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8699C" w14:textId="2705C658" w:rsidR="00A47A84" w:rsidRDefault="00A47A84"/>
    <w:p w14:paraId="2396E12E" w14:textId="6E4978ED" w:rsidR="002114EB" w:rsidRDefault="002114EB"/>
    <w:p w14:paraId="09502D7C" w14:textId="77777777" w:rsidR="002114EB" w:rsidRPr="00AC726E" w:rsidRDefault="002114EB" w:rsidP="002114EB">
      <w:pPr>
        <w:pStyle w:val="Normal1"/>
        <w:rPr>
          <w:rFonts w:ascii="Calibri" w:hAnsi="Calibri"/>
        </w:rPr>
      </w:pPr>
      <w:r w:rsidRPr="00AC726E">
        <w:rPr>
          <w:rFonts w:ascii="Calibri" w:eastAsia="Times New Roman" w:hAnsi="Calibri" w:cs="Times New Roman"/>
          <w:b/>
        </w:rPr>
        <w:t xml:space="preserve">Supplemental Table 1: OECD-DAC CRS Purpose Codes Used to Identify Universe of Potentially </w:t>
      </w:r>
      <w:r>
        <w:rPr>
          <w:rFonts w:ascii="Calibri" w:eastAsia="Times New Roman" w:hAnsi="Calibri" w:cs="Times New Roman"/>
          <w:b/>
        </w:rPr>
        <w:t>Nutrition-sensitive</w:t>
      </w:r>
      <w:r w:rsidRPr="00AC726E">
        <w:rPr>
          <w:rFonts w:ascii="Calibri" w:eastAsia="Times New Roman" w:hAnsi="Calibri" w:cs="Times New Roman"/>
          <w:b/>
        </w:rPr>
        <w:t xml:space="preserve"> Projects</w:t>
      </w:r>
    </w:p>
    <w:p w14:paraId="63EDB620" w14:textId="77777777" w:rsidR="002114EB" w:rsidRPr="00AC726E" w:rsidRDefault="002114EB" w:rsidP="002114EB">
      <w:pPr>
        <w:pStyle w:val="Normal1"/>
        <w:rPr>
          <w:rFonts w:ascii="Calibri" w:hAnsi="Calibri"/>
        </w:rPr>
      </w:pPr>
    </w:p>
    <w:p w14:paraId="3170DFCA" w14:textId="77777777" w:rsidR="002114EB" w:rsidRPr="00AC726E" w:rsidRDefault="002114EB" w:rsidP="002114EB">
      <w:pPr>
        <w:pStyle w:val="Normal1"/>
        <w:ind w:left="-449"/>
        <w:rPr>
          <w:rFonts w:ascii="Calibri" w:hAnsi="Calibri"/>
        </w:rPr>
      </w:pPr>
      <w:proofErr w:type="spellStart"/>
      <w:r w:rsidRPr="00AC726E">
        <w:rPr>
          <w:rFonts w:ascii="Calibri" w:eastAsia="Times New Roman" w:hAnsi="Calibri" w:cs="Times New Roman"/>
        </w:rPr>
        <w:t>AidData</w:t>
      </w:r>
      <w:proofErr w:type="spellEnd"/>
      <w:r w:rsidRPr="00AC726E">
        <w:rPr>
          <w:rFonts w:ascii="Calibri" w:eastAsia="Times New Roman" w:hAnsi="Calibri" w:cs="Times New Roman"/>
        </w:rPr>
        <w:t xml:space="preserve"> developed a list of nutrition-relevant purpose codes to filter all 2010 projects in the OECD-DAC CRS database</w:t>
      </w:r>
      <w:r>
        <w:rPr>
          <w:rFonts w:ascii="Calibri" w:eastAsia="Times New Roman" w:hAnsi="Calibri" w:cs="Times New Roman"/>
        </w:rPr>
        <w:t>.</w:t>
      </w:r>
      <w:r w:rsidRPr="00AC726E">
        <w:rPr>
          <w:rFonts w:ascii="Calibri" w:eastAsia="Times New Roman" w:hAnsi="Calibri" w:cs="Times New Roman"/>
        </w:rPr>
        <w:t xml:space="preserve"> The justification for the inclusion of purpose codes on this list was based on the UNICEF </w:t>
      </w:r>
      <w:proofErr w:type="gramStart"/>
      <w:r w:rsidRPr="00AC726E">
        <w:rPr>
          <w:rFonts w:ascii="Calibri" w:eastAsia="Times New Roman" w:hAnsi="Calibri" w:cs="Times New Roman"/>
        </w:rPr>
        <w:t>framework, and</w:t>
      </w:r>
      <w:proofErr w:type="gramEnd"/>
      <w:r w:rsidRPr="00AC726E">
        <w:rPr>
          <w:rFonts w:ascii="Calibri" w:eastAsia="Times New Roman" w:hAnsi="Calibri" w:cs="Times New Roman"/>
        </w:rPr>
        <w:t xml:space="preserve"> updated in the 2008 lancet Series and through consultations between </w:t>
      </w:r>
      <w:proofErr w:type="spellStart"/>
      <w:r w:rsidRPr="00AC726E">
        <w:rPr>
          <w:rFonts w:ascii="Calibri" w:eastAsia="Times New Roman" w:hAnsi="Calibri" w:cs="Times New Roman"/>
        </w:rPr>
        <w:t>AidData</w:t>
      </w:r>
      <w:proofErr w:type="spellEnd"/>
      <w:r w:rsidRPr="00AC726E">
        <w:rPr>
          <w:rFonts w:ascii="Calibri" w:eastAsia="Times New Roman" w:hAnsi="Calibri" w:cs="Times New Roman"/>
        </w:rPr>
        <w:t>, officials from Foreign Affairs, Trade and Development Canada, and their donor counterparts</w:t>
      </w:r>
      <w:r>
        <w:rPr>
          <w:rFonts w:ascii="Calibri" w:eastAsia="Times New Roman" w:hAnsi="Calibri" w:cs="Times New Roman"/>
        </w:rPr>
        <w:t>.</w:t>
      </w:r>
      <w:r w:rsidRPr="00AC726E">
        <w:rPr>
          <w:rFonts w:ascii="Calibri" w:eastAsia="Times New Roman" w:hAnsi="Calibri" w:cs="Times New Roman"/>
        </w:rPr>
        <w:t xml:space="preserve"> A total of 31 purpose codes from the following categories were selected to build the pool of potentially </w:t>
      </w:r>
      <w:r>
        <w:rPr>
          <w:rFonts w:ascii="Calibri" w:eastAsia="Times New Roman" w:hAnsi="Calibri" w:cs="Times New Roman"/>
        </w:rPr>
        <w:t>nutrition-sensitive</w:t>
      </w:r>
      <w:r w:rsidRPr="00E65CAA">
        <w:rPr>
          <w:rFonts w:ascii="Calibri" w:eastAsia="Times New Roman" w:hAnsi="Calibri" w:cs="Times New Roman"/>
        </w:rPr>
        <w:t xml:space="preserve"> projects: increasing food availability, increasing food accessibility, improving public health, water, and sanitation, improving the care environment and gender roles/empowerment of women, and general budget support</w:t>
      </w:r>
      <w:r w:rsidRPr="00E65CAA">
        <w:rPr>
          <w:rFonts w:ascii="Calibri" w:eastAsia="Calibri" w:hAnsi="Calibri" w:cs="Calibri"/>
        </w:rPr>
        <w:t xml:space="preserve">. </w:t>
      </w:r>
      <w:r w:rsidRPr="00E65CAA">
        <w:rPr>
          <w:rFonts w:ascii="Calibri" w:eastAsia="Times New Roman" w:hAnsi="Calibri" w:cs="Times New Roman"/>
        </w:rPr>
        <w:t>General budget support was included as much of the “nutrition governance” work that occurs under the aegis of the Scaling Up Nutrition Movement is given to recipient countries in this spending category.</w:t>
      </w:r>
    </w:p>
    <w:p w14:paraId="52460D04" w14:textId="77777777" w:rsidR="002114EB" w:rsidRPr="00AC726E" w:rsidRDefault="002114EB" w:rsidP="002114EB">
      <w:pPr>
        <w:pStyle w:val="Normal1"/>
        <w:jc w:val="center"/>
        <w:rPr>
          <w:rFonts w:ascii="Calibri" w:hAnsi="Calibri"/>
        </w:rPr>
      </w:pPr>
    </w:p>
    <w:tbl>
      <w:tblPr>
        <w:tblW w:w="10890" w:type="dxa"/>
        <w:tblInd w:w="-5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595"/>
        <w:gridCol w:w="5295"/>
      </w:tblGrid>
      <w:tr w:rsidR="002114EB" w:rsidRPr="00AC726E" w14:paraId="6F5EF608" w14:textId="77777777" w:rsidTr="004035F5">
        <w:tc>
          <w:tcPr>
            <w:tcW w:w="559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E3AFA" w14:textId="77777777" w:rsidR="002114EB" w:rsidRPr="00AC726E" w:rsidRDefault="002114EB" w:rsidP="004035F5">
            <w:pPr>
              <w:pStyle w:val="Normal1"/>
              <w:ind w:left="-699"/>
              <w:jc w:val="center"/>
              <w:rPr>
                <w:rFonts w:ascii="Calibri" w:hAnsi="Calibri"/>
              </w:rPr>
            </w:pPr>
            <w:r w:rsidRPr="00AC726E">
              <w:rPr>
                <w:rFonts w:ascii="Calibri" w:eastAsia="Calibri" w:hAnsi="Calibri" w:cs="Calibri"/>
                <w:b/>
                <w:sz w:val="20"/>
                <w:u w:val="single"/>
              </w:rPr>
              <w:t>Food Security and Agriculture:</w:t>
            </w:r>
          </w:p>
          <w:p w14:paraId="73D97191" w14:textId="77777777" w:rsidR="002114EB" w:rsidRPr="00AC726E" w:rsidRDefault="002114EB" w:rsidP="004035F5">
            <w:pPr>
              <w:pStyle w:val="Normal1"/>
              <w:ind w:left="-699" w:firstLine="790"/>
              <w:rPr>
                <w:rFonts w:ascii="Calibri" w:hAnsi="Calibri"/>
              </w:rPr>
            </w:pPr>
            <w:r w:rsidRPr="00AC726E">
              <w:rPr>
                <w:rFonts w:ascii="Calibri" w:eastAsia="Calibri" w:hAnsi="Calibri" w:cs="Calibri"/>
                <w:i/>
                <w:sz w:val="20"/>
              </w:rPr>
              <w:t>Availability</w:t>
            </w:r>
          </w:p>
          <w:p w14:paraId="77E6C554" w14:textId="77777777" w:rsidR="002114EB" w:rsidRPr="00AC726E" w:rsidRDefault="002114EB" w:rsidP="004035F5">
            <w:pPr>
              <w:pStyle w:val="Normal1"/>
              <w:ind w:left="620" w:hanging="540"/>
              <w:rPr>
                <w:rFonts w:ascii="Calibri" w:hAnsi="Calibri"/>
              </w:rPr>
            </w:pPr>
            <w:r w:rsidRPr="00AC726E">
              <w:rPr>
                <w:rFonts w:ascii="Calibri" w:eastAsia="Calibri" w:hAnsi="Calibri" w:cs="Calibri"/>
                <w:sz w:val="20"/>
              </w:rPr>
              <w:t>31110 agricultural policy and administrative management</w:t>
            </w:r>
          </w:p>
          <w:p w14:paraId="6B2D18E1" w14:textId="77777777" w:rsidR="002114EB" w:rsidRPr="00AC726E" w:rsidRDefault="002114EB" w:rsidP="004035F5">
            <w:pPr>
              <w:pStyle w:val="Normal1"/>
              <w:ind w:left="-699" w:firstLine="790"/>
              <w:rPr>
                <w:rFonts w:ascii="Calibri" w:hAnsi="Calibri"/>
              </w:rPr>
            </w:pPr>
            <w:r w:rsidRPr="00AC726E">
              <w:rPr>
                <w:rFonts w:ascii="Calibri" w:eastAsia="Calibri" w:hAnsi="Calibri" w:cs="Calibri"/>
                <w:sz w:val="20"/>
              </w:rPr>
              <w:t xml:space="preserve">31120 agricultural </w:t>
            </w:r>
            <w:proofErr w:type="gramStart"/>
            <w:r w:rsidRPr="00AC726E">
              <w:rPr>
                <w:rFonts w:ascii="Calibri" w:eastAsia="Calibri" w:hAnsi="Calibri" w:cs="Calibri"/>
                <w:sz w:val="20"/>
              </w:rPr>
              <w:t>development</w:t>
            </w:r>
            <w:proofErr w:type="gramEnd"/>
          </w:p>
          <w:p w14:paraId="3C206933" w14:textId="77777777" w:rsidR="002114EB" w:rsidRPr="00AC726E" w:rsidRDefault="002114EB" w:rsidP="004035F5">
            <w:pPr>
              <w:pStyle w:val="Normal1"/>
              <w:ind w:left="-699" w:firstLine="790"/>
              <w:rPr>
                <w:rFonts w:ascii="Calibri" w:hAnsi="Calibri"/>
              </w:rPr>
            </w:pPr>
            <w:r w:rsidRPr="00AC726E">
              <w:rPr>
                <w:rFonts w:ascii="Calibri" w:eastAsia="Calibri" w:hAnsi="Calibri" w:cs="Calibri"/>
                <w:sz w:val="20"/>
              </w:rPr>
              <w:t>31150 agricultural inputs</w:t>
            </w:r>
          </w:p>
          <w:p w14:paraId="42708DF0" w14:textId="77777777" w:rsidR="002114EB" w:rsidRPr="00AC726E" w:rsidRDefault="002114EB" w:rsidP="004035F5">
            <w:pPr>
              <w:pStyle w:val="Normal1"/>
              <w:ind w:left="-699" w:firstLine="790"/>
              <w:rPr>
                <w:rFonts w:ascii="Calibri" w:hAnsi="Calibri"/>
              </w:rPr>
            </w:pPr>
            <w:r w:rsidRPr="00AC726E">
              <w:rPr>
                <w:rFonts w:ascii="Calibri" w:eastAsia="Calibri" w:hAnsi="Calibri" w:cs="Calibri"/>
                <w:sz w:val="20"/>
              </w:rPr>
              <w:t>31161 food crop production</w:t>
            </w:r>
          </w:p>
          <w:p w14:paraId="730203CE" w14:textId="77777777" w:rsidR="002114EB" w:rsidRPr="00AC726E" w:rsidRDefault="002114EB" w:rsidP="004035F5">
            <w:pPr>
              <w:pStyle w:val="Normal1"/>
              <w:ind w:left="-699" w:firstLine="790"/>
              <w:rPr>
                <w:rFonts w:ascii="Calibri" w:hAnsi="Calibri"/>
              </w:rPr>
            </w:pPr>
            <w:r w:rsidRPr="00AC726E">
              <w:rPr>
                <w:rFonts w:ascii="Calibri" w:eastAsia="Calibri" w:hAnsi="Calibri" w:cs="Calibri"/>
                <w:sz w:val="20"/>
              </w:rPr>
              <w:t>31163 livestock</w:t>
            </w:r>
          </w:p>
          <w:p w14:paraId="2F58EAF3" w14:textId="77777777" w:rsidR="002114EB" w:rsidRPr="00AC726E" w:rsidRDefault="002114EB" w:rsidP="004035F5">
            <w:pPr>
              <w:pStyle w:val="Normal1"/>
              <w:ind w:left="-699" w:firstLine="790"/>
              <w:rPr>
                <w:rFonts w:ascii="Calibri" w:hAnsi="Calibri"/>
              </w:rPr>
            </w:pPr>
            <w:r w:rsidRPr="00AC726E">
              <w:rPr>
                <w:rFonts w:ascii="Calibri" w:eastAsia="Calibri" w:hAnsi="Calibri" w:cs="Calibri"/>
                <w:sz w:val="20"/>
              </w:rPr>
              <w:t xml:space="preserve">31166 agricultural </w:t>
            </w:r>
            <w:proofErr w:type="gramStart"/>
            <w:r w:rsidRPr="00AC726E">
              <w:rPr>
                <w:rFonts w:ascii="Calibri" w:eastAsia="Calibri" w:hAnsi="Calibri" w:cs="Calibri"/>
                <w:sz w:val="20"/>
              </w:rPr>
              <w:t>extension</w:t>
            </w:r>
            <w:proofErr w:type="gramEnd"/>
          </w:p>
          <w:p w14:paraId="013A4286" w14:textId="77777777" w:rsidR="002114EB" w:rsidRPr="00AC726E" w:rsidRDefault="002114EB" w:rsidP="004035F5">
            <w:pPr>
              <w:pStyle w:val="Normal1"/>
              <w:ind w:left="-699" w:firstLine="790"/>
              <w:rPr>
                <w:rFonts w:ascii="Calibri" w:hAnsi="Calibri"/>
              </w:rPr>
            </w:pPr>
            <w:r w:rsidRPr="00AC726E">
              <w:rPr>
                <w:rFonts w:ascii="Calibri" w:eastAsia="Calibri" w:hAnsi="Calibri" w:cs="Calibri"/>
                <w:sz w:val="20"/>
              </w:rPr>
              <w:t>31181 agricultural education/training</w:t>
            </w:r>
          </w:p>
          <w:p w14:paraId="3316C4C7" w14:textId="77777777" w:rsidR="002114EB" w:rsidRPr="00AC726E" w:rsidRDefault="002114EB" w:rsidP="004035F5">
            <w:pPr>
              <w:pStyle w:val="Normal1"/>
              <w:ind w:left="-699" w:firstLine="790"/>
              <w:rPr>
                <w:rFonts w:ascii="Calibri" w:hAnsi="Calibri"/>
              </w:rPr>
            </w:pPr>
            <w:r w:rsidRPr="00AC726E">
              <w:rPr>
                <w:rFonts w:ascii="Calibri" w:eastAsia="Calibri" w:hAnsi="Calibri" w:cs="Calibri"/>
                <w:sz w:val="20"/>
              </w:rPr>
              <w:t>31182 agricultural research</w:t>
            </w:r>
          </w:p>
          <w:p w14:paraId="0B87E5AE" w14:textId="77777777" w:rsidR="002114EB" w:rsidRPr="00AC726E" w:rsidRDefault="002114EB" w:rsidP="004035F5">
            <w:pPr>
              <w:pStyle w:val="Normal1"/>
              <w:ind w:left="-699" w:firstLine="790"/>
              <w:rPr>
                <w:rFonts w:ascii="Calibri" w:hAnsi="Calibri"/>
              </w:rPr>
            </w:pPr>
            <w:r w:rsidRPr="00AC726E">
              <w:rPr>
                <w:rFonts w:ascii="Calibri" w:eastAsia="Calibri" w:hAnsi="Calibri" w:cs="Calibri"/>
                <w:sz w:val="20"/>
              </w:rPr>
              <w:t>31191 agricultural services</w:t>
            </w:r>
          </w:p>
          <w:p w14:paraId="77830BF4" w14:textId="77777777" w:rsidR="002114EB" w:rsidRPr="00AC726E" w:rsidRDefault="002114EB" w:rsidP="004035F5">
            <w:pPr>
              <w:pStyle w:val="Normal1"/>
              <w:ind w:left="-699" w:firstLine="790"/>
              <w:rPr>
                <w:rFonts w:ascii="Calibri" w:hAnsi="Calibri"/>
              </w:rPr>
            </w:pPr>
            <w:r w:rsidRPr="00AC726E">
              <w:rPr>
                <w:rFonts w:ascii="Calibri" w:eastAsia="Calibri" w:hAnsi="Calibri" w:cs="Calibri"/>
                <w:sz w:val="20"/>
              </w:rPr>
              <w:t>31193 agricultural financial services</w:t>
            </w:r>
          </w:p>
          <w:p w14:paraId="796E79A0" w14:textId="77777777" w:rsidR="002114EB" w:rsidRPr="00AC726E" w:rsidRDefault="002114EB" w:rsidP="004035F5">
            <w:pPr>
              <w:pStyle w:val="Normal1"/>
              <w:ind w:left="-699" w:firstLine="790"/>
              <w:rPr>
                <w:rFonts w:ascii="Calibri" w:hAnsi="Calibri"/>
              </w:rPr>
            </w:pPr>
            <w:r w:rsidRPr="00AC726E">
              <w:rPr>
                <w:rFonts w:ascii="Calibri" w:eastAsia="Calibri" w:hAnsi="Calibri" w:cs="Calibri"/>
                <w:sz w:val="20"/>
              </w:rPr>
              <w:t>31194 agricultural co-operatives</w:t>
            </w:r>
          </w:p>
          <w:p w14:paraId="1E3CD99A" w14:textId="77777777" w:rsidR="002114EB" w:rsidRPr="00AC726E" w:rsidRDefault="002114EB" w:rsidP="004035F5">
            <w:pPr>
              <w:pStyle w:val="Normal1"/>
              <w:ind w:left="-699" w:firstLine="790"/>
              <w:rPr>
                <w:rFonts w:ascii="Calibri" w:hAnsi="Calibri"/>
              </w:rPr>
            </w:pPr>
            <w:r w:rsidRPr="00AC726E">
              <w:rPr>
                <w:rFonts w:ascii="Calibri" w:eastAsia="Calibri" w:hAnsi="Calibri" w:cs="Calibri"/>
                <w:sz w:val="20"/>
              </w:rPr>
              <w:t>31310 fishing poli</w:t>
            </w:r>
            <w:r>
              <w:rPr>
                <w:rFonts w:ascii="Calibri" w:eastAsia="Calibri" w:hAnsi="Calibri" w:cs="Calibri"/>
                <w:sz w:val="20"/>
              </w:rPr>
              <w:t>cy and administrative management</w:t>
            </w:r>
          </w:p>
          <w:p w14:paraId="1F74A0C5" w14:textId="77777777" w:rsidR="002114EB" w:rsidRPr="00AC726E" w:rsidRDefault="002114EB" w:rsidP="004035F5">
            <w:pPr>
              <w:pStyle w:val="Normal1"/>
              <w:ind w:left="-699" w:firstLine="790"/>
              <w:rPr>
                <w:rFonts w:ascii="Calibri" w:hAnsi="Calibri"/>
              </w:rPr>
            </w:pPr>
            <w:r w:rsidRPr="00AC726E">
              <w:rPr>
                <w:rFonts w:ascii="Calibri" w:eastAsia="Calibri" w:hAnsi="Calibri" w:cs="Calibri"/>
                <w:sz w:val="20"/>
              </w:rPr>
              <w:t>31320 fishery development</w:t>
            </w:r>
          </w:p>
          <w:p w14:paraId="58486567" w14:textId="77777777" w:rsidR="002114EB" w:rsidRPr="00AC726E" w:rsidRDefault="002114EB" w:rsidP="004035F5">
            <w:pPr>
              <w:pStyle w:val="Normal1"/>
              <w:ind w:left="-699" w:firstLine="790"/>
              <w:rPr>
                <w:rFonts w:ascii="Calibri" w:hAnsi="Calibri"/>
              </w:rPr>
            </w:pPr>
            <w:r w:rsidRPr="00AC726E">
              <w:rPr>
                <w:rFonts w:ascii="Calibri" w:eastAsia="Calibri" w:hAnsi="Calibri" w:cs="Calibri"/>
                <w:sz w:val="20"/>
              </w:rPr>
              <w:t>31381 fishery education and training</w:t>
            </w:r>
          </w:p>
          <w:p w14:paraId="6C671754" w14:textId="77777777" w:rsidR="002114EB" w:rsidRPr="00AC726E" w:rsidRDefault="002114EB" w:rsidP="004035F5">
            <w:pPr>
              <w:pStyle w:val="Normal1"/>
              <w:ind w:left="-699" w:firstLine="790"/>
              <w:rPr>
                <w:rFonts w:ascii="Calibri" w:hAnsi="Calibri"/>
              </w:rPr>
            </w:pPr>
            <w:r w:rsidRPr="00AC726E">
              <w:rPr>
                <w:rFonts w:ascii="Calibri" w:eastAsia="Calibri" w:hAnsi="Calibri" w:cs="Calibri"/>
                <w:sz w:val="20"/>
              </w:rPr>
              <w:t xml:space="preserve">43040 rural </w:t>
            </w:r>
            <w:proofErr w:type="gramStart"/>
            <w:r w:rsidRPr="00AC726E">
              <w:rPr>
                <w:rFonts w:ascii="Calibri" w:eastAsia="Calibri" w:hAnsi="Calibri" w:cs="Calibri"/>
                <w:sz w:val="20"/>
              </w:rPr>
              <w:t>development</w:t>
            </w:r>
            <w:proofErr w:type="gramEnd"/>
          </w:p>
          <w:p w14:paraId="49F6D578" w14:textId="77777777" w:rsidR="002114EB" w:rsidRPr="00AC726E" w:rsidRDefault="002114EB" w:rsidP="004035F5">
            <w:pPr>
              <w:pStyle w:val="Normal1"/>
              <w:ind w:left="-699" w:firstLine="790"/>
              <w:rPr>
                <w:rFonts w:ascii="Calibri" w:hAnsi="Calibri"/>
              </w:rPr>
            </w:pPr>
            <w:r w:rsidRPr="00AC726E">
              <w:rPr>
                <w:rFonts w:ascii="Calibri" w:eastAsia="Calibri" w:hAnsi="Calibri" w:cs="Calibri"/>
                <w:i/>
                <w:sz w:val="20"/>
              </w:rPr>
              <w:t>Accessibility</w:t>
            </w:r>
          </w:p>
          <w:p w14:paraId="1D68426C" w14:textId="77777777" w:rsidR="002114EB" w:rsidRPr="00AC726E" w:rsidRDefault="002114EB" w:rsidP="004035F5">
            <w:pPr>
              <w:pStyle w:val="Normal1"/>
              <w:ind w:left="-699" w:firstLine="790"/>
              <w:rPr>
                <w:rFonts w:ascii="Calibri" w:hAnsi="Calibri"/>
              </w:rPr>
            </w:pPr>
            <w:r w:rsidRPr="00AC726E">
              <w:rPr>
                <w:rFonts w:ascii="Calibri" w:eastAsia="Calibri" w:hAnsi="Calibri" w:cs="Calibri"/>
                <w:sz w:val="20"/>
              </w:rPr>
              <w:t>16010 social welfare services</w:t>
            </w:r>
          </w:p>
          <w:p w14:paraId="43C8FD4E" w14:textId="77777777" w:rsidR="002114EB" w:rsidRPr="00AC726E" w:rsidRDefault="002114EB" w:rsidP="004035F5">
            <w:pPr>
              <w:pStyle w:val="Normal1"/>
              <w:ind w:left="-699" w:firstLine="790"/>
              <w:rPr>
                <w:rFonts w:ascii="Calibri" w:hAnsi="Calibri"/>
              </w:rPr>
            </w:pPr>
            <w:r w:rsidRPr="00AC726E">
              <w:rPr>
                <w:rFonts w:ascii="Calibri" w:eastAsia="Calibri" w:hAnsi="Calibri" w:cs="Calibri"/>
                <w:sz w:val="20"/>
              </w:rPr>
              <w:t>52010 food aid/food security programs</w:t>
            </w:r>
          </w:p>
          <w:p w14:paraId="10AA6B89" w14:textId="77777777" w:rsidR="002114EB" w:rsidRPr="00AC726E" w:rsidRDefault="002114EB" w:rsidP="004035F5">
            <w:pPr>
              <w:pStyle w:val="Normal1"/>
              <w:ind w:left="-699" w:firstLine="790"/>
              <w:rPr>
                <w:rFonts w:ascii="Calibri" w:hAnsi="Calibri"/>
              </w:rPr>
            </w:pPr>
            <w:r w:rsidRPr="00AC726E">
              <w:rPr>
                <w:rFonts w:ascii="Calibri" w:eastAsia="Calibri" w:hAnsi="Calibri" w:cs="Calibri"/>
                <w:sz w:val="20"/>
              </w:rPr>
              <w:t>72040 humanitarian/emergency relief</w:t>
            </w:r>
          </w:p>
          <w:p w14:paraId="74EC2435" w14:textId="77777777" w:rsidR="002114EB" w:rsidRPr="00AC726E" w:rsidRDefault="002114EB" w:rsidP="004035F5">
            <w:pPr>
              <w:pStyle w:val="Normal1"/>
              <w:ind w:left="-699"/>
              <w:jc w:val="center"/>
              <w:rPr>
                <w:rFonts w:ascii="Calibri" w:hAnsi="Calibri"/>
              </w:rPr>
            </w:pPr>
            <w:r w:rsidRPr="00AC726E">
              <w:rPr>
                <w:rFonts w:ascii="Calibri" w:eastAsia="Calibri" w:hAnsi="Calibri" w:cs="Calibri"/>
                <w:sz w:val="20"/>
              </w:rPr>
              <w:t xml:space="preserve"> </w:t>
            </w:r>
          </w:p>
        </w:tc>
        <w:tc>
          <w:tcPr>
            <w:tcW w:w="52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236035C" w14:textId="77777777" w:rsidR="002114EB" w:rsidRPr="00AC726E" w:rsidRDefault="002114EB" w:rsidP="004035F5">
            <w:pPr>
              <w:pStyle w:val="Normal1"/>
              <w:tabs>
                <w:tab w:val="left" w:pos="4745"/>
              </w:tabs>
              <w:ind w:left="-699"/>
              <w:jc w:val="center"/>
              <w:rPr>
                <w:rFonts w:ascii="Calibri" w:hAnsi="Calibri"/>
              </w:rPr>
            </w:pPr>
            <w:r w:rsidRPr="00AC726E">
              <w:rPr>
                <w:rFonts w:ascii="Calibri" w:eastAsia="Calibri" w:hAnsi="Calibri" w:cs="Calibri"/>
                <w:b/>
                <w:sz w:val="20"/>
                <w:u w:val="single"/>
              </w:rPr>
              <w:t>Public Health and Water and Sanitation</w:t>
            </w:r>
          </w:p>
          <w:p w14:paraId="0D2BAEE0" w14:textId="77777777" w:rsidR="002114EB" w:rsidRPr="00AC726E" w:rsidRDefault="002114EB" w:rsidP="004035F5">
            <w:pPr>
              <w:pStyle w:val="Normal1"/>
              <w:tabs>
                <w:tab w:val="left" w:pos="4745"/>
              </w:tabs>
              <w:ind w:left="75" w:firstLine="90"/>
              <w:rPr>
                <w:rFonts w:ascii="Calibri" w:hAnsi="Calibri"/>
              </w:rPr>
            </w:pPr>
            <w:r w:rsidRPr="00AC726E">
              <w:rPr>
                <w:rFonts w:ascii="Calibri" w:eastAsia="Calibri" w:hAnsi="Calibri" w:cs="Calibri"/>
                <w:i/>
                <w:sz w:val="20"/>
              </w:rPr>
              <w:t>Public Health (including reproductive health)</w:t>
            </w:r>
          </w:p>
          <w:p w14:paraId="5FE081AB" w14:textId="77777777" w:rsidR="002114EB" w:rsidRPr="00AC726E" w:rsidRDefault="002114EB" w:rsidP="004035F5">
            <w:pPr>
              <w:pStyle w:val="Normal1"/>
              <w:tabs>
                <w:tab w:val="left" w:pos="4745"/>
              </w:tabs>
              <w:ind w:left="695" w:hanging="530"/>
              <w:rPr>
                <w:rFonts w:ascii="Calibri" w:hAnsi="Calibri"/>
              </w:rPr>
            </w:pPr>
            <w:r w:rsidRPr="00AC726E">
              <w:rPr>
                <w:rFonts w:ascii="Calibri" w:eastAsia="Calibri" w:hAnsi="Calibri" w:cs="Calibri"/>
                <w:sz w:val="20"/>
              </w:rPr>
              <w:t>12110 h</w:t>
            </w:r>
            <w:r>
              <w:rPr>
                <w:rFonts w:ascii="Calibri" w:eastAsia="Calibri" w:hAnsi="Calibri" w:cs="Calibri"/>
                <w:sz w:val="20"/>
              </w:rPr>
              <w:t xml:space="preserve">ealth policy and administrative </w:t>
            </w:r>
            <w:r w:rsidRPr="00AC726E">
              <w:rPr>
                <w:rFonts w:ascii="Calibri" w:eastAsia="Calibri" w:hAnsi="Calibri" w:cs="Calibri"/>
                <w:sz w:val="20"/>
              </w:rPr>
              <w:t>management</w:t>
            </w:r>
          </w:p>
          <w:p w14:paraId="42DB6319" w14:textId="77777777" w:rsidR="002114EB" w:rsidRPr="00AC726E" w:rsidRDefault="002114EB" w:rsidP="004035F5">
            <w:pPr>
              <w:pStyle w:val="Normal1"/>
              <w:tabs>
                <w:tab w:val="left" w:pos="4745"/>
              </w:tabs>
              <w:ind w:left="75" w:firstLine="90"/>
              <w:rPr>
                <w:rFonts w:ascii="Calibri" w:hAnsi="Calibri"/>
              </w:rPr>
            </w:pPr>
            <w:r w:rsidRPr="00AC726E">
              <w:rPr>
                <w:rFonts w:ascii="Calibri" w:eastAsia="Calibri" w:hAnsi="Calibri" w:cs="Calibri"/>
                <w:sz w:val="20"/>
              </w:rPr>
              <w:t>12220 basic health care</w:t>
            </w:r>
          </w:p>
          <w:p w14:paraId="75759816" w14:textId="77777777" w:rsidR="002114EB" w:rsidRPr="00AC726E" w:rsidRDefault="002114EB" w:rsidP="004035F5">
            <w:pPr>
              <w:pStyle w:val="Normal1"/>
              <w:tabs>
                <w:tab w:val="left" w:pos="4745"/>
              </w:tabs>
              <w:ind w:left="75" w:firstLine="90"/>
              <w:rPr>
                <w:rFonts w:ascii="Calibri" w:hAnsi="Calibri"/>
              </w:rPr>
            </w:pPr>
            <w:r w:rsidRPr="00AC726E">
              <w:rPr>
                <w:rFonts w:ascii="Calibri" w:eastAsia="Calibri" w:hAnsi="Calibri" w:cs="Calibri"/>
                <w:sz w:val="20"/>
              </w:rPr>
              <w:t>12250 infectious disease control</w:t>
            </w:r>
          </w:p>
          <w:p w14:paraId="3B58744F" w14:textId="77777777" w:rsidR="002114EB" w:rsidRPr="00AC726E" w:rsidRDefault="002114EB" w:rsidP="004035F5">
            <w:pPr>
              <w:pStyle w:val="Normal1"/>
              <w:tabs>
                <w:tab w:val="left" w:pos="4745"/>
              </w:tabs>
              <w:ind w:left="75" w:firstLine="90"/>
              <w:rPr>
                <w:rFonts w:ascii="Calibri" w:hAnsi="Calibri"/>
              </w:rPr>
            </w:pPr>
            <w:r w:rsidRPr="00AC726E">
              <w:rPr>
                <w:rFonts w:ascii="Calibri" w:eastAsia="Calibri" w:hAnsi="Calibri" w:cs="Calibri"/>
                <w:sz w:val="20"/>
              </w:rPr>
              <w:t>12261 health education</w:t>
            </w:r>
          </w:p>
          <w:p w14:paraId="4B72DF54" w14:textId="77777777" w:rsidR="002114EB" w:rsidRPr="00AC726E" w:rsidRDefault="002114EB" w:rsidP="004035F5">
            <w:pPr>
              <w:pStyle w:val="Normal1"/>
              <w:tabs>
                <w:tab w:val="left" w:pos="4745"/>
              </w:tabs>
              <w:ind w:left="75" w:firstLine="90"/>
              <w:rPr>
                <w:rFonts w:ascii="Calibri" w:hAnsi="Calibri"/>
              </w:rPr>
            </w:pPr>
            <w:r w:rsidRPr="00AC726E">
              <w:rPr>
                <w:rFonts w:ascii="Calibri" w:eastAsia="Calibri" w:hAnsi="Calibri" w:cs="Calibri"/>
                <w:sz w:val="20"/>
              </w:rPr>
              <w:t>12281 health personnel development</w:t>
            </w:r>
          </w:p>
          <w:p w14:paraId="10EE712F" w14:textId="77777777" w:rsidR="002114EB" w:rsidRPr="00AC726E" w:rsidRDefault="002114EB" w:rsidP="004035F5">
            <w:pPr>
              <w:pStyle w:val="Normal1"/>
              <w:tabs>
                <w:tab w:val="left" w:pos="4745"/>
              </w:tabs>
              <w:ind w:left="75" w:firstLine="90"/>
              <w:rPr>
                <w:rFonts w:ascii="Calibri" w:hAnsi="Calibri"/>
              </w:rPr>
            </w:pPr>
            <w:r w:rsidRPr="00AC726E">
              <w:rPr>
                <w:rFonts w:ascii="Calibri" w:eastAsia="Calibri" w:hAnsi="Calibri" w:cs="Calibri"/>
                <w:sz w:val="20"/>
              </w:rPr>
              <w:t>13020 reproductive health care</w:t>
            </w:r>
          </w:p>
          <w:p w14:paraId="2678DF7C" w14:textId="77777777" w:rsidR="002114EB" w:rsidRPr="00AC726E" w:rsidRDefault="002114EB" w:rsidP="004035F5">
            <w:pPr>
              <w:pStyle w:val="Normal1"/>
              <w:tabs>
                <w:tab w:val="left" w:pos="4745"/>
              </w:tabs>
              <w:ind w:left="75" w:firstLine="90"/>
              <w:rPr>
                <w:rFonts w:ascii="Calibri" w:hAnsi="Calibri"/>
              </w:rPr>
            </w:pPr>
            <w:r w:rsidRPr="00AC726E">
              <w:rPr>
                <w:rFonts w:ascii="Calibri" w:eastAsia="Calibri" w:hAnsi="Calibri" w:cs="Calibri"/>
                <w:i/>
                <w:sz w:val="20"/>
              </w:rPr>
              <w:t>Sanitation</w:t>
            </w:r>
          </w:p>
          <w:p w14:paraId="06224F7F" w14:textId="77777777" w:rsidR="002114EB" w:rsidRPr="00AC726E" w:rsidRDefault="002114EB" w:rsidP="004035F5">
            <w:pPr>
              <w:pStyle w:val="Normal1"/>
              <w:tabs>
                <w:tab w:val="left" w:pos="4745"/>
              </w:tabs>
              <w:ind w:left="75" w:firstLine="90"/>
              <w:rPr>
                <w:rFonts w:ascii="Calibri" w:hAnsi="Calibri"/>
              </w:rPr>
            </w:pPr>
            <w:r w:rsidRPr="00AC726E">
              <w:rPr>
                <w:rFonts w:ascii="Calibri" w:eastAsia="Calibri" w:hAnsi="Calibri" w:cs="Calibri"/>
                <w:sz w:val="20"/>
              </w:rPr>
              <w:t>14030 basic drinking water supply and sanitation</w:t>
            </w:r>
          </w:p>
          <w:p w14:paraId="6D507E7F" w14:textId="77777777" w:rsidR="002114EB" w:rsidRPr="00AC726E" w:rsidRDefault="002114EB" w:rsidP="004035F5">
            <w:pPr>
              <w:pStyle w:val="Normal1"/>
              <w:tabs>
                <w:tab w:val="left" w:pos="4745"/>
              </w:tabs>
              <w:ind w:left="75" w:firstLine="90"/>
              <w:rPr>
                <w:rFonts w:ascii="Calibri" w:hAnsi="Calibri"/>
              </w:rPr>
            </w:pPr>
            <w:r w:rsidRPr="00AC726E">
              <w:rPr>
                <w:rFonts w:ascii="Calibri" w:eastAsia="Calibri" w:hAnsi="Calibri" w:cs="Calibri"/>
                <w:sz w:val="20"/>
              </w:rPr>
              <w:t xml:space="preserve">14032 basic </w:t>
            </w:r>
            <w:proofErr w:type="gramStart"/>
            <w:r w:rsidRPr="00AC726E">
              <w:rPr>
                <w:rFonts w:ascii="Calibri" w:eastAsia="Calibri" w:hAnsi="Calibri" w:cs="Calibri"/>
                <w:sz w:val="20"/>
              </w:rPr>
              <w:t>sanitation</w:t>
            </w:r>
            <w:proofErr w:type="gramEnd"/>
          </w:p>
          <w:p w14:paraId="4411B34A" w14:textId="77777777" w:rsidR="002114EB" w:rsidRPr="00AC726E" w:rsidRDefault="002114EB" w:rsidP="004035F5">
            <w:pPr>
              <w:pStyle w:val="Normal1"/>
              <w:tabs>
                <w:tab w:val="left" w:pos="4745"/>
              </w:tabs>
              <w:ind w:left="75" w:firstLine="90"/>
              <w:rPr>
                <w:rFonts w:ascii="Calibri" w:hAnsi="Calibri"/>
              </w:rPr>
            </w:pPr>
            <w:r w:rsidRPr="00AC726E">
              <w:rPr>
                <w:rFonts w:ascii="Calibri" w:eastAsia="Calibri" w:hAnsi="Calibri" w:cs="Calibri"/>
                <w:i/>
                <w:sz w:val="20"/>
              </w:rPr>
              <w:t>Drinking Water</w:t>
            </w:r>
          </w:p>
          <w:p w14:paraId="7618001C" w14:textId="77777777" w:rsidR="002114EB" w:rsidRPr="00AC726E" w:rsidRDefault="002114EB" w:rsidP="004035F5">
            <w:pPr>
              <w:pStyle w:val="Normal1"/>
              <w:tabs>
                <w:tab w:val="left" w:pos="4745"/>
              </w:tabs>
              <w:ind w:left="695" w:hanging="540"/>
              <w:rPr>
                <w:rFonts w:ascii="Calibri" w:hAnsi="Calibri"/>
              </w:rPr>
            </w:pPr>
            <w:r w:rsidRPr="00AC726E">
              <w:rPr>
                <w:rFonts w:ascii="Calibri" w:eastAsia="Calibri" w:hAnsi="Calibri" w:cs="Calibri"/>
                <w:sz w:val="20"/>
              </w:rPr>
              <w:t xml:space="preserve">14030 basic </w:t>
            </w:r>
            <w:r>
              <w:rPr>
                <w:rFonts w:ascii="Calibri" w:eastAsia="Calibri" w:hAnsi="Calibri" w:cs="Calibri"/>
                <w:sz w:val="20"/>
              </w:rPr>
              <w:t xml:space="preserve">drinking water supply and basic </w:t>
            </w:r>
            <w:r w:rsidRPr="00AC726E">
              <w:rPr>
                <w:rFonts w:ascii="Calibri" w:eastAsia="Calibri" w:hAnsi="Calibri" w:cs="Calibri"/>
                <w:sz w:val="20"/>
              </w:rPr>
              <w:t>sanitation</w:t>
            </w:r>
          </w:p>
          <w:p w14:paraId="11C93766" w14:textId="77777777" w:rsidR="002114EB" w:rsidRPr="00AC726E" w:rsidRDefault="002114EB" w:rsidP="004035F5">
            <w:pPr>
              <w:pStyle w:val="Normal1"/>
              <w:tabs>
                <w:tab w:val="left" w:pos="4745"/>
              </w:tabs>
              <w:ind w:left="75" w:firstLine="90"/>
              <w:rPr>
                <w:rFonts w:ascii="Calibri" w:hAnsi="Calibri"/>
              </w:rPr>
            </w:pPr>
            <w:r w:rsidRPr="00AC726E">
              <w:rPr>
                <w:rFonts w:ascii="Calibri" w:eastAsia="Calibri" w:hAnsi="Calibri" w:cs="Calibri"/>
                <w:sz w:val="20"/>
              </w:rPr>
              <w:t>14031 basic drinking water supply</w:t>
            </w:r>
          </w:p>
        </w:tc>
      </w:tr>
      <w:tr w:rsidR="002114EB" w:rsidRPr="00AC726E" w14:paraId="5B1A6430" w14:textId="77777777" w:rsidTr="004035F5">
        <w:tc>
          <w:tcPr>
            <w:tcW w:w="5595" w:type="dxa"/>
            <w:vMerge/>
            <w:tcMar>
              <w:top w:w="100" w:type="dxa"/>
              <w:left w:w="100" w:type="dxa"/>
              <w:bottom w:w="100" w:type="dxa"/>
              <w:right w:w="100" w:type="dxa"/>
            </w:tcMar>
          </w:tcPr>
          <w:p w14:paraId="291170AB" w14:textId="77777777" w:rsidR="002114EB" w:rsidRPr="00AC726E" w:rsidRDefault="002114EB" w:rsidP="004035F5">
            <w:pPr>
              <w:pStyle w:val="Normal1"/>
              <w:ind w:left="-699"/>
              <w:jc w:val="center"/>
              <w:rPr>
                <w:rFonts w:ascii="Calibri" w:hAnsi="Calibri"/>
              </w:rPr>
            </w:pPr>
          </w:p>
        </w:tc>
        <w:tc>
          <w:tcPr>
            <w:tcW w:w="5295" w:type="dxa"/>
            <w:tcBorders>
              <w:bottom w:val="single" w:sz="8" w:space="0" w:color="000000"/>
              <w:right w:val="single" w:sz="8" w:space="0" w:color="000000"/>
            </w:tcBorders>
            <w:tcMar>
              <w:top w:w="100" w:type="dxa"/>
              <w:left w:w="100" w:type="dxa"/>
              <w:bottom w:w="100" w:type="dxa"/>
              <w:right w:w="100" w:type="dxa"/>
            </w:tcMar>
          </w:tcPr>
          <w:p w14:paraId="1D1C08FE" w14:textId="77777777" w:rsidR="002114EB" w:rsidRPr="00AC726E" w:rsidRDefault="002114EB" w:rsidP="004035F5">
            <w:pPr>
              <w:pStyle w:val="Normal1"/>
              <w:tabs>
                <w:tab w:val="left" w:pos="4745"/>
              </w:tabs>
              <w:ind w:left="165"/>
              <w:rPr>
                <w:rFonts w:ascii="Calibri" w:hAnsi="Calibri"/>
              </w:rPr>
            </w:pPr>
            <w:r w:rsidRPr="00AC726E">
              <w:rPr>
                <w:rFonts w:ascii="Calibri" w:eastAsia="Calibri" w:hAnsi="Calibri" w:cs="Calibri"/>
                <w:b/>
                <w:sz w:val="20"/>
                <w:u w:val="single"/>
              </w:rPr>
              <w:t>Care Environment</w:t>
            </w:r>
          </w:p>
          <w:p w14:paraId="5791CCF1" w14:textId="77777777" w:rsidR="002114EB" w:rsidRPr="00AC726E" w:rsidRDefault="002114EB" w:rsidP="004035F5">
            <w:pPr>
              <w:pStyle w:val="Normal1"/>
              <w:tabs>
                <w:tab w:val="left" w:pos="4745"/>
              </w:tabs>
              <w:ind w:left="165"/>
              <w:rPr>
                <w:rFonts w:ascii="Calibri" w:hAnsi="Calibri"/>
              </w:rPr>
            </w:pPr>
            <w:r w:rsidRPr="00AC726E">
              <w:rPr>
                <w:rFonts w:ascii="Calibri" w:eastAsia="Calibri" w:hAnsi="Calibri" w:cs="Calibri"/>
                <w:i/>
                <w:sz w:val="20"/>
              </w:rPr>
              <w:t>Gender Empowerment</w:t>
            </w:r>
          </w:p>
          <w:p w14:paraId="0F701D22" w14:textId="77777777" w:rsidR="002114EB" w:rsidRPr="00AC726E" w:rsidRDefault="002114EB" w:rsidP="004035F5">
            <w:pPr>
              <w:pStyle w:val="Normal1"/>
              <w:tabs>
                <w:tab w:val="left" w:pos="4745"/>
              </w:tabs>
              <w:ind w:left="695" w:hanging="540"/>
              <w:rPr>
                <w:rFonts w:ascii="Calibri" w:hAnsi="Calibri"/>
              </w:rPr>
            </w:pPr>
            <w:r w:rsidRPr="00AC726E">
              <w:rPr>
                <w:rFonts w:ascii="Calibri" w:eastAsia="Calibri" w:hAnsi="Calibri" w:cs="Calibri"/>
                <w:sz w:val="20"/>
              </w:rPr>
              <w:t xml:space="preserve">15170 women’s equality organizations and </w:t>
            </w:r>
            <w:r>
              <w:rPr>
                <w:rFonts w:ascii="Calibri" w:eastAsia="Calibri" w:hAnsi="Calibri" w:cs="Calibri"/>
                <w:sz w:val="20"/>
              </w:rPr>
              <w:t xml:space="preserve">  </w:t>
            </w:r>
            <w:r w:rsidRPr="00AC726E">
              <w:rPr>
                <w:rFonts w:ascii="Calibri" w:eastAsia="Calibri" w:hAnsi="Calibri" w:cs="Calibri"/>
                <w:sz w:val="20"/>
              </w:rPr>
              <w:t>institutions</w:t>
            </w:r>
          </w:p>
        </w:tc>
      </w:tr>
      <w:tr w:rsidR="002114EB" w:rsidRPr="00AC726E" w14:paraId="4C41526B" w14:textId="77777777" w:rsidTr="004035F5">
        <w:tc>
          <w:tcPr>
            <w:tcW w:w="5595" w:type="dxa"/>
            <w:vMerge/>
            <w:tcMar>
              <w:top w:w="100" w:type="dxa"/>
              <w:left w:w="100" w:type="dxa"/>
              <w:bottom w:w="100" w:type="dxa"/>
              <w:right w:w="100" w:type="dxa"/>
            </w:tcMar>
          </w:tcPr>
          <w:p w14:paraId="1E82602E" w14:textId="77777777" w:rsidR="002114EB" w:rsidRPr="00AC726E" w:rsidRDefault="002114EB" w:rsidP="004035F5">
            <w:pPr>
              <w:pStyle w:val="Normal1"/>
              <w:ind w:left="-699"/>
              <w:jc w:val="center"/>
              <w:rPr>
                <w:rFonts w:ascii="Calibri" w:hAnsi="Calibri"/>
              </w:rPr>
            </w:pPr>
          </w:p>
        </w:tc>
        <w:tc>
          <w:tcPr>
            <w:tcW w:w="5295" w:type="dxa"/>
            <w:tcBorders>
              <w:bottom w:val="single" w:sz="8" w:space="0" w:color="000000"/>
              <w:right w:val="single" w:sz="8" w:space="0" w:color="000000"/>
            </w:tcBorders>
            <w:tcMar>
              <w:top w:w="100" w:type="dxa"/>
              <w:left w:w="100" w:type="dxa"/>
              <w:bottom w:w="100" w:type="dxa"/>
              <w:right w:w="100" w:type="dxa"/>
            </w:tcMar>
          </w:tcPr>
          <w:p w14:paraId="0AB076EB" w14:textId="77777777" w:rsidR="002114EB" w:rsidRPr="00AC726E" w:rsidRDefault="002114EB" w:rsidP="004035F5">
            <w:pPr>
              <w:pStyle w:val="Normal1"/>
              <w:tabs>
                <w:tab w:val="left" w:pos="4745"/>
              </w:tabs>
              <w:ind w:left="165"/>
              <w:rPr>
                <w:rFonts w:ascii="Calibri" w:hAnsi="Calibri"/>
              </w:rPr>
            </w:pPr>
            <w:r w:rsidRPr="00AC726E">
              <w:rPr>
                <w:rFonts w:ascii="Calibri" w:eastAsia="Calibri" w:hAnsi="Calibri" w:cs="Calibri"/>
                <w:b/>
                <w:sz w:val="20"/>
                <w:u w:val="single"/>
              </w:rPr>
              <w:t>Other</w:t>
            </w:r>
          </w:p>
          <w:p w14:paraId="2ECEBD4F" w14:textId="77777777" w:rsidR="002114EB" w:rsidRPr="00AC726E" w:rsidRDefault="002114EB" w:rsidP="004035F5">
            <w:pPr>
              <w:pStyle w:val="Normal1"/>
              <w:tabs>
                <w:tab w:val="left" w:pos="4745"/>
              </w:tabs>
              <w:ind w:left="165"/>
              <w:rPr>
                <w:rFonts w:ascii="Calibri" w:hAnsi="Calibri"/>
              </w:rPr>
            </w:pPr>
            <w:r w:rsidRPr="00AC726E">
              <w:rPr>
                <w:rFonts w:ascii="Calibri" w:eastAsia="Calibri" w:hAnsi="Calibri" w:cs="Calibri"/>
                <w:sz w:val="20"/>
              </w:rPr>
              <w:t>51010 general budget support</w:t>
            </w:r>
          </w:p>
        </w:tc>
      </w:tr>
    </w:tbl>
    <w:p w14:paraId="0103C118" w14:textId="77777777" w:rsidR="002114EB" w:rsidRPr="00AC726E" w:rsidRDefault="002114EB" w:rsidP="002114EB">
      <w:pPr>
        <w:pStyle w:val="Normal1"/>
        <w:rPr>
          <w:rFonts w:ascii="Calibri" w:hAnsi="Calibri"/>
        </w:rPr>
      </w:pPr>
    </w:p>
    <w:p w14:paraId="0813709E" w14:textId="77777777" w:rsidR="002114EB" w:rsidRDefault="002114EB" w:rsidP="002114EB">
      <w:pPr>
        <w:pStyle w:val="Normal1"/>
        <w:rPr>
          <w:rFonts w:ascii="Calibri" w:eastAsia="Calibri" w:hAnsi="Calibri" w:cs="Calibri"/>
          <w:b/>
          <w:bCs/>
          <w:shd w:val="clear" w:color="auto" w:fill="FCFCFC"/>
        </w:rPr>
      </w:pPr>
    </w:p>
    <w:p w14:paraId="6CD40808" w14:textId="77777777" w:rsidR="002114EB" w:rsidRDefault="002114EB" w:rsidP="002114EB">
      <w:pPr>
        <w:pStyle w:val="Normal1"/>
        <w:rPr>
          <w:rFonts w:ascii="Calibri" w:eastAsia="Calibri" w:hAnsi="Calibri" w:cs="Calibri"/>
          <w:b/>
          <w:bCs/>
          <w:shd w:val="clear" w:color="auto" w:fill="FCFCFC"/>
        </w:rPr>
      </w:pPr>
    </w:p>
    <w:p w14:paraId="1D450DD0" w14:textId="77777777" w:rsidR="002114EB" w:rsidRDefault="002114EB" w:rsidP="002114EB">
      <w:pPr>
        <w:pStyle w:val="Normal1"/>
        <w:rPr>
          <w:rFonts w:ascii="Calibri" w:eastAsia="Calibri" w:hAnsi="Calibri" w:cs="Calibri"/>
          <w:b/>
          <w:bCs/>
          <w:shd w:val="clear" w:color="auto" w:fill="FCFCFC"/>
        </w:rPr>
      </w:pPr>
    </w:p>
    <w:p w14:paraId="7D2F99D5" w14:textId="77777777" w:rsidR="002114EB" w:rsidRPr="008437F1" w:rsidRDefault="002114EB" w:rsidP="002114EB">
      <w:pPr>
        <w:pStyle w:val="Normal1"/>
        <w:rPr>
          <w:rFonts w:ascii="Calibri" w:eastAsia="Calibri" w:hAnsi="Calibri" w:cs="Calibri"/>
        </w:rPr>
      </w:pPr>
      <w:r w:rsidRPr="008437F1">
        <w:rPr>
          <w:rFonts w:ascii="Calibri" w:eastAsia="Calibri" w:hAnsi="Calibri" w:cs="Calibri"/>
          <w:b/>
          <w:bCs/>
          <w:shd w:val="clear" w:color="auto" w:fill="FCFCFC"/>
        </w:rPr>
        <w:lastRenderedPageBreak/>
        <w:t>Supplemental Table 2: Nutrition Relevant Keywords Used to Identify Nutrition-sensitive Projects</w:t>
      </w:r>
    </w:p>
    <w:p w14:paraId="262D8634" w14:textId="77777777" w:rsidR="002114EB" w:rsidRPr="008437F1" w:rsidRDefault="002114EB" w:rsidP="002114EB">
      <w:pPr>
        <w:pStyle w:val="Normal1"/>
        <w:rPr>
          <w:rFonts w:ascii="Calibri" w:eastAsia="Calibri" w:hAnsi="Calibri" w:cs="Calibri"/>
        </w:rPr>
      </w:pPr>
    </w:p>
    <w:p w14:paraId="3B823C40" w14:textId="77777777" w:rsidR="002114EB" w:rsidRPr="008437F1" w:rsidRDefault="002114EB" w:rsidP="002114EB">
      <w:pPr>
        <w:pStyle w:val="Normal1"/>
        <w:rPr>
          <w:rFonts w:ascii="Calibri" w:eastAsia="Calibri" w:hAnsi="Calibri" w:cs="Calibri"/>
        </w:rPr>
      </w:pPr>
      <w:r w:rsidRPr="008437F1">
        <w:rPr>
          <w:rFonts w:ascii="Calibri" w:eastAsia="Calibri" w:hAnsi="Calibri" w:cs="Calibri"/>
          <w:shd w:val="clear" w:color="auto" w:fill="FCFCFC"/>
        </w:rPr>
        <w:t>Given that the OECD-DAC CRS Purpose Code list was not exhaustive of all sectors and investments that could be nutrition-sensitive, a keyword list was used to identify projects that had a reasonable likelihood of being classified as nutrition-sensitive but fell outside of the selected list of purpose codes. Any additional projects identified through the keyword search were added to the existing pool of projects formed with the selected purpose codes. For all 2010 projects, the project titles, short descriptions, and long descriptions were queried for the keywords in the first row of the table below.</w:t>
      </w:r>
    </w:p>
    <w:p w14:paraId="0E4E4868" w14:textId="77777777" w:rsidR="002114EB" w:rsidRPr="008437F1" w:rsidRDefault="002114EB" w:rsidP="002114EB">
      <w:pPr>
        <w:pStyle w:val="Normal1"/>
        <w:rPr>
          <w:rFonts w:ascii="Calibri" w:eastAsia="Calibri" w:hAnsi="Calibri" w:cs="Calibri"/>
        </w:rPr>
      </w:pPr>
    </w:p>
    <w:p w14:paraId="6C3C797F" w14:textId="77777777" w:rsidR="002114EB" w:rsidRPr="008437F1" w:rsidRDefault="002114EB" w:rsidP="002114EB">
      <w:pPr>
        <w:pStyle w:val="Normal1"/>
        <w:spacing w:after="200"/>
        <w:rPr>
          <w:rFonts w:ascii="Calibri" w:eastAsia="Calibri" w:hAnsi="Calibri" w:cs="Calibri"/>
        </w:rPr>
      </w:pPr>
      <w:r w:rsidRPr="008437F1">
        <w:rPr>
          <w:rFonts w:ascii="Calibri" w:eastAsia="Calibri" w:hAnsi="Calibri" w:cs="Calibri"/>
        </w:rPr>
        <w:t>Records with one or more potential nutrition activity code were only determined to be nutrition-sensitive if a nutrition relevant keyword was also present. General nutrition keywords were eliminated to avoid references to nutrition as part of a broad strategy rather than specific activities and keywords for feeding activities were also added.</w:t>
      </w:r>
    </w:p>
    <w:tbl>
      <w:tblPr>
        <w:tblW w:w="936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35"/>
        <w:gridCol w:w="7125"/>
      </w:tblGrid>
      <w:tr w:rsidR="002114EB" w:rsidRPr="008437F1" w14:paraId="08077832" w14:textId="77777777" w:rsidTr="004035F5">
        <w:trPr>
          <w:trHeight w:val="4000"/>
        </w:trPr>
        <w:tc>
          <w:tcPr>
            <w:tcW w:w="22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0DF46C" w14:textId="77777777" w:rsidR="002114EB" w:rsidRPr="008437F1" w:rsidRDefault="002114EB" w:rsidP="004035F5">
            <w:pPr>
              <w:pStyle w:val="Normal1"/>
              <w:widowControl w:val="0"/>
              <w:spacing w:line="240" w:lineRule="auto"/>
              <w:ind w:right="0"/>
              <w:rPr>
                <w:rFonts w:ascii="Calibri" w:hAnsi="Calibri"/>
              </w:rPr>
            </w:pPr>
            <w:r w:rsidRPr="008437F1">
              <w:rPr>
                <w:rFonts w:ascii="Calibri" w:eastAsia="Calibri" w:hAnsi="Calibri" w:cs="Calibri"/>
                <w:sz w:val="20"/>
                <w:szCs w:val="20"/>
                <w:shd w:val="clear" w:color="auto" w:fill="FCFCFC"/>
              </w:rPr>
              <w:t>Nutrition Relevant Keywords Used to Identify Universe of Potentially Nutrition-sensitive Projects (See Step 1)</w:t>
            </w:r>
          </w:p>
        </w:tc>
        <w:tc>
          <w:tcPr>
            <w:tcW w:w="71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980" w:type="dxa"/>
            </w:tcMar>
          </w:tcPr>
          <w:p w14:paraId="1D66B3AB" w14:textId="77777777" w:rsidR="002114EB" w:rsidRPr="008437F1" w:rsidRDefault="002114EB" w:rsidP="004035F5">
            <w:pPr>
              <w:pStyle w:val="Normal1"/>
              <w:widowControl w:val="0"/>
              <w:spacing w:line="240" w:lineRule="auto"/>
              <w:rPr>
                <w:rFonts w:ascii="Calibri" w:hAnsi="Calibri"/>
              </w:rPr>
            </w:pPr>
            <w:r w:rsidRPr="008437F1">
              <w:rPr>
                <w:rFonts w:ascii="Calibri" w:eastAsia="Calibri" w:hAnsi="Calibri" w:cs="Calibri"/>
                <w:sz w:val="20"/>
                <w:szCs w:val="20"/>
                <w:shd w:val="clear" w:color="auto" w:fill="FCFCFC"/>
              </w:rPr>
              <w:t xml:space="preserve">aflatoxin; biofortification; breastfeeding; cash transfer; CMAM; community management of acute malnutrition; deworming; diarrheal disease; diet; dietary diversification; enteropathy; feeding; food intake; food security; food subsidy; food voucher; fortification; GAM; global acute malnutrition; garden; gastrointestinal illness; global nutrition coordination; growth monitoring; growth monitoring and promotion; handwashing; helminth; hunger; hygiene; IUGR; intrauterine growth restriction; iodine; iron-folic acid; iron folic acid; low birthweight; MAM; mineral; moderate acute malnutrition; malnutrition; micronutrient; nutrition; nutrition education; ready to use therapeutic food; ready-to-use therapeutic food; ready-to-use-therapeutic-food; RUTF; SAM; severe acute malnutrition; Scaling Up Nutrition; stunting; supplement; supplementation; under nutrition; undernutrition; under-nutrition; </w:t>
            </w:r>
            <w:proofErr w:type="spellStart"/>
            <w:r w:rsidRPr="008437F1">
              <w:rPr>
                <w:rFonts w:ascii="Calibri" w:eastAsia="Calibri" w:hAnsi="Calibri" w:cs="Calibri"/>
                <w:sz w:val="20"/>
                <w:szCs w:val="20"/>
                <w:shd w:val="clear" w:color="auto" w:fill="FCFCFC"/>
              </w:rPr>
              <w:t>under weight</w:t>
            </w:r>
            <w:proofErr w:type="spellEnd"/>
            <w:r w:rsidRPr="008437F1">
              <w:rPr>
                <w:rFonts w:ascii="Calibri" w:eastAsia="Calibri" w:hAnsi="Calibri" w:cs="Calibri"/>
                <w:sz w:val="20"/>
                <w:szCs w:val="20"/>
                <w:shd w:val="clear" w:color="auto" w:fill="FCFCFC"/>
              </w:rPr>
              <w:t xml:space="preserve"> ; underweight; under-weight; vitamin; wasting; zinc</w:t>
            </w:r>
          </w:p>
        </w:tc>
      </w:tr>
      <w:tr w:rsidR="002114EB" w:rsidRPr="008437F1" w14:paraId="2BF448AF" w14:textId="77777777" w:rsidTr="004035F5">
        <w:trPr>
          <w:trHeight w:val="4000"/>
        </w:trPr>
        <w:tc>
          <w:tcPr>
            <w:tcW w:w="22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9ADE2C" w14:textId="77777777" w:rsidR="002114EB" w:rsidRPr="008437F1" w:rsidRDefault="002114EB" w:rsidP="004035F5">
            <w:pPr>
              <w:pStyle w:val="Normal1"/>
              <w:widowControl w:val="0"/>
              <w:spacing w:line="240" w:lineRule="auto"/>
              <w:ind w:right="0"/>
              <w:rPr>
                <w:rFonts w:ascii="Calibri" w:hAnsi="Calibri"/>
              </w:rPr>
            </w:pPr>
            <w:r w:rsidRPr="008437F1">
              <w:rPr>
                <w:rFonts w:ascii="Calibri" w:eastAsia="Calibri" w:hAnsi="Calibri" w:cs="Calibri"/>
                <w:sz w:val="20"/>
                <w:szCs w:val="20"/>
                <w:shd w:val="clear" w:color="auto" w:fill="FCFCFC"/>
              </w:rPr>
              <w:lastRenderedPageBreak/>
              <w:t>Nutrition Relevant Keywords Used with Activity Codes to Identify Nutrition-sensitive Project Transactions (See Step 3.2)</w:t>
            </w:r>
          </w:p>
        </w:tc>
        <w:tc>
          <w:tcPr>
            <w:tcW w:w="71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980" w:type="dxa"/>
            </w:tcMar>
          </w:tcPr>
          <w:p w14:paraId="4D4A06D0" w14:textId="77777777" w:rsidR="002114EB" w:rsidRPr="008437F1" w:rsidRDefault="002114EB" w:rsidP="004035F5">
            <w:pPr>
              <w:pStyle w:val="Normal1"/>
              <w:widowControl w:val="0"/>
              <w:spacing w:line="240" w:lineRule="auto"/>
              <w:rPr>
                <w:rFonts w:ascii="Calibri" w:hAnsi="Calibri"/>
              </w:rPr>
            </w:pPr>
            <w:r w:rsidRPr="008437F1">
              <w:rPr>
                <w:rFonts w:ascii="Calibri" w:eastAsia="Calibri" w:hAnsi="Calibri" w:cs="Calibri"/>
                <w:sz w:val="20"/>
                <w:szCs w:val="20"/>
                <w:shd w:val="clear" w:color="auto" w:fill="FCFCFC"/>
              </w:rPr>
              <w:t xml:space="preserve">aflatoxin; biofortification; breastfeeding; child feeding; CMAM; community management of acute malnutrition; deworming; diarrheal disease; diet; dietary diversification; direct feeding; enteropathy; feeding program; feeding program; food intake; fortification; GAM; global acute malnutrition; garden; gastrointestinal illness; global nutrition coordination; growth monitoring; growth monitoring and promotion; hand washing; helminth; IUGR; intrauterine growth restriction; iodine; iron-folic acid; iron folic acid; low birth weight; maternal feeding; MAM; moderate acute malnutrition; malnutrition; micronutrient; nutrition education; ready to use therapeutic food; ready-to-use therapeutic food; ready-to-use-therapeutic-food; RUTF; SAM; severe acute malnutrition; Scaling Up Nutrition; school feeding; stunting; supplementation; under nutrition; undernutrition; under-nutrition; </w:t>
            </w:r>
            <w:proofErr w:type="spellStart"/>
            <w:r w:rsidRPr="008437F1">
              <w:rPr>
                <w:rFonts w:ascii="Calibri" w:eastAsia="Calibri" w:hAnsi="Calibri" w:cs="Calibri"/>
                <w:sz w:val="20"/>
                <w:szCs w:val="20"/>
                <w:shd w:val="clear" w:color="auto" w:fill="FCFCFC"/>
              </w:rPr>
              <w:t>under weight</w:t>
            </w:r>
            <w:proofErr w:type="spellEnd"/>
            <w:r w:rsidRPr="008437F1">
              <w:rPr>
                <w:rFonts w:ascii="Calibri" w:eastAsia="Calibri" w:hAnsi="Calibri" w:cs="Calibri"/>
                <w:sz w:val="20"/>
                <w:szCs w:val="20"/>
                <w:shd w:val="clear" w:color="auto" w:fill="FCFCFC"/>
              </w:rPr>
              <w:t xml:space="preserve"> ; underweight; under-weight; vitamin; wasting; zinc</w:t>
            </w:r>
          </w:p>
        </w:tc>
      </w:tr>
    </w:tbl>
    <w:p w14:paraId="5595235C" w14:textId="77777777" w:rsidR="002114EB" w:rsidRPr="008437F1" w:rsidRDefault="002114EB" w:rsidP="002114EB">
      <w:pPr>
        <w:pStyle w:val="Normal1"/>
        <w:spacing w:after="200" w:line="240" w:lineRule="auto"/>
        <w:ind w:left="108" w:hanging="108"/>
        <w:rPr>
          <w:rFonts w:ascii="Calibri" w:eastAsia="Calibri" w:hAnsi="Calibri" w:cs="Calibri"/>
        </w:rPr>
      </w:pPr>
    </w:p>
    <w:p w14:paraId="557A6CB1" w14:textId="77777777" w:rsidR="002114EB" w:rsidRPr="008437F1" w:rsidRDefault="002114EB" w:rsidP="002114EB">
      <w:pPr>
        <w:pStyle w:val="Normal1"/>
        <w:spacing w:after="200" w:line="240" w:lineRule="auto"/>
        <w:rPr>
          <w:rFonts w:ascii="Calibri" w:hAnsi="Calibri"/>
        </w:rPr>
      </w:pPr>
      <w:r w:rsidRPr="008437F1">
        <w:rPr>
          <w:rFonts w:ascii="Calibri" w:eastAsia="Calibri" w:hAnsi="Calibri" w:cs="Calibri"/>
        </w:rPr>
        <w:br/>
      </w:r>
    </w:p>
    <w:p w14:paraId="13B1066D" w14:textId="77777777" w:rsidR="002114EB" w:rsidRDefault="002114EB"/>
    <w:sectPr w:rsidR="00211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648"/>
    <w:rsid w:val="002114EB"/>
    <w:rsid w:val="00483648"/>
    <w:rsid w:val="00A4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3ED53"/>
  <w15:chartTrackingRefBased/>
  <w15:docId w15:val="{B70C967C-4842-4305-B94D-0034F233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114E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114EB"/>
    <w:pPr>
      <w:pBdr>
        <w:top w:val="nil"/>
        <w:left w:val="nil"/>
        <w:bottom w:val="nil"/>
        <w:right w:val="nil"/>
        <w:between w:val="nil"/>
        <w:bar w:val="nil"/>
      </w:pBdr>
      <w:tabs>
        <w:tab w:val="left" w:pos="8370"/>
        <w:tab w:val="left" w:pos="8640"/>
      </w:tabs>
      <w:spacing w:after="0" w:line="276" w:lineRule="auto"/>
      <w:ind w:right="900"/>
    </w:pPr>
    <w:rPr>
      <w:rFonts w:ascii="Arial" w:eastAsia="Arial Unicode MS" w:hAnsi="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822</Words>
  <Characters>4689</Characters>
  <Application>Microsoft Office Word</Application>
  <DocSecurity>0</DocSecurity>
  <Lines>39</Lines>
  <Paragraphs>10</Paragraphs>
  <ScaleCrop>false</ScaleCrop>
  <Company>Sage Publishing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Pragyan Prabha</dc:creator>
  <cp:keywords/>
  <dc:description/>
  <cp:lastModifiedBy>Pragyan Prabha</cp:lastModifiedBy>
  <cp:revision>2</cp:revision>
  <dcterms:created xsi:type="dcterms:W3CDTF">2023-01-23T07:50:00Z</dcterms:created>
  <dcterms:modified xsi:type="dcterms:W3CDTF">2023-01-23T07:53:00Z</dcterms:modified>
</cp:coreProperties>
</file>