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D44B" w14:textId="7F4FB348" w:rsidR="00646CA5" w:rsidRDefault="00646CA5">
      <w:pPr>
        <w:pStyle w:val="Heading1"/>
      </w:pPr>
      <w:r>
        <w:t>Online Supplementary Materials</w:t>
      </w:r>
    </w:p>
    <w:p w14:paraId="7C0B45AC" w14:textId="36777421" w:rsidR="00FB6029" w:rsidRDefault="00437423" w:rsidP="00437423">
      <w:pPr>
        <w:pStyle w:val="Heading1"/>
        <w:jc w:val="left"/>
      </w:pPr>
      <w:r>
        <w:t>APPENDIX B: SUPPLEMENTAL ANALYSES</w:t>
      </w:r>
    </w:p>
    <w:p w14:paraId="53F753DA" w14:textId="72B1ED8F" w:rsidR="00CB7591" w:rsidRDefault="00CB7591" w:rsidP="001F349D">
      <w:pPr>
        <w:pStyle w:val="Heading2"/>
        <w:ind w:firstLine="720"/>
      </w:pPr>
      <w:r>
        <w:t xml:space="preserve">CBA </w:t>
      </w:r>
      <w:r w:rsidR="004B175F">
        <w:t>Renegotiation</w:t>
      </w:r>
      <w:r>
        <w:t xml:space="preserve"> Frequency</w:t>
      </w:r>
    </w:p>
    <w:p w14:paraId="53DDA0A1" w14:textId="366BED57" w:rsidR="002A3DDA" w:rsidRDefault="00CB7591" w:rsidP="000A36BA">
      <w:pPr>
        <w:spacing w:line="480" w:lineRule="auto"/>
        <w:rPr>
          <w:lang w:eastAsia="ja-JP"/>
        </w:rPr>
      </w:pPr>
      <w:r>
        <w:rPr>
          <w:lang w:eastAsia="ja-JP"/>
        </w:rPr>
        <w:tab/>
      </w:r>
      <w:r w:rsidR="004B175F">
        <w:rPr>
          <w:lang w:eastAsia="ja-JP"/>
        </w:rPr>
        <w:t xml:space="preserve">Because </w:t>
      </w:r>
      <w:r w:rsidR="008A4C3B">
        <w:rPr>
          <w:lang w:eastAsia="ja-JP"/>
        </w:rPr>
        <w:t>my analyses</w:t>
      </w:r>
      <w:r w:rsidR="004B175F">
        <w:rPr>
          <w:lang w:eastAsia="ja-JP"/>
        </w:rPr>
        <w:t xml:space="preserve"> </w:t>
      </w:r>
      <w:r w:rsidR="008A4C3B">
        <w:rPr>
          <w:lang w:eastAsia="ja-JP"/>
        </w:rPr>
        <w:t>rely on within-district comparisons over time, one possible concern is that CBAs will tend to be monotonically increasing in length and restrictiveness over time</w:t>
      </w:r>
      <w:r w:rsidR="005D7513">
        <w:rPr>
          <w:lang w:eastAsia="ja-JP"/>
        </w:rPr>
        <w:t xml:space="preserve"> </w:t>
      </w:r>
      <w:r w:rsidR="002A3DDA">
        <w:rPr>
          <w:lang w:eastAsia="ja-JP"/>
        </w:rPr>
        <w:t xml:space="preserve">as they are renegotiated </w:t>
      </w:r>
      <w:r w:rsidR="005D7513">
        <w:rPr>
          <w:lang w:eastAsia="ja-JP"/>
        </w:rPr>
        <w:t>(e.g., Fuller &amp; Mitchell, 2006)</w:t>
      </w:r>
      <w:r w:rsidR="002A3DDA">
        <w:rPr>
          <w:lang w:eastAsia="ja-JP"/>
        </w:rPr>
        <w:t>, and that this is a somewhat distinct phenomenon from the union exercising greater influence</w:t>
      </w:r>
      <w:r w:rsidR="008A4C3B">
        <w:rPr>
          <w:lang w:eastAsia="ja-JP"/>
        </w:rPr>
        <w:t xml:space="preserve">. </w:t>
      </w:r>
      <w:r w:rsidR="002A3DDA">
        <w:rPr>
          <w:lang w:eastAsia="ja-JP"/>
        </w:rPr>
        <w:t>I suspect that this is less of a concern in my context than it might be in other contexts for three reasons. First, my use of district fixed effects means I am effectively comparing districts to themselves over time. For example, the average rate at which districts renegotiate their CBAs, even if unobserved, would be accounted for by the district fixed effects. Second, to the extent that CBA renegotiation is a mechanism by which teachers’ unions exercise influence, more frequent renegotiation within the district may reflect genuine union influence that I would not want to “control away”. Third, and perhaps most importantly, under California law CBAs are supposed to be renegotiated at least every three years. Districts and their labor partners may choose to renegotiate more frequently than that, and negotiations may drag on too long or otherwise be delayed</w:t>
      </w:r>
      <w:r w:rsidR="00C33810">
        <w:rPr>
          <w:lang w:eastAsia="ja-JP"/>
        </w:rPr>
        <w:t xml:space="preserve">, but in practice this state requirement means that renegotiation cycles are substantially standardized across the state. </w:t>
      </w:r>
    </w:p>
    <w:p w14:paraId="6759A01F" w14:textId="010260F6" w:rsidR="00CB7591" w:rsidRDefault="00C33810" w:rsidP="000A36BA">
      <w:pPr>
        <w:spacing w:line="480" w:lineRule="auto"/>
        <w:rPr>
          <w:lang w:eastAsia="ja-JP"/>
        </w:rPr>
      </w:pPr>
      <w:r>
        <w:rPr>
          <w:lang w:eastAsia="ja-JP"/>
        </w:rPr>
        <w:tab/>
        <w:t xml:space="preserve">Nevertheless, CBA renegotiation rates are not perfectly standardized. This may </w:t>
      </w:r>
      <w:r w:rsidR="008A4C3B">
        <w:rPr>
          <w:lang w:eastAsia="ja-JP"/>
        </w:rPr>
        <w:t xml:space="preserve">mean that my results are driven disproportionately by districts that renegotiate </w:t>
      </w:r>
      <w:r w:rsidR="00D55D31">
        <w:rPr>
          <w:lang w:eastAsia="ja-JP"/>
        </w:rPr>
        <w:t>CBAs more frequently (thus generating a disproportionate amount of CBA variation). This could be particularly concerning if renegotiation frequency is driven by unobservable factors that are distinct from “union influence” but correlated with my compensation measures within districts over time (e.g., unexpected local economic shocks).</w:t>
      </w:r>
      <w:r w:rsidR="008A4C3B">
        <w:rPr>
          <w:lang w:eastAsia="ja-JP"/>
        </w:rPr>
        <w:t xml:space="preserve"> </w:t>
      </w:r>
    </w:p>
    <w:p w14:paraId="44DCD29B" w14:textId="43D5AD2C" w:rsidR="002A5DC4" w:rsidRDefault="0078332D" w:rsidP="000A36BA">
      <w:pPr>
        <w:spacing w:line="480" w:lineRule="auto"/>
        <w:rPr>
          <w:lang w:eastAsia="ja-JP"/>
        </w:rPr>
      </w:pPr>
      <w:r>
        <w:rPr>
          <w:lang w:eastAsia="ja-JP"/>
        </w:rPr>
        <w:lastRenderedPageBreak/>
        <w:tab/>
        <w:t xml:space="preserve">I cannot rule those possibilities out, </w:t>
      </w:r>
      <w:r w:rsidR="00F85523">
        <w:rPr>
          <w:lang w:eastAsia="ja-JP"/>
        </w:rPr>
        <w:t xml:space="preserve">but </w:t>
      </w:r>
      <w:r w:rsidR="00DD4ED2">
        <w:rPr>
          <w:lang w:eastAsia="ja-JP"/>
        </w:rPr>
        <w:t xml:space="preserve">I take advantage of the fact that my CBA data include some information about the years spanned by the CBA (i.e., the year the CBA was first supposed to be effective and the year in which the CBA was officially supposed to expire). These data are imperfect in a variety of ways. </w:t>
      </w:r>
      <w:r w:rsidR="00CB0CF2">
        <w:rPr>
          <w:lang w:eastAsia="ja-JP"/>
        </w:rPr>
        <w:t xml:space="preserve">These span dates are missing altogether for roughly one quarter of the observations used to estimate model 2 (i.e., for the first research question, focused on union influence), including for all observations from 2005-2006 (i.e., the first year CBAs were collected). </w:t>
      </w:r>
      <w:r w:rsidR="00E02260">
        <w:rPr>
          <w:lang w:eastAsia="ja-JP"/>
        </w:rPr>
        <w:t xml:space="preserve">The observed dates may also not perfectly reflect the true start and end dates of the CBA (e.g., if the contract was reopened early or renegotiation was delayed), and I do not observe CBAs at all that may have been bargained in between data collections. Still, the dates </w:t>
      </w:r>
      <w:r w:rsidR="002A5DC4">
        <w:rPr>
          <w:lang w:eastAsia="ja-JP"/>
        </w:rPr>
        <w:t xml:space="preserve">allow me to </w:t>
      </w:r>
      <w:proofErr w:type="gramStart"/>
      <w:r w:rsidR="002A5DC4">
        <w:rPr>
          <w:lang w:eastAsia="ja-JP"/>
        </w:rPr>
        <w:t>at least roughly approximate the rate</w:t>
      </w:r>
      <w:proofErr w:type="gramEnd"/>
      <w:r w:rsidR="002A5DC4">
        <w:rPr>
          <w:lang w:eastAsia="ja-JP"/>
        </w:rPr>
        <w:t xml:space="preserve"> at which districts are renegotiating contracts.</w:t>
      </w:r>
    </w:p>
    <w:p w14:paraId="76A286DE" w14:textId="624132E0" w:rsidR="000A36BA" w:rsidRDefault="002A5DC4" w:rsidP="00F12257">
      <w:pPr>
        <w:spacing w:line="480" w:lineRule="auto"/>
        <w:rPr>
          <w:lang w:eastAsia="ja-JP"/>
        </w:rPr>
      </w:pPr>
      <w:r>
        <w:rPr>
          <w:lang w:eastAsia="ja-JP"/>
        </w:rPr>
        <w:tab/>
      </w:r>
      <w:r w:rsidR="00E41A91">
        <w:rPr>
          <w:lang w:eastAsia="ja-JP"/>
        </w:rPr>
        <w:t>Table B1 and figure B1</w:t>
      </w:r>
      <w:r>
        <w:rPr>
          <w:lang w:eastAsia="ja-JP"/>
        </w:rPr>
        <w:t xml:space="preserve"> present results like those in </w:t>
      </w:r>
      <w:r w:rsidR="00E41A91">
        <w:rPr>
          <w:lang w:eastAsia="ja-JP"/>
        </w:rPr>
        <w:t>table 1 and figure</w:t>
      </w:r>
      <w:r>
        <w:rPr>
          <w:lang w:eastAsia="ja-JP"/>
        </w:rPr>
        <w:t xml:space="preserve"> </w:t>
      </w:r>
      <w:r w:rsidR="00E41A91">
        <w:rPr>
          <w:lang w:eastAsia="ja-JP"/>
        </w:rPr>
        <w:t>1</w:t>
      </w:r>
      <w:r>
        <w:rPr>
          <w:lang w:eastAsia="ja-JP"/>
        </w:rPr>
        <w:t>, except that I exclude districts for which the mean CBA span dates I observe are two years or less or five years or more. This corresponds to roughly the top and bottom decile of mean CBA spans.</w:t>
      </w:r>
      <w:r w:rsidR="000005FC">
        <w:rPr>
          <w:lang w:eastAsia="ja-JP"/>
        </w:rPr>
        <w:t xml:space="preserve"> (There are no districts for which I observe no CBA spans in any year.) Thus, I include in these models only districts that appear to renegotiate their CBAs at a relatively “normal” rate on average (i.e., </w:t>
      </w:r>
      <w:r w:rsidR="00F85523">
        <w:rPr>
          <w:lang w:eastAsia="ja-JP"/>
        </w:rPr>
        <w:t>less frequently than every two years but more frequently than every five years</w:t>
      </w:r>
      <w:r w:rsidR="000005FC">
        <w:rPr>
          <w:lang w:eastAsia="ja-JP"/>
        </w:rPr>
        <w:t>).</w:t>
      </w:r>
      <w:r>
        <w:rPr>
          <w:lang w:eastAsia="ja-JP"/>
        </w:rPr>
        <w:t xml:space="preserve"> </w:t>
      </w:r>
      <w:r w:rsidR="00DE5FDC">
        <w:rPr>
          <w:lang w:eastAsia="ja-JP"/>
        </w:rPr>
        <w:t>Despite substantially reducing my estimation sample (i.e., by roughly a quarter), results are essentially unchanged.</w:t>
      </w:r>
      <w:r>
        <w:rPr>
          <w:lang w:eastAsia="ja-JP"/>
        </w:rPr>
        <w:t xml:space="preserve">   </w:t>
      </w:r>
    </w:p>
    <w:p w14:paraId="7F09161D" w14:textId="77777777" w:rsidR="00425C8E" w:rsidRDefault="00425C8E" w:rsidP="001F349D">
      <w:pPr>
        <w:pStyle w:val="Heading2"/>
        <w:ind w:firstLine="720"/>
      </w:pPr>
      <w:r>
        <w:t>The Relationship Between Monitoring Intensity and Health Benefits</w:t>
      </w:r>
    </w:p>
    <w:p w14:paraId="00D4CEAB" w14:textId="5E5FAAF8" w:rsidR="00425C8E" w:rsidRPr="00CB7591" w:rsidRDefault="00425C8E" w:rsidP="00425C8E">
      <w:pPr>
        <w:spacing w:line="480" w:lineRule="auto"/>
        <w:ind w:firstLine="720"/>
        <w:rPr>
          <w:lang w:eastAsia="ja-JP"/>
        </w:rPr>
      </w:pPr>
      <w:r>
        <w:rPr>
          <w:lang w:eastAsia="ja-JP"/>
        </w:rPr>
        <w:t>Table B2 presents results referenced in the main manuscript where my proxies for monitoring intensity are used to predict health benefits.</w:t>
      </w:r>
      <w:r w:rsidRPr="00205931">
        <w:rPr>
          <w:rFonts w:asciiTheme="minorHAnsi" w:eastAsiaTheme="minorEastAsia" w:hAnsiTheme="minorHAnsi"/>
          <w:kern w:val="24"/>
          <w:szCs w:val="24"/>
          <w:lang w:eastAsia="ja-JP"/>
        </w:rPr>
        <w:t xml:space="preserve"> </w:t>
      </w:r>
      <w:r>
        <w:rPr>
          <w:lang w:eastAsia="ja-JP"/>
        </w:rPr>
        <w:t>T</w:t>
      </w:r>
      <w:r w:rsidRPr="00205931">
        <w:rPr>
          <w:lang w:eastAsia="ja-JP"/>
        </w:rPr>
        <w:t xml:space="preserve">here is no significant relationship between administrator:teacher ratios and employer healthcare contributions for either one party plans or family plans (columns 1, 2, 4, and 5). The only estimate consistent with the monitoring </w:t>
      </w:r>
      <w:r w:rsidRPr="00205931">
        <w:rPr>
          <w:lang w:eastAsia="ja-JP"/>
        </w:rPr>
        <w:lastRenderedPageBreak/>
        <w:t xml:space="preserve">intensity hypothesis is found in column 7: a SD increase in the administrator:teacher ratio is associated with a roughly 3 percentage point lower probability that a district offers retiree benefits. Yet even this estimate is highly sensitive to controlling for unobserved heterogeneity between districts (column 8). And since I observe these ratios for far more districts and in more years than I do for CBAs, this sensitivity is not simply driven by minimal within-district variation; these models include 92 districts with at least some variation in their retiree benefit offerings. </w:t>
      </w:r>
      <w:r>
        <w:rPr>
          <w:lang w:eastAsia="ja-JP"/>
        </w:rPr>
        <w:t xml:space="preserve"> </w:t>
      </w:r>
      <w:r w:rsidRPr="00205931">
        <w:rPr>
          <w:lang w:eastAsia="ja-JP"/>
        </w:rPr>
        <w:t xml:space="preserve">And in no case do I find a statistically significant relationship between administrators’ evaluation flexibility and the provision of health benefits, either for active employees (columns 3 and 6) or for retirees (columns 10 and 11). </w:t>
      </w:r>
    </w:p>
    <w:p w14:paraId="47182A65" w14:textId="0CB69824" w:rsidR="003A672C" w:rsidRPr="003A672C" w:rsidRDefault="003A672C" w:rsidP="001F349D">
      <w:pPr>
        <w:pStyle w:val="Heading2"/>
        <w:ind w:firstLine="720"/>
      </w:pPr>
      <w:r>
        <w:t>Ideology and Achievement Controls</w:t>
      </w:r>
    </w:p>
    <w:p w14:paraId="5F60B183" w14:textId="3556D0AE" w:rsidR="0087509D" w:rsidRDefault="002C372E" w:rsidP="002C372E">
      <w:pPr>
        <w:spacing w:line="480" w:lineRule="auto"/>
        <w:rPr>
          <w:lang w:eastAsia="ja-JP"/>
        </w:rPr>
      </w:pPr>
      <w:r>
        <w:rPr>
          <w:lang w:eastAsia="ja-JP"/>
        </w:rPr>
        <w:tab/>
      </w:r>
      <w:proofErr w:type="gramStart"/>
      <w:r w:rsidR="00D25276">
        <w:rPr>
          <w:lang w:eastAsia="ja-JP"/>
        </w:rPr>
        <w:t>Despite the fact that</w:t>
      </w:r>
      <w:proofErr w:type="gramEnd"/>
      <w:r w:rsidR="00D25276">
        <w:rPr>
          <w:lang w:eastAsia="ja-JP"/>
        </w:rPr>
        <w:t xml:space="preserve"> union influence </w:t>
      </w:r>
      <w:r w:rsidR="00B80122">
        <w:rPr>
          <w:lang w:eastAsia="ja-JP"/>
        </w:rPr>
        <w:t>and teacher compensation have both</w:t>
      </w:r>
      <w:r w:rsidR="00D25276">
        <w:rPr>
          <w:lang w:eastAsia="ja-JP"/>
        </w:rPr>
        <w:t xml:space="preserve"> been shown to be related to political ideology</w:t>
      </w:r>
      <w:r w:rsidR="00D2684D">
        <w:rPr>
          <w:lang w:eastAsia="ja-JP"/>
        </w:rPr>
        <w:t xml:space="preserve"> in the local community</w:t>
      </w:r>
      <w:r w:rsidR="00317562">
        <w:rPr>
          <w:lang w:eastAsia="ja-JP"/>
        </w:rPr>
        <w:t xml:space="preserve"> (e.g., Babcock &amp; Engberg, 1999) </w:t>
      </w:r>
      <w:r w:rsidR="00D25276">
        <w:rPr>
          <w:lang w:eastAsia="ja-JP"/>
        </w:rPr>
        <w:t>and</w:t>
      </w:r>
      <w:r w:rsidR="00911BCE">
        <w:rPr>
          <w:lang w:eastAsia="ja-JP"/>
        </w:rPr>
        <w:t xml:space="preserve"> to</w:t>
      </w:r>
      <w:r w:rsidR="00D25276">
        <w:rPr>
          <w:lang w:eastAsia="ja-JP"/>
        </w:rPr>
        <w:t xml:space="preserve"> student outcomes</w:t>
      </w:r>
      <w:r w:rsidR="00EA6245">
        <w:rPr>
          <w:lang w:eastAsia="ja-JP"/>
        </w:rPr>
        <w:t xml:space="preserve"> </w:t>
      </w:r>
      <w:r w:rsidR="00D2684D">
        <w:rPr>
          <w:lang w:eastAsia="ja-JP"/>
        </w:rPr>
        <w:t>(e.g., Cowen &amp; Strunk, 2015</w:t>
      </w:r>
      <w:r w:rsidR="00317562">
        <w:rPr>
          <w:lang w:eastAsia="ja-JP"/>
        </w:rPr>
        <w:t>)</w:t>
      </w:r>
      <w:r w:rsidR="00D25276">
        <w:rPr>
          <w:lang w:eastAsia="ja-JP"/>
        </w:rPr>
        <w:t>, t</w:t>
      </w:r>
      <w:r w:rsidR="005F33DD">
        <w:rPr>
          <w:lang w:eastAsia="ja-JP"/>
        </w:rPr>
        <w:t>he models presented as my primary specifications do not include as controls variables related to either</w:t>
      </w:r>
      <w:r w:rsidR="00B80122">
        <w:rPr>
          <w:lang w:eastAsia="ja-JP"/>
        </w:rPr>
        <w:t xml:space="preserve"> ideology or school outputs</w:t>
      </w:r>
      <w:r w:rsidR="005F33DD">
        <w:rPr>
          <w:lang w:eastAsia="ja-JP"/>
        </w:rPr>
        <w:t xml:space="preserve">. </w:t>
      </w:r>
      <w:r w:rsidR="00D25276">
        <w:rPr>
          <w:lang w:eastAsia="ja-JP"/>
        </w:rPr>
        <w:t xml:space="preserve">This is to avoid controlling away the impacts of unions on compensation. For example, </w:t>
      </w:r>
      <w:r w:rsidR="00911BCE">
        <w:rPr>
          <w:lang w:eastAsia="ja-JP"/>
        </w:rPr>
        <w:t xml:space="preserve">if </w:t>
      </w:r>
      <w:r w:rsidR="00B80122">
        <w:rPr>
          <w:lang w:eastAsia="ja-JP"/>
        </w:rPr>
        <w:t xml:space="preserve">more left-wing electorates increase support for unions and those more powerful unions are in turn able to bargain for higher compensation levels, the effect of unions on compensation will be obscured by controlling for political ideology in the community. </w:t>
      </w:r>
      <w:r w:rsidR="00EA6245">
        <w:rPr>
          <w:lang w:eastAsia="ja-JP"/>
        </w:rPr>
        <w:t xml:space="preserve">Similarly, to the extent that </w:t>
      </w:r>
      <w:r w:rsidR="00ED0239">
        <w:rPr>
          <w:lang w:eastAsia="ja-JP"/>
        </w:rPr>
        <w:t xml:space="preserve">union power impacts both student achievement and </w:t>
      </w:r>
      <w:r w:rsidR="00786860">
        <w:rPr>
          <w:lang w:eastAsia="ja-JP"/>
        </w:rPr>
        <w:t xml:space="preserve">teacher </w:t>
      </w:r>
      <w:r w:rsidR="00ED0239">
        <w:rPr>
          <w:lang w:eastAsia="ja-JP"/>
        </w:rPr>
        <w:t xml:space="preserve">compensation, controlling for achievement will obscure the effects of unions on compensation. </w:t>
      </w:r>
    </w:p>
    <w:p w14:paraId="2961C804" w14:textId="77777777" w:rsidR="00B26191" w:rsidRDefault="00786860" w:rsidP="0087509D">
      <w:pPr>
        <w:spacing w:line="480" w:lineRule="auto"/>
        <w:ind w:firstLine="720"/>
        <w:rPr>
          <w:lang w:eastAsia="ja-JP"/>
        </w:rPr>
      </w:pPr>
      <w:r>
        <w:rPr>
          <w:lang w:eastAsia="ja-JP"/>
        </w:rPr>
        <w:t xml:space="preserve">Nevertheless, it is possible that political ideology and student outcomes may have impacts on compensation </w:t>
      </w:r>
      <w:r>
        <w:rPr>
          <w:i/>
          <w:iCs/>
          <w:lang w:eastAsia="ja-JP"/>
        </w:rPr>
        <w:t>over and above</w:t>
      </w:r>
      <w:r>
        <w:rPr>
          <w:lang w:eastAsia="ja-JP"/>
        </w:rPr>
        <w:t xml:space="preserve"> their relationships to union influence (or how teachers are monitored).</w:t>
      </w:r>
      <w:r w:rsidR="0087509D">
        <w:rPr>
          <w:lang w:eastAsia="ja-JP"/>
        </w:rPr>
        <w:t xml:space="preserve"> To assess this possibility, I estimate models </w:t>
      </w:r>
      <w:r w:rsidR="008416E2">
        <w:rPr>
          <w:lang w:eastAsia="ja-JP"/>
        </w:rPr>
        <w:t xml:space="preserve">like those described in the main text </w:t>
      </w:r>
      <w:r w:rsidR="008416E2">
        <w:rPr>
          <w:lang w:eastAsia="ja-JP"/>
        </w:rPr>
        <w:lastRenderedPageBreak/>
        <w:t xml:space="preserve">but that additionally control for measures of local political ideology and student achievement. As a measure of political ideology, I include Democratic party vote share in the most recent </w:t>
      </w:r>
      <w:r w:rsidR="009A0870">
        <w:rPr>
          <w:lang w:eastAsia="ja-JP"/>
        </w:rPr>
        <w:t xml:space="preserve">U.S. </w:t>
      </w:r>
      <w:r w:rsidR="008416E2">
        <w:rPr>
          <w:lang w:eastAsia="ja-JP"/>
        </w:rPr>
        <w:t>House of Representative</w:t>
      </w:r>
      <w:r w:rsidR="009A0870">
        <w:rPr>
          <w:lang w:eastAsia="ja-JP"/>
        </w:rPr>
        <w:t>s</w:t>
      </w:r>
      <w:r w:rsidR="008416E2">
        <w:rPr>
          <w:lang w:eastAsia="ja-JP"/>
        </w:rPr>
        <w:t xml:space="preserve"> election. I accomplish this by linking Congressional district information on districts from the Common Core of Data to election results from the MIT Election Lab (</w:t>
      </w:r>
      <w:r w:rsidR="00B26191" w:rsidRPr="00B26191">
        <w:rPr>
          <w:lang w:eastAsia="ja-JP"/>
        </w:rPr>
        <w:t>MIT Election Data and Science Lab</w:t>
      </w:r>
      <w:r w:rsidR="00B26191">
        <w:rPr>
          <w:lang w:eastAsia="ja-JP"/>
        </w:rPr>
        <w:t xml:space="preserve">, </w:t>
      </w:r>
      <w:r w:rsidR="00B26191" w:rsidRPr="00B26191">
        <w:rPr>
          <w:lang w:eastAsia="ja-JP"/>
        </w:rPr>
        <w:t>2017</w:t>
      </w:r>
      <w:r w:rsidR="008416E2">
        <w:rPr>
          <w:lang w:eastAsia="ja-JP"/>
        </w:rPr>
        <w:t>).</w:t>
      </w:r>
      <w:r w:rsidR="009A0870">
        <w:rPr>
          <w:lang w:eastAsia="ja-JP"/>
        </w:rPr>
        <w:t xml:space="preserve"> </w:t>
      </w:r>
      <w:r w:rsidR="00B26191">
        <w:rPr>
          <w:lang w:eastAsia="ja-JP"/>
        </w:rPr>
        <w:t xml:space="preserve">Though Congressional district boundaries do not perfectly align with school district attendance boundaries, this provides at least a rough proxy of the local political climate. </w:t>
      </w:r>
    </w:p>
    <w:p w14:paraId="5CAF20A9" w14:textId="796F64AE" w:rsidR="0018254D" w:rsidRDefault="009A0870" w:rsidP="0087509D">
      <w:pPr>
        <w:spacing w:line="480" w:lineRule="auto"/>
        <w:ind w:firstLine="720"/>
        <w:rPr>
          <w:lang w:eastAsia="ja-JP"/>
        </w:rPr>
      </w:pPr>
      <w:r>
        <w:rPr>
          <w:lang w:eastAsia="ja-JP"/>
        </w:rPr>
        <w:t>As two measures of student outcomes, I include student proficiency rates on state-administered standardized tests in (i) English language arts</w:t>
      </w:r>
      <w:r w:rsidR="00293EF7">
        <w:rPr>
          <w:lang w:eastAsia="ja-JP"/>
        </w:rPr>
        <w:t xml:space="preserve"> (ELA)</w:t>
      </w:r>
      <w:r>
        <w:rPr>
          <w:lang w:eastAsia="ja-JP"/>
        </w:rPr>
        <w:t xml:space="preserve"> and (ii) mathematics, using data publicly available from the California Department of Education.</w:t>
      </w:r>
      <w:r w:rsidR="002C5A9B">
        <w:rPr>
          <w:lang w:eastAsia="ja-JP"/>
        </w:rPr>
        <w:t xml:space="preserve"> </w:t>
      </w:r>
      <w:r w:rsidR="0018254D">
        <w:rPr>
          <w:lang w:eastAsia="ja-JP"/>
        </w:rPr>
        <w:t>L</w:t>
      </w:r>
      <w:r w:rsidR="00B26191">
        <w:rPr>
          <w:lang w:eastAsia="ja-JP"/>
        </w:rPr>
        <w:t xml:space="preserve">ike my political ideology measure, </w:t>
      </w:r>
      <w:r w:rsidR="0018254D">
        <w:rPr>
          <w:lang w:eastAsia="ja-JP"/>
        </w:rPr>
        <w:t xml:space="preserve">these measures are </w:t>
      </w:r>
      <w:r w:rsidR="00B26191">
        <w:rPr>
          <w:lang w:eastAsia="ja-JP"/>
        </w:rPr>
        <w:t>imperfect</w:t>
      </w:r>
      <w:r w:rsidR="0018254D">
        <w:rPr>
          <w:lang w:eastAsia="ja-JP"/>
        </w:rPr>
        <w:t xml:space="preserve">, both because student test scores are an incomplete measure of students’ educational outcomes and because during the time under consideration California made substantial changes to its statewide standardized testing regime. Nevertheless, student proficiency rates are an outcome that is commonly of </w:t>
      </w:r>
      <w:proofErr w:type="gramStart"/>
      <w:r w:rsidR="0018254D">
        <w:rPr>
          <w:lang w:eastAsia="ja-JP"/>
        </w:rPr>
        <w:t>interest</w:t>
      </w:r>
      <w:proofErr w:type="gramEnd"/>
      <w:r w:rsidR="0018254D">
        <w:rPr>
          <w:lang w:eastAsia="ja-JP"/>
        </w:rPr>
        <w:t xml:space="preserve"> and </w:t>
      </w:r>
      <w:r w:rsidR="0010694D">
        <w:rPr>
          <w:lang w:eastAsia="ja-JP"/>
        </w:rPr>
        <w:t xml:space="preserve">they </w:t>
      </w:r>
      <w:r w:rsidR="0018254D">
        <w:rPr>
          <w:lang w:eastAsia="ja-JP"/>
        </w:rPr>
        <w:t xml:space="preserve">can provide a reasonable sense of students’ educational outcomes and advantages. </w:t>
      </w:r>
    </w:p>
    <w:p w14:paraId="08F61C7B" w14:textId="5C0BD0A3" w:rsidR="005F33DD" w:rsidRDefault="002C5A9B" w:rsidP="0087509D">
      <w:pPr>
        <w:spacing w:line="480" w:lineRule="auto"/>
        <w:ind w:firstLine="720"/>
        <w:rPr>
          <w:lang w:eastAsia="ja-JP"/>
        </w:rPr>
      </w:pPr>
      <w:r>
        <w:rPr>
          <w:lang w:eastAsia="ja-JP"/>
        </w:rPr>
        <w:t xml:space="preserve">Results are shown in tables </w:t>
      </w:r>
      <w:r w:rsidR="00FB13BA">
        <w:rPr>
          <w:lang w:eastAsia="ja-JP"/>
        </w:rPr>
        <w:t>B3 and B4</w:t>
      </w:r>
      <w:r>
        <w:rPr>
          <w:lang w:eastAsia="ja-JP"/>
        </w:rPr>
        <w:t xml:space="preserve"> and figures B</w:t>
      </w:r>
      <w:r w:rsidR="00FB13BA">
        <w:rPr>
          <w:lang w:eastAsia="ja-JP"/>
        </w:rPr>
        <w:t>2</w:t>
      </w:r>
      <w:r>
        <w:rPr>
          <w:lang w:eastAsia="ja-JP"/>
        </w:rPr>
        <w:t xml:space="preserve"> and B</w:t>
      </w:r>
      <w:r w:rsidR="00FB13BA">
        <w:rPr>
          <w:lang w:eastAsia="ja-JP"/>
        </w:rPr>
        <w:t>3</w:t>
      </w:r>
      <w:r>
        <w:rPr>
          <w:lang w:eastAsia="ja-JP"/>
        </w:rPr>
        <w:t>.</w:t>
      </w:r>
      <w:r w:rsidR="00293EF7">
        <w:rPr>
          <w:lang w:eastAsia="ja-JP"/>
        </w:rPr>
        <w:t xml:space="preserve"> Results are essentially unchanged in these models, even when the new predictors are themselves statistically significant.</w:t>
      </w:r>
      <w:r w:rsidR="001A416A">
        <w:rPr>
          <w:lang w:eastAsia="ja-JP"/>
        </w:rPr>
        <w:t xml:space="preserve"> </w:t>
      </w:r>
    </w:p>
    <w:p w14:paraId="25EE4C7C" w14:textId="77777777" w:rsidR="00C00F8E" w:rsidRDefault="00C00F8E" w:rsidP="001F349D">
      <w:pPr>
        <w:pStyle w:val="Heading2"/>
        <w:ind w:firstLine="720"/>
      </w:pPr>
      <w:r>
        <w:t>Monitoring and Compensation at Different Levels of Overall CBA Restrictiveness</w:t>
      </w:r>
    </w:p>
    <w:p w14:paraId="3F18652D" w14:textId="5407857C" w:rsidR="00C00F8E" w:rsidRDefault="00C00F8E" w:rsidP="005F33DD">
      <w:pPr>
        <w:spacing w:line="480" w:lineRule="auto"/>
        <w:ind w:firstLine="720"/>
        <w:rPr>
          <w:lang w:eastAsia="ja-JP"/>
        </w:rPr>
      </w:pPr>
      <w:r>
        <w:rPr>
          <w:lang w:eastAsia="ja-JP"/>
        </w:rPr>
        <w:t xml:space="preserve">One premise of testing for substitution between deferred compensation and monitoring is that administrators have autonomy to make such substitutions in the first place. As </w:t>
      </w:r>
      <w:r w:rsidR="00454858">
        <w:rPr>
          <w:lang w:eastAsia="ja-JP"/>
        </w:rPr>
        <w:t>noted</w:t>
      </w:r>
      <w:r>
        <w:rPr>
          <w:lang w:eastAsia="ja-JP"/>
        </w:rPr>
        <w:t xml:space="preserve"> in the main text, school districts in California enjoy substantial autonomy </w:t>
      </w:r>
      <w:proofErr w:type="gramStart"/>
      <w:r>
        <w:rPr>
          <w:lang w:eastAsia="ja-JP"/>
        </w:rPr>
        <w:t>over compensation</w:t>
      </w:r>
      <w:proofErr w:type="gramEnd"/>
      <w:r>
        <w:rPr>
          <w:lang w:eastAsia="ja-JP"/>
        </w:rPr>
        <w:t xml:space="preserve">, with relatively few </w:t>
      </w:r>
      <w:r w:rsidR="00454858">
        <w:rPr>
          <w:lang w:eastAsia="ja-JP"/>
        </w:rPr>
        <w:t xml:space="preserve">external (e.g., state) constraints. However, compensation is within the scope of local collective bargaining processes, and so is not unilaterally determined by administrators. </w:t>
      </w:r>
      <w:r w:rsidR="00454858">
        <w:rPr>
          <w:lang w:eastAsia="ja-JP"/>
        </w:rPr>
        <w:lastRenderedPageBreak/>
        <w:t>Thus, administrators may lack the ability to strategically defer compensation if unions dominate the collective bargaining process.</w:t>
      </w:r>
      <w:r w:rsidR="004D256A">
        <w:rPr>
          <w:lang w:eastAsia="ja-JP"/>
        </w:rPr>
        <w:t xml:space="preserve"> </w:t>
      </w:r>
      <w:r w:rsidR="00B4037A">
        <w:rPr>
          <w:lang w:eastAsia="ja-JP"/>
        </w:rPr>
        <w:t>Such a</w:t>
      </w:r>
      <w:r w:rsidR="004D256A">
        <w:rPr>
          <w:lang w:eastAsia="ja-JP"/>
        </w:rPr>
        <w:t xml:space="preserve"> lack of administrator autonomy could explain my null results when answering my second research question. </w:t>
      </w:r>
      <w:r w:rsidR="001C091C">
        <w:rPr>
          <w:lang w:eastAsia="ja-JP"/>
        </w:rPr>
        <w:t xml:space="preserve">If so, then the results should be substantively and significantly different when administrators have more autonomy in setting compensation. </w:t>
      </w:r>
      <w:r w:rsidR="004D256A">
        <w:rPr>
          <w:lang w:eastAsia="ja-JP"/>
        </w:rPr>
        <w:t xml:space="preserve">I cannot definitively </w:t>
      </w:r>
      <w:r w:rsidR="001C091C">
        <w:rPr>
          <w:lang w:eastAsia="ja-JP"/>
        </w:rPr>
        <w:t>identify the presence of such autonomy</w:t>
      </w:r>
      <w:r w:rsidR="00B4037A">
        <w:rPr>
          <w:lang w:eastAsia="ja-JP"/>
        </w:rPr>
        <w:t>, but as a simple test I take advantage of the fact that I am already using a proxy for overall union influence to answer my first research question: overall CBA restrictiveness.</w:t>
      </w:r>
      <w:r w:rsidR="001C091C">
        <w:rPr>
          <w:lang w:eastAsia="ja-JP"/>
        </w:rPr>
        <w:t xml:space="preserve"> </w:t>
      </w:r>
      <w:r w:rsidR="00484561">
        <w:rPr>
          <w:lang w:eastAsia="ja-JP"/>
        </w:rPr>
        <w:t>Table B</w:t>
      </w:r>
      <w:r w:rsidR="009A0871">
        <w:rPr>
          <w:lang w:eastAsia="ja-JP"/>
        </w:rPr>
        <w:t>5</w:t>
      </w:r>
      <w:r w:rsidR="00484561">
        <w:rPr>
          <w:lang w:eastAsia="ja-JP"/>
        </w:rPr>
        <w:t xml:space="preserve"> and </w:t>
      </w:r>
      <w:r w:rsidR="009A0871">
        <w:rPr>
          <w:lang w:eastAsia="ja-JP"/>
        </w:rPr>
        <w:t>f</w:t>
      </w:r>
      <w:r w:rsidR="00484561">
        <w:rPr>
          <w:lang w:eastAsia="ja-JP"/>
        </w:rPr>
        <w:t>igure B</w:t>
      </w:r>
      <w:r w:rsidR="009A0871">
        <w:rPr>
          <w:lang w:eastAsia="ja-JP"/>
        </w:rPr>
        <w:t>4</w:t>
      </w:r>
      <w:r w:rsidR="00484561">
        <w:rPr>
          <w:lang w:eastAsia="ja-JP"/>
        </w:rPr>
        <w:t xml:space="preserve"> present results where my proxies for monitoring intensity are interacted with overall CBA restrictiveness. These results provide little reason to think that overall CBA restrictiveness – and thus union influence – moderates to a meaningful degree the relationships between monitoring and compensation</w:t>
      </w:r>
      <w:r w:rsidR="004D43B8">
        <w:rPr>
          <w:lang w:eastAsia="ja-JP"/>
        </w:rPr>
        <w:t>: coefficients on interaction terms are small and statistically insignificant, and so estimated average marginal effects are quite similar regardless of whether unions’ influence in bargaining is relatively high or relatively low.</w:t>
      </w:r>
      <w:r w:rsidR="00484561">
        <w:rPr>
          <w:lang w:eastAsia="ja-JP"/>
        </w:rPr>
        <w:t xml:space="preserve"> </w:t>
      </w:r>
    </w:p>
    <w:p w14:paraId="30662147" w14:textId="64F5A80A" w:rsidR="003A40FE" w:rsidRDefault="003A40FE" w:rsidP="001F349D">
      <w:pPr>
        <w:pStyle w:val="Heading2"/>
        <w:ind w:firstLine="720"/>
      </w:pPr>
      <w:r>
        <w:t>Varying Levels of Stakes for Monitoring</w:t>
      </w:r>
    </w:p>
    <w:p w14:paraId="5696998F" w14:textId="169D5B2A" w:rsidR="002C372E" w:rsidRDefault="002C372E" w:rsidP="00205931">
      <w:pPr>
        <w:spacing w:line="480" w:lineRule="auto"/>
        <w:ind w:firstLine="720"/>
      </w:pPr>
      <w:r>
        <w:rPr>
          <w:lang w:eastAsia="ja-JP"/>
        </w:rPr>
        <w:t xml:space="preserve">One explanation for why backloaded compensation does not appear to serve as a substitute for monitoring intensity is that teachers are unlikely to face serious consequences even if their performance is deemed to be lacking </w:t>
      </w:r>
      <w:r w:rsidRPr="002C372E">
        <w:rPr>
          <w:rFonts w:cs="Times New Roman"/>
        </w:rPr>
        <w:t>(Ballou &amp; Podgursky, 2002)</w:t>
      </w:r>
      <w:r>
        <w:rPr>
          <w:lang w:eastAsia="ja-JP"/>
        </w:rPr>
        <w:t>. One implication of this is that in circumstances where teachers face more accountability for their evaluated performance, the monitoring/backloading trade off could be more salient for administrators</w:t>
      </w:r>
      <w:r>
        <w:t xml:space="preserve">. If so, the monitoring/backloading trade off could be more salient in schools serving lower grade levels because that is where (due to less teacher subject specialization) administrators are most comfortable evaluating teachers </w:t>
      </w:r>
      <w:r w:rsidRPr="00DF3609">
        <w:rPr>
          <w:rFonts w:cs="Times New Roman"/>
        </w:rPr>
        <w:t>(Donaldson, 2013)</w:t>
      </w:r>
      <w:r>
        <w:t xml:space="preserve">, and incentives to terminate teachers may be greatest due to school accountability pressure </w:t>
      </w:r>
      <w:r w:rsidRPr="00DF3609">
        <w:rPr>
          <w:rFonts w:cs="Times New Roman"/>
        </w:rPr>
        <w:t>(Grissom</w:t>
      </w:r>
      <w:r w:rsidR="004A515E">
        <w:rPr>
          <w:rFonts w:cs="Times New Roman"/>
        </w:rPr>
        <w:t xml:space="preserve">, Kalogrides, &amp; Loeb, </w:t>
      </w:r>
      <w:r w:rsidRPr="00DF3609">
        <w:rPr>
          <w:rFonts w:cs="Times New Roman"/>
        </w:rPr>
        <w:t xml:space="preserve">2017; Lavigne, </w:t>
      </w:r>
      <w:r w:rsidRPr="00DF3609">
        <w:rPr>
          <w:rFonts w:cs="Times New Roman"/>
        </w:rPr>
        <w:lastRenderedPageBreak/>
        <w:t>2020)</w:t>
      </w:r>
      <w:r>
        <w:t xml:space="preserve"> and a greater supply of replacement teachers from which to hire </w:t>
      </w:r>
      <w:r w:rsidRPr="0075172B">
        <w:rPr>
          <w:rFonts w:cs="Times New Roman"/>
        </w:rPr>
        <w:t xml:space="preserve">(Donaldson, 2013; </w:t>
      </w:r>
      <w:r w:rsidR="004A515E" w:rsidRPr="004A515E">
        <w:rPr>
          <w:rFonts w:cs="Times New Roman"/>
        </w:rPr>
        <w:t xml:space="preserve">Goldhaber, </w:t>
      </w:r>
      <w:r w:rsidR="00911BCE">
        <w:rPr>
          <w:rFonts w:cs="Times New Roman"/>
        </w:rPr>
        <w:t>et al.,</w:t>
      </w:r>
      <w:r w:rsidR="004A515E" w:rsidRPr="004A515E">
        <w:rPr>
          <w:rFonts w:cs="Times New Roman"/>
        </w:rPr>
        <w:t xml:space="preserve"> </w:t>
      </w:r>
      <w:r w:rsidRPr="0075172B">
        <w:rPr>
          <w:rFonts w:cs="Times New Roman"/>
        </w:rPr>
        <w:t>2018)</w:t>
      </w:r>
      <w:r>
        <w:t xml:space="preserve">. To test for this possibility, I estimate models that interact my proxies for monitoring intensity with indicators of whether the district serves primarily high school grades (i.e., 9-12) or is unified (i.e., K-12), with districts serving elementary grades (i.e., K-8) as the comparison group. This allows relationships between monitoring intensity and compensation to vary across district type. However, as shown in </w:t>
      </w:r>
      <w:r w:rsidR="00205931">
        <w:t>figure</w:t>
      </w:r>
      <w:r>
        <w:t xml:space="preserve"> B</w:t>
      </w:r>
      <w:r w:rsidR="009A0871">
        <w:t>5</w:t>
      </w:r>
      <w:r>
        <w:t xml:space="preserve"> and </w:t>
      </w:r>
      <w:r w:rsidR="00205931">
        <w:t>table B</w:t>
      </w:r>
      <w:r w:rsidR="009A0871">
        <w:t>6</w:t>
      </w:r>
      <w:r>
        <w:t>, these results do not provide evidence of a monitoring/backloading substitution by administrators, even in elementary school districts.</w:t>
      </w:r>
    </w:p>
    <w:p w14:paraId="313B079A" w14:textId="409F6F1E" w:rsidR="005259C8" w:rsidRPr="005259C8" w:rsidRDefault="005259C8" w:rsidP="005259C8">
      <w:pPr>
        <w:rPr>
          <w:lang w:eastAsia="ja-JP"/>
        </w:rPr>
      </w:pPr>
      <w:r>
        <w:rPr>
          <w:lang w:eastAsia="ja-JP"/>
        </w:rPr>
        <w:tab/>
      </w:r>
    </w:p>
    <w:p w14:paraId="22ED6687" w14:textId="1343408F" w:rsidR="00AC6DFC" w:rsidRDefault="00AC6DFC" w:rsidP="002C372E">
      <w:pPr>
        <w:spacing w:line="480" w:lineRule="auto"/>
      </w:pPr>
    </w:p>
    <w:p w14:paraId="16106998" w14:textId="0EAFB62D" w:rsidR="00CA129D" w:rsidRDefault="00CA129D" w:rsidP="002C372E">
      <w:pPr>
        <w:spacing w:line="480" w:lineRule="auto"/>
      </w:pPr>
    </w:p>
    <w:p w14:paraId="05EC9A8B" w14:textId="60F170D4" w:rsidR="00CA129D" w:rsidRDefault="00CA129D" w:rsidP="002C372E">
      <w:pPr>
        <w:spacing w:line="480" w:lineRule="auto"/>
      </w:pPr>
    </w:p>
    <w:p w14:paraId="298266E9" w14:textId="0AB2AFB8" w:rsidR="00CA129D" w:rsidRDefault="00CA129D" w:rsidP="002C372E">
      <w:pPr>
        <w:spacing w:line="480" w:lineRule="auto"/>
      </w:pPr>
    </w:p>
    <w:p w14:paraId="040BECBB" w14:textId="58856EF7" w:rsidR="00CA129D" w:rsidRDefault="00CA129D" w:rsidP="002C372E">
      <w:pPr>
        <w:spacing w:line="480" w:lineRule="auto"/>
      </w:pPr>
    </w:p>
    <w:p w14:paraId="11FED9F1" w14:textId="78FBAEB7" w:rsidR="00CA129D" w:rsidRDefault="00CA129D" w:rsidP="002C372E">
      <w:pPr>
        <w:spacing w:line="480" w:lineRule="auto"/>
      </w:pPr>
    </w:p>
    <w:p w14:paraId="6A6A9D36" w14:textId="171E0ED7" w:rsidR="00CA129D" w:rsidRDefault="00CA129D" w:rsidP="002C372E">
      <w:pPr>
        <w:spacing w:line="480" w:lineRule="auto"/>
      </w:pPr>
    </w:p>
    <w:p w14:paraId="772C08FF" w14:textId="6F6215FF" w:rsidR="00CA129D" w:rsidRDefault="00CA129D" w:rsidP="002C372E">
      <w:pPr>
        <w:spacing w:line="480" w:lineRule="auto"/>
      </w:pPr>
    </w:p>
    <w:p w14:paraId="20F2BF1D" w14:textId="1B9A8F88" w:rsidR="00CA129D" w:rsidRDefault="00CA129D" w:rsidP="002C372E">
      <w:pPr>
        <w:spacing w:line="480" w:lineRule="auto"/>
      </w:pPr>
    </w:p>
    <w:p w14:paraId="13811FA3" w14:textId="5BA771C7" w:rsidR="00CA129D" w:rsidRDefault="00CA129D" w:rsidP="002C372E">
      <w:pPr>
        <w:spacing w:line="480" w:lineRule="auto"/>
      </w:pPr>
    </w:p>
    <w:p w14:paraId="41C4B6A9" w14:textId="32A0434B" w:rsidR="00CA129D" w:rsidRDefault="00CA129D" w:rsidP="002C372E">
      <w:pPr>
        <w:spacing w:line="480" w:lineRule="auto"/>
      </w:pPr>
    </w:p>
    <w:p w14:paraId="49425C2D" w14:textId="11D71293" w:rsidR="00CA129D" w:rsidRDefault="00CA129D" w:rsidP="002C372E">
      <w:pPr>
        <w:spacing w:line="480" w:lineRule="auto"/>
      </w:pPr>
    </w:p>
    <w:p w14:paraId="02F05E48" w14:textId="5A5DB191" w:rsidR="00CA129D" w:rsidRDefault="00CA129D" w:rsidP="002C372E">
      <w:pPr>
        <w:spacing w:line="480" w:lineRule="auto"/>
      </w:pPr>
    </w:p>
    <w:p w14:paraId="5771F778" w14:textId="77777777" w:rsidR="00CA129D" w:rsidRDefault="00CA129D" w:rsidP="002C372E">
      <w:pPr>
        <w:spacing w:line="480" w:lineRule="auto"/>
      </w:pPr>
    </w:p>
    <w:p w14:paraId="243B0AB2" w14:textId="08162536" w:rsidR="00AC6DFC" w:rsidRDefault="00AC6DFC" w:rsidP="002C372E">
      <w:pPr>
        <w:spacing w:line="480" w:lineRule="auto"/>
      </w:pPr>
    </w:p>
    <w:p w14:paraId="2F4AB115" w14:textId="1BC8DADD" w:rsidR="00CA129D" w:rsidRDefault="00437423" w:rsidP="00437423">
      <w:pPr>
        <w:pStyle w:val="Heading1"/>
        <w:jc w:val="left"/>
      </w:pPr>
      <w:r>
        <w:lastRenderedPageBreak/>
        <w:t>REFERENCES</w:t>
      </w:r>
    </w:p>
    <w:p w14:paraId="5F7843C6" w14:textId="77777777" w:rsidR="00CA129D" w:rsidRPr="005D7513" w:rsidRDefault="00CA129D" w:rsidP="00CA129D">
      <w:pPr>
        <w:spacing w:line="480" w:lineRule="auto"/>
        <w:ind w:left="540" w:hanging="480"/>
        <w:rPr>
          <w:rFonts w:eastAsia="Times New Roman" w:cs="Times New Roman"/>
          <w:szCs w:val="24"/>
        </w:rPr>
      </w:pPr>
      <w:r w:rsidRPr="00305114">
        <w:rPr>
          <w:rFonts w:eastAsia="Times New Roman" w:cs="Times New Roman"/>
          <w:szCs w:val="24"/>
        </w:rPr>
        <w:t xml:space="preserve">Babcock, L., &amp; Engberg, J. (1999). Bargaining Unit Composition and the Returns to Education and Tenure. </w:t>
      </w:r>
      <w:r w:rsidRPr="00305114">
        <w:rPr>
          <w:rFonts w:eastAsia="Times New Roman" w:cs="Times New Roman"/>
          <w:i/>
          <w:iCs/>
          <w:szCs w:val="24"/>
        </w:rPr>
        <w:t>ILR Review</w:t>
      </w:r>
      <w:r w:rsidRPr="00305114">
        <w:rPr>
          <w:rFonts w:eastAsia="Times New Roman" w:cs="Times New Roman"/>
          <w:szCs w:val="24"/>
        </w:rPr>
        <w:t xml:space="preserve">, </w:t>
      </w:r>
      <w:r w:rsidRPr="00305114">
        <w:rPr>
          <w:rFonts w:eastAsia="Times New Roman" w:cs="Times New Roman"/>
          <w:i/>
          <w:iCs/>
          <w:szCs w:val="24"/>
        </w:rPr>
        <w:t>52</w:t>
      </w:r>
      <w:r w:rsidRPr="00305114">
        <w:rPr>
          <w:rFonts w:eastAsia="Times New Roman" w:cs="Times New Roman"/>
          <w:szCs w:val="24"/>
        </w:rPr>
        <w:t xml:space="preserve">(2), 163–178. </w:t>
      </w:r>
    </w:p>
    <w:p w14:paraId="23CCF845" w14:textId="77777777" w:rsidR="00CA129D" w:rsidRPr="002C372E" w:rsidRDefault="00CA129D" w:rsidP="00CA129D">
      <w:pPr>
        <w:pStyle w:val="Bibliography"/>
        <w:rPr>
          <w:rFonts w:cs="Times New Roman"/>
        </w:rPr>
      </w:pPr>
      <w:r w:rsidRPr="002C372E">
        <w:rPr>
          <w:rFonts w:cs="Times New Roman"/>
        </w:rPr>
        <w:t xml:space="preserve">Ballou, D., &amp; Podgursky, M. (2002). Returns to Seniority among Public School Teachers. </w:t>
      </w:r>
      <w:r w:rsidRPr="002C372E">
        <w:rPr>
          <w:rFonts w:cs="Times New Roman"/>
          <w:i/>
          <w:iCs/>
        </w:rPr>
        <w:t>The Journal of Human Resources</w:t>
      </w:r>
      <w:r w:rsidRPr="002C372E">
        <w:rPr>
          <w:rFonts w:cs="Times New Roman"/>
        </w:rPr>
        <w:t xml:space="preserve">, </w:t>
      </w:r>
      <w:r w:rsidRPr="002C372E">
        <w:rPr>
          <w:rFonts w:cs="Times New Roman"/>
          <w:i/>
          <w:iCs/>
        </w:rPr>
        <w:t>37</w:t>
      </w:r>
      <w:r w:rsidRPr="002C372E">
        <w:rPr>
          <w:rFonts w:cs="Times New Roman"/>
        </w:rPr>
        <w:t xml:space="preserve">(4), 892–912. </w:t>
      </w:r>
    </w:p>
    <w:p w14:paraId="095D33C8" w14:textId="77777777" w:rsidR="00CA129D" w:rsidRPr="00305114" w:rsidRDefault="00CA129D" w:rsidP="00CA129D">
      <w:pPr>
        <w:spacing w:line="480" w:lineRule="auto"/>
        <w:ind w:left="540" w:hanging="480"/>
        <w:rPr>
          <w:rFonts w:eastAsia="Times New Roman" w:cs="Times New Roman"/>
          <w:szCs w:val="24"/>
        </w:rPr>
      </w:pPr>
      <w:r w:rsidRPr="00305114">
        <w:rPr>
          <w:rFonts w:eastAsia="Times New Roman" w:cs="Times New Roman"/>
          <w:szCs w:val="24"/>
        </w:rPr>
        <w:t xml:space="preserve">Cowen, J. M., &amp; Strunk, K. O. (2015). The impact of teachers’ unions on educational outcomes: What we know and what we need to learn. </w:t>
      </w:r>
      <w:r w:rsidRPr="00305114">
        <w:rPr>
          <w:rFonts w:eastAsia="Times New Roman" w:cs="Times New Roman"/>
          <w:i/>
          <w:iCs/>
          <w:szCs w:val="24"/>
        </w:rPr>
        <w:t>Economics of Education Review</w:t>
      </w:r>
      <w:r w:rsidRPr="00305114">
        <w:rPr>
          <w:rFonts w:eastAsia="Times New Roman" w:cs="Times New Roman"/>
          <w:szCs w:val="24"/>
        </w:rPr>
        <w:t xml:space="preserve">, </w:t>
      </w:r>
      <w:r w:rsidRPr="00305114">
        <w:rPr>
          <w:rFonts w:eastAsia="Times New Roman" w:cs="Times New Roman"/>
          <w:i/>
          <w:iCs/>
          <w:szCs w:val="24"/>
        </w:rPr>
        <w:t>48</w:t>
      </w:r>
      <w:r w:rsidRPr="00305114">
        <w:rPr>
          <w:rFonts w:eastAsia="Times New Roman" w:cs="Times New Roman"/>
          <w:szCs w:val="24"/>
        </w:rPr>
        <w:t xml:space="preserve">, 208–223. </w:t>
      </w:r>
    </w:p>
    <w:p w14:paraId="5798226C" w14:textId="77777777" w:rsidR="00CA129D" w:rsidRPr="002C372E" w:rsidRDefault="00CA129D" w:rsidP="00CA129D">
      <w:pPr>
        <w:pStyle w:val="Bibliography"/>
        <w:rPr>
          <w:rFonts w:cs="Times New Roman"/>
        </w:rPr>
      </w:pPr>
      <w:r w:rsidRPr="002C372E">
        <w:rPr>
          <w:rFonts w:cs="Times New Roman"/>
        </w:rPr>
        <w:t xml:space="preserve">Donaldson, M. L. (2013). Principals’ Approaches to Cultivating Teacher Effectiveness: Constraints and Opportunities in Hiring, Assigning, Evaluating, and Developing Teachers. </w:t>
      </w:r>
      <w:r w:rsidRPr="002C372E">
        <w:rPr>
          <w:rFonts w:cs="Times New Roman"/>
          <w:i/>
          <w:iCs/>
        </w:rPr>
        <w:t>Educational Administration Quarterly</w:t>
      </w:r>
      <w:r w:rsidRPr="002C372E">
        <w:rPr>
          <w:rFonts w:cs="Times New Roman"/>
        </w:rPr>
        <w:t xml:space="preserve">, </w:t>
      </w:r>
      <w:r w:rsidRPr="002C372E">
        <w:rPr>
          <w:rFonts w:cs="Times New Roman"/>
          <w:i/>
          <w:iCs/>
        </w:rPr>
        <w:t>49</w:t>
      </w:r>
      <w:r w:rsidRPr="002C372E">
        <w:rPr>
          <w:rFonts w:cs="Times New Roman"/>
        </w:rPr>
        <w:t xml:space="preserve">(5), 838–882. </w:t>
      </w:r>
    </w:p>
    <w:p w14:paraId="026D6DDE" w14:textId="77777777" w:rsidR="00CA129D" w:rsidRPr="005D7513" w:rsidRDefault="00CA129D" w:rsidP="00CA129D">
      <w:pPr>
        <w:spacing w:line="480" w:lineRule="auto"/>
        <w:ind w:left="540" w:hanging="540"/>
        <w:rPr>
          <w:rFonts w:eastAsia="Times New Roman" w:cs="Times New Roman"/>
          <w:szCs w:val="24"/>
        </w:rPr>
      </w:pPr>
      <w:r w:rsidRPr="005D7513">
        <w:rPr>
          <w:rFonts w:eastAsia="Times New Roman" w:cs="Times New Roman"/>
          <w:szCs w:val="24"/>
        </w:rPr>
        <w:t xml:space="preserve">Fuller, H., &amp; Mitchell, G. (2006, June 22). A Culture of Complaint. </w:t>
      </w:r>
      <w:r w:rsidRPr="005D7513">
        <w:rPr>
          <w:rFonts w:eastAsia="Times New Roman" w:cs="Times New Roman"/>
          <w:i/>
          <w:iCs/>
          <w:szCs w:val="24"/>
        </w:rPr>
        <w:t>Education Next</w:t>
      </w:r>
      <w:r w:rsidRPr="005D7513">
        <w:rPr>
          <w:rFonts w:eastAsia="Times New Roman" w:cs="Times New Roman"/>
          <w:szCs w:val="24"/>
        </w:rPr>
        <w:t xml:space="preserve">, </w:t>
      </w:r>
      <w:r w:rsidRPr="005D7513">
        <w:rPr>
          <w:rFonts w:eastAsia="Times New Roman" w:cs="Times New Roman"/>
          <w:i/>
          <w:iCs/>
          <w:szCs w:val="24"/>
        </w:rPr>
        <w:t>6</w:t>
      </w:r>
      <w:r w:rsidRPr="005D7513">
        <w:rPr>
          <w:rFonts w:eastAsia="Times New Roman" w:cs="Times New Roman"/>
          <w:szCs w:val="24"/>
        </w:rPr>
        <w:t>(3), 18–22.</w:t>
      </w:r>
    </w:p>
    <w:p w14:paraId="3B1C8EF4" w14:textId="77777777" w:rsidR="00CA129D" w:rsidRPr="002C372E" w:rsidRDefault="00CA129D" w:rsidP="00CA129D">
      <w:pPr>
        <w:pStyle w:val="Bibliography"/>
        <w:rPr>
          <w:rFonts w:cs="Times New Roman"/>
        </w:rPr>
      </w:pPr>
      <w:r w:rsidRPr="002C372E">
        <w:rPr>
          <w:rFonts w:cs="Times New Roman"/>
        </w:rPr>
        <w:t xml:space="preserve">Goldhaber, D., Strunk, K. O., Brown, N., Chambers, A., Naito, N., &amp; Wolff, M. (2018). </w:t>
      </w:r>
      <w:r w:rsidRPr="002C372E">
        <w:rPr>
          <w:rFonts w:cs="Times New Roman"/>
          <w:i/>
          <w:iCs/>
        </w:rPr>
        <w:t>Teacher Staffing Challenges in California: Exploring the Factors That Influence Teacher Staffing and Distribution</w:t>
      </w:r>
      <w:r w:rsidRPr="002C372E">
        <w:rPr>
          <w:rFonts w:cs="Times New Roman"/>
        </w:rPr>
        <w:t xml:space="preserve"> (Getting Down to Facts II) [Technical Report]. Policy Analysis for California Education. https://eric.ed.gov/?id=ED594738</w:t>
      </w:r>
    </w:p>
    <w:p w14:paraId="51A4EE0D" w14:textId="77777777" w:rsidR="00CA129D" w:rsidRPr="002C372E" w:rsidRDefault="00CA129D" w:rsidP="00CA129D">
      <w:pPr>
        <w:pStyle w:val="Bibliography"/>
        <w:rPr>
          <w:rFonts w:cs="Times New Roman"/>
        </w:rPr>
      </w:pPr>
      <w:r w:rsidRPr="002C372E">
        <w:rPr>
          <w:rFonts w:cs="Times New Roman"/>
        </w:rPr>
        <w:t xml:space="preserve">Grissom, J. A., Kalogrides, D., &amp; Loeb, S. (2017). Strategic Staffing? How Performance Pressures Affect the Distribution of Teachers Within Schools and Resulting Student Achievement. </w:t>
      </w:r>
      <w:r w:rsidRPr="002C372E">
        <w:rPr>
          <w:rFonts w:cs="Times New Roman"/>
          <w:i/>
          <w:iCs/>
        </w:rPr>
        <w:t>American Educational Research Journal</w:t>
      </w:r>
      <w:r w:rsidRPr="002C372E">
        <w:rPr>
          <w:rFonts w:cs="Times New Roman"/>
        </w:rPr>
        <w:t xml:space="preserve">, </w:t>
      </w:r>
      <w:r w:rsidRPr="002C372E">
        <w:rPr>
          <w:rFonts w:cs="Times New Roman"/>
          <w:i/>
          <w:iCs/>
        </w:rPr>
        <w:t>54</w:t>
      </w:r>
      <w:r w:rsidRPr="002C372E">
        <w:rPr>
          <w:rFonts w:cs="Times New Roman"/>
        </w:rPr>
        <w:t xml:space="preserve">(6), 1079–1116. </w:t>
      </w:r>
    </w:p>
    <w:p w14:paraId="3F4D372C" w14:textId="77777777" w:rsidR="00CA129D" w:rsidRPr="002C372E" w:rsidRDefault="00CA129D" w:rsidP="00CA129D">
      <w:pPr>
        <w:pStyle w:val="Bibliography"/>
        <w:rPr>
          <w:rFonts w:cs="Times New Roman"/>
        </w:rPr>
      </w:pPr>
      <w:r w:rsidRPr="002C372E">
        <w:rPr>
          <w:rFonts w:cs="Times New Roman"/>
        </w:rPr>
        <w:t xml:space="preserve">Lavigne, A. L. (2020). Examining individual- and school-level predictors of principal adaptation to teacher evaluation reform in the United States: A two-year perspective. </w:t>
      </w:r>
      <w:r w:rsidRPr="002C372E">
        <w:rPr>
          <w:rFonts w:cs="Times New Roman"/>
          <w:i/>
          <w:iCs/>
        </w:rPr>
        <w:t>Educational Management Administration &amp; Leadership</w:t>
      </w:r>
      <w:r w:rsidRPr="002C372E">
        <w:rPr>
          <w:rFonts w:cs="Times New Roman"/>
        </w:rPr>
        <w:t xml:space="preserve">, </w:t>
      </w:r>
      <w:r w:rsidRPr="002C372E">
        <w:rPr>
          <w:rFonts w:cs="Times New Roman"/>
          <w:i/>
          <w:iCs/>
        </w:rPr>
        <w:t>48</w:t>
      </w:r>
      <w:r w:rsidRPr="002C372E">
        <w:rPr>
          <w:rFonts w:cs="Times New Roman"/>
        </w:rPr>
        <w:t xml:space="preserve">(2), 379–395. </w:t>
      </w:r>
    </w:p>
    <w:p w14:paraId="398CBEB9" w14:textId="4A2FA7BC" w:rsidR="00AC6DFC" w:rsidRPr="00CA129D" w:rsidRDefault="00CA129D" w:rsidP="00CA129D">
      <w:pPr>
        <w:spacing w:line="480" w:lineRule="auto"/>
        <w:ind w:left="540" w:hanging="480"/>
        <w:rPr>
          <w:rFonts w:eastAsia="Times New Roman" w:cs="Times New Roman"/>
          <w:szCs w:val="24"/>
        </w:rPr>
      </w:pPr>
      <w:bookmarkStart w:id="0" w:name="_Hlk107919199"/>
      <w:r w:rsidRPr="00B26191">
        <w:rPr>
          <w:rFonts w:eastAsia="Times New Roman" w:cs="Times New Roman"/>
          <w:szCs w:val="24"/>
        </w:rPr>
        <w:t>MIT Election Data and Science Lab. (2017)</w:t>
      </w:r>
      <w:bookmarkEnd w:id="0"/>
      <w:r w:rsidRPr="00B26191">
        <w:rPr>
          <w:rFonts w:eastAsia="Times New Roman" w:cs="Times New Roman"/>
          <w:szCs w:val="24"/>
        </w:rPr>
        <w:t xml:space="preserve">. </w:t>
      </w:r>
      <w:r w:rsidRPr="00B26191">
        <w:rPr>
          <w:rFonts w:eastAsia="Times New Roman" w:cs="Times New Roman"/>
          <w:i/>
          <w:iCs/>
          <w:szCs w:val="24"/>
        </w:rPr>
        <w:t>U.S. House 1976–2020</w:t>
      </w:r>
      <w:r w:rsidRPr="00B26191">
        <w:rPr>
          <w:rFonts w:eastAsia="Times New Roman" w:cs="Times New Roman"/>
          <w:szCs w:val="24"/>
        </w:rPr>
        <w:t xml:space="preserve"> (MIT Election Data and Science Lab, Ed.; V11 ed.). Harvard Dataverse. </w:t>
      </w:r>
    </w:p>
    <w:p w14:paraId="5A965425" w14:textId="073BBFE5" w:rsidR="00437423" w:rsidRDefault="00437423" w:rsidP="00437423">
      <w:pPr>
        <w:pStyle w:val="Heading1"/>
        <w:jc w:val="left"/>
      </w:pPr>
      <w:r>
        <w:lastRenderedPageBreak/>
        <w:t>TABLES</w:t>
      </w:r>
    </w:p>
    <w:p w14:paraId="12D46DC4" w14:textId="375F63EF" w:rsidR="00344D27" w:rsidRDefault="00344D27" w:rsidP="006F0FC1">
      <w:pPr>
        <w:pStyle w:val="Heading2"/>
        <w:spacing w:line="240" w:lineRule="auto"/>
      </w:pPr>
      <w:r>
        <w:t>Table B</w:t>
      </w:r>
      <w:r w:rsidR="00E41A91">
        <w:t>1</w:t>
      </w:r>
      <w:r>
        <w:t xml:space="preserve"> – Teacher Benefits as a Function of Collective Bargaining Agreement (CBA) Restrictiveness, Excluding High- and Low-Frequency Renegotiation Districts</w:t>
      </w:r>
    </w:p>
    <w:tbl>
      <w:tblPr>
        <w:tblW w:w="0" w:type="auto"/>
        <w:tblCellMar>
          <w:left w:w="29" w:type="dxa"/>
          <w:right w:w="29" w:type="dxa"/>
        </w:tblCellMar>
        <w:tblLook w:val="0000" w:firstRow="0" w:lastRow="0" w:firstColumn="0" w:lastColumn="0" w:noHBand="0" w:noVBand="0"/>
      </w:tblPr>
      <w:tblGrid>
        <w:gridCol w:w="2232"/>
        <w:gridCol w:w="676"/>
        <w:gridCol w:w="676"/>
        <w:gridCol w:w="675"/>
        <w:gridCol w:w="67"/>
        <w:gridCol w:w="675"/>
        <w:gridCol w:w="675"/>
        <w:gridCol w:w="675"/>
        <w:gridCol w:w="64"/>
        <w:gridCol w:w="642"/>
        <w:gridCol w:w="642"/>
        <w:gridCol w:w="642"/>
        <w:gridCol w:w="642"/>
      </w:tblGrid>
      <w:tr w:rsidR="006F0FC1" w:rsidRPr="006F0FC1" w14:paraId="51C0F077" w14:textId="77777777" w:rsidTr="00DF43CF">
        <w:tc>
          <w:tcPr>
            <w:tcW w:w="0" w:type="auto"/>
            <w:tcBorders>
              <w:top w:val="single" w:sz="4" w:space="0" w:color="auto"/>
              <w:left w:val="nil"/>
              <w:right w:val="nil"/>
            </w:tcBorders>
          </w:tcPr>
          <w:p w14:paraId="5BC7CB00"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gridSpan w:val="7"/>
            <w:tcBorders>
              <w:top w:val="single" w:sz="4" w:space="0" w:color="auto"/>
              <w:left w:val="nil"/>
              <w:bottom w:val="single" w:sz="4" w:space="0" w:color="auto"/>
              <w:right w:val="nil"/>
            </w:tcBorders>
          </w:tcPr>
          <w:p w14:paraId="1AC395D8"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IHS of Maximum District Healthcare Contribution</w:t>
            </w:r>
          </w:p>
        </w:tc>
        <w:tc>
          <w:tcPr>
            <w:tcW w:w="0" w:type="auto"/>
            <w:tcBorders>
              <w:top w:val="single" w:sz="4" w:space="0" w:color="auto"/>
              <w:left w:val="nil"/>
              <w:bottom w:val="nil"/>
              <w:right w:val="nil"/>
            </w:tcBorders>
          </w:tcPr>
          <w:p w14:paraId="5C5846F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gridSpan w:val="4"/>
            <w:vMerge w:val="restart"/>
            <w:tcBorders>
              <w:top w:val="single" w:sz="4" w:space="0" w:color="auto"/>
              <w:left w:val="nil"/>
              <w:bottom w:val="single" w:sz="4" w:space="0" w:color="auto"/>
              <w:right w:val="nil"/>
            </w:tcBorders>
            <w:vAlign w:val="bottom"/>
          </w:tcPr>
          <w:p w14:paraId="41A6BD0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 xml:space="preserve">Probability Retiree </w:t>
            </w:r>
          </w:p>
          <w:p w14:paraId="34AFA7B1"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Benefits Offered</w:t>
            </w:r>
          </w:p>
        </w:tc>
      </w:tr>
      <w:tr w:rsidR="006F0FC1" w:rsidRPr="006F0FC1" w14:paraId="1C0A921B" w14:textId="77777777" w:rsidTr="00DF43CF">
        <w:tc>
          <w:tcPr>
            <w:tcW w:w="0" w:type="auto"/>
            <w:tcBorders>
              <w:left w:val="nil"/>
              <w:bottom w:val="nil"/>
              <w:right w:val="nil"/>
            </w:tcBorders>
          </w:tcPr>
          <w:p w14:paraId="71D5E3CA"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gridSpan w:val="3"/>
            <w:tcBorders>
              <w:top w:val="single" w:sz="4" w:space="0" w:color="auto"/>
              <w:left w:val="nil"/>
              <w:bottom w:val="single" w:sz="4" w:space="0" w:color="auto"/>
              <w:right w:val="nil"/>
            </w:tcBorders>
          </w:tcPr>
          <w:p w14:paraId="35909F1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One-Party Plans</w:t>
            </w:r>
          </w:p>
        </w:tc>
        <w:tc>
          <w:tcPr>
            <w:tcW w:w="0" w:type="auto"/>
            <w:tcBorders>
              <w:top w:val="single" w:sz="4" w:space="0" w:color="auto"/>
              <w:left w:val="nil"/>
              <w:bottom w:val="nil"/>
              <w:right w:val="nil"/>
            </w:tcBorders>
          </w:tcPr>
          <w:p w14:paraId="08330B3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gridSpan w:val="3"/>
            <w:tcBorders>
              <w:top w:val="single" w:sz="4" w:space="0" w:color="auto"/>
              <w:left w:val="nil"/>
              <w:bottom w:val="single" w:sz="4" w:space="0" w:color="auto"/>
              <w:right w:val="nil"/>
            </w:tcBorders>
          </w:tcPr>
          <w:p w14:paraId="29414399"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Family Plans</w:t>
            </w:r>
          </w:p>
        </w:tc>
        <w:tc>
          <w:tcPr>
            <w:tcW w:w="0" w:type="auto"/>
            <w:tcBorders>
              <w:top w:val="single" w:sz="4" w:space="0" w:color="auto"/>
              <w:left w:val="nil"/>
              <w:bottom w:val="nil"/>
              <w:right w:val="nil"/>
            </w:tcBorders>
          </w:tcPr>
          <w:p w14:paraId="47CB1488"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gridSpan w:val="4"/>
            <w:vMerge/>
            <w:tcBorders>
              <w:left w:val="nil"/>
              <w:bottom w:val="single" w:sz="4" w:space="0" w:color="auto"/>
              <w:right w:val="nil"/>
            </w:tcBorders>
          </w:tcPr>
          <w:p w14:paraId="54DF77FA"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r>
      <w:tr w:rsidR="006F0FC1" w:rsidRPr="006F0FC1" w14:paraId="425CBEC6" w14:textId="77777777" w:rsidTr="00DF43CF">
        <w:tc>
          <w:tcPr>
            <w:tcW w:w="0" w:type="auto"/>
            <w:tcBorders>
              <w:top w:val="nil"/>
              <w:left w:val="nil"/>
              <w:bottom w:val="nil"/>
              <w:right w:val="nil"/>
            </w:tcBorders>
          </w:tcPr>
          <w:p w14:paraId="5C93D8F1"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single" w:sz="4" w:space="0" w:color="auto"/>
              <w:left w:val="nil"/>
              <w:bottom w:val="nil"/>
              <w:right w:val="nil"/>
            </w:tcBorders>
          </w:tcPr>
          <w:p w14:paraId="2EF68C2A"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(1)</w:t>
            </w:r>
          </w:p>
        </w:tc>
        <w:tc>
          <w:tcPr>
            <w:tcW w:w="0" w:type="auto"/>
            <w:tcBorders>
              <w:top w:val="single" w:sz="4" w:space="0" w:color="auto"/>
              <w:left w:val="nil"/>
              <w:bottom w:val="nil"/>
              <w:right w:val="nil"/>
            </w:tcBorders>
          </w:tcPr>
          <w:p w14:paraId="436BEF5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(2)</w:t>
            </w:r>
          </w:p>
        </w:tc>
        <w:tc>
          <w:tcPr>
            <w:tcW w:w="0" w:type="auto"/>
            <w:tcBorders>
              <w:top w:val="single" w:sz="4" w:space="0" w:color="auto"/>
              <w:left w:val="nil"/>
              <w:bottom w:val="nil"/>
              <w:right w:val="nil"/>
            </w:tcBorders>
          </w:tcPr>
          <w:p w14:paraId="1EC9AC68"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(3)</w:t>
            </w:r>
          </w:p>
        </w:tc>
        <w:tc>
          <w:tcPr>
            <w:tcW w:w="0" w:type="auto"/>
            <w:tcBorders>
              <w:top w:val="nil"/>
              <w:left w:val="nil"/>
              <w:bottom w:val="nil"/>
              <w:right w:val="nil"/>
            </w:tcBorders>
          </w:tcPr>
          <w:p w14:paraId="39E7D66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0E198909"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(4)</w:t>
            </w:r>
          </w:p>
        </w:tc>
        <w:tc>
          <w:tcPr>
            <w:tcW w:w="0" w:type="auto"/>
            <w:tcBorders>
              <w:top w:val="nil"/>
              <w:left w:val="nil"/>
              <w:bottom w:val="nil"/>
              <w:right w:val="nil"/>
            </w:tcBorders>
          </w:tcPr>
          <w:p w14:paraId="04AAE0A9"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(5)</w:t>
            </w:r>
          </w:p>
        </w:tc>
        <w:tc>
          <w:tcPr>
            <w:tcW w:w="0" w:type="auto"/>
            <w:tcBorders>
              <w:top w:val="nil"/>
              <w:left w:val="nil"/>
              <w:bottom w:val="nil"/>
              <w:right w:val="nil"/>
            </w:tcBorders>
          </w:tcPr>
          <w:p w14:paraId="2A79645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(6)</w:t>
            </w:r>
          </w:p>
        </w:tc>
        <w:tc>
          <w:tcPr>
            <w:tcW w:w="0" w:type="auto"/>
            <w:tcBorders>
              <w:top w:val="nil"/>
              <w:left w:val="nil"/>
              <w:bottom w:val="nil"/>
              <w:right w:val="nil"/>
            </w:tcBorders>
          </w:tcPr>
          <w:p w14:paraId="0E0A8F1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single" w:sz="4" w:space="0" w:color="auto"/>
              <w:left w:val="nil"/>
              <w:bottom w:val="nil"/>
              <w:right w:val="nil"/>
            </w:tcBorders>
          </w:tcPr>
          <w:p w14:paraId="461FE4A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(7)</w:t>
            </w:r>
          </w:p>
        </w:tc>
        <w:tc>
          <w:tcPr>
            <w:tcW w:w="0" w:type="auto"/>
            <w:tcBorders>
              <w:top w:val="single" w:sz="4" w:space="0" w:color="auto"/>
              <w:left w:val="nil"/>
              <w:bottom w:val="nil"/>
              <w:right w:val="nil"/>
            </w:tcBorders>
          </w:tcPr>
          <w:p w14:paraId="5094CF1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(8)</w:t>
            </w:r>
          </w:p>
        </w:tc>
        <w:tc>
          <w:tcPr>
            <w:tcW w:w="0" w:type="auto"/>
            <w:tcBorders>
              <w:top w:val="single" w:sz="4" w:space="0" w:color="auto"/>
              <w:left w:val="nil"/>
              <w:bottom w:val="nil"/>
              <w:right w:val="nil"/>
            </w:tcBorders>
          </w:tcPr>
          <w:p w14:paraId="77D86935"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(9)</w:t>
            </w:r>
          </w:p>
        </w:tc>
        <w:tc>
          <w:tcPr>
            <w:tcW w:w="0" w:type="auto"/>
            <w:tcBorders>
              <w:top w:val="single" w:sz="4" w:space="0" w:color="auto"/>
              <w:left w:val="nil"/>
              <w:bottom w:val="nil"/>
              <w:right w:val="nil"/>
            </w:tcBorders>
          </w:tcPr>
          <w:p w14:paraId="444912A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(10)</w:t>
            </w:r>
          </w:p>
        </w:tc>
      </w:tr>
      <w:tr w:rsidR="006F0FC1" w:rsidRPr="006F0FC1" w14:paraId="6A14062D" w14:textId="77777777" w:rsidTr="00DF43CF">
        <w:tc>
          <w:tcPr>
            <w:tcW w:w="0" w:type="auto"/>
            <w:tcBorders>
              <w:top w:val="single" w:sz="4" w:space="0" w:color="auto"/>
              <w:left w:val="nil"/>
              <w:bottom w:val="nil"/>
              <w:right w:val="nil"/>
            </w:tcBorders>
          </w:tcPr>
          <w:p w14:paraId="7B0F774F"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CBA Restrictiveness</w:t>
            </w:r>
          </w:p>
        </w:tc>
        <w:tc>
          <w:tcPr>
            <w:tcW w:w="0" w:type="auto"/>
            <w:tcBorders>
              <w:top w:val="single" w:sz="4" w:space="0" w:color="auto"/>
              <w:left w:val="nil"/>
              <w:bottom w:val="nil"/>
              <w:right w:val="nil"/>
            </w:tcBorders>
          </w:tcPr>
          <w:p w14:paraId="1B61198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-0.053</w:t>
            </w:r>
          </w:p>
        </w:tc>
        <w:tc>
          <w:tcPr>
            <w:tcW w:w="0" w:type="auto"/>
            <w:tcBorders>
              <w:top w:val="single" w:sz="4" w:space="0" w:color="auto"/>
              <w:left w:val="nil"/>
              <w:bottom w:val="nil"/>
              <w:right w:val="nil"/>
            </w:tcBorders>
          </w:tcPr>
          <w:p w14:paraId="771DCF78"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0.114</w:t>
            </w:r>
          </w:p>
        </w:tc>
        <w:tc>
          <w:tcPr>
            <w:tcW w:w="0" w:type="auto"/>
            <w:tcBorders>
              <w:top w:val="single" w:sz="4" w:space="0" w:color="auto"/>
              <w:left w:val="nil"/>
              <w:bottom w:val="nil"/>
              <w:right w:val="nil"/>
            </w:tcBorders>
          </w:tcPr>
          <w:p w14:paraId="4DAD36F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0.181</w:t>
            </w:r>
          </w:p>
        </w:tc>
        <w:tc>
          <w:tcPr>
            <w:tcW w:w="0" w:type="auto"/>
            <w:tcBorders>
              <w:top w:val="single" w:sz="4" w:space="0" w:color="auto"/>
              <w:left w:val="nil"/>
              <w:bottom w:val="nil"/>
              <w:right w:val="nil"/>
            </w:tcBorders>
          </w:tcPr>
          <w:p w14:paraId="09226BB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single" w:sz="4" w:space="0" w:color="auto"/>
              <w:left w:val="nil"/>
              <w:bottom w:val="nil"/>
              <w:right w:val="nil"/>
            </w:tcBorders>
          </w:tcPr>
          <w:p w14:paraId="0889FD2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-0.055</w:t>
            </w:r>
          </w:p>
        </w:tc>
        <w:tc>
          <w:tcPr>
            <w:tcW w:w="0" w:type="auto"/>
            <w:tcBorders>
              <w:top w:val="single" w:sz="4" w:space="0" w:color="auto"/>
              <w:left w:val="nil"/>
              <w:bottom w:val="nil"/>
              <w:right w:val="nil"/>
            </w:tcBorders>
          </w:tcPr>
          <w:p w14:paraId="30C0ABB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0.093</w:t>
            </w:r>
          </w:p>
        </w:tc>
        <w:tc>
          <w:tcPr>
            <w:tcW w:w="0" w:type="auto"/>
            <w:tcBorders>
              <w:top w:val="single" w:sz="4" w:space="0" w:color="auto"/>
              <w:left w:val="nil"/>
              <w:bottom w:val="nil"/>
              <w:right w:val="nil"/>
            </w:tcBorders>
          </w:tcPr>
          <w:p w14:paraId="6A874A7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0.163</w:t>
            </w:r>
          </w:p>
        </w:tc>
        <w:tc>
          <w:tcPr>
            <w:tcW w:w="0" w:type="auto"/>
            <w:tcBorders>
              <w:top w:val="single" w:sz="4" w:space="0" w:color="auto"/>
              <w:left w:val="nil"/>
              <w:bottom w:val="nil"/>
              <w:right w:val="nil"/>
            </w:tcBorders>
          </w:tcPr>
          <w:p w14:paraId="634094AA"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single" w:sz="4" w:space="0" w:color="auto"/>
              <w:left w:val="nil"/>
              <w:bottom w:val="nil"/>
              <w:right w:val="nil"/>
            </w:tcBorders>
          </w:tcPr>
          <w:p w14:paraId="3F942B01"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0.034</w:t>
            </w:r>
            <w:r w:rsidRPr="006F0FC1">
              <w:rPr>
                <w:rFonts w:eastAsiaTheme="minorEastAsia" w:cs="Times New Roman"/>
                <w:sz w:val="20"/>
                <w:szCs w:val="20"/>
                <w:vertAlign w:val="superscript"/>
              </w:rPr>
              <w:t>+</w:t>
            </w:r>
          </w:p>
        </w:tc>
        <w:tc>
          <w:tcPr>
            <w:tcW w:w="0" w:type="auto"/>
            <w:tcBorders>
              <w:top w:val="single" w:sz="4" w:space="0" w:color="auto"/>
              <w:left w:val="nil"/>
              <w:bottom w:val="nil"/>
              <w:right w:val="nil"/>
            </w:tcBorders>
          </w:tcPr>
          <w:p w14:paraId="324298C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-0.071</w:t>
            </w:r>
          </w:p>
        </w:tc>
        <w:tc>
          <w:tcPr>
            <w:tcW w:w="0" w:type="auto"/>
            <w:tcBorders>
              <w:top w:val="single" w:sz="4" w:space="0" w:color="auto"/>
              <w:left w:val="nil"/>
              <w:bottom w:val="nil"/>
              <w:right w:val="nil"/>
            </w:tcBorders>
          </w:tcPr>
          <w:p w14:paraId="3FEB2AAF"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0.028</w:t>
            </w:r>
          </w:p>
        </w:tc>
        <w:tc>
          <w:tcPr>
            <w:tcW w:w="0" w:type="auto"/>
            <w:tcBorders>
              <w:top w:val="single" w:sz="4" w:space="0" w:color="auto"/>
              <w:left w:val="nil"/>
              <w:bottom w:val="nil"/>
              <w:right w:val="nil"/>
            </w:tcBorders>
          </w:tcPr>
          <w:p w14:paraId="3BD15E1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-0.045</w:t>
            </w:r>
          </w:p>
        </w:tc>
      </w:tr>
      <w:tr w:rsidR="006F0FC1" w:rsidRPr="006F0FC1" w14:paraId="045D128D" w14:textId="77777777" w:rsidTr="00DF43CF">
        <w:tc>
          <w:tcPr>
            <w:tcW w:w="0" w:type="auto"/>
            <w:tcBorders>
              <w:top w:val="nil"/>
              <w:left w:val="nil"/>
              <w:bottom w:val="nil"/>
              <w:right w:val="nil"/>
            </w:tcBorders>
          </w:tcPr>
          <w:p w14:paraId="1D3DDA6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68F10E3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(0.134)</w:t>
            </w:r>
          </w:p>
        </w:tc>
        <w:tc>
          <w:tcPr>
            <w:tcW w:w="0" w:type="auto"/>
            <w:tcBorders>
              <w:top w:val="nil"/>
              <w:left w:val="nil"/>
              <w:bottom w:val="nil"/>
              <w:right w:val="nil"/>
            </w:tcBorders>
          </w:tcPr>
          <w:p w14:paraId="02BA470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(0.250)</w:t>
            </w:r>
          </w:p>
        </w:tc>
        <w:tc>
          <w:tcPr>
            <w:tcW w:w="0" w:type="auto"/>
            <w:tcBorders>
              <w:top w:val="nil"/>
              <w:left w:val="nil"/>
              <w:bottom w:val="nil"/>
              <w:right w:val="nil"/>
            </w:tcBorders>
          </w:tcPr>
          <w:p w14:paraId="3F443149"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(0.375)</w:t>
            </w:r>
          </w:p>
        </w:tc>
        <w:tc>
          <w:tcPr>
            <w:tcW w:w="0" w:type="auto"/>
            <w:tcBorders>
              <w:top w:val="nil"/>
              <w:left w:val="nil"/>
              <w:bottom w:val="nil"/>
              <w:right w:val="nil"/>
            </w:tcBorders>
          </w:tcPr>
          <w:p w14:paraId="3623918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0D92573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(0.134)</w:t>
            </w:r>
          </w:p>
        </w:tc>
        <w:tc>
          <w:tcPr>
            <w:tcW w:w="0" w:type="auto"/>
            <w:tcBorders>
              <w:top w:val="nil"/>
              <w:left w:val="nil"/>
              <w:bottom w:val="nil"/>
              <w:right w:val="nil"/>
            </w:tcBorders>
          </w:tcPr>
          <w:p w14:paraId="422784EF"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(0.252)</w:t>
            </w:r>
          </w:p>
        </w:tc>
        <w:tc>
          <w:tcPr>
            <w:tcW w:w="0" w:type="auto"/>
            <w:tcBorders>
              <w:top w:val="nil"/>
              <w:left w:val="nil"/>
              <w:bottom w:val="nil"/>
              <w:right w:val="nil"/>
            </w:tcBorders>
          </w:tcPr>
          <w:p w14:paraId="01239D05"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(0.380)</w:t>
            </w:r>
          </w:p>
        </w:tc>
        <w:tc>
          <w:tcPr>
            <w:tcW w:w="0" w:type="auto"/>
            <w:tcBorders>
              <w:top w:val="nil"/>
              <w:left w:val="nil"/>
              <w:bottom w:val="nil"/>
              <w:right w:val="nil"/>
            </w:tcBorders>
          </w:tcPr>
          <w:p w14:paraId="4E4B744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3FB888C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(0.018)</w:t>
            </w:r>
          </w:p>
        </w:tc>
        <w:tc>
          <w:tcPr>
            <w:tcW w:w="0" w:type="auto"/>
            <w:tcBorders>
              <w:top w:val="nil"/>
              <w:left w:val="nil"/>
              <w:bottom w:val="nil"/>
              <w:right w:val="nil"/>
            </w:tcBorders>
          </w:tcPr>
          <w:p w14:paraId="25634BE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(0.055)</w:t>
            </w:r>
          </w:p>
        </w:tc>
        <w:tc>
          <w:tcPr>
            <w:tcW w:w="0" w:type="auto"/>
            <w:tcBorders>
              <w:top w:val="nil"/>
              <w:left w:val="nil"/>
              <w:bottom w:val="nil"/>
              <w:right w:val="nil"/>
            </w:tcBorders>
          </w:tcPr>
          <w:p w14:paraId="6D64879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(0.026)</w:t>
            </w:r>
          </w:p>
        </w:tc>
        <w:tc>
          <w:tcPr>
            <w:tcW w:w="0" w:type="auto"/>
            <w:tcBorders>
              <w:top w:val="nil"/>
              <w:left w:val="nil"/>
              <w:bottom w:val="nil"/>
              <w:right w:val="nil"/>
            </w:tcBorders>
          </w:tcPr>
          <w:p w14:paraId="44B239B8"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(0.061)</w:t>
            </w:r>
          </w:p>
        </w:tc>
      </w:tr>
      <w:tr w:rsidR="006F0FC1" w:rsidRPr="006F0FC1" w14:paraId="5AA374EA" w14:textId="77777777" w:rsidTr="00DF43CF">
        <w:tc>
          <w:tcPr>
            <w:tcW w:w="0" w:type="auto"/>
            <w:tcBorders>
              <w:top w:val="nil"/>
              <w:left w:val="nil"/>
              <w:bottom w:val="nil"/>
              <w:right w:val="nil"/>
            </w:tcBorders>
          </w:tcPr>
          <w:p w14:paraId="019D6260"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0DD3A45E"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0B555310"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63605288"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014B1911"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90D6151"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515B267C"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0E041F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6501958"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69E912A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D7E11D3"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587E8E1D"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0A1ECCCC"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r>
      <w:tr w:rsidR="006F0FC1" w:rsidRPr="006F0FC1" w14:paraId="1D40AA1C" w14:textId="77777777" w:rsidTr="00DF43CF">
        <w:tc>
          <w:tcPr>
            <w:tcW w:w="0" w:type="auto"/>
            <w:tcBorders>
              <w:top w:val="nil"/>
              <w:left w:val="nil"/>
              <w:bottom w:val="nil"/>
              <w:right w:val="nil"/>
            </w:tcBorders>
          </w:tcPr>
          <w:p w14:paraId="4BC927CC"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 xml:space="preserve">Median Prior </w:t>
            </w:r>
          </w:p>
        </w:tc>
        <w:tc>
          <w:tcPr>
            <w:tcW w:w="0" w:type="auto"/>
            <w:tcBorders>
              <w:top w:val="nil"/>
              <w:left w:val="nil"/>
              <w:bottom w:val="nil"/>
              <w:right w:val="nil"/>
            </w:tcBorders>
          </w:tcPr>
          <w:p w14:paraId="7F08A16F"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-0.043</w:t>
            </w:r>
          </w:p>
        </w:tc>
        <w:tc>
          <w:tcPr>
            <w:tcW w:w="0" w:type="auto"/>
            <w:tcBorders>
              <w:top w:val="nil"/>
              <w:left w:val="nil"/>
              <w:bottom w:val="nil"/>
              <w:right w:val="nil"/>
            </w:tcBorders>
          </w:tcPr>
          <w:p w14:paraId="092627D9"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-0.044</w:t>
            </w:r>
          </w:p>
        </w:tc>
        <w:tc>
          <w:tcPr>
            <w:tcW w:w="0" w:type="auto"/>
            <w:tcBorders>
              <w:top w:val="nil"/>
              <w:left w:val="nil"/>
              <w:bottom w:val="nil"/>
              <w:right w:val="nil"/>
            </w:tcBorders>
          </w:tcPr>
          <w:p w14:paraId="17D3618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-0.072</w:t>
            </w:r>
          </w:p>
        </w:tc>
        <w:tc>
          <w:tcPr>
            <w:tcW w:w="0" w:type="auto"/>
            <w:tcBorders>
              <w:top w:val="nil"/>
              <w:left w:val="nil"/>
              <w:bottom w:val="nil"/>
              <w:right w:val="nil"/>
            </w:tcBorders>
          </w:tcPr>
          <w:p w14:paraId="2350A27A"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6775EB8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-0.066</w:t>
            </w:r>
          </w:p>
        </w:tc>
        <w:tc>
          <w:tcPr>
            <w:tcW w:w="0" w:type="auto"/>
            <w:tcBorders>
              <w:top w:val="nil"/>
              <w:left w:val="nil"/>
              <w:bottom w:val="nil"/>
              <w:right w:val="nil"/>
            </w:tcBorders>
          </w:tcPr>
          <w:p w14:paraId="31D95F4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-0.066</w:t>
            </w:r>
          </w:p>
        </w:tc>
        <w:tc>
          <w:tcPr>
            <w:tcW w:w="0" w:type="auto"/>
            <w:tcBorders>
              <w:top w:val="nil"/>
              <w:left w:val="nil"/>
              <w:bottom w:val="nil"/>
              <w:right w:val="nil"/>
            </w:tcBorders>
          </w:tcPr>
          <w:p w14:paraId="7B28FA5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-0.090</w:t>
            </w:r>
          </w:p>
        </w:tc>
        <w:tc>
          <w:tcPr>
            <w:tcW w:w="0" w:type="auto"/>
            <w:tcBorders>
              <w:top w:val="nil"/>
              <w:left w:val="nil"/>
              <w:bottom w:val="nil"/>
              <w:right w:val="nil"/>
            </w:tcBorders>
          </w:tcPr>
          <w:p w14:paraId="6E18A36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4240E76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0.005</w:t>
            </w:r>
          </w:p>
        </w:tc>
        <w:tc>
          <w:tcPr>
            <w:tcW w:w="0" w:type="auto"/>
            <w:tcBorders>
              <w:top w:val="nil"/>
              <w:left w:val="nil"/>
              <w:bottom w:val="nil"/>
              <w:right w:val="nil"/>
            </w:tcBorders>
          </w:tcPr>
          <w:p w14:paraId="4EFA3D8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0.005</w:t>
            </w:r>
          </w:p>
        </w:tc>
        <w:tc>
          <w:tcPr>
            <w:tcW w:w="0" w:type="auto"/>
            <w:tcBorders>
              <w:top w:val="nil"/>
              <w:left w:val="nil"/>
              <w:bottom w:val="nil"/>
              <w:right w:val="nil"/>
            </w:tcBorders>
          </w:tcPr>
          <w:p w14:paraId="7118099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0.003</w:t>
            </w:r>
          </w:p>
        </w:tc>
        <w:tc>
          <w:tcPr>
            <w:tcW w:w="0" w:type="auto"/>
            <w:tcBorders>
              <w:top w:val="nil"/>
              <w:left w:val="nil"/>
              <w:bottom w:val="nil"/>
              <w:right w:val="nil"/>
            </w:tcBorders>
          </w:tcPr>
          <w:p w14:paraId="4235992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0.003</w:t>
            </w:r>
          </w:p>
        </w:tc>
      </w:tr>
      <w:tr w:rsidR="006F0FC1" w:rsidRPr="006F0FC1" w14:paraId="024FDB23" w14:textId="77777777" w:rsidTr="00DF43CF">
        <w:tc>
          <w:tcPr>
            <w:tcW w:w="0" w:type="auto"/>
            <w:tcBorders>
              <w:top w:val="nil"/>
              <w:left w:val="nil"/>
              <w:bottom w:val="nil"/>
              <w:right w:val="nil"/>
            </w:tcBorders>
          </w:tcPr>
          <w:p w14:paraId="54CAB835"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Teacher Experience</w:t>
            </w:r>
          </w:p>
        </w:tc>
        <w:tc>
          <w:tcPr>
            <w:tcW w:w="0" w:type="auto"/>
            <w:tcBorders>
              <w:top w:val="nil"/>
              <w:left w:val="nil"/>
              <w:bottom w:val="nil"/>
              <w:right w:val="nil"/>
            </w:tcBorders>
          </w:tcPr>
          <w:p w14:paraId="0009A06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(0.052)</w:t>
            </w:r>
          </w:p>
        </w:tc>
        <w:tc>
          <w:tcPr>
            <w:tcW w:w="0" w:type="auto"/>
            <w:tcBorders>
              <w:top w:val="nil"/>
              <w:left w:val="nil"/>
              <w:bottom w:val="nil"/>
              <w:right w:val="nil"/>
            </w:tcBorders>
          </w:tcPr>
          <w:p w14:paraId="0C5B260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(0.052)</w:t>
            </w:r>
          </w:p>
        </w:tc>
        <w:tc>
          <w:tcPr>
            <w:tcW w:w="0" w:type="auto"/>
            <w:tcBorders>
              <w:top w:val="nil"/>
              <w:left w:val="nil"/>
              <w:bottom w:val="nil"/>
              <w:right w:val="nil"/>
            </w:tcBorders>
          </w:tcPr>
          <w:p w14:paraId="1FCF6EA8"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(0.064)</w:t>
            </w:r>
          </w:p>
        </w:tc>
        <w:tc>
          <w:tcPr>
            <w:tcW w:w="0" w:type="auto"/>
            <w:tcBorders>
              <w:top w:val="nil"/>
              <w:left w:val="nil"/>
              <w:bottom w:val="nil"/>
              <w:right w:val="nil"/>
            </w:tcBorders>
          </w:tcPr>
          <w:p w14:paraId="73D4F16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4B3EB46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(0.053)</w:t>
            </w:r>
          </w:p>
        </w:tc>
        <w:tc>
          <w:tcPr>
            <w:tcW w:w="0" w:type="auto"/>
            <w:tcBorders>
              <w:top w:val="nil"/>
              <w:left w:val="nil"/>
              <w:bottom w:val="nil"/>
              <w:right w:val="nil"/>
            </w:tcBorders>
          </w:tcPr>
          <w:p w14:paraId="3F9C543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(0.053)</w:t>
            </w:r>
          </w:p>
        </w:tc>
        <w:tc>
          <w:tcPr>
            <w:tcW w:w="0" w:type="auto"/>
            <w:tcBorders>
              <w:top w:val="nil"/>
              <w:left w:val="nil"/>
              <w:bottom w:val="nil"/>
              <w:right w:val="nil"/>
            </w:tcBorders>
          </w:tcPr>
          <w:p w14:paraId="6B56EE8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(0.065)</w:t>
            </w:r>
          </w:p>
        </w:tc>
        <w:tc>
          <w:tcPr>
            <w:tcW w:w="0" w:type="auto"/>
            <w:tcBorders>
              <w:top w:val="nil"/>
              <w:left w:val="nil"/>
              <w:bottom w:val="nil"/>
              <w:right w:val="nil"/>
            </w:tcBorders>
          </w:tcPr>
          <w:p w14:paraId="0108E419"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4D2331BA"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(0.007)</w:t>
            </w:r>
          </w:p>
        </w:tc>
        <w:tc>
          <w:tcPr>
            <w:tcW w:w="0" w:type="auto"/>
            <w:tcBorders>
              <w:top w:val="nil"/>
              <w:left w:val="nil"/>
              <w:bottom w:val="nil"/>
              <w:right w:val="nil"/>
            </w:tcBorders>
          </w:tcPr>
          <w:p w14:paraId="5A37919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(0.007)</w:t>
            </w:r>
          </w:p>
        </w:tc>
        <w:tc>
          <w:tcPr>
            <w:tcW w:w="0" w:type="auto"/>
            <w:tcBorders>
              <w:top w:val="nil"/>
              <w:left w:val="nil"/>
              <w:bottom w:val="nil"/>
              <w:right w:val="nil"/>
            </w:tcBorders>
          </w:tcPr>
          <w:p w14:paraId="20D8940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(0.010)</w:t>
            </w:r>
          </w:p>
        </w:tc>
        <w:tc>
          <w:tcPr>
            <w:tcW w:w="0" w:type="auto"/>
            <w:tcBorders>
              <w:top w:val="nil"/>
              <w:left w:val="nil"/>
              <w:bottom w:val="nil"/>
              <w:right w:val="nil"/>
            </w:tcBorders>
          </w:tcPr>
          <w:p w14:paraId="2FB3083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(0.010)</w:t>
            </w:r>
          </w:p>
        </w:tc>
      </w:tr>
      <w:tr w:rsidR="006F0FC1" w:rsidRPr="006F0FC1" w14:paraId="323C250B" w14:textId="77777777" w:rsidTr="00DF43CF">
        <w:tc>
          <w:tcPr>
            <w:tcW w:w="0" w:type="auto"/>
            <w:tcBorders>
              <w:top w:val="nil"/>
              <w:left w:val="nil"/>
              <w:bottom w:val="nil"/>
              <w:right w:val="nil"/>
            </w:tcBorders>
          </w:tcPr>
          <w:p w14:paraId="4C96926C"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477C28B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01336335"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B71907E"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EC0FA02"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0C43E19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3329C07"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67986C2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5D7A8D3A"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4188E195"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B42E01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0F9C3085"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5FE2772"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r>
      <w:tr w:rsidR="006F0FC1" w:rsidRPr="006F0FC1" w14:paraId="3A8BBAA2" w14:textId="77777777" w:rsidTr="00DF43CF">
        <w:tc>
          <w:tcPr>
            <w:tcW w:w="0" w:type="auto"/>
            <w:tcBorders>
              <w:top w:val="nil"/>
              <w:left w:val="nil"/>
              <w:bottom w:val="nil"/>
              <w:right w:val="nil"/>
            </w:tcBorders>
          </w:tcPr>
          <w:p w14:paraId="4865EEBD"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 xml:space="preserve">CBA Restrictiveness x </w:t>
            </w:r>
          </w:p>
        </w:tc>
        <w:tc>
          <w:tcPr>
            <w:tcW w:w="0" w:type="auto"/>
            <w:tcBorders>
              <w:top w:val="nil"/>
              <w:left w:val="nil"/>
              <w:bottom w:val="nil"/>
              <w:right w:val="nil"/>
            </w:tcBorders>
          </w:tcPr>
          <w:p w14:paraId="0984970A"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3EA30DF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-0.022</w:t>
            </w:r>
          </w:p>
        </w:tc>
        <w:tc>
          <w:tcPr>
            <w:tcW w:w="0" w:type="auto"/>
            <w:tcBorders>
              <w:top w:val="nil"/>
              <w:left w:val="nil"/>
              <w:bottom w:val="nil"/>
              <w:right w:val="nil"/>
            </w:tcBorders>
          </w:tcPr>
          <w:p w14:paraId="105B5A1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-0.033</w:t>
            </w:r>
          </w:p>
        </w:tc>
        <w:tc>
          <w:tcPr>
            <w:tcW w:w="0" w:type="auto"/>
            <w:tcBorders>
              <w:top w:val="nil"/>
              <w:left w:val="nil"/>
              <w:bottom w:val="nil"/>
              <w:right w:val="nil"/>
            </w:tcBorders>
          </w:tcPr>
          <w:p w14:paraId="1B9C791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5CDDC1B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425E68D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-0.020</w:t>
            </w:r>
          </w:p>
        </w:tc>
        <w:tc>
          <w:tcPr>
            <w:tcW w:w="0" w:type="auto"/>
            <w:tcBorders>
              <w:top w:val="nil"/>
              <w:left w:val="nil"/>
              <w:bottom w:val="nil"/>
              <w:right w:val="nil"/>
            </w:tcBorders>
          </w:tcPr>
          <w:p w14:paraId="3AE80F1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-0.033</w:t>
            </w:r>
          </w:p>
        </w:tc>
        <w:tc>
          <w:tcPr>
            <w:tcW w:w="0" w:type="auto"/>
            <w:tcBorders>
              <w:top w:val="nil"/>
              <w:left w:val="nil"/>
              <w:bottom w:val="nil"/>
              <w:right w:val="nil"/>
            </w:tcBorders>
          </w:tcPr>
          <w:p w14:paraId="7398A8A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428B9FD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01807898"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0.011</w:t>
            </w:r>
            <w:r w:rsidRPr="006F0FC1">
              <w:rPr>
                <w:rFonts w:eastAsiaTheme="minorEastAsia" w:cs="Times New Roman"/>
                <w:sz w:val="20"/>
                <w:szCs w:val="20"/>
                <w:vertAlign w:val="superscript"/>
              </w:rPr>
              <w:t>*</w:t>
            </w:r>
          </w:p>
        </w:tc>
        <w:tc>
          <w:tcPr>
            <w:tcW w:w="0" w:type="auto"/>
            <w:tcBorders>
              <w:top w:val="nil"/>
              <w:left w:val="nil"/>
              <w:bottom w:val="nil"/>
              <w:right w:val="nil"/>
            </w:tcBorders>
          </w:tcPr>
          <w:p w14:paraId="389EFF2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46AECA1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0.008</w:t>
            </w:r>
          </w:p>
        </w:tc>
      </w:tr>
      <w:tr w:rsidR="006F0FC1" w:rsidRPr="006F0FC1" w14:paraId="713AB4EE" w14:textId="77777777" w:rsidTr="00DF43CF">
        <w:tc>
          <w:tcPr>
            <w:tcW w:w="0" w:type="auto"/>
            <w:tcBorders>
              <w:top w:val="nil"/>
              <w:left w:val="nil"/>
              <w:bottom w:val="nil"/>
              <w:right w:val="nil"/>
            </w:tcBorders>
          </w:tcPr>
          <w:p w14:paraId="1D83B05F"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Median Experience</w:t>
            </w:r>
          </w:p>
        </w:tc>
        <w:tc>
          <w:tcPr>
            <w:tcW w:w="0" w:type="auto"/>
            <w:tcBorders>
              <w:top w:val="nil"/>
              <w:left w:val="nil"/>
              <w:bottom w:val="nil"/>
              <w:right w:val="nil"/>
            </w:tcBorders>
          </w:tcPr>
          <w:p w14:paraId="6011E5F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29B0B43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(0.031)</w:t>
            </w:r>
          </w:p>
        </w:tc>
        <w:tc>
          <w:tcPr>
            <w:tcW w:w="0" w:type="auto"/>
            <w:tcBorders>
              <w:top w:val="nil"/>
              <w:left w:val="nil"/>
              <w:bottom w:val="nil"/>
              <w:right w:val="nil"/>
            </w:tcBorders>
          </w:tcPr>
          <w:p w14:paraId="7AFF4AC5"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(0.051)</w:t>
            </w:r>
          </w:p>
        </w:tc>
        <w:tc>
          <w:tcPr>
            <w:tcW w:w="0" w:type="auto"/>
            <w:tcBorders>
              <w:top w:val="nil"/>
              <w:left w:val="nil"/>
              <w:bottom w:val="nil"/>
              <w:right w:val="nil"/>
            </w:tcBorders>
          </w:tcPr>
          <w:p w14:paraId="2EE453C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086E44C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095106BF"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(0.031)</w:t>
            </w:r>
          </w:p>
        </w:tc>
        <w:tc>
          <w:tcPr>
            <w:tcW w:w="0" w:type="auto"/>
            <w:tcBorders>
              <w:top w:val="nil"/>
              <w:left w:val="nil"/>
              <w:bottom w:val="nil"/>
              <w:right w:val="nil"/>
            </w:tcBorders>
          </w:tcPr>
          <w:p w14:paraId="047C845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(0.052)</w:t>
            </w:r>
          </w:p>
        </w:tc>
        <w:tc>
          <w:tcPr>
            <w:tcW w:w="0" w:type="auto"/>
            <w:tcBorders>
              <w:top w:val="nil"/>
              <w:left w:val="nil"/>
              <w:bottom w:val="nil"/>
              <w:right w:val="nil"/>
            </w:tcBorders>
          </w:tcPr>
          <w:p w14:paraId="37ECAA0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0D42EA5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5B25D13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(0.005)</w:t>
            </w:r>
          </w:p>
        </w:tc>
        <w:tc>
          <w:tcPr>
            <w:tcW w:w="0" w:type="auto"/>
            <w:tcBorders>
              <w:top w:val="nil"/>
              <w:left w:val="nil"/>
              <w:bottom w:val="nil"/>
              <w:right w:val="nil"/>
            </w:tcBorders>
          </w:tcPr>
          <w:p w14:paraId="54D92119"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28D7934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(0.006)</w:t>
            </w:r>
          </w:p>
        </w:tc>
      </w:tr>
      <w:tr w:rsidR="006F0FC1" w:rsidRPr="006F0FC1" w14:paraId="77BB07F7" w14:textId="77777777" w:rsidTr="00DF43CF">
        <w:tc>
          <w:tcPr>
            <w:tcW w:w="0" w:type="auto"/>
            <w:tcBorders>
              <w:top w:val="nil"/>
              <w:left w:val="nil"/>
              <w:bottom w:val="nil"/>
              <w:right w:val="nil"/>
            </w:tcBorders>
          </w:tcPr>
          <w:p w14:paraId="743C04FF"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D989243"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12FF646"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48079E6A"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6755312E"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4A4CA866"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9E5201A"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660D777C"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DADBB92"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D019C9D"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41E2254D"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1BBDD4F7"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5C9FC0F9"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r>
      <w:tr w:rsidR="006F0FC1" w:rsidRPr="006F0FC1" w14:paraId="382E5457" w14:textId="77777777" w:rsidTr="00DF43CF">
        <w:tc>
          <w:tcPr>
            <w:tcW w:w="0" w:type="auto"/>
            <w:tcBorders>
              <w:top w:val="nil"/>
              <w:left w:val="nil"/>
              <w:bottom w:val="nil"/>
              <w:right w:val="nil"/>
            </w:tcBorders>
          </w:tcPr>
          <w:p w14:paraId="5D2D8411"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 Hispanic</w:t>
            </w:r>
          </w:p>
        </w:tc>
        <w:tc>
          <w:tcPr>
            <w:tcW w:w="0" w:type="auto"/>
            <w:tcBorders>
              <w:top w:val="nil"/>
              <w:left w:val="nil"/>
              <w:bottom w:val="nil"/>
              <w:right w:val="nil"/>
            </w:tcBorders>
          </w:tcPr>
          <w:p w14:paraId="36306B6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0.025</w:t>
            </w:r>
          </w:p>
        </w:tc>
        <w:tc>
          <w:tcPr>
            <w:tcW w:w="0" w:type="auto"/>
            <w:tcBorders>
              <w:top w:val="nil"/>
              <w:left w:val="nil"/>
              <w:bottom w:val="nil"/>
              <w:right w:val="nil"/>
            </w:tcBorders>
          </w:tcPr>
          <w:p w14:paraId="7A94FF1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0.026</w:t>
            </w:r>
          </w:p>
        </w:tc>
        <w:tc>
          <w:tcPr>
            <w:tcW w:w="0" w:type="auto"/>
            <w:tcBorders>
              <w:top w:val="nil"/>
              <w:left w:val="nil"/>
              <w:bottom w:val="nil"/>
              <w:right w:val="nil"/>
            </w:tcBorders>
          </w:tcPr>
          <w:p w14:paraId="410C24A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0.094</w:t>
            </w:r>
          </w:p>
        </w:tc>
        <w:tc>
          <w:tcPr>
            <w:tcW w:w="0" w:type="auto"/>
            <w:tcBorders>
              <w:top w:val="nil"/>
              <w:left w:val="nil"/>
              <w:bottom w:val="nil"/>
              <w:right w:val="nil"/>
            </w:tcBorders>
          </w:tcPr>
          <w:p w14:paraId="09E6CCC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764B757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0.026</w:t>
            </w:r>
          </w:p>
        </w:tc>
        <w:tc>
          <w:tcPr>
            <w:tcW w:w="0" w:type="auto"/>
            <w:tcBorders>
              <w:top w:val="nil"/>
              <w:left w:val="nil"/>
              <w:bottom w:val="nil"/>
              <w:right w:val="nil"/>
            </w:tcBorders>
          </w:tcPr>
          <w:p w14:paraId="47E546E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0.027</w:t>
            </w:r>
          </w:p>
        </w:tc>
        <w:tc>
          <w:tcPr>
            <w:tcW w:w="0" w:type="auto"/>
            <w:tcBorders>
              <w:top w:val="nil"/>
              <w:left w:val="nil"/>
              <w:bottom w:val="nil"/>
              <w:right w:val="nil"/>
            </w:tcBorders>
          </w:tcPr>
          <w:p w14:paraId="41DD86C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0.090</w:t>
            </w:r>
          </w:p>
        </w:tc>
        <w:tc>
          <w:tcPr>
            <w:tcW w:w="0" w:type="auto"/>
            <w:tcBorders>
              <w:top w:val="nil"/>
              <w:left w:val="nil"/>
              <w:bottom w:val="nil"/>
              <w:right w:val="nil"/>
            </w:tcBorders>
          </w:tcPr>
          <w:p w14:paraId="6A87392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60A7AED5"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0.001</w:t>
            </w:r>
          </w:p>
        </w:tc>
        <w:tc>
          <w:tcPr>
            <w:tcW w:w="0" w:type="auto"/>
            <w:tcBorders>
              <w:top w:val="nil"/>
              <w:left w:val="nil"/>
              <w:bottom w:val="nil"/>
              <w:right w:val="nil"/>
            </w:tcBorders>
          </w:tcPr>
          <w:p w14:paraId="1BEB0749"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0.001</w:t>
            </w:r>
          </w:p>
        </w:tc>
        <w:tc>
          <w:tcPr>
            <w:tcW w:w="0" w:type="auto"/>
            <w:tcBorders>
              <w:top w:val="nil"/>
              <w:left w:val="nil"/>
              <w:bottom w:val="nil"/>
              <w:right w:val="nil"/>
            </w:tcBorders>
          </w:tcPr>
          <w:p w14:paraId="2283303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-0.001</w:t>
            </w:r>
          </w:p>
        </w:tc>
        <w:tc>
          <w:tcPr>
            <w:tcW w:w="0" w:type="auto"/>
            <w:tcBorders>
              <w:top w:val="nil"/>
              <w:left w:val="nil"/>
              <w:bottom w:val="nil"/>
              <w:right w:val="nil"/>
            </w:tcBorders>
          </w:tcPr>
          <w:p w14:paraId="1DDCBC3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-0.001</w:t>
            </w:r>
          </w:p>
        </w:tc>
      </w:tr>
      <w:tr w:rsidR="006F0FC1" w:rsidRPr="006F0FC1" w14:paraId="6536F871" w14:textId="77777777" w:rsidTr="00DF43CF">
        <w:tc>
          <w:tcPr>
            <w:tcW w:w="0" w:type="auto"/>
            <w:tcBorders>
              <w:top w:val="nil"/>
              <w:left w:val="nil"/>
              <w:bottom w:val="nil"/>
              <w:right w:val="nil"/>
            </w:tcBorders>
          </w:tcPr>
          <w:p w14:paraId="646661D3"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46C3BBC9"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(0.035)</w:t>
            </w:r>
          </w:p>
        </w:tc>
        <w:tc>
          <w:tcPr>
            <w:tcW w:w="0" w:type="auto"/>
            <w:tcBorders>
              <w:top w:val="nil"/>
              <w:left w:val="nil"/>
              <w:bottom w:val="nil"/>
              <w:right w:val="nil"/>
            </w:tcBorders>
          </w:tcPr>
          <w:p w14:paraId="5E07E995"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(0.035)</w:t>
            </w:r>
          </w:p>
        </w:tc>
        <w:tc>
          <w:tcPr>
            <w:tcW w:w="0" w:type="auto"/>
            <w:tcBorders>
              <w:top w:val="nil"/>
              <w:left w:val="nil"/>
              <w:bottom w:val="nil"/>
              <w:right w:val="nil"/>
            </w:tcBorders>
          </w:tcPr>
          <w:p w14:paraId="7098D19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(0.069)</w:t>
            </w:r>
          </w:p>
        </w:tc>
        <w:tc>
          <w:tcPr>
            <w:tcW w:w="0" w:type="auto"/>
            <w:tcBorders>
              <w:top w:val="nil"/>
              <w:left w:val="nil"/>
              <w:bottom w:val="nil"/>
              <w:right w:val="nil"/>
            </w:tcBorders>
          </w:tcPr>
          <w:p w14:paraId="31AE8818"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0FA7D79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(0.035)</w:t>
            </w:r>
          </w:p>
        </w:tc>
        <w:tc>
          <w:tcPr>
            <w:tcW w:w="0" w:type="auto"/>
            <w:tcBorders>
              <w:top w:val="nil"/>
              <w:left w:val="nil"/>
              <w:bottom w:val="nil"/>
              <w:right w:val="nil"/>
            </w:tcBorders>
          </w:tcPr>
          <w:p w14:paraId="350576C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(0.036)</w:t>
            </w:r>
          </w:p>
        </w:tc>
        <w:tc>
          <w:tcPr>
            <w:tcW w:w="0" w:type="auto"/>
            <w:tcBorders>
              <w:top w:val="nil"/>
              <w:left w:val="nil"/>
              <w:bottom w:val="nil"/>
              <w:right w:val="nil"/>
            </w:tcBorders>
          </w:tcPr>
          <w:p w14:paraId="2DAB2E8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(0.070)</w:t>
            </w:r>
          </w:p>
        </w:tc>
        <w:tc>
          <w:tcPr>
            <w:tcW w:w="0" w:type="auto"/>
            <w:tcBorders>
              <w:top w:val="nil"/>
              <w:left w:val="nil"/>
              <w:bottom w:val="nil"/>
              <w:right w:val="nil"/>
            </w:tcBorders>
          </w:tcPr>
          <w:p w14:paraId="1B24B049"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698B9FAF"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(0.002)</w:t>
            </w:r>
          </w:p>
        </w:tc>
        <w:tc>
          <w:tcPr>
            <w:tcW w:w="0" w:type="auto"/>
            <w:tcBorders>
              <w:top w:val="nil"/>
              <w:left w:val="nil"/>
              <w:bottom w:val="nil"/>
              <w:right w:val="nil"/>
            </w:tcBorders>
          </w:tcPr>
          <w:p w14:paraId="2C79DB2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(0.002)</w:t>
            </w:r>
          </w:p>
        </w:tc>
        <w:tc>
          <w:tcPr>
            <w:tcW w:w="0" w:type="auto"/>
            <w:tcBorders>
              <w:top w:val="nil"/>
              <w:left w:val="nil"/>
              <w:bottom w:val="nil"/>
              <w:right w:val="nil"/>
            </w:tcBorders>
          </w:tcPr>
          <w:p w14:paraId="59D88A08"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(0.002)</w:t>
            </w:r>
          </w:p>
        </w:tc>
        <w:tc>
          <w:tcPr>
            <w:tcW w:w="0" w:type="auto"/>
            <w:tcBorders>
              <w:top w:val="nil"/>
              <w:left w:val="nil"/>
              <w:bottom w:val="nil"/>
              <w:right w:val="nil"/>
            </w:tcBorders>
          </w:tcPr>
          <w:p w14:paraId="6334373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(0.002)</w:t>
            </w:r>
          </w:p>
        </w:tc>
      </w:tr>
      <w:tr w:rsidR="006F0FC1" w:rsidRPr="006F0FC1" w14:paraId="4BC971E5" w14:textId="77777777" w:rsidTr="00DF43CF">
        <w:tc>
          <w:tcPr>
            <w:tcW w:w="0" w:type="auto"/>
            <w:tcBorders>
              <w:top w:val="nil"/>
              <w:left w:val="nil"/>
              <w:bottom w:val="nil"/>
              <w:right w:val="nil"/>
            </w:tcBorders>
          </w:tcPr>
          <w:p w14:paraId="08E6017D"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AD3C43D"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91C6254"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40F50842"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134A9A5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0104863"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BB5C1B2"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06D4D1AA"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D7C0DF2"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0B2FD6AF"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454B9BEA"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00A93D86"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7A9E52A"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r>
      <w:tr w:rsidR="006F0FC1" w:rsidRPr="006F0FC1" w14:paraId="5040C3CB" w14:textId="77777777" w:rsidTr="00DF43CF">
        <w:tc>
          <w:tcPr>
            <w:tcW w:w="0" w:type="auto"/>
            <w:tcBorders>
              <w:top w:val="nil"/>
              <w:left w:val="nil"/>
              <w:bottom w:val="nil"/>
              <w:right w:val="nil"/>
            </w:tcBorders>
          </w:tcPr>
          <w:p w14:paraId="0A234A51"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 Black</w:t>
            </w:r>
          </w:p>
        </w:tc>
        <w:tc>
          <w:tcPr>
            <w:tcW w:w="0" w:type="auto"/>
            <w:tcBorders>
              <w:top w:val="nil"/>
              <w:left w:val="nil"/>
              <w:bottom w:val="nil"/>
              <w:right w:val="nil"/>
            </w:tcBorders>
          </w:tcPr>
          <w:p w14:paraId="06E6BD0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0.083</w:t>
            </w:r>
          </w:p>
        </w:tc>
        <w:tc>
          <w:tcPr>
            <w:tcW w:w="0" w:type="auto"/>
            <w:tcBorders>
              <w:top w:val="nil"/>
              <w:left w:val="nil"/>
              <w:bottom w:val="nil"/>
              <w:right w:val="nil"/>
            </w:tcBorders>
          </w:tcPr>
          <w:p w14:paraId="5CEE607A"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0.084</w:t>
            </w:r>
          </w:p>
        </w:tc>
        <w:tc>
          <w:tcPr>
            <w:tcW w:w="0" w:type="auto"/>
            <w:tcBorders>
              <w:top w:val="nil"/>
              <w:left w:val="nil"/>
              <w:bottom w:val="nil"/>
              <w:right w:val="nil"/>
            </w:tcBorders>
          </w:tcPr>
          <w:p w14:paraId="3FF8053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0.202</w:t>
            </w:r>
          </w:p>
        </w:tc>
        <w:tc>
          <w:tcPr>
            <w:tcW w:w="0" w:type="auto"/>
            <w:tcBorders>
              <w:top w:val="nil"/>
              <w:left w:val="nil"/>
              <w:bottom w:val="nil"/>
              <w:right w:val="nil"/>
            </w:tcBorders>
          </w:tcPr>
          <w:p w14:paraId="28ED8B4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3C047995"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0.094</w:t>
            </w:r>
          </w:p>
        </w:tc>
        <w:tc>
          <w:tcPr>
            <w:tcW w:w="0" w:type="auto"/>
            <w:tcBorders>
              <w:top w:val="nil"/>
              <w:left w:val="nil"/>
              <w:bottom w:val="nil"/>
              <w:right w:val="nil"/>
            </w:tcBorders>
          </w:tcPr>
          <w:p w14:paraId="12B926B8"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0.094</w:t>
            </w:r>
          </w:p>
        </w:tc>
        <w:tc>
          <w:tcPr>
            <w:tcW w:w="0" w:type="auto"/>
            <w:tcBorders>
              <w:top w:val="nil"/>
              <w:left w:val="nil"/>
              <w:bottom w:val="nil"/>
              <w:right w:val="nil"/>
            </w:tcBorders>
          </w:tcPr>
          <w:p w14:paraId="640F0F4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0.224</w:t>
            </w:r>
          </w:p>
        </w:tc>
        <w:tc>
          <w:tcPr>
            <w:tcW w:w="0" w:type="auto"/>
            <w:tcBorders>
              <w:top w:val="nil"/>
              <w:left w:val="nil"/>
              <w:bottom w:val="nil"/>
              <w:right w:val="nil"/>
            </w:tcBorders>
          </w:tcPr>
          <w:p w14:paraId="30CAC821"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6E6C549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0.006</w:t>
            </w:r>
            <w:r w:rsidRPr="006F0FC1">
              <w:rPr>
                <w:rFonts w:eastAsiaTheme="minorEastAsia" w:cs="Times New Roman"/>
                <w:sz w:val="20"/>
                <w:szCs w:val="20"/>
                <w:vertAlign w:val="superscript"/>
              </w:rPr>
              <w:t>+</w:t>
            </w:r>
          </w:p>
        </w:tc>
        <w:tc>
          <w:tcPr>
            <w:tcW w:w="0" w:type="auto"/>
            <w:tcBorders>
              <w:top w:val="nil"/>
              <w:left w:val="nil"/>
              <w:bottom w:val="nil"/>
              <w:right w:val="nil"/>
            </w:tcBorders>
          </w:tcPr>
          <w:p w14:paraId="4CF5B39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0.006</w:t>
            </w:r>
            <w:r w:rsidRPr="006F0FC1">
              <w:rPr>
                <w:rFonts w:eastAsiaTheme="minorEastAsia" w:cs="Times New Roman"/>
                <w:sz w:val="20"/>
                <w:szCs w:val="20"/>
                <w:vertAlign w:val="superscript"/>
              </w:rPr>
              <w:t>+</w:t>
            </w:r>
          </w:p>
        </w:tc>
        <w:tc>
          <w:tcPr>
            <w:tcW w:w="0" w:type="auto"/>
            <w:tcBorders>
              <w:top w:val="nil"/>
              <w:left w:val="nil"/>
              <w:bottom w:val="nil"/>
              <w:right w:val="nil"/>
            </w:tcBorders>
          </w:tcPr>
          <w:p w14:paraId="08F8860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0.013</w:t>
            </w:r>
          </w:p>
        </w:tc>
        <w:tc>
          <w:tcPr>
            <w:tcW w:w="0" w:type="auto"/>
            <w:tcBorders>
              <w:top w:val="nil"/>
              <w:left w:val="nil"/>
              <w:bottom w:val="nil"/>
              <w:right w:val="nil"/>
            </w:tcBorders>
          </w:tcPr>
          <w:p w14:paraId="41395A0F"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0.012</w:t>
            </w:r>
          </w:p>
        </w:tc>
      </w:tr>
      <w:tr w:rsidR="006F0FC1" w:rsidRPr="006F0FC1" w14:paraId="733C1BF8" w14:textId="77777777" w:rsidTr="00DF43CF">
        <w:tc>
          <w:tcPr>
            <w:tcW w:w="0" w:type="auto"/>
            <w:tcBorders>
              <w:top w:val="nil"/>
              <w:left w:val="nil"/>
              <w:bottom w:val="nil"/>
              <w:right w:val="nil"/>
            </w:tcBorders>
          </w:tcPr>
          <w:p w14:paraId="5FA4347C"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97E6EE9"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(0.067)</w:t>
            </w:r>
          </w:p>
        </w:tc>
        <w:tc>
          <w:tcPr>
            <w:tcW w:w="0" w:type="auto"/>
            <w:tcBorders>
              <w:top w:val="nil"/>
              <w:left w:val="nil"/>
              <w:bottom w:val="nil"/>
              <w:right w:val="nil"/>
            </w:tcBorders>
          </w:tcPr>
          <w:p w14:paraId="4271AFC5"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(0.067)</w:t>
            </w:r>
          </w:p>
        </w:tc>
        <w:tc>
          <w:tcPr>
            <w:tcW w:w="0" w:type="auto"/>
            <w:tcBorders>
              <w:top w:val="nil"/>
              <w:left w:val="nil"/>
              <w:bottom w:val="nil"/>
              <w:right w:val="nil"/>
            </w:tcBorders>
          </w:tcPr>
          <w:p w14:paraId="1E70EB3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(0.192)</w:t>
            </w:r>
          </w:p>
        </w:tc>
        <w:tc>
          <w:tcPr>
            <w:tcW w:w="0" w:type="auto"/>
            <w:tcBorders>
              <w:top w:val="nil"/>
              <w:left w:val="nil"/>
              <w:bottom w:val="nil"/>
              <w:right w:val="nil"/>
            </w:tcBorders>
          </w:tcPr>
          <w:p w14:paraId="6CFC5DD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28A9F30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(0.065)</w:t>
            </w:r>
          </w:p>
        </w:tc>
        <w:tc>
          <w:tcPr>
            <w:tcW w:w="0" w:type="auto"/>
            <w:tcBorders>
              <w:top w:val="nil"/>
              <w:left w:val="nil"/>
              <w:bottom w:val="nil"/>
              <w:right w:val="nil"/>
            </w:tcBorders>
          </w:tcPr>
          <w:p w14:paraId="1ADD243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(0.065)</w:t>
            </w:r>
          </w:p>
        </w:tc>
        <w:tc>
          <w:tcPr>
            <w:tcW w:w="0" w:type="auto"/>
            <w:tcBorders>
              <w:top w:val="nil"/>
              <w:left w:val="nil"/>
              <w:bottom w:val="nil"/>
              <w:right w:val="nil"/>
            </w:tcBorders>
          </w:tcPr>
          <w:p w14:paraId="30C42A0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(0.193)</w:t>
            </w:r>
          </w:p>
        </w:tc>
        <w:tc>
          <w:tcPr>
            <w:tcW w:w="0" w:type="auto"/>
            <w:tcBorders>
              <w:top w:val="nil"/>
              <w:left w:val="nil"/>
              <w:bottom w:val="nil"/>
              <w:right w:val="nil"/>
            </w:tcBorders>
          </w:tcPr>
          <w:p w14:paraId="708E1228"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155B75C8"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(0.004)</w:t>
            </w:r>
          </w:p>
        </w:tc>
        <w:tc>
          <w:tcPr>
            <w:tcW w:w="0" w:type="auto"/>
            <w:tcBorders>
              <w:top w:val="nil"/>
              <w:left w:val="nil"/>
              <w:bottom w:val="nil"/>
              <w:right w:val="nil"/>
            </w:tcBorders>
          </w:tcPr>
          <w:p w14:paraId="70C226D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(0.004)</w:t>
            </w:r>
          </w:p>
        </w:tc>
        <w:tc>
          <w:tcPr>
            <w:tcW w:w="0" w:type="auto"/>
            <w:tcBorders>
              <w:top w:val="nil"/>
              <w:left w:val="nil"/>
              <w:bottom w:val="nil"/>
              <w:right w:val="nil"/>
            </w:tcBorders>
          </w:tcPr>
          <w:p w14:paraId="6358CDE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(0.011)</w:t>
            </w:r>
          </w:p>
        </w:tc>
        <w:tc>
          <w:tcPr>
            <w:tcW w:w="0" w:type="auto"/>
            <w:tcBorders>
              <w:top w:val="nil"/>
              <w:left w:val="nil"/>
              <w:bottom w:val="nil"/>
              <w:right w:val="nil"/>
            </w:tcBorders>
          </w:tcPr>
          <w:p w14:paraId="60DF57E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(0.011)</w:t>
            </w:r>
          </w:p>
        </w:tc>
      </w:tr>
      <w:tr w:rsidR="006F0FC1" w:rsidRPr="006F0FC1" w14:paraId="701ED90C" w14:textId="77777777" w:rsidTr="00DF43CF">
        <w:tc>
          <w:tcPr>
            <w:tcW w:w="0" w:type="auto"/>
            <w:tcBorders>
              <w:top w:val="nil"/>
              <w:left w:val="nil"/>
              <w:bottom w:val="nil"/>
              <w:right w:val="nil"/>
            </w:tcBorders>
          </w:tcPr>
          <w:p w14:paraId="6409FE3D"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6E6B61D1"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8949234"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66B9915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80A404C"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C51A78F"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395EDD8"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49D24997"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35E02B2"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689A1C29"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B374541"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1268D231"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5A5453C7"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r>
      <w:tr w:rsidR="006F0FC1" w:rsidRPr="006F0FC1" w14:paraId="20797A30" w14:textId="77777777" w:rsidTr="00DF43CF">
        <w:tc>
          <w:tcPr>
            <w:tcW w:w="0" w:type="auto"/>
            <w:tcBorders>
              <w:top w:val="nil"/>
              <w:left w:val="nil"/>
              <w:bottom w:val="nil"/>
              <w:right w:val="nil"/>
            </w:tcBorders>
          </w:tcPr>
          <w:p w14:paraId="6A79A6CE"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 FRL</w:t>
            </w:r>
          </w:p>
        </w:tc>
        <w:tc>
          <w:tcPr>
            <w:tcW w:w="0" w:type="auto"/>
            <w:tcBorders>
              <w:top w:val="nil"/>
              <w:left w:val="nil"/>
              <w:bottom w:val="nil"/>
              <w:right w:val="nil"/>
            </w:tcBorders>
          </w:tcPr>
          <w:p w14:paraId="58011A01"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-0.012</w:t>
            </w:r>
          </w:p>
        </w:tc>
        <w:tc>
          <w:tcPr>
            <w:tcW w:w="0" w:type="auto"/>
            <w:tcBorders>
              <w:top w:val="nil"/>
              <w:left w:val="nil"/>
              <w:bottom w:val="nil"/>
              <w:right w:val="nil"/>
            </w:tcBorders>
          </w:tcPr>
          <w:p w14:paraId="3D4F8B2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-0.012</w:t>
            </w:r>
          </w:p>
        </w:tc>
        <w:tc>
          <w:tcPr>
            <w:tcW w:w="0" w:type="auto"/>
            <w:tcBorders>
              <w:top w:val="nil"/>
              <w:left w:val="nil"/>
              <w:bottom w:val="nil"/>
              <w:right w:val="nil"/>
            </w:tcBorders>
          </w:tcPr>
          <w:p w14:paraId="2F9A3B8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0.001</w:t>
            </w:r>
          </w:p>
        </w:tc>
        <w:tc>
          <w:tcPr>
            <w:tcW w:w="0" w:type="auto"/>
            <w:tcBorders>
              <w:top w:val="nil"/>
              <w:left w:val="nil"/>
              <w:bottom w:val="nil"/>
              <w:right w:val="nil"/>
            </w:tcBorders>
          </w:tcPr>
          <w:p w14:paraId="4AE9594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75136A2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-0.011</w:t>
            </w:r>
          </w:p>
        </w:tc>
        <w:tc>
          <w:tcPr>
            <w:tcW w:w="0" w:type="auto"/>
            <w:tcBorders>
              <w:top w:val="nil"/>
              <w:left w:val="nil"/>
              <w:bottom w:val="nil"/>
              <w:right w:val="nil"/>
            </w:tcBorders>
          </w:tcPr>
          <w:p w14:paraId="04DB9D08"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-0.011</w:t>
            </w:r>
          </w:p>
        </w:tc>
        <w:tc>
          <w:tcPr>
            <w:tcW w:w="0" w:type="auto"/>
            <w:tcBorders>
              <w:top w:val="nil"/>
              <w:left w:val="nil"/>
              <w:bottom w:val="nil"/>
              <w:right w:val="nil"/>
            </w:tcBorders>
          </w:tcPr>
          <w:p w14:paraId="7823E6F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0.006</w:t>
            </w:r>
          </w:p>
        </w:tc>
        <w:tc>
          <w:tcPr>
            <w:tcW w:w="0" w:type="auto"/>
            <w:tcBorders>
              <w:top w:val="nil"/>
              <w:left w:val="nil"/>
              <w:bottom w:val="nil"/>
              <w:right w:val="nil"/>
            </w:tcBorders>
          </w:tcPr>
          <w:p w14:paraId="146162C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7716873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0.000</w:t>
            </w:r>
          </w:p>
        </w:tc>
        <w:tc>
          <w:tcPr>
            <w:tcW w:w="0" w:type="auto"/>
            <w:tcBorders>
              <w:top w:val="nil"/>
              <w:left w:val="nil"/>
              <w:bottom w:val="nil"/>
              <w:right w:val="nil"/>
            </w:tcBorders>
          </w:tcPr>
          <w:p w14:paraId="364E218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0.000</w:t>
            </w:r>
          </w:p>
        </w:tc>
        <w:tc>
          <w:tcPr>
            <w:tcW w:w="0" w:type="auto"/>
            <w:tcBorders>
              <w:top w:val="nil"/>
              <w:left w:val="nil"/>
              <w:bottom w:val="nil"/>
              <w:right w:val="nil"/>
            </w:tcBorders>
          </w:tcPr>
          <w:p w14:paraId="6E69C64F"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-0.003</w:t>
            </w:r>
          </w:p>
        </w:tc>
        <w:tc>
          <w:tcPr>
            <w:tcW w:w="0" w:type="auto"/>
            <w:tcBorders>
              <w:top w:val="nil"/>
              <w:left w:val="nil"/>
              <w:bottom w:val="nil"/>
              <w:right w:val="nil"/>
            </w:tcBorders>
          </w:tcPr>
          <w:p w14:paraId="6AE9A55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-0.003</w:t>
            </w:r>
          </w:p>
        </w:tc>
      </w:tr>
      <w:tr w:rsidR="006F0FC1" w:rsidRPr="006F0FC1" w14:paraId="07A55B19" w14:textId="77777777" w:rsidTr="00DF43CF">
        <w:tc>
          <w:tcPr>
            <w:tcW w:w="0" w:type="auto"/>
            <w:tcBorders>
              <w:top w:val="nil"/>
              <w:left w:val="nil"/>
              <w:bottom w:val="nil"/>
              <w:right w:val="nil"/>
            </w:tcBorders>
          </w:tcPr>
          <w:p w14:paraId="6F514D17"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1D075A6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(0.008)</w:t>
            </w:r>
          </w:p>
        </w:tc>
        <w:tc>
          <w:tcPr>
            <w:tcW w:w="0" w:type="auto"/>
            <w:tcBorders>
              <w:top w:val="nil"/>
              <w:left w:val="nil"/>
              <w:bottom w:val="nil"/>
              <w:right w:val="nil"/>
            </w:tcBorders>
          </w:tcPr>
          <w:p w14:paraId="3E23DC6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(0.008)</w:t>
            </w:r>
          </w:p>
        </w:tc>
        <w:tc>
          <w:tcPr>
            <w:tcW w:w="0" w:type="auto"/>
            <w:tcBorders>
              <w:top w:val="nil"/>
              <w:left w:val="nil"/>
              <w:bottom w:val="nil"/>
              <w:right w:val="nil"/>
            </w:tcBorders>
          </w:tcPr>
          <w:p w14:paraId="00CA99EF"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(0.016)</w:t>
            </w:r>
          </w:p>
        </w:tc>
        <w:tc>
          <w:tcPr>
            <w:tcW w:w="0" w:type="auto"/>
            <w:tcBorders>
              <w:top w:val="nil"/>
              <w:left w:val="nil"/>
              <w:bottom w:val="nil"/>
              <w:right w:val="nil"/>
            </w:tcBorders>
          </w:tcPr>
          <w:p w14:paraId="778022B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09C1A05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(0.008)</w:t>
            </w:r>
          </w:p>
        </w:tc>
        <w:tc>
          <w:tcPr>
            <w:tcW w:w="0" w:type="auto"/>
            <w:tcBorders>
              <w:top w:val="nil"/>
              <w:left w:val="nil"/>
              <w:bottom w:val="nil"/>
              <w:right w:val="nil"/>
            </w:tcBorders>
          </w:tcPr>
          <w:p w14:paraId="64316D1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(0.008)</w:t>
            </w:r>
          </w:p>
        </w:tc>
        <w:tc>
          <w:tcPr>
            <w:tcW w:w="0" w:type="auto"/>
            <w:tcBorders>
              <w:top w:val="nil"/>
              <w:left w:val="nil"/>
              <w:bottom w:val="nil"/>
              <w:right w:val="nil"/>
            </w:tcBorders>
          </w:tcPr>
          <w:p w14:paraId="573307B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(0.017)</w:t>
            </w:r>
          </w:p>
        </w:tc>
        <w:tc>
          <w:tcPr>
            <w:tcW w:w="0" w:type="auto"/>
            <w:tcBorders>
              <w:top w:val="nil"/>
              <w:left w:val="nil"/>
              <w:bottom w:val="nil"/>
              <w:right w:val="nil"/>
            </w:tcBorders>
          </w:tcPr>
          <w:p w14:paraId="5BBCA53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6F1B1ABA"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(0.002)</w:t>
            </w:r>
          </w:p>
        </w:tc>
        <w:tc>
          <w:tcPr>
            <w:tcW w:w="0" w:type="auto"/>
            <w:tcBorders>
              <w:top w:val="nil"/>
              <w:left w:val="nil"/>
              <w:bottom w:val="nil"/>
              <w:right w:val="nil"/>
            </w:tcBorders>
          </w:tcPr>
          <w:p w14:paraId="7DDD330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(0.002)</w:t>
            </w:r>
          </w:p>
        </w:tc>
        <w:tc>
          <w:tcPr>
            <w:tcW w:w="0" w:type="auto"/>
            <w:tcBorders>
              <w:top w:val="nil"/>
              <w:left w:val="nil"/>
              <w:bottom w:val="nil"/>
              <w:right w:val="nil"/>
            </w:tcBorders>
          </w:tcPr>
          <w:p w14:paraId="29FC5FB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(0.002)</w:t>
            </w:r>
          </w:p>
        </w:tc>
        <w:tc>
          <w:tcPr>
            <w:tcW w:w="0" w:type="auto"/>
            <w:tcBorders>
              <w:top w:val="nil"/>
              <w:left w:val="nil"/>
              <w:bottom w:val="nil"/>
              <w:right w:val="nil"/>
            </w:tcBorders>
          </w:tcPr>
          <w:p w14:paraId="51F0381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(0.002)</w:t>
            </w:r>
          </w:p>
        </w:tc>
      </w:tr>
      <w:tr w:rsidR="006F0FC1" w:rsidRPr="006F0FC1" w14:paraId="5DE97612" w14:textId="77777777" w:rsidTr="00DF43CF">
        <w:tc>
          <w:tcPr>
            <w:tcW w:w="0" w:type="auto"/>
            <w:tcBorders>
              <w:top w:val="nil"/>
              <w:left w:val="nil"/>
              <w:bottom w:val="nil"/>
              <w:right w:val="nil"/>
            </w:tcBorders>
          </w:tcPr>
          <w:p w14:paraId="6DA48826"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5C08113D"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C8A3FAE"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1EB9CCF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58F979B2"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5BE8A90"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9D69B8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919E642"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61A345BF"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4FB78D13"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4FABDFD4"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0FB69E43"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6BE22670"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r>
      <w:tr w:rsidR="006F0FC1" w:rsidRPr="006F0FC1" w14:paraId="36DBC3EE" w14:textId="77777777" w:rsidTr="00DF43CF">
        <w:tc>
          <w:tcPr>
            <w:tcW w:w="0" w:type="auto"/>
            <w:tcBorders>
              <w:top w:val="nil"/>
              <w:left w:val="nil"/>
              <w:bottom w:val="nil"/>
              <w:right w:val="nil"/>
            </w:tcBorders>
          </w:tcPr>
          <w:p w14:paraId="60637338"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Enrollment (Natural Log)</w:t>
            </w:r>
          </w:p>
        </w:tc>
        <w:tc>
          <w:tcPr>
            <w:tcW w:w="0" w:type="auto"/>
            <w:tcBorders>
              <w:top w:val="nil"/>
              <w:left w:val="nil"/>
              <w:bottom w:val="nil"/>
              <w:right w:val="nil"/>
            </w:tcBorders>
          </w:tcPr>
          <w:p w14:paraId="62480DA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-0.320</w:t>
            </w:r>
          </w:p>
        </w:tc>
        <w:tc>
          <w:tcPr>
            <w:tcW w:w="0" w:type="auto"/>
            <w:tcBorders>
              <w:top w:val="nil"/>
              <w:left w:val="nil"/>
              <w:bottom w:val="nil"/>
              <w:right w:val="nil"/>
            </w:tcBorders>
          </w:tcPr>
          <w:p w14:paraId="01407F2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-0.347</w:t>
            </w:r>
          </w:p>
        </w:tc>
        <w:tc>
          <w:tcPr>
            <w:tcW w:w="0" w:type="auto"/>
            <w:tcBorders>
              <w:top w:val="nil"/>
              <w:left w:val="nil"/>
              <w:bottom w:val="nil"/>
              <w:right w:val="nil"/>
            </w:tcBorders>
          </w:tcPr>
          <w:p w14:paraId="225A0F6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-0.437</w:t>
            </w:r>
          </w:p>
        </w:tc>
        <w:tc>
          <w:tcPr>
            <w:tcW w:w="0" w:type="auto"/>
            <w:tcBorders>
              <w:top w:val="nil"/>
              <w:left w:val="nil"/>
              <w:bottom w:val="nil"/>
              <w:right w:val="nil"/>
            </w:tcBorders>
          </w:tcPr>
          <w:p w14:paraId="740E746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69958F4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-0.825</w:t>
            </w:r>
          </w:p>
        </w:tc>
        <w:tc>
          <w:tcPr>
            <w:tcW w:w="0" w:type="auto"/>
            <w:tcBorders>
              <w:top w:val="nil"/>
              <w:left w:val="nil"/>
              <w:bottom w:val="nil"/>
              <w:right w:val="nil"/>
            </w:tcBorders>
          </w:tcPr>
          <w:p w14:paraId="29A60A2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-0.838</w:t>
            </w:r>
          </w:p>
        </w:tc>
        <w:tc>
          <w:tcPr>
            <w:tcW w:w="0" w:type="auto"/>
            <w:tcBorders>
              <w:top w:val="nil"/>
              <w:left w:val="nil"/>
              <w:bottom w:val="nil"/>
              <w:right w:val="nil"/>
            </w:tcBorders>
          </w:tcPr>
          <w:p w14:paraId="61DF797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-1.062</w:t>
            </w:r>
          </w:p>
        </w:tc>
        <w:tc>
          <w:tcPr>
            <w:tcW w:w="0" w:type="auto"/>
            <w:tcBorders>
              <w:top w:val="nil"/>
              <w:left w:val="nil"/>
              <w:bottom w:val="nil"/>
              <w:right w:val="nil"/>
            </w:tcBorders>
          </w:tcPr>
          <w:p w14:paraId="5542BBA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7C25696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0.043</w:t>
            </w:r>
            <w:r w:rsidRPr="006F0FC1">
              <w:rPr>
                <w:rFonts w:eastAsiaTheme="minorEastAsia" w:cs="Times New Roman"/>
                <w:sz w:val="20"/>
                <w:szCs w:val="20"/>
                <w:vertAlign w:val="superscript"/>
              </w:rPr>
              <w:t>*</w:t>
            </w:r>
          </w:p>
        </w:tc>
        <w:tc>
          <w:tcPr>
            <w:tcW w:w="0" w:type="auto"/>
            <w:tcBorders>
              <w:top w:val="nil"/>
              <w:left w:val="nil"/>
              <w:bottom w:val="nil"/>
              <w:right w:val="nil"/>
            </w:tcBorders>
          </w:tcPr>
          <w:p w14:paraId="4248902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0.040</w:t>
            </w:r>
            <w:r w:rsidRPr="006F0FC1">
              <w:rPr>
                <w:rFonts w:eastAsiaTheme="minorEastAsia" w:cs="Times New Roman"/>
                <w:sz w:val="20"/>
                <w:szCs w:val="20"/>
                <w:vertAlign w:val="superscript"/>
              </w:rPr>
              <w:t>+</w:t>
            </w:r>
          </w:p>
        </w:tc>
        <w:tc>
          <w:tcPr>
            <w:tcW w:w="0" w:type="auto"/>
            <w:tcBorders>
              <w:top w:val="nil"/>
              <w:left w:val="nil"/>
              <w:bottom w:val="nil"/>
              <w:right w:val="nil"/>
            </w:tcBorders>
          </w:tcPr>
          <w:p w14:paraId="74CFAB0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0.031</w:t>
            </w:r>
          </w:p>
        </w:tc>
        <w:tc>
          <w:tcPr>
            <w:tcW w:w="0" w:type="auto"/>
            <w:tcBorders>
              <w:top w:val="nil"/>
              <w:left w:val="nil"/>
              <w:bottom w:val="nil"/>
              <w:right w:val="nil"/>
            </w:tcBorders>
          </w:tcPr>
          <w:p w14:paraId="5DE1B4A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0.033</w:t>
            </w:r>
          </w:p>
        </w:tc>
      </w:tr>
      <w:tr w:rsidR="006F0FC1" w:rsidRPr="006F0FC1" w14:paraId="29834E12" w14:textId="77777777" w:rsidTr="00DF43CF">
        <w:tc>
          <w:tcPr>
            <w:tcW w:w="0" w:type="auto"/>
            <w:tcBorders>
              <w:top w:val="nil"/>
              <w:left w:val="nil"/>
              <w:bottom w:val="nil"/>
              <w:right w:val="nil"/>
            </w:tcBorders>
          </w:tcPr>
          <w:p w14:paraId="27F85ED3"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E5A849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(0.918)</w:t>
            </w:r>
          </w:p>
        </w:tc>
        <w:tc>
          <w:tcPr>
            <w:tcW w:w="0" w:type="auto"/>
            <w:tcBorders>
              <w:top w:val="nil"/>
              <w:left w:val="nil"/>
              <w:bottom w:val="nil"/>
              <w:right w:val="nil"/>
            </w:tcBorders>
          </w:tcPr>
          <w:p w14:paraId="719C863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(0.933)</w:t>
            </w:r>
          </w:p>
        </w:tc>
        <w:tc>
          <w:tcPr>
            <w:tcW w:w="0" w:type="auto"/>
            <w:tcBorders>
              <w:top w:val="nil"/>
              <w:left w:val="nil"/>
              <w:bottom w:val="nil"/>
              <w:right w:val="nil"/>
            </w:tcBorders>
          </w:tcPr>
          <w:p w14:paraId="1CD4E5A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(2.517)</w:t>
            </w:r>
          </w:p>
        </w:tc>
        <w:tc>
          <w:tcPr>
            <w:tcW w:w="0" w:type="auto"/>
            <w:tcBorders>
              <w:top w:val="nil"/>
              <w:left w:val="nil"/>
              <w:bottom w:val="nil"/>
              <w:right w:val="nil"/>
            </w:tcBorders>
          </w:tcPr>
          <w:p w14:paraId="2E7A5DF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27742FC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(0.906)</w:t>
            </w:r>
          </w:p>
        </w:tc>
        <w:tc>
          <w:tcPr>
            <w:tcW w:w="0" w:type="auto"/>
            <w:tcBorders>
              <w:top w:val="nil"/>
              <w:left w:val="nil"/>
              <w:bottom w:val="nil"/>
              <w:right w:val="nil"/>
            </w:tcBorders>
          </w:tcPr>
          <w:p w14:paraId="2F5933E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(0.917)</w:t>
            </w:r>
          </w:p>
        </w:tc>
        <w:tc>
          <w:tcPr>
            <w:tcW w:w="0" w:type="auto"/>
            <w:tcBorders>
              <w:top w:val="nil"/>
              <w:left w:val="nil"/>
              <w:bottom w:val="nil"/>
              <w:right w:val="nil"/>
            </w:tcBorders>
          </w:tcPr>
          <w:p w14:paraId="0C297D5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(2.431)</w:t>
            </w:r>
          </w:p>
        </w:tc>
        <w:tc>
          <w:tcPr>
            <w:tcW w:w="0" w:type="auto"/>
            <w:tcBorders>
              <w:top w:val="nil"/>
              <w:left w:val="nil"/>
              <w:bottom w:val="nil"/>
              <w:right w:val="nil"/>
            </w:tcBorders>
          </w:tcPr>
          <w:p w14:paraId="2EB92FB8"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11686E8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(0.022)</w:t>
            </w:r>
          </w:p>
        </w:tc>
        <w:tc>
          <w:tcPr>
            <w:tcW w:w="0" w:type="auto"/>
            <w:tcBorders>
              <w:top w:val="nil"/>
              <w:left w:val="nil"/>
              <w:bottom w:val="nil"/>
              <w:right w:val="nil"/>
            </w:tcBorders>
          </w:tcPr>
          <w:p w14:paraId="6E64EBD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(0.022)</w:t>
            </w:r>
          </w:p>
        </w:tc>
        <w:tc>
          <w:tcPr>
            <w:tcW w:w="0" w:type="auto"/>
            <w:tcBorders>
              <w:top w:val="nil"/>
              <w:left w:val="nil"/>
              <w:bottom w:val="nil"/>
              <w:right w:val="nil"/>
            </w:tcBorders>
          </w:tcPr>
          <w:p w14:paraId="30B94751"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(0.277)</w:t>
            </w:r>
          </w:p>
        </w:tc>
        <w:tc>
          <w:tcPr>
            <w:tcW w:w="0" w:type="auto"/>
            <w:tcBorders>
              <w:top w:val="nil"/>
              <w:left w:val="nil"/>
              <w:bottom w:val="nil"/>
              <w:right w:val="nil"/>
            </w:tcBorders>
          </w:tcPr>
          <w:p w14:paraId="4EF1B39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(0.281)</w:t>
            </w:r>
          </w:p>
        </w:tc>
      </w:tr>
      <w:tr w:rsidR="006F0FC1" w:rsidRPr="006F0FC1" w14:paraId="06BBBF42" w14:textId="77777777" w:rsidTr="00DF43CF">
        <w:tc>
          <w:tcPr>
            <w:tcW w:w="0" w:type="auto"/>
            <w:tcBorders>
              <w:top w:val="nil"/>
              <w:left w:val="nil"/>
              <w:bottom w:val="nil"/>
              <w:right w:val="nil"/>
            </w:tcBorders>
          </w:tcPr>
          <w:p w14:paraId="2D56D471"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720CCF6"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4063F85F"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563C29D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5D1E8C20"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7F29218"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FDBA731"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18A9E20A"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485147F0"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141A5C4"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E813966"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E83FF28"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68E07A2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r>
      <w:tr w:rsidR="006F0FC1" w:rsidRPr="006F0FC1" w14:paraId="45E12610" w14:textId="77777777" w:rsidTr="00DF43CF">
        <w:tc>
          <w:tcPr>
            <w:tcW w:w="0" w:type="auto"/>
            <w:tcBorders>
              <w:top w:val="nil"/>
              <w:left w:val="nil"/>
              <w:bottom w:val="nil"/>
              <w:right w:val="nil"/>
            </w:tcBorders>
          </w:tcPr>
          <w:p w14:paraId="6BA4EF36"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=1 if Declining Enrollment</w:t>
            </w:r>
          </w:p>
        </w:tc>
        <w:tc>
          <w:tcPr>
            <w:tcW w:w="0" w:type="auto"/>
            <w:tcBorders>
              <w:top w:val="nil"/>
              <w:left w:val="nil"/>
              <w:bottom w:val="nil"/>
              <w:right w:val="nil"/>
            </w:tcBorders>
          </w:tcPr>
          <w:p w14:paraId="3179D93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0.020</w:t>
            </w:r>
          </w:p>
        </w:tc>
        <w:tc>
          <w:tcPr>
            <w:tcW w:w="0" w:type="auto"/>
            <w:tcBorders>
              <w:top w:val="nil"/>
              <w:left w:val="nil"/>
              <w:bottom w:val="nil"/>
              <w:right w:val="nil"/>
            </w:tcBorders>
          </w:tcPr>
          <w:p w14:paraId="2A8ECA5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0.012</w:t>
            </w:r>
          </w:p>
        </w:tc>
        <w:tc>
          <w:tcPr>
            <w:tcW w:w="0" w:type="auto"/>
            <w:tcBorders>
              <w:top w:val="nil"/>
              <w:left w:val="nil"/>
              <w:bottom w:val="nil"/>
              <w:right w:val="nil"/>
            </w:tcBorders>
          </w:tcPr>
          <w:p w14:paraId="42F5C17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0.314</w:t>
            </w:r>
          </w:p>
        </w:tc>
        <w:tc>
          <w:tcPr>
            <w:tcW w:w="0" w:type="auto"/>
            <w:tcBorders>
              <w:top w:val="nil"/>
              <w:left w:val="nil"/>
              <w:bottom w:val="nil"/>
              <w:right w:val="nil"/>
            </w:tcBorders>
          </w:tcPr>
          <w:p w14:paraId="690B420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6FF1CE6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-0.002</w:t>
            </w:r>
          </w:p>
        </w:tc>
        <w:tc>
          <w:tcPr>
            <w:tcW w:w="0" w:type="auto"/>
            <w:tcBorders>
              <w:top w:val="nil"/>
              <w:left w:val="nil"/>
              <w:bottom w:val="nil"/>
              <w:right w:val="nil"/>
            </w:tcBorders>
          </w:tcPr>
          <w:p w14:paraId="2A892668"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-0.009</w:t>
            </w:r>
          </w:p>
        </w:tc>
        <w:tc>
          <w:tcPr>
            <w:tcW w:w="0" w:type="auto"/>
            <w:tcBorders>
              <w:top w:val="nil"/>
              <w:left w:val="nil"/>
              <w:bottom w:val="nil"/>
              <w:right w:val="nil"/>
            </w:tcBorders>
          </w:tcPr>
          <w:p w14:paraId="6A93328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0.303</w:t>
            </w:r>
          </w:p>
        </w:tc>
        <w:tc>
          <w:tcPr>
            <w:tcW w:w="0" w:type="auto"/>
            <w:tcBorders>
              <w:top w:val="nil"/>
              <w:left w:val="nil"/>
              <w:bottom w:val="nil"/>
              <w:right w:val="nil"/>
            </w:tcBorders>
          </w:tcPr>
          <w:p w14:paraId="2C06619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0BDA19E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-0.073</w:t>
            </w:r>
            <w:r w:rsidRPr="006F0FC1">
              <w:rPr>
                <w:rFonts w:eastAsiaTheme="minorEastAsia" w:cs="Times New Roman"/>
                <w:sz w:val="20"/>
                <w:szCs w:val="20"/>
                <w:vertAlign w:val="superscript"/>
              </w:rPr>
              <w:t>*</w:t>
            </w:r>
          </w:p>
        </w:tc>
        <w:tc>
          <w:tcPr>
            <w:tcW w:w="0" w:type="auto"/>
            <w:tcBorders>
              <w:top w:val="nil"/>
              <w:left w:val="nil"/>
              <w:bottom w:val="nil"/>
              <w:right w:val="nil"/>
            </w:tcBorders>
          </w:tcPr>
          <w:p w14:paraId="492049B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-0.076</w:t>
            </w:r>
            <w:r w:rsidRPr="006F0FC1">
              <w:rPr>
                <w:rFonts w:eastAsiaTheme="minorEastAsia" w:cs="Times New Roman"/>
                <w:sz w:val="20"/>
                <w:szCs w:val="20"/>
                <w:vertAlign w:val="superscript"/>
              </w:rPr>
              <w:t>*</w:t>
            </w:r>
          </w:p>
        </w:tc>
        <w:tc>
          <w:tcPr>
            <w:tcW w:w="0" w:type="auto"/>
            <w:tcBorders>
              <w:top w:val="nil"/>
              <w:left w:val="nil"/>
              <w:bottom w:val="nil"/>
              <w:right w:val="nil"/>
            </w:tcBorders>
          </w:tcPr>
          <w:p w14:paraId="76B813E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0.003</w:t>
            </w:r>
          </w:p>
        </w:tc>
        <w:tc>
          <w:tcPr>
            <w:tcW w:w="0" w:type="auto"/>
            <w:tcBorders>
              <w:top w:val="nil"/>
              <w:left w:val="nil"/>
              <w:bottom w:val="nil"/>
              <w:right w:val="nil"/>
            </w:tcBorders>
          </w:tcPr>
          <w:p w14:paraId="0EE0170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0.004</w:t>
            </w:r>
          </w:p>
        </w:tc>
      </w:tr>
      <w:tr w:rsidR="006F0FC1" w:rsidRPr="006F0FC1" w14:paraId="3123EC0C" w14:textId="77777777" w:rsidTr="00DF43CF">
        <w:tc>
          <w:tcPr>
            <w:tcW w:w="0" w:type="auto"/>
            <w:tcBorders>
              <w:top w:val="nil"/>
              <w:left w:val="nil"/>
              <w:bottom w:val="nil"/>
              <w:right w:val="nil"/>
            </w:tcBorders>
          </w:tcPr>
          <w:p w14:paraId="697E1392"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4C1A72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(0.137)</w:t>
            </w:r>
          </w:p>
        </w:tc>
        <w:tc>
          <w:tcPr>
            <w:tcW w:w="0" w:type="auto"/>
            <w:tcBorders>
              <w:top w:val="nil"/>
              <w:left w:val="nil"/>
              <w:bottom w:val="nil"/>
              <w:right w:val="nil"/>
            </w:tcBorders>
          </w:tcPr>
          <w:p w14:paraId="34353D5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(0.137)</w:t>
            </w:r>
          </w:p>
        </w:tc>
        <w:tc>
          <w:tcPr>
            <w:tcW w:w="0" w:type="auto"/>
            <w:tcBorders>
              <w:top w:val="nil"/>
              <w:left w:val="nil"/>
              <w:bottom w:val="nil"/>
              <w:right w:val="nil"/>
            </w:tcBorders>
          </w:tcPr>
          <w:p w14:paraId="797FB7E1"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(0.212)</w:t>
            </w:r>
          </w:p>
        </w:tc>
        <w:tc>
          <w:tcPr>
            <w:tcW w:w="0" w:type="auto"/>
            <w:tcBorders>
              <w:top w:val="nil"/>
              <w:left w:val="nil"/>
              <w:bottom w:val="nil"/>
              <w:right w:val="nil"/>
            </w:tcBorders>
          </w:tcPr>
          <w:p w14:paraId="33BE1B3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1F25E25F"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(0.142)</w:t>
            </w:r>
          </w:p>
        </w:tc>
        <w:tc>
          <w:tcPr>
            <w:tcW w:w="0" w:type="auto"/>
            <w:tcBorders>
              <w:top w:val="nil"/>
              <w:left w:val="nil"/>
              <w:bottom w:val="nil"/>
              <w:right w:val="nil"/>
            </w:tcBorders>
          </w:tcPr>
          <w:p w14:paraId="0B6A198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(0.142)</w:t>
            </w:r>
          </w:p>
        </w:tc>
        <w:tc>
          <w:tcPr>
            <w:tcW w:w="0" w:type="auto"/>
            <w:tcBorders>
              <w:top w:val="nil"/>
              <w:left w:val="nil"/>
              <w:bottom w:val="nil"/>
              <w:right w:val="nil"/>
            </w:tcBorders>
          </w:tcPr>
          <w:p w14:paraId="006105D1"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(0.221)</w:t>
            </w:r>
          </w:p>
        </w:tc>
        <w:tc>
          <w:tcPr>
            <w:tcW w:w="0" w:type="auto"/>
            <w:tcBorders>
              <w:top w:val="nil"/>
              <w:left w:val="nil"/>
              <w:bottom w:val="nil"/>
              <w:right w:val="nil"/>
            </w:tcBorders>
          </w:tcPr>
          <w:p w14:paraId="2528CCE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2948EF8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(0.032)</w:t>
            </w:r>
          </w:p>
        </w:tc>
        <w:tc>
          <w:tcPr>
            <w:tcW w:w="0" w:type="auto"/>
            <w:tcBorders>
              <w:top w:val="nil"/>
              <w:left w:val="nil"/>
              <w:bottom w:val="nil"/>
              <w:right w:val="nil"/>
            </w:tcBorders>
          </w:tcPr>
          <w:p w14:paraId="6E19750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(0.032)</w:t>
            </w:r>
          </w:p>
        </w:tc>
        <w:tc>
          <w:tcPr>
            <w:tcW w:w="0" w:type="auto"/>
            <w:tcBorders>
              <w:top w:val="nil"/>
              <w:left w:val="nil"/>
              <w:bottom w:val="nil"/>
              <w:right w:val="nil"/>
            </w:tcBorders>
          </w:tcPr>
          <w:p w14:paraId="61AB010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(0.022)</w:t>
            </w:r>
          </w:p>
        </w:tc>
        <w:tc>
          <w:tcPr>
            <w:tcW w:w="0" w:type="auto"/>
            <w:tcBorders>
              <w:top w:val="nil"/>
              <w:left w:val="nil"/>
              <w:bottom w:val="nil"/>
              <w:right w:val="nil"/>
            </w:tcBorders>
          </w:tcPr>
          <w:p w14:paraId="78535D01"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(0.022)</w:t>
            </w:r>
          </w:p>
        </w:tc>
      </w:tr>
      <w:tr w:rsidR="006F0FC1" w:rsidRPr="006F0FC1" w14:paraId="3DF65F51" w14:textId="77777777" w:rsidTr="00DF43CF">
        <w:tc>
          <w:tcPr>
            <w:tcW w:w="0" w:type="auto"/>
            <w:tcBorders>
              <w:top w:val="nil"/>
              <w:left w:val="nil"/>
              <w:bottom w:val="nil"/>
              <w:right w:val="nil"/>
            </w:tcBorders>
          </w:tcPr>
          <w:p w14:paraId="4A23456D"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462B41DC"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048A77E8"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4F26B0BC"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1A56F1A5"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1480F626"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26FD3EA"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0721961F"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E88DC22"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5371D905"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519F7865"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6DDAA3E3"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7CE3C90"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r>
      <w:tr w:rsidR="006F0FC1" w:rsidRPr="006F0FC1" w14:paraId="07FA5BA5" w14:textId="77777777" w:rsidTr="00DF43CF">
        <w:tc>
          <w:tcPr>
            <w:tcW w:w="0" w:type="auto"/>
            <w:tcBorders>
              <w:top w:val="nil"/>
              <w:left w:val="nil"/>
              <w:bottom w:val="nil"/>
              <w:right w:val="nil"/>
            </w:tcBorders>
          </w:tcPr>
          <w:p w14:paraId="2FB37BC5"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 xml:space="preserve">Service Days for </w:t>
            </w:r>
          </w:p>
        </w:tc>
        <w:tc>
          <w:tcPr>
            <w:tcW w:w="0" w:type="auto"/>
            <w:tcBorders>
              <w:top w:val="nil"/>
              <w:left w:val="nil"/>
              <w:bottom w:val="nil"/>
              <w:right w:val="nil"/>
            </w:tcBorders>
          </w:tcPr>
          <w:p w14:paraId="13A00A2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0.050</w:t>
            </w:r>
          </w:p>
        </w:tc>
        <w:tc>
          <w:tcPr>
            <w:tcW w:w="0" w:type="auto"/>
            <w:tcBorders>
              <w:top w:val="nil"/>
              <w:left w:val="nil"/>
              <w:bottom w:val="nil"/>
              <w:right w:val="nil"/>
            </w:tcBorders>
          </w:tcPr>
          <w:p w14:paraId="7DB1A4D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0.050</w:t>
            </w:r>
          </w:p>
        </w:tc>
        <w:tc>
          <w:tcPr>
            <w:tcW w:w="0" w:type="auto"/>
            <w:tcBorders>
              <w:top w:val="nil"/>
              <w:left w:val="nil"/>
              <w:bottom w:val="nil"/>
              <w:right w:val="nil"/>
            </w:tcBorders>
          </w:tcPr>
          <w:p w14:paraId="230D10C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0.043</w:t>
            </w:r>
          </w:p>
        </w:tc>
        <w:tc>
          <w:tcPr>
            <w:tcW w:w="0" w:type="auto"/>
            <w:tcBorders>
              <w:top w:val="nil"/>
              <w:left w:val="nil"/>
              <w:bottom w:val="nil"/>
              <w:right w:val="nil"/>
            </w:tcBorders>
          </w:tcPr>
          <w:p w14:paraId="4748E81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52FBF59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0.050</w:t>
            </w:r>
          </w:p>
        </w:tc>
        <w:tc>
          <w:tcPr>
            <w:tcW w:w="0" w:type="auto"/>
            <w:tcBorders>
              <w:top w:val="nil"/>
              <w:left w:val="nil"/>
              <w:bottom w:val="nil"/>
              <w:right w:val="nil"/>
            </w:tcBorders>
          </w:tcPr>
          <w:p w14:paraId="2708C59F"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0.050</w:t>
            </w:r>
          </w:p>
        </w:tc>
        <w:tc>
          <w:tcPr>
            <w:tcW w:w="0" w:type="auto"/>
            <w:tcBorders>
              <w:top w:val="nil"/>
              <w:left w:val="nil"/>
              <w:bottom w:val="nil"/>
              <w:right w:val="nil"/>
            </w:tcBorders>
          </w:tcPr>
          <w:p w14:paraId="1692279A"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0.047</w:t>
            </w:r>
          </w:p>
        </w:tc>
        <w:tc>
          <w:tcPr>
            <w:tcW w:w="0" w:type="auto"/>
            <w:tcBorders>
              <w:top w:val="nil"/>
              <w:left w:val="nil"/>
              <w:bottom w:val="nil"/>
              <w:right w:val="nil"/>
            </w:tcBorders>
          </w:tcPr>
          <w:p w14:paraId="0005F35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7F54695A"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-0.004</w:t>
            </w:r>
          </w:p>
        </w:tc>
        <w:tc>
          <w:tcPr>
            <w:tcW w:w="0" w:type="auto"/>
            <w:tcBorders>
              <w:top w:val="nil"/>
              <w:left w:val="nil"/>
              <w:bottom w:val="nil"/>
              <w:right w:val="nil"/>
            </w:tcBorders>
          </w:tcPr>
          <w:p w14:paraId="645A965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-0.004</w:t>
            </w:r>
          </w:p>
        </w:tc>
        <w:tc>
          <w:tcPr>
            <w:tcW w:w="0" w:type="auto"/>
            <w:tcBorders>
              <w:top w:val="nil"/>
              <w:left w:val="nil"/>
              <w:bottom w:val="nil"/>
              <w:right w:val="nil"/>
            </w:tcBorders>
          </w:tcPr>
          <w:p w14:paraId="0247280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0.005</w:t>
            </w:r>
          </w:p>
        </w:tc>
        <w:tc>
          <w:tcPr>
            <w:tcW w:w="0" w:type="auto"/>
            <w:tcBorders>
              <w:top w:val="nil"/>
              <w:left w:val="nil"/>
              <w:bottom w:val="nil"/>
              <w:right w:val="nil"/>
            </w:tcBorders>
          </w:tcPr>
          <w:p w14:paraId="7ED68D5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0.005</w:t>
            </w:r>
          </w:p>
        </w:tc>
      </w:tr>
      <w:tr w:rsidR="006F0FC1" w:rsidRPr="006F0FC1" w14:paraId="74A63A93" w14:textId="77777777" w:rsidTr="00DF43CF">
        <w:tc>
          <w:tcPr>
            <w:tcW w:w="0" w:type="auto"/>
            <w:tcBorders>
              <w:top w:val="nil"/>
              <w:left w:val="nil"/>
              <w:bottom w:val="nil"/>
              <w:right w:val="nil"/>
            </w:tcBorders>
          </w:tcPr>
          <w:p w14:paraId="2A9A832A"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Returning Teachers</w:t>
            </w:r>
          </w:p>
        </w:tc>
        <w:tc>
          <w:tcPr>
            <w:tcW w:w="0" w:type="auto"/>
            <w:tcBorders>
              <w:top w:val="nil"/>
              <w:left w:val="nil"/>
              <w:bottom w:val="nil"/>
              <w:right w:val="nil"/>
            </w:tcBorders>
          </w:tcPr>
          <w:p w14:paraId="04A69AE8"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(0.033)</w:t>
            </w:r>
          </w:p>
        </w:tc>
        <w:tc>
          <w:tcPr>
            <w:tcW w:w="0" w:type="auto"/>
            <w:tcBorders>
              <w:top w:val="nil"/>
              <w:left w:val="nil"/>
              <w:bottom w:val="nil"/>
              <w:right w:val="nil"/>
            </w:tcBorders>
          </w:tcPr>
          <w:p w14:paraId="0691760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(0.033)</w:t>
            </w:r>
          </w:p>
        </w:tc>
        <w:tc>
          <w:tcPr>
            <w:tcW w:w="0" w:type="auto"/>
            <w:tcBorders>
              <w:top w:val="nil"/>
              <w:left w:val="nil"/>
              <w:bottom w:val="nil"/>
              <w:right w:val="nil"/>
            </w:tcBorders>
          </w:tcPr>
          <w:p w14:paraId="156A73F1"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(0.045)</w:t>
            </w:r>
          </w:p>
        </w:tc>
        <w:tc>
          <w:tcPr>
            <w:tcW w:w="0" w:type="auto"/>
            <w:tcBorders>
              <w:top w:val="nil"/>
              <w:left w:val="nil"/>
              <w:bottom w:val="nil"/>
              <w:right w:val="nil"/>
            </w:tcBorders>
          </w:tcPr>
          <w:p w14:paraId="2FEEA64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716D3DA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(0.036)</w:t>
            </w:r>
          </w:p>
        </w:tc>
        <w:tc>
          <w:tcPr>
            <w:tcW w:w="0" w:type="auto"/>
            <w:tcBorders>
              <w:top w:val="nil"/>
              <w:left w:val="nil"/>
              <w:bottom w:val="nil"/>
              <w:right w:val="nil"/>
            </w:tcBorders>
          </w:tcPr>
          <w:p w14:paraId="06E2AC9A"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(0.036)</w:t>
            </w:r>
          </w:p>
        </w:tc>
        <w:tc>
          <w:tcPr>
            <w:tcW w:w="0" w:type="auto"/>
            <w:tcBorders>
              <w:top w:val="nil"/>
              <w:left w:val="nil"/>
              <w:bottom w:val="nil"/>
              <w:right w:val="nil"/>
            </w:tcBorders>
          </w:tcPr>
          <w:p w14:paraId="4104325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(0.048)</w:t>
            </w:r>
          </w:p>
        </w:tc>
        <w:tc>
          <w:tcPr>
            <w:tcW w:w="0" w:type="auto"/>
            <w:tcBorders>
              <w:top w:val="nil"/>
              <w:left w:val="nil"/>
              <w:bottom w:val="nil"/>
              <w:right w:val="nil"/>
            </w:tcBorders>
          </w:tcPr>
          <w:p w14:paraId="590BF56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3AD1E99A"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(0.007)</w:t>
            </w:r>
          </w:p>
        </w:tc>
        <w:tc>
          <w:tcPr>
            <w:tcW w:w="0" w:type="auto"/>
            <w:tcBorders>
              <w:top w:val="nil"/>
              <w:left w:val="nil"/>
              <w:bottom w:val="nil"/>
              <w:right w:val="nil"/>
            </w:tcBorders>
          </w:tcPr>
          <w:p w14:paraId="21FB7E7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(0.006)</w:t>
            </w:r>
          </w:p>
        </w:tc>
        <w:tc>
          <w:tcPr>
            <w:tcW w:w="0" w:type="auto"/>
            <w:tcBorders>
              <w:top w:val="nil"/>
              <w:left w:val="nil"/>
              <w:bottom w:val="nil"/>
              <w:right w:val="nil"/>
            </w:tcBorders>
          </w:tcPr>
          <w:p w14:paraId="482FFDB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(0.005)</w:t>
            </w:r>
          </w:p>
        </w:tc>
        <w:tc>
          <w:tcPr>
            <w:tcW w:w="0" w:type="auto"/>
            <w:tcBorders>
              <w:top w:val="nil"/>
              <w:left w:val="nil"/>
              <w:bottom w:val="nil"/>
              <w:right w:val="nil"/>
            </w:tcBorders>
          </w:tcPr>
          <w:p w14:paraId="74261951"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(0.005)</w:t>
            </w:r>
          </w:p>
        </w:tc>
      </w:tr>
      <w:tr w:rsidR="006F0FC1" w:rsidRPr="006F0FC1" w14:paraId="2CEC9C18" w14:textId="77777777" w:rsidTr="00DF43CF">
        <w:tc>
          <w:tcPr>
            <w:tcW w:w="0" w:type="auto"/>
            <w:tcBorders>
              <w:top w:val="nil"/>
              <w:left w:val="nil"/>
              <w:bottom w:val="nil"/>
              <w:right w:val="nil"/>
            </w:tcBorders>
          </w:tcPr>
          <w:p w14:paraId="282206E0"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C6E8163"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6668DC6"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5759EAD3"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F929145"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4DBDE22"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1E57E91"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C354DB3"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3F2C1BE"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2FF5749"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08C46D61"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2A4DE41"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9EF5069"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r>
      <w:tr w:rsidR="006F0FC1" w:rsidRPr="006F0FC1" w14:paraId="36129C2E" w14:textId="77777777" w:rsidTr="00DF43CF">
        <w:tc>
          <w:tcPr>
            <w:tcW w:w="0" w:type="auto"/>
            <w:tcBorders>
              <w:top w:val="nil"/>
              <w:left w:val="nil"/>
              <w:bottom w:val="nil"/>
              <w:right w:val="nil"/>
            </w:tcBorders>
          </w:tcPr>
          <w:p w14:paraId="0C2D174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 xml:space="preserve">District FEs </w:t>
            </w:r>
          </w:p>
        </w:tc>
        <w:tc>
          <w:tcPr>
            <w:tcW w:w="0" w:type="auto"/>
            <w:tcBorders>
              <w:top w:val="nil"/>
              <w:left w:val="nil"/>
              <w:bottom w:val="nil"/>
              <w:right w:val="nil"/>
            </w:tcBorders>
          </w:tcPr>
          <w:p w14:paraId="38E3522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03D3FEC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76E128B9"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36E42FA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6B04E99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368324F8"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602E1E8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6455F21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503630E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 xml:space="preserve"> </w:t>
            </w:r>
          </w:p>
        </w:tc>
        <w:tc>
          <w:tcPr>
            <w:tcW w:w="0" w:type="auto"/>
            <w:tcBorders>
              <w:top w:val="nil"/>
              <w:left w:val="nil"/>
              <w:bottom w:val="nil"/>
              <w:right w:val="nil"/>
            </w:tcBorders>
          </w:tcPr>
          <w:p w14:paraId="49FEFD1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 xml:space="preserve"> </w:t>
            </w:r>
          </w:p>
        </w:tc>
        <w:tc>
          <w:tcPr>
            <w:tcW w:w="0" w:type="auto"/>
            <w:tcBorders>
              <w:top w:val="nil"/>
              <w:left w:val="nil"/>
              <w:bottom w:val="nil"/>
              <w:right w:val="nil"/>
            </w:tcBorders>
          </w:tcPr>
          <w:p w14:paraId="56410A4A"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1834A109"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r>
      <w:tr w:rsidR="006F0FC1" w:rsidRPr="006F0FC1" w14:paraId="6B3C30BF" w14:textId="77777777" w:rsidTr="00DF43CF">
        <w:tc>
          <w:tcPr>
            <w:tcW w:w="0" w:type="auto"/>
            <w:tcBorders>
              <w:top w:val="nil"/>
              <w:left w:val="nil"/>
              <w:bottom w:val="nil"/>
              <w:right w:val="nil"/>
            </w:tcBorders>
          </w:tcPr>
          <w:p w14:paraId="02FE5640"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23F77F0"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07E93638"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18D1A87C"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E3961F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A70B838"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1158149D"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B1B7D75"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68A8FB12"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5B4CE43"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459A951"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EC1857C"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512A9FAA"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r>
      <w:tr w:rsidR="006F0FC1" w:rsidRPr="006F0FC1" w14:paraId="33F8A2C9" w14:textId="77777777" w:rsidTr="00DF43CF">
        <w:tc>
          <w:tcPr>
            <w:tcW w:w="0" w:type="auto"/>
            <w:tcBorders>
              <w:top w:val="nil"/>
              <w:left w:val="nil"/>
              <w:bottom w:val="nil"/>
              <w:right w:val="nil"/>
            </w:tcBorders>
          </w:tcPr>
          <w:p w14:paraId="7F26F01E"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 xml:space="preserve">Linear District Trends </w:t>
            </w:r>
          </w:p>
        </w:tc>
        <w:tc>
          <w:tcPr>
            <w:tcW w:w="0" w:type="auto"/>
            <w:tcBorders>
              <w:top w:val="nil"/>
              <w:left w:val="nil"/>
              <w:bottom w:val="nil"/>
              <w:right w:val="nil"/>
            </w:tcBorders>
          </w:tcPr>
          <w:p w14:paraId="13D69BEC"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 xml:space="preserve"> </w:t>
            </w:r>
          </w:p>
        </w:tc>
        <w:tc>
          <w:tcPr>
            <w:tcW w:w="0" w:type="auto"/>
            <w:tcBorders>
              <w:top w:val="nil"/>
              <w:left w:val="nil"/>
              <w:bottom w:val="nil"/>
              <w:right w:val="nil"/>
            </w:tcBorders>
          </w:tcPr>
          <w:p w14:paraId="2B286B4D"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 xml:space="preserve"> </w:t>
            </w:r>
          </w:p>
        </w:tc>
        <w:tc>
          <w:tcPr>
            <w:tcW w:w="0" w:type="auto"/>
            <w:tcBorders>
              <w:top w:val="nil"/>
              <w:left w:val="nil"/>
              <w:bottom w:val="nil"/>
              <w:right w:val="nil"/>
            </w:tcBorders>
          </w:tcPr>
          <w:p w14:paraId="48A93626"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1E8F2D18"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75C1AAA9"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 xml:space="preserve"> </w:t>
            </w:r>
          </w:p>
        </w:tc>
        <w:tc>
          <w:tcPr>
            <w:tcW w:w="0" w:type="auto"/>
            <w:tcBorders>
              <w:top w:val="nil"/>
              <w:left w:val="nil"/>
              <w:bottom w:val="nil"/>
              <w:right w:val="nil"/>
            </w:tcBorders>
          </w:tcPr>
          <w:p w14:paraId="21BD1766"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 xml:space="preserve"> </w:t>
            </w:r>
          </w:p>
        </w:tc>
        <w:tc>
          <w:tcPr>
            <w:tcW w:w="0" w:type="auto"/>
            <w:tcBorders>
              <w:top w:val="nil"/>
              <w:left w:val="nil"/>
              <w:bottom w:val="nil"/>
              <w:right w:val="nil"/>
            </w:tcBorders>
          </w:tcPr>
          <w:p w14:paraId="6E375D39"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5D00443F"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6E471E7E"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3969C069"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90740B5"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164A1AF3"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r>
      <w:tr w:rsidR="006F0FC1" w:rsidRPr="006F0FC1" w14:paraId="4EE9623F" w14:textId="77777777" w:rsidTr="00DF43CF">
        <w:tc>
          <w:tcPr>
            <w:tcW w:w="0" w:type="auto"/>
            <w:tcBorders>
              <w:top w:val="nil"/>
              <w:left w:val="nil"/>
              <w:bottom w:val="nil"/>
              <w:right w:val="nil"/>
            </w:tcBorders>
          </w:tcPr>
          <w:p w14:paraId="6489CFEF"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15FAF8A4"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582165DF"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144E01FE"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0FAF28E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4DC18953"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14BE19B6"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5BED0573"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2EF6FEA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5494C38E"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6A1F0BD4"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4415BDC6"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c>
          <w:tcPr>
            <w:tcW w:w="0" w:type="auto"/>
            <w:tcBorders>
              <w:top w:val="nil"/>
              <w:left w:val="nil"/>
              <w:bottom w:val="nil"/>
              <w:right w:val="nil"/>
            </w:tcBorders>
          </w:tcPr>
          <w:p w14:paraId="111E3524"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p>
        </w:tc>
      </w:tr>
      <w:tr w:rsidR="006F0FC1" w:rsidRPr="006F0FC1" w14:paraId="107E4B12" w14:textId="77777777" w:rsidTr="00DF43CF">
        <w:tc>
          <w:tcPr>
            <w:tcW w:w="0" w:type="auto"/>
            <w:tcBorders>
              <w:top w:val="nil"/>
              <w:left w:val="nil"/>
              <w:bottom w:val="nil"/>
              <w:right w:val="nil"/>
            </w:tcBorders>
          </w:tcPr>
          <w:p w14:paraId="6A6ADF41"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 xml:space="preserve">Labor Market x Year FEs </w:t>
            </w:r>
          </w:p>
        </w:tc>
        <w:tc>
          <w:tcPr>
            <w:tcW w:w="0" w:type="auto"/>
            <w:tcBorders>
              <w:top w:val="nil"/>
              <w:left w:val="nil"/>
              <w:bottom w:val="nil"/>
              <w:right w:val="nil"/>
            </w:tcBorders>
          </w:tcPr>
          <w:p w14:paraId="2103AEAF"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255142E5"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3980246F"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0402769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6D8D390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5DD1B32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50D2074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246E0629"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2BEF24C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106347A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4BC1A013"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c>
          <w:tcPr>
            <w:tcW w:w="0" w:type="auto"/>
            <w:tcBorders>
              <w:top w:val="nil"/>
              <w:left w:val="nil"/>
              <w:bottom w:val="nil"/>
              <w:right w:val="nil"/>
            </w:tcBorders>
          </w:tcPr>
          <w:p w14:paraId="5E26C5C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X</w:t>
            </w:r>
          </w:p>
        </w:tc>
      </w:tr>
      <w:tr w:rsidR="006F0FC1" w:rsidRPr="006F0FC1" w14:paraId="2F96C4E9" w14:textId="77777777" w:rsidTr="00DF43CF">
        <w:tc>
          <w:tcPr>
            <w:tcW w:w="0" w:type="auto"/>
            <w:tcBorders>
              <w:top w:val="single" w:sz="4" w:space="0" w:color="auto"/>
              <w:left w:val="nil"/>
              <w:bottom w:val="nil"/>
              <w:right w:val="nil"/>
            </w:tcBorders>
          </w:tcPr>
          <w:p w14:paraId="5812BAF8"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Observations</w:t>
            </w:r>
          </w:p>
        </w:tc>
        <w:tc>
          <w:tcPr>
            <w:tcW w:w="0" w:type="auto"/>
            <w:tcBorders>
              <w:top w:val="single" w:sz="4" w:space="0" w:color="auto"/>
              <w:left w:val="nil"/>
              <w:bottom w:val="nil"/>
              <w:right w:val="nil"/>
            </w:tcBorders>
          </w:tcPr>
          <w:p w14:paraId="619B963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758</w:t>
            </w:r>
          </w:p>
        </w:tc>
        <w:tc>
          <w:tcPr>
            <w:tcW w:w="0" w:type="auto"/>
            <w:tcBorders>
              <w:top w:val="single" w:sz="4" w:space="0" w:color="auto"/>
              <w:left w:val="nil"/>
              <w:bottom w:val="nil"/>
              <w:right w:val="nil"/>
            </w:tcBorders>
          </w:tcPr>
          <w:p w14:paraId="28DF42F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758</w:t>
            </w:r>
          </w:p>
        </w:tc>
        <w:tc>
          <w:tcPr>
            <w:tcW w:w="0" w:type="auto"/>
            <w:tcBorders>
              <w:top w:val="single" w:sz="4" w:space="0" w:color="auto"/>
              <w:left w:val="nil"/>
              <w:bottom w:val="nil"/>
              <w:right w:val="nil"/>
            </w:tcBorders>
          </w:tcPr>
          <w:p w14:paraId="1819601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758</w:t>
            </w:r>
          </w:p>
        </w:tc>
        <w:tc>
          <w:tcPr>
            <w:tcW w:w="0" w:type="auto"/>
            <w:tcBorders>
              <w:top w:val="single" w:sz="4" w:space="0" w:color="auto"/>
              <w:left w:val="nil"/>
              <w:bottom w:val="nil"/>
              <w:right w:val="nil"/>
            </w:tcBorders>
          </w:tcPr>
          <w:p w14:paraId="20882215"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single" w:sz="4" w:space="0" w:color="auto"/>
              <w:left w:val="nil"/>
              <w:bottom w:val="nil"/>
              <w:right w:val="nil"/>
            </w:tcBorders>
          </w:tcPr>
          <w:p w14:paraId="21903D4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760</w:t>
            </w:r>
          </w:p>
        </w:tc>
        <w:tc>
          <w:tcPr>
            <w:tcW w:w="0" w:type="auto"/>
            <w:tcBorders>
              <w:top w:val="single" w:sz="4" w:space="0" w:color="auto"/>
              <w:left w:val="nil"/>
              <w:bottom w:val="nil"/>
              <w:right w:val="nil"/>
            </w:tcBorders>
          </w:tcPr>
          <w:p w14:paraId="358C52E5"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760</w:t>
            </w:r>
          </w:p>
        </w:tc>
        <w:tc>
          <w:tcPr>
            <w:tcW w:w="0" w:type="auto"/>
            <w:tcBorders>
              <w:top w:val="single" w:sz="4" w:space="0" w:color="auto"/>
              <w:left w:val="nil"/>
              <w:bottom w:val="nil"/>
              <w:right w:val="nil"/>
            </w:tcBorders>
          </w:tcPr>
          <w:p w14:paraId="6354DD3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760</w:t>
            </w:r>
          </w:p>
        </w:tc>
        <w:tc>
          <w:tcPr>
            <w:tcW w:w="0" w:type="auto"/>
            <w:tcBorders>
              <w:top w:val="single" w:sz="4" w:space="0" w:color="auto"/>
              <w:left w:val="nil"/>
              <w:bottom w:val="nil"/>
              <w:right w:val="nil"/>
            </w:tcBorders>
          </w:tcPr>
          <w:p w14:paraId="49B6EEB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single" w:sz="4" w:space="0" w:color="auto"/>
              <w:left w:val="nil"/>
              <w:bottom w:val="nil"/>
              <w:right w:val="nil"/>
            </w:tcBorders>
          </w:tcPr>
          <w:p w14:paraId="09F04EE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693</w:t>
            </w:r>
          </w:p>
        </w:tc>
        <w:tc>
          <w:tcPr>
            <w:tcW w:w="0" w:type="auto"/>
            <w:tcBorders>
              <w:top w:val="single" w:sz="4" w:space="0" w:color="auto"/>
              <w:left w:val="nil"/>
              <w:bottom w:val="nil"/>
              <w:right w:val="nil"/>
            </w:tcBorders>
          </w:tcPr>
          <w:p w14:paraId="6310A446"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693</w:t>
            </w:r>
          </w:p>
        </w:tc>
        <w:tc>
          <w:tcPr>
            <w:tcW w:w="0" w:type="auto"/>
            <w:tcBorders>
              <w:top w:val="single" w:sz="4" w:space="0" w:color="auto"/>
              <w:left w:val="nil"/>
              <w:bottom w:val="nil"/>
              <w:right w:val="nil"/>
            </w:tcBorders>
          </w:tcPr>
          <w:p w14:paraId="107B0AE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618</w:t>
            </w:r>
          </w:p>
        </w:tc>
        <w:tc>
          <w:tcPr>
            <w:tcW w:w="0" w:type="auto"/>
            <w:tcBorders>
              <w:top w:val="single" w:sz="4" w:space="0" w:color="auto"/>
              <w:left w:val="nil"/>
              <w:bottom w:val="nil"/>
              <w:right w:val="nil"/>
            </w:tcBorders>
          </w:tcPr>
          <w:p w14:paraId="5B5D9129"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618</w:t>
            </w:r>
          </w:p>
        </w:tc>
      </w:tr>
      <w:tr w:rsidR="006F0FC1" w:rsidRPr="006F0FC1" w14:paraId="31E2512F" w14:textId="77777777" w:rsidTr="00DF43CF">
        <w:tc>
          <w:tcPr>
            <w:tcW w:w="0" w:type="auto"/>
            <w:tcBorders>
              <w:top w:val="nil"/>
              <w:left w:val="nil"/>
              <w:bottom w:val="nil"/>
              <w:right w:val="nil"/>
            </w:tcBorders>
          </w:tcPr>
          <w:p w14:paraId="460CF184"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Districts</w:t>
            </w:r>
          </w:p>
        </w:tc>
        <w:tc>
          <w:tcPr>
            <w:tcW w:w="0" w:type="auto"/>
            <w:tcBorders>
              <w:top w:val="nil"/>
              <w:left w:val="nil"/>
              <w:bottom w:val="nil"/>
              <w:right w:val="nil"/>
            </w:tcBorders>
          </w:tcPr>
          <w:p w14:paraId="799A2AB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221</w:t>
            </w:r>
          </w:p>
        </w:tc>
        <w:tc>
          <w:tcPr>
            <w:tcW w:w="0" w:type="auto"/>
            <w:tcBorders>
              <w:top w:val="nil"/>
              <w:left w:val="nil"/>
              <w:bottom w:val="nil"/>
              <w:right w:val="nil"/>
            </w:tcBorders>
          </w:tcPr>
          <w:p w14:paraId="2A66BA6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221</w:t>
            </w:r>
          </w:p>
        </w:tc>
        <w:tc>
          <w:tcPr>
            <w:tcW w:w="0" w:type="auto"/>
            <w:tcBorders>
              <w:top w:val="nil"/>
              <w:left w:val="nil"/>
              <w:bottom w:val="nil"/>
              <w:right w:val="nil"/>
            </w:tcBorders>
          </w:tcPr>
          <w:p w14:paraId="4209D32A"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221</w:t>
            </w:r>
          </w:p>
        </w:tc>
        <w:tc>
          <w:tcPr>
            <w:tcW w:w="0" w:type="auto"/>
            <w:tcBorders>
              <w:top w:val="nil"/>
              <w:left w:val="nil"/>
              <w:bottom w:val="nil"/>
              <w:right w:val="nil"/>
            </w:tcBorders>
          </w:tcPr>
          <w:p w14:paraId="0DF6D29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50FAC18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222</w:t>
            </w:r>
          </w:p>
        </w:tc>
        <w:tc>
          <w:tcPr>
            <w:tcW w:w="0" w:type="auto"/>
            <w:tcBorders>
              <w:top w:val="nil"/>
              <w:left w:val="nil"/>
              <w:bottom w:val="nil"/>
              <w:right w:val="nil"/>
            </w:tcBorders>
          </w:tcPr>
          <w:p w14:paraId="3EDE3DFE"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222</w:t>
            </w:r>
          </w:p>
        </w:tc>
        <w:tc>
          <w:tcPr>
            <w:tcW w:w="0" w:type="auto"/>
            <w:tcBorders>
              <w:top w:val="nil"/>
              <w:left w:val="nil"/>
              <w:bottom w:val="nil"/>
              <w:right w:val="nil"/>
            </w:tcBorders>
          </w:tcPr>
          <w:p w14:paraId="6EFD01BA"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222</w:t>
            </w:r>
          </w:p>
        </w:tc>
        <w:tc>
          <w:tcPr>
            <w:tcW w:w="0" w:type="auto"/>
            <w:tcBorders>
              <w:top w:val="nil"/>
              <w:left w:val="nil"/>
              <w:bottom w:val="nil"/>
              <w:right w:val="nil"/>
            </w:tcBorders>
          </w:tcPr>
          <w:p w14:paraId="7B382F35"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nil"/>
              <w:right w:val="nil"/>
            </w:tcBorders>
          </w:tcPr>
          <w:p w14:paraId="35780129"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384</w:t>
            </w:r>
          </w:p>
        </w:tc>
        <w:tc>
          <w:tcPr>
            <w:tcW w:w="0" w:type="auto"/>
            <w:tcBorders>
              <w:top w:val="nil"/>
              <w:left w:val="nil"/>
              <w:bottom w:val="nil"/>
              <w:right w:val="nil"/>
            </w:tcBorders>
          </w:tcPr>
          <w:p w14:paraId="57D153F1"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384</w:t>
            </w:r>
          </w:p>
        </w:tc>
        <w:tc>
          <w:tcPr>
            <w:tcW w:w="0" w:type="auto"/>
            <w:tcBorders>
              <w:top w:val="nil"/>
              <w:left w:val="nil"/>
              <w:bottom w:val="nil"/>
              <w:right w:val="nil"/>
            </w:tcBorders>
          </w:tcPr>
          <w:p w14:paraId="148E1A6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309</w:t>
            </w:r>
          </w:p>
        </w:tc>
        <w:tc>
          <w:tcPr>
            <w:tcW w:w="0" w:type="auto"/>
            <w:tcBorders>
              <w:top w:val="nil"/>
              <w:left w:val="nil"/>
              <w:bottom w:val="nil"/>
              <w:right w:val="nil"/>
            </w:tcBorders>
          </w:tcPr>
          <w:p w14:paraId="2A985ADB"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309</w:t>
            </w:r>
          </w:p>
        </w:tc>
      </w:tr>
      <w:tr w:rsidR="006F0FC1" w:rsidRPr="006F0FC1" w14:paraId="093176D8" w14:textId="77777777" w:rsidTr="00DF43CF">
        <w:tc>
          <w:tcPr>
            <w:tcW w:w="0" w:type="auto"/>
            <w:tcBorders>
              <w:top w:val="nil"/>
              <w:left w:val="nil"/>
              <w:bottom w:val="single" w:sz="4" w:space="0" w:color="auto"/>
              <w:right w:val="nil"/>
            </w:tcBorders>
          </w:tcPr>
          <w:p w14:paraId="525158CE"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Adj. R-sq.</w:t>
            </w:r>
          </w:p>
        </w:tc>
        <w:tc>
          <w:tcPr>
            <w:tcW w:w="0" w:type="auto"/>
            <w:tcBorders>
              <w:top w:val="nil"/>
              <w:left w:val="nil"/>
              <w:bottom w:val="single" w:sz="4" w:space="0" w:color="auto"/>
              <w:right w:val="nil"/>
            </w:tcBorders>
          </w:tcPr>
          <w:p w14:paraId="15C8C3C9"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0.73</w:t>
            </w:r>
          </w:p>
        </w:tc>
        <w:tc>
          <w:tcPr>
            <w:tcW w:w="0" w:type="auto"/>
            <w:tcBorders>
              <w:top w:val="nil"/>
              <w:left w:val="nil"/>
              <w:bottom w:val="single" w:sz="4" w:space="0" w:color="auto"/>
              <w:right w:val="nil"/>
            </w:tcBorders>
          </w:tcPr>
          <w:p w14:paraId="520BAD8A"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0.73</w:t>
            </w:r>
          </w:p>
        </w:tc>
        <w:tc>
          <w:tcPr>
            <w:tcW w:w="0" w:type="auto"/>
            <w:tcBorders>
              <w:top w:val="nil"/>
              <w:left w:val="nil"/>
              <w:bottom w:val="single" w:sz="4" w:space="0" w:color="auto"/>
              <w:right w:val="nil"/>
            </w:tcBorders>
          </w:tcPr>
          <w:p w14:paraId="250D77D4"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0.77</w:t>
            </w:r>
          </w:p>
        </w:tc>
        <w:tc>
          <w:tcPr>
            <w:tcW w:w="0" w:type="auto"/>
            <w:tcBorders>
              <w:top w:val="nil"/>
              <w:left w:val="nil"/>
              <w:bottom w:val="single" w:sz="4" w:space="0" w:color="auto"/>
              <w:right w:val="nil"/>
            </w:tcBorders>
          </w:tcPr>
          <w:p w14:paraId="10BABAB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single" w:sz="4" w:space="0" w:color="auto"/>
              <w:right w:val="nil"/>
            </w:tcBorders>
          </w:tcPr>
          <w:p w14:paraId="6698AE0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0.75</w:t>
            </w:r>
          </w:p>
        </w:tc>
        <w:tc>
          <w:tcPr>
            <w:tcW w:w="0" w:type="auto"/>
            <w:tcBorders>
              <w:top w:val="nil"/>
              <w:left w:val="nil"/>
              <w:bottom w:val="single" w:sz="4" w:space="0" w:color="auto"/>
              <w:right w:val="nil"/>
            </w:tcBorders>
          </w:tcPr>
          <w:p w14:paraId="0A593650"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0.75</w:t>
            </w:r>
          </w:p>
        </w:tc>
        <w:tc>
          <w:tcPr>
            <w:tcW w:w="0" w:type="auto"/>
            <w:tcBorders>
              <w:top w:val="nil"/>
              <w:left w:val="nil"/>
              <w:bottom w:val="single" w:sz="4" w:space="0" w:color="auto"/>
              <w:right w:val="nil"/>
            </w:tcBorders>
          </w:tcPr>
          <w:p w14:paraId="1B854087"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0.79</w:t>
            </w:r>
          </w:p>
        </w:tc>
        <w:tc>
          <w:tcPr>
            <w:tcW w:w="0" w:type="auto"/>
            <w:tcBorders>
              <w:top w:val="nil"/>
              <w:left w:val="nil"/>
              <w:bottom w:val="single" w:sz="4" w:space="0" w:color="auto"/>
              <w:right w:val="nil"/>
            </w:tcBorders>
          </w:tcPr>
          <w:p w14:paraId="62094DF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p>
        </w:tc>
        <w:tc>
          <w:tcPr>
            <w:tcW w:w="0" w:type="auto"/>
            <w:tcBorders>
              <w:top w:val="nil"/>
              <w:left w:val="nil"/>
              <w:bottom w:val="single" w:sz="4" w:space="0" w:color="auto"/>
              <w:right w:val="nil"/>
            </w:tcBorders>
          </w:tcPr>
          <w:p w14:paraId="1A01BFAD"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0.06</w:t>
            </w:r>
          </w:p>
        </w:tc>
        <w:tc>
          <w:tcPr>
            <w:tcW w:w="0" w:type="auto"/>
            <w:tcBorders>
              <w:top w:val="nil"/>
              <w:left w:val="nil"/>
              <w:bottom w:val="single" w:sz="4" w:space="0" w:color="auto"/>
              <w:right w:val="nil"/>
            </w:tcBorders>
          </w:tcPr>
          <w:p w14:paraId="5022FE61"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0.06</w:t>
            </w:r>
          </w:p>
        </w:tc>
        <w:tc>
          <w:tcPr>
            <w:tcW w:w="0" w:type="auto"/>
            <w:tcBorders>
              <w:top w:val="nil"/>
              <w:left w:val="nil"/>
              <w:bottom w:val="single" w:sz="4" w:space="0" w:color="auto"/>
              <w:right w:val="nil"/>
            </w:tcBorders>
          </w:tcPr>
          <w:p w14:paraId="6985A15C"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0.79</w:t>
            </w:r>
          </w:p>
        </w:tc>
        <w:tc>
          <w:tcPr>
            <w:tcW w:w="0" w:type="auto"/>
            <w:tcBorders>
              <w:top w:val="nil"/>
              <w:left w:val="nil"/>
              <w:bottom w:val="single" w:sz="4" w:space="0" w:color="auto"/>
              <w:right w:val="nil"/>
            </w:tcBorders>
          </w:tcPr>
          <w:p w14:paraId="468C2342" w14:textId="77777777" w:rsidR="006F0FC1" w:rsidRPr="006F0FC1" w:rsidRDefault="006F0FC1" w:rsidP="006F0FC1">
            <w:pPr>
              <w:widowControl w:val="0"/>
              <w:autoSpaceDE w:val="0"/>
              <w:autoSpaceDN w:val="0"/>
              <w:adjustRightInd w:val="0"/>
              <w:spacing w:line="240" w:lineRule="auto"/>
              <w:jc w:val="center"/>
              <w:rPr>
                <w:rFonts w:eastAsiaTheme="minorEastAsia" w:cs="Times New Roman"/>
                <w:sz w:val="20"/>
                <w:szCs w:val="20"/>
              </w:rPr>
            </w:pPr>
            <w:r w:rsidRPr="006F0FC1">
              <w:rPr>
                <w:rFonts w:eastAsiaTheme="minorEastAsia" w:cs="Times New Roman"/>
                <w:sz w:val="20"/>
                <w:szCs w:val="20"/>
              </w:rPr>
              <w:t>0.79</w:t>
            </w:r>
          </w:p>
        </w:tc>
      </w:tr>
    </w:tbl>
    <w:p w14:paraId="49A8E41B"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i/>
          <w:iCs/>
          <w:sz w:val="20"/>
          <w:szCs w:val="20"/>
        </w:rPr>
        <w:t>Note.</w:t>
      </w:r>
      <w:r w:rsidRPr="006F0FC1">
        <w:rPr>
          <w:rFonts w:eastAsiaTheme="minorEastAsia" w:cs="Times New Roman"/>
          <w:sz w:val="20"/>
          <w:szCs w:val="20"/>
        </w:rPr>
        <w:t xml:space="preserve"> Standard errors clustered on districts in parentheses. All predictors are lagged by one year except service days and CBA restrictiveness. These models exclude districts with mean observed CBA spans of 2 years or less or 5 years or more, roughly the top and bottom deciles. IHS = Inverse Hyperbolic Sine.  FEs = Fixed Effects.</w:t>
      </w:r>
    </w:p>
    <w:p w14:paraId="6F43BD04" w14:textId="77777777" w:rsidR="006F0FC1" w:rsidRPr="006F0FC1" w:rsidRDefault="006F0FC1" w:rsidP="006F0FC1">
      <w:pPr>
        <w:widowControl w:val="0"/>
        <w:autoSpaceDE w:val="0"/>
        <w:autoSpaceDN w:val="0"/>
        <w:adjustRightInd w:val="0"/>
        <w:spacing w:line="240" w:lineRule="auto"/>
        <w:rPr>
          <w:rFonts w:eastAsiaTheme="minorEastAsia" w:cs="Times New Roman"/>
          <w:sz w:val="20"/>
          <w:szCs w:val="20"/>
        </w:rPr>
      </w:pPr>
      <w:r w:rsidRPr="006F0FC1">
        <w:rPr>
          <w:rFonts w:eastAsiaTheme="minorEastAsia" w:cs="Times New Roman"/>
          <w:sz w:val="20"/>
          <w:szCs w:val="20"/>
        </w:rPr>
        <w:t>+ p&lt;.1, * p&lt;.05, ** p&lt;.01, *** p&lt;.001</w:t>
      </w:r>
    </w:p>
    <w:p w14:paraId="442C0610" w14:textId="77777777" w:rsidR="006F0FC1" w:rsidRPr="006F0FC1" w:rsidRDefault="006F0FC1" w:rsidP="006F0FC1">
      <w:pPr>
        <w:rPr>
          <w:lang w:eastAsia="ja-JP"/>
        </w:rPr>
      </w:pPr>
    </w:p>
    <w:p w14:paraId="4723A550" w14:textId="77777777" w:rsidR="00344D27" w:rsidRPr="00344D27" w:rsidRDefault="00344D27" w:rsidP="00344D27">
      <w:pPr>
        <w:rPr>
          <w:lang w:eastAsia="ja-JP"/>
        </w:rPr>
      </w:pPr>
    </w:p>
    <w:p w14:paraId="1A86B200" w14:textId="4E187072" w:rsidR="00AA1555" w:rsidRDefault="00AA1555" w:rsidP="00AA1555">
      <w:pPr>
        <w:pStyle w:val="Heading2"/>
        <w:spacing w:line="240" w:lineRule="auto"/>
      </w:pPr>
      <w:r>
        <w:rPr>
          <w:noProof/>
        </w:rPr>
        <w:lastRenderedPageBreak/>
        <mc:AlternateContent>
          <mc:Choice Requires="wps">
            <w:drawing>
              <wp:anchor distT="45720" distB="45720" distL="114300" distR="114300" simplePos="0" relativeHeight="251669504" behindDoc="0" locked="0" layoutInCell="1" allowOverlap="1" wp14:anchorId="1D110476" wp14:editId="30E4F5F7">
                <wp:simplePos x="0" y="0"/>
                <wp:positionH relativeFrom="margin">
                  <wp:align>left</wp:align>
                </wp:positionH>
                <wp:positionV relativeFrom="paragraph">
                  <wp:posOffset>1407160</wp:posOffset>
                </wp:positionV>
                <wp:extent cx="7189470" cy="4933950"/>
                <wp:effectExtent l="381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189470" cy="4933950"/>
                        </a:xfrm>
                        <a:prstGeom prst="rect">
                          <a:avLst/>
                        </a:prstGeom>
                        <a:solidFill>
                          <a:srgbClr val="FFFFFF"/>
                        </a:solidFill>
                        <a:ln w="9525">
                          <a:noFill/>
                          <a:miter lim="800000"/>
                          <a:headEnd/>
                          <a:tailEnd/>
                        </a:ln>
                      </wps:spPr>
                      <wps:txbx>
                        <w:txbxContent>
                          <w:p w14:paraId="5255CB11" w14:textId="77777777" w:rsidR="00AA1555" w:rsidRDefault="00AA1555" w:rsidP="00AA1555"/>
                          <w:tbl>
                            <w:tblPr>
                              <w:tblW w:w="0" w:type="auto"/>
                              <w:tblCellMar>
                                <w:left w:w="14" w:type="dxa"/>
                                <w:right w:w="14" w:type="dxa"/>
                              </w:tblCellMar>
                              <w:tblLook w:val="0000" w:firstRow="0" w:lastRow="0" w:firstColumn="0" w:lastColumn="0" w:noHBand="0" w:noVBand="0"/>
                            </w:tblPr>
                            <w:tblGrid>
                              <w:gridCol w:w="3068"/>
                              <w:gridCol w:w="728"/>
                              <w:gridCol w:w="728"/>
                              <w:gridCol w:w="728"/>
                              <w:gridCol w:w="34"/>
                              <w:gridCol w:w="728"/>
                              <w:gridCol w:w="728"/>
                              <w:gridCol w:w="728"/>
                              <w:gridCol w:w="34"/>
                              <w:gridCol w:w="808"/>
                              <w:gridCol w:w="728"/>
                              <w:gridCol w:w="728"/>
                              <w:gridCol w:w="728"/>
                              <w:gridCol w:w="728"/>
                            </w:tblGrid>
                            <w:tr w:rsidR="00AA1555" w:rsidRPr="00634559" w14:paraId="2815ABF2" w14:textId="77777777" w:rsidTr="00FB6029">
                              <w:tc>
                                <w:tcPr>
                                  <w:tcW w:w="0" w:type="auto"/>
                                  <w:tcBorders>
                                    <w:top w:val="single" w:sz="4" w:space="0" w:color="auto"/>
                                    <w:left w:val="nil"/>
                                    <w:right w:val="nil"/>
                                  </w:tcBorders>
                                </w:tcPr>
                                <w:p w14:paraId="405C32BA"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gridSpan w:val="7"/>
                                  <w:tcBorders>
                                    <w:top w:val="single" w:sz="4" w:space="0" w:color="auto"/>
                                    <w:left w:val="nil"/>
                                    <w:bottom w:val="nil"/>
                                    <w:right w:val="nil"/>
                                  </w:tcBorders>
                                </w:tcPr>
                                <w:p w14:paraId="2C12E476" w14:textId="77777777" w:rsidR="00AA1555"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IHS of Maximum District </w:t>
                                  </w:r>
                                </w:p>
                                <w:p w14:paraId="6BD34301"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Healthcare Contribution</w:t>
                                  </w:r>
                                </w:p>
                              </w:tc>
                              <w:tc>
                                <w:tcPr>
                                  <w:tcW w:w="0" w:type="auto"/>
                                  <w:tcBorders>
                                    <w:top w:val="single" w:sz="4" w:space="0" w:color="auto"/>
                                    <w:left w:val="nil"/>
                                    <w:right w:val="nil"/>
                                  </w:tcBorders>
                                </w:tcPr>
                                <w:p w14:paraId="22BE69C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gridSpan w:val="5"/>
                                  <w:vMerge w:val="restart"/>
                                  <w:tcBorders>
                                    <w:top w:val="single" w:sz="4" w:space="0" w:color="auto"/>
                                    <w:left w:val="nil"/>
                                    <w:right w:val="nil"/>
                                  </w:tcBorders>
                                </w:tcPr>
                                <w:p w14:paraId="7DED179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Probability Retiree </w:t>
                                  </w:r>
                                </w:p>
                                <w:p w14:paraId="0BADDD7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Benefits Offered</w:t>
                                  </w:r>
                                </w:p>
                              </w:tc>
                            </w:tr>
                            <w:tr w:rsidR="00AA1555" w:rsidRPr="00634559" w14:paraId="723CB240" w14:textId="77777777" w:rsidTr="00FB6029">
                              <w:tc>
                                <w:tcPr>
                                  <w:tcW w:w="0" w:type="auto"/>
                                  <w:tcBorders>
                                    <w:left w:val="nil"/>
                                    <w:bottom w:val="nil"/>
                                    <w:right w:val="nil"/>
                                  </w:tcBorders>
                                </w:tcPr>
                                <w:p w14:paraId="62721F9B"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gridSpan w:val="3"/>
                                  <w:tcBorders>
                                    <w:top w:val="single" w:sz="4" w:space="0" w:color="auto"/>
                                    <w:left w:val="nil"/>
                                    <w:bottom w:val="single" w:sz="4" w:space="0" w:color="auto"/>
                                    <w:right w:val="nil"/>
                                  </w:tcBorders>
                                </w:tcPr>
                                <w:p w14:paraId="4F335C1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One-Party Plans</w:t>
                                  </w:r>
                                </w:p>
                              </w:tc>
                              <w:tc>
                                <w:tcPr>
                                  <w:tcW w:w="0" w:type="auto"/>
                                  <w:tcBorders>
                                    <w:top w:val="single" w:sz="4" w:space="0" w:color="auto"/>
                                    <w:left w:val="nil"/>
                                    <w:bottom w:val="nil"/>
                                    <w:right w:val="nil"/>
                                  </w:tcBorders>
                                </w:tcPr>
                                <w:p w14:paraId="0060D5F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gridSpan w:val="3"/>
                                  <w:tcBorders>
                                    <w:top w:val="single" w:sz="4" w:space="0" w:color="auto"/>
                                    <w:left w:val="nil"/>
                                    <w:bottom w:val="single" w:sz="4" w:space="0" w:color="auto"/>
                                    <w:right w:val="nil"/>
                                  </w:tcBorders>
                                </w:tcPr>
                                <w:p w14:paraId="1DFC547F"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Family Plans</w:t>
                                  </w:r>
                                </w:p>
                              </w:tc>
                              <w:tc>
                                <w:tcPr>
                                  <w:tcW w:w="0" w:type="auto"/>
                                  <w:tcBorders>
                                    <w:left w:val="nil"/>
                                    <w:bottom w:val="nil"/>
                                    <w:right w:val="nil"/>
                                  </w:tcBorders>
                                </w:tcPr>
                                <w:p w14:paraId="74424CB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gridSpan w:val="5"/>
                                  <w:vMerge/>
                                  <w:tcBorders>
                                    <w:left w:val="nil"/>
                                    <w:bottom w:val="single" w:sz="4" w:space="0" w:color="auto"/>
                                    <w:right w:val="nil"/>
                                  </w:tcBorders>
                                </w:tcPr>
                                <w:p w14:paraId="2E86537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r>
                            <w:tr w:rsidR="00AA1555" w:rsidRPr="00634559" w14:paraId="194DC54C" w14:textId="77777777" w:rsidTr="00FB6029">
                              <w:tc>
                                <w:tcPr>
                                  <w:tcW w:w="0" w:type="auto"/>
                                  <w:tcBorders>
                                    <w:top w:val="nil"/>
                                    <w:left w:val="nil"/>
                                    <w:bottom w:val="nil"/>
                                    <w:right w:val="nil"/>
                                  </w:tcBorders>
                                </w:tcPr>
                                <w:p w14:paraId="1D8F4008"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single" w:sz="4" w:space="0" w:color="auto"/>
                                    <w:left w:val="nil"/>
                                    <w:bottom w:val="nil"/>
                                    <w:right w:val="nil"/>
                                  </w:tcBorders>
                                </w:tcPr>
                                <w:p w14:paraId="1B98334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(1)</w:t>
                                  </w:r>
                                </w:p>
                              </w:tc>
                              <w:tc>
                                <w:tcPr>
                                  <w:tcW w:w="0" w:type="auto"/>
                                  <w:tcBorders>
                                    <w:top w:val="single" w:sz="4" w:space="0" w:color="auto"/>
                                    <w:left w:val="nil"/>
                                    <w:bottom w:val="nil"/>
                                    <w:right w:val="nil"/>
                                  </w:tcBorders>
                                </w:tcPr>
                                <w:p w14:paraId="38F3B90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(2)</w:t>
                                  </w:r>
                                </w:p>
                              </w:tc>
                              <w:tc>
                                <w:tcPr>
                                  <w:tcW w:w="0" w:type="auto"/>
                                  <w:tcBorders>
                                    <w:top w:val="single" w:sz="4" w:space="0" w:color="auto"/>
                                    <w:left w:val="nil"/>
                                    <w:bottom w:val="nil"/>
                                    <w:right w:val="nil"/>
                                  </w:tcBorders>
                                </w:tcPr>
                                <w:p w14:paraId="790E2F0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(3)</w:t>
                                  </w:r>
                                </w:p>
                              </w:tc>
                              <w:tc>
                                <w:tcPr>
                                  <w:tcW w:w="0" w:type="auto"/>
                                  <w:tcBorders>
                                    <w:top w:val="nil"/>
                                    <w:left w:val="nil"/>
                                    <w:bottom w:val="nil"/>
                                    <w:right w:val="nil"/>
                                  </w:tcBorders>
                                </w:tcPr>
                                <w:p w14:paraId="302E6E6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04DC62D"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(4)</w:t>
                                  </w:r>
                                </w:p>
                              </w:tc>
                              <w:tc>
                                <w:tcPr>
                                  <w:tcW w:w="0" w:type="auto"/>
                                  <w:tcBorders>
                                    <w:top w:val="nil"/>
                                    <w:left w:val="nil"/>
                                    <w:bottom w:val="nil"/>
                                    <w:right w:val="nil"/>
                                  </w:tcBorders>
                                </w:tcPr>
                                <w:p w14:paraId="42B869A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w:t>
                                  </w:r>
                                </w:p>
                              </w:tc>
                              <w:tc>
                                <w:tcPr>
                                  <w:tcW w:w="0" w:type="auto"/>
                                  <w:tcBorders>
                                    <w:top w:val="nil"/>
                                    <w:left w:val="nil"/>
                                    <w:bottom w:val="nil"/>
                                    <w:right w:val="nil"/>
                                  </w:tcBorders>
                                </w:tcPr>
                                <w:p w14:paraId="37B9826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(6)</w:t>
                                  </w:r>
                                </w:p>
                              </w:tc>
                              <w:tc>
                                <w:tcPr>
                                  <w:tcW w:w="0" w:type="auto"/>
                                  <w:tcBorders>
                                    <w:top w:val="nil"/>
                                    <w:left w:val="nil"/>
                                    <w:bottom w:val="nil"/>
                                    <w:right w:val="nil"/>
                                  </w:tcBorders>
                                </w:tcPr>
                                <w:p w14:paraId="62CBCE9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3FC1E47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(7)</w:t>
                                  </w:r>
                                </w:p>
                              </w:tc>
                              <w:tc>
                                <w:tcPr>
                                  <w:tcW w:w="0" w:type="auto"/>
                                  <w:tcBorders>
                                    <w:top w:val="single" w:sz="4" w:space="0" w:color="auto"/>
                                    <w:left w:val="nil"/>
                                    <w:bottom w:val="nil"/>
                                    <w:right w:val="nil"/>
                                  </w:tcBorders>
                                </w:tcPr>
                                <w:p w14:paraId="0C660F4F"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(8)</w:t>
                                  </w:r>
                                </w:p>
                              </w:tc>
                              <w:tc>
                                <w:tcPr>
                                  <w:tcW w:w="0" w:type="auto"/>
                                  <w:tcBorders>
                                    <w:top w:val="single" w:sz="4" w:space="0" w:color="auto"/>
                                    <w:left w:val="nil"/>
                                    <w:bottom w:val="nil"/>
                                    <w:right w:val="nil"/>
                                  </w:tcBorders>
                                </w:tcPr>
                                <w:p w14:paraId="4266030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(9)</w:t>
                                  </w:r>
                                </w:p>
                              </w:tc>
                              <w:tc>
                                <w:tcPr>
                                  <w:tcW w:w="0" w:type="auto"/>
                                  <w:tcBorders>
                                    <w:top w:val="single" w:sz="4" w:space="0" w:color="auto"/>
                                    <w:left w:val="nil"/>
                                    <w:bottom w:val="nil"/>
                                    <w:right w:val="nil"/>
                                  </w:tcBorders>
                                </w:tcPr>
                                <w:p w14:paraId="5E8EAEE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(10)</w:t>
                                  </w:r>
                                </w:p>
                              </w:tc>
                              <w:tc>
                                <w:tcPr>
                                  <w:tcW w:w="0" w:type="auto"/>
                                  <w:tcBorders>
                                    <w:top w:val="single" w:sz="4" w:space="0" w:color="auto"/>
                                    <w:left w:val="nil"/>
                                    <w:bottom w:val="nil"/>
                                    <w:right w:val="nil"/>
                                  </w:tcBorders>
                                </w:tcPr>
                                <w:p w14:paraId="22D9D1A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(11)</w:t>
                                  </w:r>
                                </w:p>
                              </w:tc>
                            </w:tr>
                            <w:tr w:rsidR="00AA1555" w:rsidRPr="00634559" w14:paraId="2F8AF6AC" w14:textId="77777777" w:rsidTr="00FB6029">
                              <w:tc>
                                <w:tcPr>
                                  <w:tcW w:w="0" w:type="auto"/>
                                  <w:tcBorders>
                                    <w:top w:val="single" w:sz="4" w:space="0" w:color="auto"/>
                                    <w:left w:val="nil"/>
                                    <w:bottom w:val="nil"/>
                                    <w:right w:val="nil"/>
                                  </w:tcBorders>
                                </w:tcPr>
                                <w:p w14:paraId="5796BA37"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 xml:space="preserve">Administrator to Teacher Ratio </w:t>
                                  </w:r>
                                </w:p>
                              </w:tc>
                              <w:tc>
                                <w:tcPr>
                                  <w:tcW w:w="0" w:type="auto"/>
                                  <w:tcBorders>
                                    <w:top w:val="single" w:sz="4" w:space="0" w:color="auto"/>
                                    <w:left w:val="nil"/>
                                    <w:bottom w:val="nil"/>
                                    <w:right w:val="nil"/>
                                  </w:tcBorders>
                                </w:tcPr>
                                <w:p w14:paraId="4C72C65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-0.044</w:t>
                                  </w:r>
                                </w:p>
                              </w:tc>
                              <w:tc>
                                <w:tcPr>
                                  <w:tcW w:w="0" w:type="auto"/>
                                  <w:tcBorders>
                                    <w:top w:val="single" w:sz="4" w:space="0" w:color="auto"/>
                                    <w:left w:val="nil"/>
                                    <w:bottom w:val="nil"/>
                                    <w:right w:val="nil"/>
                                  </w:tcBorders>
                                </w:tcPr>
                                <w:p w14:paraId="6A30DDAF"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-0.038</w:t>
                                  </w:r>
                                </w:p>
                              </w:tc>
                              <w:tc>
                                <w:tcPr>
                                  <w:tcW w:w="0" w:type="auto"/>
                                  <w:tcBorders>
                                    <w:top w:val="single" w:sz="4" w:space="0" w:color="auto"/>
                                    <w:left w:val="nil"/>
                                    <w:bottom w:val="nil"/>
                                    <w:right w:val="nil"/>
                                  </w:tcBorders>
                                </w:tcPr>
                                <w:p w14:paraId="6FB5851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21BFF9F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5CE4F8C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-0.077</w:t>
                                  </w:r>
                                </w:p>
                              </w:tc>
                              <w:tc>
                                <w:tcPr>
                                  <w:tcW w:w="0" w:type="auto"/>
                                  <w:tcBorders>
                                    <w:top w:val="single" w:sz="4" w:space="0" w:color="auto"/>
                                    <w:left w:val="nil"/>
                                    <w:bottom w:val="nil"/>
                                    <w:right w:val="nil"/>
                                  </w:tcBorders>
                                </w:tcPr>
                                <w:p w14:paraId="5729D7A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-0.030</w:t>
                                  </w:r>
                                </w:p>
                              </w:tc>
                              <w:tc>
                                <w:tcPr>
                                  <w:tcW w:w="0" w:type="auto"/>
                                  <w:tcBorders>
                                    <w:top w:val="single" w:sz="4" w:space="0" w:color="auto"/>
                                    <w:left w:val="nil"/>
                                    <w:bottom w:val="nil"/>
                                    <w:right w:val="nil"/>
                                  </w:tcBorders>
                                </w:tcPr>
                                <w:p w14:paraId="7B42A27D"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4660958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025599F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-0.029</w:t>
                                  </w:r>
                                  <w:r w:rsidRPr="00634559">
                                    <w:rPr>
                                      <w:rFonts w:eastAsia="Times New Roman" w:cs="Times New Roman"/>
                                      <w:vertAlign w:val="superscript"/>
                                    </w:rPr>
                                    <w:t>**</w:t>
                                  </w:r>
                                </w:p>
                              </w:tc>
                              <w:tc>
                                <w:tcPr>
                                  <w:tcW w:w="0" w:type="auto"/>
                                  <w:tcBorders>
                                    <w:top w:val="single" w:sz="4" w:space="0" w:color="auto"/>
                                    <w:left w:val="nil"/>
                                    <w:bottom w:val="nil"/>
                                    <w:right w:val="nil"/>
                                  </w:tcBorders>
                                </w:tcPr>
                                <w:p w14:paraId="290143FF"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0.006</w:t>
                                  </w:r>
                                </w:p>
                              </w:tc>
                              <w:tc>
                                <w:tcPr>
                                  <w:tcW w:w="0" w:type="auto"/>
                                  <w:tcBorders>
                                    <w:top w:val="single" w:sz="4" w:space="0" w:color="auto"/>
                                    <w:left w:val="nil"/>
                                    <w:bottom w:val="nil"/>
                                    <w:right w:val="nil"/>
                                  </w:tcBorders>
                                </w:tcPr>
                                <w:p w14:paraId="309A534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0.004</w:t>
                                  </w:r>
                                </w:p>
                              </w:tc>
                              <w:tc>
                                <w:tcPr>
                                  <w:tcW w:w="0" w:type="auto"/>
                                  <w:tcBorders>
                                    <w:top w:val="single" w:sz="4" w:space="0" w:color="auto"/>
                                    <w:left w:val="nil"/>
                                    <w:bottom w:val="nil"/>
                                    <w:right w:val="nil"/>
                                  </w:tcBorders>
                                </w:tcPr>
                                <w:p w14:paraId="2B787EE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48A9A77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r>
                            <w:tr w:rsidR="00AA1555" w:rsidRPr="00634559" w14:paraId="131EB988" w14:textId="77777777" w:rsidTr="00FB6029">
                              <w:tc>
                                <w:tcPr>
                                  <w:tcW w:w="0" w:type="auto"/>
                                  <w:tcBorders>
                                    <w:top w:val="nil"/>
                                    <w:left w:val="nil"/>
                                    <w:bottom w:val="nil"/>
                                    <w:right w:val="nil"/>
                                  </w:tcBorders>
                                </w:tcPr>
                                <w:p w14:paraId="0125E7ED"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(Standardized)</w:t>
                                  </w:r>
                                </w:p>
                              </w:tc>
                              <w:tc>
                                <w:tcPr>
                                  <w:tcW w:w="0" w:type="auto"/>
                                  <w:tcBorders>
                                    <w:top w:val="nil"/>
                                    <w:left w:val="nil"/>
                                    <w:bottom w:val="nil"/>
                                    <w:right w:val="nil"/>
                                  </w:tcBorders>
                                </w:tcPr>
                                <w:p w14:paraId="263F0E7F"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(0.050)</w:t>
                                  </w:r>
                                </w:p>
                              </w:tc>
                              <w:tc>
                                <w:tcPr>
                                  <w:tcW w:w="0" w:type="auto"/>
                                  <w:tcBorders>
                                    <w:top w:val="nil"/>
                                    <w:left w:val="nil"/>
                                    <w:bottom w:val="nil"/>
                                    <w:right w:val="nil"/>
                                  </w:tcBorders>
                                </w:tcPr>
                                <w:p w14:paraId="5C1BD5B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(0.063)</w:t>
                                  </w:r>
                                </w:p>
                              </w:tc>
                              <w:tc>
                                <w:tcPr>
                                  <w:tcW w:w="0" w:type="auto"/>
                                  <w:tcBorders>
                                    <w:top w:val="nil"/>
                                    <w:left w:val="nil"/>
                                    <w:bottom w:val="nil"/>
                                    <w:right w:val="nil"/>
                                  </w:tcBorders>
                                </w:tcPr>
                                <w:p w14:paraId="32E36A1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96A0651"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38124F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(0.052)</w:t>
                                  </w:r>
                                </w:p>
                              </w:tc>
                              <w:tc>
                                <w:tcPr>
                                  <w:tcW w:w="0" w:type="auto"/>
                                  <w:tcBorders>
                                    <w:top w:val="nil"/>
                                    <w:left w:val="nil"/>
                                    <w:bottom w:val="nil"/>
                                    <w:right w:val="nil"/>
                                  </w:tcBorders>
                                </w:tcPr>
                                <w:p w14:paraId="1C742C3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(0.080)</w:t>
                                  </w:r>
                                </w:p>
                              </w:tc>
                              <w:tc>
                                <w:tcPr>
                                  <w:tcW w:w="0" w:type="auto"/>
                                  <w:tcBorders>
                                    <w:top w:val="nil"/>
                                    <w:left w:val="nil"/>
                                    <w:bottom w:val="nil"/>
                                    <w:right w:val="nil"/>
                                  </w:tcBorders>
                                </w:tcPr>
                                <w:p w14:paraId="2FD1FA7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581E2E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2EA523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(0.011)</w:t>
                                  </w:r>
                                </w:p>
                              </w:tc>
                              <w:tc>
                                <w:tcPr>
                                  <w:tcW w:w="0" w:type="auto"/>
                                  <w:tcBorders>
                                    <w:top w:val="nil"/>
                                    <w:left w:val="nil"/>
                                    <w:bottom w:val="nil"/>
                                    <w:right w:val="nil"/>
                                  </w:tcBorders>
                                </w:tcPr>
                                <w:p w14:paraId="7260FED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(0.005)</w:t>
                                  </w:r>
                                </w:p>
                              </w:tc>
                              <w:tc>
                                <w:tcPr>
                                  <w:tcW w:w="0" w:type="auto"/>
                                  <w:tcBorders>
                                    <w:top w:val="nil"/>
                                    <w:left w:val="nil"/>
                                    <w:bottom w:val="nil"/>
                                    <w:right w:val="nil"/>
                                  </w:tcBorders>
                                </w:tcPr>
                                <w:p w14:paraId="0E1C74E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(0.006)</w:t>
                                  </w:r>
                                </w:p>
                              </w:tc>
                              <w:tc>
                                <w:tcPr>
                                  <w:tcW w:w="0" w:type="auto"/>
                                  <w:tcBorders>
                                    <w:top w:val="nil"/>
                                    <w:left w:val="nil"/>
                                    <w:bottom w:val="nil"/>
                                    <w:right w:val="nil"/>
                                  </w:tcBorders>
                                </w:tcPr>
                                <w:p w14:paraId="74BE0F7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A636B7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r>
                            <w:tr w:rsidR="00AA1555" w:rsidRPr="00634559" w14:paraId="5239A690" w14:textId="77777777" w:rsidTr="00FB6029">
                              <w:tc>
                                <w:tcPr>
                                  <w:tcW w:w="0" w:type="auto"/>
                                  <w:tcBorders>
                                    <w:top w:val="nil"/>
                                    <w:left w:val="nil"/>
                                    <w:bottom w:val="nil"/>
                                    <w:right w:val="nil"/>
                                  </w:tcBorders>
                                </w:tcPr>
                                <w:p w14:paraId="1CC04F34"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8AB4B98"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E7FC78E"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7177B6A"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AE6497B"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F9DC175"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213942C"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42840B1"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7467E93"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67290B1"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4258E1F"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FCA2176"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872A2C7"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0DB9040"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r>
                            <w:tr w:rsidR="00AA1555" w:rsidRPr="00634559" w14:paraId="26D694E6" w14:textId="77777777" w:rsidTr="00FB6029">
                              <w:tc>
                                <w:tcPr>
                                  <w:tcW w:w="0" w:type="auto"/>
                                  <w:tcBorders>
                                    <w:top w:val="nil"/>
                                    <w:left w:val="nil"/>
                                    <w:bottom w:val="nil"/>
                                    <w:right w:val="nil"/>
                                  </w:tcBorders>
                                </w:tcPr>
                                <w:p w14:paraId="08B7CED0" w14:textId="77777777" w:rsidR="00AA1555" w:rsidRPr="00634559" w:rsidRDefault="00AA1555" w:rsidP="00634559">
                                  <w:pPr>
                                    <w:widowControl w:val="0"/>
                                    <w:autoSpaceDE w:val="0"/>
                                    <w:autoSpaceDN w:val="0"/>
                                    <w:adjustRightInd w:val="0"/>
                                    <w:spacing w:line="240" w:lineRule="auto"/>
                                    <w:rPr>
                                      <w:rFonts w:eastAsia="Times New Roman" w:cs="Times New Roman"/>
                                    </w:rPr>
                                  </w:pPr>
                                  <w:r>
                                    <w:rPr>
                                      <w:rFonts w:eastAsia="Times New Roman" w:cs="Times New Roman"/>
                                    </w:rPr>
                                    <w:t>Administrator Evaluation</w:t>
                                  </w:r>
                                  <w:r w:rsidRPr="00634559">
                                    <w:rPr>
                                      <w:rFonts w:eastAsia="Times New Roman" w:cs="Times New Roman"/>
                                    </w:rPr>
                                    <w:t xml:space="preserve"> </w:t>
                                  </w:r>
                                </w:p>
                              </w:tc>
                              <w:tc>
                                <w:tcPr>
                                  <w:tcW w:w="0" w:type="auto"/>
                                  <w:tcBorders>
                                    <w:top w:val="nil"/>
                                    <w:left w:val="nil"/>
                                    <w:bottom w:val="nil"/>
                                    <w:right w:val="nil"/>
                                  </w:tcBorders>
                                </w:tcPr>
                                <w:p w14:paraId="0E85B5A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A96114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A2162D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0.220</w:t>
                                  </w:r>
                                </w:p>
                              </w:tc>
                              <w:tc>
                                <w:tcPr>
                                  <w:tcW w:w="0" w:type="auto"/>
                                  <w:tcBorders>
                                    <w:top w:val="nil"/>
                                    <w:left w:val="nil"/>
                                    <w:bottom w:val="nil"/>
                                    <w:right w:val="nil"/>
                                  </w:tcBorders>
                                </w:tcPr>
                                <w:p w14:paraId="5DDA166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29ADCD1"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A15FE8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8D1D77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0.228</w:t>
                                  </w:r>
                                </w:p>
                              </w:tc>
                              <w:tc>
                                <w:tcPr>
                                  <w:tcW w:w="0" w:type="auto"/>
                                  <w:tcBorders>
                                    <w:top w:val="nil"/>
                                    <w:left w:val="nil"/>
                                    <w:bottom w:val="nil"/>
                                    <w:right w:val="nil"/>
                                  </w:tcBorders>
                                </w:tcPr>
                                <w:p w14:paraId="4543849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A433E1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0B20E5D"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9DDD1FD"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6DCDA65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0.011</w:t>
                                  </w:r>
                                </w:p>
                              </w:tc>
                              <w:tc>
                                <w:tcPr>
                                  <w:tcW w:w="0" w:type="auto"/>
                                  <w:tcBorders>
                                    <w:top w:val="nil"/>
                                    <w:left w:val="nil"/>
                                    <w:bottom w:val="nil"/>
                                    <w:right w:val="nil"/>
                                  </w:tcBorders>
                                </w:tcPr>
                                <w:p w14:paraId="0572F967"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-0.022</w:t>
                                  </w:r>
                                </w:p>
                              </w:tc>
                            </w:tr>
                            <w:tr w:rsidR="00AA1555" w:rsidRPr="00634559" w14:paraId="60DCF785" w14:textId="77777777" w:rsidTr="00FB6029">
                              <w:tc>
                                <w:tcPr>
                                  <w:tcW w:w="0" w:type="auto"/>
                                  <w:tcBorders>
                                    <w:top w:val="nil"/>
                                    <w:left w:val="nil"/>
                                    <w:bottom w:val="nil"/>
                                    <w:right w:val="nil"/>
                                  </w:tcBorders>
                                </w:tcPr>
                                <w:p w14:paraId="111B030A" w14:textId="77777777" w:rsidR="00AA1555" w:rsidRPr="00634559" w:rsidRDefault="00AA1555" w:rsidP="00634559">
                                  <w:pPr>
                                    <w:widowControl w:val="0"/>
                                    <w:autoSpaceDE w:val="0"/>
                                    <w:autoSpaceDN w:val="0"/>
                                    <w:adjustRightInd w:val="0"/>
                                    <w:spacing w:line="240" w:lineRule="auto"/>
                                    <w:rPr>
                                      <w:rFonts w:eastAsia="Times New Roman" w:cs="Times New Roman"/>
                                    </w:rPr>
                                  </w:pPr>
                                  <w:r>
                                    <w:rPr>
                                      <w:rFonts w:eastAsia="Times New Roman" w:cs="Times New Roman"/>
                                    </w:rPr>
                                    <w:t xml:space="preserve">Flexibility </w:t>
                                  </w:r>
                                  <w:r w:rsidRPr="00634559">
                                    <w:rPr>
                                      <w:rFonts w:eastAsia="Times New Roman" w:cs="Times New Roman"/>
                                    </w:rPr>
                                    <w:t>(Standardized)</w:t>
                                  </w:r>
                                </w:p>
                              </w:tc>
                              <w:tc>
                                <w:tcPr>
                                  <w:tcW w:w="0" w:type="auto"/>
                                  <w:tcBorders>
                                    <w:top w:val="nil"/>
                                    <w:left w:val="nil"/>
                                    <w:bottom w:val="nil"/>
                                    <w:right w:val="nil"/>
                                  </w:tcBorders>
                                </w:tcPr>
                                <w:p w14:paraId="5450550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8DB92F7"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AA1CCE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(0.174)</w:t>
                                  </w:r>
                                </w:p>
                              </w:tc>
                              <w:tc>
                                <w:tcPr>
                                  <w:tcW w:w="0" w:type="auto"/>
                                  <w:tcBorders>
                                    <w:top w:val="nil"/>
                                    <w:left w:val="nil"/>
                                    <w:bottom w:val="nil"/>
                                    <w:right w:val="nil"/>
                                  </w:tcBorders>
                                </w:tcPr>
                                <w:p w14:paraId="7C3E4BBF"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CECE76D"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777495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6457B7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(0.188)</w:t>
                                  </w:r>
                                </w:p>
                              </w:tc>
                              <w:tc>
                                <w:tcPr>
                                  <w:tcW w:w="0" w:type="auto"/>
                                  <w:tcBorders>
                                    <w:top w:val="nil"/>
                                    <w:left w:val="nil"/>
                                    <w:bottom w:val="nil"/>
                                    <w:right w:val="nil"/>
                                  </w:tcBorders>
                                </w:tcPr>
                                <w:p w14:paraId="529ECE3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15AC89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2CEE95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6DA217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943C0C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(0.015)</w:t>
                                  </w:r>
                                </w:p>
                              </w:tc>
                              <w:tc>
                                <w:tcPr>
                                  <w:tcW w:w="0" w:type="auto"/>
                                  <w:tcBorders>
                                    <w:top w:val="nil"/>
                                    <w:left w:val="nil"/>
                                    <w:bottom w:val="nil"/>
                                    <w:right w:val="nil"/>
                                  </w:tcBorders>
                                </w:tcPr>
                                <w:p w14:paraId="0747999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(0.015)</w:t>
                                  </w:r>
                                </w:p>
                              </w:tc>
                            </w:tr>
                            <w:tr w:rsidR="00AA1555" w:rsidRPr="00634559" w14:paraId="598BFDB3" w14:textId="77777777" w:rsidTr="00FB6029">
                              <w:tc>
                                <w:tcPr>
                                  <w:tcW w:w="0" w:type="auto"/>
                                  <w:tcBorders>
                                    <w:top w:val="nil"/>
                                    <w:left w:val="nil"/>
                                    <w:bottom w:val="nil"/>
                                    <w:right w:val="nil"/>
                                  </w:tcBorders>
                                </w:tcPr>
                                <w:p w14:paraId="1810A134"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1051358"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AC3ED70"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978ACB1"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585D553"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A558E84"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3F495517"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B522600"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988B541"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C9E3DC8"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DB4D9DA"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E1662E1"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BDC0DAF"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3405B20A"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r>
                            <w:tr w:rsidR="00AA1555" w:rsidRPr="00634559" w14:paraId="066E41A7" w14:textId="77777777" w:rsidTr="00FB6029">
                              <w:tc>
                                <w:tcPr>
                                  <w:tcW w:w="0" w:type="auto"/>
                                  <w:tcBorders>
                                    <w:top w:val="nil"/>
                                    <w:left w:val="nil"/>
                                    <w:bottom w:val="nil"/>
                                    <w:right w:val="nil"/>
                                  </w:tcBorders>
                                </w:tcPr>
                                <w:p w14:paraId="6A90B496"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 xml:space="preserve">Time-Varying District Controls </w:t>
                                  </w:r>
                                </w:p>
                              </w:tc>
                              <w:tc>
                                <w:tcPr>
                                  <w:tcW w:w="0" w:type="auto"/>
                                  <w:tcBorders>
                                    <w:top w:val="nil"/>
                                    <w:left w:val="nil"/>
                                    <w:bottom w:val="nil"/>
                                    <w:right w:val="nil"/>
                                  </w:tcBorders>
                                </w:tcPr>
                                <w:p w14:paraId="4C6CC24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0366B55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16480C1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6503E83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61F0E32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7147CA4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6A26ED1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72625E4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2C88CB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22CBDD5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01F732A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035F785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0098F15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r>
                            <w:tr w:rsidR="00AA1555" w:rsidRPr="00634559" w14:paraId="4C2D8FA8" w14:textId="77777777" w:rsidTr="00FB6029">
                              <w:tc>
                                <w:tcPr>
                                  <w:tcW w:w="0" w:type="auto"/>
                                  <w:tcBorders>
                                    <w:top w:val="nil"/>
                                    <w:left w:val="nil"/>
                                    <w:bottom w:val="nil"/>
                                    <w:right w:val="nil"/>
                                  </w:tcBorders>
                                </w:tcPr>
                                <w:p w14:paraId="4ED965B5"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51FBE7A"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DDAFE93"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5652658"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47CC8BF"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22E2BDD"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055AD61"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1E931E4"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A2BAE86"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8D33B73"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A9C836B"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16A7523"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C1CB4AE"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44C3F85"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r>
                            <w:tr w:rsidR="00AA1555" w:rsidRPr="00634559" w14:paraId="073FE102" w14:textId="77777777" w:rsidTr="00FB6029">
                              <w:tc>
                                <w:tcPr>
                                  <w:tcW w:w="0" w:type="auto"/>
                                  <w:tcBorders>
                                    <w:top w:val="nil"/>
                                    <w:left w:val="nil"/>
                                    <w:bottom w:val="nil"/>
                                    <w:right w:val="nil"/>
                                  </w:tcBorders>
                                </w:tcPr>
                                <w:p w14:paraId="0AECFEAB"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 xml:space="preserve">District FEs </w:t>
                                  </w:r>
                                </w:p>
                              </w:tc>
                              <w:tc>
                                <w:tcPr>
                                  <w:tcW w:w="0" w:type="auto"/>
                                  <w:tcBorders>
                                    <w:top w:val="nil"/>
                                    <w:left w:val="nil"/>
                                    <w:bottom w:val="nil"/>
                                    <w:right w:val="nil"/>
                                  </w:tcBorders>
                                </w:tcPr>
                                <w:p w14:paraId="40F2A96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3859D8F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69E561E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1FEADE6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061C67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1207A8E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4AE7B8C7"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36A884B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9F8DCF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nil"/>
                                    <w:right w:val="nil"/>
                                  </w:tcBorders>
                                </w:tcPr>
                                <w:p w14:paraId="5B42B4B1"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291AE1F7"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075B774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nil"/>
                                    <w:right w:val="nil"/>
                                  </w:tcBorders>
                                </w:tcPr>
                                <w:p w14:paraId="5AFBC19F"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r>
                            <w:tr w:rsidR="00AA1555" w:rsidRPr="00634559" w14:paraId="3DEEB4C4" w14:textId="77777777" w:rsidTr="00FB6029">
                              <w:tc>
                                <w:tcPr>
                                  <w:tcW w:w="0" w:type="auto"/>
                                  <w:tcBorders>
                                    <w:top w:val="nil"/>
                                    <w:left w:val="nil"/>
                                    <w:bottom w:val="nil"/>
                                    <w:right w:val="nil"/>
                                  </w:tcBorders>
                                </w:tcPr>
                                <w:p w14:paraId="38A7C0F3"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6A1FF19"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FC42D3C"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40837C2"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A4FC29A"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0E95F77"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4004A0C"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A2584E6"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C6863E3"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BCCF0B9"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03BF3C1"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702E10C"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4804A19"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8A786E5"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r>
                            <w:tr w:rsidR="00AA1555" w:rsidRPr="00634559" w14:paraId="4BBFF652" w14:textId="77777777" w:rsidTr="00FB6029">
                              <w:tc>
                                <w:tcPr>
                                  <w:tcW w:w="0" w:type="auto"/>
                                  <w:tcBorders>
                                    <w:top w:val="nil"/>
                                    <w:left w:val="nil"/>
                                    <w:bottom w:val="nil"/>
                                    <w:right w:val="nil"/>
                                  </w:tcBorders>
                                </w:tcPr>
                                <w:p w14:paraId="0999982D"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 xml:space="preserve">Labor Market x Year FEs </w:t>
                                  </w:r>
                                </w:p>
                              </w:tc>
                              <w:tc>
                                <w:tcPr>
                                  <w:tcW w:w="0" w:type="auto"/>
                                  <w:tcBorders>
                                    <w:top w:val="nil"/>
                                    <w:left w:val="nil"/>
                                    <w:bottom w:val="nil"/>
                                    <w:right w:val="nil"/>
                                  </w:tcBorders>
                                </w:tcPr>
                                <w:p w14:paraId="646FA91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2AB6169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268E87A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44F642B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6696F4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05DE844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44858C4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5264777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348A02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44348BF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2EE9C15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58AA2AA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1333F80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r>
                            <w:tr w:rsidR="00AA1555" w:rsidRPr="00634559" w14:paraId="587F3FA0" w14:textId="77777777" w:rsidTr="00FB6029">
                              <w:tc>
                                <w:tcPr>
                                  <w:tcW w:w="0" w:type="auto"/>
                                  <w:tcBorders>
                                    <w:top w:val="nil"/>
                                    <w:left w:val="nil"/>
                                    <w:bottom w:val="nil"/>
                                    <w:right w:val="nil"/>
                                  </w:tcBorders>
                                </w:tcPr>
                                <w:p w14:paraId="1E597B56"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9DD5A05"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BD37277"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9DB3AB7"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A683F24"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C4B3EE9"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DB973FF"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EA3C125"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B359B89"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29C8A3E"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A70648E"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4CE9B7D"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52FE6A6"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9B038C8"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r>
                            <w:tr w:rsidR="00AA1555" w:rsidRPr="00634559" w14:paraId="1BC5B758" w14:textId="77777777" w:rsidTr="00FB6029">
                              <w:tc>
                                <w:tcPr>
                                  <w:tcW w:w="0" w:type="auto"/>
                                  <w:tcBorders>
                                    <w:top w:val="nil"/>
                                    <w:left w:val="nil"/>
                                    <w:bottom w:val="nil"/>
                                    <w:right w:val="nil"/>
                                  </w:tcBorders>
                                </w:tcPr>
                                <w:p w14:paraId="24B8B757"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 xml:space="preserve">Linear District Trends </w:t>
                                  </w:r>
                                </w:p>
                              </w:tc>
                              <w:tc>
                                <w:tcPr>
                                  <w:tcW w:w="0" w:type="auto"/>
                                  <w:tcBorders>
                                    <w:top w:val="nil"/>
                                    <w:left w:val="nil"/>
                                    <w:bottom w:val="nil"/>
                                    <w:right w:val="nil"/>
                                  </w:tcBorders>
                                </w:tcPr>
                                <w:p w14:paraId="5D5E52C1"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0699A14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nil"/>
                                    <w:right w:val="nil"/>
                                  </w:tcBorders>
                                </w:tcPr>
                                <w:p w14:paraId="4ECC577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1043443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F9C0A3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2040572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nil"/>
                                    <w:right w:val="nil"/>
                                  </w:tcBorders>
                                </w:tcPr>
                                <w:p w14:paraId="5F5BC96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5F4B7A7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6DA7257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nil"/>
                                    <w:right w:val="nil"/>
                                  </w:tcBorders>
                                </w:tcPr>
                                <w:p w14:paraId="4054289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nil"/>
                                    <w:right w:val="nil"/>
                                  </w:tcBorders>
                                </w:tcPr>
                                <w:p w14:paraId="77A5AF5F"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2A45C82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nil"/>
                                    <w:right w:val="nil"/>
                                  </w:tcBorders>
                                </w:tcPr>
                                <w:p w14:paraId="521C1E5D"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r>
                            <w:tr w:rsidR="00AA1555" w:rsidRPr="00634559" w14:paraId="04FDA16F" w14:textId="77777777" w:rsidTr="00FB6029">
                              <w:tc>
                                <w:tcPr>
                                  <w:tcW w:w="0" w:type="auto"/>
                                  <w:tcBorders>
                                    <w:top w:val="nil"/>
                                    <w:left w:val="nil"/>
                                    <w:bottom w:val="nil"/>
                                    <w:right w:val="nil"/>
                                  </w:tcBorders>
                                </w:tcPr>
                                <w:p w14:paraId="0B17717B"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D692C3D"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6D2EE9C"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518B754"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03DF77E"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44C7EC8"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5A8889C"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D8DAD39"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F3B5AC4"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316032B"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E846D1A"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95A482E"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78FB5FF"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F45D4B3"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r>
                            <w:tr w:rsidR="00AA1555" w:rsidRPr="00634559" w14:paraId="52BA7F2A" w14:textId="77777777" w:rsidTr="00FB6029">
                              <w:tc>
                                <w:tcPr>
                                  <w:tcW w:w="0" w:type="auto"/>
                                  <w:tcBorders>
                                    <w:top w:val="nil"/>
                                    <w:left w:val="nil"/>
                                    <w:bottom w:val="single" w:sz="4" w:space="0" w:color="auto"/>
                                    <w:right w:val="nil"/>
                                  </w:tcBorders>
                                </w:tcPr>
                                <w:p w14:paraId="1126E0F7"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 xml:space="preserve">Cubic District Trends </w:t>
                                  </w:r>
                                </w:p>
                              </w:tc>
                              <w:tc>
                                <w:tcPr>
                                  <w:tcW w:w="0" w:type="auto"/>
                                  <w:tcBorders>
                                    <w:top w:val="nil"/>
                                    <w:left w:val="nil"/>
                                    <w:bottom w:val="single" w:sz="4" w:space="0" w:color="auto"/>
                                    <w:right w:val="nil"/>
                                  </w:tcBorders>
                                </w:tcPr>
                                <w:p w14:paraId="1B911BB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single" w:sz="4" w:space="0" w:color="auto"/>
                                    <w:right w:val="nil"/>
                                  </w:tcBorders>
                                </w:tcPr>
                                <w:p w14:paraId="28E0962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single" w:sz="4" w:space="0" w:color="auto"/>
                                    <w:right w:val="nil"/>
                                  </w:tcBorders>
                                </w:tcPr>
                                <w:p w14:paraId="4AEDB7ED"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single" w:sz="4" w:space="0" w:color="auto"/>
                                    <w:right w:val="nil"/>
                                  </w:tcBorders>
                                </w:tcPr>
                                <w:p w14:paraId="1CB5E3C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single" w:sz="4" w:space="0" w:color="auto"/>
                                    <w:right w:val="nil"/>
                                  </w:tcBorders>
                                </w:tcPr>
                                <w:p w14:paraId="08F10E1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single" w:sz="4" w:space="0" w:color="auto"/>
                                    <w:right w:val="nil"/>
                                  </w:tcBorders>
                                </w:tcPr>
                                <w:p w14:paraId="22B70B7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single" w:sz="4" w:space="0" w:color="auto"/>
                                    <w:right w:val="nil"/>
                                  </w:tcBorders>
                                </w:tcPr>
                                <w:p w14:paraId="633F65B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single" w:sz="4" w:space="0" w:color="auto"/>
                                    <w:right w:val="nil"/>
                                  </w:tcBorders>
                                </w:tcPr>
                                <w:p w14:paraId="122CF72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single" w:sz="4" w:space="0" w:color="auto"/>
                                    <w:right w:val="nil"/>
                                  </w:tcBorders>
                                </w:tcPr>
                                <w:p w14:paraId="6211F0A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single" w:sz="4" w:space="0" w:color="auto"/>
                                    <w:right w:val="nil"/>
                                  </w:tcBorders>
                                </w:tcPr>
                                <w:p w14:paraId="65490E1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single" w:sz="4" w:space="0" w:color="auto"/>
                                    <w:right w:val="nil"/>
                                  </w:tcBorders>
                                </w:tcPr>
                                <w:p w14:paraId="3EADFAF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single" w:sz="4" w:space="0" w:color="auto"/>
                                    <w:right w:val="nil"/>
                                  </w:tcBorders>
                                </w:tcPr>
                                <w:p w14:paraId="3380DC0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single" w:sz="4" w:space="0" w:color="auto"/>
                                    <w:right w:val="nil"/>
                                  </w:tcBorders>
                                </w:tcPr>
                                <w:p w14:paraId="718692C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r>
                            <w:tr w:rsidR="00AA1555" w:rsidRPr="00634559" w14:paraId="40CB85A6" w14:textId="77777777" w:rsidTr="00FB6029">
                              <w:tc>
                                <w:tcPr>
                                  <w:tcW w:w="0" w:type="auto"/>
                                  <w:tcBorders>
                                    <w:top w:val="single" w:sz="4" w:space="0" w:color="auto"/>
                                    <w:left w:val="nil"/>
                                    <w:bottom w:val="nil"/>
                                    <w:right w:val="nil"/>
                                  </w:tcBorders>
                                </w:tcPr>
                                <w:p w14:paraId="57AD4D31"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Observations</w:t>
                                  </w:r>
                                </w:p>
                              </w:tc>
                              <w:tc>
                                <w:tcPr>
                                  <w:tcW w:w="0" w:type="auto"/>
                                  <w:tcBorders>
                                    <w:top w:val="single" w:sz="4" w:space="0" w:color="auto"/>
                                    <w:left w:val="nil"/>
                                    <w:bottom w:val="nil"/>
                                    <w:right w:val="nil"/>
                                  </w:tcBorders>
                                </w:tcPr>
                                <w:p w14:paraId="2E772FF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5223</w:t>
                                  </w:r>
                                </w:p>
                              </w:tc>
                              <w:tc>
                                <w:tcPr>
                                  <w:tcW w:w="0" w:type="auto"/>
                                  <w:tcBorders>
                                    <w:top w:val="single" w:sz="4" w:space="0" w:color="auto"/>
                                    <w:left w:val="nil"/>
                                    <w:bottom w:val="nil"/>
                                    <w:right w:val="nil"/>
                                  </w:tcBorders>
                                </w:tcPr>
                                <w:p w14:paraId="2D77BE1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5223</w:t>
                                  </w:r>
                                </w:p>
                              </w:tc>
                              <w:tc>
                                <w:tcPr>
                                  <w:tcW w:w="0" w:type="auto"/>
                                  <w:tcBorders>
                                    <w:top w:val="single" w:sz="4" w:space="0" w:color="auto"/>
                                    <w:left w:val="nil"/>
                                    <w:bottom w:val="nil"/>
                                    <w:right w:val="nil"/>
                                  </w:tcBorders>
                                </w:tcPr>
                                <w:p w14:paraId="65C379E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966</w:t>
                                  </w:r>
                                </w:p>
                              </w:tc>
                              <w:tc>
                                <w:tcPr>
                                  <w:tcW w:w="0" w:type="auto"/>
                                  <w:tcBorders>
                                    <w:top w:val="single" w:sz="4" w:space="0" w:color="auto"/>
                                    <w:left w:val="nil"/>
                                    <w:bottom w:val="nil"/>
                                    <w:right w:val="nil"/>
                                  </w:tcBorders>
                                </w:tcPr>
                                <w:p w14:paraId="17276F3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5EE1D5C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5161</w:t>
                                  </w:r>
                                </w:p>
                              </w:tc>
                              <w:tc>
                                <w:tcPr>
                                  <w:tcW w:w="0" w:type="auto"/>
                                  <w:tcBorders>
                                    <w:top w:val="single" w:sz="4" w:space="0" w:color="auto"/>
                                    <w:left w:val="nil"/>
                                    <w:bottom w:val="nil"/>
                                    <w:right w:val="nil"/>
                                  </w:tcBorders>
                                </w:tcPr>
                                <w:p w14:paraId="18D36D31"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5161</w:t>
                                  </w:r>
                                </w:p>
                              </w:tc>
                              <w:tc>
                                <w:tcPr>
                                  <w:tcW w:w="0" w:type="auto"/>
                                  <w:tcBorders>
                                    <w:top w:val="single" w:sz="4" w:space="0" w:color="auto"/>
                                    <w:left w:val="nil"/>
                                    <w:bottom w:val="nil"/>
                                    <w:right w:val="nil"/>
                                  </w:tcBorders>
                                </w:tcPr>
                                <w:p w14:paraId="0210BD3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974</w:t>
                                  </w:r>
                                </w:p>
                              </w:tc>
                              <w:tc>
                                <w:tcPr>
                                  <w:tcW w:w="0" w:type="auto"/>
                                  <w:tcBorders>
                                    <w:top w:val="single" w:sz="4" w:space="0" w:color="auto"/>
                                    <w:left w:val="nil"/>
                                    <w:bottom w:val="nil"/>
                                    <w:right w:val="nil"/>
                                  </w:tcBorders>
                                </w:tcPr>
                                <w:p w14:paraId="57383E6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23BEB137"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5401</w:t>
                                  </w:r>
                                </w:p>
                              </w:tc>
                              <w:tc>
                                <w:tcPr>
                                  <w:tcW w:w="0" w:type="auto"/>
                                  <w:tcBorders>
                                    <w:top w:val="single" w:sz="4" w:space="0" w:color="auto"/>
                                    <w:left w:val="nil"/>
                                    <w:bottom w:val="nil"/>
                                    <w:right w:val="nil"/>
                                  </w:tcBorders>
                                </w:tcPr>
                                <w:p w14:paraId="65A1538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5375</w:t>
                                  </w:r>
                                </w:p>
                              </w:tc>
                              <w:tc>
                                <w:tcPr>
                                  <w:tcW w:w="0" w:type="auto"/>
                                  <w:tcBorders>
                                    <w:top w:val="single" w:sz="4" w:space="0" w:color="auto"/>
                                    <w:left w:val="nil"/>
                                    <w:bottom w:val="nil"/>
                                    <w:right w:val="nil"/>
                                  </w:tcBorders>
                                </w:tcPr>
                                <w:p w14:paraId="790D9BD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5375</w:t>
                                  </w:r>
                                </w:p>
                              </w:tc>
                              <w:tc>
                                <w:tcPr>
                                  <w:tcW w:w="0" w:type="auto"/>
                                  <w:tcBorders>
                                    <w:top w:val="single" w:sz="4" w:space="0" w:color="auto"/>
                                    <w:left w:val="nil"/>
                                    <w:bottom w:val="nil"/>
                                    <w:right w:val="nil"/>
                                  </w:tcBorders>
                                </w:tcPr>
                                <w:p w14:paraId="1A20330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875</w:t>
                                  </w:r>
                                </w:p>
                              </w:tc>
                              <w:tc>
                                <w:tcPr>
                                  <w:tcW w:w="0" w:type="auto"/>
                                  <w:tcBorders>
                                    <w:top w:val="single" w:sz="4" w:space="0" w:color="auto"/>
                                    <w:left w:val="nil"/>
                                    <w:bottom w:val="nil"/>
                                    <w:right w:val="nil"/>
                                  </w:tcBorders>
                                </w:tcPr>
                                <w:p w14:paraId="6051E50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778</w:t>
                                  </w:r>
                                </w:p>
                              </w:tc>
                            </w:tr>
                            <w:tr w:rsidR="00AA1555" w:rsidRPr="00634559" w14:paraId="64D835EB" w14:textId="77777777" w:rsidTr="00FB6029">
                              <w:tc>
                                <w:tcPr>
                                  <w:tcW w:w="0" w:type="auto"/>
                                  <w:tcBorders>
                                    <w:top w:val="nil"/>
                                    <w:left w:val="nil"/>
                                    <w:bottom w:val="nil"/>
                                    <w:right w:val="nil"/>
                                  </w:tcBorders>
                                </w:tcPr>
                                <w:p w14:paraId="5AD2F7D0"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Districts</w:t>
                                  </w:r>
                                </w:p>
                              </w:tc>
                              <w:tc>
                                <w:tcPr>
                                  <w:tcW w:w="0" w:type="auto"/>
                                  <w:tcBorders>
                                    <w:top w:val="nil"/>
                                    <w:left w:val="nil"/>
                                    <w:bottom w:val="nil"/>
                                    <w:right w:val="nil"/>
                                  </w:tcBorders>
                                </w:tcPr>
                                <w:p w14:paraId="6A79BD7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531</w:t>
                                  </w:r>
                                </w:p>
                              </w:tc>
                              <w:tc>
                                <w:tcPr>
                                  <w:tcW w:w="0" w:type="auto"/>
                                  <w:tcBorders>
                                    <w:top w:val="nil"/>
                                    <w:left w:val="nil"/>
                                    <w:bottom w:val="nil"/>
                                    <w:right w:val="nil"/>
                                  </w:tcBorders>
                                </w:tcPr>
                                <w:p w14:paraId="5B66E62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531</w:t>
                                  </w:r>
                                </w:p>
                              </w:tc>
                              <w:tc>
                                <w:tcPr>
                                  <w:tcW w:w="0" w:type="auto"/>
                                  <w:tcBorders>
                                    <w:top w:val="nil"/>
                                    <w:left w:val="nil"/>
                                    <w:bottom w:val="nil"/>
                                    <w:right w:val="nil"/>
                                  </w:tcBorders>
                                </w:tcPr>
                                <w:p w14:paraId="1597870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282</w:t>
                                  </w:r>
                                </w:p>
                              </w:tc>
                              <w:tc>
                                <w:tcPr>
                                  <w:tcW w:w="0" w:type="auto"/>
                                  <w:tcBorders>
                                    <w:top w:val="nil"/>
                                    <w:left w:val="nil"/>
                                    <w:bottom w:val="nil"/>
                                    <w:right w:val="nil"/>
                                  </w:tcBorders>
                                </w:tcPr>
                                <w:p w14:paraId="71233DB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003046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511</w:t>
                                  </w:r>
                                </w:p>
                              </w:tc>
                              <w:tc>
                                <w:tcPr>
                                  <w:tcW w:w="0" w:type="auto"/>
                                  <w:tcBorders>
                                    <w:top w:val="nil"/>
                                    <w:left w:val="nil"/>
                                    <w:bottom w:val="nil"/>
                                    <w:right w:val="nil"/>
                                  </w:tcBorders>
                                </w:tcPr>
                                <w:p w14:paraId="3ECC870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511</w:t>
                                  </w:r>
                                </w:p>
                              </w:tc>
                              <w:tc>
                                <w:tcPr>
                                  <w:tcW w:w="0" w:type="auto"/>
                                  <w:tcBorders>
                                    <w:top w:val="nil"/>
                                    <w:left w:val="nil"/>
                                    <w:bottom w:val="nil"/>
                                    <w:right w:val="nil"/>
                                  </w:tcBorders>
                                </w:tcPr>
                                <w:p w14:paraId="47643C5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285</w:t>
                                  </w:r>
                                </w:p>
                              </w:tc>
                              <w:tc>
                                <w:tcPr>
                                  <w:tcW w:w="0" w:type="auto"/>
                                  <w:tcBorders>
                                    <w:top w:val="nil"/>
                                    <w:left w:val="nil"/>
                                    <w:bottom w:val="nil"/>
                                    <w:right w:val="nil"/>
                                  </w:tcBorders>
                                </w:tcPr>
                                <w:p w14:paraId="6B6C46B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3E214F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816</w:t>
                                  </w:r>
                                </w:p>
                              </w:tc>
                              <w:tc>
                                <w:tcPr>
                                  <w:tcW w:w="0" w:type="auto"/>
                                  <w:tcBorders>
                                    <w:top w:val="nil"/>
                                    <w:left w:val="nil"/>
                                    <w:bottom w:val="nil"/>
                                    <w:right w:val="nil"/>
                                  </w:tcBorders>
                                </w:tcPr>
                                <w:p w14:paraId="034B98B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790</w:t>
                                  </w:r>
                                </w:p>
                              </w:tc>
                              <w:tc>
                                <w:tcPr>
                                  <w:tcW w:w="0" w:type="auto"/>
                                  <w:tcBorders>
                                    <w:top w:val="nil"/>
                                    <w:left w:val="nil"/>
                                    <w:bottom w:val="nil"/>
                                    <w:right w:val="nil"/>
                                  </w:tcBorders>
                                </w:tcPr>
                                <w:p w14:paraId="062E221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790</w:t>
                                  </w:r>
                                </w:p>
                              </w:tc>
                              <w:tc>
                                <w:tcPr>
                                  <w:tcW w:w="0" w:type="auto"/>
                                  <w:tcBorders>
                                    <w:top w:val="nil"/>
                                    <w:left w:val="nil"/>
                                    <w:bottom w:val="nil"/>
                                    <w:right w:val="nil"/>
                                  </w:tcBorders>
                                </w:tcPr>
                                <w:p w14:paraId="32DE60A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486</w:t>
                                  </w:r>
                                </w:p>
                              </w:tc>
                              <w:tc>
                                <w:tcPr>
                                  <w:tcW w:w="0" w:type="auto"/>
                                  <w:tcBorders>
                                    <w:top w:val="nil"/>
                                    <w:left w:val="nil"/>
                                    <w:bottom w:val="nil"/>
                                    <w:right w:val="nil"/>
                                  </w:tcBorders>
                                </w:tcPr>
                                <w:p w14:paraId="182F2CD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389</w:t>
                                  </w:r>
                                </w:p>
                              </w:tc>
                            </w:tr>
                            <w:tr w:rsidR="00AA1555" w:rsidRPr="00634559" w14:paraId="54DADE3C" w14:textId="77777777" w:rsidTr="00FB6029">
                              <w:tc>
                                <w:tcPr>
                                  <w:tcW w:w="0" w:type="auto"/>
                                  <w:tcBorders>
                                    <w:top w:val="nil"/>
                                    <w:left w:val="nil"/>
                                    <w:bottom w:val="single" w:sz="4" w:space="0" w:color="auto"/>
                                    <w:right w:val="nil"/>
                                  </w:tcBorders>
                                </w:tcPr>
                                <w:p w14:paraId="55995997"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Adj. R-sq.</w:t>
                                  </w:r>
                                </w:p>
                              </w:tc>
                              <w:tc>
                                <w:tcPr>
                                  <w:tcW w:w="0" w:type="auto"/>
                                  <w:tcBorders>
                                    <w:top w:val="nil"/>
                                    <w:left w:val="nil"/>
                                    <w:bottom w:val="single" w:sz="4" w:space="0" w:color="auto"/>
                                    <w:right w:val="nil"/>
                                  </w:tcBorders>
                                </w:tcPr>
                                <w:p w14:paraId="770ED68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0.74</w:t>
                                  </w:r>
                                </w:p>
                              </w:tc>
                              <w:tc>
                                <w:tcPr>
                                  <w:tcW w:w="0" w:type="auto"/>
                                  <w:tcBorders>
                                    <w:top w:val="nil"/>
                                    <w:left w:val="nil"/>
                                    <w:bottom w:val="single" w:sz="4" w:space="0" w:color="auto"/>
                                    <w:right w:val="nil"/>
                                  </w:tcBorders>
                                </w:tcPr>
                                <w:p w14:paraId="0F48459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0.60</w:t>
                                  </w:r>
                                </w:p>
                              </w:tc>
                              <w:tc>
                                <w:tcPr>
                                  <w:tcW w:w="0" w:type="auto"/>
                                  <w:tcBorders>
                                    <w:top w:val="nil"/>
                                    <w:left w:val="nil"/>
                                    <w:bottom w:val="single" w:sz="4" w:space="0" w:color="auto"/>
                                    <w:right w:val="nil"/>
                                  </w:tcBorders>
                                </w:tcPr>
                                <w:p w14:paraId="62A1ADC1"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0.75</w:t>
                                  </w:r>
                                </w:p>
                              </w:tc>
                              <w:tc>
                                <w:tcPr>
                                  <w:tcW w:w="0" w:type="auto"/>
                                  <w:tcBorders>
                                    <w:top w:val="nil"/>
                                    <w:left w:val="nil"/>
                                    <w:bottom w:val="single" w:sz="4" w:space="0" w:color="auto"/>
                                    <w:right w:val="nil"/>
                                  </w:tcBorders>
                                </w:tcPr>
                                <w:p w14:paraId="6F93BC6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single" w:sz="4" w:space="0" w:color="auto"/>
                                    <w:right w:val="nil"/>
                                  </w:tcBorders>
                                </w:tcPr>
                                <w:p w14:paraId="11AF757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0.76</w:t>
                                  </w:r>
                                </w:p>
                              </w:tc>
                              <w:tc>
                                <w:tcPr>
                                  <w:tcW w:w="0" w:type="auto"/>
                                  <w:tcBorders>
                                    <w:top w:val="nil"/>
                                    <w:left w:val="nil"/>
                                    <w:bottom w:val="single" w:sz="4" w:space="0" w:color="auto"/>
                                    <w:right w:val="nil"/>
                                  </w:tcBorders>
                                </w:tcPr>
                                <w:p w14:paraId="133B0D9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0.64</w:t>
                                  </w:r>
                                </w:p>
                              </w:tc>
                              <w:tc>
                                <w:tcPr>
                                  <w:tcW w:w="0" w:type="auto"/>
                                  <w:tcBorders>
                                    <w:top w:val="nil"/>
                                    <w:left w:val="nil"/>
                                    <w:bottom w:val="single" w:sz="4" w:space="0" w:color="auto"/>
                                    <w:right w:val="nil"/>
                                  </w:tcBorders>
                                </w:tcPr>
                                <w:p w14:paraId="5B83F5E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0.77</w:t>
                                  </w:r>
                                </w:p>
                              </w:tc>
                              <w:tc>
                                <w:tcPr>
                                  <w:tcW w:w="0" w:type="auto"/>
                                  <w:tcBorders>
                                    <w:top w:val="nil"/>
                                    <w:left w:val="nil"/>
                                    <w:bottom w:val="single" w:sz="4" w:space="0" w:color="auto"/>
                                    <w:right w:val="nil"/>
                                  </w:tcBorders>
                                </w:tcPr>
                                <w:p w14:paraId="707E49C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single" w:sz="4" w:space="0" w:color="auto"/>
                                    <w:right w:val="nil"/>
                                  </w:tcBorders>
                                </w:tcPr>
                                <w:p w14:paraId="37E2535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0.23</w:t>
                                  </w:r>
                                </w:p>
                              </w:tc>
                              <w:tc>
                                <w:tcPr>
                                  <w:tcW w:w="0" w:type="auto"/>
                                  <w:tcBorders>
                                    <w:top w:val="nil"/>
                                    <w:left w:val="nil"/>
                                    <w:bottom w:val="single" w:sz="4" w:space="0" w:color="auto"/>
                                    <w:right w:val="nil"/>
                                  </w:tcBorders>
                                </w:tcPr>
                                <w:p w14:paraId="00A3A22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0.87</w:t>
                                  </w:r>
                                </w:p>
                              </w:tc>
                              <w:tc>
                                <w:tcPr>
                                  <w:tcW w:w="0" w:type="auto"/>
                                  <w:tcBorders>
                                    <w:top w:val="nil"/>
                                    <w:left w:val="nil"/>
                                    <w:bottom w:val="single" w:sz="4" w:space="0" w:color="auto"/>
                                    <w:right w:val="nil"/>
                                  </w:tcBorders>
                                </w:tcPr>
                                <w:p w14:paraId="20903D1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0.91</w:t>
                                  </w:r>
                                </w:p>
                              </w:tc>
                              <w:tc>
                                <w:tcPr>
                                  <w:tcW w:w="0" w:type="auto"/>
                                  <w:tcBorders>
                                    <w:top w:val="nil"/>
                                    <w:left w:val="nil"/>
                                    <w:bottom w:val="single" w:sz="4" w:space="0" w:color="auto"/>
                                    <w:right w:val="nil"/>
                                  </w:tcBorders>
                                </w:tcPr>
                                <w:p w14:paraId="5885229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0.08</w:t>
                                  </w:r>
                                </w:p>
                              </w:tc>
                              <w:tc>
                                <w:tcPr>
                                  <w:tcW w:w="0" w:type="auto"/>
                                  <w:tcBorders>
                                    <w:top w:val="nil"/>
                                    <w:left w:val="nil"/>
                                    <w:bottom w:val="single" w:sz="4" w:space="0" w:color="auto"/>
                                    <w:right w:val="nil"/>
                                  </w:tcBorders>
                                </w:tcPr>
                                <w:p w14:paraId="068C711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0.82</w:t>
                                  </w:r>
                                </w:p>
                              </w:tc>
                            </w:tr>
                          </w:tbl>
                          <w:p w14:paraId="6B8C990F" w14:textId="77777777" w:rsidR="00AA1555" w:rsidRPr="00634559" w:rsidRDefault="00AA1555" w:rsidP="00AA1555">
                            <w:pPr>
                              <w:widowControl w:val="0"/>
                              <w:autoSpaceDE w:val="0"/>
                              <w:autoSpaceDN w:val="0"/>
                              <w:adjustRightInd w:val="0"/>
                              <w:spacing w:line="240" w:lineRule="auto"/>
                              <w:rPr>
                                <w:rFonts w:eastAsia="Times New Roman" w:cs="Times New Roman"/>
                                <w:sz w:val="20"/>
                                <w:szCs w:val="20"/>
                              </w:rPr>
                            </w:pPr>
                            <w:r w:rsidRPr="00634559">
                              <w:rPr>
                                <w:rFonts w:eastAsia="Times New Roman" w:cs="Times New Roman"/>
                                <w:i/>
                                <w:iCs/>
                                <w:sz w:val="20"/>
                                <w:szCs w:val="20"/>
                              </w:rPr>
                              <w:t>Note.</w:t>
                            </w:r>
                            <w:r w:rsidRPr="00634559">
                              <w:rPr>
                                <w:rFonts w:eastAsia="Times New Roman" w:cs="Times New Roman"/>
                                <w:sz w:val="20"/>
                                <w:szCs w:val="20"/>
                              </w:rPr>
                              <w:t xml:space="preserve"> Standard errors clustered on districts in parentheses. All predictors are lagged by one year except service days and CBA restrictiveness. IHS = Inverse Hyperbolic Sine.  FEs = Fixed Effects.</w:t>
                            </w:r>
                          </w:p>
                          <w:p w14:paraId="0BD8B88F" w14:textId="77777777" w:rsidR="00AA1555" w:rsidRPr="00634559" w:rsidRDefault="00AA1555" w:rsidP="00AA1555">
                            <w:pPr>
                              <w:widowControl w:val="0"/>
                              <w:autoSpaceDE w:val="0"/>
                              <w:autoSpaceDN w:val="0"/>
                              <w:adjustRightInd w:val="0"/>
                              <w:spacing w:line="240" w:lineRule="auto"/>
                              <w:rPr>
                                <w:rFonts w:eastAsia="Times New Roman" w:cs="Times New Roman"/>
                                <w:sz w:val="20"/>
                                <w:szCs w:val="20"/>
                              </w:rPr>
                            </w:pPr>
                            <w:r w:rsidRPr="00634559">
                              <w:rPr>
                                <w:rFonts w:eastAsia="Times New Roman" w:cs="Times New Roman"/>
                                <w:sz w:val="20"/>
                                <w:szCs w:val="20"/>
                              </w:rPr>
                              <w:t>+ p&lt;.1, * p&lt;.05, ** p&lt;.01, *** p&lt;.001</w:t>
                            </w:r>
                          </w:p>
                          <w:p w14:paraId="142CECD7" w14:textId="77777777" w:rsidR="00AA1555" w:rsidRDefault="00AA1555" w:rsidP="00AA15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10476" id="_x0000_t202" coordsize="21600,21600" o:spt="202" path="m,l,21600r21600,l21600,xe">
                <v:stroke joinstyle="miter"/>
                <v:path gradientshapeok="t" o:connecttype="rect"/>
              </v:shapetype>
              <v:shape id="Text Box 2" o:spid="_x0000_s1026" type="#_x0000_t202" style="position:absolute;margin-left:0;margin-top:110.8pt;width:566.1pt;height:388.5pt;rotation:-90;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" stroked="f">
                <v:textbox inset="0,0,0,0">
                  <w:txbxContent>
                    <w:p w14:paraId="5255CB11" w14:textId="77777777" w:rsidR="00AA1555" w:rsidRDefault="00AA1555" w:rsidP="00AA1555"/>
                    <w:tbl>
                      <w:tblPr>
                        <w:tblW w:w="0" w:type="auto"/>
                        <w:tblCellMar>
                          <w:left w:w="14" w:type="dxa"/>
                          <w:right w:w="14" w:type="dxa"/>
                        </w:tblCellMar>
                        <w:tblLook w:val="0000" w:firstRow="0" w:lastRow="0" w:firstColumn="0" w:lastColumn="0" w:noHBand="0" w:noVBand="0"/>
                      </w:tblPr>
                      <w:tblGrid>
                        <w:gridCol w:w="3068"/>
                        <w:gridCol w:w="728"/>
                        <w:gridCol w:w="728"/>
                        <w:gridCol w:w="728"/>
                        <w:gridCol w:w="34"/>
                        <w:gridCol w:w="728"/>
                        <w:gridCol w:w="728"/>
                        <w:gridCol w:w="728"/>
                        <w:gridCol w:w="34"/>
                        <w:gridCol w:w="808"/>
                        <w:gridCol w:w="728"/>
                        <w:gridCol w:w="728"/>
                        <w:gridCol w:w="728"/>
                        <w:gridCol w:w="728"/>
                      </w:tblGrid>
                      <w:tr w:rsidR="00AA1555" w:rsidRPr="00634559" w14:paraId="2815ABF2" w14:textId="77777777" w:rsidTr="00FB6029">
                        <w:tc>
                          <w:tcPr>
                            <w:tcW w:w="0" w:type="auto"/>
                            <w:tcBorders>
                              <w:top w:val="single" w:sz="4" w:space="0" w:color="auto"/>
                              <w:left w:val="nil"/>
                              <w:right w:val="nil"/>
                            </w:tcBorders>
                          </w:tcPr>
                          <w:p w14:paraId="405C32BA"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gridSpan w:val="7"/>
                            <w:tcBorders>
                              <w:top w:val="single" w:sz="4" w:space="0" w:color="auto"/>
                              <w:left w:val="nil"/>
                              <w:bottom w:val="nil"/>
                              <w:right w:val="nil"/>
                            </w:tcBorders>
                          </w:tcPr>
                          <w:p w14:paraId="2C12E476" w14:textId="77777777" w:rsidR="00AA1555"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IHS of Maximum District </w:t>
                            </w:r>
                          </w:p>
                          <w:p w14:paraId="6BD34301"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Healthcare Contribution</w:t>
                            </w:r>
                          </w:p>
                        </w:tc>
                        <w:tc>
                          <w:tcPr>
                            <w:tcW w:w="0" w:type="auto"/>
                            <w:tcBorders>
                              <w:top w:val="single" w:sz="4" w:space="0" w:color="auto"/>
                              <w:left w:val="nil"/>
                              <w:right w:val="nil"/>
                            </w:tcBorders>
                          </w:tcPr>
                          <w:p w14:paraId="22BE69C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gridSpan w:val="5"/>
                            <w:vMerge w:val="restart"/>
                            <w:tcBorders>
                              <w:top w:val="single" w:sz="4" w:space="0" w:color="auto"/>
                              <w:left w:val="nil"/>
                              <w:right w:val="nil"/>
                            </w:tcBorders>
                          </w:tcPr>
                          <w:p w14:paraId="7DED179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Probability Retiree </w:t>
                            </w:r>
                          </w:p>
                          <w:p w14:paraId="0BADDD7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Benefits Offered</w:t>
                            </w:r>
                          </w:p>
                        </w:tc>
                      </w:tr>
                      <w:tr w:rsidR="00AA1555" w:rsidRPr="00634559" w14:paraId="723CB240" w14:textId="77777777" w:rsidTr="00FB6029">
                        <w:tc>
                          <w:tcPr>
                            <w:tcW w:w="0" w:type="auto"/>
                            <w:tcBorders>
                              <w:left w:val="nil"/>
                              <w:bottom w:val="nil"/>
                              <w:right w:val="nil"/>
                            </w:tcBorders>
                          </w:tcPr>
                          <w:p w14:paraId="62721F9B"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gridSpan w:val="3"/>
                            <w:tcBorders>
                              <w:top w:val="single" w:sz="4" w:space="0" w:color="auto"/>
                              <w:left w:val="nil"/>
                              <w:bottom w:val="single" w:sz="4" w:space="0" w:color="auto"/>
                              <w:right w:val="nil"/>
                            </w:tcBorders>
                          </w:tcPr>
                          <w:p w14:paraId="4F335C1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One-Party Plans</w:t>
                            </w:r>
                          </w:p>
                        </w:tc>
                        <w:tc>
                          <w:tcPr>
                            <w:tcW w:w="0" w:type="auto"/>
                            <w:tcBorders>
                              <w:top w:val="single" w:sz="4" w:space="0" w:color="auto"/>
                              <w:left w:val="nil"/>
                              <w:bottom w:val="nil"/>
                              <w:right w:val="nil"/>
                            </w:tcBorders>
                          </w:tcPr>
                          <w:p w14:paraId="0060D5F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gridSpan w:val="3"/>
                            <w:tcBorders>
                              <w:top w:val="single" w:sz="4" w:space="0" w:color="auto"/>
                              <w:left w:val="nil"/>
                              <w:bottom w:val="single" w:sz="4" w:space="0" w:color="auto"/>
                              <w:right w:val="nil"/>
                            </w:tcBorders>
                          </w:tcPr>
                          <w:p w14:paraId="1DFC547F"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Family Plans</w:t>
                            </w:r>
                          </w:p>
                        </w:tc>
                        <w:tc>
                          <w:tcPr>
                            <w:tcW w:w="0" w:type="auto"/>
                            <w:tcBorders>
                              <w:left w:val="nil"/>
                              <w:bottom w:val="nil"/>
                              <w:right w:val="nil"/>
                            </w:tcBorders>
                          </w:tcPr>
                          <w:p w14:paraId="74424CB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gridSpan w:val="5"/>
                            <w:vMerge/>
                            <w:tcBorders>
                              <w:left w:val="nil"/>
                              <w:bottom w:val="single" w:sz="4" w:space="0" w:color="auto"/>
                              <w:right w:val="nil"/>
                            </w:tcBorders>
                          </w:tcPr>
                          <w:p w14:paraId="2E86537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r>
                      <w:tr w:rsidR="00AA1555" w:rsidRPr="00634559" w14:paraId="194DC54C" w14:textId="77777777" w:rsidTr="00FB6029">
                        <w:tc>
                          <w:tcPr>
                            <w:tcW w:w="0" w:type="auto"/>
                            <w:tcBorders>
                              <w:top w:val="nil"/>
                              <w:left w:val="nil"/>
                              <w:bottom w:val="nil"/>
                              <w:right w:val="nil"/>
                            </w:tcBorders>
                          </w:tcPr>
                          <w:p w14:paraId="1D8F4008"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single" w:sz="4" w:space="0" w:color="auto"/>
                              <w:left w:val="nil"/>
                              <w:bottom w:val="nil"/>
                              <w:right w:val="nil"/>
                            </w:tcBorders>
                          </w:tcPr>
                          <w:p w14:paraId="1B98334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(1)</w:t>
                            </w:r>
                          </w:p>
                        </w:tc>
                        <w:tc>
                          <w:tcPr>
                            <w:tcW w:w="0" w:type="auto"/>
                            <w:tcBorders>
                              <w:top w:val="single" w:sz="4" w:space="0" w:color="auto"/>
                              <w:left w:val="nil"/>
                              <w:bottom w:val="nil"/>
                              <w:right w:val="nil"/>
                            </w:tcBorders>
                          </w:tcPr>
                          <w:p w14:paraId="38F3B90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(2)</w:t>
                            </w:r>
                          </w:p>
                        </w:tc>
                        <w:tc>
                          <w:tcPr>
                            <w:tcW w:w="0" w:type="auto"/>
                            <w:tcBorders>
                              <w:top w:val="single" w:sz="4" w:space="0" w:color="auto"/>
                              <w:left w:val="nil"/>
                              <w:bottom w:val="nil"/>
                              <w:right w:val="nil"/>
                            </w:tcBorders>
                          </w:tcPr>
                          <w:p w14:paraId="790E2F0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(3)</w:t>
                            </w:r>
                          </w:p>
                        </w:tc>
                        <w:tc>
                          <w:tcPr>
                            <w:tcW w:w="0" w:type="auto"/>
                            <w:tcBorders>
                              <w:top w:val="nil"/>
                              <w:left w:val="nil"/>
                              <w:bottom w:val="nil"/>
                              <w:right w:val="nil"/>
                            </w:tcBorders>
                          </w:tcPr>
                          <w:p w14:paraId="302E6E6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04DC62D"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(4)</w:t>
                            </w:r>
                          </w:p>
                        </w:tc>
                        <w:tc>
                          <w:tcPr>
                            <w:tcW w:w="0" w:type="auto"/>
                            <w:tcBorders>
                              <w:top w:val="nil"/>
                              <w:left w:val="nil"/>
                              <w:bottom w:val="nil"/>
                              <w:right w:val="nil"/>
                            </w:tcBorders>
                          </w:tcPr>
                          <w:p w14:paraId="42B869A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w:t>
                            </w:r>
                          </w:p>
                        </w:tc>
                        <w:tc>
                          <w:tcPr>
                            <w:tcW w:w="0" w:type="auto"/>
                            <w:tcBorders>
                              <w:top w:val="nil"/>
                              <w:left w:val="nil"/>
                              <w:bottom w:val="nil"/>
                              <w:right w:val="nil"/>
                            </w:tcBorders>
                          </w:tcPr>
                          <w:p w14:paraId="37B9826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(6)</w:t>
                            </w:r>
                          </w:p>
                        </w:tc>
                        <w:tc>
                          <w:tcPr>
                            <w:tcW w:w="0" w:type="auto"/>
                            <w:tcBorders>
                              <w:top w:val="nil"/>
                              <w:left w:val="nil"/>
                              <w:bottom w:val="nil"/>
                              <w:right w:val="nil"/>
                            </w:tcBorders>
                          </w:tcPr>
                          <w:p w14:paraId="62CBCE9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3FC1E47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(7)</w:t>
                            </w:r>
                          </w:p>
                        </w:tc>
                        <w:tc>
                          <w:tcPr>
                            <w:tcW w:w="0" w:type="auto"/>
                            <w:tcBorders>
                              <w:top w:val="single" w:sz="4" w:space="0" w:color="auto"/>
                              <w:left w:val="nil"/>
                              <w:bottom w:val="nil"/>
                              <w:right w:val="nil"/>
                            </w:tcBorders>
                          </w:tcPr>
                          <w:p w14:paraId="0C660F4F"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(8)</w:t>
                            </w:r>
                          </w:p>
                        </w:tc>
                        <w:tc>
                          <w:tcPr>
                            <w:tcW w:w="0" w:type="auto"/>
                            <w:tcBorders>
                              <w:top w:val="single" w:sz="4" w:space="0" w:color="auto"/>
                              <w:left w:val="nil"/>
                              <w:bottom w:val="nil"/>
                              <w:right w:val="nil"/>
                            </w:tcBorders>
                          </w:tcPr>
                          <w:p w14:paraId="4266030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(9)</w:t>
                            </w:r>
                          </w:p>
                        </w:tc>
                        <w:tc>
                          <w:tcPr>
                            <w:tcW w:w="0" w:type="auto"/>
                            <w:tcBorders>
                              <w:top w:val="single" w:sz="4" w:space="0" w:color="auto"/>
                              <w:left w:val="nil"/>
                              <w:bottom w:val="nil"/>
                              <w:right w:val="nil"/>
                            </w:tcBorders>
                          </w:tcPr>
                          <w:p w14:paraId="5E8EAEE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(10)</w:t>
                            </w:r>
                          </w:p>
                        </w:tc>
                        <w:tc>
                          <w:tcPr>
                            <w:tcW w:w="0" w:type="auto"/>
                            <w:tcBorders>
                              <w:top w:val="single" w:sz="4" w:space="0" w:color="auto"/>
                              <w:left w:val="nil"/>
                              <w:bottom w:val="nil"/>
                              <w:right w:val="nil"/>
                            </w:tcBorders>
                          </w:tcPr>
                          <w:p w14:paraId="22D9D1A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(11)</w:t>
                            </w:r>
                          </w:p>
                        </w:tc>
                      </w:tr>
                      <w:tr w:rsidR="00AA1555" w:rsidRPr="00634559" w14:paraId="2F8AF6AC" w14:textId="77777777" w:rsidTr="00FB6029">
                        <w:tc>
                          <w:tcPr>
                            <w:tcW w:w="0" w:type="auto"/>
                            <w:tcBorders>
                              <w:top w:val="single" w:sz="4" w:space="0" w:color="auto"/>
                              <w:left w:val="nil"/>
                              <w:bottom w:val="nil"/>
                              <w:right w:val="nil"/>
                            </w:tcBorders>
                          </w:tcPr>
                          <w:p w14:paraId="5796BA37"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 xml:space="preserve">Administrator to Teacher Ratio </w:t>
                            </w:r>
                          </w:p>
                        </w:tc>
                        <w:tc>
                          <w:tcPr>
                            <w:tcW w:w="0" w:type="auto"/>
                            <w:tcBorders>
                              <w:top w:val="single" w:sz="4" w:space="0" w:color="auto"/>
                              <w:left w:val="nil"/>
                              <w:bottom w:val="nil"/>
                              <w:right w:val="nil"/>
                            </w:tcBorders>
                          </w:tcPr>
                          <w:p w14:paraId="4C72C65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-0.044</w:t>
                            </w:r>
                          </w:p>
                        </w:tc>
                        <w:tc>
                          <w:tcPr>
                            <w:tcW w:w="0" w:type="auto"/>
                            <w:tcBorders>
                              <w:top w:val="single" w:sz="4" w:space="0" w:color="auto"/>
                              <w:left w:val="nil"/>
                              <w:bottom w:val="nil"/>
                              <w:right w:val="nil"/>
                            </w:tcBorders>
                          </w:tcPr>
                          <w:p w14:paraId="6A30DDAF"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-0.038</w:t>
                            </w:r>
                          </w:p>
                        </w:tc>
                        <w:tc>
                          <w:tcPr>
                            <w:tcW w:w="0" w:type="auto"/>
                            <w:tcBorders>
                              <w:top w:val="single" w:sz="4" w:space="0" w:color="auto"/>
                              <w:left w:val="nil"/>
                              <w:bottom w:val="nil"/>
                              <w:right w:val="nil"/>
                            </w:tcBorders>
                          </w:tcPr>
                          <w:p w14:paraId="6FB5851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21BFF9F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5CE4F8C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-0.077</w:t>
                            </w:r>
                          </w:p>
                        </w:tc>
                        <w:tc>
                          <w:tcPr>
                            <w:tcW w:w="0" w:type="auto"/>
                            <w:tcBorders>
                              <w:top w:val="single" w:sz="4" w:space="0" w:color="auto"/>
                              <w:left w:val="nil"/>
                              <w:bottom w:val="nil"/>
                              <w:right w:val="nil"/>
                            </w:tcBorders>
                          </w:tcPr>
                          <w:p w14:paraId="5729D7A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-0.030</w:t>
                            </w:r>
                          </w:p>
                        </w:tc>
                        <w:tc>
                          <w:tcPr>
                            <w:tcW w:w="0" w:type="auto"/>
                            <w:tcBorders>
                              <w:top w:val="single" w:sz="4" w:space="0" w:color="auto"/>
                              <w:left w:val="nil"/>
                              <w:bottom w:val="nil"/>
                              <w:right w:val="nil"/>
                            </w:tcBorders>
                          </w:tcPr>
                          <w:p w14:paraId="7B42A27D"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4660958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025599F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-0.029</w:t>
                            </w:r>
                            <w:r w:rsidRPr="00634559">
                              <w:rPr>
                                <w:rFonts w:eastAsia="Times New Roman" w:cs="Times New Roman"/>
                                <w:vertAlign w:val="superscript"/>
                              </w:rPr>
                              <w:t>**</w:t>
                            </w:r>
                          </w:p>
                        </w:tc>
                        <w:tc>
                          <w:tcPr>
                            <w:tcW w:w="0" w:type="auto"/>
                            <w:tcBorders>
                              <w:top w:val="single" w:sz="4" w:space="0" w:color="auto"/>
                              <w:left w:val="nil"/>
                              <w:bottom w:val="nil"/>
                              <w:right w:val="nil"/>
                            </w:tcBorders>
                          </w:tcPr>
                          <w:p w14:paraId="290143FF"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0.006</w:t>
                            </w:r>
                          </w:p>
                        </w:tc>
                        <w:tc>
                          <w:tcPr>
                            <w:tcW w:w="0" w:type="auto"/>
                            <w:tcBorders>
                              <w:top w:val="single" w:sz="4" w:space="0" w:color="auto"/>
                              <w:left w:val="nil"/>
                              <w:bottom w:val="nil"/>
                              <w:right w:val="nil"/>
                            </w:tcBorders>
                          </w:tcPr>
                          <w:p w14:paraId="309A534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0.004</w:t>
                            </w:r>
                          </w:p>
                        </w:tc>
                        <w:tc>
                          <w:tcPr>
                            <w:tcW w:w="0" w:type="auto"/>
                            <w:tcBorders>
                              <w:top w:val="single" w:sz="4" w:space="0" w:color="auto"/>
                              <w:left w:val="nil"/>
                              <w:bottom w:val="nil"/>
                              <w:right w:val="nil"/>
                            </w:tcBorders>
                          </w:tcPr>
                          <w:p w14:paraId="2B787EE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48A9A77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r>
                      <w:tr w:rsidR="00AA1555" w:rsidRPr="00634559" w14:paraId="131EB988" w14:textId="77777777" w:rsidTr="00FB6029">
                        <w:tc>
                          <w:tcPr>
                            <w:tcW w:w="0" w:type="auto"/>
                            <w:tcBorders>
                              <w:top w:val="nil"/>
                              <w:left w:val="nil"/>
                              <w:bottom w:val="nil"/>
                              <w:right w:val="nil"/>
                            </w:tcBorders>
                          </w:tcPr>
                          <w:p w14:paraId="0125E7ED"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(Standardized)</w:t>
                            </w:r>
                          </w:p>
                        </w:tc>
                        <w:tc>
                          <w:tcPr>
                            <w:tcW w:w="0" w:type="auto"/>
                            <w:tcBorders>
                              <w:top w:val="nil"/>
                              <w:left w:val="nil"/>
                              <w:bottom w:val="nil"/>
                              <w:right w:val="nil"/>
                            </w:tcBorders>
                          </w:tcPr>
                          <w:p w14:paraId="263F0E7F"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(0.050)</w:t>
                            </w:r>
                          </w:p>
                        </w:tc>
                        <w:tc>
                          <w:tcPr>
                            <w:tcW w:w="0" w:type="auto"/>
                            <w:tcBorders>
                              <w:top w:val="nil"/>
                              <w:left w:val="nil"/>
                              <w:bottom w:val="nil"/>
                              <w:right w:val="nil"/>
                            </w:tcBorders>
                          </w:tcPr>
                          <w:p w14:paraId="5C1BD5B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(0.063)</w:t>
                            </w:r>
                          </w:p>
                        </w:tc>
                        <w:tc>
                          <w:tcPr>
                            <w:tcW w:w="0" w:type="auto"/>
                            <w:tcBorders>
                              <w:top w:val="nil"/>
                              <w:left w:val="nil"/>
                              <w:bottom w:val="nil"/>
                              <w:right w:val="nil"/>
                            </w:tcBorders>
                          </w:tcPr>
                          <w:p w14:paraId="32E36A1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96A0651"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38124F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(0.052)</w:t>
                            </w:r>
                          </w:p>
                        </w:tc>
                        <w:tc>
                          <w:tcPr>
                            <w:tcW w:w="0" w:type="auto"/>
                            <w:tcBorders>
                              <w:top w:val="nil"/>
                              <w:left w:val="nil"/>
                              <w:bottom w:val="nil"/>
                              <w:right w:val="nil"/>
                            </w:tcBorders>
                          </w:tcPr>
                          <w:p w14:paraId="1C742C3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(0.080)</w:t>
                            </w:r>
                          </w:p>
                        </w:tc>
                        <w:tc>
                          <w:tcPr>
                            <w:tcW w:w="0" w:type="auto"/>
                            <w:tcBorders>
                              <w:top w:val="nil"/>
                              <w:left w:val="nil"/>
                              <w:bottom w:val="nil"/>
                              <w:right w:val="nil"/>
                            </w:tcBorders>
                          </w:tcPr>
                          <w:p w14:paraId="2FD1FA7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581E2E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2EA523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(0.011)</w:t>
                            </w:r>
                          </w:p>
                        </w:tc>
                        <w:tc>
                          <w:tcPr>
                            <w:tcW w:w="0" w:type="auto"/>
                            <w:tcBorders>
                              <w:top w:val="nil"/>
                              <w:left w:val="nil"/>
                              <w:bottom w:val="nil"/>
                              <w:right w:val="nil"/>
                            </w:tcBorders>
                          </w:tcPr>
                          <w:p w14:paraId="7260FED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(0.005)</w:t>
                            </w:r>
                          </w:p>
                        </w:tc>
                        <w:tc>
                          <w:tcPr>
                            <w:tcW w:w="0" w:type="auto"/>
                            <w:tcBorders>
                              <w:top w:val="nil"/>
                              <w:left w:val="nil"/>
                              <w:bottom w:val="nil"/>
                              <w:right w:val="nil"/>
                            </w:tcBorders>
                          </w:tcPr>
                          <w:p w14:paraId="0E1C74E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(0.006)</w:t>
                            </w:r>
                          </w:p>
                        </w:tc>
                        <w:tc>
                          <w:tcPr>
                            <w:tcW w:w="0" w:type="auto"/>
                            <w:tcBorders>
                              <w:top w:val="nil"/>
                              <w:left w:val="nil"/>
                              <w:bottom w:val="nil"/>
                              <w:right w:val="nil"/>
                            </w:tcBorders>
                          </w:tcPr>
                          <w:p w14:paraId="74BE0F7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A636B7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r>
                      <w:tr w:rsidR="00AA1555" w:rsidRPr="00634559" w14:paraId="5239A690" w14:textId="77777777" w:rsidTr="00FB6029">
                        <w:tc>
                          <w:tcPr>
                            <w:tcW w:w="0" w:type="auto"/>
                            <w:tcBorders>
                              <w:top w:val="nil"/>
                              <w:left w:val="nil"/>
                              <w:bottom w:val="nil"/>
                              <w:right w:val="nil"/>
                            </w:tcBorders>
                          </w:tcPr>
                          <w:p w14:paraId="1CC04F34"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8AB4B98"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E7FC78E"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7177B6A"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AE6497B"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F9DC175"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213942C"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42840B1"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7467E93"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67290B1"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4258E1F"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FCA2176"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872A2C7"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0DB9040"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r>
                      <w:tr w:rsidR="00AA1555" w:rsidRPr="00634559" w14:paraId="26D694E6" w14:textId="77777777" w:rsidTr="00FB6029">
                        <w:tc>
                          <w:tcPr>
                            <w:tcW w:w="0" w:type="auto"/>
                            <w:tcBorders>
                              <w:top w:val="nil"/>
                              <w:left w:val="nil"/>
                              <w:bottom w:val="nil"/>
                              <w:right w:val="nil"/>
                            </w:tcBorders>
                          </w:tcPr>
                          <w:p w14:paraId="08B7CED0" w14:textId="77777777" w:rsidR="00AA1555" w:rsidRPr="00634559" w:rsidRDefault="00AA1555" w:rsidP="00634559">
                            <w:pPr>
                              <w:widowControl w:val="0"/>
                              <w:autoSpaceDE w:val="0"/>
                              <w:autoSpaceDN w:val="0"/>
                              <w:adjustRightInd w:val="0"/>
                              <w:spacing w:line="240" w:lineRule="auto"/>
                              <w:rPr>
                                <w:rFonts w:eastAsia="Times New Roman" w:cs="Times New Roman"/>
                              </w:rPr>
                            </w:pPr>
                            <w:r>
                              <w:rPr>
                                <w:rFonts w:eastAsia="Times New Roman" w:cs="Times New Roman"/>
                              </w:rPr>
                              <w:t>Administrator Evaluation</w:t>
                            </w:r>
                            <w:r w:rsidRPr="00634559">
                              <w:rPr>
                                <w:rFonts w:eastAsia="Times New Roman" w:cs="Times New Roman"/>
                              </w:rPr>
                              <w:t xml:space="preserve"> </w:t>
                            </w:r>
                          </w:p>
                        </w:tc>
                        <w:tc>
                          <w:tcPr>
                            <w:tcW w:w="0" w:type="auto"/>
                            <w:tcBorders>
                              <w:top w:val="nil"/>
                              <w:left w:val="nil"/>
                              <w:bottom w:val="nil"/>
                              <w:right w:val="nil"/>
                            </w:tcBorders>
                          </w:tcPr>
                          <w:p w14:paraId="0E85B5A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A96114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A2162D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0.220</w:t>
                            </w:r>
                          </w:p>
                        </w:tc>
                        <w:tc>
                          <w:tcPr>
                            <w:tcW w:w="0" w:type="auto"/>
                            <w:tcBorders>
                              <w:top w:val="nil"/>
                              <w:left w:val="nil"/>
                              <w:bottom w:val="nil"/>
                              <w:right w:val="nil"/>
                            </w:tcBorders>
                          </w:tcPr>
                          <w:p w14:paraId="5DDA166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29ADCD1"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A15FE8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8D1D77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0.228</w:t>
                            </w:r>
                          </w:p>
                        </w:tc>
                        <w:tc>
                          <w:tcPr>
                            <w:tcW w:w="0" w:type="auto"/>
                            <w:tcBorders>
                              <w:top w:val="nil"/>
                              <w:left w:val="nil"/>
                              <w:bottom w:val="nil"/>
                              <w:right w:val="nil"/>
                            </w:tcBorders>
                          </w:tcPr>
                          <w:p w14:paraId="4543849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A433E1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0B20E5D"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9DDD1FD"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6DCDA65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0.011</w:t>
                            </w:r>
                          </w:p>
                        </w:tc>
                        <w:tc>
                          <w:tcPr>
                            <w:tcW w:w="0" w:type="auto"/>
                            <w:tcBorders>
                              <w:top w:val="nil"/>
                              <w:left w:val="nil"/>
                              <w:bottom w:val="nil"/>
                              <w:right w:val="nil"/>
                            </w:tcBorders>
                          </w:tcPr>
                          <w:p w14:paraId="0572F967"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-0.022</w:t>
                            </w:r>
                          </w:p>
                        </w:tc>
                      </w:tr>
                      <w:tr w:rsidR="00AA1555" w:rsidRPr="00634559" w14:paraId="60DCF785" w14:textId="77777777" w:rsidTr="00FB6029">
                        <w:tc>
                          <w:tcPr>
                            <w:tcW w:w="0" w:type="auto"/>
                            <w:tcBorders>
                              <w:top w:val="nil"/>
                              <w:left w:val="nil"/>
                              <w:bottom w:val="nil"/>
                              <w:right w:val="nil"/>
                            </w:tcBorders>
                          </w:tcPr>
                          <w:p w14:paraId="111B030A" w14:textId="77777777" w:rsidR="00AA1555" w:rsidRPr="00634559" w:rsidRDefault="00AA1555" w:rsidP="00634559">
                            <w:pPr>
                              <w:widowControl w:val="0"/>
                              <w:autoSpaceDE w:val="0"/>
                              <w:autoSpaceDN w:val="0"/>
                              <w:adjustRightInd w:val="0"/>
                              <w:spacing w:line="240" w:lineRule="auto"/>
                              <w:rPr>
                                <w:rFonts w:eastAsia="Times New Roman" w:cs="Times New Roman"/>
                              </w:rPr>
                            </w:pPr>
                            <w:r>
                              <w:rPr>
                                <w:rFonts w:eastAsia="Times New Roman" w:cs="Times New Roman"/>
                              </w:rPr>
                              <w:t xml:space="preserve">Flexibility </w:t>
                            </w:r>
                            <w:r w:rsidRPr="00634559">
                              <w:rPr>
                                <w:rFonts w:eastAsia="Times New Roman" w:cs="Times New Roman"/>
                              </w:rPr>
                              <w:t>(Standardized)</w:t>
                            </w:r>
                          </w:p>
                        </w:tc>
                        <w:tc>
                          <w:tcPr>
                            <w:tcW w:w="0" w:type="auto"/>
                            <w:tcBorders>
                              <w:top w:val="nil"/>
                              <w:left w:val="nil"/>
                              <w:bottom w:val="nil"/>
                              <w:right w:val="nil"/>
                            </w:tcBorders>
                          </w:tcPr>
                          <w:p w14:paraId="5450550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8DB92F7"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AA1CCE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(0.174)</w:t>
                            </w:r>
                          </w:p>
                        </w:tc>
                        <w:tc>
                          <w:tcPr>
                            <w:tcW w:w="0" w:type="auto"/>
                            <w:tcBorders>
                              <w:top w:val="nil"/>
                              <w:left w:val="nil"/>
                              <w:bottom w:val="nil"/>
                              <w:right w:val="nil"/>
                            </w:tcBorders>
                          </w:tcPr>
                          <w:p w14:paraId="7C3E4BBF"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CECE76D"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777495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6457B7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(0.188)</w:t>
                            </w:r>
                          </w:p>
                        </w:tc>
                        <w:tc>
                          <w:tcPr>
                            <w:tcW w:w="0" w:type="auto"/>
                            <w:tcBorders>
                              <w:top w:val="nil"/>
                              <w:left w:val="nil"/>
                              <w:bottom w:val="nil"/>
                              <w:right w:val="nil"/>
                            </w:tcBorders>
                          </w:tcPr>
                          <w:p w14:paraId="529ECE3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15AC89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2CEE95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6DA217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943C0C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(0.015)</w:t>
                            </w:r>
                          </w:p>
                        </w:tc>
                        <w:tc>
                          <w:tcPr>
                            <w:tcW w:w="0" w:type="auto"/>
                            <w:tcBorders>
                              <w:top w:val="nil"/>
                              <w:left w:val="nil"/>
                              <w:bottom w:val="nil"/>
                              <w:right w:val="nil"/>
                            </w:tcBorders>
                          </w:tcPr>
                          <w:p w14:paraId="0747999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(0.015)</w:t>
                            </w:r>
                          </w:p>
                        </w:tc>
                      </w:tr>
                      <w:tr w:rsidR="00AA1555" w:rsidRPr="00634559" w14:paraId="598BFDB3" w14:textId="77777777" w:rsidTr="00FB6029">
                        <w:tc>
                          <w:tcPr>
                            <w:tcW w:w="0" w:type="auto"/>
                            <w:tcBorders>
                              <w:top w:val="nil"/>
                              <w:left w:val="nil"/>
                              <w:bottom w:val="nil"/>
                              <w:right w:val="nil"/>
                            </w:tcBorders>
                          </w:tcPr>
                          <w:p w14:paraId="1810A134"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1051358"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AC3ED70"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978ACB1"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585D553"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A558E84"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3F495517"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B522600"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988B541"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C9E3DC8"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DB4D9DA"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E1662E1"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BDC0DAF"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3405B20A"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r>
                      <w:tr w:rsidR="00AA1555" w:rsidRPr="00634559" w14:paraId="066E41A7" w14:textId="77777777" w:rsidTr="00FB6029">
                        <w:tc>
                          <w:tcPr>
                            <w:tcW w:w="0" w:type="auto"/>
                            <w:tcBorders>
                              <w:top w:val="nil"/>
                              <w:left w:val="nil"/>
                              <w:bottom w:val="nil"/>
                              <w:right w:val="nil"/>
                            </w:tcBorders>
                          </w:tcPr>
                          <w:p w14:paraId="6A90B496"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 xml:space="preserve">Time-Varying District Controls </w:t>
                            </w:r>
                          </w:p>
                        </w:tc>
                        <w:tc>
                          <w:tcPr>
                            <w:tcW w:w="0" w:type="auto"/>
                            <w:tcBorders>
                              <w:top w:val="nil"/>
                              <w:left w:val="nil"/>
                              <w:bottom w:val="nil"/>
                              <w:right w:val="nil"/>
                            </w:tcBorders>
                          </w:tcPr>
                          <w:p w14:paraId="4C6CC24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0366B55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16480C1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6503E83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61F0E32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7147CA4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6A26ED1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72625E4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2C88CB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22CBDD5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01F732A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035F785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0098F15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r>
                      <w:tr w:rsidR="00AA1555" w:rsidRPr="00634559" w14:paraId="4C2D8FA8" w14:textId="77777777" w:rsidTr="00FB6029">
                        <w:tc>
                          <w:tcPr>
                            <w:tcW w:w="0" w:type="auto"/>
                            <w:tcBorders>
                              <w:top w:val="nil"/>
                              <w:left w:val="nil"/>
                              <w:bottom w:val="nil"/>
                              <w:right w:val="nil"/>
                            </w:tcBorders>
                          </w:tcPr>
                          <w:p w14:paraId="4ED965B5"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51FBE7A"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DDAFE93"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5652658"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47CC8BF"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22E2BDD"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055AD61"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1E931E4"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A2BAE86"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8D33B73"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A9C836B"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16A7523"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C1CB4AE"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44C3F85"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r>
                      <w:tr w:rsidR="00AA1555" w:rsidRPr="00634559" w14:paraId="073FE102" w14:textId="77777777" w:rsidTr="00FB6029">
                        <w:tc>
                          <w:tcPr>
                            <w:tcW w:w="0" w:type="auto"/>
                            <w:tcBorders>
                              <w:top w:val="nil"/>
                              <w:left w:val="nil"/>
                              <w:bottom w:val="nil"/>
                              <w:right w:val="nil"/>
                            </w:tcBorders>
                          </w:tcPr>
                          <w:p w14:paraId="0AECFEAB"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 xml:space="preserve">District FEs </w:t>
                            </w:r>
                          </w:p>
                        </w:tc>
                        <w:tc>
                          <w:tcPr>
                            <w:tcW w:w="0" w:type="auto"/>
                            <w:tcBorders>
                              <w:top w:val="nil"/>
                              <w:left w:val="nil"/>
                              <w:bottom w:val="nil"/>
                              <w:right w:val="nil"/>
                            </w:tcBorders>
                          </w:tcPr>
                          <w:p w14:paraId="40F2A96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3859D8F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69E561E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1FEADE6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061C67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1207A8E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4AE7B8C7"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36A884B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9F8DCF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nil"/>
                              <w:right w:val="nil"/>
                            </w:tcBorders>
                          </w:tcPr>
                          <w:p w14:paraId="5B42B4B1"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291AE1F7"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075B7748"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nil"/>
                              <w:right w:val="nil"/>
                            </w:tcBorders>
                          </w:tcPr>
                          <w:p w14:paraId="5AFBC19F"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r>
                      <w:tr w:rsidR="00AA1555" w:rsidRPr="00634559" w14:paraId="3DEEB4C4" w14:textId="77777777" w:rsidTr="00FB6029">
                        <w:tc>
                          <w:tcPr>
                            <w:tcW w:w="0" w:type="auto"/>
                            <w:tcBorders>
                              <w:top w:val="nil"/>
                              <w:left w:val="nil"/>
                              <w:bottom w:val="nil"/>
                              <w:right w:val="nil"/>
                            </w:tcBorders>
                          </w:tcPr>
                          <w:p w14:paraId="38A7C0F3"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6A1FF19"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FC42D3C"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40837C2"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A4FC29A"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0E95F77"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4004A0C"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A2584E6"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C6863E3"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BCCF0B9"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03BF3C1"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702E10C"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4804A19"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8A786E5"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r>
                      <w:tr w:rsidR="00AA1555" w:rsidRPr="00634559" w14:paraId="4BBFF652" w14:textId="77777777" w:rsidTr="00FB6029">
                        <w:tc>
                          <w:tcPr>
                            <w:tcW w:w="0" w:type="auto"/>
                            <w:tcBorders>
                              <w:top w:val="nil"/>
                              <w:left w:val="nil"/>
                              <w:bottom w:val="nil"/>
                              <w:right w:val="nil"/>
                            </w:tcBorders>
                          </w:tcPr>
                          <w:p w14:paraId="0999982D"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 xml:space="preserve">Labor Market x Year FEs </w:t>
                            </w:r>
                          </w:p>
                        </w:tc>
                        <w:tc>
                          <w:tcPr>
                            <w:tcW w:w="0" w:type="auto"/>
                            <w:tcBorders>
                              <w:top w:val="nil"/>
                              <w:left w:val="nil"/>
                              <w:bottom w:val="nil"/>
                              <w:right w:val="nil"/>
                            </w:tcBorders>
                          </w:tcPr>
                          <w:p w14:paraId="646FA91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2AB6169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268E87A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44F642B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6696F4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05DE844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44858C4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5264777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348A02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44348BF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2EE9C15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58AA2AA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1333F80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r>
                      <w:tr w:rsidR="00AA1555" w:rsidRPr="00634559" w14:paraId="587F3FA0" w14:textId="77777777" w:rsidTr="00FB6029">
                        <w:tc>
                          <w:tcPr>
                            <w:tcW w:w="0" w:type="auto"/>
                            <w:tcBorders>
                              <w:top w:val="nil"/>
                              <w:left w:val="nil"/>
                              <w:bottom w:val="nil"/>
                              <w:right w:val="nil"/>
                            </w:tcBorders>
                          </w:tcPr>
                          <w:p w14:paraId="1E597B56"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9DD5A05"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BD37277"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9DB3AB7"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A683F24"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C4B3EE9"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DB973FF"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EA3C125"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B359B89"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29C8A3E"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A70648E"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4CE9B7D"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52FE6A6"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9B038C8"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r>
                      <w:tr w:rsidR="00AA1555" w:rsidRPr="00634559" w14:paraId="1BC5B758" w14:textId="77777777" w:rsidTr="00FB6029">
                        <w:tc>
                          <w:tcPr>
                            <w:tcW w:w="0" w:type="auto"/>
                            <w:tcBorders>
                              <w:top w:val="nil"/>
                              <w:left w:val="nil"/>
                              <w:bottom w:val="nil"/>
                              <w:right w:val="nil"/>
                            </w:tcBorders>
                          </w:tcPr>
                          <w:p w14:paraId="24B8B757"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 xml:space="preserve">Linear District Trends </w:t>
                            </w:r>
                          </w:p>
                        </w:tc>
                        <w:tc>
                          <w:tcPr>
                            <w:tcW w:w="0" w:type="auto"/>
                            <w:tcBorders>
                              <w:top w:val="nil"/>
                              <w:left w:val="nil"/>
                              <w:bottom w:val="nil"/>
                              <w:right w:val="nil"/>
                            </w:tcBorders>
                          </w:tcPr>
                          <w:p w14:paraId="5D5E52C1"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0699A14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nil"/>
                              <w:right w:val="nil"/>
                            </w:tcBorders>
                          </w:tcPr>
                          <w:p w14:paraId="4ECC577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1043443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F9C0A3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2040572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nil"/>
                              <w:right w:val="nil"/>
                            </w:tcBorders>
                          </w:tcPr>
                          <w:p w14:paraId="5F5BC96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5F4B7A7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6DA7257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nil"/>
                              <w:right w:val="nil"/>
                            </w:tcBorders>
                          </w:tcPr>
                          <w:p w14:paraId="4054289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nil"/>
                              <w:right w:val="nil"/>
                            </w:tcBorders>
                          </w:tcPr>
                          <w:p w14:paraId="77A5AF5F"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nil"/>
                              <w:right w:val="nil"/>
                            </w:tcBorders>
                          </w:tcPr>
                          <w:p w14:paraId="2A45C82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nil"/>
                              <w:right w:val="nil"/>
                            </w:tcBorders>
                          </w:tcPr>
                          <w:p w14:paraId="521C1E5D"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r>
                      <w:tr w:rsidR="00AA1555" w:rsidRPr="00634559" w14:paraId="04FDA16F" w14:textId="77777777" w:rsidTr="00FB6029">
                        <w:tc>
                          <w:tcPr>
                            <w:tcW w:w="0" w:type="auto"/>
                            <w:tcBorders>
                              <w:top w:val="nil"/>
                              <w:left w:val="nil"/>
                              <w:bottom w:val="nil"/>
                              <w:right w:val="nil"/>
                            </w:tcBorders>
                          </w:tcPr>
                          <w:p w14:paraId="0B17717B"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1D692C3D"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6D2EE9C"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518B754"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03DF77E"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44C7EC8"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45A8889C"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D8DAD39"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F3B5AC4"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316032B"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E846D1A"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95A482E"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678FB5FF"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0F45D4B3" w14:textId="77777777" w:rsidR="00AA1555" w:rsidRPr="00634559" w:rsidRDefault="00AA1555" w:rsidP="00634559">
                            <w:pPr>
                              <w:widowControl w:val="0"/>
                              <w:autoSpaceDE w:val="0"/>
                              <w:autoSpaceDN w:val="0"/>
                              <w:adjustRightInd w:val="0"/>
                              <w:spacing w:line="240" w:lineRule="auto"/>
                              <w:rPr>
                                <w:rFonts w:eastAsia="Times New Roman" w:cs="Times New Roman"/>
                              </w:rPr>
                            </w:pPr>
                          </w:p>
                        </w:tc>
                      </w:tr>
                      <w:tr w:rsidR="00AA1555" w:rsidRPr="00634559" w14:paraId="52BA7F2A" w14:textId="77777777" w:rsidTr="00FB6029">
                        <w:tc>
                          <w:tcPr>
                            <w:tcW w:w="0" w:type="auto"/>
                            <w:tcBorders>
                              <w:top w:val="nil"/>
                              <w:left w:val="nil"/>
                              <w:bottom w:val="single" w:sz="4" w:space="0" w:color="auto"/>
                              <w:right w:val="nil"/>
                            </w:tcBorders>
                          </w:tcPr>
                          <w:p w14:paraId="1126E0F7"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 xml:space="preserve">Cubic District Trends </w:t>
                            </w:r>
                          </w:p>
                        </w:tc>
                        <w:tc>
                          <w:tcPr>
                            <w:tcW w:w="0" w:type="auto"/>
                            <w:tcBorders>
                              <w:top w:val="nil"/>
                              <w:left w:val="nil"/>
                              <w:bottom w:val="single" w:sz="4" w:space="0" w:color="auto"/>
                              <w:right w:val="nil"/>
                            </w:tcBorders>
                          </w:tcPr>
                          <w:p w14:paraId="1B911BB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single" w:sz="4" w:space="0" w:color="auto"/>
                              <w:right w:val="nil"/>
                            </w:tcBorders>
                          </w:tcPr>
                          <w:p w14:paraId="28E0962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single" w:sz="4" w:space="0" w:color="auto"/>
                              <w:right w:val="nil"/>
                            </w:tcBorders>
                          </w:tcPr>
                          <w:p w14:paraId="4AEDB7ED"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single" w:sz="4" w:space="0" w:color="auto"/>
                              <w:right w:val="nil"/>
                            </w:tcBorders>
                          </w:tcPr>
                          <w:p w14:paraId="1CB5E3C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single" w:sz="4" w:space="0" w:color="auto"/>
                              <w:right w:val="nil"/>
                            </w:tcBorders>
                          </w:tcPr>
                          <w:p w14:paraId="08F10E1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single" w:sz="4" w:space="0" w:color="auto"/>
                              <w:right w:val="nil"/>
                            </w:tcBorders>
                          </w:tcPr>
                          <w:p w14:paraId="22B70B7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X</w:t>
                            </w:r>
                          </w:p>
                        </w:tc>
                        <w:tc>
                          <w:tcPr>
                            <w:tcW w:w="0" w:type="auto"/>
                            <w:tcBorders>
                              <w:top w:val="nil"/>
                              <w:left w:val="nil"/>
                              <w:bottom w:val="single" w:sz="4" w:space="0" w:color="auto"/>
                              <w:right w:val="nil"/>
                            </w:tcBorders>
                          </w:tcPr>
                          <w:p w14:paraId="633F65B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single" w:sz="4" w:space="0" w:color="auto"/>
                              <w:right w:val="nil"/>
                            </w:tcBorders>
                          </w:tcPr>
                          <w:p w14:paraId="122CF72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single" w:sz="4" w:space="0" w:color="auto"/>
                              <w:right w:val="nil"/>
                            </w:tcBorders>
                          </w:tcPr>
                          <w:p w14:paraId="6211F0A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single" w:sz="4" w:space="0" w:color="auto"/>
                              <w:right w:val="nil"/>
                            </w:tcBorders>
                          </w:tcPr>
                          <w:p w14:paraId="65490E1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single" w:sz="4" w:space="0" w:color="auto"/>
                              <w:right w:val="nil"/>
                            </w:tcBorders>
                          </w:tcPr>
                          <w:p w14:paraId="3EADFAF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single" w:sz="4" w:space="0" w:color="auto"/>
                              <w:right w:val="nil"/>
                            </w:tcBorders>
                          </w:tcPr>
                          <w:p w14:paraId="3380DC0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c>
                          <w:tcPr>
                            <w:tcW w:w="0" w:type="auto"/>
                            <w:tcBorders>
                              <w:top w:val="nil"/>
                              <w:left w:val="nil"/>
                              <w:bottom w:val="single" w:sz="4" w:space="0" w:color="auto"/>
                              <w:right w:val="nil"/>
                            </w:tcBorders>
                          </w:tcPr>
                          <w:p w14:paraId="718692C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 xml:space="preserve"> </w:t>
                            </w:r>
                          </w:p>
                        </w:tc>
                      </w:tr>
                      <w:tr w:rsidR="00AA1555" w:rsidRPr="00634559" w14:paraId="40CB85A6" w14:textId="77777777" w:rsidTr="00FB6029">
                        <w:tc>
                          <w:tcPr>
                            <w:tcW w:w="0" w:type="auto"/>
                            <w:tcBorders>
                              <w:top w:val="single" w:sz="4" w:space="0" w:color="auto"/>
                              <w:left w:val="nil"/>
                              <w:bottom w:val="nil"/>
                              <w:right w:val="nil"/>
                            </w:tcBorders>
                          </w:tcPr>
                          <w:p w14:paraId="57AD4D31"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Observations</w:t>
                            </w:r>
                          </w:p>
                        </w:tc>
                        <w:tc>
                          <w:tcPr>
                            <w:tcW w:w="0" w:type="auto"/>
                            <w:tcBorders>
                              <w:top w:val="single" w:sz="4" w:space="0" w:color="auto"/>
                              <w:left w:val="nil"/>
                              <w:bottom w:val="nil"/>
                              <w:right w:val="nil"/>
                            </w:tcBorders>
                          </w:tcPr>
                          <w:p w14:paraId="2E772FF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5223</w:t>
                            </w:r>
                          </w:p>
                        </w:tc>
                        <w:tc>
                          <w:tcPr>
                            <w:tcW w:w="0" w:type="auto"/>
                            <w:tcBorders>
                              <w:top w:val="single" w:sz="4" w:space="0" w:color="auto"/>
                              <w:left w:val="nil"/>
                              <w:bottom w:val="nil"/>
                              <w:right w:val="nil"/>
                            </w:tcBorders>
                          </w:tcPr>
                          <w:p w14:paraId="2D77BE1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5223</w:t>
                            </w:r>
                          </w:p>
                        </w:tc>
                        <w:tc>
                          <w:tcPr>
                            <w:tcW w:w="0" w:type="auto"/>
                            <w:tcBorders>
                              <w:top w:val="single" w:sz="4" w:space="0" w:color="auto"/>
                              <w:left w:val="nil"/>
                              <w:bottom w:val="nil"/>
                              <w:right w:val="nil"/>
                            </w:tcBorders>
                          </w:tcPr>
                          <w:p w14:paraId="65C379E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966</w:t>
                            </w:r>
                          </w:p>
                        </w:tc>
                        <w:tc>
                          <w:tcPr>
                            <w:tcW w:w="0" w:type="auto"/>
                            <w:tcBorders>
                              <w:top w:val="single" w:sz="4" w:space="0" w:color="auto"/>
                              <w:left w:val="nil"/>
                              <w:bottom w:val="nil"/>
                              <w:right w:val="nil"/>
                            </w:tcBorders>
                          </w:tcPr>
                          <w:p w14:paraId="17276F3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5EE1D5C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5161</w:t>
                            </w:r>
                          </w:p>
                        </w:tc>
                        <w:tc>
                          <w:tcPr>
                            <w:tcW w:w="0" w:type="auto"/>
                            <w:tcBorders>
                              <w:top w:val="single" w:sz="4" w:space="0" w:color="auto"/>
                              <w:left w:val="nil"/>
                              <w:bottom w:val="nil"/>
                              <w:right w:val="nil"/>
                            </w:tcBorders>
                          </w:tcPr>
                          <w:p w14:paraId="18D36D31"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5161</w:t>
                            </w:r>
                          </w:p>
                        </w:tc>
                        <w:tc>
                          <w:tcPr>
                            <w:tcW w:w="0" w:type="auto"/>
                            <w:tcBorders>
                              <w:top w:val="single" w:sz="4" w:space="0" w:color="auto"/>
                              <w:left w:val="nil"/>
                              <w:bottom w:val="nil"/>
                              <w:right w:val="nil"/>
                            </w:tcBorders>
                          </w:tcPr>
                          <w:p w14:paraId="0210BD3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974</w:t>
                            </w:r>
                          </w:p>
                        </w:tc>
                        <w:tc>
                          <w:tcPr>
                            <w:tcW w:w="0" w:type="auto"/>
                            <w:tcBorders>
                              <w:top w:val="single" w:sz="4" w:space="0" w:color="auto"/>
                              <w:left w:val="nil"/>
                              <w:bottom w:val="nil"/>
                              <w:right w:val="nil"/>
                            </w:tcBorders>
                          </w:tcPr>
                          <w:p w14:paraId="57383E6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23BEB137"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5401</w:t>
                            </w:r>
                          </w:p>
                        </w:tc>
                        <w:tc>
                          <w:tcPr>
                            <w:tcW w:w="0" w:type="auto"/>
                            <w:tcBorders>
                              <w:top w:val="single" w:sz="4" w:space="0" w:color="auto"/>
                              <w:left w:val="nil"/>
                              <w:bottom w:val="nil"/>
                              <w:right w:val="nil"/>
                            </w:tcBorders>
                          </w:tcPr>
                          <w:p w14:paraId="65A1538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5375</w:t>
                            </w:r>
                          </w:p>
                        </w:tc>
                        <w:tc>
                          <w:tcPr>
                            <w:tcW w:w="0" w:type="auto"/>
                            <w:tcBorders>
                              <w:top w:val="single" w:sz="4" w:space="0" w:color="auto"/>
                              <w:left w:val="nil"/>
                              <w:bottom w:val="nil"/>
                              <w:right w:val="nil"/>
                            </w:tcBorders>
                          </w:tcPr>
                          <w:p w14:paraId="790D9BD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5375</w:t>
                            </w:r>
                          </w:p>
                        </w:tc>
                        <w:tc>
                          <w:tcPr>
                            <w:tcW w:w="0" w:type="auto"/>
                            <w:tcBorders>
                              <w:top w:val="single" w:sz="4" w:space="0" w:color="auto"/>
                              <w:left w:val="nil"/>
                              <w:bottom w:val="nil"/>
                              <w:right w:val="nil"/>
                            </w:tcBorders>
                          </w:tcPr>
                          <w:p w14:paraId="1A20330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875</w:t>
                            </w:r>
                          </w:p>
                        </w:tc>
                        <w:tc>
                          <w:tcPr>
                            <w:tcW w:w="0" w:type="auto"/>
                            <w:tcBorders>
                              <w:top w:val="single" w:sz="4" w:space="0" w:color="auto"/>
                              <w:left w:val="nil"/>
                              <w:bottom w:val="nil"/>
                              <w:right w:val="nil"/>
                            </w:tcBorders>
                          </w:tcPr>
                          <w:p w14:paraId="6051E50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778</w:t>
                            </w:r>
                          </w:p>
                        </w:tc>
                      </w:tr>
                      <w:tr w:rsidR="00AA1555" w:rsidRPr="00634559" w14:paraId="64D835EB" w14:textId="77777777" w:rsidTr="00FB6029">
                        <w:tc>
                          <w:tcPr>
                            <w:tcW w:w="0" w:type="auto"/>
                            <w:tcBorders>
                              <w:top w:val="nil"/>
                              <w:left w:val="nil"/>
                              <w:bottom w:val="nil"/>
                              <w:right w:val="nil"/>
                            </w:tcBorders>
                          </w:tcPr>
                          <w:p w14:paraId="5AD2F7D0"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Districts</w:t>
                            </w:r>
                          </w:p>
                        </w:tc>
                        <w:tc>
                          <w:tcPr>
                            <w:tcW w:w="0" w:type="auto"/>
                            <w:tcBorders>
                              <w:top w:val="nil"/>
                              <w:left w:val="nil"/>
                              <w:bottom w:val="nil"/>
                              <w:right w:val="nil"/>
                            </w:tcBorders>
                          </w:tcPr>
                          <w:p w14:paraId="6A79BD7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531</w:t>
                            </w:r>
                          </w:p>
                        </w:tc>
                        <w:tc>
                          <w:tcPr>
                            <w:tcW w:w="0" w:type="auto"/>
                            <w:tcBorders>
                              <w:top w:val="nil"/>
                              <w:left w:val="nil"/>
                              <w:bottom w:val="nil"/>
                              <w:right w:val="nil"/>
                            </w:tcBorders>
                          </w:tcPr>
                          <w:p w14:paraId="5B66E62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531</w:t>
                            </w:r>
                          </w:p>
                        </w:tc>
                        <w:tc>
                          <w:tcPr>
                            <w:tcW w:w="0" w:type="auto"/>
                            <w:tcBorders>
                              <w:top w:val="nil"/>
                              <w:left w:val="nil"/>
                              <w:bottom w:val="nil"/>
                              <w:right w:val="nil"/>
                            </w:tcBorders>
                          </w:tcPr>
                          <w:p w14:paraId="1597870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282</w:t>
                            </w:r>
                          </w:p>
                        </w:tc>
                        <w:tc>
                          <w:tcPr>
                            <w:tcW w:w="0" w:type="auto"/>
                            <w:tcBorders>
                              <w:top w:val="nil"/>
                              <w:left w:val="nil"/>
                              <w:bottom w:val="nil"/>
                              <w:right w:val="nil"/>
                            </w:tcBorders>
                          </w:tcPr>
                          <w:p w14:paraId="71233DB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003046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511</w:t>
                            </w:r>
                          </w:p>
                        </w:tc>
                        <w:tc>
                          <w:tcPr>
                            <w:tcW w:w="0" w:type="auto"/>
                            <w:tcBorders>
                              <w:top w:val="nil"/>
                              <w:left w:val="nil"/>
                              <w:bottom w:val="nil"/>
                              <w:right w:val="nil"/>
                            </w:tcBorders>
                          </w:tcPr>
                          <w:p w14:paraId="3ECC870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511</w:t>
                            </w:r>
                          </w:p>
                        </w:tc>
                        <w:tc>
                          <w:tcPr>
                            <w:tcW w:w="0" w:type="auto"/>
                            <w:tcBorders>
                              <w:top w:val="nil"/>
                              <w:left w:val="nil"/>
                              <w:bottom w:val="nil"/>
                              <w:right w:val="nil"/>
                            </w:tcBorders>
                          </w:tcPr>
                          <w:p w14:paraId="47643C5B"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285</w:t>
                            </w:r>
                          </w:p>
                        </w:tc>
                        <w:tc>
                          <w:tcPr>
                            <w:tcW w:w="0" w:type="auto"/>
                            <w:tcBorders>
                              <w:top w:val="nil"/>
                              <w:left w:val="nil"/>
                              <w:bottom w:val="nil"/>
                              <w:right w:val="nil"/>
                            </w:tcBorders>
                          </w:tcPr>
                          <w:p w14:paraId="6B6C46B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3E214F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816</w:t>
                            </w:r>
                          </w:p>
                        </w:tc>
                        <w:tc>
                          <w:tcPr>
                            <w:tcW w:w="0" w:type="auto"/>
                            <w:tcBorders>
                              <w:top w:val="nil"/>
                              <w:left w:val="nil"/>
                              <w:bottom w:val="nil"/>
                              <w:right w:val="nil"/>
                            </w:tcBorders>
                          </w:tcPr>
                          <w:p w14:paraId="034B98B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790</w:t>
                            </w:r>
                          </w:p>
                        </w:tc>
                        <w:tc>
                          <w:tcPr>
                            <w:tcW w:w="0" w:type="auto"/>
                            <w:tcBorders>
                              <w:top w:val="nil"/>
                              <w:left w:val="nil"/>
                              <w:bottom w:val="nil"/>
                              <w:right w:val="nil"/>
                            </w:tcBorders>
                          </w:tcPr>
                          <w:p w14:paraId="062E221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790</w:t>
                            </w:r>
                          </w:p>
                        </w:tc>
                        <w:tc>
                          <w:tcPr>
                            <w:tcW w:w="0" w:type="auto"/>
                            <w:tcBorders>
                              <w:top w:val="nil"/>
                              <w:left w:val="nil"/>
                              <w:bottom w:val="nil"/>
                              <w:right w:val="nil"/>
                            </w:tcBorders>
                          </w:tcPr>
                          <w:p w14:paraId="32DE60AA"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486</w:t>
                            </w:r>
                          </w:p>
                        </w:tc>
                        <w:tc>
                          <w:tcPr>
                            <w:tcW w:w="0" w:type="auto"/>
                            <w:tcBorders>
                              <w:top w:val="nil"/>
                              <w:left w:val="nil"/>
                              <w:bottom w:val="nil"/>
                              <w:right w:val="nil"/>
                            </w:tcBorders>
                          </w:tcPr>
                          <w:p w14:paraId="182F2CD9"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389</w:t>
                            </w:r>
                          </w:p>
                        </w:tc>
                      </w:tr>
                      <w:tr w:rsidR="00AA1555" w:rsidRPr="00634559" w14:paraId="54DADE3C" w14:textId="77777777" w:rsidTr="00FB6029">
                        <w:tc>
                          <w:tcPr>
                            <w:tcW w:w="0" w:type="auto"/>
                            <w:tcBorders>
                              <w:top w:val="nil"/>
                              <w:left w:val="nil"/>
                              <w:bottom w:val="single" w:sz="4" w:space="0" w:color="auto"/>
                              <w:right w:val="nil"/>
                            </w:tcBorders>
                          </w:tcPr>
                          <w:p w14:paraId="55995997" w14:textId="77777777" w:rsidR="00AA1555" w:rsidRPr="00634559" w:rsidRDefault="00AA1555" w:rsidP="00634559">
                            <w:pPr>
                              <w:widowControl w:val="0"/>
                              <w:autoSpaceDE w:val="0"/>
                              <w:autoSpaceDN w:val="0"/>
                              <w:adjustRightInd w:val="0"/>
                              <w:spacing w:line="240" w:lineRule="auto"/>
                              <w:rPr>
                                <w:rFonts w:eastAsia="Times New Roman" w:cs="Times New Roman"/>
                              </w:rPr>
                            </w:pPr>
                            <w:r w:rsidRPr="00634559">
                              <w:rPr>
                                <w:rFonts w:eastAsia="Times New Roman" w:cs="Times New Roman"/>
                              </w:rPr>
                              <w:t>Adj. R-sq.</w:t>
                            </w:r>
                          </w:p>
                        </w:tc>
                        <w:tc>
                          <w:tcPr>
                            <w:tcW w:w="0" w:type="auto"/>
                            <w:tcBorders>
                              <w:top w:val="nil"/>
                              <w:left w:val="nil"/>
                              <w:bottom w:val="single" w:sz="4" w:space="0" w:color="auto"/>
                              <w:right w:val="nil"/>
                            </w:tcBorders>
                          </w:tcPr>
                          <w:p w14:paraId="770ED683"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0.74</w:t>
                            </w:r>
                          </w:p>
                        </w:tc>
                        <w:tc>
                          <w:tcPr>
                            <w:tcW w:w="0" w:type="auto"/>
                            <w:tcBorders>
                              <w:top w:val="nil"/>
                              <w:left w:val="nil"/>
                              <w:bottom w:val="single" w:sz="4" w:space="0" w:color="auto"/>
                              <w:right w:val="nil"/>
                            </w:tcBorders>
                          </w:tcPr>
                          <w:p w14:paraId="0F484592"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0.60</w:t>
                            </w:r>
                          </w:p>
                        </w:tc>
                        <w:tc>
                          <w:tcPr>
                            <w:tcW w:w="0" w:type="auto"/>
                            <w:tcBorders>
                              <w:top w:val="nil"/>
                              <w:left w:val="nil"/>
                              <w:bottom w:val="single" w:sz="4" w:space="0" w:color="auto"/>
                              <w:right w:val="nil"/>
                            </w:tcBorders>
                          </w:tcPr>
                          <w:p w14:paraId="62A1ADC1"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0.75</w:t>
                            </w:r>
                          </w:p>
                        </w:tc>
                        <w:tc>
                          <w:tcPr>
                            <w:tcW w:w="0" w:type="auto"/>
                            <w:tcBorders>
                              <w:top w:val="nil"/>
                              <w:left w:val="nil"/>
                              <w:bottom w:val="single" w:sz="4" w:space="0" w:color="auto"/>
                              <w:right w:val="nil"/>
                            </w:tcBorders>
                          </w:tcPr>
                          <w:p w14:paraId="6F93BC6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single" w:sz="4" w:space="0" w:color="auto"/>
                              <w:right w:val="nil"/>
                            </w:tcBorders>
                          </w:tcPr>
                          <w:p w14:paraId="11AF757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0.76</w:t>
                            </w:r>
                          </w:p>
                        </w:tc>
                        <w:tc>
                          <w:tcPr>
                            <w:tcW w:w="0" w:type="auto"/>
                            <w:tcBorders>
                              <w:top w:val="nil"/>
                              <w:left w:val="nil"/>
                              <w:bottom w:val="single" w:sz="4" w:space="0" w:color="auto"/>
                              <w:right w:val="nil"/>
                            </w:tcBorders>
                          </w:tcPr>
                          <w:p w14:paraId="133B0D90"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0.64</w:t>
                            </w:r>
                          </w:p>
                        </w:tc>
                        <w:tc>
                          <w:tcPr>
                            <w:tcW w:w="0" w:type="auto"/>
                            <w:tcBorders>
                              <w:top w:val="nil"/>
                              <w:left w:val="nil"/>
                              <w:bottom w:val="single" w:sz="4" w:space="0" w:color="auto"/>
                              <w:right w:val="nil"/>
                            </w:tcBorders>
                          </w:tcPr>
                          <w:p w14:paraId="5B83F5E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0.77</w:t>
                            </w:r>
                          </w:p>
                        </w:tc>
                        <w:tc>
                          <w:tcPr>
                            <w:tcW w:w="0" w:type="auto"/>
                            <w:tcBorders>
                              <w:top w:val="nil"/>
                              <w:left w:val="nil"/>
                              <w:bottom w:val="single" w:sz="4" w:space="0" w:color="auto"/>
                              <w:right w:val="nil"/>
                            </w:tcBorders>
                          </w:tcPr>
                          <w:p w14:paraId="707E49CE"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single" w:sz="4" w:space="0" w:color="auto"/>
                              <w:right w:val="nil"/>
                            </w:tcBorders>
                          </w:tcPr>
                          <w:p w14:paraId="37E2535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0.23</w:t>
                            </w:r>
                          </w:p>
                        </w:tc>
                        <w:tc>
                          <w:tcPr>
                            <w:tcW w:w="0" w:type="auto"/>
                            <w:tcBorders>
                              <w:top w:val="nil"/>
                              <w:left w:val="nil"/>
                              <w:bottom w:val="single" w:sz="4" w:space="0" w:color="auto"/>
                              <w:right w:val="nil"/>
                            </w:tcBorders>
                          </w:tcPr>
                          <w:p w14:paraId="00A3A226"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0.87</w:t>
                            </w:r>
                          </w:p>
                        </w:tc>
                        <w:tc>
                          <w:tcPr>
                            <w:tcW w:w="0" w:type="auto"/>
                            <w:tcBorders>
                              <w:top w:val="nil"/>
                              <w:left w:val="nil"/>
                              <w:bottom w:val="single" w:sz="4" w:space="0" w:color="auto"/>
                              <w:right w:val="nil"/>
                            </w:tcBorders>
                          </w:tcPr>
                          <w:p w14:paraId="20903D1C"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0.91</w:t>
                            </w:r>
                          </w:p>
                        </w:tc>
                        <w:tc>
                          <w:tcPr>
                            <w:tcW w:w="0" w:type="auto"/>
                            <w:tcBorders>
                              <w:top w:val="nil"/>
                              <w:left w:val="nil"/>
                              <w:bottom w:val="single" w:sz="4" w:space="0" w:color="auto"/>
                              <w:right w:val="nil"/>
                            </w:tcBorders>
                          </w:tcPr>
                          <w:p w14:paraId="58852294"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0.08</w:t>
                            </w:r>
                          </w:p>
                        </w:tc>
                        <w:tc>
                          <w:tcPr>
                            <w:tcW w:w="0" w:type="auto"/>
                            <w:tcBorders>
                              <w:top w:val="nil"/>
                              <w:left w:val="nil"/>
                              <w:bottom w:val="single" w:sz="4" w:space="0" w:color="auto"/>
                              <w:right w:val="nil"/>
                            </w:tcBorders>
                          </w:tcPr>
                          <w:p w14:paraId="068C7115" w14:textId="77777777" w:rsidR="00AA1555" w:rsidRPr="00634559" w:rsidRDefault="00AA1555" w:rsidP="00634559">
                            <w:pPr>
                              <w:widowControl w:val="0"/>
                              <w:autoSpaceDE w:val="0"/>
                              <w:autoSpaceDN w:val="0"/>
                              <w:adjustRightInd w:val="0"/>
                              <w:spacing w:line="240" w:lineRule="auto"/>
                              <w:jc w:val="center"/>
                              <w:rPr>
                                <w:rFonts w:eastAsia="Times New Roman" w:cs="Times New Roman"/>
                              </w:rPr>
                            </w:pPr>
                            <w:r w:rsidRPr="00634559">
                              <w:rPr>
                                <w:rFonts w:eastAsia="Times New Roman" w:cs="Times New Roman"/>
                              </w:rPr>
                              <w:t>0.82</w:t>
                            </w:r>
                          </w:p>
                        </w:tc>
                      </w:tr>
                    </w:tbl>
                    <w:p w14:paraId="6B8C990F" w14:textId="77777777" w:rsidR="00AA1555" w:rsidRPr="00634559" w:rsidRDefault="00AA1555" w:rsidP="00AA1555">
                      <w:pPr>
                        <w:widowControl w:val="0"/>
                        <w:autoSpaceDE w:val="0"/>
                        <w:autoSpaceDN w:val="0"/>
                        <w:adjustRightInd w:val="0"/>
                        <w:spacing w:line="240" w:lineRule="auto"/>
                        <w:rPr>
                          <w:rFonts w:eastAsia="Times New Roman" w:cs="Times New Roman"/>
                          <w:sz w:val="20"/>
                          <w:szCs w:val="20"/>
                        </w:rPr>
                      </w:pPr>
                      <w:r w:rsidRPr="00634559">
                        <w:rPr>
                          <w:rFonts w:eastAsia="Times New Roman" w:cs="Times New Roman"/>
                          <w:i/>
                          <w:iCs/>
                          <w:sz w:val="20"/>
                          <w:szCs w:val="20"/>
                        </w:rPr>
                        <w:t>Note.</w:t>
                      </w:r>
                      <w:r w:rsidRPr="00634559">
                        <w:rPr>
                          <w:rFonts w:eastAsia="Times New Roman" w:cs="Times New Roman"/>
                          <w:sz w:val="20"/>
                          <w:szCs w:val="20"/>
                        </w:rPr>
                        <w:t xml:space="preserve"> Standard errors clustered on districts in parentheses. All predictors are lagged by one year except service days and CBA restrictiveness. IHS = Inverse Hyperbolic Sine.  FEs = Fixed Effects.</w:t>
                      </w:r>
                    </w:p>
                    <w:p w14:paraId="0BD8B88F" w14:textId="77777777" w:rsidR="00AA1555" w:rsidRPr="00634559" w:rsidRDefault="00AA1555" w:rsidP="00AA1555">
                      <w:pPr>
                        <w:widowControl w:val="0"/>
                        <w:autoSpaceDE w:val="0"/>
                        <w:autoSpaceDN w:val="0"/>
                        <w:adjustRightInd w:val="0"/>
                        <w:spacing w:line="240" w:lineRule="auto"/>
                        <w:rPr>
                          <w:rFonts w:eastAsia="Times New Roman" w:cs="Times New Roman"/>
                          <w:sz w:val="20"/>
                          <w:szCs w:val="20"/>
                        </w:rPr>
                      </w:pPr>
                      <w:r w:rsidRPr="00634559">
                        <w:rPr>
                          <w:rFonts w:eastAsia="Times New Roman" w:cs="Times New Roman"/>
                          <w:sz w:val="20"/>
                          <w:szCs w:val="20"/>
                        </w:rPr>
                        <w:t>+ p&lt;.1, * p&lt;.05, ** p&lt;.01, *** p&lt;.001</w:t>
                      </w:r>
                    </w:p>
                    <w:p w14:paraId="142CECD7" w14:textId="77777777" w:rsidR="00AA1555" w:rsidRDefault="00AA1555" w:rsidP="00AA1555"/>
                  </w:txbxContent>
                </v:textbox>
                <w10:wrap type="square" anchorx="margin"/>
              </v:shape>
            </w:pict>
          </mc:Fallback>
        </mc:AlternateContent>
      </w:r>
      <w:r>
        <w:t>Table B</w:t>
      </w:r>
      <w:r w:rsidR="0068466D">
        <w:t>2</w:t>
      </w:r>
      <w:r>
        <w:t xml:space="preserve"> – Teacher Benefits as a Function of Monitoring Intensity</w:t>
      </w:r>
    </w:p>
    <w:p w14:paraId="3C675ED3" w14:textId="77777777" w:rsidR="00AA1555" w:rsidRPr="002C372E" w:rsidRDefault="00AA1555" w:rsidP="00AA1555">
      <w:pPr>
        <w:rPr>
          <w:lang w:eastAsia="ja-JP"/>
        </w:rPr>
      </w:pPr>
    </w:p>
    <w:p w14:paraId="64ADA0AA" w14:textId="77777777" w:rsidR="00AA1555" w:rsidRPr="002C372E" w:rsidRDefault="00AA1555" w:rsidP="00AA1555">
      <w:pPr>
        <w:rPr>
          <w:lang w:eastAsia="ja-JP"/>
        </w:rPr>
      </w:pPr>
    </w:p>
    <w:p w14:paraId="73F975B1" w14:textId="77777777" w:rsidR="00AA1555" w:rsidRPr="002C372E" w:rsidRDefault="00AA1555" w:rsidP="00AA1555">
      <w:pPr>
        <w:rPr>
          <w:lang w:eastAsia="ja-JP"/>
        </w:rPr>
      </w:pPr>
    </w:p>
    <w:p w14:paraId="442502A2" w14:textId="77777777" w:rsidR="00AA1555" w:rsidRPr="002C372E" w:rsidRDefault="00AA1555" w:rsidP="00AA1555">
      <w:pPr>
        <w:rPr>
          <w:lang w:eastAsia="ja-JP"/>
        </w:rPr>
      </w:pPr>
    </w:p>
    <w:p w14:paraId="5AE2DA17" w14:textId="77777777" w:rsidR="00AA1555" w:rsidRPr="002C372E" w:rsidRDefault="00AA1555" w:rsidP="00AA1555">
      <w:pPr>
        <w:rPr>
          <w:lang w:eastAsia="ja-JP"/>
        </w:rPr>
      </w:pPr>
    </w:p>
    <w:p w14:paraId="4BD58B02" w14:textId="77777777" w:rsidR="00AA1555" w:rsidRPr="002C372E" w:rsidRDefault="00AA1555" w:rsidP="00AA1555">
      <w:pPr>
        <w:rPr>
          <w:lang w:eastAsia="ja-JP"/>
        </w:rPr>
      </w:pPr>
    </w:p>
    <w:p w14:paraId="5A429FB8" w14:textId="77777777" w:rsidR="00AA1555" w:rsidRPr="002C372E" w:rsidRDefault="00AA1555" w:rsidP="00AA1555">
      <w:pPr>
        <w:rPr>
          <w:lang w:eastAsia="ja-JP"/>
        </w:rPr>
      </w:pPr>
    </w:p>
    <w:p w14:paraId="48F6476F" w14:textId="77777777" w:rsidR="00AA1555" w:rsidRPr="002C372E" w:rsidRDefault="00AA1555" w:rsidP="00AA1555">
      <w:pPr>
        <w:rPr>
          <w:lang w:eastAsia="ja-JP"/>
        </w:rPr>
      </w:pPr>
    </w:p>
    <w:p w14:paraId="2B1F5540" w14:textId="77777777" w:rsidR="00AA1555" w:rsidRPr="002C372E" w:rsidRDefault="00AA1555" w:rsidP="00AA1555">
      <w:pPr>
        <w:rPr>
          <w:lang w:eastAsia="ja-JP"/>
        </w:rPr>
      </w:pPr>
    </w:p>
    <w:p w14:paraId="6C164F9D" w14:textId="77777777" w:rsidR="00AA1555" w:rsidRPr="002C372E" w:rsidRDefault="00AA1555" w:rsidP="00AA1555">
      <w:pPr>
        <w:rPr>
          <w:lang w:eastAsia="ja-JP"/>
        </w:rPr>
      </w:pPr>
    </w:p>
    <w:p w14:paraId="2EF9324C" w14:textId="77777777" w:rsidR="00AA1555" w:rsidRPr="002C372E" w:rsidRDefault="00AA1555" w:rsidP="00AA1555">
      <w:pPr>
        <w:rPr>
          <w:lang w:eastAsia="ja-JP"/>
        </w:rPr>
      </w:pPr>
    </w:p>
    <w:p w14:paraId="290B559E" w14:textId="77777777" w:rsidR="00AA1555" w:rsidRPr="002C372E" w:rsidRDefault="00AA1555" w:rsidP="00AA1555">
      <w:pPr>
        <w:rPr>
          <w:lang w:eastAsia="ja-JP"/>
        </w:rPr>
      </w:pPr>
    </w:p>
    <w:p w14:paraId="32E0573B" w14:textId="77777777" w:rsidR="00AA1555" w:rsidRPr="002C372E" w:rsidRDefault="00AA1555" w:rsidP="00AA1555">
      <w:pPr>
        <w:rPr>
          <w:lang w:eastAsia="ja-JP"/>
        </w:rPr>
      </w:pPr>
    </w:p>
    <w:p w14:paraId="637F3B30" w14:textId="77777777" w:rsidR="00AA1555" w:rsidRPr="002C372E" w:rsidRDefault="00AA1555" w:rsidP="00AA1555">
      <w:pPr>
        <w:rPr>
          <w:lang w:eastAsia="ja-JP"/>
        </w:rPr>
      </w:pPr>
    </w:p>
    <w:p w14:paraId="230E8897" w14:textId="77777777" w:rsidR="00AA1555" w:rsidRPr="002C372E" w:rsidRDefault="00AA1555" w:rsidP="00AA1555">
      <w:pPr>
        <w:rPr>
          <w:lang w:eastAsia="ja-JP"/>
        </w:rPr>
      </w:pPr>
    </w:p>
    <w:p w14:paraId="7F9ACEC3" w14:textId="77777777" w:rsidR="00AA1555" w:rsidRPr="002C372E" w:rsidRDefault="00AA1555" w:rsidP="00AA1555">
      <w:pPr>
        <w:rPr>
          <w:lang w:eastAsia="ja-JP"/>
        </w:rPr>
      </w:pPr>
    </w:p>
    <w:p w14:paraId="70FAFABC" w14:textId="77777777" w:rsidR="00AA1555" w:rsidRPr="002C372E" w:rsidRDefault="00AA1555" w:rsidP="00AA1555">
      <w:pPr>
        <w:rPr>
          <w:lang w:eastAsia="ja-JP"/>
        </w:rPr>
      </w:pPr>
    </w:p>
    <w:p w14:paraId="6771EDB7" w14:textId="77777777" w:rsidR="00AA1555" w:rsidRPr="002C372E" w:rsidRDefault="00AA1555" w:rsidP="00AA1555">
      <w:pPr>
        <w:rPr>
          <w:lang w:eastAsia="ja-JP"/>
        </w:rPr>
      </w:pPr>
    </w:p>
    <w:p w14:paraId="18B96338" w14:textId="77777777" w:rsidR="00AA1555" w:rsidRPr="002C372E" w:rsidRDefault="00AA1555" w:rsidP="00AA1555">
      <w:pPr>
        <w:rPr>
          <w:lang w:eastAsia="ja-JP"/>
        </w:rPr>
      </w:pPr>
    </w:p>
    <w:p w14:paraId="1B2017BD" w14:textId="77777777" w:rsidR="00AA1555" w:rsidRPr="002C372E" w:rsidRDefault="00AA1555" w:rsidP="00AA1555">
      <w:pPr>
        <w:rPr>
          <w:lang w:eastAsia="ja-JP"/>
        </w:rPr>
      </w:pPr>
    </w:p>
    <w:p w14:paraId="393B7092" w14:textId="77777777" w:rsidR="00AA1555" w:rsidRPr="002C372E" w:rsidRDefault="00AA1555" w:rsidP="00AA1555">
      <w:pPr>
        <w:rPr>
          <w:lang w:eastAsia="ja-JP"/>
        </w:rPr>
      </w:pPr>
    </w:p>
    <w:p w14:paraId="385A72BF" w14:textId="77777777" w:rsidR="00AA1555" w:rsidRPr="002C372E" w:rsidRDefault="00AA1555" w:rsidP="00AA1555">
      <w:pPr>
        <w:rPr>
          <w:lang w:eastAsia="ja-JP"/>
        </w:rPr>
      </w:pPr>
    </w:p>
    <w:p w14:paraId="00F0DDD6" w14:textId="77777777" w:rsidR="00AA1555" w:rsidRPr="002C372E" w:rsidRDefault="00AA1555" w:rsidP="00AA1555">
      <w:pPr>
        <w:rPr>
          <w:lang w:eastAsia="ja-JP"/>
        </w:rPr>
      </w:pPr>
    </w:p>
    <w:p w14:paraId="337B030E" w14:textId="77777777" w:rsidR="00AA1555" w:rsidRPr="002C372E" w:rsidRDefault="00AA1555" w:rsidP="00AA1555">
      <w:pPr>
        <w:rPr>
          <w:lang w:eastAsia="ja-JP"/>
        </w:rPr>
      </w:pPr>
    </w:p>
    <w:p w14:paraId="1130FF4A" w14:textId="77777777" w:rsidR="00AA1555" w:rsidRPr="002C372E" w:rsidRDefault="00AA1555" w:rsidP="00AA1555">
      <w:pPr>
        <w:rPr>
          <w:lang w:eastAsia="ja-JP"/>
        </w:rPr>
      </w:pPr>
    </w:p>
    <w:p w14:paraId="1FBE78A3" w14:textId="77777777" w:rsidR="00AA1555" w:rsidRPr="002C372E" w:rsidRDefault="00AA1555" w:rsidP="00AA1555">
      <w:pPr>
        <w:rPr>
          <w:lang w:eastAsia="ja-JP"/>
        </w:rPr>
      </w:pPr>
    </w:p>
    <w:p w14:paraId="6926D0A1" w14:textId="77777777" w:rsidR="00AA1555" w:rsidRPr="002C372E" w:rsidRDefault="00AA1555" w:rsidP="00AA1555">
      <w:pPr>
        <w:rPr>
          <w:lang w:eastAsia="ja-JP"/>
        </w:rPr>
      </w:pPr>
    </w:p>
    <w:p w14:paraId="111E96A8" w14:textId="77777777" w:rsidR="00AA1555" w:rsidRPr="002C372E" w:rsidRDefault="00AA1555" w:rsidP="00AA1555">
      <w:pPr>
        <w:rPr>
          <w:lang w:eastAsia="ja-JP"/>
        </w:rPr>
      </w:pPr>
    </w:p>
    <w:p w14:paraId="5D8664E0" w14:textId="77777777" w:rsidR="00AA1555" w:rsidRPr="002C372E" w:rsidRDefault="00AA1555" w:rsidP="00AA1555">
      <w:pPr>
        <w:rPr>
          <w:lang w:eastAsia="ja-JP"/>
        </w:rPr>
      </w:pPr>
    </w:p>
    <w:p w14:paraId="07D8C7E9" w14:textId="77777777" w:rsidR="00AA1555" w:rsidRPr="002C372E" w:rsidRDefault="00AA1555" w:rsidP="00AA1555">
      <w:pPr>
        <w:rPr>
          <w:lang w:eastAsia="ja-JP"/>
        </w:rPr>
      </w:pPr>
    </w:p>
    <w:p w14:paraId="2279E3A7" w14:textId="77777777" w:rsidR="00AA1555" w:rsidRPr="002C372E" w:rsidRDefault="00AA1555" w:rsidP="00AA1555">
      <w:pPr>
        <w:rPr>
          <w:lang w:eastAsia="ja-JP"/>
        </w:rPr>
      </w:pPr>
    </w:p>
    <w:p w14:paraId="391F4560" w14:textId="77777777" w:rsidR="00AA1555" w:rsidRPr="002C372E" w:rsidRDefault="00AA1555" w:rsidP="00AA1555">
      <w:pPr>
        <w:rPr>
          <w:lang w:eastAsia="ja-JP"/>
        </w:rPr>
      </w:pPr>
    </w:p>
    <w:p w14:paraId="7FB54731" w14:textId="77777777" w:rsidR="00AA1555" w:rsidRPr="002C372E" w:rsidRDefault="00AA1555" w:rsidP="00AA1555">
      <w:pPr>
        <w:rPr>
          <w:lang w:eastAsia="ja-JP"/>
        </w:rPr>
      </w:pPr>
    </w:p>
    <w:p w14:paraId="68792267" w14:textId="77777777" w:rsidR="00AA1555" w:rsidRDefault="00AA1555" w:rsidP="00AA1555">
      <w:pPr>
        <w:rPr>
          <w:rFonts w:eastAsia="SimHei" w:cs="Times New Roman"/>
          <w:b/>
          <w:bCs/>
          <w:kern w:val="24"/>
          <w:szCs w:val="24"/>
          <w:lang w:eastAsia="ja-JP"/>
        </w:rPr>
      </w:pPr>
    </w:p>
    <w:p w14:paraId="0A29B026" w14:textId="77777777" w:rsidR="00AA1555" w:rsidRPr="002C372E" w:rsidRDefault="00AA1555" w:rsidP="00AA1555">
      <w:pPr>
        <w:rPr>
          <w:lang w:eastAsia="ja-JP"/>
        </w:rPr>
      </w:pPr>
    </w:p>
    <w:p w14:paraId="7C575667" w14:textId="77777777" w:rsidR="00AA1555" w:rsidRPr="002C372E" w:rsidRDefault="00AA1555" w:rsidP="00AA1555">
      <w:pPr>
        <w:rPr>
          <w:lang w:eastAsia="ja-JP"/>
        </w:rPr>
      </w:pPr>
    </w:p>
    <w:p w14:paraId="3D9A9AE4" w14:textId="77777777" w:rsidR="00AA1555" w:rsidRDefault="00AA1555" w:rsidP="00AA1555">
      <w:pPr>
        <w:rPr>
          <w:rFonts w:eastAsia="SimHei" w:cs="Times New Roman"/>
          <w:b/>
          <w:bCs/>
          <w:kern w:val="24"/>
          <w:szCs w:val="24"/>
          <w:lang w:eastAsia="ja-JP"/>
        </w:rPr>
      </w:pPr>
    </w:p>
    <w:p w14:paraId="6F34DED6" w14:textId="77777777" w:rsidR="00AA1555" w:rsidRDefault="00AA1555" w:rsidP="00AA1555">
      <w:pPr>
        <w:rPr>
          <w:rFonts w:eastAsia="SimHei" w:cs="Times New Roman"/>
          <w:b/>
          <w:bCs/>
          <w:kern w:val="24"/>
          <w:szCs w:val="24"/>
          <w:lang w:eastAsia="ja-JP"/>
        </w:rPr>
      </w:pPr>
    </w:p>
    <w:p w14:paraId="5A55B8EB" w14:textId="77777777" w:rsidR="00AA1555" w:rsidRDefault="00AA1555" w:rsidP="00AA1555">
      <w:pPr>
        <w:rPr>
          <w:lang w:eastAsia="ja-JP"/>
        </w:rPr>
      </w:pPr>
    </w:p>
    <w:p w14:paraId="25A3EEE8" w14:textId="77777777" w:rsidR="00AA1555" w:rsidRDefault="00AA1555" w:rsidP="00AA1555">
      <w:pPr>
        <w:spacing w:line="480" w:lineRule="auto"/>
      </w:pPr>
    </w:p>
    <w:p w14:paraId="5554B44C" w14:textId="77777777" w:rsidR="00AC6DFC" w:rsidRDefault="00AC6DFC" w:rsidP="002C372E">
      <w:pPr>
        <w:spacing w:line="480" w:lineRule="auto"/>
      </w:pPr>
    </w:p>
    <w:p w14:paraId="7D3ECE09" w14:textId="4F0A6A08" w:rsidR="00AC6DFC" w:rsidRDefault="00AC6DFC" w:rsidP="00AC6DFC">
      <w:pPr>
        <w:pStyle w:val="Heading2"/>
        <w:spacing w:line="240" w:lineRule="auto"/>
      </w:pPr>
      <w:r>
        <w:lastRenderedPageBreak/>
        <w:t>Table B</w:t>
      </w:r>
      <w:r w:rsidR="008D038F">
        <w:t>3</w:t>
      </w:r>
      <w:r>
        <w:t xml:space="preserve"> – Teacher Benefits as a Function of Collective Bargaining Agreement (CBA) Restrictiveness, </w:t>
      </w:r>
      <w:r w:rsidR="0068466D">
        <w:t>Controlling for Democratic Vote Share and Student Proficiency</w:t>
      </w:r>
    </w:p>
    <w:tbl>
      <w:tblPr>
        <w:tblW w:w="0" w:type="auto"/>
        <w:tblCellMar>
          <w:left w:w="29" w:type="dxa"/>
          <w:right w:w="29" w:type="dxa"/>
        </w:tblCellMar>
        <w:tblLook w:val="0000" w:firstRow="0" w:lastRow="0" w:firstColumn="0" w:lastColumn="0" w:noHBand="0" w:noVBand="0"/>
      </w:tblPr>
      <w:tblGrid>
        <w:gridCol w:w="2113"/>
        <w:gridCol w:w="679"/>
        <w:gridCol w:w="679"/>
        <w:gridCol w:w="672"/>
        <w:gridCol w:w="67"/>
        <w:gridCol w:w="678"/>
        <w:gridCol w:w="672"/>
        <w:gridCol w:w="672"/>
        <w:gridCol w:w="64"/>
        <w:gridCol w:w="648"/>
        <w:gridCol w:w="648"/>
        <w:gridCol w:w="642"/>
        <w:gridCol w:w="642"/>
      </w:tblGrid>
      <w:tr w:rsidR="00AC6DFC" w:rsidRPr="00D91D73" w14:paraId="15713E51" w14:textId="77777777" w:rsidTr="00F426B5">
        <w:tc>
          <w:tcPr>
            <w:tcW w:w="0" w:type="auto"/>
            <w:tcBorders>
              <w:top w:val="single" w:sz="4" w:space="0" w:color="auto"/>
              <w:left w:val="nil"/>
              <w:right w:val="nil"/>
            </w:tcBorders>
          </w:tcPr>
          <w:p w14:paraId="617BA276"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gridSpan w:val="7"/>
            <w:tcBorders>
              <w:top w:val="single" w:sz="4" w:space="0" w:color="auto"/>
              <w:left w:val="nil"/>
              <w:bottom w:val="nil"/>
              <w:right w:val="nil"/>
            </w:tcBorders>
          </w:tcPr>
          <w:p w14:paraId="5F14711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IHS of Maximum District Healthcare Contribution</w:t>
            </w:r>
          </w:p>
        </w:tc>
        <w:tc>
          <w:tcPr>
            <w:tcW w:w="0" w:type="auto"/>
            <w:tcBorders>
              <w:top w:val="single" w:sz="4" w:space="0" w:color="auto"/>
              <w:left w:val="nil"/>
              <w:right w:val="nil"/>
            </w:tcBorders>
          </w:tcPr>
          <w:p w14:paraId="2E437299"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gridSpan w:val="4"/>
            <w:vMerge w:val="restart"/>
            <w:tcBorders>
              <w:top w:val="single" w:sz="4" w:space="0" w:color="auto"/>
              <w:left w:val="nil"/>
              <w:bottom w:val="single" w:sz="4" w:space="0" w:color="auto"/>
              <w:right w:val="nil"/>
            </w:tcBorders>
            <w:vAlign w:val="bottom"/>
          </w:tcPr>
          <w:p w14:paraId="6C9018F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 xml:space="preserve">Probability Retiree </w:t>
            </w:r>
          </w:p>
          <w:p w14:paraId="6F1BB81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Benefits Offered</w:t>
            </w:r>
          </w:p>
        </w:tc>
      </w:tr>
      <w:tr w:rsidR="00AC6DFC" w:rsidRPr="00D91D73" w14:paraId="5F236BE0" w14:textId="77777777" w:rsidTr="00F426B5">
        <w:tc>
          <w:tcPr>
            <w:tcW w:w="0" w:type="auto"/>
            <w:tcBorders>
              <w:left w:val="nil"/>
              <w:bottom w:val="nil"/>
              <w:right w:val="nil"/>
            </w:tcBorders>
          </w:tcPr>
          <w:p w14:paraId="347070AF"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gridSpan w:val="3"/>
            <w:tcBorders>
              <w:top w:val="single" w:sz="4" w:space="0" w:color="auto"/>
              <w:left w:val="nil"/>
              <w:bottom w:val="single" w:sz="4" w:space="0" w:color="auto"/>
              <w:right w:val="nil"/>
            </w:tcBorders>
          </w:tcPr>
          <w:p w14:paraId="589FB97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One-Party Plans</w:t>
            </w:r>
          </w:p>
        </w:tc>
        <w:tc>
          <w:tcPr>
            <w:tcW w:w="0" w:type="auto"/>
            <w:tcBorders>
              <w:top w:val="single" w:sz="4" w:space="0" w:color="auto"/>
              <w:left w:val="nil"/>
              <w:bottom w:val="nil"/>
              <w:right w:val="nil"/>
            </w:tcBorders>
          </w:tcPr>
          <w:p w14:paraId="029A3C62"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gridSpan w:val="3"/>
            <w:tcBorders>
              <w:top w:val="single" w:sz="4" w:space="0" w:color="auto"/>
              <w:left w:val="nil"/>
              <w:bottom w:val="single" w:sz="4" w:space="0" w:color="auto"/>
              <w:right w:val="nil"/>
            </w:tcBorders>
          </w:tcPr>
          <w:p w14:paraId="720B39A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Family Plans</w:t>
            </w:r>
          </w:p>
        </w:tc>
        <w:tc>
          <w:tcPr>
            <w:tcW w:w="0" w:type="auto"/>
            <w:tcBorders>
              <w:left w:val="nil"/>
              <w:bottom w:val="nil"/>
              <w:right w:val="nil"/>
            </w:tcBorders>
          </w:tcPr>
          <w:p w14:paraId="33AF31B5"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gridSpan w:val="4"/>
            <w:vMerge/>
            <w:tcBorders>
              <w:left w:val="nil"/>
              <w:bottom w:val="single" w:sz="4" w:space="0" w:color="auto"/>
              <w:right w:val="nil"/>
            </w:tcBorders>
          </w:tcPr>
          <w:p w14:paraId="6312B129" w14:textId="77777777" w:rsidR="00AC6DFC" w:rsidRPr="00D91D73" w:rsidRDefault="00AC6DFC" w:rsidP="00F426B5">
            <w:pPr>
              <w:widowControl w:val="0"/>
              <w:autoSpaceDE w:val="0"/>
              <w:autoSpaceDN w:val="0"/>
              <w:adjustRightInd w:val="0"/>
              <w:spacing w:line="240" w:lineRule="auto"/>
              <w:jc w:val="center"/>
              <w:rPr>
                <w:sz w:val="20"/>
                <w:szCs w:val="20"/>
              </w:rPr>
            </w:pPr>
          </w:p>
        </w:tc>
      </w:tr>
      <w:tr w:rsidR="00AC6DFC" w:rsidRPr="00D91D73" w14:paraId="4F0915FC" w14:textId="77777777" w:rsidTr="00F426B5">
        <w:tc>
          <w:tcPr>
            <w:tcW w:w="0" w:type="auto"/>
            <w:tcBorders>
              <w:top w:val="nil"/>
              <w:left w:val="nil"/>
              <w:bottom w:val="nil"/>
              <w:right w:val="nil"/>
            </w:tcBorders>
          </w:tcPr>
          <w:p w14:paraId="6CEE657C"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single" w:sz="4" w:space="0" w:color="auto"/>
              <w:left w:val="nil"/>
              <w:bottom w:val="nil"/>
              <w:right w:val="nil"/>
            </w:tcBorders>
          </w:tcPr>
          <w:p w14:paraId="10B8429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(1)</w:t>
            </w:r>
          </w:p>
        </w:tc>
        <w:tc>
          <w:tcPr>
            <w:tcW w:w="0" w:type="auto"/>
            <w:tcBorders>
              <w:top w:val="single" w:sz="4" w:space="0" w:color="auto"/>
              <w:left w:val="nil"/>
              <w:bottom w:val="nil"/>
              <w:right w:val="nil"/>
            </w:tcBorders>
          </w:tcPr>
          <w:p w14:paraId="07DEFD6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(2)</w:t>
            </w:r>
          </w:p>
        </w:tc>
        <w:tc>
          <w:tcPr>
            <w:tcW w:w="0" w:type="auto"/>
            <w:tcBorders>
              <w:top w:val="single" w:sz="4" w:space="0" w:color="auto"/>
              <w:left w:val="nil"/>
              <w:bottom w:val="nil"/>
              <w:right w:val="nil"/>
            </w:tcBorders>
          </w:tcPr>
          <w:p w14:paraId="10AC703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(3)</w:t>
            </w:r>
          </w:p>
        </w:tc>
        <w:tc>
          <w:tcPr>
            <w:tcW w:w="0" w:type="auto"/>
            <w:tcBorders>
              <w:top w:val="nil"/>
              <w:left w:val="nil"/>
              <w:bottom w:val="nil"/>
              <w:right w:val="nil"/>
            </w:tcBorders>
          </w:tcPr>
          <w:p w14:paraId="425A14B2"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14D8D04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(4)</w:t>
            </w:r>
          </w:p>
        </w:tc>
        <w:tc>
          <w:tcPr>
            <w:tcW w:w="0" w:type="auto"/>
            <w:tcBorders>
              <w:top w:val="nil"/>
              <w:left w:val="nil"/>
              <w:bottom w:val="nil"/>
              <w:right w:val="nil"/>
            </w:tcBorders>
          </w:tcPr>
          <w:p w14:paraId="5CBADE93"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(5)</w:t>
            </w:r>
          </w:p>
        </w:tc>
        <w:tc>
          <w:tcPr>
            <w:tcW w:w="0" w:type="auto"/>
            <w:tcBorders>
              <w:top w:val="nil"/>
              <w:left w:val="nil"/>
              <w:bottom w:val="nil"/>
              <w:right w:val="nil"/>
            </w:tcBorders>
          </w:tcPr>
          <w:p w14:paraId="07F9A2B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(6)</w:t>
            </w:r>
          </w:p>
        </w:tc>
        <w:tc>
          <w:tcPr>
            <w:tcW w:w="0" w:type="auto"/>
            <w:tcBorders>
              <w:top w:val="nil"/>
              <w:left w:val="nil"/>
              <w:bottom w:val="nil"/>
              <w:right w:val="nil"/>
            </w:tcBorders>
          </w:tcPr>
          <w:p w14:paraId="0EE517BC"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single" w:sz="4" w:space="0" w:color="auto"/>
              <w:left w:val="nil"/>
              <w:bottom w:val="nil"/>
              <w:right w:val="nil"/>
            </w:tcBorders>
          </w:tcPr>
          <w:p w14:paraId="05CC506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(7)</w:t>
            </w:r>
          </w:p>
        </w:tc>
        <w:tc>
          <w:tcPr>
            <w:tcW w:w="0" w:type="auto"/>
            <w:tcBorders>
              <w:top w:val="single" w:sz="4" w:space="0" w:color="auto"/>
              <w:left w:val="nil"/>
              <w:bottom w:val="nil"/>
              <w:right w:val="nil"/>
            </w:tcBorders>
          </w:tcPr>
          <w:p w14:paraId="0A364A3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(8)</w:t>
            </w:r>
          </w:p>
        </w:tc>
        <w:tc>
          <w:tcPr>
            <w:tcW w:w="0" w:type="auto"/>
            <w:tcBorders>
              <w:top w:val="single" w:sz="4" w:space="0" w:color="auto"/>
              <w:left w:val="nil"/>
              <w:bottom w:val="nil"/>
              <w:right w:val="nil"/>
            </w:tcBorders>
          </w:tcPr>
          <w:p w14:paraId="5FCA6AB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(9)</w:t>
            </w:r>
          </w:p>
        </w:tc>
        <w:tc>
          <w:tcPr>
            <w:tcW w:w="0" w:type="auto"/>
            <w:tcBorders>
              <w:top w:val="single" w:sz="4" w:space="0" w:color="auto"/>
              <w:left w:val="nil"/>
              <w:bottom w:val="nil"/>
              <w:right w:val="nil"/>
            </w:tcBorders>
          </w:tcPr>
          <w:p w14:paraId="736D9C1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(10)</w:t>
            </w:r>
          </w:p>
        </w:tc>
      </w:tr>
      <w:tr w:rsidR="00AC6DFC" w:rsidRPr="00D91D73" w14:paraId="34E145F9" w14:textId="77777777" w:rsidTr="00F426B5">
        <w:tc>
          <w:tcPr>
            <w:tcW w:w="0" w:type="auto"/>
            <w:tcBorders>
              <w:top w:val="single" w:sz="4" w:space="0" w:color="auto"/>
              <w:left w:val="nil"/>
              <w:bottom w:val="nil"/>
              <w:right w:val="nil"/>
            </w:tcBorders>
          </w:tcPr>
          <w:p w14:paraId="2A9D4E46"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CBA Restrictiveness</w:t>
            </w:r>
          </w:p>
        </w:tc>
        <w:tc>
          <w:tcPr>
            <w:tcW w:w="0" w:type="auto"/>
            <w:tcBorders>
              <w:top w:val="single" w:sz="4" w:space="0" w:color="auto"/>
              <w:left w:val="nil"/>
              <w:bottom w:val="nil"/>
              <w:right w:val="nil"/>
            </w:tcBorders>
          </w:tcPr>
          <w:p w14:paraId="6FD0923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0.048</w:t>
            </w:r>
          </w:p>
        </w:tc>
        <w:tc>
          <w:tcPr>
            <w:tcW w:w="0" w:type="auto"/>
            <w:tcBorders>
              <w:top w:val="single" w:sz="4" w:space="0" w:color="auto"/>
              <w:left w:val="nil"/>
              <w:bottom w:val="nil"/>
              <w:right w:val="nil"/>
            </w:tcBorders>
          </w:tcPr>
          <w:p w14:paraId="2F86506D"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0.272</w:t>
            </w:r>
          </w:p>
        </w:tc>
        <w:tc>
          <w:tcPr>
            <w:tcW w:w="0" w:type="auto"/>
            <w:tcBorders>
              <w:top w:val="single" w:sz="4" w:space="0" w:color="auto"/>
              <w:left w:val="nil"/>
              <w:bottom w:val="nil"/>
              <w:right w:val="nil"/>
            </w:tcBorders>
          </w:tcPr>
          <w:p w14:paraId="4EC8369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0.493</w:t>
            </w:r>
          </w:p>
        </w:tc>
        <w:tc>
          <w:tcPr>
            <w:tcW w:w="0" w:type="auto"/>
            <w:tcBorders>
              <w:top w:val="single" w:sz="4" w:space="0" w:color="auto"/>
              <w:left w:val="nil"/>
              <w:bottom w:val="nil"/>
              <w:right w:val="nil"/>
            </w:tcBorders>
          </w:tcPr>
          <w:p w14:paraId="71E34C9E"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single" w:sz="4" w:space="0" w:color="auto"/>
              <w:left w:val="nil"/>
              <w:bottom w:val="nil"/>
              <w:right w:val="nil"/>
            </w:tcBorders>
          </w:tcPr>
          <w:p w14:paraId="37FF3CB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0.047</w:t>
            </w:r>
          </w:p>
        </w:tc>
        <w:tc>
          <w:tcPr>
            <w:tcW w:w="0" w:type="auto"/>
            <w:tcBorders>
              <w:top w:val="single" w:sz="4" w:space="0" w:color="auto"/>
              <w:left w:val="nil"/>
              <w:bottom w:val="nil"/>
              <w:right w:val="nil"/>
            </w:tcBorders>
          </w:tcPr>
          <w:p w14:paraId="55C900E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0.265</w:t>
            </w:r>
          </w:p>
        </w:tc>
        <w:tc>
          <w:tcPr>
            <w:tcW w:w="0" w:type="auto"/>
            <w:tcBorders>
              <w:top w:val="single" w:sz="4" w:space="0" w:color="auto"/>
              <w:left w:val="nil"/>
              <w:bottom w:val="nil"/>
              <w:right w:val="nil"/>
            </w:tcBorders>
          </w:tcPr>
          <w:p w14:paraId="1B35C37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0.462</w:t>
            </w:r>
          </w:p>
        </w:tc>
        <w:tc>
          <w:tcPr>
            <w:tcW w:w="0" w:type="auto"/>
            <w:tcBorders>
              <w:top w:val="single" w:sz="4" w:space="0" w:color="auto"/>
              <w:left w:val="nil"/>
              <w:bottom w:val="nil"/>
              <w:right w:val="nil"/>
            </w:tcBorders>
          </w:tcPr>
          <w:p w14:paraId="7898829F"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single" w:sz="4" w:space="0" w:color="auto"/>
              <w:left w:val="nil"/>
              <w:bottom w:val="nil"/>
              <w:right w:val="nil"/>
            </w:tcBorders>
          </w:tcPr>
          <w:p w14:paraId="0DD7F82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0.024</w:t>
            </w:r>
          </w:p>
        </w:tc>
        <w:tc>
          <w:tcPr>
            <w:tcW w:w="0" w:type="auto"/>
            <w:tcBorders>
              <w:top w:val="single" w:sz="4" w:space="0" w:color="auto"/>
              <w:left w:val="nil"/>
              <w:bottom w:val="nil"/>
              <w:right w:val="nil"/>
            </w:tcBorders>
          </w:tcPr>
          <w:p w14:paraId="3158140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-0.053</w:t>
            </w:r>
          </w:p>
        </w:tc>
        <w:tc>
          <w:tcPr>
            <w:tcW w:w="0" w:type="auto"/>
            <w:tcBorders>
              <w:top w:val="single" w:sz="4" w:space="0" w:color="auto"/>
              <w:left w:val="nil"/>
              <w:bottom w:val="nil"/>
              <w:right w:val="nil"/>
            </w:tcBorders>
          </w:tcPr>
          <w:p w14:paraId="1B0580A1"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0.023</w:t>
            </w:r>
          </w:p>
        </w:tc>
        <w:tc>
          <w:tcPr>
            <w:tcW w:w="0" w:type="auto"/>
            <w:tcBorders>
              <w:top w:val="single" w:sz="4" w:space="0" w:color="auto"/>
              <w:left w:val="nil"/>
              <w:bottom w:val="nil"/>
              <w:right w:val="nil"/>
            </w:tcBorders>
          </w:tcPr>
          <w:p w14:paraId="3D244E6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-0.046</w:t>
            </w:r>
          </w:p>
        </w:tc>
      </w:tr>
      <w:tr w:rsidR="00AC6DFC" w:rsidRPr="00D91D73" w14:paraId="3219F0C0" w14:textId="77777777" w:rsidTr="00F426B5">
        <w:tc>
          <w:tcPr>
            <w:tcW w:w="0" w:type="auto"/>
            <w:tcBorders>
              <w:top w:val="nil"/>
              <w:left w:val="nil"/>
              <w:bottom w:val="nil"/>
              <w:right w:val="nil"/>
            </w:tcBorders>
          </w:tcPr>
          <w:p w14:paraId="414638E6"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E01A86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(0.123)</w:t>
            </w:r>
          </w:p>
        </w:tc>
        <w:tc>
          <w:tcPr>
            <w:tcW w:w="0" w:type="auto"/>
            <w:tcBorders>
              <w:top w:val="nil"/>
              <w:left w:val="nil"/>
              <w:bottom w:val="nil"/>
              <w:right w:val="nil"/>
            </w:tcBorders>
          </w:tcPr>
          <w:p w14:paraId="60A6FB0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(0.218)</w:t>
            </w:r>
          </w:p>
        </w:tc>
        <w:tc>
          <w:tcPr>
            <w:tcW w:w="0" w:type="auto"/>
            <w:tcBorders>
              <w:top w:val="nil"/>
              <w:left w:val="nil"/>
              <w:bottom w:val="nil"/>
              <w:right w:val="nil"/>
            </w:tcBorders>
          </w:tcPr>
          <w:p w14:paraId="00F9BD9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(0.420)</w:t>
            </w:r>
          </w:p>
        </w:tc>
        <w:tc>
          <w:tcPr>
            <w:tcW w:w="0" w:type="auto"/>
            <w:tcBorders>
              <w:top w:val="nil"/>
              <w:left w:val="nil"/>
              <w:bottom w:val="nil"/>
              <w:right w:val="nil"/>
            </w:tcBorders>
          </w:tcPr>
          <w:p w14:paraId="07EB5FF1"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6BCC4D5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(0.123)</w:t>
            </w:r>
          </w:p>
        </w:tc>
        <w:tc>
          <w:tcPr>
            <w:tcW w:w="0" w:type="auto"/>
            <w:tcBorders>
              <w:top w:val="nil"/>
              <w:left w:val="nil"/>
              <w:bottom w:val="nil"/>
              <w:right w:val="nil"/>
            </w:tcBorders>
          </w:tcPr>
          <w:p w14:paraId="17C0993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(0.220)</w:t>
            </w:r>
          </w:p>
        </w:tc>
        <w:tc>
          <w:tcPr>
            <w:tcW w:w="0" w:type="auto"/>
            <w:tcBorders>
              <w:top w:val="nil"/>
              <w:left w:val="nil"/>
              <w:bottom w:val="nil"/>
              <w:right w:val="nil"/>
            </w:tcBorders>
          </w:tcPr>
          <w:p w14:paraId="52C31D5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(0.417)</w:t>
            </w:r>
          </w:p>
        </w:tc>
        <w:tc>
          <w:tcPr>
            <w:tcW w:w="0" w:type="auto"/>
            <w:tcBorders>
              <w:top w:val="nil"/>
              <w:left w:val="nil"/>
              <w:bottom w:val="nil"/>
              <w:right w:val="nil"/>
            </w:tcBorders>
          </w:tcPr>
          <w:p w14:paraId="224A43B7"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16148F89"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(0.016)</w:t>
            </w:r>
          </w:p>
        </w:tc>
        <w:tc>
          <w:tcPr>
            <w:tcW w:w="0" w:type="auto"/>
            <w:tcBorders>
              <w:top w:val="nil"/>
              <w:left w:val="nil"/>
              <w:bottom w:val="nil"/>
              <w:right w:val="nil"/>
            </w:tcBorders>
          </w:tcPr>
          <w:p w14:paraId="2DD33C4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(0.054)</w:t>
            </w:r>
          </w:p>
        </w:tc>
        <w:tc>
          <w:tcPr>
            <w:tcW w:w="0" w:type="auto"/>
            <w:tcBorders>
              <w:top w:val="nil"/>
              <w:left w:val="nil"/>
              <w:bottom w:val="nil"/>
              <w:right w:val="nil"/>
            </w:tcBorders>
          </w:tcPr>
          <w:p w14:paraId="1BBB8061"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(0.020)</w:t>
            </w:r>
          </w:p>
        </w:tc>
        <w:tc>
          <w:tcPr>
            <w:tcW w:w="0" w:type="auto"/>
            <w:tcBorders>
              <w:top w:val="nil"/>
              <w:left w:val="nil"/>
              <w:bottom w:val="nil"/>
              <w:right w:val="nil"/>
            </w:tcBorders>
          </w:tcPr>
          <w:p w14:paraId="0338B8E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(0.052)</w:t>
            </w:r>
          </w:p>
        </w:tc>
      </w:tr>
      <w:tr w:rsidR="00AC6DFC" w:rsidRPr="00D91D73" w14:paraId="16E14C9F" w14:textId="77777777" w:rsidTr="00F426B5">
        <w:tc>
          <w:tcPr>
            <w:tcW w:w="0" w:type="auto"/>
            <w:tcBorders>
              <w:top w:val="nil"/>
              <w:left w:val="nil"/>
              <w:bottom w:val="nil"/>
              <w:right w:val="nil"/>
            </w:tcBorders>
          </w:tcPr>
          <w:p w14:paraId="2835BB23"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058FFD6"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15B919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10ECB6A2"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4270C7D"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916F49F"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10B3501B"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A14D53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1C440AFA"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965DF8D"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43E100B"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BFA5E85"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F08FD10" w14:textId="77777777" w:rsidR="00AC6DFC" w:rsidRPr="00D91D73" w:rsidRDefault="00AC6DFC" w:rsidP="00F426B5">
            <w:pPr>
              <w:widowControl w:val="0"/>
              <w:autoSpaceDE w:val="0"/>
              <w:autoSpaceDN w:val="0"/>
              <w:adjustRightInd w:val="0"/>
              <w:spacing w:line="240" w:lineRule="auto"/>
              <w:rPr>
                <w:sz w:val="20"/>
                <w:szCs w:val="20"/>
              </w:rPr>
            </w:pPr>
          </w:p>
        </w:tc>
      </w:tr>
      <w:tr w:rsidR="00AC6DFC" w:rsidRPr="00D91D73" w14:paraId="7E18E7C5" w14:textId="77777777" w:rsidTr="00F426B5">
        <w:tc>
          <w:tcPr>
            <w:tcW w:w="0" w:type="auto"/>
            <w:tcBorders>
              <w:top w:val="nil"/>
              <w:left w:val="nil"/>
              <w:bottom w:val="nil"/>
              <w:right w:val="nil"/>
            </w:tcBorders>
          </w:tcPr>
          <w:p w14:paraId="5C452256"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 xml:space="preserve">Median Prior </w:t>
            </w:r>
          </w:p>
        </w:tc>
        <w:tc>
          <w:tcPr>
            <w:tcW w:w="0" w:type="auto"/>
            <w:tcBorders>
              <w:top w:val="nil"/>
              <w:left w:val="nil"/>
              <w:bottom w:val="nil"/>
              <w:right w:val="nil"/>
            </w:tcBorders>
          </w:tcPr>
          <w:p w14:paraId="63432E6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-0.019</w:t>
            </w:r>
          </w:p>
        </w:tc>
        <w:tc>
          <w:tcPr>
            <w:tcW w:w="0" w:type="auto"/>
            <w:tcBorders>
              <w:top w:val="nil"/>
              <w:left w:val="nil"/>
              <w:bottom w:val="nil"/>
              <w:right w:val="nil"/>
            </w:tcBorders>
          </w:tcPr>
          <w:p w14:paraId="23574A1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-0.020</w:t>
            </w:r>
          </w:p>
        </w:tc>
        <w:tc>
          <w:tcPr>
            <w:tcW w:w="0" w:type="auto"/>
            <w:tcBorders>
              <w:top w:val="nil"/>
              <w:left w:val="nil"/>
              <w:bottom w:val="nil"/>
              <w:right w:val="nil"/>
            </w:tcBorders>
          </w:tcPr>
          <w:p w14:paraId="66C1D15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-0.042</w:t>
            </w:r>
          </w:p>
        </w:tc>
        <w:tc>
          <w:tcPr>
            <w:tcW w:w="0" w:type="auto"/>
            <w:tcBorders>
              <w:top w:val="nil"/>
              <w:left w:val="nil"/>
              <w:bottom w:val="nil"/>
              <w:right w:val="nil"/>
            </w:tcBorders>
          </w:tcPr>
          <w:p w14:paraId="34898612"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1AE93D9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-0.029</w:t>
            </w:r>
          </w:p>
        </w:tc>
        <w:tc>
          <w:tcPr>
            <w:tcW w:w="0" w:type="auto"/>
            <w:tcBorders>
              <w:top w:val="nil"/>
              <w:left w:val="nil"/>
              <w:bottom w:val="nil"/>
              <w:right w:val="nil"/>
            </w:tcBorders>
          </w:tcPr>
          <w:p w14:paraId="00ED075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-0.030</w:t>
            </w:r>
          </w:p>
        </w:tc>
        <w:tc>
          <w:tcPr>
            <w:tcW w:w="0" w:type="auto"/>
            <w:tcBorders>
              <w:top w:val="nil"/>
              <w:left w:val="nil"/>
              <w:bottom w:val="nil"/>
              <w:right w:val="nil"/>
            </w:tcBorders>
          </w:tcPr>
          <w:p w14:paraId="203FC95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-0.054</w:t>
            </w:r>
          </w:p>
        </w:tc>
        <w:tc>
          <w:tcPr>
            <w:tcW w:w="0" w:type="auto"/>
            <w:tcBorders>
              <w:top w:val="nil"/>
              <w:left w:val="nil"/>
              <w:bottom w:val="nil"/>
              <w:right w:val="nil"/>
            </w:tcBorders>
          </w:tcPr>
          <w:p w14:paraId="4A1BA037"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20DE374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0.005</w:t>
            </w:r>
          </w:p>
        </w:tc>
        <w:tc>
          <w:tcPr>
            <w:tcW w:w="0" w:type="auto"/>
            <w:tcBorders>
              <w:top w:val="nil"/>
              <w:left w:val="nil"/>
              <w:bottom w:val="nil"/>
              <w:right w:val="nil"/>
            </w:tcBorders>
          </w:tcPr>
          <w:p w14:paraId="07FAB5E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0.006</w:t>
            </w:r>
          </w:p>
        </w:tc>
        <w:tc>
          <w:tcPr>
            <w:tcW w:w="0" w:type="auto"/>
            <w:tcBorders>
              <w:top w:val="nil"/>
              <w:left w:val="nil"/>
              <w:bottom w:val="nil"/>
              <w:right w:val="nil"/>
            </w:tcBorders>
          </w:tcPr>
          <w:p w14:paraId="3820E0A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0.003</w:t>
            </w:r>
          </w:p>
        </w:tc>
        <w:tc>
          <w:tcPr>
            <w:tcW w:w="0" w:type="auto"/>
            <w:tcBorders>
              <w:top w:val="nil"/>
              <w:left w:val="nil"/>
              <w:bottom w:val="nil"/>
              <w:right w:val="nil"/>
            </w:tcBorders>
          </w:tcPr>
          <w:p w14:paraId="6056D43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0.003</w:t>
            </w:r>
          </w:p>
        </w:tc>
      </w:tr>
      <w:tr w:rsidR="00AC6DFC" w:rsidRPr="00D91D73" w14:paraId="4A4BADE7" w14:textId="77777777" w:rsidTr="00F426B5">
        <w:tc>
          <w:tcPr>
            <w:tcW w:w="0" w:type="auto"/>
            <w:tcBorders>
              <w:top w:val="nil"/>
              <w:left w:val="nil"/>
              <w:bottom w:val="nil"/>
              <w:right w:val="nil"/>
            </w:tcBorders>
          </w:tcPr>
          <w:p w14:paraId="1C8078F0"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Teacher Experience</w:t>
            </w:r>
          </w:p>
        </w:tc>
        <w:tc>
          <w:tcPr>
            <w:tcW w:w="0" w:type="auto"/>
            <w:tcBorders>
              <w:top w:val="nil"/>
              <w:left w:val="nil"/>
              <w:bottom w:val="nil"/>
              <w:right w:val="nil"/>
            </w:tcBorders>
          </w:tcPr>
          <w:p w14:paraId="07AC592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(0.039)</w:t>
            </w:r>
          </w:p>
        </w:tc>
        <w:tc>
          <w:tcPr>
            <w:tcW w:w="0" w:type="auto"/>
            <w:tcBorders>
              <w:top w:val="nil"/>
              <w:left w:val="nil"/>
              <w:bottom w:val="nil"/>
              <w:right w:val="nil"/>
            </w:tcBorders>
          </w:tcPr>
          <w:p w14:paraId="79E49EA1"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(0.039)</w:t>
            </w:r>
          </w:p>
        </w:tc>
        <w:tc>
          <w:tcPr>
            <w:tcW w:w="0" w:type="auto"/>
            <w:tcBorders>
              <w:top w:val="nil"/>
              <w:left w:val="nil"/>
              <w:bottom w:val="nil"/>
              <w:right w:val="nil"/>
            </w:tcBorders>
          </w:tcPr>
          <w:p w14:paraId="52A67D8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(0.072)</w:t>
            </w:r>
          </w:p>
        </w:tc>
        <w:tc>
          <w:tcPr>
            <w:tcW w:w="0" w:type="auto"/>
            <w:tcBorders>
              <w:top w:val="nil"/>
              <w:left w:val="nil"/>
              <w:bottom w:val="nil"/>
              <w:right w:val="nil"/>
            </w:tcBorders>
          </w:tcPr>
          <w:p w14:paraId="582B55D3"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1188640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(0.039)</w:t>
            </w:r>
          </w:p>
        </w:tc>
        <w:tc>
          <w:tcPr>
            <w:tcW w:w="0" w:type="auto"/>
            <w:tcBorders>
              <w:top w:val="nil"/>
              <w:left w:val="nil"/>
              <w:bottom w:val="nil"/>
              <w:right w:val="nil"/>
            </w:tcBorders>
          </w:tcPr>
          <w:p w14:paraId="3873563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(0.039)</w:t>
            </w:r>
          </w:p>
        </w:tc>
        <w:tc>
          <w:tcPr>
            <w:tcW w:w="0" w:type="auto"/>
            <w:tcBorders>
              <w:top w:val="nil"/>
              <w:left w:val="nil"/>
              <w:bottom w:val="nil"/>
              <w:right w:val="nil"/>
            </w:tcBorders>
          </w:tcPr>
          <w:p w14:paraId="3BBF2963"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(0.072)</w:t>
            </w:r>
          </w:p>
        </w:tc>
        <w:tc>
          <w:tcPr>
            <w:tcW w:w="0" w:type="auto"/>
            <w:tcBorders>
              <w:top w:val="nil"/>
              <w:left w:val="nil"/>
              <w:bottom w:val="nil"/>
              <w:right w:val="nil"/>
            </w:tcBorders>
          </w:tcPr>
          <w:p w14:paraId="2FA397A7"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31FDAF9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(0.006)</w:t>
            </w:r>
          </w:p>
        </w:tc>
        <w:tc>
          <w:tcPr>
            <w:tcW w:w="0" w:type="auto"/>
            <w:tcBorders>
              <w:top w:val="nil"/>
              <w:left w:val="nil"/>
              <w:bottom w:val="nil"/>
              <w:right w:val="nil"/>
            </w:tcBorders>
          </w:tcPr>
          <w:p w14:paraId="6C46307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(0.006)</w:t>
            </w:r>
          </w:p>
        </w:tc>
        <w:tc>
          <w:tcPr>
            <w:tcW w:w="0" w:type="auto"/>
            <w:tcBorders>
              <w:top w:val="nil"/>
              <w:left w:val="nil"/>
              <w:bottom w:val="nil"/>
              <w:right w:val="nil"/>
            </w:tcBorders>
          </w:tcPr>
          <w:p w14:paraId="5BBDFB5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(0.008)</w:t>
            </w:r>
          </w:p>
        </w:tc>
        <w:tc>
          <w:tcPr>
            <w:tcW w:w="0" w:type="auto"/>
            <w:tcBorders>
              <w:top w:val="nil"/>
              <w:left w:val="nil"/>
              <w:bottom w:val="nil"/>
              <w:right w:val="nil"/>
            </w:tcBorders>
          </w:tcPr>
          <w:p w14:paraId="225FA50D"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(0.008)</w:t>
            </w:r>
          </w:p>
        </w:tc>
      </w:tr>
      <w:tr w:rsidR="00AC6DFC" w:rsidRPr="00D91D73" w14:paraId="5BA20522" w14:textId="77777777" w:rsidTr="00F426B5">
        <w:tc>
          <w:tcPr>
            <w:tcW w:w="0" w:type="auto"/>
            <w:tcBorders>
              <w:top w:val="nil"/>
              <w:left w:val="nil"/>
              <w:bottom w:val="nil"/>
              <w:right w:val="nil"/>
            </w:tcBorders>
          </w:tcPr>
          <w:p w14:paraId="545B4A03"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D333FCA"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222F509"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21F2D2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111393E0"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71CAB07"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1D9FD4A"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2D6E03F"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86574A2"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738109E"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CE25CD8"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1310CB20"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64D3976" w14:textId="77777777" w:rsidR="00AC6DFC" w:rsidRPr="00D91D73" w:rsidRDefault="00AC6DFC" w:rsidP="00F426B5">
            <w:pPr>
              <w:widowControl w:val="0"/>
              <w:autoSpaceDE w:val="0"/>
              <w:autoSpaceDN w:val="0"/>
              <w:adjustRightInd w:val="0"/>
              <w:spacing w:line="240" w:lineRule="auto"/>
              <w:rPr>
                <w:sz w:val="20"/>
                <w:szCs w:val="20"/>
              </w:rPr>
            </w:pPr>
          </w:p>
        </w:tc>
      </w:tr>
      <w:tr w:rsidR="00AC6DFC" w:rsidRPr="00D91D73" w14:paraId="04BF3E3A" w14:textId="77777777" w:rsidTr="00F426B5">
        <w:tc>
          <w:tcPr>
            <w:tcW w:w="0" w:type="auto"/>
            <w:tcBorders>
              <w:top w:val="nil"/>
              <w:left w:val="nil"/>
              <w:bottom w:val="nil"/>
              <w:right w:val="nil"/>
            </w:tcBorders>
          </w:tcPr>
          <w:p w14:paraId="71ABDC10"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 xml:space="preserve">CBA Restrictiveness x </w:t>
            </w:r>
          </w:p>
        </w:tc>
        <w:tc>
          <w:tcPr>
            <w:tcW w:w="0" w:type="auto"/>
            <w:tcBorders>
              <w:top w:val="nil"/>
              <w:left w:val="nil"/>
              <w:bottom w:val="nil"/>
              <w:right w:val="nil"/>
            </w:tcBorders>
          </w:tcPr>
          <w:p w14:paraId="69265589"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7EAC4F31"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-0.029</w:t>
            </w:r>
          </w:p>
        </w:tc>
        <w:tc>
          <w:tcPr>
            <w:tcW w:w="0" w:type="auto"/>
            <w:tcBorders>
              <w:top w:val="nil"/>
              <w:left w:val="nil"/>
              <w:bottom w:val="nil"/>
              <w:right w:val="nil"/>
            </w:tcBorders>
          </w:tcPr>
          <w:p w14:paraId="3367169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-0.063</w:t>
            </w:r>
          </w:p>
        </w:tc>
        <w:tc>
          <w:tcPr>
            <w:tcW w:w="0" w:type="auto"/>
            <w:tcBorders>
              <w:top w:val="nil"/>
              <w:left w:val="nil"/>
              <w:bottom w:val="nil"/>
              <w:right w:val="nil"/>
            </w:tcBorders>
          </w:tcPr>
          <w:p w14:paraId="14DB8324"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4442CA74"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515D9DD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-0.029</w:t>
            </w:r>
          </w:p>
        </w:tc>
        <w:tc>
          <w:tcPr>
            <w:tcW w:w="0" w:type="auto"/>
            <w:tcBorders>
              <w:top w:val="nil"/>
              <w:left w:val="nil"/>
              <w:bottom w:val="nil"/>
              <w:right w:val="nil"/>
            </w:tcBorders>
          </w:tcPr>
          <w:p w14:paraId="0F7CB81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-0.060</w:t>
            </w:r>
          </w:p>
        </w:tc>
        <w:tc>
          <w:tcPr>
            <w:tcW w:w="0" w:type="auto"/>
            <w:tcBorders>
              <w:top w:val="nil"/>
              <w:left w:val="nil"/>
              <w:bottom w:val="nil"/>
              <w:right w:val="nil"/>
            </w:tcBorders>
          </w:tcPr>
          <w:p w14:paraId="3EB0122B"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03B5C91A"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6FF096E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0.008</w:t>
            </w:r>
          </w:p>
        </w:tc>
        <w:tc>
          <w:tcPr>
            <w:tcW w:w="0" w:type="auto"/>
            <w:tcBorders>
              <w:top w:val="nil"/>
              <w:left w:val="nil"/>
              <w:bottom w:val="nil"/>
              <w:right w:val="nil"/>
            </w:tcBorders>
          </w:tcPr>
          <w:p w14:paraId="7BD9048F"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4F90E573"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0.007</w:t>
            </w:r>
          </w:p>
        </w:tc>
      </w:tr>
      <w:tr w:rsidR="00AC6DFC" w:rsidRPr="00D91D73" w14:paraId="04214748" w14:textId="77777777" w:rsidTr="00F426B5">
        <w:tc>
          <w:tcPr>
            <w:tcW w:w="0" w:type="auto"/>
            <w:tcBorders>
              <w:top w:val="nil"/>
              <w:left w:val="nil"/>
              <w:bottom w:val="nil"/>
              <w:right w:val="nil"/>
            </w:tcBorders>
          </w:tcPr>
          <w:p w14:paraId="37C2FB8E"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Median Experience</w:t>
            </w:r>
          </w:p>
        </w:tc>
        <w:tc>
          <w:tcPr>
            <w:tcW w:w="0" w:type="auto"/>
            <w:tcBorders>
              <w:top w:val="nil"/>
              <w:left w:val="nil"/>
              <w:bottom w:val="nil"/>
              <w:right w:val="nil"/>
            </w:tcBorders>
          </w:tcPr>
          <w:p w14:paraId="4E39512C"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07EBF5F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(0.024)</w:t>
            </w:r>
          </w:p>
        </w:tc>
        <w:tc>
          <w:tcPr>
            <w:tcW w:w="0" w:type="auto"/>
            <w:tcBorders>
              <w:top w:val="nil"/>
              <w:left w:val="nil"/>
              <w:bottom w:val="nil"/>
              <w:right w:val="nil"/>
            </w:tcBorders>
          </w:tcPr>
          <w:p w14:paraId="02484E5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(0.048)</w:t>
            </w:r>
          </w:p>
        </w:tc>
        <w:tc>
          <w:tcPr>
            <w:tcW w:w="0" w:type="auto"/>
            <w:tcBorders>
              <w:top w:val="nil"/>
              <w:left w:val="nil"/>
              <w:bottom w:val="nil"/>
              <w:right w:val="nil"/>
            </w:tcBorders>
          </w:tcPr>
          <w:p w14:paraId="2AF317C2"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4AE33C61"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0A9029F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(0.024)</w:t>
            </w:r>
          </w:p>
        </w:tc>
        <w:tc>
          <w:tcPr>
            <w:tcW w:w="0" w:type="auto"/>
            <w:tcBorders>
              <w:top w:val="nil"/>
              <w:left w:val="nil"/>
              <w:bottom w:val="nil"/>
              <w:right w:val="nil"/>
            </w:tcBorders>
          </w:tcPr>
          <w:p w14:paraId="57A76CB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(0.048)</w:t>
            </w:r>
          </w:p>
        </w:tc>
        <w:tc>
          <w:tcPr>
            <w:tcW w:w="0" w:type="auto"/>
            <w:tcBorders>
              <w:top w:val="nil"/>
              <w:left w:val="nil"/>
              <w:bottom w:val="nil"/>
              <w:right w:val="nil"/>
            </w:tcBorders>
          </w:tcPr>
          <w:p w14:paraId="4D032703"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0CFC7935"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4CC294E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(0.005)</w:t>
            </w:r>
          </w:p>
        </w:tc>
        <w:tc>
          <w:tcPr>
            <w:tcW w:w="0" w:type="auto"/>
            <w:tcBorders>
              <w:top w:val="nil"/>
              <w:left w:val="nil"/>
              <w:bottom w:val="nil"/>
              <w:right w:val="nil"/>
            </w:tcBorders>
          </w:tcPr>
          <w:p w14:paraId="5FD874E1"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0E08D6B3"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(0.005)</w:t>
            </w:r>
          </w:p>
        </w:tc>
      </w:tr>
      <w:tr w:rsidR="00AC6DFC" w:rsidRPr="00D91D73" w14:paraId="38DC93D2" w14:textId="77777777" w:rsidTr="00F426B5">
        <w:tc>
          <w:tcPr>
            <w:tcW w:w="0" w:type="auto"/>
            <w:tcBorders>
              <w:top w:val="nil"/>
              <w:left w:val="nil"/>
              <w:bottom w:val="nil"/>
              <w:right w:val="nil"/>
            </w:tcBorders>
          </w:tcPr>
          <w:p w14:paraId="0BB835C1"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4F2E11D"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4B2F19F"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FEC43AB"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5ECC7F7"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7C04E8F"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7929925"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E09E81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2D18ED41"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052B3FA"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FCF3DBB"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C802CCF"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C440765" w14:textId="77777777" w:rsidR="00AC6DFC" w:rsidRPr="00D91D73" w:rsidRDefault="00AC6DFC" w:rsidP="00F426B5">
            <w:pPr>
              <w:widowControl w:val="0"/>
              <w:autoSpaceDE w:val="0"/>
              <w:autoSpaceDN w:val="0"/>
              <w:adjustRightInd w:val="0"/>
              <w:spacing w:line="240" w:lineRule="auto"/>
              <w:rPr>
                <w:sz w:val="20"/>
                <w:szCs w:val="20"/>
              </w:rPr>
            </w:pPr>
          </w:p>
        </w:tc>
      </w:tr>
      <w:tr w:rsidR="00AC6DFC" w:rsidRPr="00D91D73" w14:paraId="59C38A71" w14:textId="77777777" w:rsidTr="00F426B5">
        <w:tc>
          <w:tcPr>
            <w:tcW w:w="0" w:type="auto"/>
            <w:tcBorders>
              <w:top w:val="nil"/>
              <w:left w:val="nil"/>
              <w:bottom w:val="nil"/>
              <w:right w:val="nil"/>
            </w:tcBorders>
          </w:tcPr>
          <w:p w14:paraId="011FA8DF"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 Hispanic</w:t>
            </w:r>
          </w:p>
        </w:tc>
        <w:tc>
          <w:tcPr>
            <w:tcW w:w="0" w:type="auto"/>
            <w:tcBorders>
              <w:top w:val="nil"/>
              <w:left w:val="nil"/>
              <w:bottom w:val="nil"/>
              <w:right w:val="nil"/>
            </w:tcBorders>
          </w:tcPr>
          <w:p w14:paraId="369E34B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0.017</w:t>
            </w:r>
          </w:p>
        </w:tc>
        <w:tc>
          <w:tcPr>
            <w:tcW w:w="0" w:type="auto"/>
            <w:tcBorders>
              <w:top w:val="nil"/>
              <w:left w:val="nil"/>
              <w:bottom w:val="nil"/>
              <w:right w:val="nil"/>
            </w:tcBorders>
          </w:tcPr>
          <w:p w14:paraId="6E59828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0.017</w:t>
            </w:r>
          </w:p>
        </w:tc>
        <w:tc>
          <w:tcPr>
            <w:tcW w:w="0" w:type="auto"/>
            <w:tcBorders>
              <w:top w:val="nil"/>
              <w:left w:val="nil"/>
              <w:bottom w:val="nil"/>
              <w:right w:val="nil"/>
            </w:tcBorders>
          </w:tcPr>
          <w:p w14:paraId="7AF0B0B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0.051</w:t>
            </w:r>
          </w:p>
        </w:tc>
        <w:tc>
          <w:tcPr>
            <w:tcW w:w="0" w:type="auto"/>
            <w:tcBorders>
              <w:top w:val="nil"/>
              <w:left w:val="nil"/>
              <w:bottom w:val="nil"/>
              <w:right w:val="nil"/>
            </w:tcBorders>
          </w:tcPr>
          <w:p w14:paraId="7EB7F6C7"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7283273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0.020</w:t>
            </w:r>
          </w:p>
        </w:tc>
        <w:tc>
          <w:tcPr>
            <w:tcW w:w="0" w:type="auto"/>
            <w:tcBorders>
              <w:top w:val="nil"/>
              <w:left w:val="nil"/>
              <w:bottom w:val="nil"/>
              <w:right w:val="nil"/>
            </w:tcBorders>
          </w:tcPr>
          <w:p w14:paraId="2C83D9E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0.020</w:t>
            </w:r>
          </w:p>
        </w:tc>
        <w:tc>
          <w:tcPr>
            <w:tcW w:w="0" w:type="auto"/>
            <w:tcBorders>
              <w:top w:val="nil"/>
              <w:left w:val="nil"/>
              <w:bottom w:val="nil"/>
              <w:right w:val="nil"/>
            </w:tcBorders>
          </w:tcPr>
          <w:p w14:paraId="594BF91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0.061</w:t>
            </w:r>
          </w:p>
        </w:tc>
        <w:tc>
          <w:tcPr>
            <w:tcW w:w="0" w:type="auto"/>
            <w:tcBorders>
              <w:top w:val="nil"/>
              <w:left w:val="nil"/>
              <w:bottom w:val="nil"/>
              <w:right w:val="nil"/>
            </w:tcBorders>
          </w:tcPr>
          <w:p w14:paraId="529FD6B3"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58FC67B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-0.001</w:t>
            </w:r>
          </w:p>
        </w:tc>
        <w:tc>
          <w:tcPr>
            <w:tcW w:w="0" w:type="auto"/>
            <w:tcBorders>
              <w:top w:val="nil"/>
              <w:left w:val="nil"/>
              <w:bottom w:val="nil"/>
              <w:right w:val="nil"/>
            </w:tcBorders>
          </w:tcPr>
          <w:p w14:paraId="6623DDC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-0.001</w:t>
            </w:r>
          </w:p>
        </w:tc>
        <w:tc>
          <w:tcPr>
            <w:tcW w:w="0" w:type="auto"/>
            <w:tcBorders>
              <w:top w:val="nil"/>
              <w:left w:val="nil"/>
              <w:bottom w:val="nil"/>
              <w:right w:val="nil"/>
            </w:tcBorders>
          </w:tcPr>
          <w:p w14:paraId="08FEFBC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c>
          <w:tcPr>
            <w:tcW w:w="0" w:type="auto"/>
            <w:tcBorders>
              <w:top w:val="nil"/>
              <w:left w:val="nil"/>
              <w:bottom w:val="nil"/>
              <w:right w:val="nil"/>
            </w:tcBorders>
          </w:tcPr>
          <w:p w14:paraId="390D996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r>
      <w:tr w:rsidR="00AC6DFC" w:rsidRPr="00D91D73" w14:paraId="17DDF464" w14:textId="77777777" w:rsidTr="00F426B5">
        <w:tc>
          <w:tcPr>
            <w:tcW w:w="0" w:type="auto"/>
            <w:tcBorders>
              <w:top w:val="nil"/>
              <w:left w:val="nil"/>
              <w:bottom w:val="nil"/>
              <w:right w:val="nil"/>
            </w:tcBorders>
          </w:tcPr>
          <w:p w14:paraId="3DA2F275"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2F3C517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(0.021)</w:t>
            </w:r>
          </w:p>
        </w:tc>
        <w:tc>
          <w:tcPr>
            <w:tcW w:w="0" w:type="auto"/>
            <w:tcBorders>
              <w:top w:val="nil"/>
              <w:left w:val="nil"/>
              <w:bottom w:val="nil"/>
              <w:right w:val="nil"/>
            </w:tcBorders>
          </w:tcPr>
          <w:p w14:paraId="380D14D9"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(0.021)</w:t>
            </w:r>
          </w:p>
        </w:tc>
        <w:tc>
          <w:tcPr>
            <w:tcW w:w="0" w:type="auto"/>
            <w:tcBorders>
              <w:top w:val="nil"/>
              <w:left w:val="nil"/>
              <w:bottom w:val="nil"/>
              <w:right w:val="nil"/>
            </w:tcBorders>
          </w:tcPr>
          <w:p w14:paraId="68E5968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(0.047)</w:t>
            </w:r>
          </w:p>
        </w:tc>
        <w:tc>
          <w:tcPr>
            <w:tcW w:w="0" w:type="auto"/>
            <w:tcBorders>
              <w:top w:val="nil"/>
              <w:left w:val="nil"/>
              <w:bottom w:val="nil"/>
              <w:right w:val="nil"/>
            </w:tcBorders>
          </w:tcPr>
          <w:p w14:paraId="4ACCC71B"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2CFF3FA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(0.021)</w:t>
            </w:r>
          </w:p>
        </w:tc>
        <w:tc>
          <w:tcPr>
            <w:tcW w:w="0" w:type="auto"/>
            <w:tcBorders>
              <w:top w:val="nil"/>
              <w:left w:val="nil"/>
              <w:bottom w:val="nil"/>
              <w:right w:val="nil"/>
            </w:tcBorders>
          </w:tcPr>
          <w:p w14:paraId="5739081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(0.021)</w:t>
            </w:r>
          </w:p>
        </w:tc>
        <w:tc>
          <w:tcPr>
            <w:tcW w:w="0" w:type="auto"/>
            <w:tcBorders>
              <w:top w:val="nil"/>
              <w:left w:val="nil"/>
              <w:bottom w:val="nil"/>
              <w:right w:val="nil"/>
            </w:tcBorders>
          </w:tcPr>
          <w:p w14:paraId="41F9075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(0.042)</w:t>
            </w:r>
          </w:p>
        </w:tc>
        <w:tc>
          <w:tcPr>
            <w:tcW w:w="0" w:type="auto"/>
            <w:tcBorders>
              <w:top w:val="nil"/>
              <w:left w:val="nil"/>
              <w:bottom w:val="nil"/>
              <w:right w:val="nil"/>
            </w:tcBorders>
          </w:tcPr>
          <w:p w14:paraId="099B8766"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2EA6120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(0.001)</w:t>
            </w:r>
          </w:p>
        </w:tc>
        <w:tc>
          <w:tcPr>
            <w:tcW w:w="0" w:type="auto"/>
            <w:tcBorders>
              <w:top w:val="nil"/>
              <w:left w:val="nil"/>
              <w:bottom w:val="nil"/>
              <w:right w:val="nil"/>
            </w:tcBorders>
          </w:tcPr>
          <w:p w14:paraId="340E2BF9"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(0.001)</w:t>
            </w:r>
          </w:p>
        </w:tc>
        <w:tc>
          <w:tcPr>
            <w:tcW w:w="0" w:type="auto"/>
            <w:tcBorders>
              <w:top w:val="nil"/>
              <w:left w:val="nil"/>
              <w:bottom w:val="nil"/>
              <w:right w:val="nil"/>
            </w:tcBorders>
          </w:tcPr>
          <w:p w14:paraId="1EB9C75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c>
          <w:tcPr>
            <w:tcW w:w="0" w:type="auto"/>
            <w:tcBorders>
              <w:top w:val="nil"/>
              <w:left w:val="nil"/>
              <w:bottom w:val="nil"/>
              <w:right w:val="nil"/>
            </w:tcBorders>
          </w:tcPr>
          <w:p w14:paraId="58217DA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r>
      <w:tr w:rsidR="00AC6DFC" w:rsidRPr="00D91D73" w14:paraId="27337D8A" w14:textId="77777777" w:rsidTr="00F426B5">
        <w:tc>
          <w:tcPr>
            <w:tcW w:w="0" w:type="auto"/>
            <w:tcBorders>
              <w:top w:val="nil"/>
              <w:left w:val="nil"/>
              <w:bottom w:val="nil"/>
              <w:right w:val="nil"/>
            </w:tcBorders>
          </w:tcPr>
          <w:p w14:paraId="38F564D0"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9295A27"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27454CD"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3E5ECA7"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6B494A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8B73D7B"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8BE72B8"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D43F148"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28C3B55"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8CD268A"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14C3CDF"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4C80E7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19DF5102" w14:textId="77777777" w:rsidR="00AC6DFC" w:rsidRPr="00D91D73" w:rsidRDefault="00AC6DFC" w:rsidP="00F426B5">
            <w:pPr>
              <w:widowControl w:val="0"/>
              <w:autoSpaceDE w:val="0"/>
              <w:autoSpaceDN w:val="0"/>
              <w:adjustRightInd w:val="0"/>
              <w:spacing w:line="240" w:lineRule="auto"/>
              <w:rPr>
                <w:sz w:val="20"/>
                <w:szCs w:val="20"/>
              </w:rPr>
            </w:pPr>
          </w:p>
        </w:tc>
      </w:tr>
      <w:tr w:rsidR="00AC6DFC" w:rsidRPr="00D91D73" w14:paraId="73546851" w14:textId="77777777" w:rsidTr="00F426B5">
        <w:tc>
          <w:tcPr>
            <w:tcW w:w="0" w:type="auto"/>
            <w:tcBorders>
              <w:top w:val="nil"/>
              <w:left w:val="nil"/>
              <w:bottom w:val="nil"/>
              <w:right w:val="nil"/>
            </w:tcBorders>
          </w:tcPr>
          <w:p w14:paraId="7D63D95E"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 Black</w:t>
            </w:r>
          </w:p>
        </w:tc>
        <w:tc>
          <w:tcPr>
            <w:tcW w:w="0" w:type="auto"/>
            <w:tcBorders>
              <w:top w:val="nil"/>
              <w:left w:val="nil"/>
              <w:bottom w:val="nil"/>
              <w:right w:val="nil"/>
            </w:tcBorders>
          </w:tcPr>
          <w:p w14:paraId="7A96DADD"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0.029</w:t>
            </w:r>
          </w:p>
        </w:tc>
        <w:tc>
          <w:tcPr>
            <w:tcW w:w="0" w:type="auto"/>
            <w:tcBorders>
              <w:top w:val="nil"/>
              <w:left w:val="nil"/>
              <w:bottom w:val="nil"/>
              <w:right w:val="nil"/>
            </w:tcBorders>
          </w:tcPr>
          <w:p w14:paraId="085749E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0.025</w:t>
            </w:r>
          </w:p>
        </w:tc>
        <w:tc>
          <w:tcPr>
            <w:tcW w:w="0" w:type="auto"/>
            <w:tcBorders>
              <w:top w:val="nil"/>
              <w:left w:val="nil"/>
              <w:bottom w:val="nil"/>
              <w:right w:val="nil"/>
            </w:tcBorders>
          </w:tcPr>
          <w:p w14:paraId="17BAA88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0.063</w:t>
            </w:r>
          </w:p>
        </w:tc>
        <w:tc>
          <w:tcPr>
            <w:tcW w:w="0" w:type="auto"/>
            <w:tcBorders>
              <w:top w:val="nil"/>
              <w:left w:val="nil"/>
              <w:bottom w:val="nil"/>
              <w:right w:val="nil"/>
            </w:tcBorders>
          </w:tcPr>
          <w:p w14:paraId="6EE08182"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35D54E1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0.035</w:t>
            </w:r>
          </w:p>
        </w:tc>
        <w:tc>
          <w:tcPr>
            <w:tcW w:w="0" w:type="auto"/>
            <w:tcBorders>
              <w:top w:val="nil"/>
              <w:left w:val="nil"/>
              <w:bottom w:val="nil"/>
              <w:right w:val="nil"/>
            </w:tcBorders>
          </w:tcPr>
          <w:p w14:paraId="5321978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0.031</w:t>
            </w:r>
          </w:p>
        </w:tc>
        <w:tc>
          <w:tcPr>
            <w:tcW w:w="0" w:type="auto"/>
            <w:tcBorders>
              <w:top w:val="nil"/>
              <w:left w:val="nil"/>
              <w:bottom w:val="nil"/>
              <w:right w:val="nil"/>
            </w:tcBorders>
          </w:tcPr>
          <w:p w14:paraId="4ABFFC33"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0.086</w:t>
            </w:r>
          </w:p>
        </w:tc>
        <w:tc>
          <w:tcPr>
            <w:tcW w:w="0" w:type="auto"/>
            <w:tcBorders>
              <w:top w:val="nil"/>
              <w:left w:val="nil"/>
              <w:bottom w:val="nil"/>
              <w:right w:val="nil"/>
            </w:tcBorders>
          </w:tcPr>
          <w:p w14:paraId="423B13A8"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6F6DF9C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c>
          <w:tcPr>
            <w:tcW w:w="0" w:type="auto"/>
            <w:tcBorders>
              <w:top w:val="nil"/>
              <w:left w:val="nil"/>
              <w:bottom w:val="nil"/>
              <w:right w:val="nil"/>
            </w:tcBorders>
          </w:tcPr>
          <w:p w14:paraId="6914611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c>
          <w:tcPr>
            <w:tcW w:w="0" w:type="auto"/>
            <w:tcBorders>
              <w:top w:val="nil"/>
              <w:left w:val="nil"/>
              <w:bottom w:val="nil"/>
              <w:right w:val="nil"/>
            </w:tcBorders>
          </w:tcPr>
          <w:p w14:paraId="4DDEB8A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0.009</w:t>
            </w:r>
          </w:p>
        </w:tc>
        <w:tc>
          <w:tcPr>
            <w:tcW w:w="0" w:type="auto"/>
            <w:tcBorders>
              <w:top w:val="nil"/>
              <w:left w:val="nil"/>
              <w:bottom w:val="nil"/>
              <w:right w:val="nil"/>
            </w:tcBorders>
          </w:tcPr>
          <w:p w14:paraId="745EC91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0.009</w:t>
            </w:r>
          </w:p>
        </w:tc>
      </w:tr>
      <w:tr w:rsidR="00AC6DFC" w:rsidRPr="00D91D73" w14:paraId="6B526480" w14:textId="77777777" w:rsidTr="00F426B5">
        <w:tc>
          <w:tcPr>
            <w:tcW w:w="0" w:type="auto"/>
            <w:tcBorders>
              <w:top w:val="nil"/>
              <w:left w:val="nil"/>
              <w:bottom w:val="nil"/>
              <w:right w:val="nil"/>
            </w:tcBorders>
          </w:tcPr>
          <w:p w14:paraId="0832CEDC"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203682E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(0.056)</w:t>
            </w:r>
          </w:p>
        </w:tc>
        <w:tc>
          <w:tcPr>
            <w:tcW w:w="0" w:type="auto"/>
            <w:tcBorders>
              <w:top w:val="nil"/>
              <w:left w:val="nil"/>
              <w:bottom w:val="nil"/>
              <w:right w:val="nil"/>
            </w:tcBorders>
          </w:tcPr>
          <w:p w14:paraId="66487523"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(0.056)</w:t>
            </w:r>
          </w:p>
        </w:tc>
        <w:tc>
          <w:tcPr>
            <w:tcW w:w="0" w:type="auto"/>
            <w:tcBorders>
              <w:top w:val="nil"/>
              <w:left w:val="nil"/>
              <w:bottom w:val="nil"/>
              <w:right w:val="nil"/>
            </w:tcBorders>
          </w:tcPr>
          <w:p w14:paraId="04C2B9C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(0.227)</w:t>
            </w:r>
          </w:p>
        </w:tc>
        <w:tc>
          <w:tcPr>
            <w:tcW w:w="0" w:type="auto"/>
            <w:tcBorders>
              <w:top w:val="nil"/>
              <w:left w:val="nil"/>
              <w:bottom w:val="nil"/>
              <w:right w:val="nil"/>
            </w:tcBorders>
          </w:tcPr>
          <w:p w14:paraId="3D5DB6A6"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4F34D05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(0.055)</w:t>
            </w:r>
          </w:p>
        </w:tc>
        <w:tc>
          <w:tcPr>
            <w:tcW w:w="0" w:type="auto"/>
            <w:tcBorders>
              <w:top w:val="nil"/>
              <w:left w:val="nil"/>
              <w:bottom w:val="nil"/>
              <w:right w:val="nil"/>
            </w:tcBorders>
          </w:tcPr>
          <w:p w14:paraId="3829E29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(0.055)</w:t>
            </w:r>
          </w:p>
        </w:tc>
        <w:tc>
          <w:tcPr>
            <w:tcW w:w="0" w:type="auto"/>
            <w:tcBorders>
              <w:top w:val="nil"/>
              <w:left w:val="nil"/>
              <w:bottom w:val="nil"/>
              <w:right w:val="nil"/>
            </w:tcBorders>
          </w:tcPr>
          <w:p w14:paraId="39E58E4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(0.227)</w:t>
            </w:r>
          </w:p>
        </w:tc>
        <w:tc>
          <w:tcPr>
            <w:tcW w:w="0" w:type="auto"/>
            <w:tcBorders>
              <w:top w:val="nil"/>
              <w:left w:val="nil"/>
              <w:bottom w:val="nil"/>
              <w:right w:val="nil"/>
            </w:tcBorders>
          </w:tcPr>
          <w:p w14:paraId="3690C73C"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6B38298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(0.004)</w:t>
            </w:r>
          </w:p>
        </w:tc>
        <w:tc>
          <w:tcPr>
            <w:tcW w:w="0" w:type="auto"/>
            <w:tcBorders>
              <w:top w:val="nil"/>
              <w:left w:val="nil"/>
              <w:bottom w:val="nil"/>
              <w:right w:val="nil"/>
            </w:tcBorders>
          </w:tcPr>
          <w:p w14:paraId="649E0CFD"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(0.004)</w:t>
            </w:r>
          </w:p>
        </w:tc>
        <w:tc>
          <w:tcPr>
            <w:tcW w:w="0" w:type="auto"/>
            <w:tcBorders>
              <w:top w:val="nil"/>
              <w:left w:val="nil"/>
              <w:bottom w:val="nil"/>
              <w:right w:val="nil"/>
            </w:tcBorders>
          </w:tcPr>
          <w:p w14:paraId="1E6523F3"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(0.009)</w:t>
            </w:r>
          </w:p>
        </w:tc>
        <w:tc>
          <w:tcPr>
            <w:tcW w:w="0" w:type="auto"/>
            <w:tcBorders>
              <w:top w:val="nil"/>
              <w:left w:val="nil"/>
              <w:bottom w:val="nil"/>
              <w:right w:val="nil"/>
            </w:tcBorders>
          </w:tcPr>
          <w:p w14:paraId="2920D32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(0.009)</w:t>
            </w:r>
          </w:p>
        </w:tc>
      </w:tr>
      <w:tr w:rsidR="00AC6DFC" w:rsidRPr="00D91D73" w14:paraId="6EFCA853" w14:textId="77777777" w:rsidTr="00F426B5">
        <w:tc>
          <w:tcPr>
            <w:tcW w:w="0" w:type="auto"/>
            <w:tcBorders>
              <w:top w:val="nil"/>
              <w:left w:val="nil"/>
              <w:bottom w:val="nil"/>
              <w:right w:val="nil"/>
            </w:tcBorders>
          </w:tcPr>
          <w:p w14:paraId="52E665B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BD8971C"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F29FC83"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8C92ACC"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187B9BAB"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90FB481"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A8C9A58"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F0A07E0"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EDCD10E"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84CADCC"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0B44F4A"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0529E1A"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C882B94" w14:textId="77777777" w:rsidR="00AC6DFC" w:rsidRPr="00D91D73" w:rsidRDefault="00AC6DFC" w:rsidP="00F426B5">
            <w:pPr>
              <w:widowControl w:val="0"/>
              <w:autoSpaceDE w:val="0"/>
              <w:autoSpaceDN w:val="0"/>
              <w:adjustRightInd w:val="0"/>
              <w:spacing w:line="240" w:lineRule="auto"/>
              <w:rPr>
                <w:sz w:val="20"/>
                <w:szCs w:val="20"/>
              </w:rPr>
            </w:pPr>
          </w:p>
        </w:tc>
      </w:tr>
      <w:tr w:rsidR="00AC6DFC" w:rsidRPr="00D91D73" w14:paraId="7E6EF6FD" w14:textId="77777777" w:rsidTr="00F426B5">
        <w:tc>
          <w:tcPr>
            <w:tcW w:w="0" w:type="auto"/>
            <w:tcBorders>
              <w:top w:val="nil"/>
              <w:left w:val="nil"/>
              <w:bottom w:val="nil"/>
              <w:right w:val="nil"/>
            </w:tcBorders>
          </w:tcPr>
          <w:p w14:paraId="6DD27701"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 FRL</w:t>
            </w:r>
          </w:p>
        </w:tc>
        <w:tc>
          <w:tcPr>
            <w:tcW w:w="0" w:type="auto"/>
            <w:tcBorders>
              <w:top w:val="nil"/>
              <w:left w:val="nil"/>
              <w:bottom w:val="nil"/>
              <w:right w:val="nil"/>
            </w:tcBorders>
          </w:tcPr>
          <w:p w14:paraId="3E2C4F2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-0.000</w:t>
            </w:r>
          </w:p>
        </w:tc>
        <w:tc>
          <w:tcPr>
            <w:tcW w:w="0" w:type="auto"/>
            <w:tcBorders>
              <w:top w:val="nil"/>
              <w:left w:val="nil"/>
              <w:bottom w:val="nil"/>
              <w:right w:val="nil"/>
            </w:tcBorders>
          </w:tcPr>
          <w:p w14:paraId="44E4A93D"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0.000</w:t>
            </w:r>
          </w:p>
        </w:tc>
        <w:tc>
          <w:tcPr>
            <w:tcW w:w="0" w:type="auto"/>
            <w:tcBorders>
              <w:top w:val="nil"/>
              <w:left w:val="nil"/>
              <w:bottom w:val="nil"/>
              <w:right w:val="nil"/>
            </w:tcBorders>
          </w:tcPr>
          <w:p w14:paraId="133D537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0.008</w:t>
            </w:r>
          </w:p>
        </w:tc>
        <w:tc>
          <w:tcPr>
            <w:tcW w:w="0" w:type="auto"/>
            <w:tcBorders>
              <w:top w:val="nil"/>
              <w:left w:val="nil"/>
              <w:bottom w:val="nil"/>
              <w:right w:val="nil"/>
            </w:tcBorders>
          </w:tcPr>
          <w:p w14:paraId="32B8C372"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752EA881"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0.001</w:t>
            </w:r>
          </w:p>
        </w:tc>
        <w:tc>
          <w:tcPr>
            <w:tcW w:w="0" w:type="auto"/>
            <w:tcBorders>
              <w:top w:val="nil"/>
              <w:left w:val="nil"/>
              <w:bottom w:val="nil"/>
              <w:right w:val="nil"/>
            </w:tcBorders>
          </w:tcPr>
          <w:p w14:paraId="1A0350A1"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c>
          <w:tcPr>
            <w:tcW w:w="0" w:type="auto"/>
            <w:tcBorders>
              <w:top w:val="nil"/>
              <w:left w:val="nil"/>
              <w:bottom w:val="nil"/>
              <w:right w:val="nil"/>
            </w:tcBorders>
          </w:tcPr>
          <w:p w14:paraId="0C38FC6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0.013</w:t>
            </w:r>
          </w:p>
        </w:tc>
        <w:tc>
          <w:tcPr>
            <w:tcW w:w="0" w:type="auto"/>
            <w:tcBorders>
              <w:top w:val="nil"/>
              <w:left w:val="nil"/>
              <w:bottom w:val="nil"/>
              <w:right w:val="nil"/>
            </w:tcBorders>
          </w:tcPr>
          <w:p w14:paraId="0137623F"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44C0BD2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-0.001</w:t>
            </w:r>
          </w:p>
        </w:tc>
        <w:tc>
          <w:tcPr>
            <w:tcW w:w="0" w:type="auto"/>
            <w:tcBorders>
              <w:top w:val="nil"/>
              <w:left w:val="nil"/>
              <w:bottom w:val="nil"/>
              <w:right w:val="nil"/>
            </w:tcBorders>
          </w:tcPr>
          <w:p w14:paraId="3125C98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-0.001</w:t>
            </w:r>
          </w:p>
        </w:tc>
        <w:tc>
          <w:tcPr>
            <w:tcW w:w="0" w:type="auto"/>
            <w:tcBorders>
              <w:top w:val="nil"/>
              <w:left w:val="nil"/>
              <w:bottom w:val="nil"/>
              <w:right w:val="nil"/>
            </w:tcBorders>
          </w:tcPr>
          <w:p w14:paraId="11B11A1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0.000</w:t>
            </w:r>
          </w:p>
        </w:tc>
        <w:tc>
          <w:tcPr>
            <w:tcW w:w="0" w:type="auto"/>
            <w:tcBorders>
              <w:top w:val="nil"/>
              <w:left w:val="nil"/>
              <w:bottom w:val="nil"/>
              <w:right w:val="nil"/>
            </w:tcBorders>
          </w:tcPr>
          <w:p w14:paraId="5243646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-0.000</w:t>
            </w:r>
          </w:p>
        </w:tc>
      </w:tr>
      <w:tr w:rsidR="00AC6DFC" w:rsidRPr="00D91D73" w14:paraId="45A4A39E" w14:textId="77777777" w:rsidTr="00F426B5">
        <w:tc>
          <w:tcPr>
            <w:tcW w:w="0" w:type="auto"/>
            <w:tcBorders>
              <w:top w:val="nil"/>
              <w:left w:val="nil"/>
              <w:bottom w:val="nil"/>
              <w:right w:val="nil"/>
            </w:tcBorders>
          </w:tcPr>
          <w:p w14:paraId="02063DA0"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476E463"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(0.011)</w:t>
            </w:r>
          </w:p>
        </w:tc>
        <w:tc>
          <w:tcPr>
            <w:tcW w:w="0" w:type="auto"/>
            <w:tcBorders>
              <w:top w:val="nil"/>
              <w:left w:val="nil"/>
              <w:bottom w:val="nil"/>
              <w:right w:val="nil"/>
            </w:tcBorders>
          </w:tcPr>
          <w:p w14:paraId="20248BD3"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(0.011)</w:t>
            </w:r>
          </w:p>
        </w:tc>
        <w:tc>
          <w:tcPr>
            <w:tcW w:w="0" w:type="auto"/>
            <w:tcBorders>
              <w:top w:val="nil"/>
              <w:left w:val="nil"/>
              <w:bottom w:val="nil"/>
              <w:right w:val="nil"/>
            </w:tcBorders>
          </w:tcPr>
          <w:p w14:paraId="3514F0AD"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(0.019)</w:t>
            </w:r>
          </w:p>
        </w:tc>
        <w:tc>
          <w:tcPr>
            <w:tcW w:w="0" w:type="auto"/>
            <w:tcBorders>
              <w:top w:val="nil"/>
              <w:left w:val="nil"/>
              <w:bottom w:val="nil"/>
              <w:right w:val="nil"/>
            </w:tcBorders>
          </w:tcPr>
          <w:p w14:paraId="7F61DA36"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67FD40C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(0.011)</w:t>
            </w:r>
          </w:p>
        </w:tc>
        <w:tc>
          <w:tcPr>
            <w:tcW w:w="0" w:type="auto"/>
            <w:tcBorders>
              <w:top w:val="nil"/>
              <w:left w:val="nil"/>
              <w:bottom w:val="nil"/>
              <w:right w:val="nil"/>
            </w:tcBorders>
          </w:tcPr>
          <w:p w14:paraId="79A9FEC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(0.011)</w:t>
            </w:r>
          </w:p>
        </w:tc>
        <w:tc>
          <w:tcPr>
            <w:tcW w:w="0" w:type="auto"/>
            <w:tcBorders>
              <w:top w:val="nil"/>
              <w:left w:val="nil"/>
              <w:bottom w:val="nil"/>
              <w:right w:val="nil"/>
            </w:tcBorders>
          </w:tcPr>
          <w:p w14:paraId="099F3FB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(0.019)</w:t>
            </w:r>
          </w:p>
        </w:tc>
        <w:tc>
          <w:tcPr>
            <w:tcW w:w="0" w:type="auto"/>
            <w:tcBorders>
              <w:top w:val="nil"/>
              <w:left w:val="nil"/>
              <w:bottom w:val="nil"/>
              <w:right w:val="nil"/>
            </w:tcBorders>
          </w:tcPr>
          <w:p w14:paraId="3D5CA819"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26A9A5A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c>
          <w:tcPr>
            <w:tcW w:w="0" w:type="auto"/>
            <w:tcBorders>
              <w:top w:val="nil"/>
              <w:left w:val="nil"/>
              <w:bottom w:val="nil"/>
              <w:right w:val="nil"/>
            </w:tcBorders>
          </w:tcPr>
          <w:p w14:paraId="5544674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c>
          <w:tcPr>
            <w:tcW w:w="0" w:type="auto"/>
            <w:tcBorders>
              <w:top w:val="nil"/>
              <w:left w:val="nil"/>
              <w:bottom w:val="nil"/>
              <w:right w:val="nil"/>
            </w:tcBorders>
          </w:tcPr>
          <w:p w14:paraId="3C3A314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c>
          <w:tcPr>
            <w:tcW w:w="0" w:type="auto"/>
            <w:tcBorders>
              <w:top w:val="nil"/>
              <w:left w:val="nil"/>
              <w:bottom w:val="nil"/>
              <w:right w:val="nil"/>
            </w:tcBorders>
          </w:tcPr>
          <w:p w14:paraId="1F817CF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r>
      <w:tr w:rsidR="00AC6DFC" w:rsidRPr="00D91D73" w14:paraId="19BA7731" w14:textId="77777777" w:rsidTr="00F426B5">
        <w:tc>
          <w:tcPr>
            <w:tcW w:w="0" w:type="auto"/>
            <w:tcBorders>
              <w:top w:val="nil"/>
              <w:left w:val="nil"/>
              <w:bottom w:val="nil"/>
              <w:right w:val="nil"/>
            </w:tcBorders>
          </w:tcPr>
          <w:p w14:paraId="5825B698"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9DAC906"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195EC2EC"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368A61C"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0B959DC"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21B93706"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9809C72"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5FEB541"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77C516A"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74BF7F8"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874C23B"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24C22CE"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DE01CB6" w14:textId="77777777" w:rsidR="00AC6DFC" w:rsidRPr="00D91D73" w:rsidRDefault="00AC6DFC" w:rsidP="00F426B5">
            <w:pPr>
              <w:widowControl w:val="0"/>
              <w:autoSpaceDE w:val="0"/>
              <w:autoSpaceDN w:val="0"/>
              <w:adjustRightInd w:val="0"/>
              <w:spacing w:line="240" w:lineRule="auto"/>
              <w:rPr>
                <w:sz w:val="20"/>
                <w:szCs w:val="20"/>
              </w:rPr>
            </w:pPr>
          </w:p>
        </w:tc>
      </w:tr>
      <w:tr w:rsidR="00AC6DFC" w:rsidRPr="00D91D73" w14:paraId="652862C1" w14:textId="77777777" w:rsidTr="00F426B5">
        <w:tc>
          <w:tcPr>
            <w:tcW w:w="0" w:type="auto"/>
            <w:tcBorders>
              <w:top w:val="nil"/>
              <w:left w:val="nil"/>
              <w:bottom w:val="nil"/>
              <w:right w:val="nil"/>
            </w:tcBorders>
          </w:tcPr>
          <w:p w14:paraId="217B5D0F"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 xml:space="preserve">Enrollment </w:t>
            </w:r>
          </w:p>
        </w:tc>
        <w:tc>
          <w:tcPr>
            <w:tcW w:w="0" w:type="auto"/>
            <w:tcBorders>
              <w:top w:val="nil"/>
              <w:left w:val="nil"/>
              <w:bottom w:val="nil"/>
              <w:right w:val="nil"/>
            </w:tcBorders>
          </w:tcPr>
          <w:p w14:paraId="14ADBC2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-0.114</w:t>
            </w:r>
          </w:p>
        </w:tc>
        <w:tc>
          <w:tcPr>
            <w:tcW w:w="0" w:type="auto"/>
            <w:tcBorders>
              <w:top w:val="nil"/>
              <w:left w:val="nil"/>
              <w:bottom w:val="nil"/>
              <w:right w:val="nil"/>
            </w:tcBorders>
          </w:tcPr>
          <w:p w14:paraId="6817E461"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-0.119</w:t>
            </w:r>
          </w:p>
        </w:tc>
        <w:tc>
          <w:tcPr>
            <w:tcW w:w="0" w:type="auto"/>
            <w:tcBorders>
              <w:top w:val="nil"/>
              <w:left w:val="nil"/>
              <w:bottom w:val="nil"/>
              <w:right w:val="nil"/>
            </w:tcBorders>
          </w:tcPr>
          <w:p w14:paraId="77A150A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-0.926</w:t>
            </w:r>
          </w:p>
        </w:tc>
        <w:tc>
          <w:tcPr>
            <w:tcW w:w="0" w:type="auto"/>
            <w:tcBorders>
              <w:top w:val="nil"/>
              <w:left w:val="nil"/>
              <w:bottom w:val="nil"/>
              <w:right w:val="nil"/>
            </w:tcBorders>
          </w:tcPr>
          <w:p w14:paraId="029EFFD7"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28C99C5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-0.386</w:t>
            </w:r>
          </w:p>
        </w:tc>
        <w:tc>
          <w:tcPr>
            <w:tcW w:w="0" w:type="auto"/>
            <w:tcBorders>
              <w:top w:val="nil"/>
              <w:left w:val="nil"/>
              <w:bottom w:val="nil"/>
              <w:right w:val="nil"/>
            </w:tcBorders>
          </w:tcPr>
          <w:p w14:paraId="5980A40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-0.379</w:t>
            </w:r>
          </w:p>
        </w:tc>
        <w:tc>
          <w:tcPr>
            <w:tcW w:w="0" w:type="auto"/>
            <w:tcBorders>
              <w:top w:val="nil"/>
              <w:left w:val="nil"/>
              <w:bottom w:val="nil"/>
              <w:right w:val="nil"/>
            </w:tcBorders>
          </w:tcPr>
          <w:p w14:paraId="3720B3B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-1.509</w:t>
            </w:r>
          </w:p>
        </w:tc>
        <w:tc>
          <w:tcPr>
            <w:tcW w:w="0" w:type="auto"/>
            <w:tcBorders>
              <w:top w:val="nil"/>
              <w:left w:val="nil"/>
              <w:bottom w:val="nil"/>
              <w:right w:val="nil"/>
            </w:tcBorders>
          </w:tcPr>
          <w:p w14:paraId="7C9C8A1D"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1C6B71A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0.047</w:t>
            </w:r>
            <w:r w:rsidRPr="00D91D73">
              <w:rPr>
                <w:sz w:val="20"/>
                <w:szCs w:val="20"/>
                <w:vertAlign w:val="superscript"/>
              </w:rPr>
              <w:t>*</w:t>
            </w:r>
          </w:p>
        </w:tc>
        <w:tc>
          <w:tcPr>
            <w:tcW w:w="0" w:type="auto"/>
            <w:tcBorders>
              <w:top w:val="nil"/>
              <w:left w:val="nil"/>
              <w:bottom w:val="nil"/>
              <w:right w:val="nil"/>
            </w:tcBorders>
          </w:tcPr>
          <w:p w14:paraId="60F4A621"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0.046</w:t>
            </w:r>
            <w:r w:rsidRPr="00D91D73">
              <w:rPr>
                <w:sz w:val="20"/>
                <w:szCs w:val="20"/>
                <w:vertAlign w:val="superscript"/>
              </w:rPr>
              <w:t>*</w:t>
            </w:r>
          </w:p>
        </w:tc>
        <w:tc>
          <w:tcPr>
            <w:tcW w:w="0" w:type="auto"/>
            <w:tcBorders>
              <w:top w:val="nil"/>
              <w:left w:val="nil"/>
              <w:bottom w:val="nil"/>
              <w:right w:val="nil"/>
            </w:tcBorders>
          </w:tcPr>
          <w:p w14:paraId="2496273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0.009</w:t>
            </w:r>
          </w:p>
        </w:tc>
        <w:tc>
          <w:tcPr>
            <w:tcW w:w="0" w:type="auto"/>
            <w:tcBorders>
              <w:top w:val="nil"/>
              <w:left w:val="nil"/>
              <w:bottom w:val="nil"/>
              <w:right w:val="nil"/>
            </w:tcBorders>
          </w:tcPr>
          <w:p w14:paraId="2F6C348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0.023</w:t>
            </w:r>
          </w:p>
        </w:tc>
      </w:tr>
      <w:tr w:rsidR="00AC6DFC" w:rsidRPr="00D91D73" w14:paraId="52B1A70A" w14:textId="77777777" w:rsidTr="00F426B5">
        <w:tc>
          <w:tcPr>
            <w:tcW w:w="0" w:type="auto"/>
            <w:tcBorders>
              <w:top w:val="nil"/>
              <w:left w:val="nil"/>
              <w:bottom w:val="nil"/>
              <w:right w:val="nil"/>
            </w:tcBorders>
          </w:tcPr>
          <w:p w14:paraId="59617109"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(Natural Log)</w:t>
            </w:r>
          </w:p>
        </w:tc>
        <w:tc>
          <w:tcPr>
            <w:tcW w:w="0" w:type="auto"/>
            <w:tcBorders>
              <w:top w:val="nil"/>
              <w:left w:val="nil"/>
              <w:bottom w:val="nil"/>
              <w:right w:val="nil"/>
            </w:tcBorders>
          </w:tcPr>
          <w:p w14:paraId="0A3A47D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(0.801)</w:t>
            </w:r>
          </w:p>
        </w:tc>
        <w:tc>
          <w:tcPr>
            <w:tcW w:w="0" w:type="auto"/>
            <w:tcBorders>
              <w:top w:val="nil"/>
              <w:left w:val="nil"/>
              <w:bottom w:val="nil"/>
              <w:right w:val="nil"/>
            </w:tcBorders>
          </w:tcPr>
          <w:p w14:paraId="78E2568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(0.804)</w:t>
            </w:r>
          </w:p>
        </w:tc>
        <w:tc>
          <w:tcPr>
            <w:tcW w:w="0" w:type="auto"/>
            <w:tcBorders>
              <w:top w:val="nil"/>
              <w:left w:val="nil"/>
              <w:bottom w:val="nil"/>
              <w:right w:val="nil"/>
            </w:tcBorders>
          </w:tcPr>
          <w:p w14:paraId="1E1E2999"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(2.428)</w:t>
            </w:r>
          </w:p>
        </w:tc>
        <w:tc>
          <w:tcPr>
            <w:tcW w:w="0" w:type="auto"/>
            <w:tcBorders>
              <w:top w:val="nil"/>
              <w:left w:val="nil"/>
              <w:bottom w:val="nil"/>
              <w:right w:val="nil"/>
            </w:tcBorders>
          </w:tcPr>
          <w:p w14:paraId="062EA109"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45E4909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(0.801)</w:t>
            </w:r>
          </w:p>
        </w:tc>
        <w:tc>
          <w:tcPr>
            <w:tcW w:w="0" w:type="auto"/>
            <w:tcBorders>
              <w:top w:val="nil"/>
              <w:left w:val="nil"/>
              <w:bottom w:val="nil"/>
              <w:right w:val="nil"/>
            </w:tcBorders>
          </w:tcPr>
          <w:p w14:paraId="6C8ACA4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(0.804)</w:t>
            </w:r>
          </w:p>
        </w:tc>
        <w:tc>
          <w:tcPr>
            <w:tcW w:w="0" w:type="auto"/>
            <w:tcBorders>
              <w:top w:val="nil"/>
              <w:left w:val="nil"/>
              <w:bottom w:val="nil"/>
              <w:right w:val="nil"/>
            </w:tcBorders>
          </w:tcPr>
          <w:p w14:paraId="237F5AE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(2.370)</w:t>
            </w:r>
          </w:p>
        </w:tc>
        <w:tc>
          <w:tcPr>
            <w:tcW w:w="0" w:type="auto"/>
            <w:tcBorders>
              <w:top w:val="nil"/>
              <w:left w:val="nil"/>
              <w:bottom w:val="nil"/>
              <w:right w:val="nil"/>
            </w:tcBorders>
          </w:tcPr>
          <w:p w14:paraId="67CEA6C8"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7DE12B3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(0.019)</w:t>
            </w:r>
          </w:p>
        </w:tc>
        <w:tc>
          <w:tcPr>
            <w:tcW w:w="0" w:type="auto"/>
            <w:tcBorders>
              <w:top w:val="nil"/>
              <w:left w:val="nil"/>
              <w:bottom w:val="nil"/>
              <w:right w:val="nil"/>
            </w:tcBorders>
          </w:tcPr>
          <w:p w14:paraId="42438751"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(0.019)</w:t>
            </w:r>
          </w:p>
        </w:tc>
        <w:tc>
          <w:tcPr>
            <w:tcW w:w="0" w:type="auto"/>
            <w:tcBorders>
              <w:top w:val="nil"/>
              <w:left w:val="nil"/>
              <w:bottom w:val="nil"/>
              <w:right w:val="nil"/>
            </w:tcBorders>
          </w:tcPr>
          <w:p w14:paraId="33AAFA0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(0.274)</w:t>
            </w:r>
          </w:p>
        </w:tc>
        <w:tc>
          <w:tcPr>
            <w:tcW w:w="0" w:type="auto"/>
            <w:tcBorders>
              <w:top w:val="nil"/>
              <w:left w:val="nil"/>
              <w:bottom w:val="nil"/>
              <w:right w:val="nil"/>
            </w:tcBorders>
          </w:tcPr>
          <w:p w14:paraId="4146C2F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(0.272)</w:t>
            </w:r>
          </w:p>
        </w:tc>
      </w:tr>
      <w:tr w:rsidR="00AC6DFC" w:rsidRPr="00D91D73" w14:paraId="108E3D24" w14:textId="77777777" w:rsidTr="00F426B5">
        <w:tc>
          <w:tcPr>
            <w:tcW w:w="0" w:type="auto"/>
            <w:tcBorders>
              <w:top w:val="nil"/>
              <w:left w:val="nil"/>
              <w:bottom w:val="nil"/>
              <w:right w:val="nil"/>
            </w:tcBorders>
          </w:tcPr>
          <w:p w14:paraId="0461FE68"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E69921B"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316E3BB"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02B798A"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2EE27FAC"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248A979"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89A6570"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6327BC3"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9C2CE4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16FEC27"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DC3921F"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2C9962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A91A5B1" w14:textId="77777777" w:rsidR="00AC6DFC" w:rsidRPr="00D91D73" w:rsidRDefault="00AC6DFC" w:rsidP="00F426B5">
            <w:pPr>
              <w:widowControl w:val="0"/>
              <w:autoSpaceDE w:val="0"/>
              <w:autoSpaceDN w:val="0"/>
              <w:adjustRightInd w:val="0"/>
              <w:spacing w:line="240" w:lineRule="auto"/>
              <w:rPr>
                <w:sz w:val="20"/>
                <w:szCs w:val="20"/>
              </w:rPr>
            </w:pPr>
          </w:p>
        </w:tc>
      </w:tr>
      <w:tr w:rsidR="00AC6DFC" w:rsidRPr="00D91D73" w14:paraId="53B6A128" w14:textId="77777777" w:rsidTr="00F426B5">
        <w:tc>
          <w:tcPr>
            <w:tcW w:w="0" w:type="auto"/>
            <w:tcBorders>
              <w:top w:val="nil"/>
              <w:left w:val="nil"/>
              <w:bottom w:val="nil"/>
              <w:right w:val="nil"/>
            </w:tcBorders>
          </w:tcPr>
          <w:p w14:paraId="3BCC3D46"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 xml:space="preserve">=1 if Declining </w:t>
            </w:r>
          </w:p>
        </w:tc>
        <w:tc>
          <w:tcPr>
            <w:tcW w:w="0" w:type="auto"/>
            <w:tcBorders>
              <w:top w:val="nil"/>
              <w:left w:val="nil"/>
              <w:bottom w:val="nil"/>
              <w:right w:val="nil"/>
            </w:tcBorders>
          </w:tcPr>
          <w:p w14:paraId="255781A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-0.052</w:t>
            </w:r>
          </w:p>
        </w:tc>
        <w:tc>
          <w:tcPr>
            <w:tcW w:w="0" w:type="auto"/>
            <w:tcBorders>
              <w:top w:val="nil"/>
              <w:left w:val="nil"/>
              <w:bottom w:val="nil"/>
              <w:right w:val="nil"/>
            </w:tcBorders>
          </w:tcPr>
          <w:p w14:paraId="2915D64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-0.060</w:t>
            </w:r>
          </w:p>
        </w:tc>
        <w:tc>
          <w:tcPr>
            <w:tcW w:w="0" w:type="auto"/>
            <w:tcBorders>
              <w:top w:val="nil"/>
              <w:left w:val="nil"/>
              <w:bottom w:val="nil"/>
              <w:right w:val="nil"/>
            </w:tcBorders>
          </w:tcPr>
          <w:p w14:paraId="45CB6B1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0.116</w:t>
            </w:r>
          </w:p>
        </w:tc>
        <w:tc>
          <w:tcPr>
            <w:tcW w:w="0" w:type="auto"/>
            <w:tcBorders>
              <w:top w:val="nil"/>
              <w:left w:val="nil"/>
              <w:bottom w:val="nil"/>
              <w:right w:val="nil"/>
            </w:tcBorders>
          </w:tcPr>
          <w:p w14:paraId="27D83BC1"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2D79324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-0.077</w:t>
            </w:r>
          </w:p>
        </w:tc>
        <w:tc>
          <w:tcPr>
            <w:tcW w:w="0" w:type="auto"/>
            <w:tcBorders>
              <w:top w:val="nil"/>
              <w:left w:val="nil"/>
              <w:bottom w:val="nil"/>
              <w:right w:val="nil"/>
            </w:tcBorders>
          </w:tcPr>
          <w:p w14:paraId="1D89CAF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-0.085</w:t>
            </w:r>
          </w:p>
        </w:tc>
        <w:tc>
          <w:tcPr>
            <w:tcW w:w="0" w:type="auto"/>
            <w:tcBorders>
              <w:top w:val="nil"/>
              <w:left w:val="nil"/>
              <w:bottom w:val="nil"/>
              <w:right w:val="nil"/>
            </w:tcBorders>
          </w:tcPr>
          <w:p w14:paraId="4A3C6063"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0.102</w:t>
            </w:r>
          </w:p>
        </w:tc>
        <w:tc>
          <w:tcPr>
            <w:tcW w:w="0" w:type="auto"/>
            <w:tcBorders>
              <w:top w:val="nil"/>
              <w:left w:val="nil"/>
              <w:bottom w:val="nil"/>
              <w:right w:val="nil"/>
            </w:tcBorders>
          </w:tcPr>
          <w:p w14:paraId="094A9D12"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0E786C9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-0.057</w:t>
            </w:r>
            <w:r w:rsidRPr="00D91D73">
              <w:rPr>
                <w:sz w:val="20"/>
                <w:szCs w:val="20"/>
                <w:vertAlign w:val="superscript"/>
              </w:rPr>
              <w:t>+</w:t>
            </w:r>
          </w:p>
        </w:tc>
        <w:tc>
          <w:tcPr>
            <w:tcW w:w="0" w:type="auto"/>
            <w:tcBorders>
              <w:top w:val="nil"/>
              <w:left w:val="nil"/>
              <w:bottom w:val="nil"/>
              <w:right w:val="nil"/>
            </w:tcBorders>
          </w:tcPr>
          <w:p w14:paraId="3CEBC24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-0.058</w:t>
            </w:r>
            <w:r w:rsidRPr="00D91D73">
              <w:rPr>
                <w:sz w:val="20"/>
                <w:szCs w:val="20"/>
                <w:vertAlign w:val="superscript"/>
              </w:rPr>
              <w:t>*</w:t>
            </w:r>
          </w:p>
        </w:tc>
        <w:tc>
          <w:tcPr>
            <w:tcW w:w="0" w:type="auto"/>
            <w:tcBorders>
              <w:top w:val="nil"/>
              <w:left w:val="nil"/>
              <w:bottom w:val="nil"/>
              <w:right w:val="nil"/>
            </w:tcBorders>
          </w:tcPr>
          <w:p w14:paraId="3B886E8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c>
          <w:tcPr>
            <w:tcW w:w="0" w:type="auto"/>
            <w:tcBorders>
              <w:top w:val="nil"/>
              <w:left w:val="nil"/>
              <w:bottom w:val="nil"/>
              <w:right w:val="nil"/>
            </w:tcBorders>
          </w:tcPr>
          <w:p w14:paraId="7C04803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0.003</w:t>
            </w:r>
          </w:p>
        </w:tc>
      </w:tr>
      <w:tr w:rsidR="00AC6DFC" w:rsidRPr="00D91D73" w14:paraId="1970D7B1" w14:textId="77777777" w:rsidTr="00F426B5">
        <w:tc>
          <w:tcPr>
            <w:tcW w:w="0" w:type="auto"/>
            <w:tcBorders>
              <w:top w:val="nil"/>
              <w:left w:val="nil"/>
              <w:bottom w:val="nil"/>
              <w:right w:val="nil"/>
            </w:tcBorders>
          </w:tcPr>
          <w:p w14:paraId="20514EC7"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Enrollment</w:t>
            </w:r>
          </w:p>
        </w:tc>
        <w:tc>
          <w:tcPr>
            <w:tcW w:w="0" w:type="auto"/>
            <w:tcBorders>
              <w:top w:val="nil"/>
              <w:left w:val="nil"/>
              <w:bottom w:val="nil"/>
              <w:right w:val="nil"/>
            </w:tcBorders>
          </w:tcPr>
          <w:p w14:paraId="6A47FA9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(0.129)</w:t>
            </w:r>
          </w:p>
        </w:tc>
        <w:tc>
          <w:tcPr>
            <w:tcW w:w="0" w:type="auto"/>
            <w:tcBorders>
              <w:top w:val="nil"/>
              <w:left w:val="nil"/>
              <w:bottom w:val="nil"/>
              <w:right w:val="nil"/>
            </w:tcBorders>
          </w:tcPr>
          <w:p w14:paraId="6664511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(0.129)</w:t>
            </w:r>
          </w:p>
        </w:tc>
        <w:tc>
          <w:tcPr>
            <w:tcW w:w="0" w:type="auto"/>
            <w:tcBorders>
              <w:top w:val="nil"/>
              <w:left w:val="nil"/>
              <w:bottom w:val="nil"/>
              <w:right w:val="nil"/>
            </w:tcBorders>
          </w:tcPr>
          <w:p w14:paraId="31878C9D"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(0.224)</w:t>
            </w:r>
          </w:p>
        </w:tc>
        <w:tc>
          <w:tcPr>
            <w:tcW w:w="0" w:type="auto"/>
            <w:tcBorders>
              <w:top w:val="nil"/>
              <w:left w:val="nil"/>
              <w:bottom w:val="nil"/>
              <w:right w:val="nil"/>
            </w:tcBorders>
          </w:tcPr>
          <w:p w14:paraId="382A31C9"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45C4C23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(0.132)</w:t>
            </w:r>
          </w:p>
        </w:tc>
        <w:tc>
          <w:tcPr>
            <w:tcW w:w="0" w:type="auto"/>
            <w:tcBorders>
              <w:top w:val="nil"/>
              <w:left w:val="nil"/>
              <w:bottom w:val="nil"/>
              <w:right w:val="nil"/>
            </w:tcBorders>
          </w:tcPr>
          <w:p w14:paraId="285A80E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(0.132)</w:t>
            </w:r>
          </w:p>
        </w:tc>
        <w:tc>
          <w:tcPr>
            <w:tcW w:w="0" w:type="auto"/>
            <w:tcBorders>
              <w:top w:val="nil"/>
              <w:left w:val="nil"/>
              <w:bottom w:val="nil"/>
              <w:right w:val="nil"/>
            </w:tcBorders>
          </w:tcPr>
          <w:p w14:paraId="33110DF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(0.231)</w:t>
            </w:r>
          </w:p>
        </w:tc>
        <w:tc>
          <w:tcPr>
            <w:tcW w:w="0" w:type="auto"/>
            <w:tcBorders>
              <w:top w:val="nil"/>
              <w:left w:val="nil"/>
              <w:bottom w:val="nil"/>
              <w:right w:val="nil"/>
            </w:tcBorders>
          </w:tcPr>
          <w:p w14:paraId="30519EF6"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464C223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(0.029)</w:t>
            </w:r>
          </w:p>
        </w:tc>
        <w:tc>
          <w:tcPr>
            <w:tcW w:w="0" w:type="auto"/>
            <w:tcBorders>
              <w:top w:val="nil"/>
              <w:left w:val="nil"/>
              <w:bottom w:val="nil"/>
              <w:right w:val="nil"/>
            </w:tcBorders>
          </w:tcPr>
          <w:p w14:paraId="71C9E34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(0.029)</w:t>
            </w:r>
          </w:p>
        </w:tc>
        <w:tc>
          <w:tcPr>
            <w:tcW w:w="0" w:type="auto"/>
            <w:tcBorders>
              <w:top w:val="nil"/>
              <w:left w:val="nil"/>
              <w:bottom w:val="nil"/>
              <w:right w:val="nil"/>
            </w:tcBorders>
          </w:tcPr>
          <w:p w14:paraId="69205329"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(0.019)</w:t>
            </w:r>
          </w:p>
        </w:tc>
        <w:tc>
          <w:tcPr>
            <w:tcW w:w="0" w:type="auto"/>
            <w:tcBorders>
              <w:top w:val="nil"/>
              <w:left w:val="nil"/>
              <w:bottom w:val="nil"/>
              <w:right w:val="nil"/>
            </w:tcBorders>
          </w:tcPr>
          <w:p w14:paraId="18233339"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(0.019)</w:t>
            </w:r>
          </w:p>
        </w:tc>
      </w:tr>
      <w:tr w:rsidR="00AC6DFC" w:rsidRPr="00D91D73" w14:paraId="2A7A7428" w14:textId="77777777" w:rsidTr="00F426B5">
        <w:tc>
          <w:tcPr>
            <w:tcW w:w="0" w:type="auto"/>
            <w:tcBorders>
              <w:top w:val="nil"/>
              <w:left w:val="nil"/>
              <w:bottom w:val="nil"/>
              <w:right w:val="nil"/>
            </w:tcBorders>
          </w:tcPr>
          <w:p w14:paraId="190F6DCE"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FF43CC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7CC2F9A"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F4AFF49"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B307348"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CC349E0"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AF60378"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AEFFE6A"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40010F5"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19768C9"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89BC26F"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A7EE6E1"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16C1551" w14:textId="77777777" w:rsidR="00AC6DFC" w:rsidRPr="00D91D73" w:rsidRDefault="00AC6DFC" w:rsidP="00F426B5">
            <w:pPr>
              <w:widowControl w:val="0"/>
              <w:autoSpaceDE w:val="0"/>
              <w:autoSpaceDN w:val="0"/>
              <w:adjustRightInd w:val="0"/>
              <w:spacing w:line="240" w:lineRule="auto"/>
              <w:rPr>
                <w:sz w:val="20"/>
                <w:szCs w:val="20"/>
              </w:rPr>
            </w:pPr>
          </w:p>
        </w:tc>
      </w:tr>
      <w:tr w:rsidR="00AC6DFC" w:rsidRPr="00D91D73" w14:paraId="43DA7003" w14:textId="77777777" w:rsidTr="00F426B5">
        <w:tc>
          <w:tcPr>
            <w:tcW w:w="0" w:type="auto"/>
            <w:tcBorders>
              <w:top w:val="nil"/>
              <w:left w:val="nil"/>
              <w:bottom w:val="nil"/>
              <w:right w:val="nil"/>
            </w:tcBorders>
          </w:tcPr>
          <w:p w14:paraId="36C6F10F"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 xml:space="preserve">Service Days for </w:t>
            </w:r>
          </w:p>
        </w:tc>
        <w:tc>
          <w:tcPr>
            <w:tcW w:w="0" w:type="auto"/>
            <w:tcBorders>
              <w:top w:val="nil"/>
              <w:left w:val="nil"/>
              <w:bottom w:val="nil"/>
              <w:right w:val="nil"/>
            </w:tcBorders>
          </w:tcPr>
          <w:p w14:paraId="091A993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0.027</w:t>
            </w:r>
          </w:p>
        </w:tc>
        <w:tc>
          <w:tcPr>
            <w:tcW w:w="0" w:type="auto"/>
            <w:tcBorders>
              <w:top w:val="nil"/>
              <w:left w:val="nil"/>
              <w:bottom w:val="nil"/>
              <w:right w:val="nil"/>
            </w:tcBorders>
          </w:tcPr>
          <w:p w14:paraId="5C749D2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0.025</w:t>
            </w:r>
          </w:p>
        </w:tc>
        <w:tc>
          <w:tcPr>
            <w:tcW w:w="0" w:type="auto"/>
            <w:tcBorders>
              <w:top w:val="nil"/>
              <w:left w:val="nil"/>
              <w:bottom w:val="nil"/>
              <w:right w:val="nil"/>
            </w:tcBorders>
          </w:tcPr>
          <w:p w14:paraId="00BE00F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0.012</w:t>
            </w:r>
          </w:p>
        </w:tc>
        <w:tc>
          <w:tcPr>
            <w:tcW w:w="0" w:type="auto"/>
            <w:tcBorders>
              <w:top w:val="nil"/>
              <w:left w:val="nil"/>
              <w:bottom w:val="nil"/>
              <w:right w:val="nil"/>
            </w:tcBorders>
          </w:tcPr>
          <w:p w14:paraId="1438D49C"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63413153"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0.030</w:t>
            </w:r>
          </w:p>
        </w:tc>
        <w:tc>
          <w:tcPr>
            <w:tcW w:w="0" w:type="auto"/>
            <w:tcBorders>
              <w:top w:val="nil"/>
              <w:left w:val="nil"/>
              <w:bottom w:val="nil"/>
              <w:right w:val="nil"/>
            </w:tcBorders>
          </w:tcPr>
          <w:p w14:paraId="570E1B8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0.028</w:t>
            </w:r>
          </w:p>
        </w:tc>
        <w:tc>
          <w:tcPr>
            <w:tcW w:w="0" w:type="auto"/>
            <w:tcBorders>
              <w:top w:val="nil"/>
              <w:left w:val="nil"/>
              <w:bottom w:val="nil"/>
              <w:right w:val="nil"/>
            </w:tcBorders>
          </w:tcPr>
          <w:p w14:paraId="5342C81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0.020</w:t>
            </w:r>
          </w:p>
        </w:tc>
        <w:tc>
          <w:tcPr>
            <w:tcW w:w="0" w:type="auto"/>
            <w:tcBorders>
              <w:top w:val="nil"/>
              <w:left w:val="nil"/>
              <w:bottom w:val="nil"/>
              <w:right w:val="nil"/>
            </w:tcBorders>
          </w:tcPr>
          <w:p w14:paraId="4402B6C1"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3729DDE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-0.008</w:t>
            </w:r>
          </w:p>
        </w:tc>
        <w:tc>
          <w:tcPr>
            <w:tcW w:w="0" w:type="auto"/>
            <w:tcBorders>
              <w:top w:val="nil"/>
              <w:left w:val="nil"/>
              <w:bottom w:val="nil"/>
              <w:right w:val="nil"/>
            </w:tcBorders>
          </w:tcPr>
          <w:p w14:paraId="5C3203C9"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-0.007</w:t>
            </w:r>
          </w:p>
        </w:tc>
        <w:tc>
          <w:tcPr>
            <w:tcW w:w="0" w:type="auto"/>
            <w:tcBorders>
              <w:top w:val="nil"/>
              <w:left w:val="nil"/>
              <w:bottom w:val="nil"/>
              <w:right w:val="nil"/>
            </w:tcBorders>
          </w:tcPr>
          <w:p w14:paraId="05C82A5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0.003</w:t>
            </w:r>
          </w:p>
        </w:tc>
        <w:tc>
          <w:tcPr>
            <w:tcW w:w="0" w:type="auto"/>
            <w:tcBorders>
              <w:top w:val="nil"/>
              <w:left w:val="nil"/>
              <w:bottom w:val="nil"/>
              <w:right w:val="nil"/>
            </w:tcBorders>
          </w:tcPr>
          <w:p w14:paraId="6B0BEEF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0.004</w:t>
            </w:r>
          </w:p>
        </w:tc>
      </w:tr>
      <w:tr w:rsidR="00AC6DFC" w:rsidRPr="00D91D73" w14:paraId="5EE7B1AB" w14:textId="77777777" w:rsidTr="00F426B5">
        <w:tc>
          <w:tcPr>
            <w:tcW w:w="0" w:type="auto"/>
            <w:tcBorders>
              <w:top w:val="nil"/>
              <w:left w:val="nil"/>
              <w:bottom w:val="nil"/>
              <w:right w:val="nil"/>
            </w:tcBorders>
          </w:tcPr>
          <w:p w14:paraId="2E0802A0"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Returning Teachers</w:t>
            </w:r>
          </w:p>
        </w:tc>
        <w:tc>
          <w:tcPr>
            <w:tcW w:w="0" w:type="auto"/>
            <w:tcBorders>
              <w:top w:val="nil"/>
              <w:left w:val="nil"/>
              <w:bottom w:val="nil"/>
              <w:right w:val="nil"/>
            </w:tcBorders>
          </w:tcPr>
          <w:p w14:paraId="04597E4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(0.027)</w:t>
            </w:r>
          </w:p>
        </w:tc>
        <w:tc>
          <w:tcPr>
            <w:tcW w:w="0" w:type="auto"/>
            <w:tcBorders>
              <w:top w:val="nil"/>
              <w:left w:val="nil"/>
              <w:bottom w:val="nil"/>
              <w:right w:val="nil"/>
            </w:tcBorders>
          </w:tcPr>
          <w:p w14:paraId="784F496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(0.027)</w:t>
            </w:r>
          </w:p>
        </w:tc>
        <w:tc>
          <w:tcPr>
            <w:tcW w:w="0" w:type="auto"/>
            <w:tcBorders>
              <w:top w:val="nil"/>
              <w:left w:val="nil"/>
              <w:bottom w:val="nil"/>
              <w:right w:val="nil"/>
            </w:tcBorders>
          </w:tcPr>
          <w:p w14:paraId="14C0EBA9"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(0.036)</w:t>
            </w:r>
          </w:p>
        </w:tc>
        <w:tc>
          <w:tcPr>
            <w:tcW w:w="0" w:type="auto"/>
            <w:tcBorders>
              <w:top w:val="nil"/>
              <w:left w:val="nil"/>
              <w:bottom w:val="nil"/>
              <w:right w:val="nil"/>
            </w:tcBorders>
          </w:tcPr>
          <w:p w14:paraId="481D7F0C"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2E9FC23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(0.029)</w:t>
            </w:r>
          </w:p>
        </w:tc>
        <w:tc>
          <w:tcPr>
            <w:tcW w:w="0" w:type="auto"/>
            <w:tcBorders>
              <w:top w:val="nil"/>
              <w:left w:val="nil"/>
              <w:bottom w:val="nil"/>
              <w:right w:val="nil"/>
            </w:tcBorders>
          </w:tcPr>
          <w:p w14:paraId="41EB273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(0.029)</w:t>
            </w:r>
          </w:p>
        </w:tc>
        <w:tc>
          <w:tcPr>
            <w:tcW w:w="0" w:type="auto"/>
            <w:tcBorders>
              <w:top w:val="nil"/>
              <w:left w:val="nil"/>
              <w:bottom w:val="nil"/>
              <w:right w:val="nil"/>
            </w:tcBorders>
          </w:tcPr>
          <w:p w14:paraId="754CB51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(0.038)</w:t>
            </w:r>
          </w:p>
        </w:tc>
        <w:tc>
          <w:tcPr>
            <w:tcW w:w="0" w:type="auto"/>
            <w:tcBorders>
              <w:top w:val="nil"/>
              <w:left w:val="nil"/>
              <w:bottom w:val="nil"/>
              <w:right w:val="nil"/>
            </w:tcBorders>
          </w:tcPr>
          <w:p w14:paraId="1ACBDEBE"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1A2CD91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(0.006)</w:t>
            </w:r>
          </w:p>
        </w:tc>
        <w:tc>
          <w:tcPr>
            <w:tcW w:w="0" w:type="auto"/>
            <w:tcBorders>
              <w:top w:val="nil"/>
              <w:left w:val="nil"/>
              <w:bottom w:val="nil"/>
              <w:right w:val="nil"/>
            </w:tcBorders>
          </w:tcPr>
          <w:p w14:paraId="45913EC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(0.006)</w:t>
            </w:r>
          </w:p>
        </w:tc>
        <w:tc>
          <w:tcPr>
            <w:tcW w:w="0" w:type="auto"/>
            <w:tcBorders>
              <w:top w:val="nil"/>
              <w:left w:val="nil"/>
              <w:bottom w:val="nil"/>
              <w:right w:val="nil"/>
            </w:tcBorders>
          </w:tcPr>
          <w:p w14:paraId="7022B9C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(0.004)</w:t>
            </w:r>
          </w:p>
        </w:tc>
        <w:tc>
          <w:tcPr>
            <w:tcW w:w="0" w:type="auto"/>
            <w:tcBorders>
              <w:top w:val="nil"/>
              <w:left w:val="nil"/>
              <w:bottom w:val="nil"/>
              <w:right w:val="nil"/>
            </w:tcBorders>
          </w:tcPr>
          <w:p w14:paraId="7F3CE9F1"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(0.004)</w:t>
            </w:r>
          </w:p>
        </w:tc>
      </w:tr>
      <w:tr w:rsidR="00AC6DFC" w:rsidRPr="00D91D73" w14:paraId="6FE67177" w14:textId="77777777" w:rsidTr="00F426B5">
        <w:tc>
          <w:tcPr>
            <w:tcW w:w="0" w:type="auto"/>
            <w:tcBorders>
              <w:top w:val="nil"/>
              <w:left w:val="nil"/>
              <w:bottom w:val="nil"/>
              <w:right w:val="nil"/>
            </w:tcBorders>
          </w:tcPr>
          <w:p w14:paraId="7997D558"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0E08435"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03CCD2E"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798351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539122A"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97A9D30"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1FED22AA"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757A0A2"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27BA4EA1"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1673FEB"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10BF482"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22B00CC6"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6E6D0D5" w14:textId="77777777" w:rsidR="00AC6DFC" w:rsidRPr="00D91D73" w:rsidRDefault="00AC6DFC" w:rsidP="00F426B5">
            <w:pPr>
              <w:widowControl w:val="0"/>
              <w:autoSpaceDE w:val="0"/>
              <w:autoSpaceDN w:val="0"/>
              <w:adjustRightInd w:val="0"/>
              <w:spacing w:line="240" w:lineRule="auto"/>
              <w:rPr>
                <w:sz w:val="20"/>
                <w:szCs w:val="20"/>
              </w:rPr>
            </w:pPr>
          </w:p>
        </w:tc>
      </w:tr>
      <w:tr w:rsidR="00AC6DFC" w:rsidRPr="00D91D73" w14:paraId="01E2C066" w14:textId="77777777" w:rsidTr="00F426B5">
        <w:tc>
          <w:tcPr>
            <w:tcW w:w="0" w:type="auto"/>
            <w:tcBorders>
              <w:top w:val="nil"/>
              <w:left w:val="nil"/>
              <w:bottom w:val="nil"/>
              <w:right w:val="nil"/>
            </w:tcBorders>
          </w:tcPr>
          <w:p w14:paraId="769BC642"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 xml:space="preserve">House Democratic </w:t>
            </w:r>
          </w:p>
        </w:tc>
        <w:tc>
          <w:tcPr>
            <w:tcW w:w="0" w:type="auto"/>
            <w:tcBorders>
              <w:top w:val="nil"/>
              <w:left w:val="nil"/>
              <w:bottom w:val="nil"/>
              <w:right w:val="nil"/>
            </w:tcBorders>
          </w:tcPr>
          <w:p w14:paraId="5111BEB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-0.007</w:t>
            </w:r>
          </w:p>
        </w:tc>
        <w:tc>
          <w:tcPr>
            <w:tcW w:w="0" w:type="auto"/>
            <w:tcBorders>
              <w:top w:val="nil"/>
              <w:left w:val="nil"/>
              <w:bottom w:val="nil"/>
              <w:right w:val="nil"/>
            </w:tcBorders>
          </w:tcPr>
          <w:p w14:paraId="30CDA21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-0.008</w:t>
            </w:r>
          </w:p>
        </w:tc>
        <w:tc>
          <w:tcPr>
            <w:tcW w:w="0" w:type="auto"/>
            <w:tcBorders>
              <w:top w:val="nil"/>
              <w:left w:val="nil"/>
              <w:bottom w:val="nil"/>
              <w:right w:val="nil"/>
            </w:tcBorders>
          </w:tcPr>
          <w:p w14:paraId="5BCFDD4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-0.017</w:t>
            </w:r>
          </w:p>
        </w:tc>
        <w:tc>
          <w:tcPr>
            <w:tcW w:w="0" w:type="auto"/>
            <w:tcBorders>
              <w:top w:val="nil"/>
              <w:left w:val="nil"/>
              <w:bottom w:val="nil"/>
              <w:right w:val="nil"/>
            </w:tcBorders>
          </w:tcPr>
          <w:p w14:paraId="50693BAB"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7022FC8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-0.008</w:t>
            </w:r>
          </w:p>
        </w:tc>
        <w:tc>
          <w:tcPr>
            <w:tcW w:w="0" w:type="auto"/>
            <w:tcBorders>
              <w:top w:val="nil"/>
              <w:left w:val="nil"/>
              <w:bottom w:val="nil"/>
              <w:right w:val="nil"/>
            </w:tcBorders>
          </w:tcPr>
          <w:p w14:paraId="093E354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-0.008</w:t>
            </w:r>
          </w:p>
        </w:tc>
        <w:tc>
          <w:tcPr>
            <w:tcW w:w="0" w:type="auto"/>
            <w:tcBorders>
              <w:top w:val="nil"/>
              <w:left w:val="nil"/>
              <w:bottom w:val="nil"/>
              <w:right w:val="nil"/>
            </w:tcBorders>
          </w:tcPr>
          <w:p w14:paraId="328F099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-0.019</w:t>
            </w:r>
          </w:p>
        </w:tc>
        <w:tc>
          <w:tcPr>
            <w:tcW w:w="0" w:type="auto"/>
            <w:tcBorders>
              <w:top w:val="nil"/>
              <w:left w:val="nil"/>
              <w:bottom w:val="nil"/>
              <w:right w:val="nil"/>
            </w:tcBorders>
          </w:tcPr>
          <w:p w14:paraId="346E9D33"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129176B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r w:rsidRPr="00D91D73">
              <w:rPr>
                <w:sz w:val="20"/>
                <w:szCs w:val="20"/>
                <w:vertAlign w:val="superscript"/>
              </w:rPr>
              <w:t>**</w:t>
            </w:r>
          </w:p>
        </w:tc>
        <w:tc>
          <w:tcPr>
            <w:tcW w:w="0" w:type="auto"/>
            <w:tcBorders>
              <w:top w:val="nil"/>
              <w:left w:val="nil"/>
              <w:bottom w:val="nil"/>
              <w:right w:val="nil"/>
            </w:tcBorders>
          </w:tcPr>
          <w:p w14:paraId="7184CF8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r w:rsidRPr="00D91D73">
              <w:rPr>
                <w:sz w:val="20"/>
                <w:szCs w:val="20"/>
                <w:vertAlign w:val="superscript"/>
              </w:rPr>
              <w:t>**</w:t>
            </w:r>
          </w:p>
        </w:tc>
        <w:tc>
          <w:tcPr>
            <w:tcW w:w="0" w:type="auto"/>
            <w:tcBorders>
              <w:top w:val="nil"/>
              <w:left w:val="nil"/>
              <w:bottom w:val="nil"/>
              <w:right w:val="nil"/>
            </w:tcBorders>
          </w:tcPr>
          <w:p w14:paraId="0F1A67F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0.000</w:t>
            </w:r>
          </w:p>
        </w:tc>
        <w:tc>
          <w:tcPr>
            <w:tcW w:w="0" w:type="auto"/>
            <w:tcBorders>
              <w:top w:val="nil"/>
              <w:left w:val="nil"/>
              <w:bottom w:val="nil"/>
              <w:right w:val="nil"/>
            </w:tcBorders>
          </w:tcPr>
          <w:p w14:paraId="0312C38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0.000</w:t>
            </w:r>
          </w:p>
        </w:tc>
      </w:tr>
      <w:tr w:rsidR="00AC6DFC" w:rsidRPr="00D91D73" w14:paraId="7754F6D2" w14:textId="77777777" w:rsidTr="00F426B5">
        <w:tc>
          <w:tcPr>
            <w:tcW w:w="0" w:type="auto"/>
            <w:tcBorders>
              <w:top w:val="nil"/>
              <w:left w:val="nil"/>
              <w:bottom w:val="nil"/>
              <w:right w:val="nil"/>
            </w:tcBorders>
          </w:tcPr>
          <w:p w14:paraId="72FBB3B0"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Vote Share</w:t>
            </w:r>
          </w:p>
        </w:tc>
        <w:tc>
          <w:tcPr>
            <w:tcW w:w="0" w:type="auto"/>
            <w:tcBorders>
              <w:top w:val="nil"/>
              <w:left w:val="nil"/>
              <w:bottom w:val="nil"/>
              <w:right w:val="nil"/>
            </w:tcBorders>
          </w:tcPr>
          <w:p w14:paraId="3D29655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(0.007)</w:t>
            </w:r>
          </w:p>
        </w:tc>
        <w:tc>
          <w:tcPr>
            <w:tcW w:w="0" w:type="auto"/>
            <w:tcBorders>
              <w:top w:val="nil"/>
              <w:left w:val="nil"/>
              <w:bottom w:val="nil"/>
              <w:right w:val="nil"/>
            </w:tcBorders>
          </w:tcPr>
          <w:p w14:paraId="782176E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(0.007)</w:t>
            </w:r>
          </w:p>
        </w:tc>
        <w:tc>
          <w:tcPr>
            <w:tcW w:w="0" w:type="auto"/>
            <w:tcBorders>
              <w:top w:val="nil"/>
              <w:left w:val="nil"/>
              <w:bottom w:val="nil"/>
              <w:right w:val="nil"/>
            </w:tcBorders>
          </w:tcPr>
          <w:p w14:paraId="36DC1E0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(0.014)</w:t>
            </w:r>
          </w:p>
        </w:tc>
        <w:tc>
          <w:tcPr>
            <w:tcW w:w="0" w:type="auto"/>
            <w:tcBorders>
              <w:top w:val="nil"/>
              <w:left w:val="nil"/>
              <w:bottom w:val="nil"/>
              <w:right w:val="nil"/>
            </w:tcBorders>
          </w:tcPr>
          <w:p w14:paraId="35794B76"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0950C1F1"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(0.007)</w:t>
            </w:r>
          </w:p>
        </w:tc>
        <w:tc>
          <w:tcPr>
            <w:tcW w:w="0" w:type="auto"/>
            <w:tcBorders>
              <w:top w:val="nil"/>
              <w:left w:val="nil"/>
              <w:bottom w:val="nil"/>
              <w:right w:val="nil"/>
            </w:tcBorders>
          </w:tcPr>
          <w:p w14:paraId="7A2CE661"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(0.007)</w:t>
            </w:r>
          </w:p>
        </w:tc>
        <w:tc>
          <w:tcPr>
            <w:tcW w:w="0" w:type="auto"/>
            <w:tcBorders>
              <w:top w:val="nil"/>
              <w:left w:val="nil"/>
              <w:bottom w:val="nil"/>
              <w:right w:val="nil"/>
            </w:tcBorders>
          </w:tcPr>
          <w:p w14:paraId="278F216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(0.015)</w:t>
            </w:r>
          </w:p>
        </w:tc>
        <w:tc>
          <w:tcPr>
            <w:tcW w:w="0" w:type="auto"/>
            <w:tcBorders>
              <w:top w:val="nil"/>
              <w:left w:val="nil"/>
              <w:bottom w:val="nil"/>
              <w:right w:val="nil"/>
            </w:tcBorders>
          </w:tcPr>
          <w:p w14:paraId="39016A86"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0660650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(0.001)</w:t>
            </w:r>
          </w:p>
        </w:tc>
        <w:tc>
          <w:tcPr>
            <w:tcW w:w="0" w:type="auto"/>
            <w:tcBorders>
              <w:top w:val="nil"/>
              <w:left w:val="nil"/>
              <w:bottom w:val="nil"/>
              <w:right w:val="nil"/>
            </w:tcBorders>
          </w:tcPr>
          <w:p w14:paraId="3B11A3C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(0.001)</w:t>
            </w:r>
          </w:p>
        </w:tc>
        <w:tc>
          <w:tcPr>
            <w:tcW w:w="0" w:type="auto"/>
            <w:tcBorders>
              <w:top w:val="nil"/>
              <w:left w:val="nil"/>
              <w:bottom w:val="nil"/>
              <w:right w:val="nil"/>
            </w:tcBorders>
          </w:tcPr>
          <w:p w14:paraId="2EC4CD0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(0.001)</w:t>
            </w:r>
          </w:p>
        </w:tc>
        <w:tc>
          <w:tcPr>
            <w:tcW w:w="0" w:type="auto"/>
            <w:tcBorders>
              <w:top w:val="nil"/>
              <w:left w:val="nil"/>
              <w:bottom w:val="nil"/>
              <w:right w:val="nil"/>
            </w:tcBorders>
          </w:tcPr>
          <w:p w14:paraId="4EFA672D"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(0.001)</w:t>
            </w:r>
          </w:p>
        </w:tc>
      </w:tr>
      <w:tr w:rsidR="00AC6DFC" w:rsidRPr="00D91D73" w14:paraId="255E8D1D" w14:textId="77777777" w:rsidTr="00F426B5">
        <w:tc>
          <w:tcPr>
            <w:tcW w:w="0" w:type="auto"/>
            <w:tcBorders>
              <w:top w:val="nil"/>
              <w:left w:val="nil"/>
              <w:bottom w:val="nil"/>
              <w:right w:val="nil"/>
            </w:tcBorders>
          </w:tcPr>
          <w:p w14:paraId="118DCF7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85C3DAE"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5B6F9F3"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79FD2E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96A591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FE855D0"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F310F0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819C911"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0438F5B"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ADF6B66"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82823FC"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6F9652B"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8AB0EAC" w14:textId="77777777" w:rsidR="00AC6DFC" w:rsidRPr="00D91D73" w:rsidRDefault="00AC6DFC" w:rsidP="00F426B5">
            <w:pPr>
              <w:widowControl w:val="0"/>
              <w:autoSpaceDE w:val="0"/>
              <w:autoSpaceDN w:val="0"/>
              <w:adjustRightInd w:val="0"/>
              <w:spacing w:line="240" w:lineRule="auto"/>
              <w:rPr>
                <w:sz w:val="20"/>
                <w:szCs w:val="20"/>
              </w:rPr>
            </w:pPr>
          </w:p>
        </w:tc>
      </w:tr>
      <w:tr w:rsidR="00AC6DFC" w:rsidRPr="00D91D73" w14:paraId="7B10FD90" w14:textId="77777777" w:rsidTr="00F426B5">
        <w:tc>
          <w:tcPr>
            <w:tcW w:w="0" w:type="auto"/>
            <w:tcBorders>
              <w:top w:val="nil"/>
              <w:left w:val="nil"/>
              <w:bottom w:val="nil"/>
              <w:right w:val="nil"/>
            </w:tcBorders>
          </w:tcPr>
          <w:p w14:paraId="375866F4"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 Proficient in Math</w:t>
            </w:r>
          </w:p>
        </w:tc>
        <w:tc>
          <w:tcPr>
            <w:tcW w:w="0" w:type="auto"/>
            <w:tcBorders>
              <w:top w:val="nil"/>
              <w:left w:val="nil"/>
              <w:bottom w:val="nil"/>
              <w:right w:val="nil"/>
            </w:tcBorders>
          </w:tcPr>
          <w:p w14:paraId="55727B2D"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0.037</w:t>
            </w:r>
            <w:r w:rsidRPr="00D91D73">
              <w:rPr>
                <w:sz w:val="20"/>
                <w:szCs w:val="20"/>
                <w:vertAlign w:val="superscript"/>
              </w:rPr>
              <w:t>*</w:t>
            </w:r>
          </w:p>
        </w:tc>
        <w:tc>
          <w:tcPr>
            <w:tcW w:w="0" w:type="auto"/>
            <w:tcBorders>
              <w:top w:val="nil"/>
              <w:left w:val="nil"/>
              <w:bottom w:val="nil"/>
              <w:right w:val="nil"/>
            </w:tcBorders>
          </w:tcPr>
          <w:p w14:paraId="23EC53B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0.038</w:t>
            </w:r>
            <w:r w:rsidRPr="00D91D73">
              <w:rPr>
                <w:sz w:val="20"/>
                <w:szCs w:val="20"/>
                <w:vertAlign w:val="superscript"/>
              </w:rPr>
              <w:t>*</w:t>
            </w:r>
          </w:p>
        </w:tc>
        <w:tc>
          <w:tcPr>
            <w:tcW w:w="0" w:type="auto"/>
            <w:tcBorders>
              <w:top w:val="nil"/>
              <w:left w:val="nil"/>
              <w:bottom w:val="nil"/>
              <w:right w:val="nil"/>
            </w:tcBorders>
          </w:tcPr>
          <w:p w14:paraId="3C53D883"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0.032</w:t>
            </w:r>
          </w:p>
        </w:tc>
        <w:tc>
          <w:tcPr>
            <w:tcW w:w="0" w:type="auto"/>
            <w:tcBorders>
              <w:top w:val="nil"/>
              <w:left w:val="nil"/>
              <w:bottom w:val="nil"/>
              <w:right w:val="nil"/>
            </w:tcBorders>
          </w:tcPr>
          <w:p w14:paraId="77A5F54D"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34C0716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0.039</w:t>
            </w:r>
            <w:r w:rsidRPr="00D91D73">
              <w:rPr>
                <w:sz w:val="20"/>
                <w:szCs w:val="20"/>
                <w:vertAlign w:val="superscript"/>
              </w:rPr>
              <w:t>*</w:t>
            </w:r>
          </w:p>
        </w:tc>
        <w:tc>
          <w:tcPr>
            <w:tcW w:w="0" w:type="auto"/>
            <w:tcBorders>
              <w:top w:val="nil"/>
              <w:left w:val="nil"/>
              <w:bottom w:val="nil"/>
              <w:right w:val="nil"/>
            </w:tcBorders>
          </w:tcPr>
          <w:p w14:paraId="55CB3B9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0.040</w:t>
            </w:r>
            <w:r w:rsidRPr="00D91D73">
              <w:rPr>
                <w:sz w:val="20"/>
                <w:szCs w:val="20"/>
                <w:vertAlign w:val="superscript"/>
              </w:rPr>
              <w:t>**</w:t>
            </w:r>
          </w:p>
        </w:tc>
        <w:tc>
          <w:tcPr>
            <w:tcW w:w="0" w:type="auto"/>
            <w:tcBorders>
              <w:top w:val="nil"/>
              <w:left w:val="nil"/>
              <w:bottom w:val="nil"/>
              <w:right w:val="nil"/>
            </w:tcBorders>
          </w:tcPr>
          <w:p w14:paraId="70B9A1B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0.031</w:t>
            </w:r>
          </w:p>
        </w:tc>
        <w:tc>
          <w:tcPr>
            <w:tcW w:w="0" w:type="auto"/>
            <w:tcBorders>
              <w:top w:val="nil"/>
              <w:left w:val="nil"/>
              <w:bottom w:val="nil"/>
              <w:right w:val="nil"/>
            </w:tcBorders>
          </w:tcPr>
          <w:p w14:paraId="1C7CBF9F"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78CFF2C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c>
          <w:tcPr>
            <w:tcW w:w="0" w:type="auto"/>
            <w:tcBorders>
              <w:top w:val="nil"/>
              <w:left w:val="nil"/>
              <w:bottom w:val="nil"/>
              <w:right w:val="nil"/>
            </w:tcBorders>
          </w:tcPr>
          <w:p w14:paraId="5CA1A91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c>
          <w:tcPr>
            <w:tcW w:w="0" w:type="auto"/>
            <w:tcBorders>
              <w:top w:val="nil"/>
              <w:left w:val="nil"/>
              <w:bottom w:val="nil"/>
              <w:right w:val="nil"/>
            </w:tcBorders>
          </w:tcPr>
          <w:p w14:paraId="40E0A74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-0.000</w:t>
            </w:r>
          </w:p>
        </w:tc>
        <w:tc>
          <w:tcPr>
            <w:tcW w:w="0" w:type="auto"/>
            <w:tcBorders>
              <w:top w:val="nil"/>
              <w:left w:val="nil"/>
              <w:bottom w:val="nil"/>
              <w:right w:val="nil"/>
            </w:tcBorders>
          </w:tcPr>
          <w:p w14:paraId="057F2DE9"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-0.000</w:t>
            </w:r>
          </w:p>
        </w:tc>
      </w:tr>
      <w:tr w:rsidR="00AC6DFC" w:rsidRPr="00D91D73" w14:paraId="48E8498E" w14:textId="77777777" w:rsidTr="00F426B5">
        <w:tc>
          <w:tcPr>
            <w:tcW w:w="0" w:type="auto"/>
            <w:tcBorders>
              <w:top w:val="nil"/>
              <w:left w:val="nil"/>
              <w:bottom w:val="nil"/>
              <w:right w:val="nil"/>
            </w:tcBorders>
          </w:tcPr>
          <w:p w14:paraId="55DC66CF"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36109D1"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(0.015)</w:t>
            </w:r>
          </w:p>
        </w:tc>
        <w:tc>
          <w:tcPr>
            <w:tcW w:w="0" w:type="auto"/>
            <w:tcBorders>
              <w:top w:val="nil"/>
              <w:left w:val="nil"/>
              <w:bottom w:val="nil"/>
              <w:right w:val="nil"/>
            </w:tcBorders>
          </w:tcPr>
          <w:p w14:paraId="3CC238A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(0.015)</w:t>
            </w:r>
          </w:p>
        </w:tc>
        <w:tc>
          <w:tcPr>
            <w:tcW w:w="0" w:type="auto"/>
            <w:tcBorders>
              <w:top w:val="nil"/>
              <w:left w:val="nil"/>
              <w:bottom w:val="nil"/>
              <w:right w:val="nil"/>
            </w:tcBorders>
          </w:tcPr>
          <w:p w14:paraId="0203E1B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(0.027)</w:t>
            </w:r>
          </w:p>
        </w:tc>
        <w:tc>
          <w:tcPr>
            <w:tcW w:w="0" w:type="auto"/>
            <w:tcBorders>
              <w:top w:val="nil"/>
              <w:left w:val="nil"/>
              <w:bottom w:val="nil"/>
              <w:right w:val="nil"/>
            </w:tcBorders>
          </w:tcPr>
          <w:p w14:paraId="69F7FAA8"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6957E78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(0.015)</w:t>
            </w:r>
          </w:p>
        </w:tc>
        <w:tc>
          <w:tcPr>
            <w:tcW w:w="0" w:type="auto"/>
            <w:tcBorders>
              <w:top w:val="nil"/>
              <w:left w:val="nil"/>
              <w:bottom w:val="nil"/>
              <w:right w:val="nil"/>
            </w:tcBorders>
          </w:tcPr>
          <w:p w14:paraId="6C5B325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(0.015)</w:t>
            </w:r>
          </w:p>
        </w:tc>
        <w:tc>
          <w:tcPr>
            <w:tcW w:w="0" w:type="auto"/>
            <w:tcBorders>
              <w:top w:val="nil"/>
              <w:left w:val="nil"/>
              <w:bottom w:val="nil"/>
              <w:right w:val="nil"/>
            </w:tcBorders>
          </w:tcPr>
          <w:p w14:paraId="01A701D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(0.027)</w:t>
            </w:r>
          </w:p>
        </w:tc>
        <w:tc>
          <w:tcPr>
            <w:tcW w:w="0" w:type="auto"/>
            <w:tcBorders>
              <w:top w:val="nil"/>
              <w:left w:val="nil"/>
              <w:bottom w:val="nil"/>
              <w:right w:val="nil"/>
            </w:tcBorders>
          </w:tcPr>
          <w:p w14:paraId="7EFE1421"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7457285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c>
          <w:tcPr>
            <w:tcW w:w="0" w:type="auto"/>
            <w:tcBorders>
              <w:top w:val="nil"/>
              <w:left w:val="nil"/>
              <w:bottom w:val="nil"/>
              <w:right w:val="nil"/>
            </w:tcBorders>
          </w:tcPr>
          <w:p w14:paraId="4EB30AF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c>
          <w:tcPr>
            <w:tcW w:w="0" w:type="auto"/>
            <w:tcBorders>
              <w:top w:val="nil"/>
              <w:left w:val="nil"/>
              <w:bottom w:val="nil"/>
              <w:right w:val="nil"/>
            </w:tcBorders>
          </w:tcPr>
          <w:p w14:paraId="45B76CB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c>
          <w:tcPr>
            <w:tcW w:w="0" w:type="auto"/>
            <w:tcBorders>
              <w:top w:val="nil"/>
              <w:left w:val="nil"/>
              <w:bottom w:val="nil"/>
              <w:right w:val="nil"/>
            </w:tcBorders>
          </w:tcPr>
          <w:p w14:paraId="28D3301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r>
      <w:tr w:rsidR="00AC6DFC" w:rsidRPr="00D91D73" w14:paraId="7008D1FF" w14:textId="77777777" w:rsidTr="00F426B5">
        <w:tc>
          <w:tcPr>
            <w:tcW w:w="0" w:type="auto"/>
            <w:tcBorders>
              <w:top w:val="nil"/>
              <w:left w:val="nil"/>
              <w:bottom w:val="nil"/>
              <w:right w:val="nil"/>
            </w:tcBorders>
          </w:tcPr>
          <w:p w14:paraId="125AA1B5"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9FA5D6B"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4DEA258"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C06E6F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2FD70871"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76B9CCF"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266B8F29"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75FE932"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581D9B7"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189FDF2"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5E01D29"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1CB651F"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2F304B7" w14:textId="77777777" w:rsidR="00AC6DFC" w:rsidRPr="00D91D73" w:rsidRDefault="00AC6DFC" w:rsidP="00F426B5">
            <w:pPr>
              <w:widowControl w:val="0"/>
              <w:autoSpaceDE w:val="0"/>
              <w:autoSpaceDN w:val="0"/>
              <w:adjustRightInd w:val="0"/>
              <w:spacing w:line="240" w:lineRule="auto"/>
              <w:rPr>
                <w:sz w:val="20"/>
                <w:szCs w:val="20"/>
              </w:rPr>
            </w:pPr>
          </w:p>
        </w:tc>
      </w:tr>
      <w:tr w:rsidR="00AC6DFC" w:rsidRPr="00D91D73" w14:paraId="330CAB09" w14:textId="77777777" w:rsidTr="00F426B5">
        <w:tc>
          <w:tcPr>
            <w:tcW w:w="0" w:type="auto"/>
            <w:tcBorders>
              <w:top w:val="nil"/>
              <w:left w:val="nil"/>
              <w:bottom w:val="nil"/>
              <w:right w:val="nil"/>
            </w:tcBorders>
          </w:tcPr>
          <w:p w14:paraId="1D6D1B99"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 Proficient in ELA</w:t>
            </w:r>
          </w:p>
        </w:tc>
        <w:tc>
          <w:tcPr>
            <w:tcW w:w="0" w:type="auto"/>
            <w:tcBorders>
              <w:top w:val="nil"/>
              <w:left w:val="nil"/>
              <w:bottom w:val="nil"/>
              <w:right w:val="nil"/>
            </w:tcBorders>
          </w:tcPr>
          <w:p w14:paraId="7DC88F13"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-0.038</w:t>
            </w:r>
            <w:r w:rsidRPr="00D91D73">
              <w:rPr>
                <w:sz w:val="20"/>
                <w:szCs w:val="20"/>
                <w:vertAlign w:val="superscript"/>
              </w:rPr>
              <w:t>+</w:t>
            </w:r>
          </w:p>
        </w:tc>
        <w:tc>
          <w:tcPr>
            <w:tcW w:w="0" w:type="auto"/>
            <w:tcBorders>
              <w:top w:val="nil"/>
              <w:left w:val="nil"/>
              <w:bottom w:val="nil"/>
              <w:right w:val="nil"/>
            </w:tcBorders>
          </w:tcPr>
          <w:p w14:paraId="1225CB9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-0.040</w:t>
            </w:r>
            <w:r w:rsidRPr="00D91D73">
              <w:rPr>
                <w:sz w:val="20"/>
                <w:szCs w:val="20"/>
                <w:vertAlign w:val="superscript"/>
              </w:rPr>
              <w:t>+</w:t>
            </w:r>
          </w:p>
        </w:tc>
        <w:tc>
          <w:tcPr>
            <w:tcW w:w="0" w:type="auto"/>
            <w:tcBorders>
              <w:top w:val="nil"/>
              <w:left w:val="nil"/>
              <w:bottom w:val="nil"/>
              <w:right w:val="nil"/>
            </w:tcBorders>
          </w:tcPr>
          <w:p w14:paraId="4EFFDA63"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-0.054</w:t>
            </w:r>
          </w:p>
        </w:tc>
        <w:tc>
          <w:tcPr>
            <w:tcW w:w="0" w:type="auto"/>
            <w:tcBorders>
              <w:top w:val="nil"/>
              <w:left w:val="nil"/>
              <w:bottom w:val="nil"/>
              <w:right w:val="nil"/>
            </w:tcBorders>
          </w:tcPr>
          <w:p w14:paraId="4869D7D7"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1F8A1EB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-0.040</w:t>
            </w:r>
            <w:r w:rsidRPr="00D91D73">
              <w:rPr>
                <w:sz w:val="20"/>
                <w:szCs w:val="20"/>
                <w:vertAlign w:val="superscript"/>
              </w:rPr>
              <w:t>+</w:t>
            </w:r>
          </w:p>
        </w:tc>
        <w:tc>
          <w:tcPr>
            <w:tcW w:w="0" w:type="auto"/>
            <w:tcBorders>
              <w:top w:val="nil"/>
              <w:left w:val="nil"/>
              <w:bottom w:val="nil"/>
              <w:right w:val="nil"/>
            </w:tcBorders>
          </w:tcPr>
          <w:p w14:paraId="10C8EA29"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-0.042</w:t>
            </w:r>
            <w:r w:rsidRPr="00D91D73">
              <w:rPr>
                <w:sz w:val="20"/>
                <w:szCs w:val="20"/>
                <w:vertAlign w:val="superscript"/>
              </w:rPr>
              <w:t>*</w:t>
            </w:r>
          </w:p>
        </w:tc>
        <w:tc>
          <w:tcPr>
            <w:tcW w:w="0" w:type="auto"/>
            <w:tcBorders>
              <w:top w:val="nil"/>
              <w:left w:val="nil"/>
              <w:bottom w:val="nil"/>
              <w:right w:val="nil"/>
            </w:tcBorders>
          </w:tcPr>
          <w:p w14:paraId="06CBE9A9"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-0.051</w:t>
            </w:r>
          </w:p>
        </w:tc>
        <w:tc>
          <w:tcPr>
            <w:tcW w:w="0" w:type="auto"/>
            <w:tcBorders>
              <w:top w:val="nil"/>
              <w:left w:val="nil"/>
              <w:bottom w:val="nil"/>
              <w:right w:val="nil"/>
            </w:tcBorders>
          </w:tcPr>
          <w:p w14:paraId="57CFA5CD"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5418862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-0.005</w:t>
            </w:r>
            <w:r w:rsidRPr="00D91D73">
              <w:rPr>
                <w:sz w:val="20"/>
                <w:szCs w:val="20"/>
                <w:vertAlign w:val="superscript"/>
              </w:rPr>
              <w:t>+</w:t>
            </w:r>
          </w:p>
        </w:tc>
        <w:tc>
          <w:tcPr>
            <w:tcW w:w="0" w:type="auto"/>
            <w:tcBorders>
              <w:top w:val="nil"/>
              <w:left w:val="nil"/>
              <w:bottom w:val="nil"/>
              <w:right w:val="nil"/>
            </w:tcBorders>
          </w:tcPr>
          <w:p w14:paraId="4BDFA0D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-0.005</w:t>
            </w:r>
            <w:r w:rsidRPr="00D91D73">
              <w:rPr>
                <w:sz w:val="20"/>
                <w:szCs w:val="20"/>
                <w:vertAlign w:val="superscript"/>
              </w:rPr>
              <w:t>+</w:t>
            </w:r>
          </w:p>
        </w:tc>
        <w:tc>
          <w:tcPr>
            <w:tcW w:w="0" w:type="auto"/>
            <w:tcBorders>
              <w:top w:val="nil"/>
              <w:left w:val="nil"/>
              <w:bottom w:val="nil"/>
              <w:right w:val="nil"/>
            </w:tcBorders>
          </w:tcPr>
          <w:p w14:paraId="5D296E8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c>
          <w:tcPr>
            <w:tcW w:w="0" w:type="auto"/>
            <w:tcBorders>
              <w:top w:val="nil"/>
              <w:left w:val="nil"/>
              <w:bottom w:val="nil"/>
              <w:right w:val="nil"/>
            </w:tcBorders>
          </w:tcPr>
          <w:p w14:paraId="198233D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r>
      <w:tr w:rsidR="00AC6DFC" w:rsidRPr="00D91D73" w14:paraId="08E76006" w14:textId="77777777" w:rsidTr="00F426B5">
        <w:tc>
          <w:tcPr>
            <w:tcW w:w="0" w:type="auto"/>
            <w:tcBorders>
              <w:top w:val="nil"/>
              <w:left w:val="nil"/>
              <w:bottom w:val="nil"/>
              <w:right w:val="nil"/>
            </w:tcBorders>
          </w:tcPr>
          <w:p w14:paraId="080A348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A8D60E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(0.021)</w:t>
            </w:r>
          </w:p>
        </w:tc>
        <w:tc>
          <w:tcPr>
            <w:tcW w:w="0" w:type="auto"/>
            <w:tcBorders>
              <w:top w:val="nil"/>
              <w:left w:val="nil"/>
              <w:bottom w:val="nil"/>
              <w:right w:val="nil"/>
            </w:tcBorders>
          </w:tcPr>
          <w:p w14:paraId="6CCC4E0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(0.021)</w:t>
            </w:r>
          </w:p>
        </w:tc>
        <w:tc>
          <w:tcPr>
            <w:tcW w:w="0" w:type="auto"/>
            <w:tcBorders>
              <w:top w:val="nil"/>
              <w:left w:val="nil"/>
              <w:bottom w:val="nil"/>
              <w:right w:val="nil"/>
            </w:tcBorders>
          </w:tcPr>
          <w:p w14:paraId="74DAF60D"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(0.043)</w:t>
            </w:r>
          </w:p>
        </w:tc>
        <w:tc>
          <w:tcPr>
            <w:tcW w:w="0" w:type="auto"/>
            <w:tcBorders>
              <w:top w:val="nil"/>
              <w:left w:val="nil"/>
              <w:bottom w:val="nil"/>
              <w:right w:val="nil"/>
            </w:tcBorders>
          </w:tcPr>
          <w:p w14:paraId="0F1E4CE2"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18782CD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(0.021)</w:t>
            </w:r>
          </w:p>
        </w:tc>
        <w:tc>
          <w:tcPr>
            <w:tcW w:w="0" w:type="auto"/>
            <w:tcBorders>
              <w:top w:val="nil"/>
              <w:left w:val="nil"/>
              <w:bottom w:val="nil"/>
              <w:right w:val="nil"/>
            </w:tcBorders>
          </w:tcPr>
          <w:p w14:paraId="555C99B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(0.021)</w:t>
            </w:r>
          </w:p>
        </w:tc>
        <w:tc>
          <w:tcPr>
            <w:tcW w:w="0" w:type="auto"/>
            <w:tcBorders>
              <w:top w:val="nil"/>
              <w:left w:val="nil"/>
              <w:bottom w:val="nil"/>
              <w:right w:val="nil"/>
            </w:tcBorders>
          </w:tcPr>
          <w:p w14:paraId="5C82772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(0.042)</w:t>
            </w:r>
          </w:p>
        </w:tc>
        <w:tc>
          <w:tcPr>
            <w:tcW w:w="0" w:type="auto"/>
            <w:tcBorders>
              <w:top w:val="nil"/>
              <w:left w:val="nil"/>
              <w:bottom w:val="nil"/>
              <w:right w:val="nil"/>
            </w:tcBorders>
          </w:tcPr>
          <w:p w14:paraId="14229D77"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0EFFA6D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(0.003)</w:t>
            </w:r>
          </w:p>
        </w:tc>
        <w:tc>
          <w:tcPr>
            <w:tcW w:w="0" w:type="auto"/>
            <w:tcBorders>
              <w:top w:val="nil"/>
              <w:left w:val="nil"/>
              <w:bottom w:val="nil"/>
              <w:right w:val="nil"/>
            </w:tcBorders>
          </w:tcPr>
          <w:p w14:paraId="00B039F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(0.003)</w:t>
            </w:r>
          </w:p>
        </w:tc>
        <w:tc>
          <w:tcPr>
            <w:tcW w:w="0" w:type="auto"/>
            <w:tcBorders>
              <w:top w:val="nil"/>
              <w:left w:val="nil"/>
              <w:bottom w:val="nil"/>
              <w:right w:val="nil"/>
            </w:tcBorders>
          </w:tcPr>
          <w:p w14:paraId="03AC3A2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c>
          <w:tcPr>
            <w:tcW w:w="0" w:type="auto"/>
            <w:tcBorders>
              <w:top w:val="nil"/>
              <w:left w:val="nil"/>
              <w:bottom w:val="nil"/>
              <w:right w:val="nil"/>
            </w:tcBorders>
          </w:tcPr>
          <w:p w14:paraId="013FD55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(0.002)</w:t>
            </w:r>
          </w:p>
        </w:tc>
      </w:tr>
      <w:tr w:rsidR="00AC6DFC" w:rsidRPr="00D91D73" w14:paraId="6BEC1024" w14:textId="77777777" w:rsidTr="00F426B5">
        <w:tc>
          <w:tcPr>
            <w:tcW w:w="0" w:type="auto"/>
            <w:tcBorders>
              <w:top w:val="nil"/>
              <w:left w:val="nil"/>
              <w:bottom w:val="nil"/>
              <w:right w:val="nil"/>
            </w:tcBorders>
          </w:tcPr>
          <w:p w14:paraId="2F5B8759"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5642192"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D68D8D9"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A53CB82"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BB3096E"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E7D7436"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DE01EBF"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A086B36"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005F10D"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EFD5211"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74247EC"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14CDD206"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6FEE6E1" w14:textId="77777777" w:rsidR="00AC6DFC" w:rsidRPr="00D91D73" w:rsidRDefault="00AC6DFC" w:rsidP="00F426B5">
            <w:pPr>
              <w:widowControl w:val="0"/>
              <w:autoSpaceDE w:val="0"/>
              <w:autoSpaceDN w:val="0"/>
              <w:adjustRightInd w:val="0"/>
              <w:spacing w:line="240" w:lineRule="auto"/>
              <w:rPr>
                <w:sz w:val="20"/>
                <w:szCs w:val="20"/>
              </w:rPr>
            </w:pPr>
          </w:p>
        </w:tc>
      </w:tr>
      <w:tr w:rsidR="00AC6DFC" w:rsidRPr="00D91D73" w14:paraId="0933DB53" w14:textId="77777777" w:rsidTr="00F426B5">
        <w:tc>
          <w:tcPr>
            <w:tcW w:w="0" w:type="auto"/>
            <w:tcBorders>
              <w:top w:val="nil"/>
              <w:left w:val="nil"/>
              <w:bottom w:val="nil"/>
              <w:right w:val="nil"/>
            </w:tcBorders>
          </w:tcPr>
          <w:p w14:paraId="5A341D14"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 xml:space="preserve">District FEs </w:t>
            </w:r>
          </w:p>
        </w:tc>
        <w:tc>
          <w:tcPr>
            <w:tcW w:w="0" w:type="auto"/>
            <w:tcBorders>
              <w:top w:val="nil"/>
              <w:left w:val="nil"/>
              <w:bottom w:val="nil"/>
              <w:right w:val="nil"/>
            </w:tcBorders>
          </w:tcPr>
          <w:p w14:paraId="1C4C669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nil"/>
              <w:right w:val="nil"/>
            </w:tcBorders>
          </w:tcPr>
          <w:p w14:paraId="3A08EFB9"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nil"/>
              <w:right w:val="nil"/>
            </w:tcBorders>
          </w:tcPr>
          <w:p w14:paraId="03E1548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nil"/>
              <w:right w:val="nil"/>
            </w:tcBorders>
          </w:tcPr>
          <w:p w14:paraId="76740A4A"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5CBBBDE1"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nil"/>
              <w:right w:val="nil"/>
            </w:tcBorders>
          </w:tcPr>
          <w:p w14:paraId="29704A7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nil"/>
              <w:right w:val="nil"/>
            </w:tcBorders>
          </w:tcPr>
          <w:p w14:paraId="53E5760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nil"/>
              <w:right w:val="nil"/>
            </w:tcBorders>
          </w:tcPr>
          <w:p w14:paraId="24ED7FE6"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46506B7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 xml:space="preserve"> </w:t>
            </w:r>
          </w:p>
        </w:tc>
        <w:tc>
          <w:tcPr>
            <w:tcW w:w="0" w:type="auto"/>
            <w:tcBorders>
              <w:top w:val="nil"/>
              <w:left w:val="nil"/>
              <w:bottom w:val="nil"/>
              <w:right w:val="nil"/>
            </w:tcBorders>
          </w:tcPr>
          <w:p w14:paraId="163807C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 xml:space="preserve"> </w:t>
            </w:r>
          </w:p>
        </w:tc>
        <w:tc>
          <w:tcPr>
            <w:tcW w:w="0" w:type="auto"/>
            <w:tcBorders>
              <w:top w:val="nil"/>
              <w:left w:val="nil"/>
              <w:bottom w:val="nil"/>
              <w:right w:val="nil"/>
            </w:tcBorders>
          </w:tcPr>
          <w:p w14:paraId="7E8E482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nil"/>
              <w:right w:val="nil"/>
            </w:tcBorders>
          </w:tcPr>
          <w:p w14:paraId="3374217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r>
      <w:tr w:rsidR="00AC6DFC" w:rsidRPr="00D91D73" w14:paraId="09AC2ED1" w14:textId="77777777" w:rsidTr="00F426B5">
        <w:tc>
          <w:tcPr>
            <w:tcW w:w="0" w:type="auto"/>
            <w:tcBorders>
              <w:top w:val="nil"/>
              <w:left w:val="nil"/>
              <w:bottom w:val="nil"/>
              <w:right w:val="nil"/>
            </w:tcBorders>
          </w:tcPr>
          <w:p w14:paraId="2571A884"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145A8D9F"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0F7D30B"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E68355E"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2ED45867"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235027A2"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50D3EE0"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8320D16"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32CEC8B"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D7B6B88"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2D934D8"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1CD26A6"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6508285" w14:textId="77777777" w:rsidR="00AC6DFC" w:rsidRPr="00D91D73" w:rsidRDefault="00AC6DFC" w:rsidP="00F426B5">
            <w:pPr>
              <w:widowControl w:val="0"/>
              <w:autoSpaceDE w:val="0"/>
              <w:autoSpaceDN w:val="0"/>
              <w:adjustRightInd w:val="0"/>
              <w:spacing w:line="240" w:lineRule="auto"/>
              <w:rPr>
                <w:sz w:val="20"/>
                <w:szCs w:val="20"/>
              </w:rPr>
            </w:pPr>
          </w:p>
        </w:tc>
      </w:tr>
      <w:tr w:rsidR="00AC6DFC" w:rsidRPr="00D91D73" w14:paraId="66B95C49" w14:textId="77777777" w:rsidTr="00F426B5">
        <w:tc>
          <w:tcPr>
            <w:tcW w:w="0" w:type="auto"/>
            <w:tcBorders>
              <w:top w:val="nil"/>
              <w:left w:val="nil"/>
              <w:bottom w:val="nil"/>
              <w:right w:val="nil"/>
            </w:tcBorders>
          </w:tcPr>
          <w:p w14:paraId="2D8CBD34"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 xml:space="preserve">Linear District Trends </w:t>
            </w:r>
          </w:p>
        </w:tc>
        <w:tc>
          <w:tcPr>
            <w:tcW w:w="0" w:type="auto"/>
            <w:tcBorders>
              <w:top w:val="nil"/>
              <w:left w:val="nil"/>
              <w:bottom w:val="nil"/>
              <w:right w:val="nil"/>
            </w:tcBorders>
          </w:tcPr>
          <w:p w14:paraId="0B432CFD"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 xml:space="preserve"> </w:t>
            </w:r>
          </w:p>
        </w:tc>
        <w:tc>
          <w:tcPr>
            <w:tcW w:w="0" w:type="auto"/>
            <w:tcBorders>
              <w:top w:val="nil"/>
              <w:left w:val="nil"/>
              <w:bottom w:val="nil"/>
              <w:right w:val="nil"/>
            </w:tcBorders>
          </w:tcPr>
          <w:p w14:paraId="2B21A91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 xml:space="preserve"> </w:t>
            </w:r>
          </w:p>
        </w:tc>
        <w:tc>
          <w:tcPr>
            <w:tcW w:w="0" w:type="auto"/>
            <w:tcBorders>
              <w:top w:val="nil"/>
              <w:left w:val="nil"/>
              <w:bottom w:val="nil"/>
              <w:right w:val="nil"/>
            </w:tcBorders>
          </w:tcPr>
          <w:p w14:paraId="4561E17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nil"/>
              <w:right w:val="nil"/>
            </w:tcBorders>
          </w:tcPr>
          <w:p w14:paraId="5713EFA4"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32DD5D1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 xml:space="preserve"> </w:t>
            </w:r>
          </w:p>
        </w:tc>
        <w:tc>
          <w:tcPr>
            <w:tcW w:w="0" w:type="auto"/>
            <w:tcBorders>
              <w:top w:val="nil"/>
              <w:left w:val="nil"/>
              <w:bottom w:val="nil"/>
              <w:right w:val="nil"/>
            </w:tcBorders>
          </w:tcPr>
          <w:p w14:paraId="714A090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 xml:space="preserve"> </w:t>
            </w:r>
          </w:p>
        </w:tc>
        <w:tc>
          <w:tcPr>
            <w:tcW w:w="0" w:type="auto"/>
            <w:tcBorders>
              <w:top w:val="nil"/>
              <w:left w:val="nil"/>
              <w:bottom w:val="nil"/>
              <w:right w:val="nil"/>
            </w:tcBorders>
          </w:tcPr>
          <w:p w14:paraId="40488C03"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nil"/>
              <w:right w:val="nil"/>
            </w:tcBorders>
          </w:tcPr>
          <w:p w14:paraId="3A30135A"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6163296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 xml:space="preserve"> </w:t>
            </w:r>
          </w:p>
        </w:tc>
        <w:tc>
          <w:tcPr>
            <w:tcW w:w="0" w:type="auto"/>
            <w:tcBorders>
              <w:top w:val="nil"/>
              <w:left w:val="nil"/>
              <w:bottom w:val="nil"/>
              <w:right w:val="nil"/>
            </w:tcBorders>
          </w:tcPr>
          <w:p w14:paraId="3437453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 xml:space="preserve"> </w:t>
            </w:r>
          </w:p>
        </w:tc>
        <w:tc>
          <w:tcPr>
            <w:tcW w:w="0" w:type="auto"/>
            <w:tcBorders>
              <w:top w:val="nil"/>
              <w:left w:val="nil"/>
              <w:bottom w:val="nil"/>
              <w:right w:val="nil"/>
            </w:tcBorders>
          </w:tcPr>
          <w:p w14:paraId="4767BDD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 xml:space="preserve"> </w:t>
            </w:r>
          </w:p>
        </w:tc>
        <w:tc>
          <w:tcPr>
            <w:tcW w:w="0" w:type="auto"/>
            <w:tcBorders>
              <w:top w:val="nil"/>
              <w:left w:val="nil"/>
              <w:bottom w:val="nil"/>
              <w:right w:val="nil"/>
            </w:tcBorders>
          </w:tcPr>
          <w:p w14:paraId="71EB30B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 xml:space="preserve"> </w:t>
            </w:r>
          </w:p>
        </w:tc>
      </w:tr>
      <w:tr w:rsidR="00AC6DFC" w:rsidRPr="00D91D73" w14:paraId="1F797175" w14:textId="77777777" w:rsidTr="00F426B5">
        <w:tc>
          <w:tcPr>
            <w:tcW w:w="0" w:type="auto"/>
            <w:tcBorders>
              <w:top w:val="nil"/>
              <w:left w:val="nil"/>
              <w:bottom w:val="nil"/>
              <w:right w:val="nil"/>
            </w:tcBorders>
          </w:tcPr>
          <w:p w14:paraId="70163B27"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1FE830D2"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29A5A043"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5201F81D"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0985F35"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0893298"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0A66CFDB"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2540C7D9"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413F87A7"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3D43F7DF"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7388F68F"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867AFE7" w14:textId="77777777" w:rsidR="00AC6DFC" w:rsidRPr="00D91D73" w:rsidRDefault="00AC6DFC" w:rsidP="00F426B5">
            <w:pPr>
              <w:widowControl w:val="0"/>
              <w:autoSpaceDE w:val="0"/>
              <w:autoSpaceDN w:val="0"/>
              <w:adjustRightInd w:val="0"/>
              <w:spacing w:line="240" w:lineRule="auto"/>
              <w:rPr>
                <w:sz w:val="20"/>
                <w:szCs w:val="20"/>
              </w:rPr>
            </w:pPr>
          </w:p>
        </w:tc>
        <w:tc>
          <w:tcPr>
            <w:tcW w:w="0" w:type="auto"/>
            <w:tcBorders>
              <w:top w:val="nil"/>
              <w:left w:val="nil"/>
              <w:bottom w:val="nil"/>
              <w:right w:val="nil"/>
            </w:tcBorders>
          </w:tcPr>
          <w:p w14:paraId="6CD416BE" w14:textId="77777777" w:rsidR="00AC6DFC" w:rsidRPr="00D91D73" w:rsidRDefault="00AC6DFC" w:rsidP="00F426B5">
            <w:pPr>
              <w:widowControl w:val="0"/>
              <w:autoSpaceDE w:val="0"/>
              <w:autoSpaceDN w:val="0"/>
              <w:adjustRightInd w:val="0"/>
              <w:spacing w:line="240" w:lineRule="auto"/>
              <w:rPr>
                <w:sz w:val="20"/>
                <w:szCs w:val="20"/>
              </w:rPr>
            </w:pPr>
          </w:p>
        </w:tc>
      </w:tr>
      <w:tr w:rsidR="00AC6DFC" w:rsidRPr="00D91D73" w14:paraId="0330EDE7" w14:textId="77777777" w:rsidTr="00F426B5">
        <w:tc>
          <w:tcPr>
            <w:tcW w:w="0" w:type="auto"/>
            <w:tcBorders>
              <w:top w:val="nil"/>
              <w:left w:val="nil"/>
              <w:bottom w:val="single" w:sz="4" w:space="0" w:color="auto"/>
              <w:right w:val="nil"/>
            </w:tcBorders>
          </w:tcPr>
          <w:p w14:paraId="110267DA"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 xml:space="preserve">Labor Market x Year FEs </w:t>
            </w:r>
          </w:p>
        </w:tc>
        <w:tc>
          <w:tcPr>
            <w:tcW w:w="0" w:type="auto"/>
            <w:tcBorders>
              <w:top w:val="nil"/>
              <w:left w:val="nil"/>
              <w:bottom w:val="single" w:sz="4" w:space="0" w:color="auto"/>
              <w:right w:val="nil"/>
            </w:tcBorders>
          </w:tcPr>
          <w:p w14:paraId="2456E193"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single" w:sz="4" w:space="0" w:color="auto"/>
              <w:right w:val="nil"/>
            </w:tcBorders>
          </w:tcPr>
          <w:p w14:paraId="341893E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single" w:sz="4" w:space="0" w:color="auto"/>
              <w:right w:val="nil"/>
            </w:tcBorders>
          </w:tcPr>
          <w:p w14:paraId="2DEED40B"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single" w:sz="4" w:space="0" w:color="auto"/>
              <w:right w:val="nil"/>
            </w:tcBorders>
          </w:tcPr>
          <w:p w14:paraId="3E497CA4"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single" w:sz="4" w:space="0" w:color="auto"/>
              <w:right w:val="nil"/>
            </w:tcBorders>
          </w:tcPr>
          <w:p w14:paraId="243F86D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single" w:sz="4" w:space="0" w:color="auto"/>
              <w:right w:val="nil"/>
            </w:tcBorders>
          </w:tcPr>
          <w:p w14:paraId="3424586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single" w:sz="4" w:space="0" w:color="auto"/>
              <w:right w:val="nil"/>
            </w:tcBorders>
          </w:tcPr>
          <w:p w14:paraId="715FEB5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single" w:sz="4" w:space="0" w:color="auto"/>
              <w:right w:val="nil"/>
            </w:tcBorders>
          </w:tcPr>
          <w:p w14:paraId="07D346FD"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single" w:sz="4" w:space="0" w:color="auto"/>
              <w:right w:val="nil"/>
            </w:tcBorders>
          </w:tcPr>
          <w:p w14:paraId="4F57132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single" w:sz="4" w:space="0" w:color="auto"/>
              <w:right w:val="nil"/>
            </w:tcBorders>
          </w:tcPr>
          <w:p w14:paraId="5A87992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single" w:sz="4" w:space="0" w:color="auto"/>
              <w:right w:val="nil"/>
            </w:tcBorders>
          </w:tcPr>
          <w:p w14:paraId="1F0C993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c>
          <w:tcPr>
            <w:tcW w:w="0" w:type="auto"/>
            <w:tcBorders>
              <w:top w:val="nil"/>
              <w:left w:val="nil"/>
              <w:bottom w:val="single" w:sz="4" w:space="0" w:color="auto"/>
              <w:right w:val="nil"/>
            </w:tcBorders>
          </w:tcPr>
          <w:p w14:paraId="415F619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X</w:t>
            </w:r>
          </w:p>
        </w:tc>
      </w:tr>
      <w:tr w:rsidR="00AC6DFC" w:rsidRPr="00D91D73" w14:paraId="4EA01730" w14:textId="77777777" w:rsidTr="00F426B5">
        <w:tc>
          <w:tcPr>
            <w:tcW w:w="0" w:type="auto"/>
            <w:tcBorders>
              <w:top w:val="single" w:sz="4" w:space="0" w:color="auto"/>
              <w:left w:val="nil"/>
              <w:bottom w:val="nil"/>
              <w:right w:val="nil"/>
            </w:tcBorders>
          </w:tcPr>
          <w:p w14:paraId="072361EE"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Observations</w:t>
            </w:r>
          </w:p>
        </w:tc>
        <w:tc>
          <w:tcPr>
            <w:tcW w:w="0" w:type="auto"/>
            <w:tcBorders>
              <w:top w:val="single" w:sz="4" w:space="0" w:color="auto"/>
              <w:left w:val="nil"/>
              <w:bottom w:val="nil"/>
              <w:right w:val="nil"/>
            </w:tcBorders>
          </w:tcPr>
          <w:p w14:paraId="7370A4F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965</w:t>
            </w:r>
          </w:p>
        </w:tc>
        <w:tc>
          <w:tcPr>
            <w:tcW w:w="0" w:type="auto"/>
            <w:tcBorders>
              <w:top w:val="single" w:sz="4" w:space="0" w:color="auto"/>
              <w:left w:val="nil"/>
              <w:bottom w:val="nil"/>
              <w:right w:val="nil"/>
            </w:tcBorders>
          </w:tcPr>
          <w:p w14:paraId="4376008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965</w:t>
            </w:r>
          </w:p>
        </w:tc>
        <w:tc>
          <w:tcPr>
            <w:tcW w:w="0" w:type="auto"/>
            <w:tcBorders>
              <w:top w:val="single" w:sz="4" w:space="0" w:color="auto"/>
              <w:left w:val="nil"/>
              <w:bottom w:val="nil"/>
              <w:right w:val="nil"/>
            </w:tcBorders>
          </w:tcPr>
          <w:p w14:paraId="20FEED0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965</w:t>
            </w:r>
          </w:p>
        </w:tc>
        <w:tc>
          <w:tcPr>
            <w:tcW w:w="0" w:type="auto"/>
            <w:tcBorders>
              <w:top w:val="single" w:sz="4" w:space="0" w:color="auto"/>
              <w:left w:val="nil"/>
              <w:bottom w:val="nil"/>
              <w:right w:val="nil"/>
            </w:tcBorders>
          </w:tcPr>
          <w:p w14:paraId="6ED7B892"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single" w:sz="4" w:space="0" w:color="auto"/>
              <w:left w:val="nil"/>
              <w:bottom w:val="nil"/>
              <w:right w:val="nil"/>
            </w:tcBorders>
          </w:tcPr>
          <w:p w14:paraId="64D0BE7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973</w:t>
            </w:r>
          </w:p>
        </w:tc>
        <w:tc>
          <w:tcPr>
            <w:tcW w:w="0" w:type="auto"/>
            <w:tcBorders>
              <w:top w:val="single" w:sz="4" w:space="0" w:color="auto"/>
              <w:left w:val="nil"/>
              <w:bottom w:val="nil"/>
              <w:right w:val="nil"/>
            </w:tcBorders>
          </w:tcPr>
          <w:p w14:paraId="3728883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973</w:t>
            </w:r>
          </w:p>
        </w:tc>
        <w:tc>
          <w:tcPr>
            <w:tcW w:w="0" w:type="auto"/>
            <w:tcBorders>
              <w:top w:val="single" w:sz="4" w:space="0" w:color="auto"/>
              <w:left w:val="nil"/>
              <w:bottom w:val="nil"/>
              <w:right w:val="nil"/>
            </w:tcBorders>
          </w:tcPr>
          <w:p w14:paraId="28FE98C6"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973</w:t>
            </w:r>
          </w:p>
        </w:tc>
        <w:tc>
          <w:tcPr>
            <w:tcW w:w="0" w:type="auto"/>
            <w:tcBorders>
              <w:top w:val="single" w:sz="4" w:space="0" w:color="auto"/>
              <w:left w:val="nil"/>
              <w:bottom w:val="nil"/>
              <w:right w:val="nil"/>
            </w:tcBorders>
          </w:tcPr>
          <w:p w14:paraId="4A37A1E5"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single" w:sz="4" w:space="0" w:color="auto"/>
              <w:left w:val="nil"/>
              <w:bottom w:val="nil"/>
              <w:right w:val="nil"/>
            </w:tcBorders>
          </w:tcPr>
          <w:p w14:paraId="534AB059"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874</w:t>
            </w:r>
          </w:p>
        </w:tc>
        <w:tc>
          <w:tcPr>
            <w:tcW w:w="0" w:type="auto"/>
            <w:tcBorders>
              <w:top w:val="single" w:sz="4" w:space="0" w:color="auto"/>
              <w:left w:val="nil"/>
              <w:bottom w:val="nil"/>
              <w:right w:val="nil"/>
            </w:tcBorders>
          </w:tcPr>
          <w:p w14:paraId="735C1E3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874</w:t>
            </w:r>
          </w:p>
        </w:tc>
        <w:tc>
          <w:tcPr>
            <w:tcW w:w="0" w:type="auto"/>
            <w:tcBorders>
              <w:top w:val="single" w:sz="4" w:space="0" w:color="auto"/>
              <w:left w:val="nil"/>
              <w:bottom w:val="nil"/>
              <w:right w:val="nil"/>
            </w:tcBorders>
          </w:tcPr>
          <w:p w14:paraId="30004D05"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778</w:t>
            </w:r>
          </w:p>
        </w:tc>
        <w:tc>
          <w:tcPr>
            <w:tcW w:w="0" w:type="auto"/>
            <w:tcBorders>
              <w:top w:val="single" w:sz="4" w:space="0" w:color="auto"/>
              <w:left w:val="nil"/>
              <w:bottom w:val="nil"/>
              <w:right w:val="nil"/>
            </w:tcBorders>
          </w:tcPr>
          <w:p w14:paraId="16978A4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778</w:t>
            </w:r>
          </w:p>
        </w:tc>
      </w:tr>
      <w:tr w:rsidR="00AC6DFC" w:rsidRPr="00D91D73" w14:paraId="6E3675D5" w14:textId="77777777" w:rsidTr="00F426B5">
        <w:tc>
          <w:tcPr>
            <w:tcW w:w="0" w:type="auto"/>
            <w:tcBorders>
              <w:top w:val="nil"/>
              <w:left w:val="nil"/>
              <w:bottom w:val="nil"/>
              <w:right w:val="nil"/>
            </w:tcBorders>
          </w:tcPr>
          <w:p w14:paraId="6EA66706"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Districts</w:t>
            </w:r>
          </w:p>
        </w:tc>
        <w:tc>
          <w:tcPr>
            <w:tcW w:w="0" w:type="auto"/>
            <w:tcBorders>
              <w:top w:val="nil"/>
              <w:left w:val="nil"/>
              <w:bottom w:val="nil"/>
              <w:right w:val="nil"/>
            </w:tcBorders>
          </w:tcPr>
          <w:p w14:paraId="00CB422D"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282</w:t>
            </w:r>
          </w:p>
        </w:tc>
        <w:tc>
          <w:tcPr>
            <w:tcW w:w="0" w:type="auto"/>
            <w:tcBorders>
              <w:top w:val="nil"/>
              <w:left w:val="nil"/>
              <w:bottom w:val="nil"/>
              <w:right w:val="nil"/>
            </w:tcBorders>
          </w:tcPr>
          <w:p w14:paraId="10B6688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282</w:t>
            </w:r>
          </w:p>
        </w:tc>
        <w:tc>
          <w:tcPr>
            <w:tcW w:w="0" w:type="auto"/>
            <w:tcBorders>
              <w:top w:val="nil"/>
              <w:left w:val="nil"/>
              <w:bottom w:val="nil"/>
              <w:right w:val="nil"/>
            </w:tcBorders>
          </w:tcPr>
          <w:p w14:paraId="40D4D50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282</w:t>
            </w:r>
          </w:p>
        </w:tc>
        <w:tc>
          <w:tcPr>
            <w:tcW w:w="0" w:type="auto"/>
            <w:tcBorders>
              <w:top w:val="nil"/>
              <w:left w:val="nil"/>
              <w:bottom w:val="nil"/>
              <w:right w:val="nil"/>
            </w:tcBorders>
          </w:tcPr>
          <w:p w14:paraId="3FFCD4DB"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617EA1F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285</w:t>
            </w:r>
          </w:p>
        </w:tc>
        <w:tc>
          <w:tcPr>
            <w:tcW w:w="0" w:type="auto"/>
            <w:tcBorders>
              <w:top w:val="nil"/>
              <w:left w:val="nil"/>
              <w:bottom w:val="nil"/>
              <w:right w:val="nil"/>
            </w:tcBorders>
          </w:tcPr>
          <w:p w14:paraId="521924E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285</w:t>
            </w:r>
          </w:p>
        </w:tc>
        <w:tc>
          <w:tcPr>
            <w:tcW w:w="0" w:type="auto"/>
            <w:tcBorders>
              <w:top w:val="nil"/>
              <w:left w:val="nil"/>
              <w:bottom w:val="nil"/>
              <w:right w:val="nil"/>
            </w:tcBorders>
          </w:tcPr>
          <w:p w14:paraId="29A8878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285</w:t>
            </w:r>
          </w:p>
        </w:tc>
        <w:tc>
          <w:tcPr>
            <w:tcW w:w="0" w:type="auto"/>
            <w:tcBorders>
              <w:top w:val="nil"/>
              <w:left w:val="nil"/>
              <w:bottom w:val="nil"/>
              <w:right w:val="nil"/>
            </w:tcBorders>
          </w:tcPr>
          <w:p w14:paraId="4164444C"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nil"/>
              <w:right w:val="nil"/>
            </w:tcBorders>
          </w:tcPr>
          <w:p w14:paraId="3E9CF3EC"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485</w:t>
            </w:r>
          </w:p>
        </w:tc>
        <w:tc>
          <w:tcPr>
            <w:tcW w:w="0" w:type="auto"/>
            <w:tcBorders>
              <w:top w:val="nil"/>
              <w:left w:val="nil"/>
              <w:bottom w:val="nil"/>
              <w:right w:val="nil"/>
            </w:tcBorders>
          </w:tcPr>
          <w:p w14:paraId="2646762F"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485</w:t>
            </w:r>
          </w:p>
        </w:tc>
        <w:tc>
          <w:tcPr>
            <w:tcW w:w="0" w:type="auto"/>
            <w:tcBorders>
              <w:top w:val="nil"/>
              <w:left w:val="nil"/>
              <w:bottom w:val="nil"/>
              <w:right w:val="nil"/>
            </w:tcBorders>
          </w:tcPr>
          <w:p w14:paraId="7830AD8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389</w:t>
            </w:r>
          </w:p>
        </w:tc>
        <w:tc>
          <w:tcPr>
            <w:tcW w:w="0" w:type="auto"/>
            <w:tcBorders>
              <w:top w:val="nil"/>
              <w:left w:val="nil"/>
              <w:bottom w:val="nil"/>
              <w:right w:val="nil"/>
            </w:tcBorders>
          </w:tcPr>
          <w:p w14:paraId="7E7F2189"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389</w:t>
            </w:r>
          </w:p>
        </w:tc>
      </w:tr>
      <w:tr w:rsidR="00AC6DFC" w:rsidRPr="00D91D73" w14:paraId="05B0552D" w14:textId="77777777" w:rsidTr="00F426B5">
        <w:tc>
          <w:tcPr>
            <w:tcW w:w="0" w:type="auto"/>
            <w:tcBorders>
              <w:top w:val="nil"/>
              <w:left w:val="nil"/>
              <w:bottom w:val="single" w:sz="4" w:space="0" w:color="auto"/>
              <w:right w:val="nil"/>
            </w:tcBorders>
          </w:tcPr>
          <w:p w14:paraId="3A537054" w14:textId="77777777" w:rsidR="00AC6DFC" w:rsidRPr="00D91D73" w:rsidRDefault="00AC6DFC" w:rsidP="00F426B5">
            <w:pPr>
              <w:widowControl w:val="0"/>
              <w:autoSpaceDE w:val="0"/>
              <w:autoSpaceDN w:val="0"/>
              <w:adjustRightInd w:val="0"/>
              <w:spacing w:line="240" w:lineRule="auto"/>
              <w:rPr>
                <w:sz w:val="20"/>
                <w:szCs w:val="20"/>
              </w:rPr>
            </w:pPr>
            <w:r w:rsidRPr="00D91D73">
              <w:rPr>
                <w:sz w:val="20"/>
                <w:szCs w:val="20"/>
              </w:rPr>
              <w:t>Adj. R-sq.</w:t>
            </w:r>
          </w:p>
        </w:tc>
        <w:tc>
          <w:tcPr>
            <w:tcW w:w="0" w:type="auto"/>
            <w:tcBorders>
              <w:top w:val="nil"/>
              <w:left w:val="nil"/>
              <w:bottom w:val="single" w:sz="4" w:space="0" w:color="auto"/>
              <w:right w:val="nil"/>
            </w:tcBorders>
          </w:tcPr>
          <w:p w14:paraId="2E091B69"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0.72</w:t>
            </w:r>
          </w:p>
        </w:tc>
        <w:tc>
          <w:tcPr>
            <w:tcW w:w="0" w:type="auto"/>
            <w:tcBorders>
              <w:top w:val="nil"/>
              <w:left w:val="nil"/>
              <w:bottom w:val="single" w:sz="4" w:space="0" w:color="auto"/>
              <w:right w:val="nil"/>
            </w:tcBorders>
          </w:tcPr>
          <w:p w14:paraId="2E6D5D44"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0.72</w:t>
            </w:r>
          </w:p>
        </w:tc>
        <w:tc>
          <w:tcPr>
            <w:tcW w:w="0" w:type="auto"/>
            <w:tcBorders>
              <w:top w:val="nil"/>
              <w:left w:val="nil"/>
              <w:bottom w:val="single" w:sz="4" w:space="0" w:color="auto"/>
              <w:right w:val="nil"/>
            </w:tcBorders>
          </w:tcPr>
          <w:p w14:paraId="349FD68A"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0.75</w:t>
            </w:r>
          </w:p>
        </w:tc>
        <w:tc>
          <w:tcPr>
            <w:tcW w:w="0" w:type="auto"/>
            <w:tcBorders>
              <w:top w:val="nil"/>
              <w:left w:val="nil"/>
              <w:bottom w:val="single" w:sz="4" w:space="0" w:color="auto"/>
              <w:right w:val="nil"/>
            </w:tcBorders>
          </w:tcPr>
          <w:p w14:paraId="72F647FE"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single" w:sz="4" w:space="0" w:color="auto"/>
              <w:right w:val="nil"/>
            </w:tcBorders>
          </w:tcPr>
          <w:p w14:paraId="6D34CFA2"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0.75</w:t>
            </w:r>
          </w:p>
        </w:tc>
        <w:tc>
          <w:tcPr>
            <w:tcW w:w="0" w:type="auto"/>
            <w:tcBorders>
              <w:top w:val="nil"/>
              <w:left w:val="nil"/>
              <w:bottom w:val="single" w:sz="4" w:space="0" w:color="auto"/>
              <w:right w:val="nil"/>
            </w:tcBorders>
          </w:tcPr>
          <w:p w14:paraId="1E0E7D81"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0.75</w:t>
            </w:r>
          </w:p>
        </w:tc>
        <w:tc>
          <w:tcPr>
            <w:tcW w:w="0" w:type="auto"/>
            <w:tcBorders>
              <w:top w:val="nil"/>
              <w:left w:val="nil"/>
              <w:bottom w:val="single" w:sz="4" w:space="0" w:color="auto"/>
              <w:right w:val="nil"/>
            </w:tcBorders>
          </w:tcPr>
          <w:p w14:paraId="2CF176E3"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0.77</w:t>
            </w:r>
          </w:p>
        </w:tc>
        <w:tc>
          <w:tcPr>
            <w:tcW w:w="0" w:type="auto"/>
            <w:tcBorders>
              <w:top w:val="nil"/>
              <w:left w:val="nil"/>
              <w:bottom w:val="single" w:sz="4" w:space="0" w:color="auto"/>
              <w:right w:val="nil"/>
            </w:tcBorders>
          </w:tcPr>
          <w:p w14:paraId="466A9EB5" w14:textId="77777777" w:rsidR="00AC6DFC" w:rsidRPr="00D91D73" w:rsidRDefault="00AC6DFC" w:rsidP="00F426B5">
            <w:pPr>
              <w:widowControl w:val="0"/>
              <w:autoSpaceDE w:val="0"/>
              <w:autoSpaceDN w:val="0"/>
              <w:adjustRightInd w:val="0"/>
              <w:spacing w:line="240" w:lineRule="auto"/>
              <w:jc w:val="center"/>
              <w:rPr>
                <w:sz w:val="20"/>
                <w:szCs w:val="20"/>
              </w:rPr>
            </w:pPr>
          </w:p>
        </w:tc>
        <w:tc>
          <w:tcPr>
            <w:tcW w:w="0" w:type="auto"/>
            <w:tcBorders>
              <w:top w:val="nil"/>
              <w:left w:val="nil"/>
              <w:bottom w:val="single" w:sz="4" w:space="0" w:color="auto"/>
              <w:right w:val="nil"/>
            </w:tcBorders>
          </w:tcPr>
          <w:p w14:paraId="03576118"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0.10</w:t>
            </w:r>
          </w:p>
        </w:tc>
        <w:tc>
          <w:tcPr>
            <w:tcW w:w="0" w:type="auto"/>
            <w:tcBorders>
              <w:top w:val="nil"/>
              <w:left w:val="nil"/>
              <w:bottom w:val="single" w:sz="4" w:space="0" w:color="auto"/>
              <w:right w:val="nil"/>
            </w:tcBorders>
          </w:tcPr>
          <w:p w14:paraId="4A34994E"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0.10</w:t>
            </w:r>
          </w:p>
        </w:tc>
        <w:tc>
          <w:tcPr>
            <w:tcW w:w="0" w:type="auto"/>
            <w:tcBorders>
              <w:top w:val="nil"/>
              <w:left w:val="nil"/>
              <w:bottom w:val="single" w:sz="4" w:space="0" w:color="auto"/>
              <w:right w:val="nil"/>
            </w:tcBorders>
          </w:tcPr>
          <w:p w14:paraId="5EEA1907"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0.82</w:t>
            </w:r>
          </w:p>
        </w:tc>
        <w:tc>
          <w:tcPr>
            <w:tcW w:w="0" w:type="auto"/>
            <w:tcBorders>
              <w:top w:val="nil"/>
              <w:left w:val="nil"/>
              <w:bottom w:val="single" w:sz="4" w:space="0" w:color="auto"/>
              <w:right w:val="nil"/>
            </w:tcBorders>
          </w:tcPr>
          <w:p w14:paraId="55CF1DA0" w14:textId="77777777" w:rsidR="00AC6DFC" w:rsidRPr="00D91D73" w:rsidRDefault="00AC6DFC" w:rsidP="00F426B5">
            <w:pPr>
              <w:widowControl w:val="0"/>
              <w:autoSpaceDE w:val="0"/>
              <w:autoSpaceDN w:val="0"/>
              <w:adjustRightInd w:val="0"/>
              <w:spacing w:line="240" w:lineRule="auto"/>
              <w:jc w:val="center"/>
              <w:rPr>
                <w:sz w:val="20"/>
                <w:szCs w:val="20"/>
              </w:rPr>
            </w:pPr>
            <w:r w:rsidRPr="00D91D73">
              <w:rPr>
                <w:sz w:val="20"/>
                <w:szCs w:val="20"/>
              </w:rPr>
              <w:t>0.82</w:t>
            </w:r>
          </w:p>
        </w:tc>
      </w:tr>
    </w:tbl>
    <w:p w14:paraId="58C04EDA" w14:textId="51A5B41D" w:rsidR="00AC6DFC" w:rsidRDefault="00AC6DFC" w:rsidP="00AC6DFC">
      <w:pPr>
        <w:widowControl w:val="0"/>
        <w:autoSpaceDE w:val="0"/>
        <w:autoSpaceDN w:val="0"/>
        <w:adjustRightInd w:val="0"/>
        <w:spacing w:line="240" w:lineRule="auto"/>
        <w:rPr>
          <w:sz w:val="20"/>
          <w:szCs w:val="20"/>
        </w:rPr>
      </w:pPr>
      <w:r>
        <w:rPr>
          <w:i/>
          <w:iCs/>
          <w:sz w:val="20"/>
          <w:szCs w:val="20"/>
        </w:rPr>
        <w:t>Note.</w:t>
      </w:r>
      <w:r>
        <w:rPr>
          <w:sz w:val="20"/>
          <w:szCs w:val="20"/>
        </w:rPr>
        <w:t xml:space="preserve"> Standard errors clustered on districts in parentheses. Models are as described in </w:t>
      </w:r>
      <w:r w:rsidR="0038083A">
        <w:rPr>
          <w:sz w:val="20"/>
          <w:szCs w:val="20"/>
        </w:rPr>
        <w:t>table 2 except for the inclusion of three additional control variables</w:t>
      </w:r>
      <w:r>
        <w:rPr>
          <w:sz w:val="20"/>
          <w:szCs w:val="20"/>
        </w:rPr>
        <w:t>.  FEs = Fixed Effects.</w:t>
      </w:r>
    </w:p>
    <w:p w14:paraId="649DE12D" w14:textId="77777777" w:rsidR="00AC6DFC" w:rsidRDefault="00AC6DFC" w:rsidP="00AC6DFC">
      <w:pPr>
        <w:widowControl w:val="0"/>
        <w:autoSpaceDE w:val="0"/>
        <w:autoSpaceDN w:val="0"/>
        <w:adjustRightInd w:val="0"/>
        <w:spacing w:line="240" w:lineRule="auto"/>
        <w:rPr>
          <w:sz w:val="20"/>
          <w:szCs w:val="20"/>
        </w:rPr>
      </w:pPr>
      <w:r>
        <w:rPr>
          <w:sz w:val="20"/>
          <w:szCs w:val="20"/>
        </w:rPr>
        <w:t>+ p&lt;.1, * p&lt;.05, ** p&lt;.01, *** p&lt;.001</w:t>
      </w:r>
    </w:p>
    <w:p w14:paraId="181D3ED0" w14:textId="77777777" w:rsidR="00CB119A" w:rsidRPr="00AC6DFC" w:rsidRDefault="00CB119A" w:rsidP="00AC6DFC">
      <w:pPr>
        <w:rPr>
          <w:lang w:eastAsia="ja-JP"/>
        </w:rPr>
      </w:pPr>
    </w:p>
    <w:p w14:paraId="48E07827" w14:textId="742CAA14" w:rsidR="00CB119A" w:rsidRDefault="00CB119A" w:rsidP="00CB119A">
      <w:pPr>
        <w:pStyle w:val="Heading2"/>
        <w:spacing w:line="240" w:lineRule="auto"/>
      </w:pPr>
      <w:r>
        <w:lastRenderedPageBreak/>
        <w:t>Table B</w:t>
      </w:r>
      <w:r w:rsidR="008D038F">
        <w:t>4</w:t>
      </w:r>
      <w:r>
        <w:t xml:space="preserve"> – Teacher Benefits as a Function of Monitoring Intensity, Controlling for Democratic Vote Share and Student Proficiency</w:t>
      </w:r>
    </w:p>
    <w:p w14:paraId="45601962" w14:textId="77A7AFA1" w:rsidR="00CB119A" w:rsidRDefault="00CB119A" w:rsidP="00CB119A">
      <w:pPr>
        <w:rPr>
          <w:lang w:eastAsia="ja-JP"/>
        </w:rPr>
      </w:pPr>
    </w:p>
    <w:p w14:paraId="1CBC0275" w14:textId="07B24FF2" w:rsidR="00CB119A" w:rsidRDefault="00CB119A" w:rsidP="00CB119A">
      <w:pPr>
        <w:rPr>
          <w:lang w:eastAsia="ja-JP"/>
        </w:rPr>
      </w:pPr>
    </w:p>
    <w:p w14:paraId="4F93F27F" w14:textId="1B53AFE1" w:rsidR="00CB119A" w:rsidRPr="00CB119A" w:rsidRDefault="00CB119A" w:rsidP="00CB119A">
      <w:pPr>
        <w:rPr>
          <w:lang w:eastAsia="ja-JP"/>
        </w:rPr>
      </w:pPr>
    </w:p>
    <w:p w14:paraId="7D3C1070" w14:textId="2A848AC8" w:rsidR="00CB119A" w:rsidRPr="00CB119A" w:rsidRDefault="00CB119A" w:rsidP="00CB119A">
      <w:pPr>
        <w:rPr>
          <w:lang w:eastAsia="ja-JP"/>
        </w:rPr>
      </w:pPr>
    </w:p>
    <w:p w14:paraId="0BEF974B" w14:textId="39CCE61C" w:rsidR="00205931" w:rsidRDefault="005E1140" w:rsidP="002C372E">
      <w:pPr>
        <w:spacing w:line="480" w:lineRule="auto"/>
      </w:pPr>
      <w:r>
        <w:rPr>
          <w:noProof/>
          <w:lang w:eastAsia="ja-JP"/>
        </w:rPr>
        <mc:AlternateContent>
          <mc:Choice Requires="wps">
            <w:drawing>
              <wp:anchor distT="45720" distB="45720" distL="114300" distR="114300" simplePos="0" relativeHeight="251667456" behindDoc="0" locked="0" layoutInCell="1" allowOverlap="1" wp14:anchorId="4ED26D60" wp14:editId="12417963">
                <wp:simplePos x="0" y="0"/>
                <wp:positionH relativeFrom="column">
                  <wp:posOffset>-1140460</wp:posOffset>
                </wp:positionH>
                <wp:positionV relativeFrom="paragraph">
                  <wp:posOffset>318770</wp:posOffset>
                </wp:positionV>
                <wp:extent cx="7593965" cy="5612130"/>
                <wp:effectExtent l="318" t="0" r="7302" b="7303"/>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593965" cy="5612130"/>
                        </a:xfrm>
                        <a:prstGeom prst="rect">
                          <a:avLst/>
                        </a:prstGeom>
                        <a:solidFill>
                          <a:srgbClr val="FFFFFF"/>
                        </a:solidFill>
                        <a:ln w="9525">
                          <a:noFill/>
                          <a:miter lim="800000"/>
                          <a:headEnd/>
                          <a:tailEnd/>
                        </a:ln>
                      </wps:spPr>
                      <wps:txbx>
                        <w:txbxContent>
                          <w:p w14:paraId="340C8160" w14:textId="092BE4DB" w:rsidR="00CB119A" w:rsidRDefault="00CB119A"/>
                          <w:tbl>
                            <w:tblPr>
                              <w:tblW w:w="0" w:type="auto"/>
                              <w:tblCellMar>
                                <w:left w:w="29" w:type="dxa"/>
                                <w:right w:w="29" w:type="dxa"/>
                              </w:tblCellMar>
                              <w:tblLook w:val="0000" w:firstRow="0" w:lastRow="0" w:firstColumn="0" w:lastColumn="0" w:noHBand="0" w:noVBand="0"/>
                            </w:tblPr>
                            <w:tblGrid>
                              <w:gridCol w:w="2845"/>
                              <w:gridCol w:w="743"/>
                              <w:gridCol w:w="743"/>
                              <w:gridCol w:w="743"/>
                              <w:gridCol w:w="68"/>
                              <w:gridCol w:w="743"/>
                              <w:gridCol w:w="743"/>
                              <w:gridCol w:w="743"/>
                              <w:gridCol w:w="64"/>
                              <w:gridCol w:w="706"/>
                              <w:gridCol w:w="700"/>
                              <w:gridCol w:w="700"/>
                              <w:gridCol w:w="700"/>
                              <w:gridCol w:w="700"/>
                            </w:tblGrid>
                            <w:tr w:rsidR="00CB119A" w14:paraId="359856A9" w14:textId="77777777" w:rsidTr="00CB119A">
                              <w:tc>
                                <w:tcPr>
                                  <w:tcW w:w="0" w:type="auto"/>
                                  <w:tcBorders>
                                    <w:top w:val="single" w:sz="4" w:space="0" w:color="auto"/>
                                    <w:left w:val="nil"/>
                                    <w:right w:val="nil"/>
                                  </w:tcBorders>
                                </w:tcPr>
                                <w:p w14:paraId="5ECBFEE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gridSpan w:val="7"/>
                                  <w:tcBorders>
                                    <w:top w:val="single" w:sz="4" w:space="0" w:color="auto"/>
                                    <w:left w:val="nil"/>
                                    <w:bottom w:val="single" w:sz="4" w:space="0" w:color="auto"/>
                                    <w:right w:val="nil"/>
                                  </w:tcBorders>
                                </w:tcPr>
                                <w:p w14:paraId="52FE417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IHS of Maximum District Healthcare Contribution</w:t>
                                  </w:r>
                                </w:p>
                              </w:tc>
                              <w:tc>
                                <w:tcPr>
                                  <w:tcW w:w="0" w:type="auto"/>
                                  <w:tcBorders>
                                    <w:top w:val="single" w:sz="4" w:space="0" w:color="auto"/>
                                    <w:left w:val="nil"/>
                                    <w:right w:val="nil"/>
                                  </w:tcBorders>
                                </w:tcPr>
                                <w:p w14:paraId="7F21C3B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gridSpan w:val="5"/>
                                  <w:vMerge w:val="restart"/>
                                  <w:tcBorders>
                                    <w:top w:val="single" w:sz="4" w:space="0" w:color="auto"/>
                                    <w:left w:val="nil"/>
                                    <w:bottom w:val="single" w:sz="4" w:space="0" w:color="auto"/>
                                    <w:right w:val="nil"/>
                                  </w:tcBorders>
                                  <w:vAlign w:val="bottom"/>
                                </w:tcPr>
                                <w:p w14:paraId="4D5D8B9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Probability Retiree</w:t>
                                  </w:r>
                                </w:p>
                                <w:p w14:paraId="18C0C02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Benefits Offered</w:t>
                                  </w:r>
                                </w:p>
                              </w:tc>
                            </w:tr>
                            <w:tr w:rsidR="00CB119A" w14:paraId="184698A4" w14:textId="77777777" w:rsidTr="00CB119A">
                              <w:tc>
                                <w:tcPr>
                                  <w:tcW w:w="0" w:type="auto"/>
                                  <w:tcBorders>
                                    <w:left w:val="nil"/>
                                    <w:bottom w:val="nil"/>
                                    <w:right w:val="nil"/>
                                  </w:tcBorders>
                                </w:tcPr>
                                <w:p w14:paraId="3041579B"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gridSpan w:val="3"/>
                                  <w:tcBorders>
                                    <w:top w:val="single" w:sz="4" w:space="0" w:color="auto"/>
                                    <w:left w:val="nil"/>
                                    <w:bottom w:val="single" w:sz="4" w:space="0" w:color="auto"/>
                                    <w:right w:val="nil"/>
                                  </w:tcBorders>
                                </w:tcPr>
                                <w:p w14:paraId="55CA905A"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One-Party Plans</w:t>
                                  </w:r>
                                </w:p>
                              </w:tc>
                              <w:tc>
                                <w:tcPr>
                                  <w:tcW w:w="0" w:type="auto"/>
                                  <w:tcBorders>
                                    <w:top w:val="single" w:sz="4" w:space="0" w:color="auto"/>
                                    <w:left w:val="nil"/>
                                    <w:bottom w:val="nil"/>
                                    <w:right w:val="nil"/>
                                  </w:tcBorders>
                                </w:tcPr>
                                <w:p w14:paraId="5710ABA1"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gridSpan w:val="3"/>
                                  <w:tcBorders>
                                    <w:top w:val="single" w:sz="4" w:space="0" w:color="auto"/>
                                    <w:left w:val="nil"/>
                                    <w:bottom w:val="single" w:sz="4" w:space="0" w:color="auto"/>
                                    <w:right w:val="nil"/>
                                  </w:tcBorders>
                                </w:tcPr>
                                <w:p w14:paraId="35951EA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Family Plans</w:t>
                                  </w:r>
                                </w:p>
                              </w:tc>
                              <w:tc>
                                <w:tcPr>
                                  <w:tcW w:w="0" w:type="auto"/>
                                  <w:tcBorders>
                                    <w:left w:val="nil"/>
                                    <w:bottom w:val="nil"/>
                                    <w:right w:val="nil"/>
                                  </w:tcBorders>
                                </w:tcPr>
                                <w:p w14:paraId="34C5940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gridSpan w:val="5"/>
                                  <w:vMerge/>
                                  <w:tcBorders>
                                    <w:left w:val="nil"/>
                                    <w:bottom w:val="single" w:sz="4" w:space="0" w:color="auto"/>
                                    <w:right w:val="nil"/>
                                  </w:tcBorders>
                                </w:tcPr>
                                <w:p w14:paraId="1ACBD211"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r>
                            <w:tr w:rsidR="00CB119A" w14:paraId="0B8ED812" w14:textId="77777777" w:rsidTr="00CB119A">
                              <w:tc>
                                <w:tcPr>
                                  <w:tcW w:w="0" w:type="auto"/>
                                  <w:tcBorders>
                                    <w:top w:val="nil"/>
                                    <w:left w:val="nil"/>
                                    <w:bottom w:val="nil"/>
                                    <w:right w:val="nil"/>
                                  </w:tcBorders>
                                </w:tcPr>
                                <w:p w14:paraId="675A8379"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single" w:sz="4" w:space="0" w:color="auto"/>
                                    <w:left w:val="nil"/>
                                    <w:bottom w:val="nil"/>
                                    <w:right w:val="nil"/>
                                  </w:tcBorders>
                                </w:tcPr>
                                <w:p w14:paraId="1672A62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(1)</w:t>
                                  </w:r>
                                </w:p>
                              </w:tc>
                              <w:tc>
                                <w:tcPr>
                                  <w:tcW w:w="0" w:type="auto"/>
                                  <w:tcBorders>
                                    <w:top w:val="single" w:sz="4" w:space="0" w:color="auto"/>
                                    <w:left w:val="nil"/>
                                    <w:bottom w:val="nil"/>
                                    <w:right w:val="nil"/>
                                  </w:tcBorders>
                                </w:tcPr>
                                <w:p w14:paraId="475C0C6A"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(2)</w:t>
                                  </w:r>
                                </w:p>
                              </w:tc>
                              <w:tc>
                                <w:tcPr>
                                  <w:tcW w:w="0" w:type="auto"/>
                                  <w:tcBorders>
                                    <w:top w:val="single" w:sz="4" w:space="0" w:color="auto"/>
                                    <w:left w:val="nil"/>
                                    <w:bottom w:val="nil"/>
                                    <w:right w:val="nil"/>
                                  </w:tcBorders>
                                </w:tcPr>
                                <w:p w14:paraId="315522D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(3)</w:t>
                                  </w:r>
                                </w:p>
                              </w:tc>
                              <w:tc>
                                <w:tcPr>
                                  <w:tcW w:w="0" w:type="auto"/>
                                  <w:tcBorders>
                                    <w:top w:val="nil"/>
                                    <w:left w:val="nil"/>
                                    <w:bottom w:val="nil"/>
                                    <w:right w:val="nil"/>
                                  </w:tcBorders>
                                </w:tcPr>
                                <w:p w14:paraId="2A264DE6"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1A87487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w:t>
                                  </w:r>
                                </w:p>
                              </w:tc>
                              <w:tc>
                                <w:tcPr>
                                  <w:tcW w:w="0" w:type="auto"/>
                                  <w:tcBorders>
                                    <w:top w:val="nil"/>
                                    <w:left w:val="nil"/>
                                    <w:bottom w:val="nil"/>
                                    <w:right w:val="nil"/>
                                  </w:tcBorders>
                                </w:tcPr>
                                <w:p w14:paraId="52F319BA"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(5)</w:t>
                                  </w:r>
                                </w:p>
                              </w:tc>
                              <w:tc>
                                <w:tcPr>
                                  <w:tcW w:w="0" w:type="auto"/>
                                  <w:tcBorders>
                                    <w:top w:val="single" w:sz="4" w:space="0" w:color="auto"/>
                                    <w:left w:val="nil"/>
                                    <w:bottom w:val="nil"/>
                                    <w:right w:val="nil"/>
                                  </w:tcBorders>
                                </w:tcPr>
                                <w:p w14:paraId="532EC60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(6)</w:t>
                                  </w:r>
                                </w:p>
                              </w:tc>
                              <w:tc>
                                <w:tcPr>
                                  <w:tcW w:w="0" w:type="auto"/>
                                  <w:tcBorders>
                                    <w:top w:val="nil"/>
                                    <w:left w:val="nil"/>
                                    <w:bottom w:val="nil"/>
                                    <w:right w:val="nil"/>
                                  </w:tcBorders>
                                </w:tcPr>
                                <w:p w14:paraId="446F724D"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single" w:sz="4" w:space="0" w:color="auto"/>
                                    <w:left w:val="nil"/>
                                    <w:bottom w:val="nil"/>
                                    <w:right w:val="nil"/>
                                  </w:tcBorders>
                                </w:tcPr>
                                <w:p w14:paraId="0280CE9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(7)</w:t>
                                  </w:r>
                                </w:p>
                              </w:tc>
                              <w:tc>
                                <w:tcPr>
                                  <w:tcW w:w="0" w:type="auto"/>
                                  <w:tcBorders>
                                    <w:top w:val="single" w:sz="4" w:space="0" w:color="auto"/>
                                    <w:left w:val="nil"/>
                                    <w:bottom w:val="nil"/>
                                    <w:right w:val="nil"/>
                                  </w:tcBorders>
                                </w:tcPr>
                                <w:p w14:paraId="228134F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(8)</w:t>
                                  </w:r>
                                </w:p>
                              </w:tc>
                              <w:tc>
                                <w:tcPr>
                                  <w:tcW w:w="0" w:type="auto"/>
                                  <w:tcBorders>
                                    <w:top w:val="single" w:sz="4" w:space="0" w:color="auto"/>
                                    <w:left w:val="nil"/>
                                    <w:bottom w:val="nil"/>
                                    <w:right w:val="nil"/>
                                  </w:tcBorders>
                                </w:tcPr>
                                <w:p w14:paraId="51D8D81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(9)</w:t>
                                  </w:r>
                                </w:p>
                              </w:tc>
                              <w:tc>
                                <w:tcPr>
                                  <w:tcW w:w="0" w:type="auto"/>
                                  <w:tcBorders>
                                    <w:top w:val="single" w:sz="4" w:space="0" w:color="auto"/>
                                    <w:left w:val="nil"/>
                                    <w:bottom w:val="nil"/>
                                    <w:right w:val="nil"/>
                                  </w:tcBorders>
                                </w:tcPr>
                                <w:p w14:paraId="06E6F9B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(10)</w:t>
                                  </w:r>
                                </w:p>
                              </w:tc>
                              <w:tc>
                                <w:tcPr>
                                  <w:tcW w:w="0" w:type="auto"/>
                                  <w:tcBorders>
                                    <w:top w:val="single" w:sz="4" w:space="0" w:color="auto"/>
                                    <w:left w:val="nil"/>
                                    <w:bottom w:val="nil"/>
                                    <w:right w:val="nil"/>
                                  </w:tcBorders>
                                </w:tcPr>
                                <w:p w14:paraId="6605E77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(11)</w:t>
                                  </w:r>
                                </w:p>
                              </w:tc>
                            </w:tr>
                            <w:tr w:rsidR="00CB119A" w14:paraId="4E59A2FC" w14:textId="77777777" w:rsidTr="00CB119A">
                              <w:tc>
                                <w:tcPr>
                                  <w:tcW w:w="0" w:type="auto"/>
                                  <w:tcBorders>
                                    <w:top w:val="single" w:sz="4" w:space="0" w:color="auto"/>
                                    <w:left w:val="nil"/>
                                    <w:bottom w:val="nil"/>
                                    <w:right w:val="nil"/>
                                  </w:tcBorders>
                                </w:tcPr>
                                <w:p w14:paraId="0203D15B"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Administrator to Teacher Ratio </w:t>
                                  </w:r>
                                </w:p>
                              </w:tc>
                              <w:tc>
                                <w:tcPr>
                                  <w:tcW w:w="0" w:type="auto"/>
                                  <w:tcBorders>
                                    <w:top w:val="single" w:sz="4" w:space="0" w:color="auto"/>
                                    <w:left w:val="nil"/>
                                    <w:bottom w:val="nil"/>
                                    <w:right w:val="nil"/>
                                  </w:tcBorders>
                                </w:tcPr>
                                <w:p w14:paraId="678346FB"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-0.028</w:t>
                                  </w:r>
                                </w:p>
                              </w:tc>
                              <w:tc>
                                <w:tcPr>
                                  <w:tcW w:w="0" w:type="auto"/>
                                  <w:tcBorders>
                                    <w:top w:val="single" w:sz="4" w:space="0" w:color="auto"/>
                                    <w:left w:val="nil"/>
                                    <w:bottom w:val="nil"/>
                                    <w:right w:val="nil"/>
                                  </w:tcBorders>
                                </w:tcPr>
                                <w:p w14:paraId="3246EA7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-0.109</w:t>
                                  </w:r>
                                </w:p>
                              </w:tc>
                              <w:tc>
                                <w:tcPr>
                                  <w:tcW w:w="0" w:type="auto"/>
                                  <w:tcBorders>
                                    <w:top w:val="single" w:sz="4" w:space="0" w:color="auto"/>
                                    <w:left w:val="nil"/>
                                    <w:bottom w:val="nil"/>
                                    <w:right w:val="nil"/>
                                  </w:tcBorders>
                                </w:tcPr>
                                <w:p w14:paraId="659ED669"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single" w:sz="4" w:space="0" w:color="auto"/>
                                    <w:left w:val="nil"/>
                                    <w:bottom w:val="nil"/>
                                    <w:right w:val="nil"/>
                                  </w:tcBorders>
                                </w:tcPr>
                                <w:p w14:paraId="199476E7"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single" w:sz="4" w:space="0" w:color="auto"/>
                                    <w:left w:val="nil"/>
                                    <w:bottom w:val="nil"/>
                                    <w:right w:val="nil"/>
                                  </w:tcBorders>
                                </w:tcPr>
                                <w:p w14:paraId="6FA23FF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-0.025</w:t>
                                  </w:r>
                                </w:p>
                              </w:tc>
                              <w:tc>
                                <w:tcPr>
                                  <w:tcW w:w="0" w:type="auto"/>
                                  <w:tcBorders>
                                    <w:top w:val="single" w:sz="4" w:space="0" w:color="auto"/>
                                    <w:left w:val="nil"/>
                                    <w:bottom w:val="nil"/>
                                    <w:right w:val="nil"/>
                                  </w:tcBorders>
                                </w:tcPr>
                                <w:p w14:paraId="3E7C4AC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-0.067</w:t>
                                  </w:r>
                                </w:p>
                              </w:tc>
                              <w:tc>
                                <w:tcPr>
                                  <w:tcW w:w="0" w:type="auto"/>
                                  <w:tcBorders>
                                    <w:top w:val="single" w:sz="4" w:space="0" w:color="auto"/>
                                    <w:left w:val="nil"/>
                                    <w:bottom w:val="nil"/>
                                    <w:right w:val="nil"/>
                                  </w:tcBorders>
                                </w:tcPr>
                                <w:p w14:paraId="414DBE16"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single" w:sz="4" w:space="0" w:color="auto"/>
                                    <w:left w:val="nil"/>
                                    <w:bottom w:val="nil"/>
                                    <w:right w:val="nil"/>
                                  </w:tcBorders>
                                </w:tcPr>
                                <w:p w14:paraId="5E822D41"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single" w:sz="4" w:space="0" w:color="auto"/>
                                    <w:left w:val="nil"/>
                                    <w:bottom w:val="nil"/>
                                    <w:right w:val="nil"/>
                                  </w:tcBorders>
                                </w:tcPr>
                                <w:p w14:paraId="430EF99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-0.030</w:t>
                                  </w:r>
                                  <w:r w:rsidRPr="00CB119A">
                                    <w:rPr>
                                      <w:rFonts w:cs="Times New Roman"/>
                                      <w:sz w:val="22"/>
                                      <w:vertAlign w:val="superscript"/>
                                    </w:rPr>
                                    <w:t>*</w:t>
                                  </w:r>
                                </w:p>
                              </w:tc>
                              <w:tc>
                                <w:tcPr>
                                  <w:tcW w:w="0" w:type="auto"/>
                                  <w:tcBorders>
                                    <w:top w:val="single" w:sz="4" w:space="0" w:color="auto"/>
                                    <w:left w:val="nil"/>
                                    <w:bottom w:val="nil"/>
                                    <w:right w:val="nil"/>
                                  </w:tcBorders>
                                </w:tcPr>
                                <w:p w14:paraId="308A140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0.009</w:t>
                                  </w:r>
                                </w:p>
                              </w:tc>
                              <w:tc>
                                <w:tcPr>
                                  <w:tcW w:w="0" w:type="auto"/>
                                  <w:tcBorders>
                                    <w:top w:val="single" w:sz="4" w:space="0" w:color="auto"/>
                                    <w:left w:val="nil"/>
                                    <w:bottom w:val="nil"/>
                                    <w:right w:val="nil"/>
                                  </w:tcBorders>
                                </w:tcPr>
                                <w:p w14:paraId="3C2F729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-0.000</w:t>
                                  </w:r>
                                </w:p>
                              </w:tc>
                              <w:tc>
                                <w:tcPr>
                                  <w:tcW w:w="0" w:type="auto"/>
                                  <w:tcBorders>
                                    <w:top w:val="single" w:sz="4" w:space="0" w:color="auto"/>
                                    <w:left w:val="nil"/>
                                    <w:bottom w:val="nil"/>
                                    <w:right w:val="nil"/>
                                  </w:tcBorders>
                                </w:tcPr>
                                <w:p w14:paraId="034CC69B"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single" w:sz="4" w:space="0" w:color="auto"/>
                                    <w:left w:val="nil"/>
                                    <w:bottom w:val="nil"/>
                                    <w:right w:val="nil"/>
                                  </w:tcBorders>
                                </w:tcPr>
                                <w:p w14:paraId="336BEC6B"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r>
                            <w:tr w:rsidR="00CB119A" w14:paraId="25A5182F" w14:textId="77777777" w:rsidTr="00CB119A">
                              <w:tc>
                                <w:tcPr>
                                  <w:tcW w:w="0" w:type="auto"/>
                                  <w:tcBorders>
                                    <w:top w:val="nil"/>
                                    <w:left w:val="nil"/>
                                    <w:bottom w:val="nil"/>
                                    <w:right w:val="nil"/>
                                  </w:tcBorders>
                                </w:tcPr>
                                <w:p w14:paraId="5FCE6D6B"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(Standardized)</w:t>
                                  </w:r>
                                </w:p>
                              </w:tc>
                              <w:tc>
                                <w:tcPr>
                                  <w:tcW w:w="0" w:type="auto"/>
                                  <w:tcBorders>
                                    <w:top w:val="nil"/>
                                    <w:left w:val="nil"/>
                                    <w:bottom w:val="nil"/>
                                    <w:right w:val="nil"/>
                                  </w:tcBorders>
                                </w:tcPr>
                                <w:p w14:paraId="0D4893D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(0.068)</w:t>
                                  </w:r>
                                </w:p>
                              </w:tc>
                              <w:tc>
                                <w:tcPr>
                                  <w:tcW w:w="0" w:type="auto"/>
                                  <w:tcBorders>
                                    <w:top w:val="nil"/>
                                    <w:left w:val="nil"/>
                                    <w:bottom w:val="nil"/>
                                    <w:right w:val="nil"/>
                                  </w:tcBorders>
                                </w:tcPr>
                                <w:p w14:paraId="345C5D2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(0.073)</w:t>
                                  </w:r>
                                </w:p>
                              </w:tc>
                              <w:tc>
                                <w:tcPr>
                                  <w:tcW w:w="0" w:type="auto"/>
                                  <w:tcBorders>
                                    <w:top w:val="nil"/>
                                    <w:left w:val="nil"/>
                                    <w:bottom w:val="nil"/>
                                    <w:right w:val="nil"/>
                                  </w:tcBorders>
                                </w:tcPr>
                                <w:p w14:paraId="566E3D91"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5E3CB77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5A566D1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(0.073)</w:t>
                                  </w:r>
                                </w:p>
                              </w:tc>
                              <w:tc>
                                <w:tcPr>
                                  <w:tcW w:w="0" w:type="auto"/>
                                  <w:tcBorders>
                                    <w:top w:val="nil"/>
                                    <w:left w:val="nil"/>
                                    <w:bottom w:val="nil"/>
                                    <w:right w:val="nil"/>
                                  </w:tcBorders>
                                </w:tcPr>
                                <w:p w14:paraId="40A44C5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(0.092)</w:t>
                                  </w:r>
                                </w:p>
                              </w:tc>
                              <w:tc>
                                <w:tcPr>
                                  <w:tcW w:w="0" w:type="auto"/>
                                  <w:tcBorders>
                                    <w:top w:val="nil"/>
                                    <w:left w:val="nil"/>
                                    <w:bottom w:val="nil"/>
                                    <w:right w:val="nil"/>
                                  </w:tcBorders>
                                </w:tcPr>
                                <w:p w14:paraId="7A12AEC0"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39C6FE93"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2212CF0"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(0.014)</w:t>
                                  </w:r>
                                </w:p>
                              </w:tc>
                              <w:tc>
                                <w:tcPr>
                                  <w:tcW w:w="0" w:type="auto"/>
                                  <w:tcBorders>
                                    <w:top w:val="nil"/>
                                    <w:left w:val="nil"/>
                                    <w:bottom w:val="nil"/>
                                    <w:right w:val="nil"/>
                                  </w:tcBorders>
                                </w:tcPr>
                                <w:p w14:paraId="6DC5BD5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(0.007)</w:t>
                                  </w:r>
                                </w:p>
                              </w:tc>
                              <w:tc>
                                <w:tcPr>
                                  <w:tcW w:w="0" w:type="auto"/>
                                  <w:tcBorders>
                                    <w:top w:val="nil"/>
                                    <w:left w:val="nil"/>
                                    <w:bottom w:val="nil"/>
                                    <w:right w:val="nil"/>
                                  </w:tcBorders>
                                </w:tcPr>
                                <w:p w14:paraId="55FE923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(0.007)</w:t>
                                  </w:r>
                                </w:p>
                              </w:tc>
                              <w:tc>
                                <w:tcPr>
                                  <w:tcW w:w="0" w:type="auto"/>
                                  <w:tcBorders>
                                    <w:top w:val="nil"/>
                                    <w:left w:val="nil"/>
                                    <w:bottom w:val="nil"/>
                                    <w:right w:val="nil"/>
                                  </w:tcBorders>
                                </w:tcPr>
                                <w:p w14:paraId="223D3F4C"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2B21A3B"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r>
                            <w:tr w:rsidR="00CB119A" w14:paraId="2745A2A0" w14:textId="77777777" w:rsidTr="00CB119A">
                              <w:tc>
                                <w:tcPr>
                                  <w:tcW w:w="0" w:type="auto"/>
                                  <w:tcBorders>
                                    <w:top w:val="nil"/>
                                    <w:left w:val="nil"/>
                                    <w:bottom w:val="nil"/>
                                    <w:right w:val="nil"/>
                                  </w:tcBorders>
                                </w:tcPr>
                                <w:p w14:paraId="499D993E"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E0CB504"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8893DF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41AC23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19A56A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8FB433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A4EB38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84A295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021E77E"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FBABFA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A56BB9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C674E8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23B324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404CD52"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31A7F197" w14:textId="77777777" w:rsidTr="00CB119A">
                              <w:tc>
                                <w:tcPr>
                                  <w:tcW w:w="0" w:type="auto"/>
                                  <w:tcBorders>
                                    <w:top w:val="nil"/>
                                    <w:left w:val="nil"/>
                                    <w:bottom w:val="nil"/>
                                    <w:right w:val="nil"/>
                                  </w:tcBorders>
                                </w:tcPr>
                                <w:p w14:paraId="357C93D1"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Administrator Evaluation</w:t>
                                  </w:r>
                                </w:p>
                              </w:tc>
                              <w:tc>
                                <w:tcPr>
                                  <w:tcW w:w="0" w:type="auto"/>
                                  <w:tcBorders>
                                    <w:top w:val="nil"/>
                                    <w:left w:val="nil"/>
                                    <w:bottom w:val="nil"/>
                                    <w:right w:val="nil"/>
                                  </w:tcBorders>
                                </w:tcPr>
                                <w:p w14:paraId="073F7B8A"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97322F8"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411142A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0.209</w:t>
                                  </w:r>
                                </w:p>
                              </w:tc>
                              <w:tc>
                                <w:tcPr>
                                  <w:tcW w:w="0" w:type="auto"/>
                                  <w:tcBorders>
                                    <w:top w:val="nil"/>
                                    <w:left w:val="nil"/>
                                    <w:bottom w:val="nil"/>
                                    <w:right w:val="nil"/>
                                  </w:tcBorders>
                                </w:tcPr>
                                <w:p w14:paraId="4E371A9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33033053"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1C61BF77"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CFAED8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0.216</w:t>
                                  </w:r>
                                </w:p>
                              </w:tc>
                              <w:tc>
                                <w:tcPr>
                                  <w:tcW w:w="0" w:type="auto"/>
                                  <w:tcBorders>
                                    <w:top w:val="nil"/>
                                    <w:left w:val="nil"/>
                                    <w:bottom w:val="nil"/>
                                    <w:right w:val="nil"/>
                                  </w:tcBorders>
                                </w:tcPr>
                                <w:p w14:paraId="71764D5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2812C83"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109582D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52C874F9"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F3C679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0.017</w:t>
                                  </w:r>
                                </w:p>
                              </w:tc>
                              <w:tc>
                                <w:tcPr>
                                  <w:tcW w:w="0" w:type="auto"/>
                                  <w:tcBorders>
                                    <w:top w:val="nil"/>
                                    <w:left w:val="nil"/>
                                    <w:bottom w:val="nil"/>
                                    <w:right w:val="nil"/>
                                  </w:tcBorders>
                                </w:tcPr>
                                <w:p w14:paraId="7B601F9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-0.022</w:t>
                                  </w:r>
                                </w:p>
                              </w:tc>
                            </w:tr>
                            <w:tr w:rsidR="00CB119A" w14:paraId="7CBB14C1" w14:textId="77777777" w:rsidTr="00CB119A">
                              <w:tc>
                                <w:tcPr>
                                  <w:tcW w:w="0" w:type="auto"/>
                                  <w:tcBorders>
                                    <w:top w:val="nil"/>
                                    <w:left w:val="nil"/>
                                    <w:bottom w:val="nil"/>
                                    <w:right w:val="nil"/>
                                  </w:tcBorders>
                                </w:tcPr>
                                <w:p w14:paraId="12EC07B3"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Flexibility (Standardized)</w:t>
                                  </w:r>
                                </w:p>
                              </w:tc>
                              <w:tc>
                                <w:tcPr>
                                  <w:tcW w:w="0" w:type="auto"/>
                                  <w:tcBorders>
                                    <w:top w:val="nil"/>
                                    <w:left w:val="nil"/>
                                    <w:bottom w:val="nil"/>
                                    <w:right w:val="nil"/>
                                  </w:tcBorders>
                                </w:tcPr>
                                <w:p w14:paraId="03F00957"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AA301A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4A82721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(0.173)</w:t>
                                  </w:r>
                                </w:p>
                              </w:tc>
                              <w:tc>
                                <w:tcPr>
                                  <w:tcW w:w="0" w:type="auto"/>
                                  <w:tcBorders>
                                    <w:top w:val="nil"/>
                                    <w:left w:val="nil"/>
                                    <w:bottom w:val="nil"/>
                                    <w:right w:val="nil"/>
                                  </w:tcBorders>
                                </w:tcPr>
                                <w:p w14:paraId="095F3506"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481CCCC"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29A68A1"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18ACBD0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(0.186)</w:t>
                                  </w:r>
                                </w:p>
                              </w:tc>
                              <w:tc>
                                <w:tcPr>
                                  <w:tcW w:w="0" w:type="auto"/>
                                  <w:tcBorders>
                                    <w:top w:val="nil"/>
                                    <w:left w:val="nil"/>
                                    <w:bottom w:val="nil"/>
                                    <w:right w:val="nil"/>
                                  </w:tcBorders>
                                </w:tcPr>
                                <w:p w14:paraId="35DBCB5F"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4C15C697"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7A7068D7"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45730614"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8BCFE6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(0.015)</w:t>
                                  </w:r>
                                </w:p>
                              </w:tc>
                              <w:tc>
                                <w:tcPr>
                                  <w:tcW w:w="0" w:type="auto"/>
                                  <w:tcBorders>
                                    <w:top w:val="nil"/>
                                    <w:left w:val="nil"/>
                                    <w:bottom w:val="nil"/>
                                    <w:right w:val="nil"/>
                                  </w:tcBorders>
                                </w:tcPr>
                                <w:p w14:paraId="3578F77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(0.015)</w:t>
                                  </w:r>
                                </w:p>
                              </w:tc>
                            </w:tr>
                            <w:tr w:rsidR="00CB119A" w14:paraId="7A04F3C9" w14:textId="77777777" w:rsidTr="00CB119A">
                              <w:tc>
                                <w:tcPr>
                                  <w:tcW w:w="0" w:type="auto"/>
                                  <w:tcBorders>
                                    <w:top w:val="nil"/>
                                    <w:left w:val="nil"/>
                                    <w:bottom w:val="nil"/>
                                    <w:right w:val="nil"/>
                                  </w:tcBorders>
                                </w:tcPr>
                                <w:p w14:paraId="30181F9C"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88161F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6970BDC"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BAE97F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408BC8B"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E35E3DA"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4732DB5"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1AD815A"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848124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FF199DC"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2A8981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8DE837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B673EFC"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2E80497"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1A262779" w14:textId="77777777" w:rsidTr="00CB119A">
                              <w:tc>
                                <w:tcPr>
                                  <w:tcW w:w="0" w:type="auto"/>
                                  <w:tcBorders>
                                    <w:top w:val="nil"/>
                                    <w:left w:val="nil"/>
                                    <w:bottom w:val="nil"/>
                                    <w:right w:val="nil"/>
                                  </w:tcBorders>
                                </w:tcPr>
                                <w:p w14:paraId="2B096B8B"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House Democratic </w:t>
                                  </w:r>
                                </w:p>
                              </w:tc>
                              <w:tc>
                                <w:tcPr>
                                  <w:tcW w:w="0" w:type="auto"/>
                                  <w:tcBorders>
                                    <w:top w:val="nil"/>
                                    <w:left w:val="nil"/>
                                    <w:bottom w:val="nil"/>
                                    <w:right w:val="nil"/>
                                  </w:tcBorders>
                                </w:tcPr>
                                <w:p w14:paraId="236F815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-0.003</w:t>
                                  </w:r>
                                </w:p>
                              </w:tc>
                              <w:tc>
                                <w:tcPr>
                                  <w:tcW w:w="0" w:type="auto"/>
                                  <w:tcBorders>
                                    <w:top w:val="nil"/>
                                    <w:left w:val="nil"/>
                                    <w:bottom w:val="nil"/>
                                    <w:right w:val="nil"/>
                                  </w:tcBorders>
                                </w:tcPr>
                                <w:p w14:paraId="07C2029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-0.007</w:t>
                                  </w:r>
                                </w:p>
                              </w:tc>
                              <w:tc>
                                <w:tcPr>
                                  <w:tcW w:w="0" w:type="auto"/>
                                  <w:tcBorders>
                                    <w:top w:val="nil"/>
                                    <w:left w:val="nil"/>
                                    <w:bottom w:val="nil"/>
                                    <w:right w:val="nil"/>
                                  </w:tcBorders>
                                </w:tcPr>
                                <w:p w14:paraId="38EAD4E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-0.016</w:t>
                                  </w:r>
                                </w:p>
                              </w:tc>
                              <w:tc>
                                <w:tcPr>
                                  <w:tcW w:w="0" w:type="auto"/>
                                  <w:tcBorders>
                                    <w:top w:val="nil"/>
                                    <w:left w:val="nil"/>
                                    <w:bottom w:val="nil"/>
                                    <w:right w:val="nil"/>
                                  </w:tcBorders>
                                </w:tcPr>
                                <w:p w14:paraId="23F60DD7"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317DB0D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c>
                                <w:tcPr>
                                  <w:tcW w:w="0" w:type="auto"/>
                                  <w:tcBorders>
                                    <w:top w:val="nil"/>
                                    <w:left w:val="nil"/>
                                    <w:bottom w:val="nil"/>
                                    <w:right w:val="nil"/>
                                  </w:tcBorders>
                                </w:tcPr>
                                <w:p w14:paraId="3DF7249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-0.005</w:t>
                                  </w:r>
                                </w:p>
                              </w:tc>
                              <w:tc>
                                <w:tcPr>
                                  <w:tcW w:w="0" w:type="auto"/>
                                  <w:tcBorders>
                                    <w:top w:val="nil"/>
                                    <w:left w:val="nil"/>
                                    <w:bottom w:val="nil"/>
                                    <w:right w:val="nil"/>
                                  </w:tcBorders>
                                </w:tcPr>
                                <w:p w14:paraId="4D439CE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-0.018</w:t>
                                  </w:r>
                                </w:p>
                              </w:tc>
                              <w:tc>
                                <w:tcPr>
                                  <w:tcW w:w="0" w:type="auto"/>
                                  <w:tcBorders>
                                    <w:top w:val="nil"/>
                                    <w:left w:val="nil"/>
                                    <w:bottom w:val="nil"/>
                                    <w:right w:val="nil"/>
                                  </w:tcBorders>
                                </w:tcPr>
                                <w:p w14:paraId="35E83BC4"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94997D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r w:rsidRPr="00CB119A">
                                    <w:rPr>
                                      <w:rFonts w:cs="Times New Roman"/>
                                      <w:sz w:val="22"/>
                                      <w:vertAlign w:val="superscript"/>
                                    </w:rPr>
                                    <w:t>*</w:t>
                                  </w:r>
                                </w:p>
                              </w:tc>
                              <w:tc>
                                <w:tcPr>
                                  <w:tcW w:w="0" w:type="auto"/>
                                  <w:tcBorders>
                                    <w:top w:val="nil"/>
                                    <w:left w:val="nil"/>
                                    <w:bottom w:val="nil"/>
                                    <w:right w:val="nil"/>
                                  </w:tcBorders>
                                </w:tcPr>
                                <w:p w14:paraId="07539B9B"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0.000</w:t>
                                  </w:r>
                                </w:p>
                              </w:tc>
                              <w:tc>
                                <w:tcPr>
                                  <w:tcW w:w="0" w:type="auto"/>
                                  <w:tcBorders>
                                    <w:top w:val="nil"/>
                                    <w:left w:val="nil"/>
                                    <w:bottom w:val="nil"/>
                                    <w:right w:val="nil"/>
                                  </w:tcBorders>
                                </w:tcPr>
                                <w:p w14:paraId="2D85442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6C93700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0.003</w:t>
                                  </w:r>
                                  <w:r w:rsidRPr="00CB119A">
                                    <w:rPr>
                                      <w:rFonts w:cs="Times New Roman"/>
                                      <w:sz w:val="22"/>
                                      <w:vertAlign w:val="superscript"/>
                                    </w:rPr>
                                    <w:t>**</w:t>
                                  </w:r>
                                </w:p>
                              </w:tc>
                              <w:tc>
                                <w:tcPr>
                                  <w:tcW w:w="0" w:type="auto"/>
                                  <w:tcBorders>
                                    <w:top w:val="nil"/>
                                    <w:left w:val="nil"/>
                                    <w:bottom w:val="nil"/>
                                    <w:right w:val="nil"/>
                                  </w:tcBorders>
                                </w:tcPr>
                                <w:p w14:paraId="6F3D34F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0.000</w:t>
                                  </w:r>
                                </w:p>
                              </w:tc>
                            </w:tr>
                            <w:tr w:rsidR="00CB119A" w14:paraId="41ACD7BD" w14:textId="77777777" w:rsidTr="00CB119A">
                              <w:tc>
                                <w:tcPr>
                                  <w:tcW w:w="0" w:type="auto"/>
                                  <w:tcBorders>
                                    <w:top w:val="nil"/>
                                    <w:left w:val="nil"/>
                                    <w:bottom w:val="nil"/>
                                    <w:right w:val="nil"/>
                                  </w:tcBorders>
                                </w:tcPr>
                                <w:p w14:paraId="44C51FE7"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Vote Share</w:t>
                                  </w:r>
                                </w:p>
                              </w:tc>
                              <w:tc>
                                <w:tcPr>
                                  <w:tcW w:w="0" w:type="auto"/>
                                  <w:tcBorders>
                                    <w:top w:val="nil"/>
                                    <w:left w:val="nil"/>
                                    <w:bottom w:val="nil"/>
                                    <w:right w:val="nil"/>
                                  </w:tcBorders>
                                </w:tcPr>
                                <w:p w14:paraId="5965BDA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(0.004)</w:t>
                                  </w:r>
                                </w:p>
                              </w:tc>
                              <w:tc>
                                <w:tcPr>
                                  <w:tcW w:w="0" w:type="auto"/>
                                  <w:tcBorders>
                                    <w:top w:val="nil"/>
                                    <w:left w:val="nil"/>
                                    <w:bottom w:val="nil"/>
                                    <w:right w:val="nil"/>
                                  </w:tcBorders>
                                </w:tcPr>
                                <w:p w14:paraId="2F2A911B"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(0.005)</w:t>
                                  </w:r>
                                </w:p>
                              </w:tc>
                              <w:tc>
                                <w:tcPr>
                                  <w:tcW w:w="0" w:type="auto"/>
                                  <w:tcBorders>
                                    <w:top w:val="nil"/>
                                    <w:left w:val="nil"/>
                                    <w:bottom w:val="nil"/>
                                    <w:right w:val="nil"/>
                                  </w:tcBorders>
                                </w:tcPr>
                                <w:p w14:paraId="0F0D8AE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(0.014)</w:t>
                                  </w:r>
                                </w:p>
                              </w:tc>
                              <w:tc>
                                <w:tcPr>
                                  <w:tcW w:w="0" w:type="auto"/>
                                  <w:tcBorders>
                                    <w:top w:val="nil"/>
                                    <w:left w:val="nil"/>
                                    <w:bottom w:val="nil"/>
                                    <w:right w:val="nil"/>
                                  </w:tcBorders>
                                </w:tcPr>
                                <w:p w14:paraId="1597A94D"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7646A47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(0.004)</w:t>
                                  </w:r>
                                </w:p>
                              </w:tc>
                              <w:tc>
                                <w:tcPr>
                                  <w:tcW w:w="0" w:type="auto"/>
                                  <w:tcBorders>
                                    <w:top w:val="nil"/>
                                    <w:left w:val="nil"/>
                                    <w:bottom w:val="nil"/>
                                    <w:right w:val="nil"/>
                                  </w:tcBorders>
                                </w:tcPr>
                                <w:p w14:paraId="0F2083F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(0.004)</w:t>
                                  </w:r>
                                </w:p>
                              </w:tc>
                              <w:tc>
                                <w:tcPr>
                                  <w:tcW w:w="0" w:type="auto"/>
                                  <w:tcBorders>
                                    <w:top w:val="nil"/>
                                    <w:left w:val="nil"/>
                                    <w:bottom w:val="nil"/>
                                    <w:right w:val="nil"/>
                                  </w:tcBorders>
                                </w:tcPr>
                                <w:p w14:paraId="6D732B4A"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(0.014)</w:t>
                                  </w:r>
                                </w:p>
                              </w:tc>
                              <w:tc>
                                <w:tcPr>
                                  <w:tcW w:w="0" w:type="auto"/>
                                  <w:tcBorders>
                                    <w:top w:val="nil"/>
                                    <w:left w:val="nil"/>
                                    <w:bottom w:val="nil"/>
                                    <w:right w:val="nil"/>
                                  </w:tcBorders>
                                </w:tcPr>
                                <w:p w14:paraId="76509530"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0C78547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7F4C2C3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(0.000)</w:t>
                                  </w:r>
                                </w:p>
                              </w:tc>
                              <w:tc>
                                <w:tcPr>
                                  <w:tcW w:w="0" w:type="auto"/>
                                  <w:tcBorders>
                                    <w:top w:val="nil"/>
                                    <w:left w:val="nil"/>
                                    <w:bottom w:val="nil"/>
                                    <w:right w:val="nil"/>
                                  </w:tcBorders>
                                </w:tcPr>
                                <w:p w14:paraId="284950E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(0.000)</w:t>
                                  </w:r>
                                </w:p>
                              </w:tc>
                              <w:tc>
                                <w:tcPr>
                                  <w:tcW w:w="0" w:type="auto"/>
                                  <w:tcBorders>
                                    <w:top w:val="nil"/>
                                    <w:left w:val="nil"/>
                                    <w:bottom w:val="nil"/>
                                    <w:right w:val="nil"/>
                                  </w:tcBorders>
                                </w:tcPr>
                                <w:p w14:paraId="1FB0E7B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60B6036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r>
                            <w:tr w:rsidR="00CB119A" w14:paraId="2EBFD7DB" w14:textId="77777777" w:rsidTr="00CB119A">
                              <w:tc>
                                <w:tcPr>
                                  <w:tcW w:w="0" w:type="auto"/>
                                  <w:tcBorders>
                                    <w:top w:val="nil"/>
                                    <w:left w:val="nil"/>
                                    <w:bottom w:val="nil"/>
                                    <w:right w:val="nil"/>
                                  </w:tcBorders>
                                </w:tcPr>
                                <w:p w14:paraId="1EDD414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91E35E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706DB74"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D1DA04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49A5A92"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091754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74CB6E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5127A4B"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0EA3AB5"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4DAF2B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E9E42D4"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8769705"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88C6E6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E758D6F"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1840E007" w14:textId="77777777" w:rsidTr="00CB119A">
                              <w:tc>
                                <w:tcPr>
                                  <w:tcW w:w="0" w:type="auto"/>
                                  <w:tcBorders>
                                    <w:top w:val="nil"/>
                                    <w:left w:val="nil"/>
                                    <w:bottom w:val="nil"/>
                                    <w:right w:val="nil"/>
                                  </w:tcBorders>
                                </w:tcPr>
                                <w:p w14:paraId="10C8C234"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 Proficient or </w:t>
                                  </w:r>
                                </w:p>
                              </w:tc>
                              <w:tc>
                                <w:tcPr>
                                  <w:tcW w:w="0" w:type="auto"/>
                                  <w:tcBorders>
                                    <w:top w:val="nil"/>
                                    <w:left w:val="nil"/>
                                    <w:bottom w:val="nil"/>
                                    <w:right w:val="nil"/>
                                  </w:tcBorders>
                                </w:tcPr>
                                <w:p w14:paraId="00CF0FF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-0.005</w:t>
                                  </w:r>
                                </w:p>
                              </w:tc>
                              <w:tc>
                                <w:tcPr>
                                  <w:tcW w:w="0" w:type="auto"/>
                                  <w:tcBorders>
                                    <w:top w:val="nil"/>
                                    <w:left w:val="nil"/>
                                    <w:bottom w:val="nil"/>
                                    <w:right w:val="nil"/>
                                  </w:tcBorders>
                                </w:tcPr>
                                <w:p w14:paraId="22A4771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c>
                                <w:tcPr>
                                  <w:tcW w:w="0" w:type="auto"/>
                                  <w:tcBorders>
                                    <w:top w:val="nil"/>
                                    <w:left w:val="nil"/>
                                    <w:bottom w:val="nil"/>
                                    <w:right w:val="nil"/>
                                  </w:tcBorders>
                                </w:tcPr>
                                <w:p w14:paraId="1A79403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0.032</w:t>
                                  </w:r>
                                </w:p>
                              </w:tc>
                              <w:tc>
                                <w:tcPr>
                                  <w:tcW w:w="0" w:type="auto"/>
                                  <w:tcBorders>
                                    <w:top w:val="nil"/>
                                    <w:left w:val="nil"/>
                                    <w:bottom w:val="nil"/>
                                    <w:right w:val="nil"/>
                                  </w:tcBorders>
                                </w:tcPr>
                                <w:p w14:paraId="38A240CF"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439D22D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-0.007</w:t>
                                  </w:r>
                                </w:p>
                              </w:tc>
                              <w:tc>
                                <w:tcPr>
                                  <w:tcW w:w="0" w:type="auto"/>
                                  <w:tcBorders>
                                    <w:top w:val="nil"/>
                                    <w:left w:val="nil"/>
                                    <w:bottom w:val="nil"/>
                                    <w:right w:val="nil"/>
                                  </w:tcBorders>
                                </w:tcPr>
                                <w:p w14:paraId="7E4DBDB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c>
                                <w:tcPr>
                                  <w:tcW w:w="0" w:type="auto"/>
                                  <w:tcBorders>
                                    <w:top w:val="nil"/>
                                    <w:left w:val="nil"/>
                                    <w:bottom w:val="nil"/>
                                    <w:right w:val="nil"/>
                                  </w:tcBorders>
                                </w:tcPr>
                                <w:p w14:paraId="0774C14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0.031</w:t>
                                  </w:r>
                                </w:p>
                              </w:tc>
                              <w:tc>
                                <w:tcPr>
                                  <w:tcW w:w="0" w:type="auto"/>
                                  <w:tcBorders>
                                    <w:top w:val="nil"/>
                                    <w:left w:val="nil"/>
                                    <w:bottom w:val="nil"/>
                                    <w:right w:val="nil"/>
                                  </w:tcBorders>
                                </w:tcPr>
                                <w:p w14:paraId="2527442B"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E6EDFC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c>
                                <w:tcPr>
                                  <w:tcW w:w="0" w:type="auto"/>
                                  <w:tcBorders>
                                    <w:top w:val="nil"/>
                                    <w:left w:val="nil"/>
                                    <w:bottom w:val="nil"/>
                                    <w:right w:val="nil"/>
                                  </w:tcBorders>
                                </w:tcPr>
                                <w:p w14:paraId="2E8B3A3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2E4646D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5918C30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0.003</w:t>
                                  </w:r>
                                </w:p>
                              </w:tc>
                              <w:tc>
                                <w:tcPr>
                                  <w:tcW w:w="0" w:type="auto"/>
                                  <w:tcBorders>
                                    <w:top w:val="nil"/>
                                    <w:left w:val="nil"/>
                                    <w:bottom w:val="nil"/>
                                    <w:right w:val="nil"/>
                                  </w:tcBorders>
                                </w:tcPr>
                                <w:p w14:paraId="25FDE4D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-0.000</w:t>
                                  </w:r>
                                </w:p>
                              </w:tc>
                            </w:tr>
                            <w:tr w:rsidR="00CB119A" w14:paraId="4DB77094" w14:textId="77777777" w:rsidTr="00CB119A">
                              <w:tc>
                                <w:tcPr>
                                  <w:tcW w:w="0" w:type="auto"/>
                                  <w:tcBorders>
                                    <w:top w:val="nil"/>
                                    <w:left w:val="nil"/>
                                    <w:bottom w:val="nil"/>
                                    <w:right w:val="nil"/>
                                  </w:tcBorders>
                                </w:tcPr>
                                <w:p w14:paraId="0BDF30CE"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Advanced in Math</w:t>
                                  </w:r>
                                </w:p>
                              </w:tc>
                              <w:tc>
                                <w:tcPr>
                                  <w:tcW w:w="0" w:type="auto"/>
                                  <w:tcBorders>
                                    <w:top w:val="nil"/>
                                    <w:left w:val="nil"/>
                                    <w:bottom w:val="nil"/>
                                    <w:right w:val="nil"/>
                                  </w:tcBorders>
                                </w:tcPr>
                                <w:p w14:paraId="0C60148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(0.006)</w:t>
                                  </w:r>
                                </w:p>
                              </w:tc>
                              <w:tc>
                                <w:tcPr>
                                  <w:tcW w:w="0" w:type="auto"/>
                                  <w:tcBorders>
                                    <w:top w:val="nil"/>
                                    <w:left w:val="nil"/>
                                    <w:bottom w:val="nil"/>
                                    <w:right w:val="nil"/>
                                  </w:tcBorders>
                                </w:tcPr>
                                <w:p w14:paraId="5D00094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(0.007)</w:t>
                                  </w:r>
                                </w:p>
                              </w:tc>
                              <w:tc>
                                <w:tcPr>
                                  <w:tcW w:w="0" w:type="auto"/>
                                  <w:tcBorders>
                                    <w:top w:val="nil"/>
                                    <w:left w:val="nil"/>
                                    <w:bottom w:val="nil"/>
                                    <w:right w:val="nil"/>
                                  </w:tcBorders>
                                </w:tcPr>
                                <w:p w14:paraId="6571F11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(0.027)</w:t>
                                  </w:r>
                                </w:p>
                              </w:tc>
                              <w:tc>
                                <w:tcPr>
                                  <w:tcW w:w="0" w:type="auto"/>
                                  <w:tcBorders>
                                    <w:top w:val="nil"/>
                                    <w:left w:val="nil"/>
                                    <w:bottom w:val="nil"/>
                                    <w:right w:val="nil"/>
                                  </w:tcBorders>
                                </w:tcPr>
                                <w:p w14:paraId="5F3BE86F"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1850D0A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(0.005)</w:t>
                                  </w:r>
                                </w:p>
                              </w:tc>
                              <w:tc>
                                <w:tcPr>
                                  <w:tcW w:w="0" w:type="auto"/>
                                  <w:tcBorders>
                                    <w:top w:val="nil"/>
                                    <w:left w:val="nil"/>
                                    <w:bottom w:val="nil"/>
                                    <w:right w:val="nil"/>
                                  </w:tcBorders>
                                </w:tcPr>
                                <w:p w14:paraId="6F625B5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(0.008)</w:t>
                                  </w:r>
                                </w:p>
                              </w:tc>
                              <w:tc>
                                <w:tcPr>
                                  <w:tcW w:w="0" w:type="auto"/>
                                  <w:tcBorders>
                                    <w:top w:val="nil"/>
                                    <w:left w:val="nil"/>
                                    <w:bottom w:val="nil"/>
                                    <w:right w:val="nil"/>
                                  </w:tcBorders>
                                </w:tcPr>
                                <w:p w14:paraId="2B56A79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(0.027)</w:t>
                                  </w:r>
                                </w:p>
                              </w:tc>
                              <w:tc>
                                <w:tcPr>
                                  <w:tcW w:w="0" w:type="auto"/>
                                  <w:tcBorders>
                                    <w:top w:val="nil"/>
                                    <w:left w:val="nil"/>
                                    <w:bottom w:val="nil"/>
                                    <w:right w:val="nil"/>
                                  </w:tcBorders>
                                </w:tcPr>
                                <w:p w14:paraId="36683249"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565DD99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c>
                                <w:tcPr>
                                  <w:tcW w:w="0" w:type="auto"/>
                                  <w:tcBorders>
                                    <w:top w:val="nil"/>
                                    <w:left w:val="nil"/>
                                    <w:bottom w:val="nil"/>
                                    <w:right w:val="nil"/>
                                  </w:tcBorders>
                                </w:tcPr>
                                <w:p w14:paraId="69720D4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5773AA2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0B53090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c>
                                <w:tcPr>
                                  <w:tcW w:w="0" w:type="auto"/>
                                  <w:tcBorders>
                                    <w:top w:val="nil"/>
                                    <w:left w:val="nil"/>
                                    <w:bottom w:val="nil"/>
                                    <w:right w:val="nil"/>
                                  </w:tcBorders>
                                </w:tcPr>
                                <w:p w14:paraId="0B8D7B1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r>
                            <w:tr w:rsidR="00CB119A" w14:paraId="3E3062B7" w14:textId="77777777" w:rsidTr="00CB119A">
                              <w:tc>
                                <w:tcPr>
                                  <w:tcW w:w="0" w:type="auto"/>
                                  <w:tcBorders>
                                    <w:top w:val="nil"/>
                                    <w:left w:val="nil"/>
                                    <w:bottom w:val="nil"/>
                                    <w:right w:val="nil"/>
                                  </w:tcBorders>
                                </w:tcPr>
                                <w:p w14:paraId="1166AE1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B31776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3BE9C7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2851FE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824B961"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3E8926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C4492C5"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DBF48E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E5C0495"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B2892FB"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E9B92A1"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155169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8513CA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F8FE426"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7E4B1150" w14:textId="77777777" w:rsidTr="00CB119A">
                              <w:tc>
                                <w:tcPr>
                                  <w:tcW w:w="0" w:type="auto"/>
                                  <w:tcBorders>
                                    <w:top w:val="nil"/>
                                    <w:left w:val="nil"/>
                                    <w:bottom w:val="nil"/>
                                    <w:right w:val="nil"/>
                                  </w:tcBorders>
                                </w:tcPr>
                                <w:p w14:paraId="6147E94F"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 Proficient or </w:t>
                                  </w:r>
                                </w:p>
                              </w:tc>
                              <w:tc>
                                <w:tcPr>
                                  <w:tcW w:w="0" w:type="auto"/>
                                  <w:tcBorders>
                                    <w:top w:val="nil"/>
                                    <w:left w:val="nil"/>
                                    <w:bottom w:val="nil"/>
                                    <w:right w:val="nil"/>
                                  </w:tcBorders>
                                </w:tcPr>
                                <w:p w14:paraId="1ECE6BF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0.007</w:t>
                                  </w:r>
                                </w:p>
                              </w:tc>
                              <w:tc>
                                <w:tcPr>
                                  <w:tcW w:w="0" w:type="auto"/>
                                  <w:tcBorders>
                                    <w:top w:val="nil"/>
                                    <w:left w:val="nil"/>
                                    <w:bottom w:val="nil"/>
                                    <w:right w:val="nil"/>
                                  </w:tcBorders>
                                </w:tcPr>
                                <w:p w14:paraId="700FDA2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-0.000</w:t>
                                  </w:r>
                                </w:p>
                              </w:tc>
                              <w:tc>
                                <w:tcPr>
                                  <w:tcW w:w="0" w:type="auto"/>
                                  <w:tcBorders>
                                    <w:top w:val="nil"/>
                                    <w:left w:val="nil"/>
                                    <w:bottom w:val="nil"/>
                                    <w:right w:val="nil"/>
                                  </w:tcBorders>
                                </w:tcPr>
                                <w:p w14:paraId="2B30458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-0.050</w:t>
                                  </w:r>
                                </w:p>
                              </w:tc>
                              <w:tc>
                                <w:tcPr>
                                  <w:tcW w:w="0" w:type="auto"/>
                                  <w:tcBorders>
                                    <w:top w:val="nil"/>
                                    <w:left w:val="nil"/>
                                    <w:bottom w:val="nil"/>
                                    <w:right w:val="nil"/>
                                  </w:tcBorders>
                                </w:tcPr>
                                <w:p w14:paraId="75E863EB"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F4E35B0"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0.005</w:t>
                                  </w:r>
                                </w:p>
                              </w:tc>
                              <w:tc>
                                <w:tcPr>
                                  <w:tcW w:w="0" w:type="auto"/>
                                  <w:tcBorders>
                                    <w:top w:val="nil"/>
                                    <w:left w:val="nil"/>
                                    <w:bottom w:val="nil"/>
                                    <w:right w:val="nil"/>
                                  </w:tcBorders>
                                </w:tcPr>
                                <w:p w14:paraId="266EA2F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7D6DB0B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-0.049</w:t>
                                  </w:r>
                                </w:p>
                              </w:tc>
                              <w:tc>
                                <w:tcPr>
                                  <w:tcW w:w="0" w:type="auto"/>
                                  <w:tcBorders>
                                    <w:top w:val="nil"/>
                                    <w:left w:val="nil"/>
                                    <w:bottom w:val="nil"/>
                                    <w:right w:val="nil"/>
                                  </w:tcBorders>
                                </w:tcPr>
                                <w:p w14:paraId="7421736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4254703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-0.003</w:t>
                                  </w:r>
                                  <w:r w:rsidRPr="00CB119A">
                                    <w:rPr>
                                      <w:rFonts w:cs="Times New Roman"/>
                                      <w:sz w:val="22"/>
                                      <w:vertAlign w:val="superscript"/>
                                    </w:rPr>
                                    <w:t>+</w:t>
                                  </w:r>
                                </w:p>
                              </w:tc>
                              <w:tc>
                                <w:tcPr>
                                  <w:tcW w:w="0" w:type="auto"/>
                                  <w:tcBorders>
                                    <w:top w:val="nil"/>
                                    <w:left w:val="nil"/>
                                    <w:bottom w:val="nil"/>
                                    <w:right w:val="nil"/>
                                  </w:tcBorders>
                                </w:tcPr>
                                <w:p w14:paraId="3C6199F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075C641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7E7955AB"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-0.007</w:t>
                                  </w:r>
                                  <w:r w:rsidRPr="00CB119A">
                                    <w:rPr>
                                      <w:rFonts w:cs="Times New Roman"/>
                                      <w:sz w:val="22"/>
                                      <w:vertAlign w:val="superscript"/>
                                    </w:rPr>
                                    <w:t>*</w:t>
                                  </w:r>
                                </w:p>
                              </w:tc>
                              <w:tc>
                                <w:tcPr>
                                  <w:tcW w:w="0" w:type="auto"/>
                                  <w:tcBorders>
                                    <w:top w:val="nil"/>
                                    <w:left w:val="nil"/>
                                    <w:bottom w:val="nil"/>
                                    <w:right w:val="nil"/>
                                  </w:tcBorders>
                                </w:tcPr>
                                <w:p w14:paraId="0FD8769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r>
                            <w:tr w:rsidR="00CB119A" w14:paraId="59417E55" w14:textId="77777777" w:rsidTr="00CB119A">
                              <w:tc>
                                <w:tcPr>
                                  <w:tcW w:w="0" w:type="auto"/>
                                  <w:tcBorders>
                                    <w:top w:val="nil"/>
                                    <w:left w:val="nil"/>
                                    <w:bottom w:val="nil"/>
                                    <w:right w:val="nil"/>
                                  </w:tcBorders>
                                </w:tcPr>
                                <w:p w14:paraId="20E437AE"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Advanced in ELA</w:t>
                                  </w:r>
                                </w:p>
                              </w:tc>
                              <w:tc>
                                <w:tcPr>
                                  <w:tcW w:w="0" w:type="auto"/>
                                  <w:tcBorders>
                                    <w:top w:val="nil"/>
                                    <w:left w:val="nil"/>
                                    <w:bottom w:val="nil"/>
                                    <w:right w:val="nil"/>
                                  </w:tcBorders>
                                </w:tcPr>
                                <w:p w14:paraId="6E38CD5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(0.008)</w:t>
                                  </w:r>
                                </w:p>
                              </w:tc>
                              <w:tc>
                                <w:tcPr>
                                  <w:tcW w:w="0" w:type="auto"/>
                                  <w:tcBorders>
                                    <w:top w:val="nil"/>
                                    <w:left w:val="nil"/>
                                    <w:bottom w:val="nil"/>
                                    <w:right w:val="nil"/>
                                  </w:tcBorders>
                                </w:tcPr>
                                <w:p w14:paraId="142BBA70"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(0.009)</w:t>
                                  </w:r>
                                </w:p>
                              </w:tc>
                              <w:tc>
                                <w:tcPr>
                                  <w:tcW w:w="0" w:type="auto"/>
                                  <w:tcBorders>
                                    <w:top w:val="nil"/>
                                    <w:left w:val="nil"/>
                                    <w:bottom w:val="nil"/>
                                    <w:right w:val="nil"/>
                                  </w:tcBorders>
                                </w:tcPr>
                                <w:p w14:paraId="6C9C172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(0.041)</w:t>
                                  </w:r>
                                </w:p>
                              </w:tc>
                              <w:tc>
                                <w:tcPr>
                                  <w:tcW w:w="0" w:type="auto"/>
                                  <w:tcBorders>
                                    <w:top w:val="nil"/>
                                    <w:left w:val="nil"/>
                                    <w:bottom w:val="nil"/>
                                    <w:right w:val="nil"/>
                                  </w:tcBorders>
                                </w:tcPr>
                                <w:p w14:paraId="3B312369"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72850E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(0.009)</w:t>
                                  </w:r>
                                </w:p>
                              </w:tc>
                              <w:tc>
                                <w:tcPr>
                                  <w:tcW w:w="0" w:type="auto"/>
                                  <w:tcBorders>
                                    <w:top w:val="nil"/>
                                    <w:left w:val="nil"/>
                                    <w:bottom w:val="nil"/>
                                    <w:right w:val="nil"/>
                                  </w:tcBorders>
                                </w:tcPr>
                                <w:p w14:paraId="10B3AA7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(0.011)</w:t>
                                  </w:r>
                                </w:p>
                              </w:tc>
                              <w:tc>
                                <w:tcPr>
                                  <w:tcW w:w="0" w:type="auto"/>
                                  <w:tcBorders>
                                    <w:top w:val="nil"/>
                                    <w:left w:val="nil"/>
                                    <w:bottom w:val="nil"/>
                                    <w:right w:val="nil"/>
                                  </w:tcBorders>
                                </w:tcPr>
                                <w:p w14:paraId="57A08D0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(0.041)</w:t>
                                  </w:r>
                                </w:p>
                              </w:tc>
                              <w:tc>
                                <w:tcPr>
                                  <w:tcW w:w="0" w:type="auto"/>
                                  <w:tcBorders>
                                    <w:top w:val="nil"/>
                                    <w:left w:val="nil"/>
                                    <w:bottom w:val="nil"/>
                                    <w:right w:val="nil"/>
                                  </w:tcBorders>
                                </w:tcPr>
                                <w:p w14:paraId="454FE711"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5604B9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c>
                                <w:tcPr>
                                  <w:tcW w:w="0" w:type="auto"/>
                                  <w:tcBorders>
                                    <w:top w:val="nil"/>
                                    <w:left w:val="nil"/>
                                    <w:bottom w:val="nil"/>
                                    <w:right w:val="nil"/>
                                  </w:tcBorders>
                                </w:tcPr>
                                <w:p w14:paraId="7A41E16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4C7254E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592F622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(0.003)</w:t>
                                  </w:r>
                                </w:p>
                              </w:tc>
                              <w:tc>
                                <w:tcPr>
                                  <w:tcW w:w="0" w:type="auto"/>
                                  <w:tcBorders>
                                    <w:top w:val="nil"/>
                                    <w:left w:val="nil"/>
                                    <w:bottom w:val="nil"/>
                                    <w:right w:val="nil"/>
                                  </w:tcBorders>
                                </w:tcPr>
                                <w:p w14:paraId="09D55C4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r>
                            <w:tr w:rsidR="00CB119A" w14:paraId="0C4BD2DA" w14:textId="77777777" w:rsidTr="00CB119A">
                              <w:tc>
                                <w:tcPr>
                                  <w:tcW w:w="0" w:type="auto"/>
                                  <w:tcBorders>
                                    <w:top w:val="nil"/>
                                    <w:left w:val="nil"/>
                                    <w:bottom w:val="nil"/>
                                    <w:right w:val="nil"/>
                                  </w:tcBorders>
                                </w:tcPr>
                                <w:p w14:paraId="409876B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40F43A4"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8A2B96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5AF818E"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909F5F5"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E2D9BE1"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6C20BC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D4BF4D1"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5FBCFFE"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867037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2FD9F7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6DA5B09"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1E34FD2"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87A062D"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616FF7DB" w14:textId="77777777" w:rsidTr="00CB119A">
                              <w:tc>
                                <w:tcPr>
                                  <w:tcW w:w="0" w:type="auto"/>
                                  <w:tcBorders>
                                    <w:top w:val="nil"/>
                                    <w:left w:val="nil"/>
                                    <w:bottom w:val="nil"/>
                                    <w:right w:val="nil"/>
                                  </w:tcBorders>
                                </w:tcPr>
                                <w:p w14:paraId="53E4BB41"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Time-Varying District Controls </w:t>
                                  </w:r>
                                </w:p>
                              </w:tc>
                              <w:tc>
                                <w:tcPr>
                                  <w:tcW w:w="0" w:type="auto"/>
                                  <w:tcBorders>
                                    <w:top w:val="nil"/>
                                    <w:left w:val="nil"/>
                                    <w:bottom w:val="nil"/>
                                    <w:right w:val="nil"/>
                                  </w:tcBorders>
                                </w:tcPr>
                                <w:p w14:paraId="08F0801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0D6E8CC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51C993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152FDAA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7E33D0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13A9675A"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4EE9C7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30F49675"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323CE690"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565F6E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13BDFEE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7AE85E2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3F70B22B"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r>
                            <w:tr w:rsidR="00CB119A" w14:paraId="4E8CA3AB" w14:textId="77777777" w:rsidTr="00CB119A">
                              <w:tc>
                                <w:tcPr>
                                  <w:tcW w:w="0" w:type="auto"/>
                                  <w:tcBorders>
                                    <w:top w:val="nil"/>
                                    <w:left w:val="nil"/>
                                    <w:bottom w:val="nil"/>
                                    <w:right w:val="nil"/>
                                  </w:tcBorders>
                                </w:tcPr>
                                <w:p w14:paraId="1F847D6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8CBA10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6ED3D64"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65919D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3413854"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81AC59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61AC184"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B7EBD5E"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833A5E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06F5D5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B5C99B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A81C36C"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F32B3B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7255722"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47DA8D3E" w14:textId="77777777" w:rsidTr="00CB119A">
                              <w:tc>
                                <w:tcPr>
                                  <w:tcW w:w="0" w:type="auto"/>
                                  <w:tcBorders>
                                    <w:top w:val="nil"/>
                                    <w:left w:val="nil"/>
                                    <w:bottom w:val="nil"/>
                                    <w:right w:val="nil"/>
                                  </w:tcBorders>
                                </w:tcPr>
                                <w:p w14:paraId="046FBBAE"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District FEs </w:t>
                                  </w:r>
                                </w:p>
                              </w:tc>
                              <w:tc>
                                <w:tcPr>
                                  <w:tcW w:w="0" w:type="auto"/>
                                  <w:tcBorders>
                                    <w:top w:val="nil"/>
                                    <w:left w:val="nil"/>
                                    <w:bottom w:val="nil"/>
                                    <w:right w:val="nil"/>
                                  </w:tcBorders>
                                </w:tcPr>
                                <w:p w14:paraId="4D7FAC8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360B426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8FEAD6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0D4F0F4E"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D0AD05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12E8865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7D77339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102FC39"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4A9304E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nil"/>
                                    <w:right w:val="nil"/>
                                  </w:tcBorders>
                                </w:tcPr>
                                <w:p w14:paraId="0530D95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3E0F490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B72857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nil"/>
                                    <w:right w:val="nil"/>
                                  </w:tcBorders>
                                </w:tcPr>
                                <w:p w14:paraId="2377D95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r>
                            <w:tr w:rsidR="00CB119A" w14:paraId="06F01C9F" w14:textId="77777777" w:rsidTr="00CB119A">
                              <w:tc>
                                <w:tcPr>
                                  <w:tcW w:w="0" w:type="auto"/>
                                  <w:tcBorders>
                                    <w:top w:val="nil"/>
                                    <w:left w:val="nil"/>
                                    <w:bottom w:val="nil"/>
                                    <w:right w:val="nil"/>
                                  </w:tcBorders>
                                </w:tcPr>
                                <w:p w14:paraId="26694FC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12741DE"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A16A5A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1DF01B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351ACD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F60620A"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F9DDA6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5CF45F5"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BBB7A81"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2579109"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463EEF2"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8D28A3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00E1535"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750844C"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41E5ED1A" w14:textId="77777777" w:rsidTr="00CB119A">
                              <w:tc>
                                <w:tcPr>
                                  <w:tcW w:w="0" w:type="auto"/>
                                  <w:tcBorders>
                                    <w:top w:val="nil"/>
                                    <w:left w:val="nil"/>
                                    <w:bottom w:val="nil"/>
                                    <w:right w:val="nil"/>
                                  </w:tcBorders>
                                </w:tcPr>
                                <w:p w14:paraId="4486BE67"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Labor Market x Year FEs </w:t>
                                  </w:r>
                                </w:p>
                              </w:tc>
                              <w:tc>
                                <w:tcPr>
                                  <w:tcW w:w="0" w:type="auto"/>
                                  <w:tcBorders>
                                    <w:top w:val="nil"/>
                                    <w:left w:val="nil"/>
                                    <w:bottom w:val="nil"/>
                                    <w:right w:val="nil"/>
                                  </w:tcBorders>
                                </w:tcPr>
                                <w:p w14:paraId="0043499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3069F27A"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B88120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5E2796DD"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FD388B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1305B3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172880E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07E53C84"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004F425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7BB0A16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422DB7A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EEC516B"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7AFC737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r>
                            <w:tr w:rsidR="00CB119A" w14:paraId="07109E17" w14:textId="77777777" w:rsidTr="00CB119A">
                              <w:tc>
                                <w:tcPr>
                                  <w:tcW w:w="0" w:type="auto"/>
                                  <w:tcBorders>
                                    <w:top w:val="nil"/>
                                    <w:left w:val="nil"/>
                                    <w:bottom w:val="nil"/>
                                    <w:right w:val="nil"/>
                                  </w:tcBorders>
                                </w:tcPr>
                                <w:p w14:paraId="2CC5CEB2"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B974AB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61B513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1066312"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D13921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2D7588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A6D63C1"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198BC0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B732FD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D0015C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74FC9E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B02A57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F92F004"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30EBA5F"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3312D403" w14:textId="77777777" w:rsidTr="00CB119A">
                              <w:tc>
                                <w:tcPr>
                                  <w:tcW w:w="0" w:type="auto"/>
                                  <w:tcBorders>
                                    <w:top w:val="nil"/>
                                    <w:left w:val="nil"/>
                                    <w:bottom w:val="nil"/>
                                    <w:right w:val="nil"/>
                                  </w:tcBorders>
                                </w:tcPr>
                                <w:p w14:paraId="238D8816"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Linear District Trends </w:t>
                                  </w:r>
                                </w:p>
                              </w:tc>
                              <w:tc>
                                <w:tcPr>
                                  <w:tcW w:w="0" w:type="auto"/>
                                  <w:tcBorders>
                                    <w:top w:val="nil"/>
                                    <w:left w:val="nil"/>
                                    <w:bottom w:val="nil"/>
                                    <w:right w:val="nil"/>
                                  </w:tcBorders>
                                </w:tcPr>
                                <w:p w14:paraId="07AA828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335DE99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nil"/>
                                    <w:right w:val="nil"/>
                                  </w:tcBorders>
                                </w:tcPr>
                                <w:p w14:paraId="34D6B49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2BDC1A25"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35E3C3E0"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7DDE385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nil"/>
                                    <w:right w:val="nil"/>
                                  </w:tcBorders>
                                </w:tcPr>
                                <w:p w14:paraId="51239AB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5DF38BA3"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340E3A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nil"/>
                                    <w:right w:val="nil"/>
                                  </w:tcBorders>
                                </w:tcPr>
                                <w:p w14:paraId="4B6A45A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nil"/>
                                    <w:right w:val="nil"/>
                                  </w:tcBorders>
                                </w:tcPr>
                                <w:p w14:paraId="46FFC6A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5D75C9F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nil"/>
                                    <w:right w:val="nil"/>
                                  </w:tcBorders>
                                </w:tcPr>
                                <w:p w14:paraId="0AD1F0E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r>
                            <w:tr w:rsidR="00CB119A" w14:paraId="10F71CD0" w14:textId="77777777" w:rsidTr="00CB119A">
                              <w:tc>
                                <w:tcPr>
                                  <w:tcW w:w="0" w:type="auto"/>
                                  <w:tcBorders>
                                    <w:top w:val="nil"/>
                                    <w:left w:val="nil"/>
                                    <w:bottom w:val="nil"/>
                                    <w:right w:val="nil"/>
                                  </w:tcBorders>
                                </w:tcPr>
                                <w:p w14:paraId="745C3C9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18E8F2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517B57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998B92C"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3048FE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11125E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9E7BCF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A4A77A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5DDF73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F6120B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C30E75E"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B28E7A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B4BB7BA"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2D42E0B"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69336531" w14:textId="77777777" w:rsidTr="00CB119A">
                              <w:tc>
                                <w:tcPr>
                                  <w:tcW w:w="0" w:type="auto"/>
                                  <w:tcBorders>
                                    <w:top w:val="nil"/>
                                    <w:left w:val="nil"/>
                                    <w:bottom w:val="single" w:sz="4" w:space="0" w:color="auto"/>
                                    <w:right w:val="nil"/>
                                  </w:tcBorders>
                                </w:tcPr>
                                <w:p w14:paraId="73190F9B"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Cubic District Trends </w:t>
                                  </w:r>
                                </w:p>
                              </w:tc>
                              <w:tc>
                                <w:tcPr>
                                  <w:tcW w:w="0" w:type="auto"/>
                                  <w:tcBorders>
                                    <w:top w:val="nil"/>
                                    <w:left w:val="nil"/>
                                    <w:bottom w:val="single" w:sz="4" w:space="0" w:color="auto"/>
                                    <w:right w:val="nil"/>
                                  </w:tcBorders>
                                </w:tcPr>
                                <w:p w14:paraId="2378A86B"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single" w:sz="4" w:space="0" w:color="auto"/>
                                    <w:right w:val="nil"/>
                                  </w:tcBorders>
                                </w:tcPr>
                                <w:p w14:paraId="66E1D52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single" w:sz="4" w:space="0" w:color="auto"/>
                                    <w:right w:val="nil"/>
                                  </w:tcBorders>
                                </w:tcPr>
                                <w:p w14:paraId="00BA3F0A"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single" w:sz="4" w:space="0" w:color="auto"/>
                                    <w:right w:val="nil"/>
                                  </w:tcBorders>
                                </w:tcPr>
                                <w:p w14:paraId="04111344"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single" w:sz="4" w:space="0" w:color="auto"/>
                                    <w:right w:val="nil"/>
                                  </w:tcBorders>
                                </w:tcPr>
                                <w:p w14:paraId="1E1CC6C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single" w:sz="4" w:space="0" w:color="auto"/>
                                    <w:right w:val="nil"/>
                                  </w:tcBorders>
                                </w:tcPr>
                                <w:p w14:paraId="5101E88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single" w:sz="4" w:space="0" w:color="auto"/>
                                    <w:right w:val="nil"/>
                                  </w:tcBorders>
                                </w:tcPr>
                                <w:p w14:paraId="5141B09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single" w:sz="4" w:space="0" w:color="auto"/>
                                    <w:right w:val="nil"/>
                                  </w:tcBorders>
                                </w:tcPr>
                                <w:p w14:paraId="6020351E"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single" w:sz="4" w:space="0" w:color="auto"/>
                                    <w:right w:val="nil"/>
                                  </w:tcBorders>
                                </w:tcPr>
                                <w:p w14:paraId="4EA2BCC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single" w:sz="4" w:space="0" w:color="auto"/>
                                    <w:right w:val="nil"/>
                                  </w:tcBorders>
                                </w:tcPr>
                                <w:p w14:paraId="5431FCC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single" w:sz="4" w:space="0" w:color="auto"/>
                                    <w:right w:val="nil"/>
                                  </w:tcBorders>
                                </w:tcPr>
                                <w:p w14:paraId="1CBC601A"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single" w:sz="4" w:space="0" w:color="auto"/>
                                    <w:right w:val="nil"/>
                                  </w:tcBorders>
                                </w:tcPr>
                                <w:p w14:paraId="01BF833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single" w:sz="4" w:space="0" w:color="auto"/>
                                    <w:right w:val="nil"/>
                                  </w:tcBorders>
                                </w:tcPr>
                                <w:p w14:paraId="2B1895B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r>
                            <w:tr w:rsidR="00CB119A" w14:paraId="578A7949" w14:textId="77777777" w:rsidTr="00CB119A">
                              <w:tc>
                                <w:tcPr>
                                  <w:tcW w:w="0" w:type="auto"/>
                                  <w:tcBorders>
                                    <w:top w:val="single" w:sz="4" w:space="0" w:color="auto"/>
                                    <w:left w:val="nil"/>
                                    <w:bottom w:val="nil"/>
                                    <w:right w:val="nil"/>
                                  </w:tcBorders>
                                </w:tcPr>
                                <w:p w14:paraId="73BDFAFD"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Observations</w:t>
                                  </w:r>
                                </w:p>
                              </w:tc>
                              <w:tc>
                                <w:tcPr>
                                  <w:tcW w:w="0" w:type="auto"/>
                                  <w:tcBorders>
                                    <w:top w:val="single" w:sz="4" w:space="0" w:color="auto"/>
                                    <w:left w:val="nil"/>
                                    <w:bottom w:val="nil"/>
                                    <w:right w:val="nil"/>
                                  </w:tcBorders>
                                </w:tcPr>
                                <w:p w14:paraId="5A52B53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4356</w:t>
                                  </w:r>
                                </w:p>
                              </w:tc>
                              <w:tc>
                                <w:tcPr>
                                  <w:tcW w:w="0" w:type="auto"/>
                                  <w:tcBorders>
                                    <w:top w:val="single" w:sz="4" w:space="0" w:color="auto"/>
                                    <w:left w:val="nil"/>
                                    <w:bottom w:val="nil"/>
                                    <w:right w:val="nil"/>
                                  </w:tcBorders>
                                </w:tcPr>
                                <w:p w14:paraId="31FF022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4356</w:t>
                                  </w:r>
                                </w:p>
                              </w:tc>
                              <w:tc>
                                <w:tcPr>
                                  <w:tcW w:w="0" w:type="auto"/>
                                  <w:tcBorders>
                                    <w:top w:val="single" w:sz="4" w:space="0" w:color="auto"/>
                                    <w:left w:val="nil"/>
                                    <w:bottom w:val="nil"/>
                                    <w:right w:val="nil"/>
                                  </w:tcBorders>
                                </w:tcPr>
                                <w:p w14:paraId="1F037A9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965</w:t>
                                  </w:r>
                                </w:p>
                              </w:tc>
                              <w:tc>
                                <w:tcPr>
                                  <w:tcW w:w="0" w:type="auto"/>
                                  <w:tcBorders>
                                    <w:top w:val="single" w:sz="4" w:space="0" w:color="auto"/>
                                    <w:left w:val="nil"/>
                                    <w:bottom w:val="nil"/>
                                    <w:right w:val="nil"/>
                                  </w:tcBorders>
                                </w:tcPr>
                                <w:p w14:paraId="63822767"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single" w:sz="4" w:space="0" w:color="auto"/>
                                    <w:left w:val="nil"/>
                                    <w:bottom w:val="nil"/>
                                    <w:right w:val="nil"/>
                                  </w:tcBorders>
                                </w:tcPr>
                                <w:p w14:paraId="132E77A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4322</w:t>
                                  </w:r>
                                </w:p>
                              </w:tc>
                              <w:tc>
                                <w:tcPr>
                                  <w:tcW w:w="0" w:type="auto"/>
                                  <w:tcBorders>
                                    <w:top w:val="single" w:sz="4" w:space="0" w:color="auto"/>
                                    <w:left w:val="nil"/>
                                    <w:bottom w:val="nil"/>
                                    <w:right w:val="nil"/>
                                  </w:tcBorders>
                                </w:tcPr>
                                <w:p w14:paraId="78B033D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4322</w:t>
                                  </w:r>
                                </w:p>
                              </w:tc>
                              <w:tc>
                                <w:tcPr>
                                  <w:tcW w:w="0" w:type="auto"/>
                                  <w:tcBorders>
                                    <w:top w:val="single" w:sz="4" w:space="0" w:color="auto"/>
                                    <w:left w:val="nil"/>
                                    <w:bottom w:val="nil"/>
                                    <w:right w:val="nil"/>
                                  </w:tcBorders>
                                </w:tcPr>
                                <w:p w14:paraId="1AC12BC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973</w:t>
                                  </w:r>
                                </w:p>
                              </w:tc>
                              <w:tc>
                                <w:tcPr>
                                  <w:tcW w:w="0" w:type="auto"/>
                                  <w:tcBorders>
                                    <w:top w:val="single" w:sz="4" w:space="0" w:color="auto"/>
                                    <w:left w:val="nil"/>
                                    <w:bottom w:val="nil"/>
                                    <w:right w:val="nil"/>
                                  </w:tcBorders>
                                </w:tcPr>
                                <w:p w14:paraId="7FB92A29"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single" w:sz="4" w:space="0" w:color="auto"/>
                                    <w:left w:val="nil"/>
                                    <w:bottom w:val="nil"/>
                                    <w:right w:val="nil"/>
                                  </w:tcBorders>
                                </w:tcPr>
                                <w:p w14:paraId="7D9361E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4001</w:t>
                                  </w:r>
                                </w:p>
                              </w:tc>
                              <w:tc>
                                <w:tcPr>
                                  <w:tcW w:w="0" w:type="auto"/>
                                  <w:tcBorders>
                                    <w:top w:val="single" w:sz="4" w:space="0" w:color="auto"/>
                                    <w:left w:val="nil"/>
                                    <w:bottom w:val="nil"/>
                                    <w:right w:val="nil"/>
                                  </w:tcBorders>
                                </w:tcPr>
                                <w:p w14:paraId="1A20A4D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3965</w:t>
                                  </w:r>
                                </w:p>
                              </w:tc>
                              <w:tc>
                                <w:tcPr>
                                  <w:tcW w:w="0" w:type="auto"/>
                                  <w:tcBorders>
                                    <w:top w:val="single" w:sz="4" w:space="0" w:color="auto"/>
                                    <w:left w:val="nil"/>
                                    <w:bottom w:val="nil"/>
                                    <w:right w:val="nil"/>
                                  </w:tcBorders>
                                </w:tcPr>
                                <w:p w14:paraId="716029D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3965</w:t>
                                  </w:r>
                                </w:p>
                              </w:tc>
                              <w:tc>
                                <w:tcPr>
                                  <w:tcW w:w="0" w:type="auto"/>
                                  <w:tcBorders>
                                    <w:top w:val="single" w:sz="4" w:space="0" w:color="auto"/>
                                    <w:left w:val="nil"/>
                                    <w:bottom w:val="nil"/>
                                    <w:right w:val="nil"/>
                                  </w:tcBorders>
                                </w:tcPr>
                                <w:p w14:paraId="1132DCC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874</w:t>
                                  </w:r>
                                </w:p>
                              </w:tc>
                              <w:tc>
                                <w:tcPr>
                                  <w:tcW w:w="0" w:type="auto"/>
                                  <w:tcBorders>
                                    <w:top w:val="single" w:sz="4" w:space="0" w:color="auto"/>
                                    <w:left w:val="nil"/>
                                    <w:bottom w:val="nil"/>
                                    <w:right w:val="nil"/>
                                  </w:tcBorders>
                                </w:tcPr>
                                <w:p w14:paraId="674B871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778</w:t>
                                  </w:r>
                                </w:p>
                              </w:tc>
                            </w:tr>
                            <w:tr w:rsidR="00CB119A" w14:paraId="072BAEDE" w14:textId="77777777" w:rsidTr="00CB119A">
                              <w:tc>
                                <w:tcPr>
                                  <w:tcW w:w="0" w:type="auto"/>
                                  <w:tcBorders>
                                    <w:top w:val="nil"/>
                                    <w:left w:val="nil"/>
                                    <w:bottom w:val="nil"/>
                                    <w:right w:val="nil"/>
                                  </w:tcBorders>
                                </w:tcPr>
                                <w:p w14:paraId="765BCFFD"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Districts</w:t>
                                  </w:r>
                                </w:p>
                              </w:tc>
                              <w:tc>
                                <w:tcPr>
                                  <w:tcW w:w="0" w:type="auto"/>
                                  <w:tcBorders>
                                    <w:top w:val="nil"/>
                                    <w:left w:val="nil"/>
                                    <w:bottom w:val="nil"/>
                                    <w:right w:val="nil"/>
                                  </w:tcBorders>
                                </w:tcPr>
                                <w:p w14:paraId="3B47216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501</w:t>
                                  </w:r>
                                </w:p>
                              </w:tc>
                              <w:tc>
                                <w:tcPr>
                                  <w:tcW w:w="0" w:type="auto"/>
                                  <w:tcBorders>
                                    <w:top w:val="nil"/>
                                    <w:left w:val="nil"/>
                                    <w:bottom w:val="nil"/>
                                    <w:right w:val="nil"/>
                                  </w:tcBorders>
                                </w:tcPr>
                                <w:p w14:paraId="32D88BD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501</w:t>
                                  </w:r>
                                </w:p>
                              </w:tc>
                              <w:tc>
                                <w:tcPr>
                                  <w:tcW w:w="0" w:type="auto"/>
                                  <w:tcBorders>
                                    <w:top w:val="nil"/>
                                    <w:left w:val="nil"/>
                                    <w:bottom w:val="nil"/>
                                    <w:right w:val="nil"/>
                                  </w:tcBorders>
                                </w:tcPr>
                                <w:p w14:paraId="3879656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282</w:t>
                                  </w:r>
                                </w:p>
                              </w:tc>
                              <w:tc>
                                <w:tcPr>
                                  <w:tcW w:w="0" w:type="auto"/>
                                  <w:tcBorders>
                                    <w:top w:val="nil"/>
                                    <w:left w:val="nil"/>
                                    <w:bottom w:val="nil"/>
                                    <w:right w:val="nil"/>
                                  </w:tcBorders>
                                </w:tcPr>
                                <w:p w14:paraId="243450BA"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0609B26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486</w:t>
                                  </w:r>
                                </w:p>
                              </w:tc>
                              <w:tc>
                                <w:tcPr>
                                  <w:tcW w:w="0" w:type="auto"/>
                                  <w:tcBorders>
                                    <w:top w:val="nil"/>
                                    <w:left w:val="nil"/>
                                    <w:bottom w:val="nil"/>
                                    <w:right w:val="nil"/>
                                  </w:tcBorders>
                                </w:tcPr>
                                <w:p w14:paraId="3D0E1A8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486</w:t>
                                  </w:r>
                                </w:p>
                              </w:tc>
                              <w:tc>
                                <w:tcPr>
                                  <w:tcW w:w="0" w:type="auto"/>
                                  <w:tcBorders>
                                    <w:top w:val="nil"/>
                                    <w:left w:val="nil"/>
                                    <w:bottom w:val="nil"/>
                                    <w:right w:val="nil"/>
                                  </w:tcBorders>
                                </w:tcPr>
                                <w:p w14:paraId="611C38E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285</w:t>
                                  </w:r>
                                </w:p>
                              </w:tc>
                              <w:tc>
                                <w:tcPr>
                                  <w:tcW w:w="0" w:type="auto"/>
                                  <w:tcBorders>
                                    <w:top w:val="nil"/>
                                    <w:left w:val="nil"/>
                                    <w:bottom w:val="nil"/>
                                    <w:right w:val="nil"/>
                                  </w:tcBorders>
                                </w:tcPr>
                                <w:p w14:paraId="12BF0468"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4518B62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788</w:t>
                                  </w:r>
                                </w:p>
                              </w:tc>
                              <w:tc>
                                <w:tcPr>
                                  <w:tcW w:w="0" w:type="auto"/>
                                  <w:tcBorders>
                                    <w:top w:val="nil"/>
                                    <w:left w:val="nil"/>
                                    <w:bottom w:val="nil"/>
                                    <w:right w:val="nil"/>
                                  </w:tcBorders>
                                </w:tcPr>
                                <w:p w14:paraId="60104AE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752</w:t>
                                  </w:r>
                                </w:p>
                              </w:tc>
                              <w:tc>
                                <w:tcPr>
                                  <w:tcW w:w="0" w:type="auto"/>
                                  <w:tcBorders>
                                    <w:top w:val="nil"/>
                                    <w:left w:val="nil"/>
                                    <w:bottom w:val="nil"/>
                                    <w:right w:val="nil"/>
                                  </w:tcBorders>
                                </w:tcPr>
                                <w:p w14:paraId="6C17941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752</w:t>
                                  </w:r>
                                </w:p>
                              </w:tc>
                              <w:tc>
                                <w:tcPr>
                                  <w:tcW w:w="0" w:type="auto"/>
                                  <w:tcBorders>
                                    <w:top w:val="nil"/>
                                    <w:left w:val="nil"/>
                                    <w:bottom w:val="nil"/>
                                    <w:right w:val="nil"/>
                                  </w:tcBorders>
                                </w:tcPr>
                                <w:p w14:paraId="5F98BAA0"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485</w:t>
                                  </w:r>
                                </w:p>
                              </w:tc>
                              <w:tc>
                                <w:tcPr>
                                  <w:tcW w:w="0" w:type="auto"/>
                                  <w:tcBorders>
                                    <w:top w:val="nil"/>
                                    <w:left w:val="nil"/>
                                    <w:bottom w:val="nil"/>
                                    <w:right w:val="nil"/>
                                  </w:tcBorders>
                                </w:tcPr>
                                <w:p w14:paraId="013C739B"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389</w:t>
                                  </w:r>
                                </w:p>
                              </w:tc>
                            </w:tr>
                            <w:tr w:rsidR="00CB119A" w14:paraId="4BFB0F55" w14:textId="77777777" w:rsidTr="00CB119A">
                              <w:tc>
                                <w:tcPr>
                                  <w:tcW w:w="0" w:type="auto"/>
                                  <w:tcBorders>
                                    <w:top w:val="nil"/>
                                    <w:left w:val="nil"/>
                                    <w:bottom w:val="single" w:sz="4" w:space="0" w:color="auto"/>
                                    <w:right w:val="nil"/>
                                  </w:tcBorders>
                                </w:tcPr>
                                <w:p w14:paraId="31E03EE9"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Adj. R-sq.</w:t>
                                  </w:r>
                                </w:p>
                              </w:tc>
                              <w:tc>
                                <w:tcPr>
                                  <w:tcW w:w="0" w:type="auto"/>
                                  <w:tcBorders>
                                    <w:top w:val="nil"/>
                                    <w:left w:val="nil"/>
                                    <w:bottom w:val="single" w:sz="4" w:space="0" w:color="auto"/>
                                    <w:right w:val="nil"/>
                                  </w:tcBorders>
                                </w:tcPr>
                                <w:p w14:paraId="02DA41D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0.75</w:t>
                                  </w:r>
                                </w:p>
                              </w:tc>
                              <w:tc>
                                <w:tcPr>
                                  <w:tcW w:w="0" w:type="auto"/>
                                  <w:tcBorders>
                                    <w:top w:val="nil"/>
                                    <w:left w:val="nil"/>
                                    <w:bottom w:val="single" w:sz="4" w:space="0" w:color="auto"/>
                                    <w:right w:val="nil"/>
                                  </w:tcBorders>
                                </w:tcPr>
                                <w:p w14:paraId="0A1C47A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0.49</w:t>
                                  </w:r>
                                </w:p>
                              </w:tc>
                              <w:tc>
                                <w:tcPr>
                                  <w:tcW w:w="0" w:type="auto"/>
                                  <w:tcBorders>
                                    <w:top w:val="nil"/>
                                    <w:left w:val="nil"/>
                                    <w:bottom w:val="single" w:sz="4" w:space="0" w:color="auto"/>
                                    <w:right w:val="nil"/>
                                  </w:tcBorders>
                                </w:tcPr>
                                <w:p w14:paraId="79F5CDD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0.75</w:t>
                                  </w:r>
                                </w:p>
                              </w:tc>
                              <w:tc>
                                <w:tcPr>
                                  <w:tcW w:w="0" w:type="auto"/>
                                  <w:tcBorders>
                                    <w:top w:val="nil"/>
                                    <w:left w:val="nil"/>
                                    <w:bottom w:val="single" w:sz="4" w:space="0" w:color="auto"/>
                                    <w:right w:val="nil"/>
                                  </w:tcBorders>
                                </w:tcPr>
                                <w:p w14:paraId="65E77798"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single" w:sz="4" w:space="0" w:color="auto"/>
                                    <w:right w:val="nil"/>
                                  </w:tcBorders>
                                </w:tcPr>
                                <w:p w14:paraId="7BE3F32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0.78</w:t>
                                  </w:r>
                                </w:p>
                              </w:tc>
                              <w:tc>
                                <w:tcPr>
                                  <w:tcW w:w="0" w:type="auto"/>
                                  <w:tcBorders>
                                    <w:top w:val="nil"/>
                                    <w:left w:val="nil"/>
                                    <w:bottom w:val="single" w:sz="4" w:space="0" w:color="auto"/>
                                    <w:right w:val="nil"/>
                                  </w:tcBorders>
                                </w:tcPr>
                                <w:p w14:paraId="72F3554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0.56</w:t>
                                  </w:r>
                                </w:p>
                              </w:tc>
                              <w:tc>
                                <w:tcPr>
                                  <w:tcW w:w="0" w:type="auto"/>
                                  <w:tcBorders>
                                    <w:top w:val="nil"/>
                                    <w:left w:val="nil"/>
                                    <w:bottom w:val="single" w:sz="4" w:space="0" w:color="auto"/>
                                    <w:right w:val="nil"/>
                                  </w:tcBorders>
                                </w:tcPr>
                                <w:p w14:paraId="7C1BCE1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0.78</w:t>
                                  </w:r>
                                </w:p>
                              </w:tc>
                              <w:tc>
                                <w:tcPr>
                                  <w:tcW w:w="0" w:type="auto"/>
                                  <w:tcBorders>
                                    <w:top w:val="nil"/>
                                    <w:left w:val="nil"/>
                                    <w:bottom w:val="single" w:sz="4" w:space="0" w:color="auto"/>
                                    <w:right w:val="nil"/>
                                  </w:tcBorders>
                                </w:tcPr>
                                <w:p w14:paraId="51BF7E29"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single" w:sz="4" w:space="0" w:color="auto"/>
                                    <w:right w:val="nil"/>
                                  </w:tcBorders>
                                </w:tcPr>
                                <w:p w14:paraId="3A57D15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0.22</w:t>
                                  </w:r>
                                </w:p>
                              </w:tc>
                              <w:tc>
                                <w:tcPr>
                                  <w:tcW w:w="0" w:type="auto"/>
                                  <w:tcBorders>
                                    <w:top w:val="nil"/>
                                    <w:left w:val="nil"/>
                                    <w:bottom w:val="single" w:sz="4" w:space="0" w:color="auto"/>
                                    <w:right w:val="nil"/>
                                  </w:tcBorders>
                                </w:tcPr>
                                <w:p w14:paraId="56061C3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0.87</w:t>
                                  </w:r>
                                </w:p>
                              </w:tc>
                              <w:tc>
                                <w:tcPr>
                                  <w:tcW w:w="0" w:type="auto"/>
                                  <w:tcBorders>
                                    <w:top w:val="nil"/>
                                    <w:left w:val="nil"/>
                                    <w:bottom w:val="single" w:sz="4" w:space="0" w:color="auto"/>
                                    <w:right w:val="nil"/>
                                  </w:tcBorders>
                                </w:tcPr>
                                <w:p w14:paraId="43764E1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0.91</w:t>
                                  </w:r>
                                </w:p>
                              </w:tc>
                              <w:tc>
                                <w:tcPr>
                                  <w:tcW w:w="0" w:type="auto"/>
                                  <w:tcBorders>
                                    <w:top w:val="nil"/>
                                    <w:left w:val="nil"/>
                                    <w:bottom w:val="single" w:sz="4" w:space="0" w:color="auto"/>
                                    <w:right w:val="nil"/>
                                  </w:tcBorders>
                                </w:tcPr>
                                <w:p w14:paraId="2C9F955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0.10</w:t>
                                  </w:r>
                                </w:p>
                              </w:tc>
                              <w:tc>
                                <w:tcPr>
                                  <w:tcW w:w="0" w:type="auto"/>
                                  <w:tcBorders>
                                    <w:top w:val="nil"/>
                                    <w:left w:val="nil"/>
                                    <w:bottom w:val="single" w:sz="4" w:space="0" w:color="auto"/>
                                    <w:right w:val="nil"/>
                                  </w:tcBorders>
                                </w:tcPr>
                                <w:p w14:paraId="0130E62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0.82</w:t>
                                  </w:r>
                                </w:p>
                              </w:tc>
                            </w:tr>
                          </w:tbl>
                          <w:p w14:paraId="7988188D" w14:textId="77777777" w:rsidR="00CB119A" w:rsidRDefault="00CB119A" w:rsidP="00CB119A">
                            <w:pPr>
                              <w:widowControl w:val="0"/>
                              <w:autoSpaceDE w:val="0"/>
                              <w:autoSpaceDN w:val="0"/>
                              <w:adjustRightInd w:val="0"/>
                              <w:spacing w:line="240" w:lineRule="auto"/>
                              <w:rPr>
                                <w:rFonts w:cs="Times New Roman"/>
                                <w:sz w:val="20"/>
                                <w:szCs w:val="20"/>
                              </w:rPr>
                            </w:pPr>
                            <w:r>
                              <w:rPr>
                                <w:rFonts w:cs="Times New Roman"/>
                                <w:i/>
                                <w:iCs/>
                                <w:sz w:val="20"/>
                                <w:szCs w:val="20"/>
                              </w:rPr>
                              <w:t>Note.</w:t>
                            </w:r>
                            <w:r>
                              <w:rPr>
                                <w:rFonts w:cs="Times New Roman"/>
                                <w:sz w:val="20"/>
                                <w:szCs w:val="20"/>
                              </w:rPr>
                              <w:t xml:space="preserve"> Standard errors clustered on districts in parentheses. Models are as described in table 2 except for the inclusion of three additional control variables. IHS = Inverse Hyperbolic Sine.  FEs = Fixed Effects.</w:t>
                            </w:r>
                          </w:p>
                          <w:p w14:paraId="7522DB5F" w14:textId="77777777" w:rsidR="00CB119A" w:rsidRDefault="00CB119A" w:rsidP="00CB119A">
                            <w:pPr>
                              <w:widowControl w:val="0"/>
                              <w:autoSpaceDE w:val="0"/>
                              <w:autoSpaceDN w:val="0"/>
                              <w:adjustRightInd w:val="0"/>
                              <w:spacing w:line="240" w:lineRule="auto"/>
                              <w:rPr>
                                <w:rFonts w:cs="Times New Roman"/>
                                <w:sz w:val="20"/>
                                <w:szCs w:val="20"/>
                              </w:rPr>
                            </w:pPr>
                            <w:r>
                              <w:rPr>
                                <w:rFonts w:cs="Times New Roman"/>
                                <w:sz w:val="20"/>
                                <w:szCs w:val="20"/>
                              </w:rPr>
                              <w:t>+ p&lt;.1, * p&lt;.05, ** p&lt;.01, *** p&lt;.001</w:t>
                            </w:r>
                          </w:p>
                          <w:p w14:paraId="75B5185F" w14:textId="662088C5" w:rsidR="00CB119A" w:rsidRDefault="00CB11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26D60" id="_x0000_s1027" type="#_x0000_t202" style="position:absolute;margin-left:-89.8pt;margin-top:25.1pt;width:597.95pt;height:441.9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" stroked="f">
                <v:textbox>
                  <w:txbxContent>
                    <w:p w14:paraId="340C8160" w14:textId="092BE4DB" w:rsidR="00CB119A" w:rsidRDefault="00CB119A"/>
                    <w:tbl>
                      <w:tblPr>
                        <w:tblW w:w="0" w:type="auto"/>
                        <w:tblCellMar>
                          <w:left w:w="29" w:type="dxa"/>
                          <w:right w:w="29" w:type="dxa"/>
                        </w:tblCellMar>
                        <w:tblLook w:val="0000" w:firstRow="0" w:lastRow="0" w:firstColumn="0" w:lastColumn="0" w:noHBand="0" w:noVBand="0"/>
                      </w:tblPr>
                      <w:tblGrid>
                        <w:gridCol w:w="2845"/>
                        <w:gridCol w:w="743"/>
                        <w:gridCol w:w="743"/>
                        <w:gridCol w:w="743"/>
                        <w:gridCol w:w="68"/>
                        <w:gridCol w:w="743"/>
                        <w:gridCol w:w="743"/>
                        <w:gridCol w:w="743"/>
                        <w:gridCol w:w="64"/>
                        <w:gridCol w:w="706"/>
                        <w:gridCol w:w="700"/>
                        <w:gridCol w:w="700"/>
                        <w:gridCol w:w="700"/>
                        <w:gridCol w:w="700"/>
                      </w:tblGrid>
                      <w:tr w:rsidR="00CB119A" w14:paraId="359856A9" w14:textId="77777777" w:rsidTr="00CB119A">
                        <w:tc>
                          <w:tcPr>
                            <w:tcW w:w="0" w:type="auto"/>
                            <w:tcBorders>
                              <w:top w:val="single" w:sz="4" w:space="0" w:color="auto"/>
                              <w:left w:val="nil"/>
                              <w:right w:val="nil"/>
                            </w:tcBorders>
                          </w:tcPr>
                          <w:p w14:paraId="5ECBFEE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gridSpan w:val="7"/>
                            <w:tcBorders>
                              <w:top w:val="single" w:sz="4" w:space="0" w:color="auto"/>
                              <w:left w:val="nil"/>
                              <w:bottom w:val="single" w:sz="4" w:space="0" w:color="auto"/>
                              <w:right w:val="nil"/>
                            </w:tcBorders>
                          </w:tcPr>
                          <w:p w14:paraId="52FE417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IHS of Maximum District Healthcare Contribution</w:t>
                            </w:r>
                          </w:p>
                        </w:tc>
                        <w:tc>
                          <w:tcPr>
                            <w:tcW w:w="0" w:type="auto"/>
                            <w:tcBorders>
                              <w:top w:val="single" w:sz="4" w:space="0" w:color="auto"/>
                              <w:left w:val="nil"/>
                              <w:right w:val="nil"/>
                            </w:tcBorders>
                          </w:tcPr>
                          <w:p w14:paraId="7F21C3B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gridSpan w:val="5"/>
                            <w:vMerge w:val="restart"/>
                            <w:tcBorders>
                              <w:top w:val="single" w:sz="4" w:space="0" w:color="auto"/>
                              <w:left w:val="nil"/>
                              <w:bottom w:val="single" w:sz="4" w:space="0" w:color="auto"/>
                              <w:right w:val="nil"/>
                            </w:tcBorders>
                            <w:vAlign w:val="bottom"/>
                          </w:tcPr>
                          <w:p w14:paraId="4D5D8B9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Probability Retiree</w:t>
                            </w:r>
                          </w:p>
                          <w:p w14:paraId="18C0C02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Benefits Offered</w:t>
                            </w:r>
                          </w:p>
                        </w:tc>
                      </w:tr>
                      <w:tr w:rsidR="00CB119A" w14:paraId="184698A4" w14:textId="77777777" w:rsidTr="00CB119A">
                        <w:tc>
                          <w:tcPr>
                            <w:tcW w:w="0" w:type="auto"/>
                            <w:tcBorders>
                              <w:left w:val="nil"/>
                              <w:bottom w:val="nil"/>
                              <w:right w:val="nil"/>
                            </w:tcBorders>
                          </w:tcPr>
                          <w:p w14:paraId="3041579B"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gridSpan w:val="3"/>
                            <w:tcBorders>
                              <w:top w:val="single" w:sz="4" w:space="0" w:color="auto"/>
                              <w:left w:val="nil"/>
                              <w:bottom w:val="single" w:sz="4" w:space="0" w:color="auto"/>
                              <w:right w:val="nil"/>
                            </w:tcBorders>
                          </w:tcPr>
                          <w:p w14:paraId="55CA905A"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One-Party Plans</w:t>
                            </w:r>
                          </w:p>
                        </w:tc>
                        <w:tc>
                          <w:tcPr>
                            <w:tcW w:w="0" w:type="auto"/>
                            <w:tcBorders>
                              <w:top w:val="single" w:sz="4" w:space="0" w:color="auto"/>
                              <w:left w:val="nil"/>
                              <w:bottom w:val="nil"/>
                              <w:right w:val="nil"/>
                            </w:tcBorders>
                          </w:tcPr>
                          <w:p w14:paraId="5710ABA1"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gridSpan w:val="3"/>
                            <w:tcBorders>
                              <w:top w:val="single" w:sz="4" w:space="0" w:color="auto"/>
                              <w:left w:val="nil"/>
                              <w:bottom w:val="single" w:sz="4" w:space="0" w:color="auto"/>
                              <w:right w:val="nil"/>
                            </w:tcBorders>
                          </w:tcPr>
                          <w:p w14:paraId="35951EA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Family Plans</w:t>
                            </w:r>
                          </w:p>
                        </w:tc>
                        <w:tc>
                          <w:tcPr>
                            <w:tcW w:w="0" w:type="auto"/>
                            <w:tcBorders>
                              <w:left w:val="nil"/>
                              <w:bottom w:val="nil"/>
                              <w:right w:val="nil"/>
                            </w:tcBorders>
                          </w:tcPr>
                          <w:p w14:paraId="34C5940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gridSpan w:val="5"/>
                            <w:vMerge/>
                            <w:tcBorders>
                              <w:left w:val="nil"/>
                              <w:bottom w:val="single" w:sz="4" w:space="0" w:color="auto"/>
                              <w:right w:val="nil"/>
                            </w:tcBorders>
                          </w:tcPr>
                          <w:p w14:paraId="1ACBD211"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r>
                      <w:tr w:rsidR="00CB119A" w14:paraId="0B8ED812" w14:textId="77777777" w:rsidTr="00CB119A">
                        <w:tc>
                          <w:tcPr>
                            <w:tcW w:w="0" w:type="auto"/>
                            <w:tcBorders>
                              <w:top w:val="nil"/>
                              <w:left w:val="nil"/>
                              <w:bottom w:val="nil"/>
                              <w:right w:val="nil"/>
                            </w:tcBorders>
                          </w:tcPr>
                          <w:p w14:paraId="675A8379"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single" w:sz="4" w:space="0" w:color="auto"/>
                              <w:left w:val="nil"/>
                              <w:bottom w:val="nil"/>
                              <w:right w:val="nil"/>
                            </w:tcBorders>
                          </w:tcPr>
                          <w:p w14:paraId="1672A62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(1)</w:t>
                            </w:r>
                          </w:p>
                        </w:tc>
                        <w:tc>
                          <w:tcPr>
                            <w:tcW w:w="0" w:type="auto"/>
                            <w:tcBorders>
                              <w:top w:val="single" w:sz="4" w:space="0" w:color="auto"/>
                              <w:left w:val="nil"/>
                              <w:bottom w:val="nil"/>
                              <w:right w:val="nil"/>
                            </w:tcBorders>
                          </w:tcPr>
                          <w:p w14:paraId="475C0C6A"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(2)</w:t>
                            </w:r>
                          </w:p>
                        </w:tc>
                        <w:tc>
                          <w:tcPr>
                            <w:tcW w:w="0" w:type="auto"/>
                            <w:tcBorders>
                              <w:top w:val="single" w:sz="4" w:space="0" w:color="auto"/>
                              <w:left w:val="nil"/>
                              <w:bottom w:val="nil"/>
                              <w:right w:val="nil"/>
                            </w:tcBorders>
                          </w:tcPr>
                          <w:p w14:paraId="315522D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(3)</w:t>
                            </w:r>
                          </w:p>
                        </w:tc>
                        <w:tc>
                          <w:tcPr>
                            <w:tcW w:w="0" w:type="auto"/>
                            <w:tcBorders>
                              <w:top w:val="nil"/>
                              <w:left w:val="nil"/>
                              <w:bottom w:val="nil"/>
                              <w:right w:val="nil"/>
                            </w:tcBorders>
                          </w:tcPr>
                          <w:p w14:paraId="2A264DE6"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1A87487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w:t>
                            </w:r>
                          </w:p>
                        </w:tc>
                        <w:tc>
                          <w:tcPr>
                            <w:tcW w:w="0" w:type="auto"/>
                            <w:tcBorders>
                              <w:top w:val="nil"/>
                              <w:left w:val="nil"/>
                              <w:bottom w:val="nil"/>
                              <w:right w:val="nil"/>
                            </w:tcBorders>
                          </w:tcPr>
                          <w:p w14:paraId="52F319BA"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(5)</w:t>
                            </w:r>
                          </w:p>
                        </w:tc>
                        <w:tc>
                          <w:tcPr>
                            <w:tcW w:w="0" w:type="auto"/>
                            <w:tcBorders>
                              <w:top w:val="single" w:sz="4" w:space="0" w:color="auto"/>
                              <w:left w:val="nil"/>
                              <w:bottom w:val="nil"/>
                              <w:right w:val="nil"/>
                            </w:tcBorders>
                          </w:tcPr>
                          <w:p w14:paraId="532EC60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(6)</w:t>
                            </w:r>
                          </w:p>
                        </w:tc>
                        <w:tc>
                          <w:tcPr>
                            <w:tcW w:w="0" w:type="auto"/>
                            <w:tcBorders>
                              <w:top w:val="nil"/>
                              <w:left w:val="nil"/>
                              <w:bottom w:val="nil"/>
                              <w:right w:val="nil"/>
                            </w:tcBorders>
                          </w:tcPr>
                          <w:p w14:paraId="446F724D"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single" w:sz="4" w:space="0" w:color="auto"/>
                              <w:left w:val="nil"/>
                              <w:bottom w:val="nil"/>
                              <w:right w:val="nil"/>
                            </w:tcBorders>
                          </w:tcPr>
                          <w:p w14:paraId="0280CE9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(7)</w:t>
                            </w:r>
                          </w:p>
                        </w:tc>
                        <w:tc>
                          <w:tcPr>
                            <w:tcW w:w="0" w:type="auto"/>
                            <w:tcBorders>
                              <w:top w:val="single" w:sz="4" w:space="0" w:color="auto"/>
                              <w:left w:val="nil"/>
                              <w:bottom w:val="nil"/>
                              <w:right w:val="nil"/>
                            </w:tcBorders>
                          </w:tcPr>
                          <w:p w14:paraId="228134F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(8)</w:t>
                            </w:r>
                          </w:p>
                        </w:tc>
                        <w:tc>
                          <w:tcPr>
                            <w:tcW w:w="0" w:type="auto"/>
                            <w:tcBorders>
                              <w:top w:val="single" w:sz="4" w:space="0" w:color="auto"/>
                              <w:left w:val="nil"/>
                              <w:bottom w:val="nil"/>
                              <w:right w:val="nil"/>
                            </w:tcBorders>
                          </w:tcPr>
                          <w:p w14:paraId="51D8D81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(9)</w:t>
                            </w:r>
                          </w:p>
                        </w:tc>
                        <w:tc>
                          <w:tcPr>
                            <w:tcW w:w="0" w:type="auto"/>
                            <w:tcBorders>
                              <w:top w:val="single" w:sz="4" w:space="0" w:color="auto"/>
                              <w:left w:val="nil"/>
                              <w:bottom w:val="nil"/>
                              <w:right w:val="nil"/>
                            </w:tcBorders>
                          </w:tcPr>
                          <w:p w14:paraId="06E6F9B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(10)</w:t>
                            </w:r>
                          </w:p>
                        </w:tc>
                        <w:tc>
                          <w:tcPr>
                            <w:tcW w:w="0" w:type="auto"/>
                            <w:tcBorders>
                              <w:top w:val="single" w:sz="4" w:space="0" w:color="auto"/>
                              <w:left w:val="nil"/>
                              <w:bottom w:val="nil"/>
                              <w:right w:val="nil"/>
                            </w:tcBorders>
                          </w:tcPr>
                          <w:p w14:paraId="6605E77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(11)</w:t>
                            </w:r>
                          </w:p>
                        </w:tc>
                      </w:tr>
                      <w:tr w:rsidR="00CB119A" w14:paraId="4E59A2FC" w14:textId="77777777" w:rsidTr="00CB119A">
                        <w:tc>
                          <w:tcPr>
                            <w:tcW w:w="0" w:type="auto"/>
                            <w:tcBorders>
                              <w:top w:val="single" w:sz="4" w:space="0" w:color="auto"/>
                              <w:left w:val="nil"/>
                              <w:bottom w:val="nil"/>
                              <w:right w:val="nil"/>
                            </w:tcBorders>
                          </w:tcPr>
                          <w:p w14:paraId="0203D15B"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Administrator to Teacher Ratio </w:t>
                            </w:r>
                          </w:p>
                        </w:tc>
                        <w:tc>
                          <w:tcPr>
                            <w:tcW w:w="0" w:type="auto"/>
                            <w:tcBorders>
                              <w:top w:val="single" w:sz="4" w:space="0" w:color="auto"/>
                              <w:left w:val="nil"/>
                              <w:bottom w:val="nil"/>
                              <w:right w:val="nil"/>
                            </w:tcBorders>
                          </w:tcPr>
                          <w:p w14:paraId="678346FB"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-0.028</w:t>
                            </w:r>
                          </w:p>
                        </w:tc>
                        <w:tc>
                          <w:tcPr>
                            <w:tcW w:w="0" w:type="auto"/>
                            <w:tcBorders>
                              <w:top w:val="single" w:sz="4" w:space="0" w:color="auto"/>
                              <w:left w:val="nil"/>
                              <w:bottom w:val="nil"/>
                              <w:right w:val="nil"/>
                            </w:tcBorders>
                          </w:tcPr>
                          <w:p w14:paraId="3246EA7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-0.109</w:t>
                            </w:r>
                          </w:p>
                        </w:tc>
                        <w:tc>
                          <w:tcPr>
                            <w:tcW w:w="0" w:type="auto"/>
                            <w:tcBorders>
                              <w:top w:val="single" w:sz="4" w:space="0" w:color="auto"/>
                              <w:left w:val="nil"/>
                              <w:bottom w:val="nil"/>
                              <w:right w:val="nil"/>
                            </w:tcBorders>
                          </w:tcPr>
                          <w:p w14:paraId="659ED669"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single" w:sz="4" w:space="0" w:color="auto"/>
                              <w:left w:val="nil"/>
                              <w:bottom w:val="nil"/>
                              <w:right w:val="nil"/>
                            </w:tcBorders>
                          </w:tcPr>
                          <w:p w14:paraId="199476E7"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single" w:sz="4" w:space="0" w:color="auto"/>
                              <w:left w:val="nil"/>
                              <w:bottom w:val="nil"/>
                              <w:right w:val="nil"/>
                            </w:tcBorders>
                          </w:tcPr>
                          <w:p w14:paraId="6FA23FF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-0.025</w:t>
                            </w:r>
                          </w:p>
                        </w:tc>
                        <w:tc>
                          <w:tcPr>
                            <w:tcW w:w="0" w:type="auto"/>
                            <w:tcBorders>
                              <w:top w:val="single" w:sz="4" w:space="0" w:color="auto"/>
                              <w:left w:val="nil"/>
                              <w:bottom w:val="nil"/>
                              <w:right w:val="nil"/>
                            </w:tcBorders>
                          </w:tcPr>
                          <w:p w14:paraId="3E7C4AC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-0.067</w:t>
                            </w:r>
                          </w:p>
                        </w:tc>
                        <w:tc>
                          <w:tcPr>
                            <w:tcW w:w="0" w:type="auto"/>
                            <w:tcBorders>
                              <w:top w:val="single" w:sz="4" w:space="0" w:color="auto"/>
                              <w:left w:val="nil"/>
                              <w:bottom w:val="nil"/>
                              <w:right w:val="nil"/>
                            </w:tcBorders>
                          </w:tcPr>
                          <w:p w14:paraId="414DBE16"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single" w:sz="4" w:space="0" w:color="auto"/>
                              <w:left w:val="nil"/>
                              <w:bottom w:val="nil"/>
                              <w:right w:val="nil"/>
                            </w:tcBorders>
                          </w:tcPr>
                          <w:p w14:paraId="5E822D41"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single" w:sz="4" w:space="0" w:color="auto"/>
                              <w:left w:val="nil"/>
                              <w:bottom w:val="nil"/>
                              <w:right w:val="nil"/>
                            </w:tcBorders>
                          </w:tcPr>
                          <w:p w14:paraId="430EF99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-0.030</w:t>
                            </w:r>
                            <w:r w:rsidRPr="00CB119A">
                              <w:rPr>
                                <w:rFonts w:cs="Times New Roman"/>
                                <w:sz w:val="22"/>
                                <w:vertAlign w:val="superscript"/>
                              </w:rPr>
                              <w:t>*</w:t>
                            </w:r>
                          </w:p>
                        </w:tc>
                        <w:tc>
                          <w:tcPr>
                            <w:tcW w:w="0" w:type="auto"/>
                            <w:tcBorders>
                              <w:top w:val="single" w:sz="4" w:space="0" w:color="auto"/>
                              <w:left w:val="nil"/>
                              <w:bottom w:val="nil"/>
                              <w:right w:val="nil"/>
                            </w:tcBorders>
                          </w:tcPr>
                          <w:p w14:paraId="308A140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0.009</w:t>
                            </w:r>
                          </w:p>
                        </w:tc>
                        <w:tc>
                          <w:tcPr>
                            <w:tcW w:w="0" w:type="auto"/>
                            <w:tcBorders>
                              <w:top w:val="single" w:sz="4" w:space="0" w:color="auto"/>
                              <w:left w:val="nil"/>
                              <w:bottom w:val="nil"/>
                              <w:right w:val="nil"/>
                            </w:tcBorders>
                          </w:tcPr>
                          <w:p w14:paraId="3C2F729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-0.000</w:t>
                            </w:r>
                          </w:p>
                        </w:tc>
                        <w:tc>
                          <w:tcPr>
                            <w:tcW w:w="0" w:type="auto"/>
                            <w:tcBorders>
                              <w:top w:val="single" w:sz="4" w:space="0" w:color="auto"/>
                              <w:left w:val="nil"/>
                              <w:bottom w:val="nil"/>
                              <w:right w:val="nil"/>
                            </w:tcBorders>
                          </w:tcPr>
                          <w:p w14:paraId="034CC69B"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single" w:sz="4" w:space="0" w:color="auto"/>
                              <w:left w:val="nil"/>
                              <w:bottom w:val="nil"/>
                              <w:right w:val="nil"/>
                            </w:tcBorders>
                          </w:tcPr>
                          <w:p w14:paraId="336BEC6B"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r>
                      <w:tr w:rsidR="00CB119A" w14:paraId="25A5182F" w14:textId="77777777" w:rsidTr="00CB119A">
                        <w:tc>
                          <w:tcPr>
                            <w:tcW w:w="0" w:type="auto"/>
                            <w:tcBorders>
                              <w:top w:val="nil"/>
                              <w:left w:val="nil"/>
                              <w:bottom w:val="nil"/>
                              <w:right w:val="nil"/>
                            </w:tcBorders>
                          </w:tcPr>
                          <w:p w14:paraId="5FCE6D6B"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(Standardized)</w:t>
                            </w:r>
                          </w:p>
                        </w:tc>
                        <w:tc>
                          <w:tcPr>
                            <w:tcW w:w="0" w:type="auto"/>
                            <w:tcBorders>
                              <w:top w:val="nil"/>
                              <w:left w:val="nil"/>
                              <w:bottom w:val="nil"/>
                              <w:right w:val="nil"/>
                            </w:tcBorders>
                          </w:tcPr>
                          <w:p w14:paraId="0D4893D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(0.068)</w:t>
                            </w:r>
                          </w:p>
                        </w:tc>
                        <w:tc>
                          <w:tcPr>
                            <w:tcW w:w="0" w:type="auto"/>
                            <w:tcBorders>
                              <w:top w:val="nil"/>
                              <w:left w:val="nil"/>
                              <w:bottom w:val="nil"/>
                              <w:right w:val="nil"/>
                            </w:tcBorders>
                          </w:tcPr>
                          <w:p w14:paraId="345C5D2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(0.073)</w:t>
                            </w:r>
                          </w:p>
                        </w:tc>
                        <w:tc>
                          <w:tcPr>
                            <w:tcW w:w="0" w:type="auto"/>
                            <w:tcBorders>
                              <w:top w:val="nil"/>
                              <w:left w:val="nil"/>
                              <w:bottom w:val="nil"/>
                              <w:right w:val="nil"/>
                            </w:tcBorders>
                          </w:tcPr>
                          <w:p w14:paraId="566E3D91"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5E3CB77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5A566D1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(0.073)</w:t>
                            </w:r>
                          </w:p>
                        </w:tc>
                        <w:tc>
                          <w:tcPr>
                            <w:tcW w:w="0" w:type="auto"/>
                            <w:tcBorders>
                              <w:top w:val="nil"/>
                              <w:left w:val="nil"/>
                              <w:bottom w:val="nil"/>
                              <w:right w:val="nil"/>
                            </w:tcBorders>
                          </w:tcPr>
                          <w:p w14:paraId="40A44C5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(0.092)</w:t>
                            </w:r>
                          </w:p>
                        </w:tc>
                        <w:tc>
                          <w:tcPr>
                            <w:tcW w:w="0" w:type="auto"/>
                            <w:tcBorders>
                              <w:top w:val="nil"/>
                              <w:left w:val="nil"/>
                              <w:bottom w:val="nil"/>
                              <w:right w:val="nil"/>
                            </w:tcBorders>
                          </w:tcPr>
                          <w:p w14:paraId="7A12AEC0"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39C6FE93"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2212CF0"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(0.014)</w:t>
                            </w:r>
                          </w:p>
                        </w:tc>
                        <w:tc>
                          <w:tcPr>
                            <w:tcW w:w="0" w:type="auto"/>
                            <w:tcBorders>
                              <w:top w:val="nil"/>
                              <w:left w:val="nil"/>
                              <w:bottom w:val="nil"/>
                              <w:right w:val="nil"/>
                            </w:tcBorders>
                          </w:tcPr>
                          <w:p w14:paraId="6DC5BD5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(0.007)</w:t>
                            </w:r>
                          </w:p>
                        </w:tc>
                        <w:tc>
                          <w:tcPr>
                            <w:tcW w:w="0" w:type="auto"/>
                            <w:tcBorders>
                              <w:top w:val="nil"/>
                              <w:left w:val="nil"/>
                              <w:bottom w:val="nil"/>
                              <w:right w:val="nil"/>
                            </w:tcBorders>
                          </w:tcPr>
                          <w:p w14:paraId="55FE923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(0.007)</w:t>
                            </w:r>
                          </w:p>
                        </w:tc>
                        <w:tc>
                          <w:tcPr>
                            <w:tcW w:w="0" w:type="auto"/>
                            <w:tcBorders>
                              <w:top w:val="nil"/>
                              <w:left w:val="nil"/>
                              <w:bottom w:val="nil"/>
                              <w:right w:val="nil"/>
                            </w:tcBorders>
                          </w:tcPr>
                          <w:p w14:paraId="223D3F4C"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2B21A3B"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r>
                      <w:tr w:rsidR="00CB119A" w14:paraId="2745A2A0" w14:textId="77777777" w:rsidTr="00CB119A">
                        <w:tc>
                          <w:tcPr>
                            <w:tcW w:w="0" w:type="auto"/>
                            <w:tcBorders>
                              <w:top w:val="nil"/>
                              <w:left w:val="nil"/>
                              <w:bottom w:val="nil"/>
                              <w:right w:val="nil"/>
                            </w:tcBorders>
                          </w:tcPr>
                          <w:p w14:paraId="499D993E"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E0CB504"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8893DF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41AC23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19A56A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8FB433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A4EB38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84A295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021E77E"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FBABFA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A56BB9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C674E8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23B324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404CD52"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31A7F197" w14:textId="77777777" w:rsidTr="00CB119A">
                        <w:tc>
                          <w:tcPr>
                            <w:tcW w:w="0" w:type="auto"/>
                            <w:tcBorders>
                              <w:top w:val="nil"/>
                              <w:left w:val="nil"/>
                              <w:bottom w:val="nil"/>
                              <w:right w:val="nil"/>
                            </w:tcBorders>
                          </w:tcPr>
                          <w:p w14:paraId="357C93D1"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Administrator Evaluation</w:t>
                            </w:r>
                          </w:p>
                        </w:tc>
                        <w:tc>
                          <w:tcPr>
                            <w:tcW w:w="0" w:type="auto"/>
                            <w:tcBorders>
                              <w:top w:val="nil"/>
                              <w:left w:val="nil"/>
                              <w:bottom w:val="nil"/>
                              <w:right w:val="nil"/>
                            </w:tcBorders>
                          </w:tcPr>
                          <w:p w14:paraId="073F7B8A"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97322F8"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411142A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0.209</w:t>
                            </w:r>
                          </w:p>
                        </w:tc>
                        <w:tc>
                          <w:tcPr>
                            <w:tcW w:w="0" w:type="auto"/>
                            <w:tcBorders>
                              <w:top w:val="nil"/>
                              <w:left w:val="nil"/>
                              <w:bottom w:val="nil"/>
                              <w:right w:val="nil"/>
                            </w:tcBorders>
                          </w:tcPr>
                          <w:p w14:paraId="4E371A9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33033053"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1C61BF77"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CFAED8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0.216</w:t>
                            </w:r>
                          </w:p>
                        </w:tc>
                        <w:tc>
                          <w:tcPr>
                            <w:tcW w:w="0" w:type="auto"/>
                            <w:tcBorders>
                              <w:top w:val="nil"/>
                              <w:left w:val="nil"/>
                              <w:bottom w:val="nil"/>
                              <w:right w:val="nil"/>
                            </w:tcBorders>
                          </w:tcPr>
                          <w:p w14:paraId="71764D5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2812C83"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109582D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52C874F9"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F3C679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0.017</w:t>
                            </w:r>
                          </w:p>
                        </w:tc>
                        <w:tc>
                          <w:tcPr>
                            <w:tcW w:w="0" w:type="auto"/>
                            <w:tcBorders>
                              <w:top w:val="nil"/>
                              <w:left w:val="nil"/>
                              <w:bottom w:val="nil"/>
                              <w:right w:val="nil"/>
                            </w:tcBorders>
                          </w:tcPr>
                          <w:p w14:paraId="7B601F9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-0.022</w:t>
                            </w:r>
                          </w:p>
                        </w:tc>
                      </w:tr>
                      <w:tr w:rsidR="00CB119A" w14:paraId="7CBB14C1" w14:textId="77777777" w:rsidTr="00CB119A">
                        <w:tc>
                          <w:tcPr>
                            <w:tcW w:w="0" w:type="auto"/>
                            <w:tcBorders>
                              <w:top w:val="nil"/>
                              <w:left w:val="nil"/>
                              <w:bottom w:val="nil"/>
                              <w:right w:val="nil"/>
                            </w:tcBorders>
                          </w:tcPr>
                          <w:p w14:paraId="12EC07B3"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Flexibility (Standardized)</w:t>
                            </w:r>
                          </w:p>
                        </w:tc>
                        <w:tc>
                          <w:tcPr>
                            <w:tcW w:w="0" w:type="auto"/>
                            <w:tcBorders>
                              <w:top w:val="nil"/>
                              <w:left w:val="nil"/>
                              <w:bottom w:val="nil"/>
                              <w:right w:val="nil"/>
                            </w:tcBorders>
                          </w:tcPr>
                          <w:p w14:paraId="03F00957"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AA301A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4A82721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(0.173)</w:t>
                            </w:r>
                          </w:p>
                        </w:tc>
                        <w:tc>
                          <w:tcPr>
                            <w:tcW w:w="0" w:type="auto"/>
                            <w:tcBorders>
                              <w:top w:val="nil"/>
                              <w:left w:val="nil"/>
                              <w:bottom w:val="nil"/>
                              <w:right w:val="nil"/>
                            </w:tcBorders>
                          </w:tcPr>
                          <w:p w14:paraId="095F3506"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481CCCC"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29A68A1"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18ACBD0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(0.186)</w:t>
                            </w:r>
                          </w:p>
                        </w:tc>
                        <w:tc>
                          <w:tcPr>
                            <w:tcW w:w="0" w:type="auto"/>
                            <w:tcBorders>
                              <w:top w:val="nil"/>
                              <w:left w:val="nil"/>
                              <w:bottom w:val="nil"/>
                              <w:right w:val="nil"/>
                            </w:tcBorders>
                          </w:tcPr>
                          <w:p w14:paraId="35DBCB5F"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4C15C697"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7A7068D7"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45730614"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8BCFE6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(0.015)</w:t>
                            </w:r>
                          </w:p>
                        </w:tc>
                        <w:tc>
                          <w:tcPr>
                            <w:tcW w:w="0" w:type="auto"/>
                            <w:tcBorders>
                              <w:top w:val="nil"/>
                              <w:left w:val="nil"/>
                              <w:bottom w:val="nil"/>
                              <w:right w:val="nil"/>
                            </w:tcBorders>
                          </w:tcPr>
                          <w:p w14:paraId="3578F77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(0.015)</w:t>
                            </w:r>
                          </w:p>
                        </w:tc>
                      </w:tr>
                      <w:tr w:rsidR="00CB119A" w14:paraId="7A04F3C9" w14:textId="77777777" w:rsidTr="00CB119A">
                        <w:tc>
                          <w:tcPr>
                            <w:tcW w:w="0" w:type="auto"/>
                            <w:tcBorders>
                              <w:top w:val="nil"/>
                              <w:left w:val="nil"/>
                              <w:bottom w:val="nil"/>
                              <w:right w:val="nil"/>
                            </w:tcBorders>
                          </w:tcPr>
                          <w:p w14:paraId="30181F9C"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88161F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6970BDC"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BAE97F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408BC8B"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E35E3DA"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4732DB5"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1AD815A"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848124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FF199DC"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2A8981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8DE837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B673EFC"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2E80497"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1A262779" w14:textId="77777777" w:rsidTr="00CB119A">
                        <w:tc>
                          <w:tcPr>
                            <w:tcW w:w="0" w:type="auto"/>
                            <w:tcBorders>
                              <w:top w:val="nil"/>
                              <w:left w:val="nil"/>
                              <w:bottom w:val="nil"/>
                              <w:right w:val="nil"/>
                            </w:tcBorders>
                          </w:tcPr>
                          <w:p w14:paraId="2B096B8B"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House Democratic </w:t>
                            </w:r>
                          </w:p>
                        </w:tc>
                        <w:tc>
                          <w:tcPr>
                            <w:tcW w:w="0" w:type="auto"/>
                            <w:tcBorders>
                              <w:top w:val="nil"/>
                              <w:left w:val="nil"/>
                              <w:bottom w:val="nil"/>
                              <w:right w:val="nil"/>
                            </w:tcBorders>
                          </w:tcPr>
                          <w:p w14:paraId="236F815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-0.003</w:t>
                            </w:r>
                          </w:p>
                        </w:tc>
                        <w:tc>
                          <w:tcPr>
                            <w:tcW w:w="0" w:type="auto"/>
                            <w:tcBorders>
                              <w:top w:val="nil"/>
                              <w:left w:val="nil"/>
                              <w:bottom w:val="nil"/>
                              <w:right w:val="nil"/>
                            </w:tcBorders>
                          </w:tcPr>
                          <w:p w14:paraId="07C2029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-0.007</w:t>
                            </w:r>
                          </w:p>
                        </w:tc>
                        <w:tc>
                          <w:tcPr>
                            <w:tcW w:w="0" w:type="auto"/>
                            <w:tcBorders>
                              <w:top w:val="nil"/>
                              <w:left w:val="nil"/>
                              <w:bottom w:val="nil"/>
                              <w:right w:val="nil"/>
                            </w:tcBorders>
                          </w:tcPr>
                          <w:p w14:paraId="38EAD4E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-0.016</w:t>
                            </w:r>
                          </w:p>
                        </w:tc>
                        <w:tc>
                          <w:tcPr>
                            <w:tcW w:w="0" w:type="auto"/>
                            <w:tcBorders>
                              <w:top w:val="nil"/>
                              <w:left w:val="nil"/>
                              <w:bottom w:val="nil"/>
                              <w:right w:val="nil"/>
                            </w:tcBorders>
                          </w:tcPr>
                          <w:p w14:paraId="23F60DD7"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317DB0D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c>
                          <w:tcPr>
                            <w:tcW w:w="0" w:type="auto"/>
                            <w:tcBorders>
                              <w:top w:val="nil"/>
                              <w:left w:val="nil"/>
                              <w:bottom w:val="nil"/>
                              <w:right w:val="nil"/>
                            </w:tcBorders>
                          </w:tcPr>
                          <w:p w14:paraId="3DF7249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-0.005</w:t>
                            </w:r>
                          </w:p>
                        </w:tc>
                        <w:tc>
                          <w:tcPr>
                            <w:tcW w:w="0" w:type="auto"/>
                            <w:tcBorders>
                              <w:top w:val="nil"/>
                              <w:left w:val="nil"/>
                              <w:bottom w:val="nil"/>
                              <w:right w:val="nil"/>
                            </w:tcBorders>
                          </w:tcPr>
                          <w:p w14:paraId="4D439CE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-0.018</w:t>
                            </w:r>
                          </w:p>
                        </w:tc>
                        <w:tc>
                          <w:tcPr>
                            <w:tcW w:w="0" w:type="auto"/>
                            <w:tcBorders>
                              <w:top w:val="nil"/>
                              <w:left w:val="nil"/>
                              <w:bottom w:val="nil"/>
                              <w:right w:val="nil"/>
                            </w:tcBorders>
                          </w:tcPr>
                          <w:p w14:paraId="35E83BC4"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94997D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r w:rsidRPr="00CB119A">
                              <w:rPr>
                                <w:rFonts w:cs="Times New Roman"/>
                                <w:sz w:val="22"/>
                                <w:vertAlign w:val="superscript"/>
                              </w:rPr>
                              <w:t>*</w:t>
                            </w:r>
                          </w:p>
                        </w:tc>
                        <w:tc>
                          <w:tcPr>
                            <w:tcW w:w="0" w:type="auto"/>
                            <w:tcBorders>
                              <w:top w:val="nil"/>
                              <w:left w:val="nil"/>
                              <w:bottom w:val="nil"/>
                              <w:right w:val="nil"/>
                            </w:tcBorders>
                          </w:tcPr>
                          <w:p w14:paraId="07539B9B"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0.000</w:t>
                            </w:r>
                          </w:p>
                        </w:tc>
                        <w:tc>
                          <w:tcPr>
                            <w:tcW w:w="0" w:type="auto"/>
                            <w:tcBorders>
                              <w:top w:val="nil"/>
                              <w:left w:val="nil"/>
                              <w:bottom w:val="nil"/>
                              <w:right w:val="nil"/>
                            </w:tcBorders>
                          </w:tcPr>
                          <w:p w14:paraId="2D85442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6C93700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0.003</w:t>
                            </w:r>
                            <w:r w:rsidRPr="00CB119A">
                              <w:rPr>
                                <w:rFonts w:cs="Times New Roman"/>
                                <w:sz w:val="22"/>
                                <w:vertAlign w:val="superscript"/>
                              </w:rPr>
                              <w:t>**</w:t>
                            </w:r>
                          </w:p>
                        </w:tc>
                        <w:tc>
                          <w:tcPr>
                            <w:tcW w:w="0" w:type="auto"/>
                            <w:tcBorders>
                              <w:top w:val="nil"/>
                              <w:left w:val="nil"/>
                              <w:bottom w:val="nil"/>
                              <w:right w:val="nil"/>
                            </w:tcBorders>
                          </w:tcPr>
                          <w:p w14:paraId="6F3D34F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0.000</w:t>
                            </w:r>
                          </w:p>
                        </w:tc>
                      </w:tr>
                      <w:tr w:rsidR="00CB119A" w14:paraId="41ACD7BD" w14:textId="77777777" w:rsidTr="00CB119A">
                        <w:tc>
                          <w:tcPr>
                            <w:tcW w:w="0" w:type="auto"/>
                            <w:tcBorders>
                              <w:top w:val="nil"/>
                              <w:left w:val="nil"/>
                              <w:bottom w:val="nil"/>
                              <w:right w:val="nil"/>
                            </w:tcBorders>
                          </w:tcPr>
                          <w:p w14:paraId="44C51FE7"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Vote Share</w:t>
                            </w:r>
                          </w:p>
                        </w:tc>
                        <w:tc>
                          <w:tcPr>
                            <w:tcW w:w="0" w:type="auto"/>
                            <w:tcBorders>
                              <w:top w:val="nil"/>
                              <w:left w:val="nil"/>
                              <w:bottom w:val="nil"/>
                              <w:right w:val="nil"/>
                            </w:tcBorders>
                          </w:tcPr>
                          <w:p w14:paraId="5965BDA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(0.004)</w:t>
                            </w:r>
                          </w:p>
                        </w:tc>
                        <w:tc>
                          <w:tcPr>
                            <w:tcW w:w="0" w:type="auto"/>
                            <w:tcBorders>
                              <w:top w:val="nil"/>
                              <w:left w:val="nil"/>
                              <w:bottom w:val="nil"/>
                              <w:right w:val="nil"/>
                            </w:tcBorders>
                          </w:tcPr>
                          <w:p w14:paraId="2F2A911B"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(0.005)</w:t>
                            </w:r>
                          </w:p>
                        </w:tc>
                        <w:tc>
                          <w:tcPr>
                            <w:tcW w:w="0" w:type="auto"/>
                            <w:tcBorders>
                              <w:top w:val="nil"/>
                              <w:left w:val="nil"/>
                              <w:bottom w:val="nil"/>
                              <w:right w:val="nil"/>
                            </w:tcBorders>
                          </w:tcPr>
                          <w:p w14:paraId="0F0D8AE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(0.014)</w:t>
                            </w:r>
                          </w:p>
                        </w:tc>
                        <w:tc>
                          <w:tcPr>
                            <w:tcW w:w="0" w:type="auto"/>
                            <w:tcBorders>
                              <w:top w:val="nil"/>
                              <w:left w:val="nil"/>
                              <w:bottom w:val="nil"/>
                              <w:right w:val="nil"/>
                            </w:tcBorders>
                          </w:tcPr>
                          <w:p w14:paraId="1597A94D"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7646A47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(0.004)</w:t>
                            </w:r>
                          </w:p>
                        </w:tc>
                        <w:tc>
                          <w:tcPr>
                            <w:tcW w:w="0" w:type="auto"/>
                            <w:tcBorders>
                              <w:top w:val="nil"/>
                              <w:left w:val="nil"/>
                              <w:bottom w:val="nil"/>
                              <w:right w:val="nil"/>
                            </w:tcBorders>
                          </w:tcPr>
                          <w:p w14:paraId="0F2083F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(0.004)</w:t>
                            </w:r>
                          </w:p>
                        </w:tc>
                        <w:tc>
                          <w:tcPr>
                            <w:tcW w:w="0" w:type="auto"/>
                            <w:tcBorders>
                              <w:top w:val="nil"/>
                              <w:left w:val="nil"/>
                              <w:bottom w:val="nil"/>
                              <w:right w:val="nil"/>
                            </w:tcBorders>
                          </w:tcPr>
                          <w:p w14:paraId="6D732B4A"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(0.014)</w:t>
                            </w:r>
                          </w:p>
                        </w:tc>
                        <w:tc>
                          <w:tcPr>
                            <w:tcW w:w="0" w:type="auto"/>
                            <w:tcBorders>
                              <w:top w:val="nil"/>
                              <w:left w:val="nil"/>
                              <w:bottom w:val="nil"/>
                              <w:right w:val="nil"/>
                            </w:tcBorders>
                          </w:tcPr>
                          <w:p w14:paraId="76509530"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0C78547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7F4C2C3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(0.000)</w:t>
                            </w:r>
                          </w:p>
                        </w:tc>
                        <w:tc>
                          <w:tcPr>
                            <w:tcW w:w="0" w:type="auto"/>
                            <w:tcBorders>
                              <w:top w:val="nil"/>
                              <w:left w:val="nil"/>
                              <w:bottom w:val="nil"/>
                              <w:right w:val="nil"/>
                            </w:tcBorders>
                          </w:tcPr>
                          <w:p w14:paraId="284950E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(0.000)</w:t>
                            </w:r>
                          </w:p>
                        </w:tc>
                        <w:tc>
                          <w:tcPr>
                            <w:tcW w:w="0" w:type="auto"/>
                            <w:tcBorders>
                              <w:top w:val="nil"/>
                              <w:left w:val="nil"/>
                              <w:bottom w:val="nil"/>
                              <w:right w:val="nil"/>
                            </w:tcBorders>
                          </w:tcPr>
                          <w:p w14:paraId="1FB0E7B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60B6036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r>
                      <w:tr w:rsidR="00CB119A" w14:paraId="2EBFD7DB" w14:textId="77777777" w:rsidTr="00CB119A">
                        <w:tc>
                          <w:tcPr>
                            <w:tcW w:w="0" w:type="auto"/>
                            <w:tcBorders>
                              <w:top w:val="nil"/>
                              <w:left w:val="nil"/>
                              <w:bottom w:val="nil"/>
                              <w:right w:val="nil"/>
                            </w:tcBorders>
                          </w:tcPr>
                          <w:p w14:paraId="1EDD414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91E35E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706DB74"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D1DA04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49A5A92"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091754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74CB6E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5127A4B"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0EA3AB5"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4DAF2B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E9E42D4"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8769705"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88C6E6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E758D6F"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1840E007" w14:textId="77777777" w:rsidTr="00CB119A">
                        <w:tc>
                          <w:tcPr>
                            <w:tcW w:w="0" w:type="auto"/>
                            <w:tcBorders>
                              <w:top w:val="nil"/>
                              <w:left w:val="nil"/>
                              <w:bottom w:val="nil"/>
                              <w:right w:val="nil"/>
                            </w:tcBorders>
                          </w:tcPr>
                          <w:p w14:paraId="10C8C234"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 Proficient or </w:t>
                            </w:r>
                          </w:p>
                        </w:tc>
                        <w:tc>
                          <w:tcPr>
                            <w:tcW w:w="0" w:type="auto"/>
                            <w:tcBorders>
                              <w:top w:val="nil"/>
                              <w:left w:val="nil"/>
                              <w:bottom w:val="nil"/>
                              <w:right w:val="nil"/>
                            </w:tcBorders>
                          </w:tcPr>
                          <w:p w14:paraId="00CF0FF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-0.005</w:t>
                            </w:r>
                          </w:p>
                        </w:tc>
                        <w:tc>
                          <w:tcPr>
                            <w:tcW w:w="0" w:type="auto"/>
                            <w:tcBorders>
                              <w:top w:val="nil"/>
                              <w:left w:val="nil"/>
                              <w:bottom w:val="nil"/>
                              <w:right w:val="nil"/>
                            </w:tcBorders>
                          </w:tcPr>
                          <w:p w14:paraId="22A4771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c>
                          <w:tcPr>
                            <w:tcW w:w="0" w:type="auto"/>
                            <w:tcBorders>
                              <w:top w:val="nil"/>
                              <w:left w:val="nil"/>
                              <w:bottom w:val="nil"/>
                              <w:right w:val="nil"/>
                            </w:tcBorders>
                          </w:tcPr>
                          <w:p w14:paraId="1A79403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0.032</w:t>
                            </w:r>
                          </w:p>
                        </w:tc>
                        <w:tc>
                          <w:tcPr>
                            <w:tcW w:w="0" w:type="auto"/>
                            <w:tcBorders>
                              <w:top w:val="nil"/>
                              <w:left w:val="nil"/>
                              <w:bottom w:val="nil"/>
                              <w:right w:val="nil"/>
                            </w:tcBorders>
                          </w:tcPr>
                          <w:p w14:paraId="38A240CF"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439D22D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-0.007</w:t>
                            </w:r>
                          </w:p>
                        </w:tc>
                        <w:tc>
                          <w:tcPr>
                            <w:tcW w:w="0" w:type="auto"/>
                            <w:tcBorders>
                              <w:top w:val="nil"/>
                              <w:left w:val="nil"/>
                              <w:bottom w:val="nil"/>
                              <w:right w:val="nil"/>
                            </w:tcBorders>
                          </w:tcPr>
                          <w:p w14:paraId="7E4DBDB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c>
                          <w:tcPr>
                            <w:tcW w:w="0" w:type="auto"/>
                            <w:tcBorders>
                              <w:top w:val="nil"/>
                              <w:left w:val="nil"/>
                              <w:bottom w:val="nil"/>
                              <w:right w:val="nil"/>
                            </w:tcBorders>
                          </w:tcPr>
                          <w:p w14:paraId="0774C14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0.031</w:t>
                            </w:r>
                          </w:p>
                        </w:tc>
                        <w:tc>
                          <w:tcPr>
                            <w:tcW w:w="0" w:type="auto"/>
                            <w:tcBorders>
                              <w:top w:val="nil"/>
                              <w:left w:val="nil"/>
                              <w:bottom w:val="nil"/>
                              <w:right w:val="nil"/>
                            </w:tcBorders>
                          </w:tcPr>
                          <w:p w14:paraId="2527442B"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E6EDFC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c>
                          <w:tcPr>
                            <w:tcW w:w="0" w:type="auto"/>
                            <w:tcBorders>
                              <w:top w:val="nil"/>
                              <w:left w:val="nil"/>
                              <w:bottom w:val="nil"/>
                              <w:right w:val="nil"/>
                            </w:tcBorders>
                          </w:tcPr>
                          <w:p w14:paraId="2E8B3A3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2E4646D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5918C30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0.003</w:t>
                            </w:r>
                          </w:p>
                        </w:tc>
                        <w:tc>
                          <w:tcPr>
                            <w:tcW w:w="0" w:type="auto"/>
                            <w:tcBorders>
                              <w:top w:val="nil"/>
                              <w:left w:val="nil"/>
                              <w:bottom w:val="nil"/>
                              <w:right w:val="nil"/>
                            </w:tcBorders>
                          </w:tcPr>
                          <w:p w14:paraId="25FDE4D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-0.000</w:t>
                            </w:r>
                          </w:p>
                        </w:tc>
                      </w:tr>
                      <w:tr w:rsidR="00CB119A" w14:paraId="4DB77094" w14:textId="77777777" w:rsidTr="00CB119A">
                        <w:tc>
                          <w:tcPr>
                            <w:tcW w:w="0" w:type="auto"/>
                            <w:tcBorders>
                              <w:top w:val="nil"/>
                              <w:left w:val="nil"/>
                              <w:bottom w:val="nil"/>
                              <w:right w:val="nil"/>
                            </w:tcBorders>
                          </w:tcPr>
                          <w:p w14:paraId="0BDF30CE"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Advanced in Math</w:t>
                            </w:r>
                          </w:p>
                        </w:tc>
                        <w:tc>
                          <w:tcPr>
                            <w:tcW w:w="0" w:type="auto"/>
                            <w:tcBorders>
                              <w:top w:val="nil"/>
                              <w:left w:val="nil"/>
                              <w:bottom w:val="nil"/>
                              <w:right w:val="nil"/>
                            </w:tcBorders>
                          </w:tcPr>
                          <w:p w14:paraId="0C60148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(0.006)</w:t>
                            </w:r>
                          </w:p>
                        </w:tc>
                        <w:tc>
                          <w:tcPr>
                            <w:tcW w:w="0" w:type="auto"/>
                            <w:tcBorders>
                              <w:top w:val="nil"/>
                              <w:left w:val="nil"/>
                              <w:bottom w:val="nil"/>
                              <w:right w:val="nil"/>
                            </w:tcBorders>
                          </w:tcPr>
                          <w:p w14:paraId="5D00094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(0.007)</w:t>
                            </w:r>
                          </w:p>
                        </w:tc>
                        <w:tc>
                          <w:tcPr>
                            <w:tcW w:w="0" w:type="auto"/>
                            <w:tcBorders>
                              <w:top w:val="nil"/>
                              <w:left w:val="nil"/>
                              <w:bottom w:val="nil"/>
                              <w:right w:val="nil"/>
                            </w:tcBorders>
                          </w:tcPr>
                          <w:p w14:paraId="6571F11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(0.027)</w:t>
                            </w:r>
                          </w:p>
                        </w:tc>
                        <w:tc>
                          <w:tcPr>
                            <w:tcW w:w="0" w:type="auto"/>
                            <w:tcBorders>
                              <w:top w:val="nil"/>
                              <w:left w:val="nil"/>
                              <w:bottom w:val="nil"/>
                              <w:right w:val="nil"/>
                            </w:tcBorders>
                          </w:tcPr>
                          <w:p w14:paraId="5F3BE86F"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1850D0A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(0.005)</w:t>
                            </w:r>
                          </w:p>
                        </w:tc>
                        <w:tc>
                          <w:tcPr>
                            <w:tcW w:w="0" w:type="auto"/>
                            <w:tcBorders>
                              <w:top w:val="nil"/>
                              <w:left w:val="nil"/>
                              <w:bottom w:val="nil"/>
                              <w:right w:val="nil"/>
                            </w:tcBorders>
                          </w:tcPr>
                          <w:p w14:paraId="6F625B5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(0.008)</w:t>
                            </w:r>
                          </w:p>
                        </w:tc>
                        <w:tc>
                          <w:tcPr>
                            <w:tcW w:w="0" w:type="auto"/>
                            <w:tcBorders>
                              <w:top w:val="nil"/>
                              <w:left w:val="nil"/>
                              <w:bottom w:val="nil"/>
                              <w:right w:val="nil"/>
                            </w:tcBorders>
                          </w:tcPr>
                          <w:p w14:paraId="2B56A79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(0.027)</w:t>
                            </w:r>
                          </w:p>
                        </w:tc>
                        <w:tc>
                          <w:tcPr>
                            <w:tcW w:w="0" w:type="auto"/>
                            <w:tcBorders>
                              <w:top w:val="nil"/>
                              <w:left w:val="nil"/>
                              <w:bottom w:val="nil"/>
                              <w:right w:val="nil"/>
                            </w:tcBorders>
                          </w:tcPr>
                          <w:p w14:paraId="36683249"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565DD99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c>
                          <w:tcPr>
                            <w:tcW w:w="0" w:type="auto"/>
                            <w:tcBorders>
                              <w:top w:val="nil"/>
                              <w:left w:val="nil"/>
                              <w:bottom w:val="nil"/>
                              <w:right w:val="nil"/>
                            </w:tcBorders>
                          </w:tcPr>
                          <w:p w14:paraId="69720D4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5773AA2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0B53090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c>
                          <w:tcPr>
                            <w:tcW w:w="0" w:type="auto"/>
                            <w:tcBorders>
                              <w:top w:val="nil"/>
                              <w:left w:val="nil"/>
                              <w:bottom w:val="nil"/>
                              <w:right w:val="nil"/>
                            </w:tcBorders>
                          </w:tcPr>
                          <w:p w14:paraId="0B8D7B1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r>
                      <w:tr w:rsidR="00CB119A" w14:paraId="3E3062B7" w14:textId="77777777" w:rsidTr="00CB119A">
                        <w:tc>
                          <w:tcPr>
                            <w:tcW w:w="0" w:type="auto"/>
                            <w:tcBorders>
                              <w:top w:val="nil"/>
                              <w:left w:val="nil"/>
                              <w:bottom w:val="nil"/>
                              <w:right w:val="nil"/>
                            </w:tcBorders>
                          </w:tcPr>
                          <w:p w14:paraId="1166AE1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B31776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3BE9C7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2851FE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824B961"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3E8926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C4492C5"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DBF48E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E5C0495"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B2892FB"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E9B92A1"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155169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8513CA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F8FE426"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7E4B1150" w14:textId="77777777" w:rsidTr="00CB119A">
                        <w:tc>
                          <w:tcPr>
                            <w:tcW w:w="0" w:type="auto"/>
                            <w:tcBorders>
                              <w:top w:val="nil"/>
                              <w:left w:val="nil"/>
                              <w:bottom w:val="nil"/>
                              <w:right w:val="nil"/>
                            </w:tcBorders>
                          </w:tcPr>
                          <w:p w14:paraId="6147E94F"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 Proficient or </w:t>
                            </w:r>
                          </w:p>
                        </w:tc>
                        <w:tc>
                          <w:tcPr>
                            <w:tcW w:w="0" w:type="auto"/>
                            <w:tcBorders>
                              <w:top w:val="nil"/>
                              <w:left w:val="nil"/>
                              <w:bottom w:val="nil"/>
                              <w:right w:val="nil"/>
                            </w:tcBorders>
                          </w:tcPr>
                          <w:p w14:paraId="1ECE6BF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0.007</w:t>
                            </w:r>
                          </w:p>
                        </w:tc>
                        <w:tc>
                          <w:tcPr>
                            <w:tcW w:w="0" w:type="auto"/>
                            <w:tcBorders>
                              <w:top w:val="nil"/>
                              <w:left w:val="nil"/>
                              <w:bottom w:val="nil"/>
                              <w:right w:val="nil"/>
                            </w:tcBorders>
                          </w:tcPr>
                          <w:p w14:paraId="700FDA2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-0.000</w:t>
                            </w:r>
                          </w:p>
                        </w:tc>
                        <w:tc>
                          <w:tcPr>
                            <w:tcW w:w="0" w:type="auto"/>
                            <w:tcBorders>
                              <w:top w:val="nil"/>
                              <w:left w:val="nil"/>
                              <w:bottom w:val="nil"/>
                              <w:right w:val="nil"/>
                            </w:tcBorders>
                          </w:tcPr>
                          <w:p w14:paraId="2B30458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-0.050</w:t>
                            </w:r>
                          </w:p>
                        </w:tc>
                        <w:tc>
                          <w:tcPr>
                            <w:tcW w:w="0" w:type="auto"/>
                            <w:tcBorders>
                              <w:top w:val="nil"/>
                              <w:left w:val="nil"/>
                              <w:bottom w:val="nil"/>
                              <w:right w:val="nil"/>
                            </w:tcBorders>
                          </w:tcPr>
                          <w:p w14:paraId="75E863EB"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F4E35B0"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0.005</w:t>
                            </w:r>
                          </w:p>
                        </w:tc>
                        <w:tc>
                          <w:tcPr>
                            <w:tcW w:w="0" w:type="auto"/>
                            <w:tcBorders>
                              <w:top w:val="nil"/>
                              <w:left w:val="nil"/>
                              <w:bottom w:val="nil"/>
                              <w:right w:val="nil"/>
                            </w:tcBorders>
                          </w:tcPr>
                          <w:p w14:paraId="266EA2F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7D6DB0B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-0.049</w:t>
                            </w:r>
                          </w:p>
                        </w:tc>
                        <w:tc>
                          <w:tcPr>
                            <w:tcW w:w="0" w:type="auto"/>
                            <w:tcBorders>
                              <w:top w:val="nil"/>
                              <w:left w:val="nil"/>
                              <w:bottom w:val="nil"/>
                              <w:right w:val="nil"/>
                            </w:tcBorders>
                          </w:tcPr>
                          <w:p w14:paraId="7421736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4254703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-0.003</w:t>
                            </w:r>
                            <w:r w:rsidRPr="00CB119A">
                              <w:rPr>
                                <w:rFonts w:cs="Times New Roman"/>
                                <w:sz w:val="22"/>
                                <w:vertAlign w:val="superscript"/>
                              </w:rPr>
                              <w:t>+</w:t>
                            </w:r>
                          </w:p>
                        </w:tc>
                        <w:tc>
                          <w:tcPr>
                            <w:tcW w:w="0" w:type="auto"/>
                            <w:tcBorders>
                              <w:top w:val="nil"/>
                              <w:left w:val="nil"/>
                              <w:bottom w:val="nil"/>
                              <w:right w:val="nil"/>
                            </w:tcBorders>
                          </w:tcPr>
                          <w:p w14:paraId="3C6199F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075C641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7E7955AB"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-0.007</w:t>
                            </w:r>
                            <w:r w:rsidRPr="00CB119A">
                              <w:rPr>
                                <w:rFonts w:cs="Times New Roman"/>
                                <w:sz w:val="22"/>
                                <w:vertAlign w:val="superscript"/>
                              </w:rPr>
                              <w:t>*</w:t>
                            </w:r>
                          </w:p>
                        </w:tc>
                        <w:tc>
                          <w:tcPr>
                            <w:tcW w:w="0" w:type="auto"/>
                            <w:tcBorders>
                              <w:top w:val="nil"/>
                              <w:left w:val="nil"/>
                              <w:bottom w:val="nil"/>
                              <w:right w:val="nil"/>
                            </w:tcBorders>
                          </w:tcPr>
                          <w:p w14:paraId="0FD8769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r>
                      <w:tr w:rsidR="00CB119A" w14:paraId="59417E55" w14:textId="77777777" w:rsidTr="00CB119A">
                        <w:tc>
                          <w:tcPr>
                            <w:tcW w:w="0" w:type="auto"/>
                            <w:tcBorders>
                              <w:top w:val="nil"/>
                              <w:left w:val="nil"/>
                              <w:bottom w:val="nil"/>
                              <w:right w:val="nil"/>
                            </w:tcBorders>
                          </w:tcPr>
                          <w:p w14:paraId="20E437AE"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Advanced in ELA</w:t>
                            </w:r>
                          </w:p>
                        </w:tc>
                        <w:tc>
                          <w:tcPr>
                            <w:tcW w:w="0" w:type="auto"/>
                            <w:tcBorders>
                              <w:top w:val="nil"/>
                              <w:left w:val="nil"/>
                              <w:bottom w:val="nil"/>
                              <w:right w:val="nil"/>
                            </w:tcBorders>
                          </w:tcPr>
                          <w:p w14:paraId="6E38CD5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(0.008)</w:t>
                            </w:r>
                          </w:p>
                        </w:tc>
                        <w:tc>
                          <w:tcPr>
                            <w:tcW w:w="0" w:type="auto"/>
                            <w:tcBorders>
                              <w:top w:val="nil"/>
                              <w:left w:val="nil"/>
                              <w:bottom w:val="nil"/>
                              <w:right w:val="nil"/>
                            </w:tcBorders>
                          </w:tcPr>
                          <w:p w14:paraId="142BBA70"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(0.009)</w:t>
                            </w:r>
                          </w:p>
                        </w:tc>
                        <w:tc>
                          <w:tcPr>
                            <w:tcW w:w="0" w:type="auto"/>
                            <w:tcBorders>
                              <w:top w:val="nil"/>
                              <w:left w:val="nil"/>
                              <w:bottom w:val="nil"/>
                              <w:right w:val="nil"/>
                            </w:tcBorders>
                          </w:tcPr>
                          <w:p w14:paraId="6C9C172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(0.041)</w:t>
                            </w:r>
                          </w:p>
                        </w:tc>
                        <w:tc>
                          <w:tcPr>
                            <w:tcW w:w="0" w:type="auto"/>
                            <w:tcBorders>
                              <w:top w:val="nil"/>
                              <w:left w:val="nil"/>
                              <w:bottom w:val="nil"/>
                              <w:right w:val="nil"/>
                            </w:tcBorders>
                          </w:tcPr>
                          <w:p w14:paraId="3B312369"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72850E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(0.009)</w:t>
                            </w:r>
                          </w:p>
                        </w:tc>
                        <w:tc>
                          <w:tcPr>
                            <w:tcW w:w="0" w:type="auto"/>
                            <w:tcBorders>
                              <w:top w:val="nil"/>
                              <w:left w:val="nil"/>
                              <w:bottom w:val="nil"/>
                              <w:right w:val="nil"/>
                            </w:tcBorders>
                          </w:tcPr>
                          <w:p w14:paraId="10B3AA7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(0.011)</w:t>
                            </w:r>
                          </w:p>
                        </w:tc>
                        <w:tc>
                          <w:tcPr>
                            <w:tcW w:w="0" w:type="auto"/>
                            <w:tcBorders>
                              <w:top w:val="nil"/>
                              <w:left w:val="nil"/>
                              <w:bottom w:val="nil"/>
                              <w:right w:val="nil"/>
                            </w:tcBorders>
                          </w:tcPr>
                          <w:p w14:paraId="57A08D0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(0.041)</w:t>
                            </w:r>
                          </w:p>
                        </w:tc>
                        <w:tc>
                          <w:tcPr>
                            <w:tcW w:w="0" w:type="auto"/>
                            <w:tcBorders>
                              <w:top w:val="nil"/>
                              <w:left w:val="nil"/>
                              <w:bottom w:val="nil"/>
                              <w:right w:val="nil"/>
                            </w:tcBorders>
                          </w:tcPr>
                          <w:p w14:paraId="454FE711"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5604B9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c>
                          <w:tcPr>
                            <w:tcW w:w="0" w:type="auto"/>
                            <w:tcBorders>
                              <w:top w:val="nil"/>
                              <w:left w:val="nil"/>
                              <w:bottom w:val="nil"/>
                              <w:right w:val="nil"/>
                            </w:tcBorders>
                          </w:tcPr>
                          <w:p w14:paraId="7A41E16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4C7254E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(0.001)</w:t>
                            </w:r>
                          </w:p>
                        </w:tc>
                        <w:tc>
                          <w:tcPr>
                            <w:tcW w:w="0" w:type="auto"/>
                            <w:tcBorders>
                              <w:top w:val="nil"/>
                              <w:left w:val="nil"/>
                              <w:bottom w:val="nil"/>
                              <w:right w:val="nil"/>
                            </w:tcBorders>
                          </w:tcPr>
                          <w:p w14:paraId="592F622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(0.003)</w:t>
                            </w:r>
                          </w:p>
                        </w:tc>
                        <w:tc>
                          <w:tcPr>
                            <w:tcW w:w="0" w:type="auto"/>
                            <w:tcBorders>
                              <w:top w:val="nil"/>
                              <w:left w:val="nil"/>
                              <w:bottom w:val="nil"/>
                              <w:right w:val="nil"/>
                            </w:tcBorders>
                          </w:tcPr>
                          <w:p w14:paraId="09D55C4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(0.002)</w:t>
                            </w:r>
                          </w:p>
                        </w:tc>
                      </w:tr>
                      <w:tr w:rsidR="00CB119A" w14:paraId="0C4BD2DA" w14:textId="77777777" w:rsidTr="00CB119A">
                        <w:tc>
                          <w:tcPr>
                            <w:tcW w:w="0" w:type="auto"/>
                            <w:tcBorders>
                              <w:top w:val="nil"/>
                              <w:left w:val="nil"/>
                              <w:bottom w:val="nil"/>
                              <w:right w:val="nil"/>
                            </w:tcBorders>
                          </w:tcPr>
                          <w:p w14:paraId="409876B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40F43A4"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8A2B96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5AF818E"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909F5F5"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E2D9BE1"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6C20BC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D4BF4D1"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5FBCFFE"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867037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2FD9F7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6DA5B09"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1E34FD2"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87A062D"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616FF7DB" w14:textId="77777777" w:rsidTr="00CB119A">
                        <w:tc>
                          <w:tcPr>
                            <w:tcW w:w="0" w:type="auto"/>
                            <w:tcBorders>
                              <w:top w:val="nil"/>
                              <w:left w:val="nil"/>
                              <w:bottom w:val="nil"/>
                              <w:right w:val="nil"/>
                            </w:tcBorders>
                          </w:tcPr>
                          <w:p w14:paraId="53E4BB41"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Time-Varying District Controls </w:t>
                            </w:r>
                          </w:p>
                        </w:tc>
                        <w:tc>
                          <w:tcPr>
                            <w:tcW w:w="0" w:type="auto"/>
                            <w:tcBorders>
                              <w:top w:val="nil"/>
                              <w:left w:val="nil"/>
                              <w:bottom w:val="nil"/>
                              <w:right w:val="nil"/>
                            </w:tcBorders>
                          </w:tcPr>
                          <w:p w14:paraId="08F0801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0D6E8CC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51C993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152FDAA2"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7E33D0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13A9675A"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4EE9C7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30F49675"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323CE690"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565F6E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13BDFEE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7AE85E2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3F70B22B"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r>
                      <w:tr w:rsidR="00CB119A" w14:paraId="4E8CA3AB" w14:textId="77777777" w:rsidTr="00CB119A">
                        <w:tc>
                          <w:tcPr>
                            <w:tcW w:w="0" w:type="auto"/>
                            <w:tcBorders>
                              <w:top w:val="nil"/>
                              <w:left w:val="nil"/>
                              <w:bottom w:val="nil"/>
                              <w:right w:val="nil"/>
                            </w:tcBorders>
                          </w:tcPr>
                          <w:p w14:paraId="1F847D6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8CBA10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6ED3D64"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65919D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3413854"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81AC59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61AC184"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B7EBD5E"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833A5E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06F5D5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B5C99B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A81C36C"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F32B3B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7255722"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47DA8D3E" w14:textId="77777777" w:rsidTr="00CB119A">
                        <w:tc>
                          <w:tcPr>
                            <w:tcW w:w="0" w:type="auto"/>
                            <w:tcBorders>
                              <w:top w:val="nil"/>
                              <w:left w:val="nil"/>
                              <w:bottom w:val="nil"/>
                              <w:right w:val="nil"/>
                            </w:tcBorders>
                          </w:tcPr>
                          <w:p w14:paraId="046FBBAE"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District FEs </w:t>
                            </w:r>
                          </w:p>
                        </w:tc>
                        <w:tc>
                          <w:tcPr>
                            <w:tcW w:w="0" w:type="auto"/>
                            <w:tcBorders>
                              <w:top w:val="nil"/>
                              <w:left w:val="nil"/>
                              <w:bottom w:val="nil"/>
                              <w:right w:val="nil"/>
                            </w:tcBorders>
                          </w:tcPr>
                          <w:p w14:paraId="4D7FAC8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360B426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8FEAD6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0D4F0F4E"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D0AD05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12E8865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7D77339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102FC39"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4A9304E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nil"/>
                              <w:right w:val="nil"/>
                            </w:tcBorders>
                          </w:tcPr>
                          <w:p w14:paraId="0530D95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3E0F490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B72857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nil"/>
                              <w:right w:val="nil"/>
                            </w:tcBorders>
                          </w:tcPr>
                          <w:p w14:paraId="2377D95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r>
                      <w:tr w:rsidR="00CB119A" w14:paraId="06F01C9F" w14:textId="77777777" w:rsidTr="00CB119A">
                        <w:tc>
                          <w:tcPr>
                            <w:tcW w:w="0" w:type="auto"/>
                            <w:tcBorders>
                              <w:top w:val="nil"/>
                              <w:left w:val="nil"/>
                              <w:bottom w:val="nil"/>
                              <w:right w:val="nil"/>
                            </w:tcBorders>
                          </w:tcPr>
                          <w:p w14:paraId="26694FC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12741DE"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A16A5A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1DF01B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351ACD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F60620A"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F9DDA6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05CF45F5"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BBB7A81"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2579109"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463EEF2"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8D28A3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00E1535"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750844C"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41E5ED1A" w14:textId="77777777" w:rsidTr="00CB119A">
                        <w:tc>
                          <w:tcPr>
                            <w:tcW w:w="0" w:type="auto"/>
                            <w:tcBorders>
                              <w:top w:val="nil"/>
                              <w:left w:val="nil"/>
                              <w:bottom w:val="nil"/>
                              <w:right w:val="nil"/>
                            </w:tcBorders>
                          </w:tcPr>
                          <w:p w14:paraId="4486BE67"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Labor Market x Year FEs </w:t>
                            </w:r>
                          </w:p>
                        </w:tc>
                        <w:tc>
                          <w:tcPr>
                            <w:tcW w:w="0" w:type="auto"/>
                            <w:tcBorders>
                              <w:top w:val="nil"/>
                              <w:left w:val="nil"/>
                              <w:bottom w:val="nil"/>
                              <w:right w:val="nil"/>
                            </w:tcBorders>
                          </w:tcPr>
                          <w:p w14:paraId="0043499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3069F27A"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B88120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5E2796DD"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2FD388B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1305B3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172880E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07E53C84"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004F425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7BB0A16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422DB7A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6EEC516B"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7AFC737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r>
                      <w:tr w:rsidR="00CB119A" w14:paraId="07109E17" w14:textId="77777777" w:rsidTr="00CB119A">
                        <w:tc>
                          <w:tcPr>
                            <w:tcW w:w="0" w:type="auto"/>
                            <w:tcBorders>
                              <w:top w:val="nil"/>
                              <w:left w:val="nil"/>
                              <w:bottom w:val="nil"/>
                              <w:right w:val="nil"/>
                            </w:tcBorders>
                          </w:tcPr>
                          <w:p w14:paraId="2CC5CEB2"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B974AB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61B513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1066312"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D139210"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2D7588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A6D63C1"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198BC0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B732FD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D0015C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74FC9E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6B02A578"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F92F004"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30EBA5F"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3312D403" w14:textId="77777777" w:rsidTr="00CB119A">
                        <w:tc>
                          <w:tcPr>
                            <w:tcW w:w="0" w:type="auto"/>
                            <w:tcBorders>
                              <w:top w:val="nil"/>
                              <w:left w:val="nil"/>
                              <w:bottom w:val="nil"/>
                              <w:right w:val="nil"/>
                            </w:tcBorders>
                          </w:tcPr>
                          <w:p w14:paraId="238D8816"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Linear District Trends </w:t>
                            </w:r>
                          </w:p>
                        </w:tc>
                        <w:tc>
                          <w:tcPr>
                            <w:tcW w:w="0" w:type="auto"/>
                            <w:tcBorders>
                              <w:top w:val="nil"/>
                              <w:left w:val="nil"/>
                              <w:bottom w:val="nil"/>
                              <w:right w:val="nil"/>
                            </w:tcBorders>
                          </w:tcPr>
                          <w:p w14:paraId="07AA828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335DE99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nil"/>
                              <w:right w:val="nil"/>
                            </w:tcBorders>
                          </w:tcPr>
                          <w:p w14:paraId="34D6B49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2BDC1A25"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35E3C3E0"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7DDE385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nil"/>
                              <w:right w:val="nil"/>
                            </w:tcBorders>
                          </w:tcPr>
                          <w:p w14:paraId="51239AB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5DF38BA3"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6340E3A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nil"/>
                              <w:right w:val="nil"/>
                            </w:tcBorders>
                          </w:tcPr>
                          <w:p w14:paraId="4B6A45A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nil"/>
                              <w:right w:val="nil"/>
                            </w:tcBorders>
                          </w:tcPr>
                          <w:p w14:paraId="46FFC6A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nil"/>
                              <w:right w:val="nil"/>
                            </w:tcBorders>
                          </w:tcPr>
                          <w:p w14:paraId="5D75C9F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nil"/>
                              <w:right w:val="nil"/>
                            </w:tcBorders>
                          </w:tcPr>
                          <w:p w14:paraId="0AD1F0E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r>
                      <w:tr w:rsidR="00CB119A" w14:paraId="10F71CD0" w14:textId="77777777" w:rsidTr="00CB119A">
                        <w:tc>
                          <w:tcPr>
                            <w:tcW w:w="0" w:type="auto"/>
                            <w:tcBorders>
                              <w:top w:val="nil"/>
                              <w:left w:val="nil"/>
                              <w:bottom w:val="nil"/>
                              <w:right w:val="nil"/>
                            </w:tcBorders>
                          </w:tcPr>
                          <w:p w14:paraId="745C3C9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18E8F2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517B57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998B92C"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13048FE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11125E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79E7BCFF"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A4A77AD"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25DDF733"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F6120B7"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C30E75E"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5B28E7A6"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4B4BB7BA" w14:textId="77777777" w:rsidR="00CB119A" w:rsidRPr="00CB119A" w:rsidRDefault="00CB119A" w:rsidP="00CB119A">
                            <w:pPr>
                              <w:widowControl w:val="0"/>
                              <w:autoSpaceDE w:val="0"/>
                              <w:autoSpaceDN w:val="0"/>
                              <w:adjustRightInd w:val="0"/>
                              <w:spacing w:line="240" w:lineRule="auto"/>
                              <w:rPr>
                                <w:rFonts w:cs="Times New Roman"/>
                                <w:sz w:val="22"/>
                              </w:rPr>
                            </w:pPr>
                          </w:p>
                        </w:tc>
                        <w:tc>
                          <w:tcPr>
                            <w:tcW w:w="0" w:type="auto"/>
                            <w:tcBorders>
                              <w:top w:val="nil"/>
                              <w:left w:val="nil"/>
                              <w:bottom w:val="nil"/>
                              <w:right w:val="nil"/>
                            </w:tcBorders>
                          </w:tcPr>
                          <w:p w14:paraId="32D42E0B" w14:textId="77777777" w:rsidR="00CB119A" w:rsidRPr="00CB119A" w:rsidRDefault="00CB119A" w:rsidP="00CB119A">
                            <w:pPr>
                              <w:widowControl w:val="0"/>
                              <w:autoSpaceDE w:val="0"/>
                              <w:autoSpaceDN w:val="0"/>
                              <w:adjustRightInd w:val="0"/>
                              <w:spacing w:line="240" w:lineRule="auto"/>
                              <w:rPr>
                                <w:rFonts w:cs="Times New Roman"/>
                                <w:sz w:val="22"/>
                              </w:rPr>
                            </w:pPr>
                          </w:p>
                        </w:tc>
                      </w:tr>
                      <w:tr w:rsidR="00CB119A" w14:paraId="69336531" w14:textId="77777777" w:rsidTr="00CB119A">
                        <w:tc>
                          <w:tcPr>
                            <w:tcW w:w="0" w:type="auto"/>
                            <w:tcBorders>
                              <w:top w:val="nil"/>
                              <w:left w:val="nil"/>
                              <w:bottom w:val="single" w:sz="4" w:space="0" w:color="auto"/>
                              <w:right w:val="nil"/>
                            </w:tcBorders>
                          </w:tcPr>
                          <w:p w14:paraId="73190F9B"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 xml:space="preserve">Cubic District Trends </w:t>
                            </w:r>
                          </w:p>
                        </w:tc>
                        <w:tc>
                          <w:tcPr>
                            <w:tcW w:w="0" w:type="auto"/>
                            <w:tcBorders>
                              <w:top w:val="nil"/>
                              <w:left w:val="nil"/>
                              <w:bottom w:val="single" w:sz="4" w:space="0" w:color="auto"/>
                              <w:right w:val="nil"/>
                            </w:tcBorders>
                          </w:tcPr>
                          <w:p w14:paraId="2378A86B"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single" w:sz="4" w:space="0" w:color="auto"/>
                              <w:right w:val="nil"/>
                            </w:tcBorders>
                          </w:tcPr>
                          <w:p w14:paraId="66E1D52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single" w:sz="4" w:space="0" w:color="auto"/>
                              <w:right w:val="nil"/>
                            </w:tcBorders>
                          </w:tcPr>
                          <w:p w14:paraId="00BA3F0A"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single" w:sz="4" w:space="0" w:color="auto"/>
                              <w:right w:val="nil"/>
                            </w:tcBorders>
                          </w:tcPr>
                          <w:p w14:paraId="04111344"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single" w:sz="4" w:space="0" w:color="auto"/>
                              <w:right w:val="nil"/>
                            </w:tcBorders>
                          </w:tcPr>
                          <w:p w14:paraId="1E1CC6C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single" w:sz="4" w:space="0" w:color="auto"/>
                              <w:right w:val="nil"/>
                            </w:tcBorders>
                          </w:tcPr>
                          <w:p w14:paraId="5101E88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X</w:t>
                            </w:r>
                          </w:p>
                        </w:tc>
                        <w:tc>
                          <w:tcPr>
                            <w:tcW w:w="0" w:type="auto"/>
                            <w:tcBorders>
                              <w:top w:val="nil"/>
                              <w:left w:val="nil"/>
                              <w:bottom w:val="single" w:sz="4" w:space="0" w:color="auto"/>
                              <w:right w:val="nil"/>
                            </w:tcBorders>
                          </w:tcPr>
                          <w:p w14:paraId="5141B09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single" w:sz="4" w:space="0" w:color="auto"/>
                              <w:right w:val="nil"/>
                            </w:tcBorders>
                          </w:tcPr>
                          <w:p w14:paraId="6020351E"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single" w:sz="4" w:space="0" w:color="auto"/>
                              <w:right w:val="nil"/>
                            </w:tcBorders>
                          </w:tcPr>
                          <w:p w14:paraId="4EA2BCC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single" w:sz="4" w:space="0" w:color="auto"/>
                              <w:right w:val="nil"/>
                            </w:tcBorders>
                          </w:tcPr>
                          <w:p w14:paraId="5431FCC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single" w:sz="4" w:space="0" w:color="auto"/>
                              <w:right w:val="nil"/>
                            </w:tcBorders>
                          </w:tcPr>
                          <w:p w14:paraId="1CBC601A"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single" w:sz="4" w:space="0" w:color="auto"/>
                              <w:right w:val="nil"/>
                            </w:tcBorders>
                          </w:tcPr>
                          <w:p w14:paraId="01BF833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c>
                          <w:tcPr>
                            <w:tcW w:w="0" w:type="auto"/>
                            <w:tcBorders>
                              <w:top w:val="nil"/>
                              <w:left w:val="nil"/>
                              <w:bottom w:val="single" w:sz="4" w:space="0" w:color="auto"/>
                              <w:right w:val="nil"/>
                            </w:tcBorders>
                          </w:tcPr>
                          <w:p w14:paraId="2B1895B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 xml:space="preserve"> </w:t>
                            </w:r>
                          </w:p>
                        </w:tc>
                      </w:tr>
                      <w:tr w:rsidR="00CB119A" w14:paraId="578A7949" w14:textId="77777777" w:rsidTr="00CB119A">
                        <w:tc>
                          <w:tcPr>
                            <w:tcW w:w="0" w:type="auto"/>
                            <w:tcBorders>
                              <w:top w:val="single" w:sz="4" w:space="0" w:color="auto"/>
                              <w:left w:val="nil"/>
                              <w:bottom w:val="nil"/>
                              <w:right w:val="nil"/>
                            </w:tcBorders>
                          </w:tcPr>
                          <w:p w14:paraId="73BDFAFD"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Observations</w:t>
                            </w:r>
                          </w:p>
                        </w:tc>
                        <w:tc>
                          <w:tcPr>
                            <w:tcW w:w="0" w:type="auto"/>
                            <w:tcBorders>
                              <w:top w:val="single" w:sz="4" w:space="0" w:color="auto"/>
                              <w:left w:val="nil"/>
                              <w:bottom w:val="nil"/>
                              <w:right w:val="nil"/>
                            </w:tcBorders>
                          </w:tcPr>
                          <w:p w14:paraId="5A52B538"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4356</w:t>
                            </w:r>
                          </w:p>
                        </w:tc>
                        <w:tc>
                          <w:tcPr>
                            <w:tcW w:w="0" w:type="auto"/>
                            <w:tcBorders>
                              <w:top w:val="single" w:sz="4" w:space="0" w:color="auto"/>
                              <w:left w:val="nil"/>
                              <w:bottom w:val="nil"/>
                              <w:right w:val="nil"/>
                            </w:tcBorders>
                          </w:tcPr>
                          <w:p w14:paraId="31FF022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4356</w:t>
                            </w:r>
                          </w:p>
                        </w:tc>
                        <w:tc>
                          <w:tcPr>
                            <w:tcW w:w="0" w:type="auto"/>
                            <w:tcBorders>
                              <w:top w:val="single" w:sz="4" w:space="0" w:color="auto"/>
                              <w:left w:val="nil"/>
                              <w:bottom w:val="nil"/>
                              <w:right w:val="nil"/>
                            </w:tcBorders>
                          </w:tcPr>
                          <w:p w14:paraId="1F037A9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965</w:t>
                            </w:r>
                          </w:p>
                        </w:tc>
                        <w:tc>
                          <w:tcPr>
                            <w:tcW w:w="0" w:type="auto"/>
                            <w:tcBorders>
                              <w:top w:val="single" w:sz="4" w:space="0" w:color="auto"/>
                              <w:left w:val="nil"/>
                              <w:bottom w:val="nil"/>
                              <w:right w:val="nil"/>
                            </w:tcBorders>
                          </w:tcPr>
                          <w:p w14:paraId="63822767"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single" w:sz="4" w:space="0" w:color="auto"/>
                              <w:left w:val="nil"/>
                              <w:bottom w:val="nil"/>
                              <w:right w:val="nil"/>
                            </w:tcBorders>
                          </w:tcPr>
                          <w:p w14:paraId="132E77A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4322</w:t>
                            </w:r>
                          </w:p>
                        </w:tc>
                        <w:tc>
                          <w:tcPr>
                            <w:tcW w:w="0" w:type="auto"/>
                            <w:tcBorders>
                              <w:top w:val="single" w:sz="4" w:space="0" w:color="auto"/>
                              <w:left w:val="nil"/>
                              <w:bottom w:val="nil"/>
                              <w:right w:val="nil"/>
                            </w:tcBorders>
                          </w:tcPr>
                          <w:p w14:paraId="78B033D3"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4322</w:t>
                            </w:r>
                          </w:p>
                        </w:tc>
                        <w:tc>
                          <w:tcPr>
                            <w:tcW w:w="0" w:type="auto"/>
                            <w:tcBorders>
                              <w:top w:val="single" w:sz="4" w:space="0" w:color="auto"/>
                              <w:left w:val="nil"/>
                              <w:bottom w:val="nil"/>
                              <w:right w:val="nil"/>
                            </w:tcBorders>
                          </w:tcPr>
                          <w:p w14:paraId="1AC12BC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973</w:t>
                            </w:r>
                          </w:p>
                        </w:tc>
                        <w:tc>
                          <w:tcPr>
                            <w:tcW w:w="0" w:type="auto"/>
                            <w:tcBorders>
                              <w:top w:val="single" w:sz="4" w:space="0" w:color="auto"/>
                              <w:left w:val="nil"/>
                              <w:bottom w:val="nil"/>
                              <w:right w:val="nil"/>
                            </w:tcBorders>
                          </w:tcPr>
                          <w:p w14:paraId="7FB92A29"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single" w:sz="4" w:space="0" w:color="auto"/>
                              <w:left w:val="nil"/>
                              <w:bottom w:val="nil"/>
                              <w:right w:val="nil"/>
                            </w:tcBorders>
                          </w:tcPr>
                          <w:p w14:paraId="7D9361E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4001</w:t>
                            </w:r>
                          </w:p>
                        </w:tc>
                        <w:tc>
                          <w:tcPr>
                            <w:tcW w:w="0" w:type="auto"/>
                            <w:tcBorders>
                              <w:top w:val="single" w:sz="4" w:space="0" w:color="auto"/>
                              <w:left w:val="nil"/>
                              <w:bottom w:val="nil"/>
                              <w:right w:val="nil"/>
                            </w:tcBorders>
                          </w:tcPr>
                          <w:p w14:paraId="1A20A4D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3965</w:t>
                            </w:r>
                          </w:p>
                        </w:tc>
                        <w:tc>
                          <w:tcPr>
                            <w:tcW w:w="0" w:type="auto"/>
                            <w:tcBorders>
                              <w:top w:val="single" w:sz="4" w:space="0" w:color="auto"/>
                              <w:left w:val="nil"/>
                              <w:bottom w:val="nil"/>
                              <w:right w:val="nil"/>
                            </w:tcBorders>
                          </w:tcPr>
                          <w:p w14:paraId="716029D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3965</w:t>
                            </w:r>
                          </w:p>
                        </w:tc>
                        <w:tc>
                          <w:tcPr>
                            <w:tcW w:w="0" w:type="auto"/>
                            <w:tcBorders>
                              <w:top w:val="single" w:sz="4" w:space="0" w:color="auto"/>
                              <w:left w:val="nil"/>
                              <w:bottom w:val="nil"/>
                              <w:right w:val="nil"/>
                            </w:tcBorders>
                          </w:tcPr>
                          <w:p w14:paraId="1132DCC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874</w:t>
                            </w:r>
                          </w:p>
                        </w:tc>
                        <w:tc>
                          <w:tcPr>
                            <w:tcW w:w="0" w:type="auto"/>
                            <w:tcBorders>
                              <w:top w:val="single" w:sz="4" w:space="0" w:color="auto"/>
                              <w:left w:val="nil"/>
                              <w:bottom w:val="nil"/>
                              <w:right w:val="nil"/>
                            </w:tcBorders>
                          </w:tcPr>
                          <w:p w14:paraId="674B871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778</w:t>
                            </w:r>
                          </w:p>
                        </w:tc>
                      </w:tr>
                      <w:tr w:rsidR="00CB119A" w14:paraId="072BAEDE" w14:textId="77777777" w:rsidTr="00CB119A">
                        <w:tc>
                          <w:tcPr>
                            <w:tcW w:w="0" w:type="auto"/>
                            <w:tcBorders>
                              <w:top w:val="nil"/>
                              <w:left w:val="nil"/>
                              <w:bottom w:val="nil"/>
                              <w:right w:val="nil"/>
                            </w:tcBorders>
                          </w:tcPr>
                          <w:p w14:paraId="765BCFFD"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Districts</w:t>
                            </w:r>
                          </w:p>
                        </w:tc>
                        <w:tc>
                          <w:tcPr>
                            <w:tcW w:w="0" w:type="auto"/>
                            <w:tcBorders>
                              <w:top w:val="nil"/>
                              <w:left w:val="nil"/>
                              <w:bottom w:val="nil"/>
                              <w:right w:val="nil"/>
                            </w:tcBorders>
                          </w:tcPr>
                          <w:p w14:paraId="3B47216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501</w:t>
                            </w:r>
                          </w:p>
                        </w:tc>
                        <w:tc>
                          <w:tcPr>
                            <w:tcW w:w="0" w:type="auto"/>
                            <w:tcBorders>
                              <w:top w:val="nil"/>
                              <w:left w:val="nil"/>
                              <w:bottom w:val="nil"/>
                              <w:right w:val="nil"/>
                            </w:tcBorders>
                          </w:tcPr>
                          <w:p w14:paraId="32D88BD6"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501</w:t>
                            </w:r>
                          </w:p>
                        </w:tc>
                        <w:tc>
                          <w:tcPr>
                            <w:tcW w:w="0" w:type="auto"/>
                            <w:tcBorders>
                              <w:top w:val="nil"/>
                              <w:left w:val="nil"/>
                              <w:bottom w:val="nil"/>
                              <w:right w:val="nil"/>
                            </w:tcBorders>
                          </w:tcPr>
                          <w:p w14:paraId="3879656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282</w:t>
                            </w:r>
                          </w:p>
                        </w:tc>
                        <w:tc>
                          <w:tcPr>
                            <w:tcW w:w="0" w:type="auto"/>
                            <w:tcBorders>
                              <w:top w:val="nil"/>
                              <w:left w:val="nil"/>
                              <w:bottom w:val="nil"/>
                              <w:right w:val="nil"/>
                            </w:tcBorders>
                          </w:tcPr>
                          <w:p w14:paraId="243450BA"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0609B26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486</w:t>
                            </w:r>
                          </w:p>
                        </w:tc>
                        <w:tc>
                          <w:tcPr>
                            <w:tcW w:w="0" w:type="auto"/>
                            <w:tcBorders>
                              <w:top w:val="nil"/>
                              <w:left w:val="nil"/>
                              <w:bottom w:val="nil"/>
                              <w:right w:val="nil"/>
                            </w:tcBorders>
                          </w:tcPr>
                          <w:p w14:paraId="3D0E1A8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486</w:t>
                            </w:r>
                          </w:p>
                        </w:tc>
                        <w:tc>
                          <w:tcPr>
                            <w:tcW w:w="0" w:type="auto"/>
                            <w:tcBorders>
                              <w:top w:val="nil"/>
                              <w:left w:val="nil"/>
                              <w:bottom w:val="nil"/>
                              <w:right w:val="nil"/>
                            </w:tcBorders>
                          </w:tcPr>
                          <w:p w14:paraId="611C38E1"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285</w:t>
                            </w:r>
                          </w:p>
                        </w:tc>
                        <w:tc>
                          <w:tcPr>
                            <w:tcW w:w="0" w:type="auto"/>
                            <w:tcBorders>
                              <w:top w:val="nil"/>
                              <w:left w:val="nil"/>
                              <w:bottom w:val="nil"/>
                              <w:right w:val="nil"/>
                            </w:tcBorders>
                          </w:tcPr>
                          <w:p w14:paraId="12BF0468"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nil"/>
                              <w:right w:val="nil"/>
                            </w:tcBorders>
                          </w:tcPr>
                          <w:p w14:paraId="4518B62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788</w:t>
                            </w:r>
                          </w:p>
                        </w:tc>
                        <w:tc>
                          <w:tcPr>
                            <w:tcW w:w="0" w:type="auto"/>
                            <w:tcBorders>
                              <w:top w:val="nil"/>
                              <w:left w:val="nil"/>
                              <w:bottom w:val="nil"/>
                              <w:right w:val="nil"/>
                            </w:tcBorders>
                          </w:tcPr>
                          <w:p w14:paraId="60104AE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752</w:t>
                            </w:r>
                          </w:p>
                        </w:tc>
                        <w:tc>
                          <w:tcPr>
                            <w:tcW w:w="0" w:type="auto"/>
                            <w:tcBorders>
                              <w:top w:val="nil"/>
                              <w:left w:val="nil"/>
                              <w:bottom w:val="nil"/>
                              <w:right w:val="nil"/>
                            </w:tcBorders>
                          </w:tcPr>
                          <w:p w14:paraId="6C179414"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752</w:t>
                            </w:r>
                          </w:p>
                        </w:tc>
                        <w:tc>
                          <w:tcPr>
                            <w:tcW w:w="0" w:type="auto"/>
                            <w:tcBorders>
                              <w:top w:val="nil"/>
                              <w:left w:val="nil"/>
                              <w:bottom w:val="nil"/>
                              <w:right w:val="nil"/>
                            </w:tcBorders>
                          </w:tcPr>
                          <w:p w14:paraId="5F98BAA0"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485</w:t>
                            </w:r>
                          </w:p>
                        </w:tc>
                        <w:tc>
                          <w:tcPr>
                            <w:tcW w:w="0" w:type="auto"/>
                            <w:tcBorders>
                              <w:top w:val="nil"/>
                              <w:left w:val="nil"/>
                              <w:bottom w:val="nil"/>
                              <w:right w:val="nil"/>
                            </w:tcBorders>
                          </w:tcPr>
                          <w:p w14:paraId="013C739B"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389</w:t>
                            </w:r>
                          </w:p>
                        </w:tc>
                      </w:tr>
                      <w:tr w:rsidR="00CB119A" w14:paraId="4BFB0F55" w14:textId="77777777" w:rsidTr="00CB119A">
                        <w:tc>
                          <w:tcPr>
                            <w:tcW w:w="0" w:type="auto"/>
                            <w:tcBorders>
                              <w:top w:val="nil"/>
                              <w:left w:val="nil"/>
                              <w:bottom w:val="single" w:sz="4" w:space="0" w:color="auto"/>
                              <w:right w:val="nil"/>
                            </w:tcBorders>
                          </w:tcPr>
                          <w:p w14:paraId="31E03EE9" w14:textId="77777777" w:rsidR="00CB119A" w:rsidRPr="00CB119A" w:rsidRDefault="00CB119A" w:rsidP="00CB119A">
                            <w:pPr>
                              <w:widowControl w:val="0"/>
                              <w:autoSpaceDE w:val="0"/>
                              <w:autoSpaceDN w:val="0"/>
                              <w:adjustRightInd w:val="0"/>
                              <w:spacing w:line="240" w:lineRule="auto"/>
                              <w:rPr>
                                <w:rFonts w:cs="Times New Roman"/>
                                <w:sz w:val="22"/>
                              </w:rPr>
                            </w:pPr>
                            <w:r w:rsidRPr="00CB119A">
                              <w:rPr>
                                <w:rFonts w:cs="Times New Roman"/>
                                <w:sz w:val="22"/>
                              </w:rPr>
                              <w:t>Adj. R-sq.</w:t>
                            </w:r>
                          </w:p>
                        </w:tc>
                        <w:tc>
                          <w:tcPr>
                            <w:tcW w:w="0" w:type="auto"/>
                            <w:tcBorders>
                              <w:top w:val="nil"/>
                              <w:left w:val="nil"/>
                              <w:bottom w:val="single" w:sz="4" w:space="0" w:color="auto"/>
                              <w:right w:val="nil"/>
                            </w:tcBorders>
                          </w:tcPr>
                          <w:p w14:paraId="02DA41D5"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0.75</w:t>
                            </w:r>
                          </w:p>
                        </w:tc>
                        <w:tc>
                          <w:tcPr>
                            <w:tcW w:w="0" w:type="auto"/>
                            <w:tcBorders>
                              <w:top w:val="nil"/>
                              <w:left w:val="nil"/>
                              <w:bottom w:val="single" w:sz="4" w:space="0" w:color="auto"/>
                              <w:right w:val="nil"/>
                            </w:tcBorders>
                          </w:tcPr>
                          <w:p w14:paraId="0A1C47A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0.49</w:t>
                            </w:r>
                          </w:p>
                        </w:tc>
                        <w:tc>
                          <w:tcPr>
                            <w:tcW w:w="0" w:type="auto"/>
                            <w:tcBorders>
                              <w:top w:val="nil"/>
                              <w:left w:val="nil"/>
                              <w:bottom w:val="single" w:sz="4" w:space="0" w:color="auto"/>
                              <w:right w:val="nil"/>
                            </w:tcBorders>
                          </w:tcPr>
                          <w:p w14:paraId="79F5CDDC"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0.75</w:t>
                            </w:r>
                          </w:p>
                        </w:tc>
                        <w:tc>
                          <w:tcPr>
                            <w:tcW w:w="0" w:type="auto"/>
                            <w:tcBorders>
                              <w:top w:val="nil"/>
                              <w:left w:val="nil"/>
                              <w:bottom w:val="single" w:sz="4" w:space="0" w:color="auto"/>
                              <w:right w:val="nil"/>
                            </w:tcBorders>
                          </w:tcPr>
                          <w:p w14:paraId="65E77798"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single" w:sz="4" w:space="0" w:color="auto"/>
                              <w:right w:val="nil"/>
                            </w:tcBorders>
                          </w:tcPr>
                          <w:p w14:paraId="7BE3F32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0.78</w:t>
                            </w:r>
                          </w:p>
                        </w:tc>
                        <w:tc>
                          <w:tcPr>
                            <w:tcW w:w="0" w:type="auto"/>
                            <w:tcBorders>
                              <w:top w:val="nil"/>
                              <w:left w:val="nil"/>
                              <w:bottom w:val="single" w:sz="4" w:space="0" w:color="auto"/>
                              <w:right w:val="nil"/>
                            </w:tcBorders>
                          </w:tcPr>
                          <w:p w14:paraId="72F35549"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0.56</w:t>
                            </w:r>
                          </w:p>
                        </w:tc>
                        <w:tc>
                          <w:tcPr>
                            <w:tcW w:w="0" w:type="auto"/>
                            <w:tcBorders>
                              <w:top w:val="nil"/>
                              <w:left w:val="nil"/>
                              <w:bottom w:val="single" w:sz="4" w:space="0" w:color="auto"/>
                              <w:right w:val="nil"/>
                            </w:tcBorders>
                          </w:tcPr>
                          <w:p w14:paraId="7C1BCE1F"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0.78</w:t>
                            </w:r>
                          </w:p>
                        </w:tc>
                        <w:tc>
                          <w:tcPr>
                            <w:tcW w:w="0" w:type="auto"/>
                            <w:tcBorders>
                              <w:top w:val="nil"/>
                              <w:left w:val="nil"/>
                              <w:bottom w:val="single" w:sz="4" w:space="0" w:color="auto"/>
                              <w:right w:val="nil"/>
                            </w:tcBorders>
                          </w:tcPr>
                          <w:p w14:paraId="51BF7E29" w14:textId="77777777" w:rsidR="00CB119A" w:rsidRPr="00CB119A" w:rsidRDefault="00CB119A" w:rsidP="00CB119A">
                            <w:pPr>
                              <w:widowControl w:val="0"/>
                              <w:autoSpaceDE w:val="0"/>
                              <w:autoSpaceDN w:val="0"/>
                              <w:adjustRightInd w:val="0"/>
                              <w:spacing w:line="240" w:lineRule="auto"/>
                              <w:jc w:val="center"/>
                              <w:rPr>
                                <w:rFonts w:cs="Times New Roman"/>
                                <w:sz w:val="22"/>
                              </w:rPr>
                            </w:pPr>
                          </w:p>
                        </w:tc>
                        <w:tc>
                          <w:tcPr>
                            <w:tcW w:w="0" w:type="auto"/>
                            <w:tcBorders>
                              <w:top w:val="nil"/>
                              <w:left w:val="nil"/>
                              <w:bottom w:val="single" w:sz="4" w:space="0" w:color="auto"/>
                              <w:right w:val="nil"/>
                            </w:tcBorders>
                          </w:tcPr>
                          <w:p w14:paraId="3A57D152"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0.22</w:t>
                            </w:r>
                          </w:p>
                        </w:tc>
                        <w:tc>
                          <w:tcPr>
                            <w:tcW w:w="0" w:type="auto"/>
                            <w:tcBorders>
                              <w:top w:val="nil"/>
                              <w:left w:val="nil"/>
                              <w:bottom w:val="single" w:sz="4" w:space="0" w:color="auto"/>
                              <w:right w:val="nil"/>
                            </w:tcBorders>
                          </w:tcPr>
                          <w:p w14:paraId="56061C3E"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0.87</w:t>
                            </w:r>
                          </w:p>
                        </w:tc>
                        <w:tc>
                          <w:tcPr>
                            <w:tcW w:w="0" w:type="auto"/>
                            <w:tcBorders>
                              <w:top w:val="nil"/>
                              <w:left w:val="nil"/>
                              <w:bottom w:val="single" w:sz="4" w:space="0" w:color="auto"/>
                              <w:right w:val="nil"/>
                            </w:tcBorders>
                          </w:tcPr>
                          <w:p w14:paraId="43764E1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0.91</w:t>
                            </w:r>
                          </w:p>
                        </w:tc>
                        <w:tc>
                          <w:tcPr>
                            <w:tcW w:w="0" w:type="auto"/>
                            <w:tcBorders>
                              <w:top w:val="nil"/>
                              <w:left w:val="nil"/>
                              <w:bottom w:val="single" w:sz="4" w:space="0" w:color="auto"/>
                              <w:right w:val="nil"/>
                            </w:tcBorders>
                          </w:tcPr>
                          <w:p w14:paraId="2C9F9557"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0.10</w:t>
                            </w:r>
                          </w:p>
                        </w:tc>
                        <w:tc>
                          <w:tcPr>
                            <w:tcW w:w="0" w:type="auto"/>
                            <w:tcBorders>
                              <w:top w:val="nil"/>
                              <w:left w:val="nil"/>
                              <w:bottom w:val="single" w:sz="4" w:space="0" w:color="auto"/>
                              <w:right w:val="nil"/>
                            </w:tcBorders>
                          </w:tcPr>
                          <w:p w14:paraId="0130E62D" w14:textId="77777777" w:rsidR="00CB119A" w:rsidRPr="00CB119A" w:rsidRDefault="00CB119A" w:rsidP="00CB119A">
                            <w:pPr>
                              <w:widowControl w:val="0"/>
                              <w:autoSpaceDE w:val="0"/>
                              <w:autoSpaceDN w:val="0"/>
                              <w:adjustRightInd w:val="0"/>
                              <w:spacing w:line="240" w:lineRule="auto"/>
                              <w:jc w:val="center"/>
                              <w:rPr>
                                <w:rFonts w:cs="Times New Roman"/>
                                <w:sz w:val="22"/>
                              </w:rPr>
                            </w:pPr>
                            <w:r w:rsidRPr="00CB119A">
                              <w:rPr>
                                <w:rFonts w:cs="Times New Roman"/>
                                <w:sz w:val="22"/>
                              </w:rPr>
                              <w:t>0.82</w:t>
                            </w:r>
                          </w:p>
                        </w:tc>
                      </w:tr>
                    </w:tbl>
                    <w:p w14:paraId="7988188D" w14:textId="77777777" w:rsidR="00CB119A" w:rsidRDefault="00CB119A" w:rsidP="00CB119A">
                      <w:pPr>
                        <w:widowControl w:val="0"/>
                        <w:autoSpaceDE w:val="0"/>
                        <w:autoSpaceDN w:val="0"/>
                        <w:adjustRightInd w:val="0"/>
                        <w:spacing w:line="240" w:lineRule="auto"/>
                        <w:rPr>
                          <w:rFonts w:cs="Times New Roman"/>
                          <w:sz w:val="20"/>
                          <w:szCs w:val="20"/>
                        </w:rPr>
                      </w:pPr>
                      <w:r>
                        <w:rPr>
                          <w:rFonts w:cs="Times New Roman"/>
                          <w:i/>
                          <w:iCs/>
                          <w:sz w:val="20"/>
                          <w:szCs w:val="20"/>
                        </w:rPr>
                        <w:t>Note.</w:t>
                      </w:r>
                      <w:r>
                        <w:rPr>
                          <w:rFonts w:cs="Times New Roman"/>
                          <w:sz w:val="20"/>
                          <w:szCs w:val="20"/>
                        </w:rPr>
                        <w:t xml:space="preserve"> Standard errors clustered on districts in parentheses. Models are as described in table 2 except for the inclusion of three additional control variables. IHS = Inverse Hyperbolic Sine.  FEs = Fixed Effects.</w:t>
                      </w:r>
                    </w:p>
                    <w:p w14:paraId="7522DB5F" w14:textId="77777777" w:rsidR="00CB119A" w:rsidRDefault="00CB119A" w:rsidP="00CB119A">
                      <w:pPr>
                        <w:widowControl w:val="0"/>
                        <w:autoSpaceDE w:val="0"/>
                        <w:autoSpaceDN w:val="0"/>
                        <w:adjustRightInd w:val="0"/>
                        <w:spacing w:line="240" w:lineRule="auto"/>
                        <w:rPr>
                          <w:rFonts w:cs="Times New Roman"/>
                          <w:sz w:val="20"/>
                          <w:szCs w:val="20"/>
                        </w:rPr>
                      </w:pPr>
                      <w:r>
                        <w:rPr>
                          <w:rFonts w:cs="Times New Roman"/>
                          <w:sz w:val="20"/>
                          <w:szCs w:val="20"/>
                        </w:rPr>
                        <w:t>+ p&lt;.1, * p&lt;.05, ** p&lt;.01, *** p&lt;.001</w:t>
                      </w:r>
                    </w:p>
                    <w:p w14:paraId="75B5185F" w14:textId="662088C5" w:rsidR="00CB119A" w:rsidRDefault="00CB119A"/>
                  </w:txbxContent>
                </v:textbox>
                <w10:wrap type="square"/>
              </v:shape>
            </w:pict>
          </mc:Fallback>
        </mc:AlternateContent>
      </w:r>
    </w:p>
    <w:p w14:paraId="32E9E62D" w14:textId="57086294" w:rsidR="001A5CFB" w:rsidRDefault="001A5CFB" w:rsidP="001A5CFB">
      <w:pPr>
        <w:pStyle w:val="Heading2"/>
        <w:spacing w:line="240" w:lineRule="auto"/>
      </w:pPr>
      <w:r>
        <w:rPr>
          <w:noProof/>
        </w:rPr>
        <w:lastRenderedPageBreak/>
        <mc:AlternateContent>
          <mc:Choice Requires="wps">
            <w:drawing>
              <wp:anchor distT="45720" distB="45720" distL="114300" distR="114300" simplePos="0" relativeHeight="251671552" behindDoc="0" locked="0" layoutInCell="1" allowOverlap="1" wp14:anchorId="1925146B" wp14:editId="3E8D0C69">
                <wp:simplePos x="0" y="0"/>
                <wp:positionH relativeFrom="margin">
                  <wp:posOffset>-672465</wp:posOffset>
                </wp:positionH>
                <wp:positionV relativeFrom="paragraph">
                  <wp:posOffset>1099185</wp:posOffset>
                </wp:positionV>
                <wp:extent cx="7143115" cy="5914390"/>
                <wp:effectExtent l="4763" t="0" r="5397" b="5398"/>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143115" cy="5914390"/>
                        </a:xfrm>
                        <a:prstGeom prst="rect">
                          <a:avLst/>
                        </a:prstGeom>
                        <a:solidFill>
                          <a:srgbClr val="FFFFFF"/>
                        </a:solidFill>
                        <a:ln w="9525">
                          <a:noFill/>
                          <a:miter lim="800000"/>
                          <a:headEnd/>
                          <a:tailEnd/>
                        </a:ln>
                      </wps:spPr>
                      <wps:txbx>
                        <w:txbxContent>
                          <w:tbl>
                            <w:tblPr>
                              <w:tblW w:w="0" w:type="auto"/>
                              <w:tblLook w:val="0000" w:firstRow="0" w:lastRow="0" w:firstColumn="0" w:lastColumn="0" w:noHBand="0" w:noVBand="0"/>
                            </w:tblPr>
                            <w:tblGrid>
                              <w:gridCol w:w="3256"/>
                              <w:gridCol w:w="916"/>
                              <w:gridCol w:w="916"/>
                              <w:gridCol w:w="222"/>
                              <w:gridCol w:w="916"/>
                              <w:gridCol w:w="916"/>
                              <w:gridCol w:w="222"/>
                              <w:gridCol w:w="916"/>
                              <w:gridCol w:w="927"/>
                              <w:gridCol w:w="927"/>
                              <w:gridCol w:w="916"/>
                            </w:tblGrid>
                            <w:tr w:rsidR="001A5CFB" w:rsidRPr="001B4DC0" w14:paraId="5D04C9E5" w14:textId="77777777" w:rsidTr="00F426B5">
                              <w:tc>
                                <w:tcPr>
                                  <w:tcW w:w="0" w:type="auto"/>
                                  <w:tcBorders>
                                    <w:top w:val="single" w:sz="4" w:space="0" w:color="auto"/>
                                    <w:left w:val="nil"/>
                                    <w:right w:val="nil"/>
                                  </w:tcBorders>
                                </w:tcPr>
                                <w:p w14:paraId="5DDE5280" w14:textId="77777777" w:rsidR="001A5CFB" w:rsidRPr="001B4DC0" w:rsidRDefault="001A5CFB" w:rsidP="00064D57">
                                  <w:pPr>
                                    <w:widowControl w:val="0"/>
                                    <w:autoSpaceDE w:val="0"/>
                                    <w:autoSpaceDN w:val="0"/>
                                    <w:adjustRightInd w:val="0"/>
                                    <w:spacing w:line="240" w:lineRule="auto"/>
                                    <w:rPr>
                                      <w:szCs w:val="24"/>
                                    </w:rPr>
                                  </w:pPr>
                                </w:p>
                              </w:tc>
                              <w:tc>
                                <w:tcPr>
                                  <w:tcW w:w="0" w:type="auto"/>
                                  <w:gridSpan w:val="5"/>
                                  <w:tcBorders>
                                    <w:top w:val="single" w:sz="4" w:space="0" w:color="auto"/>
                                    <w:left w:val="nil"/>
                                    <w:bottom w:val="single" w:sz="4" w:space="0" w:color="auto"/>
                                    <w:right w:val="nil"/>
                                  </w:tcBorders>
                                </w:tcPr>
                                <w:p w14:paraId="350FEC7D"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 xml:space="preserve">IHS of Maximum District </w:t>
                                  </w:r>
                                </w:p>
                                <w:p w14:paraId="3EF05825"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Healthcare Contribution</w:t>
                                  </w:r>
                                </w:p>
                              </w:tc>
                              <w:tc>
                                <w:tcPr>
                                  <w:tcW w:w="0" w:type="auto"/>
                                  <w:tcBorders>
                                    <w:top w:val="single" w:sz="4" w:space="0" w:color="auto"/>
                                    <w:left w:val="nil"/>
                                    <w:right w:val="nil"/>
                                  </w:tcBorders>
                                </w:tcPr>
                                <w:p w14:paraId="25724A07"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gridSpan w:val="4"/>
                                  <w:vMerge w:val="restart"/>
                                  <w:tcBorders>
                                    <w:top w:val="single" w:sz="4" w:space="0" w:color="auto"/>
                                    <w:left w:val="nil"/>
                                    <w:right w:val="nil"/>
                                  </w:tcBorders>
                                  <w:vAlign w:val="bottom"/>
                                </w:tcPr>
                                <w:p w14:paraId="2C8EA61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Probability Retiree</w:t>
                                  </w:r>
                                </w:p>
                                <w:p w14:paraId="7785A480"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Benefits Offered</w:t>
                                  </w:r>
                                </w:p>
                              </w:tc>
                            </w:tr>
                            <w:tr w:rsidR="001A5CFB" w:rsidRPr="001B4DC0" w14:paraId="425F4AF2" w14:textId="77777777" w:rsidTr="00F426B5">
                              <w:tc>
                                <w:tcPr>
                                  <w:tcW w:w="0" w:type="auto"/>
                                  <w:tcBorders>
                                    <w:left w:val="nil"/>
                                    <w:bottom w:val="nil"/>
                                    <w:right w:val="nil"/>
                                  </w:tcBorders>
                                </w:tcPr>
                                <w:p w14:paraId="1BC238BA" w14:textId="77777777" w:rsidR="001A5CFB" w:rsidRPr="001B4DC0" w:rsidRDefault="001A5CFB" w:rsidP="00064D57">
                                  <w:pPr>
                                    <w:widowControl w:val="0"/>
                                    <w:autoSpaceDE w:val="0"/>
                                    <w:autoSpaceDN w:val="0"/>
                                    <w:adjustRightInd w:val="0"/>
                                    <w:spacing w:line="240" w:lineRule="auto"/>
                                    <w:rPr>
                                      <w:szCs w:val="24"/>
                                    </w:rPr>
                                  </w:pPr>
                                </w:p>
                              </w:tc>
                              <w:tc>
                                <w:tcPr>
                                  <w:tcW w:w="0" w:type="auto"/>
                                  <w:gridSpan w:val="2"/>
                                  <w:tcBorders>
                                    <w:top w:val="single" w:sz="4" w:space="0" w:color="auto"/>
                                    <w:left w:val="nil"/>
                                    <w:bottom w:val="single" w:sz="4" w:space="0" w:color="auto"/>
                                    <w:right w:val="nil"/>
                                  </w:tcBorders>
                                </w:tcPr>
                                <w:p w14:paraId="0506E595"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One-Party Plans</w:t>
                                  </w:r>
                                </w:p>
                              </w:tc>
                              <w:tc>
                                <w:tcPr>
                                  <w:tcW w:w="0" w:type="auto"/>
                                  <w:tcBorders>
                                    <w:top w:val="single" w:sz="4" w:space="0" w:color="auto"/>
                                    <w:left w:val="nil"/>
                                    <w:bottom w:val="nil"/>
                                    <w:right w:val="nil"/>
                                  </w:tcBorders>
                                </w:tcPr>
                                <w:p w14:paraId="74A22678"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gridSpan w:val="2"/>
                                  <w:tcBorders>
                                    <w:top w:val="single" w:sz="4" w:space="0" w:color="auto"/>
                                    <w:left w:val="nil"/>
                                    <w:bottom w:val="single" w:sz="4" w:space="0" w:color="auto"/>
                                    <w:right w:val="nil"/>
                                  </w:tcBorders>
                                </w:tcPr>
                                <w:p w14:paraId="0BAAC34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Family Plans</w:t>
                                  </w:r>
                                </w:p>
                              </w:tc>
                              <w:tc>
                                <w:tcPr>
                                  <w:tcW w:w="0" w:type="auto"/>
                                  <w:tcBorders>
                                    <w:left w:val="nil"/>
                                    <w:bottom w:val="nil"/>
                                    <w:right w:val="nil"/>
                                  </w:tcBorders>
                                </w:tcPr>
                                <w:p w14:paraId="31125409"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gridSpan w:val="4"/>
                                  <w:vMerge/>
                                  <w:tcBorders>
                                    <w:left w:val="nil"/>
                                    <w:bottom w:val="single" w:sz="4" w:space="0" w:color="auto"/>
                                    <w:right w:val="nil"/>
                                  </w:tcBorders>
                                </w:tcPr>
                                <w:p w14:paraId="272E9D8F" w14:textId="77777777" w:rsidR="001A5CFB" w:rsidRPr="001B4DC0" w:rsidRDefault="001A5CFB" w:rsidP="00064D57">
                                  <w:pPr>
                                    <w:widowControl w:val="0"/>
                                    <w:autoSpaceDE w:val="0"/>
                                    <w:autoSpaceDN w:val="0"/>
                                    <w:adjustRightInd w:val="0"/>
                                    <w:spacing w:line="240" w:lineRule="auto"/>
                                    <w:jc w:val="center"/>
                                    <w:rPr>
                                      <w:szCs w:val="24"/>
                                    </w:rPr>
                                  </w:pPr>
                                </w:p>
                              </w:tc>
                            </w:tr>
                            <w:tr w:rsidR="001A5CFB" w:rsidRPr="001B4DC0" w14:paraId="405D6AF5" w14:textId="77777777" w:rsidTr="00F426B5">
                              <w:tc>
                                <w:tcPr>
                                  <w:tcW w:w="0" w:type="auto"/>
                                  <w:tcBorders>
                                    <w:top w:val="nil"/>
                                    <w:left w:val="nil"/>
                                    <w:bottom w:val="nil"/>
                                    <w:right w:val="nil"/>
                                  </w:tcBorders>
                                </w:tcPr>
                                <w:p w14:paraId="5CCAF124"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single" w:sz="4" w:space="0" w:color="auto"/>
                                    <w:left w:val="nil"/>
                                    <w:bottom w:val="nil"/>
                                    <w:right w:val="nil"/>
                                  </w:tcBorders>
                                </w:tcPr>
                                <w:p w14:paraId="7091DA00"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(1)</w:t>
                                  </w:r>
                                </w:p>
                              </w:tc>
                              <w:tc>
                                <w:tcPr>
                                  <w:tcW w:w="0" w:type="auto"/>
                                  <w:tcBorders>
                                    <w:top w:val="single" w:sz="4" w:space="0" w:color="auto"/>
                                    <w:left w:val="nil"/>
                                    <w:bottom w:val="nil"/>
                                    <w:right w:val="nil"/>
                                  </w:tcBorders>
                                </w:tcPr>
                                <w:p w14:paraId="26652FB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(2)</w:t>
                                  </w:r>
                                </w:p>
                              </w:tc>
                              <w:tc>
                                <w:tcPr>
                                  <w:tcW w:w="0" w:type="auto"/>
                                  <w:tcBorders>
                                    <w:top w:val="nil"/>
                                    <w:left w:val="nil"/>
                                    <w:bottom w:val="nil"/>
                                    <w:right w:val="nil"/>
                                  </w:tcBorders>
                                </w:tcPr>
                                <w:p w14:paraId="12E4EAFC"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317750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(3)</w:t>
                                  </w:r>
                                </w:p>
                              </w:tc>
                              <w:tc>
                                <w:tcPr>
                                  <w:tcW w:w="0" w:type="auto"/>
                                  <w:tcBorders>
                                    <w:top w:val="nil"/>
                                    <w:left w:val="nil"/>
                                    <w:bottom w:val="nil"/>
                                    <w:right w:val="nil"/>
                                  </w:tcBorders>
                                </w:tcPr>
                                <w:p w14:paraId="65F253B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(4)</w:t>
                                  </w:r>
                                </w:p>
                              </w:tc>
                              <w:tc>
                                <w:tcPr>
                                  <w:tcW w:w="0" w:type="auto"/>
                                  <w:tcBorders>
                                    <w:top w:val="nil"/>
                                    <w:left w:val="nil"/>
                                    <w:bottom w:val="nil"/>
                                    <w:right w:val="nil"/>
                                  </w:tcBorders>
                                </w:tcPr>
                                <w:p w14:paraId="1C821475"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single" w:sz="4" w:space="0" w:color="auto"/>
                                    <w:left w:val="nil"/>
                                    <w:bottom w:val="nil"/>
                                    <w:right w:val="nil"/>
                                  </w:tcBorders>
                                </w:tcPr>
                                <w:p w14:paraId="45578DD7"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(5)</w:t>
                                  </w:r>
                                </w:p>
                              </w:tc>
                              <w:tc>
                                <w:tcPr>
                                  <w:tcW w:w="0" w:type="auto"/>
                                  <w:tcBorders>
                                    <w:top w:val="single" w:sz="4" w:space="0" w:color="auto"/>
                                    <w:left w:val="nil"/>
                                    <w:bottom w:val="nil"/>
                                    <w:right w:val="nil"/>
                                  </w:tcBorders>
                                </w:tcPr>
                                <w:p w14:paraId="4AE959E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(6)</w:t>
                                  </w:r>
                                </w:p>
                              </w:tc>
                              <w:tc>
                                <w:tcPr>
                                  <w:tcW w:w="0" w:type="auto"/>
                                  <w:tcBorders>
                                    <w:top w:val="single" w:sz="4" w:space="0" w:color="auto"/>
                                    <w:left w:val="nil"/>
                                    <w:bottom w:val="nil"/>
                                    <w:right w:val="nil"/>
                                  </w:tcBorders>
                                </w:tcPr>
                                <w:p w14:paraId="752BDDB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(7)</w:t>
                                  </w:r>
                                </w:p>
                              </w:tc>
                              <w:tc>
                                <w:tcPr>
                                  <w:tcW w:w="0" w:type="auto"/>
                                  <w:tcBorders>
                                    <w:top w:val="single" w:sz="4" w:space="0" w:color="auto"/>
                                    <w:left w:val="nil"/>
                                    <w:bottom w:val="nil"/>
                                    <w:right w:val="nil"/>
                                  </w:tcBorders>
                                </w:tcPr>
                                <w:p w14:paraId="2EE5C90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(8)</w:t>
                                  </w:r>
                                </w:p>
                              </w:tc>
                            </w:tr>
                            <w:tr w:rsidR="001A5CFB" w:rsidRPr="001B4DC0" w14:paraId="2FC80517" w14:textId="77777777" w:rsidTr="00F426B5">
                              <w:tc>
                                <w:tcPr>
                                  <w:tcW w:w="0" w:type="auto"/>
                                  <w:tcBorders>
                                    <w:top w:val="single" w:sz="4" w:space="0" w:color="auto"/>
                                    <w:left w:val="nil"/>
                                    <w:bottom w:val="nil"/>
                                    <w:right w:val="nil"/>
                                  </w:tcBorders>
                                </w:tcPr>
                                <w:p w14:paraId="5ADCFDF0" w14:textId="77777777" w:rsidR="001A5CFB" w:rsidRPr="001B4DC0" w:rsidRDefault="001A5CFB" w:rsidP="00064D57">
                                  <w:pPr>
                                    <w:widowControl w:val="0"/>
                                    <w:autoSpaceDE w:val="0"/>
                                    <w:autoSpaceDN w:val="0"/>
                                    <w:adjustRightInd w:val="0"/>
                                    <w:spacing w:line="240" w:lineRule="auto"/>
                                    <w:rPr>
                                      <w:szCs w:val="24"/>
                                    </w:rPr>
                                  </w:pPr>
                                  <w:r w:rsidRPr="001B4DC0">
                                    <w:rPr>
                                      <w:szCs w:val="24"/>
                                    </w:rPr>
                                    <w:t>Administrator to Teacher Ratio</w:t>
                                  </w:r>
                                </w:p>
                              </w:tc>
                              <w:tc>
                                <w:tcPr>
                                  <w:tcW w:w="0" w:type="auto"/>
                                  <w:tcBorders>
                                    <w:top w:val="single" w:sz="4" w:space="0" w:color="auto"/>
                                    <w:left w:val="nil"/>
                                    <w:bottom w:val="nil"/>
                                    <w:right w:val="nil"/>
                                  </w:tcBorders>
                                </w:tcPr>
                                <w:p w14:paraId="6B06BE3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-0.084</w:t>
                                  </w:r>
                                </w:p>
                              </w:tc>
                              <w:tc>
                                <w:tcPr>
                                  <w:tcW w:w="0" w:type="auto"/>
                                  <w:tcBorders>
                                    <w:top w:val="single" w:sz="4" w:space="0" w:color="auto"/>
                                    <w:left w:val="nil"/>
                                    <w:bottom w:val="nil"/>
                                    <w:right w:val="nil"/>
                                  </w:tcBorders>
                                </w:tcPr>
                                <w:p w14:paraId="7CBC68F8"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single" w:sz="4" w:space="0" w:color="auto"/>
                                    <w:left w:val="nil"/>
                                    <w:bottom w:val="nil"/>
                                    <w:right w:val="nil"/>
                                  </w:tcBorders>
                                </w:tcPr>
                                <w:p w14:paraId="6313F165"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single" w:sz="4" w:space="0" w:color="auto"/>
                                    <w:left w:val="nil"/>
                                    <w:bottom w:val="nil"/>
                                    <w:right w:val="nil"/>
                                  </w:tcBorders>
                                </w:tcPr>
                                <w:p w14:paraId="0F20A0E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-0.066</w:t>
                                  </w:r>
                                </w:p>
                              </w:tc>
                              <w:tc>
                                <w:tcPr>
                                  <w:tcW w:w="0" w:type="auto"/>
                                  <w:tcBorders>
                                    <w:top w:val="single" w:sz="4" w:space="0" w:color="auto"/>
                                    <w:left w:val="nil"/>
                                    <w:bottom w:val="nil"/>
                                    <w:right w:val="nil"/>
                                  </w:tcBorders>
                                </w:tcPr>
                                <w:p w14:paraId="71C9CFBA"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single" w:sz="4" w:space="0" w:color="auto"/>
                                    <w:left w:val="nil"/>
                                    <w:bottom w:val="nil"/>
                                    <w:right w:val="nil"/>
                                  </w:tcBorders>
                                </w:tcPr>
                                <w:p w14:paraId="6632FE8A"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single" w:sz="4" w:space="0" w:color="auto"/>
                                    <w:left w:val="nil"/>
                                    <w:bottom w:val="nil"/>
                                    <w:right w:val="nil"/>
                                  </w:tcBorders>
                                </w:tcPr>
                                <w:p w14:paraId="4D5BEA9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0.010</w:t>
                                  </w:r>
                                </w:p>
                              </w:tc>
                              <w:tc>
                                <w:tcPr>
                                  <w:tcW w:w="0" w:type="auto"/>
                                  <w:tcBorders>
                                    <w:top w:val="single" w:sz="4" w:space="0" w:color="auto"/>
                                    <w:left w:val="nil"/>
                                    <w:bottom w:val="nil"/>
                                    <w:right w:val="nil"/>
                                  </w:tcBorders>
                                </w:tcPr>
                                <w:p w14:paraId="5A43A9BA"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-0.062</w:t>
                                  </w:r>
                                  <w:r w:rsidRPr="001B4DC0">
                                    <w:rPr>
                                      <w:szCs w:val="24"/>
                                      <w:vertAlign w:val="superscript"/>
                                    </w:rPr>
                                    <w:t>+</w:t>
                                  </w:r>
                                </w:p>
                              </w:tc>
                              <w:tc>
                                <w:tcPr>
                                  <w:tcW w:w="0" w:type="auto"/>
                                  <w:tcBorders>
                                    <w:top w:val="single" w:sz="4" w:space="0" w:color="auto"/>
                                    <w:left w:val="nil"/>
                                    <w:bottom w:val="nil"/>
                                    <w:right w:val="nil"/>
                                  </w:tcBorders>
                                </w:tcPr>
                                <w:p w14:paraId="70D31C9C"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single" w:sz="4" w:space="0" w:color="auto"/>
                                    <w:left w:val="nil"/>
                                    <w:bottom w:val="nil"/>
                                    <w:right w:val="nil"/>
                                  </w:tcBorders>
                                </w:tcPr>
                                <w:p w14:paraId="6DFD76EB" w14:textId="77777777" w:rsidR="001A5CFB" w:rsidRPr="001B4DC0" w:rsidRDefault="001A5CFB" w:rsidP="00064D57">
                                  <w:pPr>
                                    <w:widowControl w:val="0"/>
                                    <w:autoSpaceDE w:val="0"/>
                                    <w:autoSpaceDN w:val="0"/>
                                    <w:adjustRightInd w:val="0"/>
                                    <w:spacing w:line="240" w:lineRule="auto"/>
                                    <w:jc w:val="center"/>
                                    <w:rPr>
                                      <w:szCs w:val="24"/>
                                    </w:rPr>
                                  </w:pPr>
                                </w:p>
                              </w:tc>
                            </w:tr>
                            <w:tr w:rsidR="001A5CFB" w:rsidRPr="001B4DC0" w14:paraId="5711F76B" w14:textId="77777777" w:rsidTr="00F426B5">
                              <w:tc>
                                <w:tcPr>
                                  <w:tcW w:w="0" w:type="auto"/>
                                  <w:tcBorders>
                                    <w:top w:val="nil"/>
                                    <w:left w:val="nil"/>
                                    <w:bottom w:val="nil"/>
                                    <w:right w:val="nil"/>
                                  </w:tcBorders>
                                </w:tcPr>
                                <w:p w14:paraId="2778169A" w14:textId="77777777" w:rsidR="001A5CFB" w:rsidRPr="001B4DC0" w:rsidRDefault="001A5CFB" w:rsidP="00064D57">
                                  <w:pPr>
                                    <w:widowControl w:val="0"/>
                                    <w:autoSpaceDE w:val="0"/>
                                    <w:autoSpaceDN w:val="0"/>
                                    <w:adjustRightInd w:val="0"/>
                                    <w:spacing w:line="240" w:lineRule="auto"/>
                                    <w:rPr>
                                      <w:szCs w:val="24"/>
                                    </w:rPr>
                                  </w:pPr>
                                  <w:r w:rsidRPr="001B4DC0">
                                    <w:rPr>
                                      <w:szCs w:val="24"/>
                                    </w:rPr>
                                    <w:t>(Standardized)</w:t>
                                  </w:r>
                                </w:p>
                              </w:tc>
                              <w:tc>
                                <w:tcPr>
                                  <w:tcW w:w="0" w:type="auto"/>
                                  <w:tcBorders>
                                    <w:top w:val="nil"/>
                                    <w:left w:val="nil"/>
                                    <w:bottom w:val="nil"/>
                                    <w:right w:val="nil"/>
                                  </w:tcBorders>
                                </w:tcPr>
                                <w:p w14:paraId="4507E437"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(0.272)</w:t>
                                  </w:r>
                                </w:p>
                              </w:tc>
                              <w:tc>
                                <w:tcPr>
                                  <w:tcW w:w="0" w:type="auto"/>
                                  <w:tcBorders>
                                    <w:top w:val="nil"/>
                                    <w:left w:val="nil"/>
                                    <w:bottom w:val="nil"/>
                                    <w:right w:val="nil"/>
                                  </w:tcBorders>
                                </w:tcPr>
                                <w:p w14:paraId="5ACAFCC1"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384F4BBC"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55193A0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(0.271)</w:t>
                                  </w:r>
                                </w:p>
                              </w:tc>
                              <w:tc>
                                <w:tcPr>
                                  <w:tcW w:w="0" w:type="auto"/>
                                  <w:tcBorders>
                                    <w:top w:val="nil"/>
                                    <w:left w:val="nil"/>
                                    <w:bottom w:val="nil"/>
                                    <w:right w:val="nil"/>
                                  </w:tcBorders>
                                </w:tcPr>
                                <w:p w14:paraId="43D4B487"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521E7489"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5698F45"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(0.036)</w:t>
                                  </w:r>
                                </w:p>
                              </w:tc>
                              <w:tc>
                                <w:tcPr>
                                  <w:tcW w:w="0" w:type="auto"/>
                                  <w:tcBorders>
                                    <w:top w:val="nil"/>
                                    <w:left w:val="nil"/>
                                    <w:bottom w:val="nil"/>
                                    <w:right w:val="nil"/>
                                  </w:tcBorders>
                                </w:tcPr>
                                <w:p w14:paraId="6DAA52A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(0.032)</w:t>
                                  </w:r>
                                </w:p>
                              </w:tc>
                              <w:tc>
                                <w:tcPr>
                                  <w:tcW w:w="0" w:type="auto"/>
                                  <w:tcBorders>
                                    <w:top w:val="nil"/>
                                    <w:left w:val="nil"/>
                                    <w:bottom w:val="nil"/>
                                    <w:right w:val="nil"/>
                                  </w:tcBorders>
                                </w:tcPr>
                                <w:p w14:paraId="3A31FC54"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2AAA01C0" w14:textId="77777777" w:rsidR="001A5CFB" w:rsidRPr="001B4DC0" w:rsidRDefault="001A5CFB" w:rsidP="00064D57">
                                  <w:pPr>
                                    <w:widowControl w:val="0"/>
                                    <w:autoSpaceDE w:val="0"/>
                                    <w:autoSpaceDN w:val="0"/>
                                    <w:adjustRightInd w:val="0"/>
                                    <w:spacing w:line="240" w:lineRule="auto"/>
                                    <w:jc w:val="center"/>
                                    <w:rPr>
                                      <w:szCs w:val="24"/>
                                    </w:rPr>
                                  </w:pPr>
                                </w:p>
                              </w:tc>
                            </w:tr>
                            <w:tr w:rsidR="001A5CFB" w:rsidRPr="001B4DC0" w14:paraId="30014FA3" w14:textId="77777777" w:rsidTr="00F426B5">
                              <w:tc>
                                <w:tcPr>
                                  <w:tcW w:w="0" w:type="auto"/>
                                  <w:tcBorders>
                                    <w:top w:val="nil"/>
                                    <w:left w:val="nil"/>
                                    <w:bottom w:val="nil"/>
                                    <w:right w:val="nil"/>
                                  </w:tcBorders>
                                </w:tcPr>
                                <w:p w14:paraId="674DA773"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91DCFFA"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77C0848E"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FAA3A84"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093A868"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BB05814"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72FB6E2"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C87B7BE"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DA0E458"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1064C23D"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47C4F78" w14:textId="77777777" w:rsidR="001A5CFB" w:rsidRPr="001B4DC0" w:rsidRDefault="001A5CFB" w:rsidP="00064D57">
                                  <w:pPr>
                                    <w:widowControl w:val="0"/>
                                    <w:autoSpaceDE w:val="0"/>
                                    <w:autoSpaceDN w:val="0"/>
                                    <w:adjustRightInd w:val="0"/>
                                    <w:spacing w:line="240" w:lineRule="auto"/>
                                    <w:rPr>
                                      <w:szCs w:val="24"/>
                                    </w:rPr>
                                  </w:pPr>
                                </w:p>
                              </w:tc>
                            </w:tr>
                            <w:tr w:rsidR="001A5CFB" w:rsidRPr="001B4DC0" w14:paraId="581794C0" w14:textId="77777777" w:rsidTr="00F426B5">
                              <w:tc>
                                <w:tcPr>
                                  <w:tcW w:w="0" w:type="auto"/>
                                  <w:tcBorders>
                                    <w:top w:val="nil"/>
                                    <w:left w:val="nil"/>
                                    <w:bottom w:val="nil"/>
                                    <w:right w:val="nil"/>
                                  </w:tcBorders>
                                </w:tcPr>
                                <w:p w14:paraId="3D58FE07" w14:textId="77777777" w:rsidR="001A5CFB" w:rsidRPr="001B4DC0" w:rsidRDefault="001A5CFB" w:rsidP="00064D57">
                                  <w:pPr>
                                    <w:widowControl w:val="0"/>
                                    <w:autoSpaceDE w:val="0"/>
                                    <w:autoSpaceDN w:val="0"/>
                                    <w:adjustRightInd w:val="0"/>
                                    <w:spacing w:line="240" w:lineRule="auto"/>
                                    <w:rPr>
                                      <w:szCs w:val="24"/>
                                    </w:rPr>
                                  </w:pPr>
                                  <w:r w:rsidRPr="001B4DC0">
                                    <w:rPr>
                                      <w:szCs w:val="24"/>
                                    </w:rPr>
                                    <w:t xml:space="preserve">Administrator to Teacher Ratio </w:t>
                                  </w:r>
                                </w:p>
                              </w:tc>
                              <w:tc>
                                <w:tcPr>
                                  <w:tcW w:w="0" w:type="auto"/>
                                  <w:tcBorders>
                                    <w:top w:val="nil"/>
                                    <w:left w:val="nil"/>
                                    <w:bottom w:val="nil"/>
                                    <w:right w:val="nil"/>
                                  </w:tcBorders>
                                </w:tcPr>
                                <w:p w14:paraId="1A1615E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0.014</w:t>
                                  </w:r>
                                </w:p>
                              </w:tc>
                              <w:tc>
                                <w:tcPr>
                                  <w:tcW w:w="0" w:type="auto"/>
                                  <w:tcBorders>
                                    <w:top w:val="nil"/>
                                    <w:left w:val="nil"/>
                                    <w:bottom w:val="nil"/>
                                    <w:right w:val="nil"/>
                                  </w:tcBorders>
                                </w:tcPr>
                                <w:p w14:paraId="5C532412"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C9BA89E"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AA0ACA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-0.034</w:t>
                                  </w:r>
                                </w:p>
                              </w:tc>
                              <w:tc>
                                <w:tcPr>
                                  <w:tcW w:w="0" w:type="auto"/>
                                  <w:tcBorders>
                                    <w:top w:val="nil"/>
                                    <w:left w:val="nil"/>
                                    <w:bottom w:val="nil"/>
                                    <w:right w:val="nil"/>
                                  </w:tcBorders>
                                </w:tcPr>
                                <w:p w14:paraId="010D9603"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1409BE1"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26A8AF5A"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0.001</w:t>
                                  </w:r>
                                </w:p>
                              </w:tc>
                              <w:tc>
                                <w:tcPr>
                                  <w:tcW w:w="0" w:type="auto"/>
                                  <w:tcBorders>
                                    <w:top w:val="nil"/>
                                    <w:left w:val="nil"/>
                                    <w:bottom w:val="nil"/>
                                    <w:right w:val="nil"/>
                                  </w:tcBorders>
                                </w:tcPr>
                                <w:p w14:paraId="305BDFE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0.009</w:t>
                                  </w:r>
                                </w:p>
                              </w:tc>
                              <w:tc>
                                <w:tcPr>
                                  <w:tcW w:w="0" w:type="auto"/>
                                  <w:tcBorders>
                                    <w:top w:val="nil"/>
                                    <w:left w:val="nil"/>
                                    <w:bottom w:val="nil"/>
                                    <w:right w:val="nil"/>
                                  </w:tcBorders>
                                </w:tcPr>
                                <w:p w14:paraId="4FA9880E"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35D56F32" w14:textId="77777777" w:rsidR="001A5CFB" w:rsidRPr="001B4DC0" w:rsidRDefault="001A5CFB" w:rsidP="00064D57">
                                  <w:pPr>
                                    <w:widowControl w:val="0"/>
                                    <w:autoSpaceDE w:val="0"/>
                                    <w:autoSpaceDN w:val="0"/>
                                    <w:adjustRightInd w:val="0"/>
                                    <w:spacing w:line="240" w:lineRule="auto"/>
                                    <w:jc w:val="center"/>
                                    <w:rPr>
                                      <w:szCs w:val="24"/>
                                    </w:rPr>
                                  </w:pPr>
                                </w:p>
                              </w:tc>
                            </w:tr>
                            <w:tr w:rsidR="001A5CFB" w:rsidRPr="001B4DC0" w14:paraId="4811D14E" w14:textId="77777777" w:rsidTr="00F426B5">
                              <w:tc>
                                <w:tcPr>
                                  <w:tcW w:w="0" w:type="auto"/>
                                  <w:tcBorders>
                                    <w:top w:val="nil"/>
                                    <w:left w:val="nil"/>
                                    <w:bottom w:val="nil"/>
                                    <w:right w:val="nil"/>
                                  </w:tcBorders>
                                </w:tcPr>
                                <w:p w14:paraId="1BB25D73" w14:textId="77777777" w:rsidR="001A5CFB" w:rsidRPr="001B4DC0" w:rsidRDefault="001A5CFB" w:rsidP="00064D57">
                                  <w:pPr>
                                    <w:widowControl w:val="0"/>
                                    <w:autoSpaceDE w:val="0"/>
                                    <w:autoSpaceDN w:val="0"/>
                                    <w:adjustRightInd w:val="0"/>
                                    <w:spacing w:line="240" w:lineRule="auto"/>
                                    <w:rPr>
                                      <w:szCs w:val="24"/>
                                    </w:rPr>
                                  </w:pPr>
                                  <w:r w:rsidRPr="001B4DC0">
                                    <w:rPr>
                                      <w:szCs w:val="24"/>
                                    </w:rPr>
                                    <w:t>x CBA Restrictiveness</w:t>
                                  </w:r>
                                </w:p>
                              </w:tc>
                              <w:tc>
                                <w:tcPr>
                                  <w:tcW w:w="0" w:type="auto"/>
                                  <w:tcBorders>
                                    <w:top w:val="nil"/>
                                    <w:left w:val="nil"/>
                                    <w:bottom w:val="nil"/>
                                    <w:right w:val="nil"/>
                                  </w:tcBorders>
                                </w:tcPr>
                                <w:p w14:paraId="24B7B422"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(0.229)</w:t>
                                  </w:r>
                                </w:p>
                              </w:tc>
                              <w:tc>
                                <w:tcPr>
                                  <w:tcW w:w="0" w:type="auto"/>
                                  <w:tcBorders>
                                    <w:top w:val="nil"/>
                                    <w:left w:val="nil"/>
                                    <w:bottom w:val="nil"/>
                                    <w:right w:val="nil"/>
                                  </w:tcBorders>
                                </w:tcPr>
                                <w:p w14:paraId="36864E66"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597A74EC"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49E461B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(0.238)</w:t>
                                  </w:r>
                                </w:p>
                              </w:tc>
                              <w:tc>
                                <w:tcPr>
                                  <w:tcW w:w="0" w:type="auto"/>
                                  <w:tcBorders>
                                    <w:top w:val="nil"/>
                                    <w:left w:val="nil"/>
                                    <w:bottom w:val="nil"/>
                                    <w:right w:val="nil"/>
                                  </w:tcBorders>
                                </w:tcPr>
                                <w:p w14:paraId="59859D78"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5F6E553"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1BC88E1A"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(0.034)</w:t>
                                  </w:r>
                                </w:p>
                              </w:tc>
                              <w:tc>
                                <w:tcPr>
                                  <w:tcW w:w="0" w:type="auto"/>
                                  <w:tcBorders>
                                    <w:top w:val="nil"/>
                                    <w:left w:val="nil"/>
                                    <w:bottom w:val="nil"/>
                                    <w:right w:val="nil"/>
                                  </w:tcBorders>
                                </w:tcPr>
                                <w:p w14:paraId="7800331D"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(0.026)</w:t>
                                  </w:r>
                                </w:p>
                              </w:tc>
                              <w:tc>
                                <w:tcPr>
                                  <w:tcW w:w="0" w:type="auto"/>
                                  <w:tcBorders>
                                    <w:top w:val="nil"/>
                                    <w:left w:val="nil"/>
                                    <w:bottom w:val="nil"/>
                                    <w:right w:val="nil"/>
                                  </w:tcBorders>
                                </w:tcPr>
                                <w:p w14:paraId="3AB5DE2A"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6E18CA32" w14:textId="77777777" w:rsidR="001A5CFB" w:rsidRPr="001B4DC0" w:rsidRDefault="001A5CFB" w:rsidP="00064D57">
                                  <w:pPr>
                                    <w:widowControl w:val="0"/>
                                    <w:autoSpaceDE w:val="0"/>
                                    <w:autoSpaceDN w:val="0"/>
                                    <w:adjustRightInd w:val="0"/>
                                    <w:spacing w:line="240" w:lineRule="auto"/>
                                    <w:jc w:val="center"/>
                                    <w:rPr>
                                      <w:szCs w:val="24"/>
                                    </w:rPr>
                                  </w:pPr>
                                </w:p>
                              </w:tc>
                            </w:tr>
                            <w:tr w:rsidR="001A5CFB" w:rsidRPr="001B4DC0" w14:paraId="1167EA7F" w14:textId="77777777" w:rsidTr="00F426B5">
                              <w:tc>
                                <w:tcPr>
                                  <w:tcW w:w="0" w:type="auto"/>
                                  <w:tcBorders>
                                    <w:top w:val="nil"/>
                                    <w:left w:val="nil"/>
                                    <w:bottom w:val="nil"/>
                                    <w:right w:val="nil"/>
                                  </w:tcBorders>
                                </w:tcPr>
                                <w:p w14:paraId="6E9781F6"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4561B866"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0EBE89C"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547946C"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615AE5B"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8CE9899"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18C1009F"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F41A1D6"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3EA72EC"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4479BF4"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A36BFC6" w14:textId="77777777" w:rsidR="001A5CFB" w:rsidRPr="001B4DC0" w:rsidRDefault="001A5CFB" w:rsidP="00064D57">
                                  <w:pPr>
                                    <w:widowControl w:val="0"/>
                                    <w:autoSpaceDE w:val="0"/>
                                    <w:autoSpaceDN w:val="0"/>
                                    <w:adjustRightInd w:val="0"/>
                                    <w:spacing w:line="240" w:lineRule="auto"/>
                                    <w:rPr>
                                      <w:szCs w:val="24"/>
                                    </w:rPr>
                                  </w:pPr>
                                </w:p>
                              </w:tc>
                            </w:tr>
                            <w:tr w:rsidR="001A5CFB" w:rsidRPr="001B4DC0" w14:paraId="48CBDA55" w14:textId="77777777" w:rsidTr="00F426B5">
                              <w:tc>
                                <w:tcPr>
                                  <w:tcW w:w="0" w:type="auto"/>
                                  <w:tcBorders>
                                    <w:top w:val="nil"/>
                                    <w:left w:val="nil"/>
                                    <w:bottom w:val="nil"/>
                                    <w:right w:val="nil"/>
                                  </w:tcBorders>
                                </w:tcPr>
                                <w:p w14:paraId="5A9BBC43" w14:textId="77777777" w:rsidR="001A5CFB" w:rsidRPr="001B4DC0" w:rsidRDefault="001A5CFB" w:rsidP="00064D57">
                                  <w:pPr>
                                    <w:widowControl w:val="0"/>
                                    <w:autoSpaceDE w:val="0"/>
                                    <w:autoSpaceDN w:val="0"/>
                                    <w:adjustRightInd w:val="0"/>
                                    <w:spacing w:line="240" w:lineRule="auto"/>
                                    <w:rPr>
                                      <w:szCs w:val="24"/>
                                    </w:rPr>
                                  </w:pPr>
                                  <w:r w:rsidRPr="001B4DC0">
                                    <w:rPr>
                                      <w:szCs w:val="24"/>
                                    </w:rPr>
                                    <w:t xml:space="preserve">Administrator Evaluation </w:t>
                                  </w:r>
                                </w:p>
                              </w:tc>
                              <w:tc>
                                <w:tcPr>
                                  <w:tcW w:w="0" w:type="auto"/>
                                  <w:tcBorders>
                                    <w:top w:val="nil"/>
                                    <w:left w:val="nil"/>
                                    <w:bottom w:val="nil"/>
                                    <w:right w:val="nil"/>
                                  </w:tcBorders>
                                </w:tcPr>
                                <w:p w14:paraId="23924409"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3D48E41D"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0.187</w:t>
                                  </w:r>
                                </w:p>
                              </w:tc>
                              <w:tc>
                                <w:tcPr>
                                  <w:tcW w:w="0" w:type="auto"/>
                                  <w:tcBorders>
                                    <w:top w:val="nil"/>
                                    <w:left w:val="nil"/>
                                    <w:bottom w:val="nil"/>
                                    <w:right w:val="nil"/>
                                  </w:tcBorders>
                                </w:tcPr>
                                <w:p w14:paraId="3063F405"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595223C"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454F170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0.190</w:t>
                                  </w:r>
                                </w:p>
                              </w:tc>
                              <w:tc>
                                <w:tcPr>
                                  <w:tcW w:w="0" w:type="auto"/>
                                  <w:tcBorders>
                                    <w:top w:val="nil"/>
                                    <w:left w:val="nil"/>
                                    <w:bottom w:val="nil"/>
                                    <w:right w:val="nil"/>
                                  </w:tcBorders>
                                </w:tcPr>
                                <w:p w14:paraId="063399CD"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4A005AC"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A0653CE"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2FC9C1C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0.017</w:t>
                                  </w:r>
                                </w:p>
                              </w:tc>
                              <w:tc>
                                <w:tcPr>
                                  <w:tcW w:w="0" w:type="auto"/>
                                  <w:tcBorders>
                                    <w:top w:val="nil"/>
                                    <w:left w:val="nil"/>
                                    <w:bottom w:val="nil"/>
                                    <w:right w:val="nil"/>
                                  </w:tcBorders>
                                </w:tcPr>
                                <w:p w14:paraId="6A1BD51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-0.021</w:t>
                                  </w:r>
                                </w:p>
                              </w:tc>
                            </w:tr>
                            <w:tr w:rsidR="001A5CFB" w:rsidRPr="001B4DC0" w14:paraId="6CEEDB51" w14:textId="77777777" w:rsidTr="00F426B5">
                              <w:tc>
                                <w:tcPr>
                                  <w:tcW w:w="0" w:type="auto"/>
                                  <w:tcBorders>
                                    <w:top w:val="nil"/>
                                    <w:left w:val="nil"/>
                                    <w:bottom w:val="nil"/>
                                    <w:right w:val="nil"/>
                                  </w:tcBorders>
                                </w:tcPr>
                                <w:p w14:paraId="4F83C113" w14:textId="77777777" w:rsidR="001A5CFB" w:rsidRPr="001B4DC0" w:rsidRDefault="001A5CFB" w:rsidP="00064D57">
                                  <w:pPr>
                                    <w:widowControl w:val="0"/>
                                    <w:autoSpaceDE w:val="0"/>
                                    <w:autoSpaceDN w:val="0"/>
                                    <w:adjustRightInd w:val="0"/>
                                    <w:spacing w:line="240" w:lineRule="auto"/>
                                    <w:rPr>
                                      <w:szCs w:val="24"/>
                                    </w:rPr>
                                  </w:pPr>
                                  <w:r w:rsidRPr="001B4DC0">
                                    <w:rPr>
                                      <w:szCs w:val="24"/>
                                    </w:rPr>
                                    <w:t>Flexibility (Standardized)</w:t>
                                  </w:r>
                                </w:p>
                              </w:tc>
                              <w:tc>
                                <w:tcPr>
                                  <w:tcW w:w="0" w:type="auto"/>
                                  <w:tcBorders>
                                    <w:top w:val="nil"/>
                                    <w:left w:val="nil"/>
                                    <w:bottom w:val="nil"/>
                                    <w:right w:val="nil"/>
                                  </w:tcBorders>
                                </w:tcPr>
                                <w:p w14:paraId="0C92D9B6"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8B6CC7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(0.131)</w:t>
                                  </w:r>
                                </w:p>
                              </w:tc>
                              <w:tc>
                                <w:tcPr>
                                  <w:tcW w:w="0" w:type="auto"/>
                                  <w:tcBorders>
                                    <w:top w:val="nil"/>
                                    <w:left w:val="nil"/>
                                    <w:bottom w:val="nil"/>
                                    <w:right w:val="nil"/>
                                  </w:tcBorders>
                                </w:tcPr>
                                <w:p w14:paraId="17CFF284"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1F97656E"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E1AFEA3"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(0.143)</w:t>
                                  </w:r>
                                </w:p>
                              </w:tc>
                              <w:tc>
                                <w:tcPr>
                                  <w:tcW w:w="0" w:type="auto"/>
                                  <w:tcBorders>
                                    <w:top w:val="nil"/>
                                    <w:left w:val="nil"/>
                                    <w:bottom w:val="nil"/>
                                    <w:right w:val="nil"/>
                                  </w:tcBorders>
                                </w:tcPr>
                                <w:p w14:paraId="3CA7663E"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D0A26BF"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97D5F82"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29C5A3E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(0.015)</w:t>
                                  </w:r>
                                </w:p>
                              </w:tc>
                              <w:tc>
                                <w:tcPr>
                                  <w:tcW w:w="0" w:type="auto"/>
                                  <w:tcBorders>
                                    <w:top w:val="nil"/>
                                    <w:left w:val="nil"/>
                                    <w:bottom w:val="nil"/>
                                    <w:right w:val="nil"/>
                                  </w:tcBorders>
                                </w:tcPr>
                                <w:p w14:paraId="1E2E2FD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(0.015)</w:t>
                                  </w:r>
                                </w:p>
                              </w:tc>
                            </w:tr>
                            <w:tr w:rsidR="001A5CFB" w:rsidRPr="001B4DC0" w14:paraId="24173FE8" w14:textId="77777777" w:rsidTr="00F426B5">
                              <w:tc>
                                <w:tcPr>
                                  <w:tcW w:w="0" w:type="auto"/>
                                  <w:tcBorders>
                                    <w:top w:val="nil"/>
                                    <w:left w:val="nil"/>
                                    <w:bottom w:val="nil"/>
                                    <w:right w:val="nil"/>
                                  </w:tcBorders>
                                </w:tcPr>
                                <w:p w14:paraId="2260AECF"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721F02C1"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AB991DD"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C1D868E"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3BFC311"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EAB0F9B"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382A27F"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5A0BF46"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72D6B1CD"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16FE95A"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D58007B" w14:textId="77777777" w:rsidR="001A5CFB" w:rsidRPr="001B4DC0" w:rsidRDefault="001A5CFB" w:rsidP="00064D57">
                                  <w:pPr>
                                    <w:widowControl w:val="0"/>
                                    <w:autoSpaceDE w:val="0"/>
                                    <w:autoSpaceDN w:val="0"/>
                                    <w:adjustRightInd w:val="0"/>
                                    <w:spacing w:line="240" w:lineRule="auto"/>
                                    <w:rPr>
                                      <w:szCs w:val="24"/>
                                    </w:rPr>
                                  </w:pPr>
                                </w:p>
                              </w:tc>
                            </w:tr>
                            <w:tr w:rsidR="001A5CFB" w:rsidRPr="001B4DC0" w14:paraId="21B3C058" w14:textId="77777777" w:rsidTr="00F426B5">
                              <w:tc>
                                <w:tcPr>
                                  <w:tcW w:w="0" w:type="auto"/>
                                  <w:tcBorders>
                                    <w:top w:val="nil"/>
                                    <w:left w:val="nil"/>
                                    <w:bottom w:val="nil"/>
                                    <w:right w:val="nil"/>
                                  </w:tcBorders>
                                </w:tcPr>
                                <w:p w14:paraId="2AFB7D3A" w14:textId="77777777" w:rsidR="001A5CFB" w:rsidRPr="001B4DC0" w:rsidRDefault="001A5CFB" w:rsidP="00064D57">
                                  <w:pPr>
                                    <w:widowControl w:val="0"/>
                                    <w:autoSpaceDE w:val="0"/>
                                    <w:autoSpaceDN w:val="0"/>
                                    <w:adjustRightInd w:val="0"/>
                                    <w:spacing w:line="240" w:lineRule="auto"/>
                                    <w:rPr>
                                      <w:szCs w:val="24"/>
                                    </w:rPr>
                                  </w:pPr>
                                  <w:r w:rsidRPr="001B4DC0">
                                    <w:rPr>
                                      <w:szCs w:val="24"/>
                                    </w:rPr>
                                    <w:t xml:space="preserve">Evaluation Flexibility </w:t>
                                  </w:r>
                                </w:p>
                              </w:tc>
                              <w:tc>
                                <w:tcPr>
                                  <w:tcW w:w="0" w:type="auto"/>
                                  <w:tcBorders>
                                    <w:top w:val="nil"/>
                                    <w:left w:val="nil"/>
                                    <w:bottom w:val="nil"/>
                                    <w:right w:val="nil"/>
                                  </w:tcBorders>
                                </w:tcPr>
                                <w:p w14:paraId="0CFFDAA9"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4E744EE6"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0.238</w:t>
                                  </w:r>
                                </w:p>
                              </w:tc>
                              <w:tc>
                                <w:tcPr>
                                  <w:tcW w:w="0" w:type="auto"/>
                                  <w:tcBorders>
                                    <w:top w:val="nil"/>
                                    <w:left w:val="nil"/>
                                    <w:bottom w:val="nil"/>
                                    <w:right w:val="nil"/>
                                  </w:tcBorders>
                                </w:tcPr>
                                <w:p w14:paraId="5F03AEA9"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2B5072D2"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4851AB92"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0.243</w:t>
                                  </w:r>
                                </w:p>
                              </w:tc>
                              <w:tc>
                                <w:tcPr>
                                  <w:tcW w:w="0" w:type="auto"/>
                                  <w:tcBorders>
                                    <w:top w:val="nil"/>
                                    <w:left w:val="nil"/>
                                    <w:bottom w:val="nil"/>
                                    <w:right w:val="nil"/>
                                  </w:tcBorders>
                                </w:tcPr>
                                <w:p w14:paraId="002FCC3F"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44BB35F3"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5D11736F"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1864E7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-0.024</w:t>
                                  </w:r>
                                  <w:r w:rsidRPr="001B4DC0">
                                    <w:rPr>
                                      <w:szCs w:val="24"/>
                                      <w:vertAlign w:val="superscript"/>
                                    </w:rPr>
                                    <w:t>+</w:t>
                                  </w:r>
                                </w:p>
                              </w:tc>
                              <w:tc>
                                <w:tcPr>
                                  <w:tcW w:w="0" w:type="auto"/>
                                  <w:tcBorders>
                                    <w:top w:val="nil"/>
                                    <w:left w:val="nil"/>
                                    <w:bottom w:val="nil"/>
                                    <w:right w:val="nil"/>
                                  </w:tcBorders>
                                </w:tcPr>
                                <w:p w14:paraId="187D8067"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-0.015</w:t>
                                  </w:r>
                                </w:p>
                              </w:tc>
                            </w:tr>
                            <w:tr w:rsidR="001A5CFB" w:rsidRPr="001B4DC0" w14:paraId="6796F810" w14:textId="77777777" w:rsidTr="00F426B5">
                              <w:tc>
                                <w:tcPr>
                                  <w:tcW w:w="0" w:type="auto"/>
                                  <w:tcBorders>
                                    <w:top w:val="nil"/>
                                    <w:left w:val="nil"/>
                                    <w:bottom w:val="nil"/>
                                    <w:right w:val="nil"/>
                                  </w:tcBorders>
                                </w:tcPr>
                                <w:p w14:paraId="07E6B58B" w14:textId="77777777" w:rsidR="001A5CFB" w:rsidRPr="001B4DC0" w:rsidRDefault="001A5CFB" w:rsidP="00064D57">
                                  <w:pPr>
                                    <w:widowControl w:val="0"/>
                                    <w:autoSpaceDE w:val="0"/>
                                    <w:autoSpaceDN w:val="0"/>
                                    <w:adjustRightInd w:val="0"/>
                                    <w:spacing w:line="240" w:lineRule="auto"/>
                                    <w:rPr>
                                      <w:szCs w:val="24"/>
                                    </w:rPr>
                                  </w:pPr>
                                  <w:r w:rsidRPr="001B4DC0">
                                    <w:rPr>
                                      <w:szCs w:val="24"/>
                                    </w:rPr>
                                    <w:t>x CBA Restrictiveness</w:t>
                                  </w:r>
                                </w:p>
                              </w:tc>
                              <w:tc>
                                <w:tcPr>
                                  <w:tcW w:w="0" w:type="auto"/>
                                  <w:tcBorders>
                                    <w:top w:val="nil"/>
                                    <w:left w:val="nil"/>
                                    <w:bottom w:val="nil"/>
                                    <w:right w:val="nil"/>
                                  </w:tcBorders>
                                </w:tcPr>
                                <w:p w14:paraId="38CF4EDB"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410EFF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(0.149)</w:t>
                                  </w:r>
                                </w:p>
                              </w:tc>
                              <w:tc>
                                <w:tcPr>
                                  <w:tcW w:w="0" w:type="auto"/>
                                  <w:tcBorders>
                                    <w:top w:val="nil"/>
                                    <w:left w:val="nil"/>
                                    <w:bottom w:val="nil"/>
                                    <w:right w:val="nil"/>
                                  </w:tcBorders>
                                </w:tcPr>
                                <w:p w14:paraId="18D325D6"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75F3850"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1B005066"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(0.152)</w:t>
                                  </w:r>
                                </w:p>
                              </w:tc>
                              <w:tc>
                                <w:tcPr>
                                  <w:tcW w:w="0" w:type="auto"/>
                                  <w:tcBorders>
                                    <w:top w:val="nil"/>
                                    <w:left w:val="nil"/>
                                    <w:bottom w:val="nil"/>
                                    <w:right w:val="nil"/>
                                  </w:tcBorders>
                                </w:tcPr>
                                <w:p w14:paraId="76190BEE"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39EB901D"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1D047CAF"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502FF860"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(0.013)</w:t>
                                  </w:r>
                                </w:p>
                              </w:tc>
                              <w:tc>
                                <w:tcPr>
                                  <w:tcW w:w="0" w:type="auto"/>
                                  <w:tcBorders>
                                    <w:top w:val="nil"/>
                                    <w:left w:val="nil"/>
                                    <w:bottom w:val="nil"/>
                                    <w:right w:val="nil"/>
                                  </w:tcBorders>
                                </w:tcPr>
                                <w:p w14:paraId="5B585A8F"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(0.014)</w:t>
                                  </w:r>
                                </w:p>
                              </w:tc>
                            </w:tr>
                            <w:tr w:rsidR="001A5CFB" w:rsidRPr="001B4DC0" w14:paraId="43288E7A" w14:textId="77777777" w:rsidTr="00F426B5">
                              <w:tc>
                                <w:tcPr>
                                  <w:tcW w:w="0" w:type="auto"/>
                                  <w:tcBorders>
                                    <w:top w:val="nil"/>
                                    <w:left w:val="nil"/>
                                    <w:bottom w:val="nil"/>
                                    <w:right w:val="nil"/>
                                  </w:tcBorders>
                                </w:tcPr>
                                <w:p w14:paraId="25B76F08"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92B4AFE"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CE8B7E1"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6E3291F"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3AD8A2A"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39A496C"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70FF77BE"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13A1A71E"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B94DD60"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8FD7D8C"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FC63D41" w14:textId="77777777" w:rsidR="001A5CFB" w:rsidRPr="001B4DC0" w:rsidRDefault="001A5CFB" w:rsidP="00064D57">
                                  <w:pPr>
                                    <w:widowControl w:val="0"/>
                                    <w:autoSpaceDE w:val="0"/>
                                    <w:autoSpaceDN w:val="0"/>
                                    <w:adjustRightInd w:val="0"/>
                                    <w:spacing w:line="240" w:lineRule="auto"/>
                                    <w:rPr>
                                      <w:szCs w:val="24"/>
                                    </w:rPr>
                                  </w:pPr>
                                </w:p>
                              </w:tc>
                            </w:tr>
                            <w:tr w:rsidR="001A5CFB" w:rsidRPr="001B4DC0" w14:paraId="56EF34A1" w14:textId="77777777" w:rsidTr="00F426B5">
                              <w:tc>
                                <w:tcPr>
                                  <w:tcW w:w="0" w:type="auto"/>
                                  <w:tcBorders>
                                    <w:top w:val="nil"/>
                                    <w:left w:val="nil"/>
                                    <w:bottom w:val="nil"/>
                                    <w:right w:val="nil"/>
                                  </w:tcBorders>
                                </w:tcPr>
                                <w:p w14:paraId="05EEAA14" w14:textId="77777777" w:rsidR="001A5CFB" w:rsidRPr="001B4DC0" w:rsidRDefault="001A5CFB" w:rsidP="00064D57">
                                  <w:pPr>
                                    <w:widowControl w:val="0"/>
                                    <w:autoSpaceDE w:val="0"/>
                                    <w:autoSpaceDN w:val="0"/>
                                    <w:adjustRightInd w:val="0"/>
                                    <w:spacing w:line="240" w:lineRule="auto"/>
                                    <w:rPr>
                                      <w:szCs w:val="24"/>
                                    </w:rPr>
                                  </w:pPr>
                                  <w:r w:rsidRPr="001B4DC0">
                                    <w:rPr>
                                      <w:szCs w:val="24"/>
                                    </w:rPr>
                                    <w:t>CBA Restrictiveness</w:t>
                                  </w:r>
                                </w:p>
                              </w:tc>
                              <w:tc>
                                <w:tcPr>
                                  <w:tcW w:w="0" w:type="auto"/>
                                  <w:tcBorders>
                                    <w:top w:val="nil"/>
                                    <w:left w:val="nil"/>
                                    <w:bottom w:val="nil"/>
                                    <w:right w:val="nil"/>
                                  </w:tcBorders>
                                </w:tcPr>
                                <w:p w14:paraId="2FFF66E2"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0.041</w:t>
                                  </w:r>
                                </w:p>
                              </w:tc>
                              <w:tc>
                                <w:tcPr>
                                  <w:tcW w:w="0" w:type="auto"/>
                                  <w:tcBorders>
                                    <w:top w:val="nil"/>
                                    <w:left w:val="nil"/>
                                    <w:bottom w:val="nil"/>
                                    <w:right w:val="nil"/>
                                  </w:tcBorders>
                                </w:tcPr>
                                <w:p w14:paraId="741AA69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0.121</w:t>
                                  </w:r>
                                </w:p>
                              </w:tc>
                              <w:tc>
                                <w:tcPr>
                                  <w:tcW w:w="0" w:type="auto"/>
                                  <w:tcBorders>
                                    <w:top w:val="nil"/>
                                    <w:left w:val="nil"/>
                                    <w:bottom w:val="nil"/>
                                    <w:right w:val="nil"/>
                                  </w:tcBorders>
                                </w:tcPr>
                                <w:p w14:paraId="3D76F648"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17D2FDCD"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0.028</w:t>
                                  </w:r>
                                </w:p>
                              </w:tc>
                              <w:tc>
                                <w:tcPr>
                                  <w:tcW w:w="0" w:type="auto"/>
                                  <w:tcBorders>
                                    <w:top w:val="nil"/>
                                    <w:left w:val="nil"/>
                                    <w:bottom w:val="nil"/>
                                    <w:right w:val="nil"/>
                                  </w:tcBorders>
                                </w:tcPr>
                                <w:p w14:paraId="145F6C8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0.118</w:t>
                                  </w:r>
                                </w:p>
                              </w:tc>
                              <w:tc>
                                <w:tcPr>
                                  <w:tcW w:w="0" w:type="auto"/>
                                  <w:tcBorders>
                                    <w:top w:val="nil"/>
                                    <w:left w:val="nil"/>
                                    <w:bottom w:val="nil"/>
                                    <w:right w:val="nil"/>
                                  </w:tcBorders>
                                </w:tcPr>
                                <w:p w14:paraId="2BD43737"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756F23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0.030</w:t>
                                  </w:r>
                                  <w:r w:rsidRPr="001B4DC0">
                                    <w:rPr>
                                      <w:szCs w:val="24"/>
                                      <w:vertAlign w:val="superscript"/>
                                    </w:rPr>
                                    <w:t>+</w:t>
                                  </w:r>
                                </w:p>
                              </w:tc>
                              <w:tc>
                                <w:tcPr>
                                  <w:tcW w:w="0" w:type="auto"/>
                                  <w:tcBorders>
                                    <w:top w:val="nil"/>
                                    <w:left w:val="nil"/>
                                    <w:bottom w:val="nil"/>
                                    <w:right w:val="nil"/>
                                  </w:tcBorders>
                                </w:tcPr>
                                <w:p w14:paraId="2D976C3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0.021</w:t>
                                  </w:r>
                                </w:p>
                              </w:tc>
                              <w:tc>
                                <w:tcPr>
                                  <w:tcW w:w="0" w:type="auto"/>
                                  <w:tcBorders>
                                    <w:top w:val="nil"/>
                                    <w:left w:val="nil"/>
                                    <w:bottom w:val="nil"/>
                                    <w:right w:val="nil"/>
                                  </w:tcBorders>
                                </w:tcPr>
                                <w:p w14:paraId="251F6F52"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0.035</w:t>
                                  </w:r>
                                  <w:r w:rsidRPr="001B4DC0">
                                    <w:rPr>
                                      <w:szCs w:val="24"/>
                                      <w:vertAlign w:val="superscript"/>
                                    </w:rPr>
                                    <w:t>*</w:t>
                                  </w:r>
                                </w:p>
                              </w:tc>
                              <w:tc>
                                <w:tcPr>
                                  <w:tcW w:w="0" w:type="auto"/>
                                  <w:tcBorders>
                                    <w:top w:val="nil"/>
                                    <w:left w:val="nil"/>
                                    <w:bottom w:val="nil"/>
                                    <w:right w:val="nil"/>
                                  </w:tcBorders>
                                </w:tcPr>
                                <w:p w14:paraId="41FE6180"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0.016</w:t>
                                  </w:r>
                                </w:p>
                              </w:tc>
                            </w:tr>
                            <w:tr w:rsidR="001A5CFB" w:rsidRPr="001B4DC0" w14:paraId="4449AF2E" w14:textId="77777777" w:rsidTr="00F426B5">
                              <w:tc>
                                <w:tcPr>
                                  <w:tcW w:w="0" w:type="auto"/>
                                  <w:tcBorders>
                                    <w:top w:val="nil"/>
                                    <w:left w:val="nil"/>
                                    <w:bottom w:val="nil"/>
                                    <w:right w:val="nil"/>
                                  </w:tcBorders>
                                </w:tcPr>
                                <w:p w14:paraId="31C2E91E"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1D75FB9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(0.210)</w:t>
                                  </w:r>
                                </w:p>
                              </w:tc>
                              <w:tc>
                                <w:tcPr>
                                  <w:tcW w:w="0" w:type="auto"/>
                                  <w:tcBorders>
                                    <w:top w:val="nil"/>
                                    <w:left w:val="nil"/>
                                    <w:bottom w:val="nil"/>
                                    <w:right w:val="nil"/>
                                  </w:tcBorders>
                                </w:tcPr>
                                <w:p w14:paraId="5240B115"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(0.181)</w:t>
                                  </w:r>
                                </w:p>
                              </w:tc>
                              <w:tc>
                                <w:tcPr>
                                  <w:tcW w:w="0" w:type="auto"/>
                                  <w:tcBorders>
                                    <w:top w:val="nil"/>
                                    <w:left w:val="nil"/>
                                    <w:bottom w:val="nil"/>
                                    <w:right w:val="nil"/>
                                  </w:tcBorders>
                                </w:tcPr>
                                <w:p w14:paraId="16D65071"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36D8C26A"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(0.215)</w:t>
                                  </w:r>
                                </w:p>
                              </w:tc>
                              <w:tc>
                                <w:tcPr>
                                  <w:tcW w:w="0" w:type="auto"/>
                                  <w:tcBorders>
                                    <w:top w:val="nil"/>
                                    <w:left w:val="nil"/>
                                    <w:bottom w:val="nil"/>
                                    <w:right w:val="nil"/>
                                  </w:tcBorders>
                                </w:tcPr>
                                <w:p w14:paraId="34A71B4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(0.183)</w:t>
                                  </w:r>
                                </w:p>
                              </w:tc>
                              <w:tc>
                                <w:tcPr>
                                  <w:tcW w:w="0" w:type="auto"/>
                                  <w:tcBorders>
                                    <w:top w:val="nil"/>
                                    <w:left w:val="nil"/>
                                    <w:bottom w:val="nil"/>
                                    <w:right w:val="nil"/>
                                  </w:tcBorders>
                                </w:tcPr>
                                <w:p w14:paraId="09CF14B2"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68599B3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(0.017)</w:t>
                                  </w:r>
                                </w:p>
                              </w:tc>
                              <w:tc>
                                <w:tcPr>
                                  <w:tcW w:w="0" w:type="auto"/>
                                  <w:tcBorders>
                                    <w:top w:val="nil"/>
                                    <w:left w:val="nil"/>
                                    <w:bottom w:val="nil"/>
                                    <w:right w:val="nil"/>
                                  </w:tcBorders>
                                </w:tcPr>
                                <w:p w14:paraId="50A4BA2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(0.020)</w:t>
                                  </w:r>
                                </w:p>
                              </w:tc>
                              <w:tc>
                                <w:tcPr>
                                  <w:tcW w:w="0" w:type="auto"/>
                                  <w:tcBorders>
                                    <w:top w:val="nil"/>
                                    <w:left w:val="nil"/>
                                    <w:bottom w:val="nil"/>
                                    <w:right w:val="nil"/>
                                  </w:tcBorders>
                                </w:tcPr>
                                <w:p w14:paraId="5A85C826"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(0.016)</w:t>
                                  </w:r>
                                </w:p>
                              </w:tc>
                              <w:tc>
                                <w:tcPr>
                                  <w:tcW w:w="0" w:type="auto"/>
                                  <w:tcBorders>
                                    <w:top w:val="nil"/>
                                    <w:left w:val="nil"/>
                                    <w:bottom w:val="nil"/>
                                    <w:right w:val="nil"/>
                                  </w:tcBorders>
                                </w:tcPr>
                                <w:p w14:paraId="595C482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(0.018)</w:t>
                                  </w:r>
                                </w:p>
                              </w:tc>
                            </w:tr>
                            <w:tr w:rsidR="001A5CFB" w:rsidRPr="001B4DC0" w14:paraId="3A330D65" w14:textId="77777777" w:rsidTr="00F426B5">
                              <w:tc>
                                <w:tcPr>
                                  <w:tcW w:w="0" w:type="auto"/>
                                  <w:tcBorders>
                                    <w:top w:val="nil"/>
                                    <w:left w:val="nil"/>
                                    <w:bottom w:val="nil"/>
                                    <w:right w:val="nil"/>
                                  </w:tcBorders>
                                </w:tcPr>
                                <w:p w14:paraId="59D24077"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71FFFD61"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4A85E83"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4A3E8D33"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CBBAD8D"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6FDD3C4"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72B1BC00"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78635E0"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2CD9F2D"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5606229"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DA26615" w14:textId="77777777" w:rsidR="001A5CFB" w:rsidRPr="001B4DC0" w:rsidRDefault="001A5CFB" w:rsidP="00064D57">
                                  <w:pPr>
                                    <w:widowControl w:val="0"/>
                                    <w:autoSpaceDE w:val="0"/>
                                    <w:autoSpaceDN w:val="0"/>
                                    <w:adjustRightInd w:val="0"/>
                                    <w:spacing w:line="240" w:lineRule="auto"/>
                                    <w:rPr>
                                      <w:szCs w:val="24"/>
                                    </w:rPr>
                                  </w:pPr>
                                </w:p>
                              </w:tc>
                            </w:tr>
                            <w:tr w:rsidR="001A5CFB" w:rsidRPr="001B4DC0" w14:paraId="7D9AD549" w14:textId="77777777" w:rsidTr="00F426B5">
                              <w:tc>
                                <w:tcPr>
                                  <w:tcW w:w="0" w:type="auto"/>
                                  <w:tcBorders>
                                    <w:top w:val="nil"/>
                                    <w:left w:val="nil"/>
                                    <w:bottom w:val="nil"/>
                                    <w:right w:val="nil"/>
                                  </w:tcBorders>
                                </w:tcPr>
                                <w:p w14:paraId="5395A665" w14:textId="77777777" w:rsidR="001A5CFB" w:rsidRPr="001B4DC0" w:rsidRDefault="001A5CFB" w:rsidP="00064D57">
                                  <w:pPr>
                                    <w:widowControl w:val="0"/>
                                    <w:autoSpaceDE w:val="0"/>
                                    <w:autoSpaceDN w:val="0"/>
                                    <w:adjustRightInd w:val="0"/>
                                    <w:spacing w:line="240" w:lineRule="auto"/>
                                    <w:rPr>
                                      <w:szCs w:val="24"/>
                                    </w:rPr>
                                  </w:pPr>
                                  <w:r w:rsidRPr="001B4DC0">
                                    <w:rPr>
                                      <w:szCs w:val="24"/>
                                    </w:rPr>
                                    <w:t xml:space="preserve">Time-Varying District Controls </w:t>
                                  </w:r>
                                </w:p>
                              </w:tc>
                              <w:tc>
                                <w:tcPr>
                                  <w:tcW w:w="0" w:type="auto"/>
                                  <w:tcBorders>
                                    <w:top w:val="nil"/>
                                    <w:left w:val="nil"/>
                                    <w:bottom w:val="nil"/>
                                    <w:right w:val="nil"/>
                                  </w:tcBorders>
                                </w:tcPr>
                                <w:p w14:paraId="2F1D4E3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124DEEBF"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52CCBE4C"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13AD4A32"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7A0418C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0A38A355"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39DE972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2B5A3BA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3FAFC9F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55E2EC9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r>
                            <w:tr w:rsidR="001A5CFB" w:rsidRPr="001B4DC0" w14:paraId="17BC06F3" w14:textId="77777777" w:rsidTr="00F426B5">
                              <w:tc>
                                <w:tcPr>
                                  <w:tcW w:w="0" w:type="auto"/>
                                  <w:tcBorders>
                                    <w:top w:val="nil"/>
                                    <w:left w:val="nil"/>
                                    <w:bottom w:val="nil"/>
                                    <w:right w:val="nil"/>
                                  </w:tcBorders>
                                </w:tcPr>
                                <w:p w14:paraId="37F54476"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7502EEB"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A24D539"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214BC1B"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0812DD3"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6C7E592"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4DBEFDC9"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31AE981"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A7CB967"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DE17F76"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1EE37995" w14:textId="77777777" w:rsidR="001A5CFB" w:rsidRPr="001B4DC0" w:rsidRDefault="001A5CFB" w:rsidP="00064D57">
                                  <w:pPr>
                                    <w:widowControl w:val="0"/>
                                    <w:autoSpaceDE w:val="0"/>
                                    <w:autoSpaceDN w:val="0"/>
                                    <w:adjustRightInd w:val="0"/>
                                    <w:spacing w:line="240" w:lineRule="auto"/>
                                    <w:rPr>
                                      <w:szCs w:val="24"/>
                                    </w:rPr>
                                  </w:pPr>
                                </w:p>
                              </w:tc>
                            </w:tr>
                            <w:tr w:rsidR="001A5CFB" w:rsidRPr="001B4DC0" w14:paraId="6C66B96E" w14:textId="77777777" w:rsidTr="00F426B5">
                              <w:tc>
                                <w:tcPr>
                                  <w:tcW w:w="0" w:type="auto"/>
                                  <w:tcBorders>
                                    <w:top w:val="nil"/>
                                    <w:left w:val="nil"/>
                                    <w:bottom w:val="nil"/>
                                    <w:right w:val="nil"/>
                                  </w:tcBorders>
                                </w:tcPr>
                                <w:p w14:paraId="23634623" w14:textId="77777777" w:rsidR="001A5CFB" w:rsidRPr="001B4DC0" w:rsidRDefault="001A5CFB" w:rsidP="00064D57">
                                  <w:pPr>
                                    <w:widowControl w:val="0"/>
                                    <w:autoSpaceDE w:val="0"/>
                                    <w:autoSpaceDN w:val="0"/>
                                    <w:adjustRightInd w:val="0"/>
                                    <w:spacing w:line="240" w:lineRule="auto"/>
                                    <w:rPr>
                                      <w:szCs w:val="24"/>
                                    </w:rPr>
                                  </w:pPr>
                                  <w:r w:rsidRPr="001B4DC0">
                                    <w:rPr>
                                      <w:szCs w:val="24"/>
                                    </w:rPr>
                                    <w:t xml:space="preserve">District FEs </w:t>
                                  </w:r>
                                </w:p>
                              </w:tc>
                              <w:tc>
                                <w:tcPr>
                                  <w:tcW w:w="0" w:type="auto"/>
                                  <w:tcBorders>
                                    <w:top w:val="nil"/>
                                    <w:left w:val="nil"/>
                                    <w:bottom w:val="nil"/>
                                    <w:right w:val="nil"/>
                                  </w:tcBorders>
                                </w:tcPr>
                                <w:p w14:paraId="3286667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69167E9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1F03FF2A"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760B596"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542338B2"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6642F295"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316129E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 xml:space="preserve"> </w:t>
                                  </w:r>
                                </w:p>
                              </w:tc>
                              <w:tc>
                                <w:tcPr>
                                  <w:tcW w:w="0" w:type="auto"/>
                                  <w:tcBorders>
                                    <w:top w:val="nil"/>
                                    <w:left w:val="nil"/>
                                    <w:bottom w:val="nil"/>
                                    <w:right w:val="nil"/>
                                  </w:tcBorders>
                                </w:tcPr>
                                <w:p w14:paraId="779057D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77875275"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 xml:space="preserve"> </w:t>
                                  </w:r>
                                </w:p>
                              </w:tc>
                              <w:tc>
                                <w:tcPr>
                                  <w:tcW w:w="0" w:type="auto"/>
                                  <w:tcBorders>
                                    <w:top w:val="nil"/>
                                    <w:left w:val="nil"/>
                                    <w:bottom w:val="nil"/>
                                    <w:right w:val="nil"/>
                                  </w:tcBorders>
                                </w:tcPr>
                                <w:p w14:paraId="1D7353E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r>
                            <w:tr w:rsidR="001A5CFB" w:rsidRPr="001B4DC0" w14:paraId="6F094D8F" w14:textId="77777777" w:rsidTr="00F426B5">
                              <w:tc>
                                <w:tcPr>
                                  <w:tcW w:w="0" w:type="auto"/>
                                  <w:tcBorders>
                                    <w:top w:val="nil"/>
                                    <w:left w:val="nil"/>
                                    <w:bottom w:val="nil"/>
                                    <w:right w:val="nil"/>
                                  </w:tcBorders>
                                </w:tcPr>
                                <w:p w14:paraId="3BE49C1C"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4C45AE6B"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8412D51"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7744C39"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739D11B4"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BBD0EEA"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4EF20FD5"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7563CB7"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2640643"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250DA48"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2D2E0DE" w14:textId="77777777" w:rsidR="001A5CFB" w:rsidRPr="001B4DC0" w:rsidRDefault="001A5CFB" w:rsidP="00064D57">
                                  <w:pPr>
                                    <w:widowControl w:val="0"/>
                                    <w:autoSpaceDE w:val="0"/>
                                    <w:autoSpaceDN w:val="0"/>
                                    <w:adjustRightInd w:val="0"/>
                                    <w:spacing w:line="240" w:lineRule="auto"/>
                                    <w:rPr>
                                      <w:szCs w:val="24"/>
                                    </w:rPr>
                                  </w:pPr>
                                </w:p>
                              </w:tc>
                            </w:tr>
                            <w:tr w:rsidR="001A5CFB" w:rsidRPr="001B4DC0" w14:paraId="3F795E6B" w14:textId="77777777" w:rsidTr="00F426B5">
                              <w:tc>
                                <w:tcPr>
                                  <w:tcW w:w="0" w:type="auto"/>
                                  <w:tcBorders>
                                    <w:top w:val="nil"/>
                                    <w:left w:val="nil"/>
                                    <w:bottom w:val="nil"/>
                                    <w:right w:val="nil"/>
                                  </w:tcBorders>
                                </w:tcPr>
                                <w:p w14:paraId="52F14789" w14:textId="77777777" w:rsidR="001A5CFB" w:rsidRPr="001B4DC0" w:rsidRDefault="001A5CFB" w:rsidP="00064D57">
                                  <w:pPr>
                                    <w:widowControl w:val="0"/>
                                    <w:autoSpaceDE w:val="0"/>
                                    <w:autoSpaceDN w:val="0"/>
                                    <w:adjustRightInd w:val="0"/>
                                    <w:spacing w:line="240" w:lineRule="auto"/>
                                    <w:rPr>
                                      <w:szCs w:val="24"/>
                                    </w:rPr>
                                  </w:pPr>
                                  <w:r w:rsidRPr="001B4DC0">
                                    <w:rPr>
                                      <w:szCs w:val="24"/>
                                    </w:rPr>
                                    <w:t xml:space="preserve">Labor Market x Year FEs </w:t>
                                  </w:r>
                                </w:p>
                              </w:tc>
                              <w:tc>
                                <w:tcPr>
                                  <w:tcW w:w="0" w:type="auto"/>
                                  <w:tcBorders>
                                    <w:top w:val="nil"/>
                                    <w:left w:val="nil"/>
                                    <w:bottom w:val="nil"/>
                                    <w:right w:val="nil"/>
                                  </w:tcBorders>
                                </w:tcPr>
                                <w:p w14:paraId="0D52226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22FF3FEF"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35447E3B"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1FAB5F13"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0C6B13E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02E64628"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571E0E7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371E1CAA"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193E750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0C1C947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r>
                            <w:tr w:rsidR="001A5CFB" w:rsidRPr="001B4DC0" w14:paraId="285F7DF0" w14:textId="77777777" w:rsidTr="00F426B5">
                              <w:tc>
                                <w:tcPr>
                                  <w:tcW w:w="0" w:type="auto"/>
                                  <w:tcBorders>
                                    <w:top w:val="nil"/>
                                    <w:left w:val="nil"/>
                                    <w:bottom w:val="nil"/>
                                    <w:right w:val="nil"/>
                                  </w:tcBorders>
                                </w:tcPr>
                                <w:p w14:paraId="2E281500"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2BA6A94"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49797D7"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6A8F868"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B4E9DCD"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2088A28"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1CA8DB5A"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14F3D5BB"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95B1CBB"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76A1BCE"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CB9A0EC" w14:textId="77777777" w:rsidR="001A5CFB" w:rsidRPr="001B4DC0" w:rsidRDefault="001A5CFB" w:rsidP="00064D57">
                                  <w:pPr>
                                    <w:widowControl w:val="0"/>
                                    <w:autoSpaceDE w:val="0"/>
                                    <w:autoSpaceDN w:val="0"/>
                                    <w:adjustRightInd w:val="0"/>
                                    <w:spacing w:line="240" w:lineRule="auto"/>
                                    <w:rPr>
                                      <w:szCs w:val="24"/>
                                    </w:rPr>
                                  </w:pPr>
                                </w:p>
                              </w:tc>
                            </w:tr>
                            <w:tr w:rsidR="001A5CFB" w:rsidRPr="001B4DC0" w14:paraId="1458960D" w14:textId="77777777" w:rsidTr="00F426B5">
                              <w:tc>
                                <w:tcPr>
                                  <w:tcW w:w="0" w:type="auto"/>
                                  <w:tcBorders>
                                    <w:top w:val="nil"/>
                                    <w:left w:val="nil"/>
                                    <w:bottom w:val="single" w:sz="4" w:space="0" w:color="auto"/>
                                    <w:right w:val="nil"/>
                                  </w:tcBorders>
                                </w:tcPr>
                                <w:p w14:paraId="726F31EE" w14:textId="77777777" w:rsidR="001A5CFB" w:rsidRPr="001B4DC0" w:rsidRDefault="001A5CFB" w:rsidP="00064D57">
                                  <w:pPr>
                                    <w:widowControl w:val="0"/>
                                    <w:autoSpaceDE w:val="0"/>
                                    <w:autoSpaceDN w:val="0"/>
                                    <w:adjustRightInd w:val="0"/>
                                    <w:spacing w:line="240" w:lineRule="auto"/>
                                    <w:rPr>
                                      <w:szCs w:val="24"/>
                                    </w:rPr>
                                  </w:pPr>
                                  <w:r w:rsidRPr="001B4DC0">
                                    <w:rPr>
                                      <w:szCs w:val="24"/>
                                    </w:rPr>
                                    <w:t xml:space="preserve">Linear District Trends </w:t>
                                  </w:r>
                                </w:p>
                              </w:tc>
                              <w:tc>
                                <w:tcPr>
                                  <w:tcW w:w="0" w:type="auto"/>
                                  <w:tcBorders>
                                    <w:top w:val="nil"/>
                                    <w:left w:val="nil"/>
                                    <w:bottom w:val="single" w:sz="4" w:space="0" w:color="auto"/>
                                    <w:right w:val="nil"/>
                                  </w:tcBorders>
                                </w:tcPr>
                                <w:p w14:paraId="2EDB7E2F"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single" w:sz="4" w:space="0" w:color="auto"/>
                                    <w:right w:val="nil"/>
                                  </w:tcBorders>
                                </w:tcPr>
                                <w:p w14:paraId="35849B5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single" w:sz="4" w:space="0" w:color="auto"/>
                                    <w:right w:val="nil"/>
                                  </w:tcBorders>
                                </w:tcPr>
                                <w:p w14:paraId="3B47BF94"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single" w:sz="4" w:space="0" w:color="auto"/>
                                    <w:right w:val="nil"/>
                                  </w:tcBorders>
                                </w:tcPr>
                                <w:p w14:paraId="4A8D775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single" w:sz="4" w:space="0" w:color="auto"/>
                                    <w:right w:val="nil"/>
                                  </w:tcBorders>
                                </w:tcPr>
                                <w:p w14:paraId="302837FF"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single" w:sz="4" w:space="0" w:color="auto"/>
                                    <w:right w:val="nil"/>
                                  </w:tcBorders>
                                </w:tcPr>
                                <w:p w14:paraId="11F900FD"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single" w:sz="4" w:space="0" w:color="auto"/>
                                    <w:right w:val="nil"/>
                                  </w:tcBorders>
                                </w:tcPr>
                                <w:p w14:paraId="18A7AB1A"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 xml:space="preserve"> </w:t>
                                  </w:r>
                                </w:p>
                              </w:tc>
                              <w:tc>
                                <w:tcPr>
                                  <w:tcW w:w="0" w:type="auto"/>
                                  <w:tcBorders>
                                    <w:top w:val="nil"/>
                                    <w:left w:val="nil"/>
                                    <w:bottom w:val="single" w:sz="4" w:space="0" w:color="auto"/>
                                    <w:right w:val="nil"/>
                                  </w:tcBorders>
                                </w:tcPr>
                                <w:p w14:paraId="735BB8F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 xml:space="preserve"> </w:t>
                                  </w:r>
                                </w:p>
                              </w:tc>
                              <w:tc>
                                <w:tcPr>
                                  <w:tcW w:w="0" w:type="auto"/>
                                  <w:tcBorders>
                                    <w:top w:val="nil"/>
                                    <w:left w:val="nil"/>
                                    <w:bottom w:val="single" w:sz="4" w:space="0" w:color="auto"/>
                                    <w:right w:val="nil"/>
                                  </w:tcBorders>
                                </w:tcPr>
                                <w:p w14:paraId="20D3E89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 xml:space="preserve"> </w:t>
                                  </w:r>
                                </w:p>
                              </w:tc>
                              <w:tc>
                                <w:tcPr>
                                  <w:tcW w:w="0" w:type="auto"/>
                                  <w:tcBorders>
                                    <w:top w:val="nil"/>
                                    <w:left w:val="nil"/>
                                    <w:bottom w:val="single" w:sz="4" w:space="0" w:color="auto"/>
                                    <w:right w:val="nil"/>
                                  </w:tcBorders>
                                </w:tcPr>
                                <w:p w14:paraId="7C8EFBA3"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 xml:space="preserve"> </w:t>
                                  </w:r>
                                </w:p>
                              </w:tc>
                            </w:tr>
                            <w:tr w:rsidR="001A5CFB" w:rsidRPr="001B4DC0" w14:paraId="0A74111C" w14:textId="77777777" w:rsidTr="00F426B5">
                              <w:tc>
                                <w:tcPr>
                                  <w:tcW w:w="0" w:type="auto"/>
                                  <w:tcBorders>
                                    <w:top w:val="single" w:sz="4" w:space="0" w:color="auto"/>
                                    <w:left w:val="nil"/>
                                    <w:bottom w:val="nil"/>
                                    <w:right w:val="nil"/>
                                  </w:tcBorders>
                                </w:tcPr>
                                <w:p w14:paraId="258131B0" w14:textId="77777777" w:rsidR="001A5CFB" w:rsidRPr="001B4DC0" w:rsidRDefault="001A5CFB" w:rsidP="00064D57">
                                  <w:pPr>
                                    <w:widowControl w:val="0"/>
                                    <w:autoSpaceDE w:val="0"/>
                                    <w:autoSpaceDN w:val="0"/>
                                    <w:adjustRightInd w:val="0"/>
                                    <w:spacing w:line="240" w:lineRule="auto"/>
                                    <w:rPr>
                                      <w:szCs w:val="24"/>
                                    </w:rPr>
                                  </w:pPr>
                                  <w:r w:rsidRPr="001B4DC0">
                                    <w:rPr>
                                      <w:szCs w:val="24"/>
                                    </w:rPr>
                                    <w:t>Observations</w:t>
                                  </w:r>
                                </w:p>
                              </w:tc>
                              <w:tc>
                                <w:tcPr>
                                  <w:tcW w:w="0" w:type="auto"/>
                                  <w:tcBorders>
                                    <w:top w:val="single" w:sz="4" w:space="0" w:color="auto"/>
                                    <w:left w:val="nil"/>
                                    <w:bottom w:val="nil"/>
                                    <w:right w:val="nil"/>
                                  </w:tcBorders>
                                </w:tcPr>
                                <w:p w14:paraId="685BF2E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966</w:t>
                                  </w:r>
                                </w:p>
                              </w:tc>
                              <w:tc>
                                <w:tcPr>
                                  <w:tcW w:w="0" w:type="auto"/>
                                  <w:tcBorders>
                                    <w:top w:val="single" w:sz="4" w:space="0" w:color="auto"/>
                                    <w:left w:val="nil"/>
                                    <w:bottom w:val="nil"/>
                                    <w:right w:val="nil"/>
                                  </w:tcBorders>
                                </w:tcPr>
                                <w:p w14:paraId="2A83143D"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966</w:t>
                                  </w:r>
                                </w:p>
                              </w:tc>
                              <w:tc>
                                <w:tcPr>
                                  <w:tcW w:w="0" w:type="auto"/>
                                  <w:tcBorders>
                                    <w:top w:val="single" w:sz="4" w:space="0" w:color="auto"/>
                                    <w:left w:val="nil"/>
                                    <w:bottom w:val="nil"/>
                                    <w:right w:val="nil"/>
                                  </w:tcBorders>
                                </w:tcPr>
                                <w:p w14:paraId="01AC2D19"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single" w:sz="4" w:space="0" w:color="auto"/>
                                    <w:left w:val="nil"/>
                                    <w:bottom w:val="nil"/>
                                    <w:right w:val="nil"/>
                                  </w:tcBorders>
                                </w:tcPr>
                                <w:p w14:paraId="454ACFC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974</w:t>
                                  </w:r>
                                </w:p>
                              </w:tc>
                              <w:tc>
                                <w:tcPr>
                                  <w:tcW w:w="0" w:type="auto"/>
                                  <w:tcBorders>
                                    <w:top w:val="single" w:sz="4" w:space="0" w:color="auto"/>
                                    <w:left w:val="nil"/>
                                    <w:bottom w:val="nil"/>
                                    <w:right w:val="nil"/>
                                  </w:tcBorders>
                                </w:tcPr>
                                <w:p w14:paraId="6210F76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974</w:t>
                                  </w:r>
                                </w:p>
                              </w:tc>
                              <w:tc>
                                <w:tcPr>
                                  <w:tcW w:w="0" w:type="auto"/>
                                  <w:tcBorders>
                                    <w:top w:val="single" w:sz="4" w:space="0" w:color="auto"/>
                                    <w:left w:val="nil"/>
                                    <w:bottom w:val="nil"/>
                                    <w:right w:val="nil"/>
                                  </w:tcBorders>
                                </w:tcPr>
                                <w:p w14:paraId="3FEF3408"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single" w:sz="4" w:space="0" w:color="auto"/>
                                    <w:left w:val="nil"/>
                                    <w:bottom w:val="nil"/>
                                    <w:right w:val="nil"/>
                                  </w:tcBorders>
                                </w:tcPr>
                                <w:p w14:paraId="56ABF10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873</w:t>
                                  </w:r>
                                </w:p>
                              </w:tc>
                              <w:tc>
                                <w:tcPr>
                                  <w:tcW w:w="0" w:type="auto"/>
                                  <w:tcBorders>
                                    <w:top w:val="single" w:sz="4" w:space="0" w:color="auto"/>
                                    <w:left w:val="nil"/>
                                    <w:bottom w:val="nil"/>
                                    <w:right w:val="nil"/>
                                  </w:tcBorders>
                                </w:tcPr>
                                <w:p w14:paraId="1D4B208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778</w:t>
                                  </w:r>
                                </w:p>
                              </w:tc>
                              <w:tc>
                                <w:tcPr>
                                  <w:tcW w:w="0" w:type="auto"/>
                                  <w:tcBorders>
                                    <w:top w:val="single" w:sz="4" w:space="0" w:color="auto"/>
                                    <w:left w:val="nil"/>
                                    <w:bottom w:val="nil"/>
                                    <w:right w:val="nil"/>
                                  </w:tcBorders>
                                </w:tcPr>
                                <w:p w14:paraId="662C3D66"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875</w:t>
                                  </w:r>
                                </w:p>
                              </w:tc>
                              <w:tc>
                                <w:tcPr>
                                  <w:tcW w:w="0" w:type="auto"/>
                                  <w:tcBorders>
                                    <w:top w:val="single" w:sz="4" w:space="0" w:color="auto"/>
                                    <w:left w:val="nil"/>
                                    <w:bottom w:val="nil"/>
                                    <w:right w:val="nil"/>
                                  </w:tcBorders>
                                </w:tcPr>
                                <w:p w14:paraId="4A3C682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778</w:t>
                                  </w:r>
                                </w:p>
                              </w:tc>
                            </w:tr>
                            <w:tr w:rsidR="001A5CFB" w:rsidRPr="001B4DC0" w14:paraId="4F90422E" w14:textId="77777777" w:rsidTr="00F426B5">
                              <w:tc>
                                <w:tcPr>
                                  <w:tcW w:w="0" w:type="auto"/>
                                  <w:tcBorders>
                                    <w:top w:val="nil"/>
                                    <w:left w:val="nil"/>
                                    <w:bottom w:val="nil"/>
                                    <w:right w:val="nil"/>
                                  </w:tcBorders>
                                </w:tcPr>
                                <w:p w14:paraId="21C12575" w14:textId="77777777" w:rsidR="001A5CFB" w:rsidRPr="001B4DC0" w:rsidRDefault="001A5CFB" w:rsidP="00064D57">
                                  <w:pPr>
                                    <w:widowControl w:val="0"/>
                                    <w:autoSpaceDE w:val="0"/>
                                    <w:autoSpaceDN w:val="0"/>
                                    <w:adjustRightInd w:val="0"/>
                                    <w:spacing w:line="240" w:lineRule="auto"/>
                                    <w:rPr>
                                      <w:szCs w:val="24"/>
                                    </w:rPr>
                                  </w:pPr>
                                  <w:r w:rsidRPr="001B4DC0">
                                    <w:rPr>
                                      <w:szCs w:val="24"/>
                                    </w:rPr>
                                    <w:t>Districts</w:t>
                                  </w:r>
                                </w:p>
                              </w:tc>
                              <w:tc>
                                <w:tcPr>
                                  <w:tcW w:w="0" w:type="auto"/>
                                  <w:tcBorders>
                                    <w:top w:val="nil"/>
                                    <w:left w:val="nil"/>
                                    <w:bottom w:val="nil"/>
                                    <w:right w:val="nil"/>
                                  </w:tcBorders>
                                </w:tcPr>
                                <w:p w14:paraId="09C6BB85"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282</w:t>
                                  </w:r>
                                </w:p>
                              </w:tc>
                              <w:tc>
                                <w:tcPr>
                                  <w:tcW w:w="0" w:type="auto"/>
                                  <w:tcBorders>
                                    <w:top w:val="nil"/>
                                    <w:left w:val="nil"/>
                                    <w:bottom w:val="nil"/>
                                    <w:right w:val="nil"/>
                                  </w:tcBorders>
                                </w:tcPr>
                                <w:p w14:paraId="281491C5"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282</w:t>
                                  </w:r>
                                </w:p>
                              </w:tc>
                              <w:tc>
                                <w:tcPr>
                                  <w:tcW w:w="0" w:type="auto"/>
                                  <w:tcBorders>
                                    <w:top w:val="nil"/>
                                    <w:left w:val="nil"/>
                                    <w:bottom w:val="nil"/>
                                    <w:right w:val="nil"/>
                                  </w:tcBorders>
                                </w:tcPr>
                                <w:p w14:paraId="3828EBBD"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14E87BD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285</w:t>
                                  </w:r>
                                </w:p>
                              </w:tc>
                              <w:tc>
                                <w:tcPr>
                                  <w:tcW w:w="0" w:type="auto"/>
                                  <w:tcBorders>
                                    <w:top w:val="nil"/>
                                    <w:left w:val="nil"/>
                                    <w:bottom w:val="nil"/>
                                    <w:right w:val="nil"/>
                                  </w:tcBorders>
                                </w:tcPr>
                                <w:p w14:paraId="35E3BA3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285</w:t>
                                  </w:r>
                                </w:p>
                              </w:tc>
                              <w:tc>
                                <w:tcPr>
                                  <w:tcW w:w="0" w:type="auto"/>
                                  <w:tcBorders>
                                    <w:top w:val="nil"/>
                                    <w:left w:val="nil"/>
                                    <w:bottom w:val="nil"/>
                                    <w:right w:val="nil"/>
                                  </w:tcBorders>
                                </w:tcPr>
                                <w:p w14:paraId="7C6B2139"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34E67AB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484</w:t>
                                  </w:r>
                                </w:p>
                              </w:tc>
                              <w:tc>
                                <w:tcPr>
                                  <w:tcW w:w="0" w:type="auto"/>
                                  <w:tcBorders>
                                    <w:top w:val="nil"/>
                                    <w:left w:val="nil"/>
                                    <w:bottom w:val="nil"/>
                                    <w:right w:val="nil"/>
                                  </w:tcBorders>
                                </w:tcPr>
                                <w:p w14:paraId="08FEDE2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389</w:t>
                                  </w:r>
                                </w:p>
                              </w:tc>
                              <w:tc>
                                <w:tcPr>
                                  <w:tcW w:w="0" w:type="auto"/>
                                  <w:tcBorders>
                                    <w:top w:val="nil"/>
                                    <w:left w:val="nil"/>
                                    <w:bottom w:val="nil"/>
                                    <w:right w:val="nil"/>
                                  </w:tcBorders>
                                </w:tcPr>
                                <w:p w14:paraId="349D5AE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486</w:t>
                                  </w:r>
                                </w:p>
                              </w:tc>
                              <w:tc>
                                <w:tcPr>
                                  <w:tcW w:w="0" w:type="auto"/>
                                  <w:tcBorders>
                                    <w:top w:val="nil"/>
                                    <w:left w:val="nil"/>
                                    <w:bottom w:val="nil"/>
                                    <w:right w:val="nil"/>
                                  </w:tcBorders>
                                </w:tcPr>
                                <w:p w14:paraId="13B6315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389</w:t>
                                  </w:r>
                                </w:p>
                              </w:tc>
                            </w:tr>
                            <w:tr w:rsidR="001A5CFB" w:rsidRPr="001B4DC0" w14:paraId="5D81CE37" w14:textId="77777777" w:rsidTr="00F426B5">
                              <w:tc>
                                <w:tcPr>
                                  <w:tcW w:w="0" w:type="auto"/>
                                  <w:tcBorders>
                                    <w:top w:val="nil"/>
                                    <w:left w:val="nil"/>
                                    <w:bottom w:val="single" w:sz="4" w:space="0" w:color="auto"/>
                                    <w:right w:val="nil"/>
                                  </w:tcBorders>
                                </w:tcPr>
                                <w:p w14:paraId="6C47BB8B" w14:textId="77777777" w:rsidR="001A5CFB" w:rsidRPr="001B4DC0" w:rsidRDefault="001A5CFB" w:rsidP="00064D57">
                                  <w:pPr>
                                    <w:widowControl w:val="0"/>
                                    <w:autoSpaceDE w:val="0"/>
                                    <w:autoSpaceDN w:val="0"/>
                                    <w:adjustRightInd w:val="0"/>
                                    <w:spacing w:line="240" w:lineRule="auto"/>
                                    <w:rPr>
                                      <w:szCs w:val="24"/>
                                    </w:rPr>
                                  </w:pPr>
                                  <w:r w:rsidRPr="001B4DC0">
                                    <w:rPr>
                                      <w:szCs w:val="24"/>
                                    </w:rPr>
                                    <w:t>Adj. R-sq.</w:t>
                                  </w:r>
                                </w:p>
                              </w:tc>
                              <w:tc>
                                <w:tcPr>
                                  <w:tcW w:w="0" w:type="auto"/>
                                  <w:tcBorders>
                                    <w:top w:val="nil"/>
                                    <w:left w:val="nil"/>
                                    <w:bottom w:val="single" w:sz="4" w:space="0" w:color="auto"/>
                                    <w:right w:val="nil"/>
                                  </w:tcBorders>
                                </w:tcPr>
                                <w:p w14:paraId="16F2C5B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0.75</w:t>
                                  </w:r>
                                </w:p>
                              </w:tc>
                              <w:tc>
                                <w:tcPr>
                                  <w:tcW w:w="0" w:type="auto"/>
                                  <w:tcBorders>
                                    <w:top w:val="nil"/>
                                    <w:left w:val="nil"/>
                                    <w:bottom w:val="single" w:sz="4" w:space="0" w:color="auto"/>
                                    <w:right w:val="nil"/>
                                  </w:tcBorders>
                                </w:tcPr>
                                <w:p w14:paraId="7A98185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0.75</w:t>
                                  </w:r>
                                </w:p>
                              </w:tc>
                              <w:tc>
                                <w:tcPr>
                                  <w:tcW w:w="0" w:type="auto"/>
                                  <w:tcBorders>
                                    <w:top w:val="nil"/>
                                    <w:left w:val="nil"/>
                                    <w:bottom w:val="single" w:sz="4" w:space="0" w:color="auto"/>
                                    <w:right w:val="nil"/>
                                  </w:tcBorders>
                                </w:tcPr>
                                <w:p w14:paraId="37EB4635"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single" w:sz="4" w:space="0" w:color="auto"/>
                                    <w:right w:val="nil"/>
                                  </w:tcBorders>
                                </w:tcPr>
                                <w:p w14:paraId="57F12F80"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0.77</w:t>
                                  </w:r>
                                </w:p>
                              </w:tc>
                              <w:tc>
                                <w:tcPr>
                                  <w:tcW w:w="0" w:type="auto"/>
                                  <w:tcBorders>
                                    <w:top w:val="nil"/>
                                    <w:left w:val="nil"/>
                                    <w:bottom w:val="single" w:sz="4" w:space="0" w:color="auto"/>
                                    <w:right w:val="nil"/>
                                  </w:tcBorders>
                                </w:tcPr>
                                <w:p w14:paraId="5AB82FF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0.78</w:t>
                                  </w:r>
                                </w:p>
                              </w:tc>
                              <w:tc>
                                <w:tcPr>
                                  <w:tcW w:w="0" w:type="auto"/>
                                  <w:tcBorders>
                                    <w:top w:val="nil"/>
                                    <w:left w:val="nil"/>
                                    <w:bottom w:val="single" w:sz="4" w:space="0" w:color="auto"/>
                                    <w:right w:val="nil"/>
                                  </w:tcBorders>
                                </w:tcPr>
                                <w:p w14:paraId="671426B6"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single" w:sz="4" w:space="0" w:color="auto"/>
                                    <w:right w:val="nil"/>
                                  </w:tcBorders>
                                </w:tcPr>
                                <w:p w14:paraId="0B1DFF1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0.09</w:t>
                                  </w:r>
                                </w:p>
                              </w:tc>
                              <w:tc>
                                <w:tcPr>
                                  <w:tcW w:w="0" w:type="auto"/>
                                  <w:tcBorders>
                                    <w:top w:val="nil"/>
                                    <w:left w:val="nil"/>
                                    <w:bottom w:val="single" w:sz="4" w:space="0" w:color="auto"/>
                                    <w:right w:val="nil"/>
                                  </w:tcBorders>
                                </w:tcPr>
                                <w:p w14:paraId="18D0E410"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0.82</w:t>
                                  </w:r>
                                </w:p>
                              </w:tc>
                              <w:tc>
                                <w:tcPr>
                                  <w:tcW w:w="0" w:type="auto"/>
                                  <w:tcBorders>
                                    <w:top w:val="nil"/>
                                    <w:left w:val="nil"/>
                                    <w:bottom w:val="single" w:sz="4" w:space="0" w:color="auto"/>
                                    <w:right w:val="nil"/>
                                  </w:tcBorders>
                                </w:tcPr>
                                <w:p w14:paraId="20C9FC3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0.09</w:t>
                                  </w:r>
                                </w:p>
                              </w:tc>
                              <w:tc>
                                <w:tcPr>
                                  <w:tcW w:w="0" w:type="auto"/>
                                  <w:tcBorders>
                                    <w:top w:val="nil"/>
                                    <w:left w:val="nil"/>
                                    <w:bottom w:val="single" w:sz="4" w:space="0" w:color="auto"/>
                                    <w:right w:val="nil"/>
                                  </w:tcBorders>
                                </w:tcPr>
                                <w:p w14:paraId="7FDD07D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0.82</w:t>
                                  </w:r>
                                </w:p>
                              </w:tc>
                            </w:tr>
                          </w:tbl>
                          <w:p w14:paraId="57D10665" w14:textId="77777777" w:rsidR="001A5CFB" w:rsidRDefault="001A5CFB" w:rsidP="001A5CFB">
                            <w:pPr>
                              <w:widowControl w:val="0"/>
                              <w:autoSpaceDE w:val="0"/>
                              <w:autoSpaceDN w:val="0"/>
                              <w:adjustRightInd w:val="0"/>
                              <w:spacing w:line="240" w:lineRule="auto"/>
                              <w:rPr>
                                <w:sz w:val="20"/>
                                <w:szCs w:val="20"/>
                              </w:rPr>
                            </w:pPr>
                            <w:r>
                              <w:rPr>
                                <w:i/>
                                <w:iCs/>
                                <w:sz w:val="20"/>
                                <w:szCs w:val="20"/>
                              </w:rPr>
                              <w:t>Note.</w:t>
                            </w:r>
                            <w:r>
                              <w:rPr>
                                <w:sz w:val="20"/>
                                <w:szCs w:val="20"/>
                              </w:rPr>
                              <w:t xml:space="preserve"> Standard errors clustered on districts in parentheses. </w:t>
                            </w:r>
                            <w:r w:rsidRPr="00064D57">
                              <w:rPr>
                                <w:sz w:val="20"/>
                                <w:szCs w:val="20"/>
                              </w:rPr>
                              <w:t xml:space="preserve">Models are as described in figure 2 except that monitoring proxies are interacted with overall CBA restrictiveness. </w:t>
                            </w:r>
                            <w:r>
                              <w:rPr>
                                <w:sz w:val="20"/>
                                <w:szCs w:val="20"/>
                              </w:rPr>
                              <w:t>All predictors are lagged by one year except service days and CBA restrictiveness. IHS = Inverse Hyperbolic Sine.  FEs = Fixed Effects.</w:t>
                            </w:r>
                          </w:p>
                          <w:p w14:paraId="08EF388C" w14:textId="77777777" w:rsidR="001A5CFB" w:rsidRDefault="001A5CFB" w:rsidP="001A5CFB">
                            <w:pPr>
                              <w:widowControl w:val="0"/>
                              <w:autoSpaceDE w:val="0"/>
                              <w:autoSpaceDN w:val="0"/>
                              <w:adjustRightInd w:val="0"/>
                              <w:spacing w:line="240" w:lineRule="auto"/>
                              <w:rPr>
                                <w:sz w:val="20"/>
                                <w:szCs w:val="20"/>
                              </w:rPr>
                            </w:pPr>
                            <w:r>
                              <w:rPr>
                                <w:sz w:val="20"/>
                                <w:szCs w:val="20"/>
                              </w:rPr>
                              <w:t>+ p&lt;.1, * p&lt;.05, ** p&lt;.01, *** p&lt;.001</w:t>
                            </w:r>
                          </w:p>
                          <w:p w14:paraId="5C58FCE5" w14:textId="77777777" w:rsidR="001A5CFB" w:rsidRPr="00913AD3" w:rsidRDefault="001A5CFB" w:rsidP="001A5CFB">
                            <w:pPr>
                              <w:widowControl w:val="0"/>
                              <w:autoSpaceDE w:val="0"/>
                              <w:autoSpaceDN w:val="0"/>
                              <w:adjustRightInd w:val="0"/>
                              <w:spacing w:line="240" w:lineRule="auto"/>
                              <w:rPr>
                                <w:rFonts w:eastAsia="Times New Roman" w:cs="Times New Roman"/>
                              </w:rPr>
                            </w:pPr>
                          </w:p>
                          <w:p w14:paraId="5CEAB335" w14:textId="77777777" w:rsidR="001A5CFB" w:rsidRPr="00FD7EA7" w:rsidRDefault="001A5CFB" w:rsidP="001A5CFB">
                            <w:pPr>
                              <w:widowControl w:val="0"/>
                              <w:autoSpaceDE w:val="0"/>
                              <w:autoSpaceDN w:val="0"/>
                              <w:adjustRightInd w:val="0"/>
                              <w:spacing w:line="240" w:lineRule="auto"/>
                              <w:rPr>
                                <w:rFonts w:eastAsia="Times New Roman" w:cs="Times New Roman"/>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5146B" id="_x0000_s1028" type="#_x0000_t202" style="position:absolute;margin-left:-52.95pt;margin-top:86.55pt;width:562.45pt;height:465.7pt;rotation:-90;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" stroked="f">
                <v:textbox inset="0,0,0,0">
                  <w:txbxContent>
                    <w:tbl>
                      <w:tblPr>
                        <w:tblW w:w="0" w:type="auto"/>
                        <w:tblLook w:val="0000" w:firstRow="0" w:lastRow="0" w:firstColumn="0" w:lastColumn="0" w:noHBand="0" w:noVBand="0"/>
                      </w:tblPr>
                      <w:tblGrid>
                        <w:gridCol w:w="3256"/>
                        <w:gridCol w:w="916"/>
                        <w:gridCol w:w="916"/>
                        <w:gridCol w:w="222"/>
                        <w:gridCol w:w="916"/>
                        <w:gridCol w:w="916"/>
                        <w:gridCol w:w="222"/>
                        <w:gridCol w:w="916"/>
                        <w:gridCol w:w="927"/>
                        <w:gridCol w:w="927"/>
                        <w:gridCol w:w="916"/>
                      </w:tblGrid>
                      <w:tr w:rsidR="001A5CFB" w:rsidRPr="001B4DC0" w14:paraId="5D04C9E5" w14:textId="77777777" w:rsidTr="00F426B5">
                        <w:tc>
                          <w:tcPr>
                            <w:tcW w:w="0" w:type="auto"/>
                            <w:tcBorders>
                              <w:top w:val="single" w:sz="4" w:space="0" w:color="auto"/>
                              <w:left w:val="nil"/>
                              <w:right w:val="nil"/>
                            </w:tcBorders>
                          </w:tcPr>
                          <w:p w14:paraId="5DDE5280" w14:textId="77777777" w:rsidR="001A5CFB" w:rsidRPr="001B4DC0" w:rsidRDefault="001A5CFB" w:rsidP="00064D57">
                            <w:pPr>
                              <w:widowControl w:val="0"/>
                              <w:autoSpaceDE w:val="0"/>
                              <w:autoSpaceDN w:val="0"/>
                              <w:adjustRightInd w:val="0"/>
                              <w:spacing w:line="240" w:lineRule="auto"/>
                              <w:rPr>
                                <w:szCs w:val="24"/>
                              </w:rPr>
                            </w:pPr>
                          </w:p>
                        </w:tc>
                        <w:tc>
                          <w:tcPr>
                            <w:tcW w:w="0" w:type="auto"/>
                            <w:gridSpan w:val="5"/>
                            <w:tcBorders>
                              <w:top w:val="single" w:sz="4" w:space="0" w:color="auto"/>
                              <w:left w:val="nil"/>
                              <w:bottom w:val="single" w:sz="4" w:space="0" w:color="auto"/>
                              <w:right w:val="nil"/>
                            </w:tcBorders>
                          </w:tcPr>
                          <w:p w14:paraId="350FEC7D"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 xml:space="preserve">IHS of Maximum District </w:t>
                            </w:r>
                          </w:p>
                          <w:p w14:paraId="3EF05825"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Healthcare Contribution</w:t>
                            </w:r>
                          </w:p>
                        </w:tc>
                        <w:tc>
                          <w:tcPr>
                            <w:tcW w:w="0" w:type="auto"/>
                            <w:tcBorders>
                              <w:top w:val="single" w:sz="4" w:space="0" w:color="auto"/>
                              <w:left w:val="nil"/>
                              <w:right w:val="nil"/>
                            </w:tcBorders>
                          </w:tcPr>
                          <w:p w14:paraId="25724A07"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gridSpan w:val="4"/>
                            <w:vMerge w:val="restart"/>
                            <w:tcBorders>
                              <w:top w:val="single" w:sz="4" w:space="0" w:color="auto"/>
                              <w:left w:val="nil"/>
                              <w:right w:val="nil"/>
                            </w:tcBorders>
                            <w:vAlign w:val="bottom"/>
                          </w:tcPr>
                          <w:p w14:paraId="2C8EA61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Probability Retiree</w:t>
                            </w:r>
                          </w:p>
                          <w:p w14:paraId="7785A480"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Benefits Offered</w:t>
                            </w:r>
                          </w:p>
                        </w:tc>
                      </w:tr>
                      <w:tr w:rsidR="001A5CFB" w:rsidRPr="001B4DC0" w14:paraId="425F4AF2" w14:textId="77777777" w:rsidTr="00F426B5">
                        <w:tc>
                          <w:tcPr>
                            <w:tcW w:w="0" w:type="auto"/>
                            <w:tcBorders>
                              <w:left w:val="nil"/>
                              <w:bottom w:val="nil"/>
                              <w:right w:val="nil"/>
                            </w:tcBorders>
                          </w:tcPr>
                          <w:p w14:paraId="1BC238BA" w14:textId="77777777" w:rsidR="001A5CFB" w:rsidRPr="001B4DC0" w:rsidRDefault="001A5CFB" w:rsidP="00064D57">
                            <w:pPr>
                              <w:widowControl w:val="0"/>
                              <w:autoSpaceDE w:val="0"/>
                              <w:autoSpaceDN w:val="0"/>
                              <w:adjustRightInd w:val="0"/>
                              <w:spacing w:line="240" w:lineRule="auto"/>
                              <w:rPr>
                                <w:szCs w:val="24"/>
                              </w:rPr>
                            </w:pPr>
                          </w:p>
                        </w:tc>
                        <w:tc>
                          <w:tcPr>
                            <w:tcW w:w="0" w:type="auto"/>
                            <w:gridSpan w:val="2"/>
                            <w:tcBorders>
                              <w:top w:val="single" w:sz="4" w:space="0" w:color="auto"/>
                              <w:left w:val="nil"/>
                              <w:bottom w:val="single" w:sz="4" w:space="0" w:color="auto"/>
                              <w:right w:val="nil"/>
                            </w:tcBorders>
                          </w:tcPr>
                          <w:p w14:paraId="0506E595"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One-Party Plans</w:t>
                            </w:r>
                          </w:p>
                        </w:tc>
                        <w:tc>
                          <w:tcPr>
                            <w:tcW w:w="0" w:type="auto"/>
                            <w:tcBorders>
                              <w:top w:val="single" w:sz="4" w:space="0" w:color="auto"/>
                              <w:left w:val="nil"/>
                              <w:bottom w:val="nil"/>
                              <w:right w:val="nil"/>
                            </w:tcBorders>
                          </w:tcPr>
                          <w:p w14:paraId="74A22678"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gridSpan w:val="2"/>
                            <w:tcBorders>
                              <w:top w:val="single" w:sz="4" w:space="0" w:color="auto"/>
                              <w:left w:val="nil"/>
                              <w:bottom w:val="single" w:sz="4" w:space="0" w:color="auto"/>
                              <w:right w:val="nil"/>
                            </w:tcBorders>
                          </w:tcPr>
                          <w:p w14:paraId="0BAAC34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Family Plans</w:t>
                            </w:r>
                          </w:p>
                        </w:tc>
                        <w:tc>
                          <w:tcPr>
                            <w:tcW w:w="0" w:type="auto"/>
                            <w:tcBorders>
                              <w:left w:val="nil"/>
                              <w:bottom w:val="nil"/>
                              <w:right w:val="nil"/>
                            </w:tcBorders>
                          </w:tcPr>
                          <w:p w14:paraId="31125409"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gridSpan w:val="4"/>
                            <w:vMerge/>
                            <w:tcBorders>
                              <w:left w:val="nil"/>
                              <w:bottom w:val="single" w:sz="4" w:space="0" w:color="auto"/>
                              <w:right w:val="nil"/>
                            </w:tcBorders>
                          </w:tcPr>
                          <w:p w14:paraId="272E9D8F" w14:textId="77777777" w:rsidR="001A5CFB" w:rsidRPr="001B4DC0" w:rsidRDefault="001A5CFB" w:rsidP="00064D57">
                            <w:pPr>
                              <w:widowControl w:val="0"/>
                              <w:autoSpaceDE w:val="0"/>
                              <w:autoSpaceDN w:val="0"/>
                              <w:adjustRightInd w:val="0"/>
                              <w:spacing w:line="240" w:lineRule="auto"/>
                              <w:jc w:val="center"/>
                              <w:rPr>
                                <w:szCs w:val="24"/>
                              </w:rPr>
                            </w:pPr>
                          </w:p>
                        </w:tc>
                      </w:tr>
                      <w:tr w:rsidR="001A5CFB" w:rsidRPr="001B4DC0" w14:paraId="405D6AF5" w14:textId="77777777" w:rsidTr="00F426B5">
                        <w:tc>
                          <w:tcPr>
                            <w:tcW w:w="0" w:type="auto"/>
                            <w:tcBorders>
                              <w:top w:val="nil"/>
                              <w:left w:val="nil"/>
                              <w:bottom w:val="nil"/>
                              <w:right w:val="nil"/>
                            </w:tcBorders>
                          </w:tcPr>
                          <w:p w14:paraId="5CCAF124"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single" w:sz="4" w:space="0" w:color="auto"/>
                              <w:left w:val="nil"/>
                              <w:bottom w:val="nil"/>
                              <w:right w:val="nil"/>
                            </w:tcBorders>
                          </w:tcPr>
                          <w:p w14:paraId="7091DA00"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(1)</w:t>
                            </w:r>
                          </w:p>
                        </w:tc>
                        <w:tc>
                          <w:tcPr>
                            <w:tcW w:w="0" w:type="auto"/>
                            <w:tcBorders>
                              <w:top w:val="single" w:sz="4" w:space="0" w:color="auto"/>
                              <w:left w:val="nil"/>
                              <w:bottom w:val="nil"/>
                              <w:right w:val="nil"/>
                            </w:tcBorders>
                          </w:tcPr>
                          <w:p w14:paraId="26652FB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(2)</w:t>
                            </w:r>
                          </w:p>
                        </w:tc>
                        <w:tc>
                          <w:tcPr>
                            <w:tcW w:w="0" w:type="auto"/>
                            <w:tcBorders>
                              <w:top w:val="nil"/>
                              <w:left w:val="nil"/>
                              <w:bottom w:val="nil"/>
                              <w:right w:val="nil"/>
                            </w:tcBorders>
                          </w:tcPr>
                          <w:p w14:paraId="12E4EAFC"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317750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(3)</w:t>
                            </w:r>
                          </w:p>
                        </w:tc>
                        <w:tc>
                          <w:tcPr>
                            <w:tcW w:w="0" w:type="auto"/>
                            <w:tcBorders>
                              <w:top w:val="nil"/>
                              <w:left w:val="nil"/>
                              <w:bottom w:val="nil"/>
                              <w:right w:val="nil"/>
                            </w:tcBorders>
                          </w:tcPr>
                          <w:p w14:paraId="65F253B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(4)</w:t>
                            </w:r>
                          </w:p>
                        </w:tc>
                        <w:tc>
                          <w:tcPr>
                            <w:tcW w:w="0" w:type="auto"/>
                            <w:tcBorders>
                              <w:top w:val="nil"/>
                              <w:left w:val="nil"/>
                              <w:bottom w:val="nil"/>
                              <w:right w:val="nil"/>
                            </w:tcBorders>
                          </w:tcPr>
                          <w:p w14:paraId="1C821475"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single" w:sz="4" w:space="0" w:color="auto"/>
                              <w:left w:val="nil"/>
                              <w:bottom w:val="nil"/>
                              <w:right w:val="nil"/>
                            </w:tcBorders>
                          </w:tcPr>
                          <w:p w14:paraId="45578DD7"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(5)</w:t>
                            </w:r>
                          </w:p>
                        </w:tc>
                        <w:tc>
                          <w:tcPr>
                            <w:tcW w:w="0" w:type="auto"/>
                            <w:tcBorders>
                              <w:top w:val="single" w:sz="4" w:space="0" w:color="auto"/>
                              <w:left w:val="nil"/>
                              <w:bottom w:val="nil"/>
                              <w:right w:val="nil"/>
                            </w:tcBorders>
                          </w:tcPr>
                          <w:p w14:paraId="4AE959E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(6)</w:t>
                            </w:r>
                          </w:p>
                        </w:tc>
                        <w:tc>
                          <w:tcPr>
                            <w:tcW w:w="0" w:type="auto"/>
                            <w:tcBorders>
                              <w:top w:val="single" w:sz="4" w:space="0" w:color="auto"/>
                              <w:left w:val="nil"/>
                              <w:bottom w:val="nil"/>
                              <w:right w:val="nil"/>
                            </w:tcBorders>
                          </w:tcPr>
                          <w:p w14:paraId="752BDDB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(7)</w:t>
                            </w:r>
                          </w:p>
                        </w:tc>
                        <w:tc>
                          <w:tcPr>
                            <w:tcW w:w="0" w:type="auto"/>
                            <w:tcBorders>
                              <w:top w:val="single" w:sz="4" w:space="0" w:color="auto"/>
                              <w:left w:val="nil"/>
                              <w:bottom w:val="nil"/>
                              <w:right w:val="nil"/>
                            </w:tcBorders>
                          </w:tcPr>
                          <w:p w14:paraId="2EE5C90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(8)</w:t>
                            </w:r>
                          </w:p>
                        </w:tc>
                      </w:tr>
                      <w:tr w:rsidR="001A5CFB" w:rsidRPr="001B4DC0" w14:paraId="2FC80517" w14:textId="77777777" w:rsidTr="00F426B5">
                        <w:tc>
                          <w:tcPr>
                            <w:tcW w:w="0" w:type="auto"/>
                            <w:tcBorders>
                              <w:top w:val="single" w:sz="4" w:space="0" w:color="auto"/>
                              <w:left w:val="nil"/>
                              <w:bottom w:val="nil"/>
                              <w:right w:val="nil"/>
                            </w:tcBorders>
                          </w:tcPr>
                          <w:p w14:paraId="5ADCFDF0" w14:textId="77777777" w:rsidR="001A5CFB" w:rsidRPr="001B4DC0" w:rsidRDefault="001A5CFB" w:rsidP="00064D57">
                            <w:pPr>
                              <w:widowControl w:val="0"/>
                              <w:autoSpaceDE w:val="0"/>
                              <w:autoSpaceDN w:val="0"/>
                              <w:adjustRightInd w:val="0"/>
                              <w:spacing w:line="240" w:lineRule="auto"/>
                              <w:rPr>
                                <w:szCs w:val="24"/>
                              </w:rPr>
                            </w:pPr>
                            <w:r w:rsidRPr="001B4DC0">
                              <w:rPr>
                                <w:szCs w:val="24"/>
                              </w:rPr>
                              <w:t>Administrator to Teacher Ratio</w:t>
                            </w:r>
                          </w:p>
                        </w:tc>
                        <w:tc>
                          <w:tcPr>
                            <w:tcW w:w="0" w:type="auto"/>
                            <w:tcBorders>
                              <w:top w:val="single" w:sz="4" w:space="0" w:color="auto"/>
                              <w:left w:val="nil"/>
                              <w:bottom w:val="nil"/>
                              <w:right w:val="nil"/>
                            </w:tcBorders>
                          </w:tcPr>
                          <w:p w14:paraId="6B06BE3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-0.084</w:t>
                            </w:r>
                          </w:p>
                        </w:tc>
                        <w:tc>
                          <w:tcPr>
                            <w:tcW w:w="0" w:type="auto"/>
                            <w:tcBorders>
                              <w:top w:val="single" w:sz="4" w:space="0" w:color="auto"/>
                              <w:left w:val="nil"/>
                              <w:bottom w:val="nil"/>
                              <w:right w:val="nil"/>
                            </w:tcBorders>
                          </w:tcPr>
                          <w:p w14:paraId="7CBC68F8"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single" w:sz="4" w:space="0" w:color="auto"/>
                              <w:left w:val="nil"/>
                              <w:bottom w:val="nil"/>
                              <w:right w:val="nil"/>
                            </w:tcBorders>
                          </w:tcPr>
                          <w:p w14:paraId="6313F165"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single" w:sz="4" w:space="0" w:color="auto"/>
                              <w:left w:val="nil"/>
                              <w:bottom w:val="nil"/>
                              <w:right w:val="nil"/>
                            </w:tcBorders>
                          </w:tcPr>
                          <w:p w14:paraId="0F20A0E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-0.066</w:t>
                            </w:r>
                          </w:p>
                        </w:tc>
                        <w:tc>
                          <w:tcPr>
                            <w:tcW w:w="0" w:type="auto"/>
                            <w:tcBorders>
                              <w:top w:val="single" w:sz="4" w:space="0" w:color="auto"/>
                              <w:left w:val="nil"/>
                              <w:bottom w:val="nil"/>
                              <w:right w:val="nil"/>
                            </w:tcBorders>
                          </w:tcPr>
                          <w:p w14:paraId="71C9CFBA"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single" w:sz="4" w:space="0" w:color="auto"/>
                              <w:left w:val="nil"/>
                              <w:bottom w:val="nil"/>
                              <w:right w:val="nil"/>
                            </w:tcBorders>
                          </w:tcPr>
                          <w:p w14:paraId="6632FE8A"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single" w:sz="4" w:space="0" w:color="auto"/>
                              <w:left w:val="nil"/>
                              <w:bottom w:val="nil"/>
                              <w:right w:val="nil"/>
                            </w:tcBorders>
                          </w:tcPr>
                          <w:p w14:paraId="4D5BEA9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0.010</w:t>
                            </w:r>
                          </w:p>
                        </w:tc>
                        <w:tc>
                          <w:tcPr>
                            <w:tcW w:w="0" w:type="auto"/>
                            <w:tcBorders>
                              <w:top w:val="single" w:sz="4" w:space="0" w:color="auto"/>
                              <w:left w:val="nil"/>
                              <w:bottom w:val="nil"/>
                              <w:right w:val="nil"/>
                            </w:tcBorders>
                          </w:tcPr>
                          <w:p w14:paraId="5A43A9BA"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-0.062</w:t>
                            </w:r>
                            <w:r w:rsidRPr="001B4DC0">
                              <w:rPr>
                                <w:szCs w:val="24"/>
                                <w:vertAlign w:val="superscript"/>
                              </w:rPr>
                              <w:t>+</w:t>
                            </w:r>
                          </w:p>
                        </w:tc>
                        <w:tc>
                          <w:tcPr>
                            <w:tcW w:w="0" w:type="auto"/>
                            <w:tcBorders>
                              <w:top w:val="single" w:sz="4" w:space="0" w:color="auto"/>
                              <w:left w:val="nil"/>
                              <w:bottom w:val="nil"/>
                              <w:right w:val="nil"/>
                            </w:tcBorders>
                          </w:tcPr>
                          <w:p w14:paraId="70D31C9C"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single" w:sz="4" w:space="0" w:color="auto"/>
                              <w:left w:val="nil"/>
                              <w:bottom w:val="nil"/>
                              <w:right w:val="nil"/>
                            </w:tcBorders>
                          </w:tcPr>
                          <w:p w14:paraId="6DFD76EB" w14:textId="77777777" w:rsidR="001A5CFB" w:rsidRPr="001B4DC0" w:rsidRDefault="001A5CFB" w:rsidP="00064D57">
                            <w:pPr>
                              <w:widowControl w:val="0"/>
                              <w:autoSpaceDE w:val="0"/>
                              <w:autoSpaceDN w:val="0"/>
                              <w:adjustRightInd w:val="0"/>
                              <w:spacing w:line="240" w:lineRule="auto"/>
                              <w:jc w:val="center"/>
                              <w:rPr>
                                <w:szCs w:val="24"/>
                              </w:rPr>
                            </w:pPr>
                          </w:p>
                        </w:tc>
                      </w:tr>
                      <w:tr w:rsidR="001A5CFB" w:rsidRPr="001B4DC0" w14:paraId="5711F76B" w14:textId="77777777" w:rsidTr="00F426B5">
                        <w:tc>
                          <w:tcPr>
                            <w:tcW w:w="0" w:type="auto"/>
                            <w:tcBorders>
                              <w:top w:val="nil"/>
                              <w:left w:val="nil"/>
                              <w:bottom w:val="nil"/>
                              <w:right w:val="nil"/>
                            </w:tcBorders>
                          </w:tcPr>
                          <w:p w14:paraId="2778169A" w14:textId="77777777" w:rsidR="001A5CFB" w:rsidRPr="001B4DC0" w:rsidRDefault="001A5CFB" w:rsidP="00064D57">
                            <w:pPr>
                              <w:widowControl w:val="0"/>
                              <w:autoSpaceDE w:val="0"/>
                              <w:autoSpaceDN w:val="0"/>
                              <w:adjustRightInd w:val="0"/>
                              <w:spacing w:line="240" w:lineRule="auto"/>
                              <w:rPr>
                                <w:szCs w:val="24"/>
                              </w:rPr>
                            </w:pPr>
                            <w:r w:rsidRPr="001B4DC0">
                              <w:rPr>
                                <w:szCs w:val="24"/>
                              </w:rPr>
                              <w:t>(Standardized)</w:t>
                            </w:r>
                          </w:p>
                        </w:tc>
                        <w:tc>
                          <w:tcPr>
                            <w:tcW w:w="0" w:type="auto"/>
                            <w:tcBorders>
                              <w:top w:val="nil"/>
                              <w:left w:val="nil"/>
                              <w:bottom w:val="nil"/>
                              <w:right w:val="nil"/>
                            </w:tcBorders>
                          </w:tcPr>
                          <w:p w14:paraId="4507E437"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(0.272)</w:t>
                            </w:r>
                          </w:p>
                        </w:tc>
                        <w:tc>
                          <w:tcPr>
                            <w:tcW w:w="0" w:type="auto"/>
                            <w:tcBorders>
                              <w:top w:val="nil"/>
                              <w:left w:val="nil"/>
                              <w:bottom w:val="nil"/>
                              <w:right w:val="nil"/>
                            </w:tcBorders>
                          </w:tcPr>
                          <w:p w14:paraId="5ACAFCC1"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384F4BBC"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55193A0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(0.271)</w:t>
                            </w:r>
                          </w:p>
                        </w:tc>
                        <w:tc>
                          <w:tcPr>
                            <w:tcW w:w="0" w:type="auto"/>
                            <w:tcBorders>
                              <w:top w:val="nil"/>
                              <w:left w:val="nil"/>
                              <w:bottom w:val="nil"/>
                              <w:right w:val="nil"/>
                            </w:tcBorders>
                          </w:tcPr>
                          <w:p w14:paraId="43D4B487"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521E7489"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5698F45"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(0.036)</w:t>
                            </w:r>
                          </w:p>
                        </w:tc>
                        <w:tc>
                          <w:tcPr>
                            <w:tcW w:w="0" w:type="auto"/>
                            <w:tcBorders>
                              <w:top w:val="nil"/>
                              <w:left w:val="nil"/>
                              <w:bottom w:val="nil"/>
                              <w:right w:val="nil"/>
                            </w:tcBorders>
                          </w:tcPr>
                          <w:p w14:paraId="6DAA52A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(0.032)</w:t>
                            </w:r>
                          </w:p>
                        </w:tc>
                        <w:tc>
                          <w:tcPr>
                            <w:tcW w:w="0" w:type="auto"/>
                            <w:tcBorders>
                              <w:top w:val="nil"/>
                              <w:left w:val="nil"/>
                              <w:bottom w:val="nil"/>
                              <w:right w:val="nil"/>
                            </w:tcBorders>
                          </w:tcPr>
                          <w:p w14:paraId="3A31FC54"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2AAA01C0" w14:textId="77777777" w:rsidR="001A5CFB" w:rsidRPr="001B4DC0" w:rsidRDefault="001A5CFB" w:rsidP="00064D57">
                            <w:pPr>
                              <w:widowControl w:val="0"/>
                              <w:autoSpaceDE w:val="0"/>
                              <w:autoSpaceDN w:val="0"/>
                              <w:adjustRightInd w:val="0"/>
                              <w:spacing w:line="240" w:lineRule="auto"/>
                              <w:jc w:val="center"/>
                              <w:rPr>
                                <w:szCs w:val="24"/>
                              </w:rPr>
                            </w:pPr>
                          </w:p>
                        </w:tc>
                      </w:tr>
                      <w:tr w:rsidR="001A5CFB" w:rsidRPr="001B4DC0" w14:paraId="30014FA3" w14:textId="77777777" w:rsidTr="00F426B5">
                        <w:tc>
                          <w:tcPr>
                            <w:tcW w:w="0" w:type="auto"/>
                            <w:tcBorders>
                              <w:top w:val="nil"/>
                              <w:left w:val="nil"/>
                              <w:bottom w:val="nil"/>
                              <w:right w:val="nil"/>
                            </w:tcBorders>
                          </w:tcPr>
                          <w:p w14:paraId="674DA773"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91DCFFA"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77C0848E"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FAA3A84"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093A868"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BB05814"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72FB6E2"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C87B7BE"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DA0E458"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1064C23D"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47C4F78" w14:textId="77777777" w:rsidR="001A5CFB" w:rsidRPr="001B4DC0" w:rsidRDefault="001A5CFB" w:rsidP="00064D57">
                            <w:pPr>
                              <w:widowControl w:val="0"/>
                              <w:autoSpaceDE w:val="0"/>
                              <w:autoSpaceDN w:val="0"/>
                              <w:adjustRightInd w:val="0"/>
                              <w:spacing w:line="240" w:lineRule="auto"/>
                              <w:rPr>
                                <w:szCs w:val="24"/>
                              </w:rPr>
                            </w:pPr>
                          </w:p>
                        </w:tc>
                      </w:tr>
                      <w:tr w:rsidR="001A5CFB" w:rsidRPr="001B4DC0" w14:paraId="581794C0" w14:textId="77777777" w:rsidTr="00F426B5">
                        <w:tc>
                          <w:tcPr>
                            <w:tcW w:w="0" w:type="auto"/>
                            <w:tcBorders>
                              <w:top w:val="nil"/>
                              <w:left w:val="nil"/>
                              <w:bottom w:val="nil"/>
                              <w:right w:val="nil"/>
                            </w:tcBorders>
                          </w:tcPr>
                          <w:p w14:paraId="3D58FE07" w14:textId="77777777" w:rsidR="001A5CFB" w:rsidRPr="001B4DC0" w:rsidRDefault="001A5CFB" w:rsidP="00064D57">
                            <w:pPr>
                              <w:widowControl w:val="0"/>
                              <w:autoSpaceDE w:val="0"/>
                              <w:autoSpaceDN w:val="0"/>
                              <w:adjustRightInd w:val="0"/>
                              <w:spacing w:line="240" w:lineRule="auto"/>
                              <w:rPr>
                                <w:szCs w:val="24"/>
                              </w:rPr>
                            </w:pPr>
                            <w:r w:rsidRPr="001B4DC0">
                              <w:rPr>
                                <w:szCs w:val="24"/>
                              </w:rPr>
                              <w:t xml:space="preserve">Administrator to Teacher Ratio </w:t>
                            </w:r>
                          </w:p>
                        </w:tc>
                        <w:tc>
                          <w:tcPr>
                            <w:tcW w:w="0" w:type="auto"/>
                            <w:tcBorders>
                              <w:top w:val="nil"/>
                              <w:left w:val="nil"/>
                              <w:bottom w:val="nil"/>
                              <w:right w:val="nil"/>
                            </w:tcBorders>
                          </w:tcPr>
                          <w:p w14:paraId="1A1615E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0.014</w:t>
                            </w:r>
                          </w:p>
                        </w:tc>
                        <w:tc>
                          <w:tcPr>
                            <w:tcW w:w="0" w:type="auto"/>
                            <w:tcBorders>
                              <w:top w:val="nil"/>
                              <w:left w:val="nil"/>
                              <w:bottom w:val="nil"/>
                              <w:right w:val="nil"/>
                            </w:tcBorders>
                          </w:tcPr>
                          <w:p w14:paraId="5C532412"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C9BA89E"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AA0ACA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-0.034</w:t>
                            </w:r>
                          </w:p>
                        </w:tc>
                        <w:tc>
                          <w:tcPr>
                            <w:tcW w:w="0" w:type="auto"/>
                            <w:tcBorders>
                              <w:top w:val="nil"/>
                              <w:left w:val="nil"/>
                              <w:bottom w:val="nil"/>
                              <w:right w:val="nil"/>
                            </w:tcBorders>
                          </w:tcPr>
                          <w:p w14:paraId="010D9603"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1409BE1"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26A8AF5A"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0.001</w:t>
                            </w:r>
                          </w:p>
                        </w:tc>
                        <w:tc>
                          <w:tcPr>
                            <w:tcW w:w="0" w:type="auto"/>
                            <w:tcBorders>
                              <w:top w:val="nil"/>
                              <w:left w:val="nil"/>
                              <w:bottom w:val="nil"/>
                              <w:right w:val="nil"/>
                            </w:tcBorders>
                          </w:tcPr>
                          <w:p w14:paraId="305BDFE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0.009</w:t>
                            </w:r>
                          </w:p>
                        </w:tc>
                        <w:tc>
                          <w:tcPr>
                            <w:tcW w:w="0" w:type="auto"/>
                            <w:tcBorders>
                              <w:top w:val="nil"/>
                              <w:left w:val="nil"/>
                              <w:bottom w:val="nil"/>
                              <w:right w:val="nil"/>
                            </w:tcBorders>
                          </w:tcPr>
                          <w:p w14:paraId="4FA9880E"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35D56F32" w14:textId="77777777" w:rsidR="001A5CFB" w:rsidRPr="001B4DC0" w:rsidRDefault="001A5CFB" w:rsidP="00064D57">
                            <w:pPr>
                              <w:widowControl w:val="0"/>
                              <w:autoSpaceDE w:val="0"/>
                              <w:autoSpaceDN w:val="0"/>
                              <w:adjustRightInd w:val="0"/>
                              <w:spacing w:line="240" w:lineRule="auto"/>
                              <w:jc w:val="center"/>
                              <w:rPr>
                                <w:szCs w:val="24"/>
                              </w:rPr>
                            </w:pPr>
                          </w:p>
                        </w:tc>
                      </w:tr>
                      <w:tr w:rsidR="001A5CFB" w:rsidRPr="001B4DC0" w14:paraId="4811D14E" w14:textId="77777777" w:rsidTr="00F426B5">
                        <w:tc>
                          <w:tcPr>
                            <w:tcW w:w="0" w:type="auto"/>
                            <w:tcBorders>
                              <w:top w:val="nil"/>
                              <w:left w:val="nil"/>
                              <w:bottom w:val="nil"/>
                              <w:right w:val="nil"/>
                            </w:tcBorders>
                          </w:tcPr>
                          <w:p w14:paraId="1BB25D73" w14:textId="77777777" w:rsidR="001A5CFB" w:rsidRPr="001B4DC0" w:rsidRDefault="001A5CFB" w:rsidP="00064D57">
                            <w:pPr>
                              <w:widowControl w:val="0"/>
                              <w:autoSpaceDE w:val="0"/>
                              <w:autoSpaceDN w:val="0"/>
                              <w:adjustRightInd w:val="0"/>
                              <w:spacing w:line="240" w:lineRule="auto"/>
                              <w:rPr>
                                <w:szCs w:val="24"/>
                              </w:rPr>
                            </w:pPr>
                            <w:r w:rsidRPr="001B4DC0">
                              <w:rPr>
                                <w:szCs w:val="24"/>
                              </w:rPr>
                              <w:t>x CBA Restrictiveness</w:t>
                            </w:r>
                          </w:p>
                        </w:tc>
                        <w:tc>
                          <w:tcPr>
                            <w:tcW w:w="0" w:type="auto"/>
                            <w:tcBorders>
                              <w:top w:val="nil"/>
                              <w:left w:val="nil"/>
                              <w:bottom w:val="nil"/>
                              <w:right w:val="nil"/>
                            </w:tcBorders>
                          </w:tcPr>
                          <w:p w14:paraId="24B7B422"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(0.229)</w:t>
                            </w:r>
                          </w:p>
                        </w:tc>
                        <w:tc>
                          <w:tcPr>
                            <w:tcW w:w="0" w:type="auto"/>
                            <w:tcBorders>
                              <w:top w:val="nil"/>
                              <w:left w:val="nil"/>
                              <w:bottom w:val="nil"/>
                              <w:right w:val="nil"/>
                            </w:tcBorders>
                          </w:tcPr>
                          <w:p w14:paraId="36864E66"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597A74EC"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49E461B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(0.238)</w:t>
                            </w:r>
                          </w:p>
                        </w:tc>
                        <w:tc>
                          <w:tcPr>
                            <w:tcW w:w="0" w:type="auto"/>
                            <w:tcBorders>
                              <w:top w:val="nil"/>
                              <w:left w:val="nil"/>
                              <w:bottom w:val="nil"/>
                              <w:right w:val="nil"/>
                            </w:tcBorders>
                          </w:tcPr>
                          <w:p w14:paraId="59859D78"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5F6E553"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1BC88E1A"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(0.034)</w:t>
                            </w:r>
                          </w:p>
                        </w:tc>
                        <w:tc>
                          <w:tcPr>
                            <w:tcW w:w="0" w:type="auto"/>
                            <w:tcBorders>
                              <w:top w:val="nil"/>
                              <w:left w:val="nil"/>
                              <w:bottom w:val="nil"/>
                              <w:right w:val="nil"/>
                            </w:tcBorders>
                          </w:tcPr>
                          <w:p w14:paraId="7800331D"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(0.026)</w:t>
                            </w:r>
                          </w:p>
                        </w:tc>
                        <w:tc>
                          <w:tcPr>
                            <w:tcW w:w="0" w:type="auto"/>
                            <w:tcBorders>
                              <w:top w:val="nil"/>
                              <w:left w:val="nil"/>
                              <w:bottom w:val="nil"/>
                              <w:right w:val="nil"/>
                            </w:tcBorders>
                          </w:tcPr>
                          <w:p w14:paraId="3AB5DE2A"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6E18CA32" w14:textId="77777777" w:rsidR="001A5CFB" w:rsidRPr="001B4DC0" w:rsidRDefault="001A5CFB" w:rsidP="00064D57">
                            <w:pPr>
                              <w:widowControl w:val="0"/>
                              <w:autoSpaceDE w:val="0"/>
                              <w:autoSpaceDN w:val="0"/>
                              <w:adjustRightInd w:val="0"/>
                              <w:spacing w:line="240" w:lineRule="auto"/>
                              <w:jc w:val="center"/>
                              <w:rPr>
                                <w:szCs w:val="24"/>
                              </w:rPr>
                            </w:pPr>
                          </w:p>
                        </w:tc>
                      </w:tr>
                      <w:tr w:rsidR="001A5CFB" w:rsidRPr="001B4DC0" w14:paraId="1167EA7F" w14:textId="77777777" w:rsidTr="00F426B5">
                        <w:tc>
                          <w:tcPr>
                            <w:tcW w:w="0" w:type="auto"/>
                            <w:tcBorders>
                              <w:top w:val="nil"/>
                              <w:left w:val="nil"/>
                              <w:bottom w:val="nil"/>
                              <w:right w:val="nil"/>
                            </w:tcBorders>
                          </w:tcPr>
                          <w:p w14:paraId="6E9781F6"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4561B866"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0EBE89C"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547946C"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615AE5B"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8CE9899"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18C1009F"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F41A1D6"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3EA72EC"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4479BF4"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A36BFC6" w14:textId="77777777" w:rsidR="001A5CFB" w:rsidRPr="001B4DC0" w:rsidRDefault="001A5CFB" w:rsidP="00064D57">
                            <w:pPr>
                              <w:widowControl w:val="0"/>
                              <w:autoSpaceDE w:val="0"/>
                              <w:autoSpaceDN w:val="0"/>
                              <w:adjustRightInd w:val="0"/>
                              <w:spacing w:line="240" w:lineRule="auto"/>
                              <w:rPr>
                                <w:szCs w:val="24"/>
                              </w:rPr>
                            </w:pPr>
                          </w:p>
                        </w:tc>
                      </w:tr>
                      <w:tr w:rsidR="001A5CFB" w:rsidRPr="001B4DC0" w14:paraId="48CBDA55" w14:textId="77777777" w:rsidTr="00F426B5">
                        <w:tc>
                          <w:tcPr>
                            <w:tcW w:w="0" w:type="auto"/>
                            <w:tcBorders>
                              <w:top w:val="nil"/>
                              <w:left w:val="nil"/>
                              <w:bottom w:val="nil"/>
                              <w:right w:val="nil"/>
                            </w:tcBorders>
                          </w:tcPr>
                          <w:p w14:paraId="5A9BBC43" w14:textId="77777777" w:rsidR="001A5CFB" w:rsidRPr="001B4DC0" w:rsidRDefault="001A5CFB" w:rsidP="00064D57">
                            <w:pPr>
                              <w:widowControl w:val="0"/>
                              <w:autoSpaceDE w:val="0"/>
                              <w:autoSpaceDN w:val="0"/>
                              <w:adjustRightInd w:val="0"/>
                              <w:spacing w:line="240" w:lineRule="auto"/>
                              <w:rPr>
                                <w:szCs w:val="24"/>
                              </w:rPr>
                            </w:pPr>
                            <w:r w:rsidRPr="001B4DC0">
                              <w:rPr>
                                <w:szCs w:val="24"/>
                              </w:rPr>
                              <w:t xml:space="preserve">Administrator Evaluation </w:t>
                            </w:r>
                          </w:p>
                        </w:tc>
                        <w:tc>
                          <w:tcPr>
                            <w:tcW w:w="0" w:type="auto"/>
                            <w:tcBorders>
                              <w:top w:val="nil"/>
                              <w:left w:val="nil"/>
                              <w:bottom w:val="nil"/>
                              <w:right w:val="nil"/>
                            </w:tcBorders>
                          </w:tcPr>
                          <w:p w14:paraId="23924409"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3D48E41D"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0.187</w:t>
                            </w:r>
                          </w:p>
                        </w:tc>
                        <w:tc>
                          <w:tcPr>
                            <w:tcW w:w="0" w:type="auto"/>
                            <w:tcBorders>
                              <w:top w:val="nil"/>
                              <w:left w:val="nil"/>
                              <w:bottom w:val="nil"/>
                              <w:right w:val="nil"/>
                            </w:tcBorders>
                          </w:tcPr>
                          <w:p w14:paraId="3063F405"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595223C"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454F170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0.190</w:t>
                            </w:r>
                          </w:p>
                        </w:tc>
                        <w:tc>
                          <w:tcPr>
                            <w:tcW w:w="0" w:type="auto"/>
                            <w:tcBorders>
                              <w:top w:val="nil"/>
                              <w:left w:val="nil"/>
                              <w:bottom w:val="nil"/>
                              <w:right w:val="nil"/>
                            </w:tcBorders>
                          </w:tcPr>
                          <w:p w14:paraId="063399CD"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4A005AC"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A0653CE"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2FC9C1C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0.017</w:t>
                            </w:r>
                          </w:p>
                        </w:tc>
                        <w:tc>
                          <w:tcPr>
                            <w:tcW w:w="0" w:type="auto"/>
                            <w:tcBorders>
                              <w:top w:val="nil"/>
                              <w:left w:val="nil"/>
                              <w:bottom w:val="nil"/>
                              <w:right w:val="nil"/>
                            </w:tcBorders>
                          </w:tcPr>
                          <w:p w14:paraId="6A1BD51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-0.021</w:t>
                            </w:r>
                          </w:p>
                        </w:tc>
                      </w:tr>
                      <w:tr w:rsidR="001A5CFB" w:rsidRPr="001B4DC0" w14:paraId="6CEEDB51" w14:textId="77777777" w:rsidTr="00F426B5">
                        <w:tc>
                          <w:tcPr>
                            <w:tcW w:w="0" w:type="auto"/>
                            <w:tcBorders>
                              <w:top w:val="nil"/>
                              <w:left w:val="nil"/>
                              <w:bottom w:val="nil"/>
                              <w:right w:val="nil"/>
                            </w:tcBorders>
                          </w:tcPr>
                          <w:p w14:paraId="4F83C113" w14:textId="77777777" w:rsidR="001A5CFB" w:rsidRPr="001B4DC0" w:rsidRDefault="001A5CFB" w:rsidP="00064D57">
                            <w:pPr>
                              <w:widowControl w:val="0"/>
                              <w:autoSpaceDE w:val="0"/>
                              <w:autoSpaceDN w:val="0"/>
                              <w:adjustRightInd w:val="0"/>
                              <w:spacing w:line="240" w:lineRule="auto"/>
                              <w:rPr>
                                <w:szCs w:val="24"/>
                              </w:rPr>
                            </w:pPr>
                            <w:r w:rsidRPr="001B4DC0">
                              <w:rPr>
                                <w:szCs w:val="24"/>
                              </w:rPr>
                              <w:t>Flexibility (Standardized)</w:t>
                            </w:r>
                          </w:p>
                        </w:tc>
                        <w:tc>
                          <w:tcPr>
                            <w:tcW w:w="0" w:type="auto"/>
                            <w:tcBorders>
                              <w:top w:val="nil"/>
                              <w:left w:val="nil"/>
                              <w:bottom w:val="nil"/>
                              <w:right w:val="nil"/>
                            </w:tcBorders>
                          </w:tcPr>
                          <w:p w14:paraId="0C92D9B6"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8B6CC7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(0.131)</w:t>
                            </w:r>
                          </w:p>
                        </w:tc>
                        <w:tc>
                          <w:tcPr>
                            <w:tcW w:w="0" w:type="auto"/>
                            <w:tcBorders>
                              <w:top w:val="nil"/>
                              <w:left w:val="nil"/>
                              <w:bottom w:val="nil"/>
                              <w:right w:val="nil"/>
                            </w:tcBorders>
                          </w:tcPr>
                          <w:p w14:paraId="17CFF284"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1F97656E"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E1AFEA3"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(0.143)</w:t>
                            </w:r>
                          </w:p>
                        </w:tc>
                        <w:tc>
                          <w:tcPr>
                            <w:tcW w:w="0" w:type="auto"/>
                            <w:tcBorders>
                              <w:top w:val="nil"/>
                              <w:left w:val="nil"/>
                              <w:bottom w:val="nil"/>
                              <w:right w:val="nil"/>
                            </w:tcBorders>
                          </w:tcPr>
                          <w:p w14:paraId="3CA7663E"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D0A26BF"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97D5F82"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29C5A3E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(0.015)</w:t>
                            </w:r>
                          </w:p>
                        </w:tc>
                        <w:tc>
                          <w:tcPr>
                            <w:tcW w:w="0" w:type="auto"/>
                            <w:tcBorders>
                              <w:top w:val="nil"/>
                              <w:left w:val="nil"/>
                              <w:bottom w:val="nil"/>
                              <w:right w:val="nil"/>
                            </w:tcBorders>
                          </w:tcPr>
                          <w:p w14:paraId="1E2E2FD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(0.015)</w:t>
                            </w:r>
                          </w:p>
                        </w:tc>
                      </w:tr>
                      <w:tr w:rsidR="001A5CFB" w:rsidRPr="001B4DC0" w14:paraId="24173FE8" w14:textId="77777777" w:rsidTr="00F426B5">
                        <w:tc>
                          <w:tcPr>
                            <w:tcW w:w="0" w:type="auto"/>
                            <w:tcBorders>
                              <w:top w:val="nil"/>
                              <w:left w:val="nil"/>
                              <w:bottom w:val="nil"/>
                              <w:right w:val="nil"/>
                            </w:tcBorders>
                          </w:tcPr>
                          <w:p w14:paraId="2260AECF"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721F02C1"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AB991DD"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C1D868E"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3BFC311"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EAB0F9B"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382A27F"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5A0BF46"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72D6B1CD"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16FE95A"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D58007B" w14:textId="77777777" w:rsidR="001A5CFB" w:rsidRPr="001B4DC0" w:rsidRDefault="001A5CFB" w:rsidP="00064D57">
                            <w:pPr>
                              <w:widowControl w:val="0"/>
                              <w:autoSpaceDE w:val="0"/>
                              <w:autoSpaceDN w:val="0"/>
                              <w:adjustRightInd w:val="0"/>
                              <w:spacing w:line="240" w:lineRule="auto"/>
                              <w:rPr>
                                <w:szCs w:val="24"/>
                              </w:rPr>
                            </w:pPr>
                          </w:p>
                        </w:tc>
                      </w:tr>
                      <w:tr w:rsidR="001A5CFB" w:rsidRPr="001B4DC0" w14:paraId="21B3C058" w14:textId="77777777" w:rsidTr="00F426B5">
                        <w:tc>
                          <w:tcPr>
                            <w:tcW w:w="0" w:type="auto"/>
                            <w:tcBorders>
                              <w:top w:val="nil"/>
                              <w:left w:val="nil"/>
                              <w:bottom w:val="nil"/>
                              <w:right w:val="nil"/>
                            </w:tcBorders>
                          </w:tcPr>
                          <w:p w14:paraId="2AFB7D3A" w14:textId="77777777" w:rsidR="001A5CFB" w:rsidRPr="001B4DC0" w:rsidRDefault="001A5CFB" w:rsidP="00064D57">
                            <w:pPr>
                              <w:widowControl w:val="0"/>
                              <w:autoSpaceDE w:val="0"/>
                              <w:autoSpaceDN w:val="0"/>
                              <w:adjustRightInd w:val="0"/>
                              <w:spacing w:line="240" w:lineRule="auto"/>
                              <w:rPr>
                                <w:szCs w:val="24"/>
                              </w:rPr>
                            </w:pPr>
                            <w:r w:rsidRPr="001B4DC0">
                              <w:rPr>
                                <w:szCs w:val="24"/>
                              </w:rPr>
                              <w:t xml:space="preserve">Evaluation Flexibility </w:t>
                            </w:r>
                          </w:p>
                        </w:tc>
                        <w:tc>
                          <w:tcPr>
                            <w:tcW w:w="0" w:type="auto"/>
                            <w:tcBorders>
                              <w:top w:val="nil"/>
                              <w:left w:val="nil"/>
                              <w:bottom w:val="nil"/>
                              <w:right w:val="nil"/>
                            </w:tcBorders>
                          </w:tcPr>
                          <w:p w14:paraId="0CFFDAA9"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4E744EE6"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0.238</w:t>
                            </w:r>
                          </w:p>
                        </w:tc>
                        <w:tc>
                          <w:tcPr>
                            <w:tcW w:w="0" w:type="auto"/>
                            <w:tcBorders>
                              <w:top w:val="nil"/>
                              <w:left w:val="nil"/>
                              <w:bottom w:val="nil"/>
                              <w:right w:val="nil"/>
                            </w:tcBorders>
                          </w:tcPr>
                          <w:p w14:paraId="5F03AEA9"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2B5072D2"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4851AB92"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0.243</w:t>
                            </w:r>
                          </w:p>
                        </w:tc>
                        <w:tc>
                          <w:tcPr>
                            <w:tcW w:w="0" w:type="auto"/>
                            <w:tcBorders>
                              <w:top w:val="nil"/>
                              <w:left w:val="nil"/>
                              <w:bottom w:val="nil"/>
                              <w:right w:val="nil"/>
                            </w:tcBorders>
                          </w:tcPr>
                          <w:p w14:paraId="002FCC3F"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44BB35F3"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5D11736F"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1864E7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-0.024</w:t>
                            </w:r>
                            <w:r w:rsidRPr="001B4DC0">
                              <w:rPr>
                                <w:szCs w:val="24"/>
                                <w:vertAlign w:val="superscript"/>
                              </w:rPr>
                              <w:t>+</w:t>
                            </w:r>
                          </w:p>
                        </w:tc>
                        <w:tc>
                          <w:tcPr>
                            <w:tcW w:w="0" w:type="auto"/>
                            <w:tcBorders>
                              <w:top w:val="nil"/>
                              <w:left w:val="nil"/>
                              <w:bottom w:val="nil"/>
                              <w:right w:val="nil"/>
                            </w:tcBorders>
                          </w:tcPr>
                          <w:p w14:paraId="187D8067"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-0.015</w:t>
                            </w:r>
                          </w:p>
                        </w:tc>
                      </w:tr>
                      <w:tr w:rsidR="001A5CFB" w:rsidRPr="001B4DC0" w14:paraId="6796F810" w14:textId="77777777" w:rsidTr="00F426B5">
                        <w:tc>
                          <w:tcPr>
                            <w:tcW w:w="0" w:type="auto"/>
                            <w:tcBorders>
                              <w:top w:val="nil"/>
                              <w:left w:val="nil"/>
                              <w:bottom w:val="nil"/>
                              <w:right w:val="nil"/>
                            </w:tcBorders>
                          </w:tcPr>
                          <w:p w14:paraId="07E6B58B" w14:textId="77777777" w:rsidR="001A5CFB" w:rsidRPr="001B4DC0" w:rsidRDefault="001A5CFB" w:rsidP="00064D57">
                            <w:pPr>
                              <w:widowControl w:val="0"/>
                              <w:autoSpaceDE w:val="0"/>
                              <w:autoSpaceDN w:val="0"/>
                              <w:adjustRightInd w:val="0"/>
                              <w:spacing w:line="240" w:lineRule="auto"/>
                              <w:rPr>
                                <w:szCs w:val="24"/>
                              </w:rPr>
                            </w:pPr>
                            <w:r w:rsidRPr="001B4DC0">
                              <w:rPr>
                                <w:szCs w:val="24"/>
                              </w:rPr>
                              <w:t>x CBA Restrictiveness</w:t>
                            </w:r>
                          </w:p>
                        </w:tc>
                        <w:tc>
                          <w:tcPr>
                            <w:tcW w:w="0" w:type="auto"/>
                            <w:tcBorders>
                              <w:top w:val="nil"/>
                              <w:left w:val="nil"/>
                              <w:bottom w:val="nil"/>
                              <w:right w:val="nil"/>
                            </w:tcBorders>
                          </w:tcPr>
                          <w:p w14:paraId="38CF4EDB"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410EFF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(0.149)</w:t>
                            </w:r>
                          </w:p>
                        </w:tc>
                        <w:tc>
                          <w:tcPr>
                            <w:tcW w:w="0" w:type="auto"/>
                            <w:tcBorders>
                              <w:top w:val="nil"/>
                              <w:left w:val="nil"/>
                              <w:bottom w:val="nil"/>
                              <w:right w:val="nil"/>
                            </w:tcBorders>
                          </w:tcPr>
                          <w:p w14:paraId="18D325D6"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75F3850"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1B005066"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(0.152)</w:t>
                            </w:r>
                          </w:p>
                        </w:tc>
                        <w:tc>
                          <w:tcPr>
                            <w:tcW w:w="0" w:type="auto"/>
                            <w:tcBorders>
                              <w:top w:val="nil"/>
                              <w:left w:val="nil"/>
                              <w:bottom w:val="nil"/>
                              <w:right w:val="nil"/>
                            </w:tcBorders>
                          </w:tcPr>
                          <w:p w14:paraId="76190BEE"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39EB901D"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1D047CAF"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502FF860"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(0.013)</w:t>
                            </w:r>
                          </w:p>
                        </w:tc>
                        <w:tc>
                          <w:tcPr>
                            <w:tcW w:w="0" w:type="auto"/>
                            <w:tcBorders>
                              <w:top w:val="nil"/>
                              <w:left w:val="nil"/>
                              <w:bottom w:val="nil"/>
                              <w:right w:val="nil"/>
                            </w:tcBorders>
                          </w:tcPr>
                          <w:p w14:paraId="5B585A8F"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(0.014)</w:t>
                            </w:r>
                          </w:p>
                        </w:tc>
                      </w:tr>
                      <w:tr w:rsidR="001A5CFB" w:rsidRPr="001B4DC0" w14:paraId="43288E7A" w14:textId="77777777" w:rsidTr="00F426B5">
                        <w:tc>
                          <w:tcPr>
                            <w:tcW w:w="0" w:type="auto"/>
                            <w:tcBorders>
                              <w:top w:val="nil"/>
                              <w:left w:val="nil"/>
                              <w:bottom w:val="nil"/>
                              <w:right w:val="nil"/>
                            </w:tcBorders>
                          </w:tcPr>
                          <w:p w14:paraId="25B76F08"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92B4AFE"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CE8B7E1"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6E3291F"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3AD8A2A"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39A496C"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70FF77BE"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13A1A71E"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B94DD60"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8FD7D8C"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FC63D41" w14:textId="77777777" w:rsidR="001A5CFB" w:rsidRPr="001B4DC0" w:rsidRDefault="001A5CFB" w:rsidP="00064D57">
                            <w:pPr>
                              <w:widowControl w:val="0"/>
                              <w:autoSpaceDE w:val="0"/>
                              <w:autoSpaceDN w:val="0"/>
                              <w:adjustRightInd w:val="0"/>
                              <w:spacing w:line="240" w:lineRule="auto"/>
                              <w:rPr>
                                <w:szCs w:val="24"/>
                              </w:rPr>
                            </w:pPr>
                          </w:p>
                        </w:tc>
                      </w:tr>
                      <w:tr w:rsidR="001A5CFB" w:rsidRPr="001B4DC0" w14:paraId="56EF34A1" w14:textId="77777777" w:rsidTr="00F426B5">
                        <w:tc>
                          <w:tcPr>
                            <w:tcW w:w="0" w:type="auto"/>
                            <w:tcBorders>
                              <w:top w:val="nil"/>
                              <w:left w:val="nil"/>
                              <w:bottom w:val="nil"/>
                              <w:right w:val="nil"/>
                            </w:tcBorders>
                          </w:tcPr>
                          <w:p w14:paraId="05EEAA14" w14:textId="77777777" w:rsidR="001A5CFB" w:rsidRPr="001B4DC0" w:rsidRDefault="001A5CFB" w:rsidP="00064D57">
                            <w:pPr>
                              <w:widowControl w:val="0"/>
                              <w:autoSpaceDE w:val="0"/>
                              <w:autoSpaceDN w:val="0"/>
                              <w:adjustRightInd w:val="0"/>
                              <w:spacing w:line="240" w:lineRule="auto"/>
                              <w:rPr>
                                <w:szCs w:val="24"/>
                              </w:rPr>
                            </w:pPr>
                            <w:r w:rsidRPr="001B4DC0">
                              <w:rPr>
                                <w:szCs w:val="24"/>
                              </w:rPr>
                              <w:t>CBA Restrictiveness</w:t>
                            </w:r>
                          </w:p>
                        </w:tc>
                        <w:tc>
                          <w:tcPr>
                            <w:tcW w:w="0" w:type="auto"/>
                            <w:tcBorders>
                              <w:top w:val="nil"/>
                              <w:left w:val="nil"/>
                              <w:bottom w:val="nil"/>
                              <w:right w:val="nil"/>
                            </w:tcBorders>
                          </w:tcPr>
                          <w:p w14:paraId="2FFF66E2"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0.041</w:t>
                            </w:r>
                          </w:p>
                        </w:tc>
                        <w:tc>
                          <w:tcPr>
                            <w:tcW w:w="0" w:type="auto"/>
                            <w:tcBorders>
                              <w:top w:val="nil"/>
                              <w:left w:val="nil"/>
                              <w:bottom w:val="nil"/>
                              <w:right w:val="nil"/>
                            </w:tcBorders>
                          </w:tcPr>
                          <w:p w14:paraId="741AA69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0.121</w:t>
                            </w:r>
                          </w:p>
                        </w:tc>
                        <w:tc>
                          <w:tcPr>
                            <w:tcW w:w="0" w:type="auto"/>
                            <w:tcBorders>
                              <w:top w:val="nil"/>
                              <w:left w:val="nil"/>
                              <w:bottom w:val="nil"/>
                              <w:right w:val="nil"/>
                            </w:tcBorders>
                          </w:tcPr>
                          <w:p w14:paraId="3D76F648"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17D2FDCD"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0.028</w:t>
                            </w:r>
                          </w:p>
                        </w:tc>
                        <w:tc>
                          <w:tcPr>
                            <w:tcW w:w="0" w:type="auto"/>
                            <w:tcBorders>
                              <w:top w:val="nil"/>
                              <w:left w:val="nil"/>
                              <w:bottom w:val="nil"/>
                              <w:right w:val="nil"/>
                            </w:tcBorders>
                          </w:tcPr>
                          <w:p w14:paraId="145F6C8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0.118</w:t>
                            </w:r>
                          </w:p>
                        </w:tc>
                        <w:tc>
                          <w:tcPr>
                            <w:tcW w:w="0" w:type="auto"/>
                            <w:tcBorders>
                              <w:top w:val="nil"/>
                              <w:left w:val="nil"/>
                              <w:bottom w:val="nil"/>
                              <w:right w:val="nil"/>
                            </w:tcBorders>
                          </w:tcPr>
                          <w:p w14:paraId="2BD43737"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0756F23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0.030</w:t>
                            </w:r>
                            <w:r w:rsidRPr="001B4DC0">
                              <w:rPr>
                                <w:szCs w:val="24"/>
                                <w:vertAlign w:val="superscript"/>
                              </w:rPr>
                              <w:t>+</w:t>
                            </w:r>
                          </w:p>
                        </w:tc>
                        <w:tc>
                          <w:tcPr>
                            <w:tcW w:w="0" w:type="auto"/>
                            <w:tcBorders>
                              <w:top w:val="nil"/>
                              <w:left w:val="nil"/>
                              <w:bottom w:val="nil"/>
                              <w:right w:val="nil"/>
                            </w:tcBorders>
                          </w:tcPr>
                          <w:p w14:paraId="2D976C3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0.021</w:t>
                            </w:r>
                          </w:p>
                        </w:tc>
                        <w:tc>
                          <w:tcPr>
                            <w:tcW w:w="0" w:type="auto"/>
                            <w:tcBorders>
                              <w:top w:val="nil"/>
                              <w:left w:val="nil"/>
                              <w:bottom w:val="nil"/>
                              <w:right w:val="nil"/>
                            </w:tcBorders>
                          </w:tcPr>
                          <w:p w14:paraId="251F6F52"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0.035</w:t>
                            </w:r>
                            <w:r w:rsidRPr="001B4DC0">
                              <w:rPr>
                                <w:szCs w:val="24"/>
                                <w:vertAlign w:val="superscript"/>
                              </w:rPr>
                              <w:t>*</w:t>
                            </w:r>
                          </w:p>
                        </w:tc>
                        <w:tc>
                          <w:tcPr>
                            <w:tcW w:w="0" w:type="auto"/>
                            <w:tcBorders>
                              <w:top w:val="nil"/>
                              <w:left w:val="nil"/>
                              <w:bottom w:val="nil"/>
                              <w:right w:val="nil"/>
                            </w:tcBorders>
                          </w:tcPr>
                          <w:p w14:paraId="41FE6180"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0.016</w:t>
                            </w:r>
                          </w:p>
                        </w:tc>
                      </w:tr>
                      <w:tr w:rsidR="001A5CFB" w:rsidRPr="001B4DC0" w14:paraId="4449AF2E" w14:textId="77777777" w:rsidTr="00F426B5">
                        <w:tc>
                          <w:tcPr>
                            <w:tcW w:w="0" w:type="auto"/>
                            <w:tcBorders>
                              <w:top w:val="nil"/>
                              <w:left w:val="nil"/>
                              <w:bottom w:val="nil"/>
                              <w:right w:val="nil"/>
                            </w:tcBorders>
                          </w:tcPr>
                          <w:p w14:paraId="31C2E91E"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1D75FB9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(0.210)</w:t>
                            </w:r>
                          </w:p>
                        </w:tc>
                        <w:tc>
                          <w:tcPr>
                            <w:tcW w:w="0" w:type="auto"/>
                            <w:tcBorders>
                              <w:top w:val="nil"/>
                              <w:left w:val="nil"/>
                              <w:bottom w:val="nil"/>
                              <w:right w:val="nil"/>
                            </w:tcBorders>
                          </w:tcPr>
                          <w:p w14:paraId="5240B115"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(0.181)</w:t>
                            </w:r>
                          </w:p>
                        </w:tc>
                        <w:tc>
                          <w:tcPr>
                            <w:tcW w:w="0" w:type="auto"/>
                            <w:tcBorders>
                              <w:top w:val="nil"/>
                              <w:left w:val="nil"/>
                              <w:bottom w:val="nil"/>
                              <w:right w:val="nil"/>
                            </w:tcBorders>
                          </w:tcPr>
                          <w:p w14:paraId="16D65071"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36D8C26A"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(0.215)</w:t>
                            </w:r>
                          </w:p>
                        </w:tc>
                        <w:tc>
                          <w:tcPr>
                            <w:tcW w:w="0" w:type="auto"/>
                            <w:tcBorders>
                              <w:top w:val="nil"/>
                              <w:left w:val="nil"/>
                              <w:bottom w:val="nil"/>
                              <w:right w:val="nil"/>
                            </w:tcBorders>
                          </w:tcPr>
                          <w:p w14:paraId="34A71B4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(0.183)</w:t>
                            </w:r>
                          </w:p>
                        </w:tc>
                        <w:tc>
                          <w:tcPr>
                            <w:tcW w:w="0" w:type="auto"/>
                            <w:tcBorders>
                              <w:top w:val="nil"/>
                              <w:left w:val="nil"/>
                              <w:bottom w:val="nil"/>
                              <w:right w:val="nil"/>
                            </w:tcBorders>
                          </w:tcPr>
                          <w:p w14:paraId="09CF14B2"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68599B3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(0.017)</w:t>
                            </w:r>
                          </w:p>
                        </w:tc>
                        <w:tc>
                          <w:tcPr>
                            <w:tcW w:w="0" w:type="auto"/>
                            <w:tcBorders>
                              <w:top w:val="nil"/>
                              <w:left w:val="nil"/>
                              <w:bottom w:val="nil"/>
                              <w:right w:val="nil"/>
                            </w:tcBorders>
                          </w:tcPr>
                          <w:p w14:paraId="50A4BA2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(0.020)</w:t>
                            </w:r>
                          </w:p>
                        </w:tc>
                        <w:tc>
                          <w:tcPr>
                            <w:tcW w:w="0" w:type="auto"/>
                            <w:tcBorders>
                              <w:top w:val="nil"/>
                              <w:left w:val="nil"/>
                              <w:bottom w:val="nil"/>
                              <w:right w:val="nil"/>
                            </w:tcBorders>
                          </w:tcPr>
                          <w:p w14:paraId="5A85C826"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(0.016)</w:t>
                            </w:r>
                          </w:p>
                        </w:tc>
                        <w:tc>
                          <w:tcPr>
                            <w:tcW w:w="0" w:type="auto"/>
                            <w:tcBorders>
                              <w:top w:val="nil"/>
                              <w:left w:val="nil"/>
                              <w:bottom w:val="nil"/>
                              <w:right w:val="nil"/>
                            </w:tcBorders>
                          </w:tcPr>
                          <w:p w14:paraId="595C482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(0.018)</w:t>
                            </w:r>
                          </w:p>
                        </w:tc>
                      </w:tr>
                      <w:tr w:rsidR="001A5CFB" w:rsidRPr="001B4DC0" w14:paraId="3A330D65" w14:textId="77777777" w:rsidTr="00F426B5">
                        <w:tc>
                          <w:tcPr>
                            <w:tcW w:w="0" w:type="auto"/>
                            <w:tcBorders>
                              <w:top w:val="nil"/>
                              <w:left w:val="nil"/>
                              <w:bottom w:val="nil"/>
                              <w:right w:val="nil"/>
                            </w:tcBorders>
                          </w:tcPr>
                          <w:p w14:paraId="59D24077"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71FFFD61"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4A85E83"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4A3E8D33"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CBBAD8D"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6FDD3C4"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72B1BC00"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78635E0"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2CD9F2D"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5606229"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DA26615" w14:textId="77777777" w:rsidR="001A5CFB" w:rsidRPr="001B4DC0" w:rsidRDefault="001A5CFB" w:rsidP="00064D57">
                            <w:pPr>
                              <w:widowControl w:val="0"/>
                              <w:autoSpaceDE w:val="0"/>
                              <w:autoSpaceDN w:val="0"/>
                              <w:adjustRightInd w:val="0"/>
                              <w:spacing w:line="240" w:lineRule="auto"/>
                              <w:rPr>
                                <w:szCs w:val="24"/>
                              </w:rPr>
                            </w:pPr>
                          </w:p>
                        </w:tc>
                      </w:tr>
                      <w:tr w:rsidR="001A5CFB" w:rsidRPr="001B4DC0" w14:paraId="7D9AD549" w14:textId="77777777" w:rsidTr="00F426B5">
                        <w:tc>
                          <w:tcPr>
                            <w:tcW w:w="0" w:type="auto"/>
                            <w:tcBorders>
                              <w:top w:val="nil"/>
                              <w:left w:val="nil"/>
                              <w:bottom w:val="nil"/>
                              <w:right w:val="nil"/>
                            </w:tcBorders>
                          </w:tcPr>
                          <w:p w14:paraId="5395A665" w14:textId="77777777" w:rsidR="001A5CFB" w:rsidRPr="001B4DC0" w:rsidRDefault="001A5CFB" w:rsidP="00064D57">
                            <w:pPr>
                              <w:widowControl w:val="0"/>
                              <w:autoSpaceDE w:val="0"/>
                              <w:autoSpaceDN w:val="0"/>
                              <w:adjustRightInd w:val="0"/>
                              <w:spacing w:line="240" w:lineRule="auto"/>
                              <w:rPr>
                                <w:szCs w:val="24"/>
                              </w:rPr>
                            </w:pPr>
                            <w:r w:rsidRPr="001B4DC0">
                              <w:rPr>
                                <w:szCs w:val="24"/>
                              </w:rPr>
                              <w:t xml:space="preserve">Time-Varying District Controls </w:t>
                            </w:r>
                          </w:p>
                        </w:tc>
                        <w:tc>
                          <w:tcPr>
                            <w:tcW w:w="0" w:type="auto"/>
                            <w:tcBorders>
                              <w:top w:val="nil"/>
                              <w:left w:val="nil"/>
                              <w:bottom w:val="nil"/>
                              <w:right w:val="nil"/>
                            </w:tcBorders>
                          </w:tcPr>
                          <w:p w14:paraId="2F1D4E3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124DEEBF"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52CCBE4C"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13AD4A32"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7A0418C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0A38A355"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39DE972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2B5A3BA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3FAFC9F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55E2EC9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r>
                      <w:tr w:rsidR="001A5CFB" w:rsidRPr="001B4DC0" w14:paraId="17BC06F3" w14:textId="77777777" w:rsidTr="00F426B5">
                        <w:tc>
                          <w:tcPr>
                            <w:tcW w:w="0" w:type="auto"/>
                            <w:tcBorders>
                              <w:top w:val="nil"/>
                              <w:left w:val="nil"/>
                              <w:bottom w:val="nil"/>
                              <w:right w:val="nil"/>
                            </w:tcBorders>
                          </w:tcPr>
                          <w:p w14:paraId="37F54476"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7502EEB"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A24D539"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214BC1B"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0812DD3"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6C7E592"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4DBEFDC9"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31AE981"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A7CB967"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DE17F76"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1EE37995" w14:textId="77777777" w:rsidR="001A5CFB" w:rsidRPr="001B4DC0" w:rsidRDefault="001A5CFB" w:rsidP="00064D57">
                            <w:pPr>
                              <w:widowControl w:val="0"/>
                              <w:autoSpaceDE w:val="0"/>
                              <w:autoSpaceDN w:val="0"/>
                              <w:adjustRightInd w:val="0"/>
                              <w:spacing w:line="240" w:lineRule="auto"/>
                              <w:rPr>
                                <w:szCs w:val="24"/>
                              </w:rPr>
                            </w:pPr>
                          </w:p>
                        </w:tc>
                      </w:tr>
                      <w:tr w:rsidR="001A5CFB" w:rsidRPr="001B4DC0" w14:paraId="6C66B96E" w14:textId="77777777" w:rsidTr="00F426B5">
                        <w:tc>
                          <w:tcPr>
                            <w:tcW w:w="0" w:type="auto"/>
                            <w:tcBorders>
                              <w:top w:val="nil"/>
                              <w:left w:val="nil"/>
                              <w:bottom w:val="nil"/>
                              <w:right w:val="nil"/>
                            </w:tcBorders>
                          </w:tcPr>
                          <w:p w14:paraId="23634623" w14:textId="77777777" w:rsidR="001A5CFB" w:rsidRPr="001B4DC0" w:rsidRDefault="001A5CFB" w:rsidP="00064D57">
                            <w:pPr>
                              <w:widowControl w:val="0"/>
                              <w:autoSpaceDE w:val="0"/>
                              <w:autoSpaceDN w:val="0"/>
                              <w:adjustRightInd w:val="0"/>
                              <w:spacing w:line="240" w:lineRule="auto"/>
                              <w:rPr>
                                <w:szCs w:val="24"/>
                              </w:rPr>
                            </w:pPr>
                            <w:r w:rsidRPr="001B4DC0">
                              <w:rPr>
                                <w:szCs w:val="24"/>
                              </w:rPr>
                              <w:t xml:space="preserve">District FEs </w:t>
                            </w:r>
                          </w:p>
                        </w:tc>
                        <w:tc>
                          <w:tcPr>
                            <w:tcW w:w="0" w:type="auto"/>
                            <w:tcBorders>
                              <w:top w:val="nil"/>
                              <w:left w:val="nil"/>
                              <w:bottom w:val="nil"/>
                              <w:right w:val="nil"/>
                            </w:tcBorders>
                          </w:tcPr>
                          <w:p w14:paraId="3286667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69167E9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1F03FF2A"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7760B596"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542338B2"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6642F295"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316129E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 xml:space="preserve"> </w:t>
                            </w:r>
                          </w:p>
                        </w:tc>
                        <w:tc>
                          <w:tcPr>
                            <w:tcW w:w="0" w:type="auto"/>
                            <w:tcBorders>
                              <w:top w:val="nil"/>
                              <w:left w:val="nil"/>
                              <w:bottom w:val="nil"/>
                              <w:right w:val="nil"/>
                            </w:tcBorders>
                          </w:tcPr>
                          <w:p w14:paraId="779057D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77875275"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 xml:space="preserve"> </w:t>
                            </w:r>
                          </w:p>
                        </w:tc>
                        <w:tc>
                          <w:tcPr>
                            <w:tcW w:w="0" w:type="auto"/>
                            <w:tcBorders>
                              <w:top w:val="nil"/>
                              <w:left w:val="nil"/>
                              <w:bottom w:val="nil"/>
                              <w:right w:val="nil"/>
                            </w:tcBorders>
                          </w:tcPr>
                          <w:p w14:paraId="1D7353E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r>
                      <w:tr w:rsidR="001A5CFB" w:rsidRPr="001B4DC0" w14:paraId="6F094D8F" w14:textId="77777777" w:rsidTr="00F426B5">
                        <w:tc>
                          <w:tcPr>
                            <w:tcW w:w="0" w:type="auto"/>
                            <w:tcBorders>
                              <w:top w:val="nil"/>
                              <w:left w:val="nil"/>
                              <w:bottom w:val="nil"/>
                              <w:right w:val="nil"/>
                            </w:tcBorders>
                          </w:tcPr>
                          <w:p w14:paraId="3BE49C1C"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4C45AE6B"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8412D51"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7744C39"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739D11B4"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BBD0EEA"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4EF20FD5"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37563CB7"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2640643"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250DA48"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2D2E0DE" w14:textId="77777777" w:rsidR="001A5CFB" w:rsidRPr="001B4DC0" w:rsidRDefault="001A5CFB" w:rsidP="00064D57">
                            <w:pPr>
                              <w:widowControl w:val="0"/>
                              <w:autoSpaceDE w:val="0"/>
                              <w:autoSpaceDN w:val="0"/>
                              <w:adjustRightInd w:val="0"/>
                              <w:spacing w:line="240" w:lineRule="auto"/>
                              <w:rPr>
                                <w:szCs w:val="24"/>
                              </w:rPr>
                            </w:pPr>
                          </w:p>
                        </w:tc>
                      </w:tr>
                      <w:tr w:rsidR="001A5CFB" w:rsidRPr="001B4DC0" w14:paraId="3F795E6B" w14:textId="77777777" w:rsidTr="00F426B5">
                        <w:tc>
                          <w:tcPr>
                            <w:tcW w:w="0" w:type="auto"/>
                            <w:tcBorders>
                              <w:top w:val="nil"/>
                              <w:left w:val="nil"/>
                              <w:bottom w:val="nil"/>
                              <w:right w:val="nil"/>
                            </w:tcBorders>
                          </w:tcPr>
                          <w:p w14:paraId="52F14789" w14:textId="77777777" w:rsidR="001A5CFB" w:rsidRPr="001B4DC0" w:rsidRDefault="001A5CFB" w:rsidP="00064D57">
                            <w:pPr>
                              <w:widowControl w:val="0"/>
                              <w:autoSpaceDE w:val="0"/>
                              <w:autoSpaceDN w:val="0"/>
                              <w:adjustRightInd w:val="0"/>
                              <w:spacing w:line="240" w:lineRule="auto"/>
                              <w:rPr>
                                <w:szCs w:val="24"/>
                              </w:rPr>
                            </w:pPr>
                            <w:r w:rsidRPr="001B4DC0">
                              <w:rPr>
                                <w:szCs w:val="24"/>
                              </w:rPr>
                              <w:t xml:space="preserve">Labor Market x Year FEs </w:t>
                            </w:r>
                          </w:p>
                        </w:tc>
                        <w:tc>
                          <w:tcPr>
                            <w:tcW w:w="0" w:type="auto"/>
                            <w:tcBorders>
                              <w:top w:val="nil"/>
                              <w:left w:val="nil"/>
                              <w:bottom w:val="nil"/>
                              <w:right w:val="nil"/>
                            </w:tcBorders>
                          </w:tcPr>
                          <w:p w14:paraId="0D52226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22FF3FEF"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35447E3B"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1FAB5F13"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0C6B13E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02E64628"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571E0E7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371E1CAA"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193E750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nil"/>
                              <w:right w:val="nil"/>
                            </w:tcBorders>
                          </w:tcPr>
                          <w:p w14:paraId="0C1C947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r>
                      <w:tr w:rsidR="001A5CFB" w:rsidRPr="001B4DC0" w14:paraId="285F7DF0" w14:textId="77777777" w:rsidTr="00F426B5">
                        <w:tc>
                          <w:tcPr>
                            <w:tcW w:w="0" w:type="auto"/>
                            <w:tcBorders>
                              <w:top w:val="nil"/>
                              <w:left w:val="nil"/>
                              <w:bottom w:val="nil"/>
                              <w:right w:val="nil"/>
                            </w:tcBorders>
                          </w:tcPr>
                          <w:p w14:paraId="2E281500"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2BA6A94"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49797D7"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56A8F868"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2B4E9DCD"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02088A28"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1CA8DB5A"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14F3D5BB"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95B1CBB"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76A1BCE" w14:textId="77777777" w:rsidR="001A5CFB" w:rsidRPr="001B4DC0" w:rsidRDefault="001A5CFB" w:rsidP="00064D57">
                            <w:pPr>
                              <w:widowControl w:val="0"/>
                              <w:autoSpaceDE w:val="0"/>
                              <w:autoSpaceDN w:val="0"/>
                              <w:adjustRightInd w:val="0"/>
                              <w:spacing w:line="240" w:lineRule="auto"/>
                              <w:rPr>
                                <w:szCs w:val="24"/>
                              </w:rPr>
                            </w:pPr>
                          </w:p>
                        </w:tc>
                        <w:tc>
                          <w:tcPr>
                            <w:tcW w:w="0" w:type="auto"/>
                            <w:tcBorders>
                              <w:top w:val="nil"/>
                              <w:left w:val="nil"/>
                              <w:bottom w:val="nil"/>
                              <w:right w:val="nil"/>
                            </w:tcBorders>
                          </w:tcPr>
                          <w:p w14:paraId="6CB9A0EC" w14:textId="77777777" w:rsidR="001A5CFB" w:rsidRPr="001B4DC0" w:rsidRDefault="001A5CFB" w:rsidP="00064D57">
                            <w:pPr>
                              <w:widowControl w:val="0"/>
                              <w:autoSpaceDE w:val="0"/>
                              <w:autoSpaceDN w:val="0"/>
                              <w:adjustRightInd w:val="0"/>
                              <w:spacing w:line="240" w:lineRule="auto"/>
                              <w:rPr>
                                <w:szCs w:val="24"/>
                              </w:rPr>
                            </w:pPr>
                          </w:p>
                        </w:tc>
                      </w:tr>
                      <w:tr w:rsidR="001A5CFB" w:rsidRPr="001B4DC0" w14:paraId="1458960D" w14:textId="77777777" w:rsidTr="00F426B5">
                        <w:tc>
                          <w:tcPr>
                            <w:tcW w:w="0" w:type="auto"/>
                            <w:tcBorders>
                              <w:top w:val="nil"/>
                              <w:left w:val="nil"/>
                              <w:bottom w:val="single" w:sz="4" w:space="0" w:color="auto"/>
                              <w:right w:val="nil"/>
                            </w:tcBorders>
                          </w:tcPr>
                          <w:p w14:paraId="726F31EE" w14:textId="77777777" w:rsidR="001A5CFB" w:rsidRPr="001B4DC0" w:rsidRDefault="001A5CFB" w:rsidP="00064D57">
                            <w:pPr>
                              <w:widowControl w:val="0"/>
                              <w:autoSpaceDE w:val="0"/>
                              <w:autoSpaceDN w:val="0"/>
                              <w:adjustRightInd w:val="0"/>
                              <w:spacing w:line="240" w:lineRule="auto"/>
                              <w:rPr>
                                <w:szCs w:val="24"/>
                              </w:rPr>
                            </w:pPr>
                            <w:r w:rsidRPr="001B4DC0">
                              <w:rPr>
                                <w:szCs w:val="24"/>
                              </w:rPr>
                              <w:t xml:space="preserve">Linear District Trends </w:t>
                            </w:r>
                          </w:p>
                        </w:tc>
                        <w:tc>
                          <w:tcPr>
                            <w:tcW w:w="0" w:type="auto"/>
                            <w:tcBorders>
                              <w:top w:val="nil"/>
                              <w:left w:val="nil"/>
                              <w:bottom w:val="single" w:sz="4" w:space="0" w:color="auto"/>
                              <w:right w:val="nil"/>
                            </w:tcBorders>
                          </w:tcPr>
                          <w:p w14:paraId="2EDB7E2F"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single" w:sz="4" w:space="0" w:color="auto"/>
                              <w:right w:val="nil"/>
                            </w:tcBorders>
                          </w:tcPr>
                          <w:p w14:paraId="35849B5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single" w:sz="4" w:space="0" w:color="auto"/>
                              <w:right w:val="nil"/>
                            </w:tcBorders>
                          </w:tcPr>
                          <w:p w14:paraId="3B47BF94"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single" w:sz="4" w:space="0" w:color="auto"/>
                              <w:right w:val="nil"/>
                            </w:tcBorders>
                          </w:tcPr>
                          <w:p w14:paraId="4A8D775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single" w:sz="4" w:space="0" w:color="auto"/>
                              <w:right w:val="nil"/>
                            </w:tcBorders>
                          </w:tcPr>
                          <w:p w14:paraId="302837FF"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X</w:t>
                            </w:r>
                          </w:p>
                        </w:tc>
                        <w:tc>
                          <w:tcPr>
                            <w:tcW w:w="0" w:type="auto"/>
                            <w:tcBorders>
                              <w:top w:val="nil"/>
                              <w:left w:val="nil"/>
                              <w:bottom w:val="single" w:sz="4" w:space="0" w:color="auto"/>
                              <w:right w:val="nil"/>
                            </w:tcBorders>
                          </w:tcPr>
                          <w:p w14:paraId="11F900FD"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single" w:sz="4" w:space="0" w:color="auto"/>
                              <w:right w:val="nil"/>
                            </w:tcBorders>
                          </w:tcPr>
                          <w:p w14:paraId="18A7AB1A"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 xml:space="preserve"> </w:t>
                            </w:r>
                          </w:p>
                        </w:tc>
                        <w:tc>
                          <w:tcPr>
                            <w:tcW w:w="0" w:type="auto"/>
                            <w:tcBorders>
                              <w:top w:val="nil"/>
                              <w:left w:val="nil"/>
                              <w:bottom w:val="single" w:sz="4" w:space="0" w:color="auto"/>
                              <w:right w:val="nil"/>
                            </w:tcBorders>
                          </w:tcPr>
                          <w:p w14:paraId="735BB8F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 xml:space="preserve"> </w:t>
                            </w:r>
                          </w:p>
                        </w:tc>
                        <w:tc>
                          <w:tcPr>
                            <w:tcW w:w="0" w:type="auto"/>
                            <w:tcBorders>
                              <w:top w:val="nil"/>
                              <w:left w:val="nil"/>
                              <w:bottom w:val="single" w:sz="4" w:space="0" w:color="auto"/>
                              <w:right w:val="nil"/>
                            </w:tcBorders>
                          </w:tcPr>
                          <w:p w14:paraId="20D3E89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 xml:space="preserve"> </w:t>
                            </w:r>
                          </w:p>
                        </w:tc>
                        <w:tc>
                          <w:tcPr>
                            <w:tcW w:w="0" w:type="auto"/>
                            <w:tcBorders>
                              <w:top w:val="nil"/>
                              <w:left w:val="nil"/>
                              <w:bottom w:val="single" w:sz="4" w:space="0" w:color="auto"/>
                              <w:right w:val="nil"/>
                            </w:tcBorders>
                          </w:tcPr>
                          <w:p w14:paraId="7C8EFBA3"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 xml:space="preserve"> </w:t>
                            </w:r>
                          </w:p>
                        </w:tc>
                      </w:tr>
                      <w:tr w:rsidR="001A5CFB" w:rsidRPr="001B4DC0" w14:paraId="0A74111C" w14:textId="77777777" w:rsidTr="00F426B5">
                        <w:tc>
                          <w:tcPr>
                            <w:tcW w:w="0" w:type="auto"/>
                            <w:tcBorders>
                              <w:top w:val="single" w:sz="4" w:space="0" w:color="auto"/>
                              <w:left w:val="nil"/>
                              <w:bottom w:val="nil"/>
                              <w:right w:val="nil"/>
                            </w:tcBorders>
                          </w:tcPr>
                          <w:p w14:paraId="258131B0" w14:textId="77777777" w:rsidR="001A5CFB" w:rsidRPr="001B4DC0" w:rsidRDefault="001A5CFB" w:rsidP="00064D57">
                            <w:pPr>
                              <w:widowControl w:val="0"/>
                              <w:autoSpaceDE w:val="0"/>
                              <w:autoSpaceDN w:val="0"/>
                              <w:adjustRightInd w:val="0"/>
                              <w:spacing w:line="240" w:lineRule="auto"/>
                              <w:rPr>
                                <w:szCs w:val="24"/>
                              </w:rPr>
                            </w:pPr>
                            <w:r w:rsidRPr="001B4DC0">
                              <w:rPr>
                                <w:szCs w:val="24"/>
                              </w:rPr>
                              <w:t>Observations</w:t>
                            </w:r>
                          </w:p>
                        </w:tc>
                        <w:tc>
                          <w:tcPr>
                            <w:tcW w:w="0" w:type="auto"/>
                            <w:tcBorders>
                              <w:top w:val="single" w:sz="4" w:space="0" w:color="auto"/>
                              <w:left w:val="nil"/>
                              <w:bottom w:val="nil"/>
                              <w:right w:val="nil"/>
                            </w:tcBorders>
                          </w:tcPr>
                          <w:p w14:paraId="685BF2E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966</w:t>
                            </w:r>
                          </w:p>
                        </w:tc>
                        <w:tc>
                          <w:tcPr>
                            <w:tcW w:w="0" w:type="auto"/>
                            <w:tcBorders>
                              <w:top w:val="single" w:sz="4" w:space="0" w:color="auto"/>
                              <w:left w:val="nil"/>
                              <w:bottom w:val="nil"/>
                              <w:right w:val="nil"/>
                            </w:tcBorders>
                          </w:tcPr>
                          <w:p w14:paraId="2A83143D"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966</w:t>
                            </w:r>
                          </w:p>
                        </w:tc>
                        <w:tc>
                          <w:tcPr>
                            <w:tcW w:w="0" w:type="auto"/>
                            <w:tcBorders>
                              <w:top w:val="single" w:sz="4" w:space="0" w:color="auto"/>
                              <w:left w:val="nil"/>
                              <w:bottom w:val="nil"/>
                              <w:right w:val="nil"/>
                            </w:tcBorders>
                          </w:tcPr>
                          <w:p w14:paraId="01AC2D19"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single" w:sz="4" w:space="0" w:color="auto"/>
                              <w:left w:val="nil"/>
                              <w:bottom w:val="nil"/>
                              <w:right w:val="nil"/>
                            </w:tcBorders>
                          </w:tcPr>
                          <w:p w14:paraId="454ACFC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974</w:t>
                            </w:r>
                          </w:p>
                        </w:tc>
                        <w:tc>
                          <w:tcPr>
                            <w:tcW w:w="0" w:type="auto"/>
                            <w:tcBorders>
                              <w:top w:val="single" w:sz="4" w:space="0" w:color="auto"/>
                              <w:left w:val="nil"/>
                              <w:bottom w:val="nil"/>
                              <w:right w:val="nil"/>
                            </w:tcBorders>
                          </w:tcPr>
                          <w:p w14:paraId="6210F76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974</w:t>
                            </w:r>
                          </w:p>
                        </w:tc>
                        <w:tc>
                          <w:tcPr>
                            <w:tcW w:w="0" w:type="auto"/>
                            <w:tcBorders>
                              <w:top w:val="single" w:sz="4" w:space="0" w:color="auto"/>
                              <w:left w:val="nil"/>
                              <w:bottom w:val="nil"/>
                              <w:right w:val="nil"/>
                            </w:tcBorders>
                          </w:tcPr>
                          <w:p w14:paraId="3FEF3408"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single" w:sz="4" w:space="0" w:color="auto"/>
                              <w:left w:val="nil"/>
                              <w:bottom w:val="nil"/>
                              <w:right w:val="nil"/>
                            </w:tcBorders>
                          </w:tcPr>
                          <w:p w14:paraId="56ABF10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873</w:t>
                            </w:r>
                          </w:p>
                        </w:tc>
                        <w:tc>
                          <w:tcPr>
                            <w:tcW w:w="0" w:type="auto"/>
                            <w:tcBorders>
                              <w:top w:val="single" w:sz="4" w:space="0" w:color="auto"/>
                              <w:left w:val="nil"/>
                              <w:bottom w:val="nil"/>
                              <w:right w:val="nil"/>
                            </w:tcBorders>
                          </w:tcPr>
                          <w:p w14:paraId="1D4B208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778</w:t>
                            </w:r>
                          </w:p>
                        </w:tc>
                        <w:tc>
                          <w:tcPr>
                            <w:tcW w:w="0" w:type="auto"/>
                            <w:tcBorders>
                              <w:top w:val="single" w:sz="4" w:space="0" w:color="auto"/>
                              <w:left w:val="nil"/>
                              <w:bottom w:val="nil"/>
                              <w:right w:val="nil"/>
                            </w:tcBorders>
                          </w:tcPr>
                          <w:p w14:paraId="662C3D66"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875</w:t>
                            </w:r>
                          </w:p>
                        </w:tc>
                        <w:tc>
                          <w:tcPr>
                            <w:tcW w:w="0" w:type="auto"/>
                            <w:tcBorders>
                              <w:top w:val="single" w:sz="4" w:space="0" w:color="auto"/>
                              <w:left w:val="nil"/>
                              <w:bottom w:val="nil"/>
                              <w:right w:val="nil"/>
                            </w:tcBorders>
                          </w:tcPr>
                          <w:p w14:paraId="4A3C682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778</w:t>
                            </w:r>
                          </w:p>
                        </w:tc>
                      </w:tr>
                      <w:tr w:rsidR="001A5CFB" w:rsidRPr="001B4DC0" w14:paraId="4F90422E" w14:textId="77777777" w:rsidTr="00F426B5">
                        <w:tc>
                          <w:tcPr>
                            <w:tcW w:w="0" w:type="auto"/>
                            <w:tcBorders>
                              <w:top w:val="nil"/>
                              <w:left w:val="nil"/>
                              <w:bottom w:val="nil"/>
                              <w:right w:val="nil"/>
                            </w:tcBorders>
                          </w:tcPr>
                          <w:p w14:paraId="21C12575" w14:textId="77777777" w:rsidR="001A5CFB" w:rsidRPr="001B4DC0" w:rsidRDefault="001A5CFB" w:rsidP="00064D57">
                            <w:pPr>
                              <w:widowControl w:val="0"/>
                              <w:autoSpaceDE w:val="0"/>
                              <w:autoSpaceDN w:val="0"/>
                              <w:adjustRightInd w:val="0"/>
                              <w:spacing w:line="240" w:lineRule="auto"/>
                              <w:rPr>
                                <w:szCs w:val="24"/>
                              </w:rPr>
                            </w:pPr>
                            <w:r w:rsidRPr="001B4DC0">
                              <w:rPr>
                                <w:szCs w:val="24"/>
                              </w:rPr>
                              <w:t>Districts</w:t>
                            </w:r>
                          </w:p>
                        </w:tc>
                        <w:tc>
                          <w:tcPr>
                            <w:tcW w:w="0" w:type="auto"/>
                            <w:tcBorders>
                              <w:top w:val="nil"/>
                              <w:left w:val="nil"/>
                              <w:bottom w:val="nil"/>
                              <w:right w:val="nil"/>
                            </w:tcBorders>
                          </w:tcPr>
                          <w:p w14:paraId="09C6BB85"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282</w:t>
                            </w:r>
                          </w:p>
                        </w:tc>
                        <w:tc>
                          <w:tcPr>
                            <w:tcW w:w="0" w:type="auto"/>
                            <w:tcBorders>
                              <w:top w:val="nil"/>
                              <w:left w:val="nil"/>
                              <w:bottom w:val="nil"/>
                              <w:right w:val="nil"/>
                            </w:tcBorders>
                          </w:tcPr>
                          <w:p w14:paraId="281491C5"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282</w:t>
                            </w:r>
                          </w:p>
                        </w:tc>
                        <w:tc>
                          <w:tcPr>
                            <w:tcW w:w="0" w:type="auto"/>
                            <w:tcBorders>
                              <w:top w:val="nil"/>
                              <w:left w:val="nil"/>
                              <w:bottom w:val="nil"/>
                              <w:right w:val="nil"/>
                            </w:tcBorders>
                          </w:tcPr>
                          <w:p w14:paraId="3828EBBD"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14E87BD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285</w:t>
                            </w:r>
                          </w:p>
                        </w:tc>
                        <w:tc>
                          <w:tcPr>
                            <w:tcW w:w="0" w:type="auto"/>
                            <w:tcBorders>
                              <w:top w:val="nil"/>
                              <w:left w:val="nil"/>
                              <w:bottom w:val="nil"/>
                              <w:right w:val="nil"/>
                            </w:tcBorders>
                          </w:tcPr>
                          <w:p w14:paraId="35E3BA3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285</w:t>
                            </w:r>
                          </w:p>
                        </w:tc>
                        <w:tc>
                          <w:tcPr>
                            <w:tcW w:w="0" w:type="auto"/>
                            <w:tcBorders>
                              <w:top w:val="nil"/>
                              <w:left w:val="nil"/>
                              <w:bottom w:val="nil"/>
                              <w:right w:val="nil"/>
                            </w:tcBorders>
                          </w:tcPr>
                          <w:p w14:paraId="7C6B2139"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nil"/>
                              <w:right w:val="nil"/>
                            </w:tcBorders>
                          </w:tcPr>
                          <w:p w14:paraId="34E67AB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484</w:t>
                            </w:r>
                          </w:p>
                        </w:tc>
                        <w:tc>
                          <w:tcPr>
                            <w:tcW w:w="0" w:type="auto"/>
                            <w:tcBorders>
                              <w:top w:val="nil"/>
                              <w:left w:val="nil"/>
                              <w:bottom w:val="nil"/>
                              <w:right w:val="nil"/>
                            </w:tcBorders>
                          </w:tcPr>
                          <w:p w14:paraId="08FEDE28"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389</w:t>
                            </w:r>
                          </w:p>
                        </w:tc>
                        <w:tc>
                          <w:tcPr>
                            <w:tcW w:w="0" w:type="auto"/>
                            <w:tcBorders>
                              <w:top w:val="nil"/>
                              <w:left w:val="nil"/>
                              <w:bottom w:val="nil"/>
                              <w:right w:val="nil"/>
                            </w:tcBorders>
                          </w:tcPr>
                          <w:p w14:paraId="349D5AE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486</w:t>
                            </w:r>
                          </w:p>
                        </w:tc>
                        <w:tc>
                          <w:tcPr>
                            <w:tcW w:w="0" w:type="auto"/>
                            <w:tcBorders>
                              <w:top w:val="nil"/>
                              <w:left w:val="nil"/>
                              <w:bottom w:val="nil"/>
                              <w:right w:val="nil"/>
                            </w:tcBorders>
                          </w:tcPr>
                          <w:p w14:paraId="13B6315C"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389</w:t>
                            </w:r>
                          </w:p>
                        </w:tc>
                      </w:tr>
                      <w:tr w:rsidR="001A5CFB" w:rsidRPr="001B4DC0" w14:paraId="5D81CE37" w14:textId="77777777" w:rsidTr="00F426B5">
                        <w:tc>
                          <w:tcPr>
                            <w:tcW w:w="0" w:type="auto"/>
                            <w:tcBorders>
                              <w:top w:val="nil"/>
                              <w:left w:val="nil"/>
                              <w:bottom w:val="single" w:sz="4" w:space="0" w:color="auto"/>
                              <w:right w:val="nil"/>
                            </w:tcBorders>
                          </w:tcPr>
                          <w:p w14:paraId="6C47BB8B" w14:textId="77777777" w:rsidR="001A5CFB" w:rsidRPr="001B4DC0" w:rsidRDefault="001A5CFB" w:rsidP="00064D57">
                            <w:pPr>
                              <w:widowControl w:val="0"/>
                              <w:autoSpaceDE w:val="0"/>
                              <w:autoSpaceDN w:val="0"/>
                              <w:adjustRightInd w:val="0"/>
                              <w:spacing w:line="240" w:lineRule="auto"/>
                              <w:rPr>
                                <w:szCs w:val="24"/>
                              </w:rPr>
                            </w:pPr>
                            <w:r w:rsidRPr="001B4DC0">
                              <w:rPr>
                                <w:szCs w:val="24"/>
                              </w:rPr>
                              <w:t>Adj. R-sq.</w:t>
                            </w:r>
                          </w:p>
                        </w:tc>
                        <w:tc>
                          <w:tcPr>
                            <w:tcW w:w="0" w:type="auto"/>
                            <w:tcBorders>
                              <w:top w:val="nil"/>
                              <w:left w:val="nil"/>
                              <w:bottom w:val="single" w:sz="4" w:space="0" w:color="auto"/>
                              <w:right w:val="nil"/>
                            </w:tcBorders>
                          </w:tcPr>
                          <w:p w14:paraId="16F2C5B9"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0.75</w:t>
                            </w:r>
                          </w:p>
                        </w:tc>
                        <w:tc>
                          <w:tcPr>
                            <w:tcW w:w="0" w:type="auto"/>
                            <w:tcBorders>
                              <w:top w:val="nil"/>
                              <w:left w:val="nil"/>
                              <w:bottom w:val="single" w:sz="4" w:space="0" w:color="auto"/>
                              <w:right w:val="nil"/>
                            </w:tcBorders>
                          </w:tcPr>
                          <w:p w14:paraId="7A98185B"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0.75</w:t>
                            </w:r>
                          </w:p>
                        </w:tc>
                        <w:tc>
                          <w:tcPr>
                            <w:tcW w:w="0" w:type="auto"/>
                            <w:tcBorders>
                              <w:top w:val="nil"/>
                              <w:left w:val="nil"/>
                              <w:bottom w:val="single" w:sz="4" w:space="0" w:color="auto"/>
                              <w:right w:val="nil"/>
                            </w:tcBorders>
                          </w:tcPr>
                          <w:p w14:paraId="37EB4635"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single" w:sz="4" w:space="0" w:color="auto"/>
                              <w:right w:val="nil"/>
                            </w:tcBorders>
                          </w:tcPr>
                          <w:p w14:paraId="57F12F80"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0.77</w:t>
                            </w:r>
                          </w:p>
                        </w:tc>
                        <w:tc>
                          <w:tcPr>
                            <w:tcW w:w="0" w:type="auto"/>
                            <w:tcBorders>
                              <w:top w:val="nil"/>
                              <w:left w:val="nil"/>
                              <w:bottom w:val="single" w:sz="4" w:space="0" w:color="auto"/>
                              <w:right w:val="nil"/>
                            </w:tcBorders>
                          </w:tcPr>
                          <w:p w14:paraId="5AB82FF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0.78</w:t>
                            </w:r>
                          </w:p>
                        </w:tc>
                        <w:tc>
                          <w:tcPr>
                            <w:tcW w:w="0" w:type="auto"/>
                            <w:tcBorders>
                              <w:top w:val="nil"/>
                              <w:left w:val="nil"/>
                              <w:bottom w:val="single" w:sz="4" w:space="0" w:color="auto"/>
                              <w:right w:val="nil"/>
                            </w:tcBorders>
                          </w:tcPr>
                          <w:p w14:paraId="671426B6" w14:textId="77777777" w:rsidR="001A5CFB" w:rsidRPr="001B4DC0" w:rsidRDefault="001A5CFB" w:rsidP="00064D57">
                            <w:pPr>
                              <w:widowControl w:val="0"/>
                              <w:autoSpaceDE w:val="0"/>
                              <w:autoSpaceDN w:val="0"/>
                              <w:adjustRightInd w:val="0"/>
                              <w:spacing w:line="240" w:lineRule="auto"/>
                              <w:jc w:val="center"/>
                              <w:rPr>
                                <w:szCs w:val="24"/>
                              </w:rPr>
                            </w:pPr>
                          </w:p>
                        </w:tc>
                        <w:tc>
                          <w:tcPr>
                            <w:tcW w:w="0" w:type="auto"/>
                            <w:tcBorders>
                              <w:top w:val="nil"/>
                              <w:left w:val="nil"/>
                              <w:bottom w:val="single" w:sz="4" w:space="0" w:color="auto"/>
                              <w:right w:val="nil"/>
                            </w:tcBorders>
                          </w:tcPr>
                          <w:p w14:paraId="0B1DFF1E"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0.09</w:t>
                            </w:r>
                          </w:p>
                        </w:tc>
                        <w:tc>
                          <w:tcPr>
                            <w:tcW w:w="0" w:type="auto"/>
                            <w:tcBorders>
                              <w:top w:val="nil"/>
                              <w:left w:val="nil"/>
                              <w:bottom w:val="single" w:sz="4" w:space="0" w:color="auto"/>
                              <w:right w:val="nil"/>
                            </w:tcBorders>
                          </w:tcPr>
                          <w:p w14:paraId="18D0E410"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0.82</w:t>
                            </w:r>
                          </w:p>
                        </w:tc>
                        <w:tc>
                          <w:tcPr>
                            <w:tcW w:w="0" w:type="auto"/>
                            <w:tcBorders>
                              <w:top w:val="nil"/>
                              <w:left w:val="nil"/>
                              <w:bottom w:val="single" w:sz="4" w:space="0" w:color="auto"/>
                              <w:right w:val="nil"/>
                            </w:tcBorders>
                          </w:tcPr>
                          <w:p w14:paraId="20C9FC34"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0.09</w:t>
                            </w:r>
                          </w:p>
                        </w:tc>
                        <w:tc>
                          <w:tcPr>
                            <w:tcW w:w="0" w:type="auto"/>
                            <w:tcBorders>
                              <w:top w:val="nil"/>
                              <w:left w:val="nil"/>
                              <w:bottom w:val="single" w:sz="4" w:space="0" w:color="auto"/>
                              <w:right w:val="nil"/>
                            </w:tcBorders>
                          </w:tcPr>
                          <w:p w14:paraId="7FDD07D1" w14:textId="77777777" w:rsidR="001A5CFB" w:rsidRPr="001B4DC0" w:rsidRDefault="001A5CFB" w:rsidP="00064D57">
                            <w:pPr>
                              <w:widowControl w:val="0"/>
                              <w:autoSpaceDE w:val="0"/>
                              <w:autoSpaceDN w:val="0"/>
                              <w:adjustRightInd w:val="0"/>
                              <w:spacing w:line="240" w:lineRule="auto"/>
                              <w:jc w:val="center"/>
                              <w:rPr>
                                <w:szCs w:val="24"/>
                              </w:rPr>
                            </w:pPr>
                            <w:r w:rsidRPr="001B4DC0">
                              <w:rPr>
                                <w:szCs w:val="24"/>
                              </w:rPr>
                              <w:t>0.82</w:t>
                            </w:r>
                          </w:p>
                        </w:tc>
                      </w:tr>
                    </w:tbl>
                    <w:p w14:paraId="57D10665" w14:textId="77777777" w:rsidR="001A5CFB" w:rsidRDefault="001A5CFB" w:rsidP="001A5CFB">
                      <w:pPr>
                        <w:widowControl w:val="0"/>
                        <w:autoSpaceDE w:val="0"/>
                        <w:autoSpaceDN w:val="0"/>
                        <w:adjustRightInd w:val="0"/>
                        <w:spacing w:line="240" w:lineRule="auto"/>
                        <w:rPr>
                          <w:sz w:val="20"/>
                          <w:szCs w:val="20"/>
                        </w:rPr>
                      </w:pPr>
                      <w:r>
                        <w:rPr>
                          <w:i/>
                          <w:iCs/>
                          <w:sz w:val="20"/>
                          <w:szCs w:val="20"/>
                        </w:rPr>
                        <w:t>Note.</w:t>
                      </w:r>
                      <w:r>
                        <w:rPr>
                          <w:sz w:val="20"/>
                          <w:szCs w:val="20"/>
                        </w:rPr>
                        <w:t xml:space="preserve"> Standard errors clustered on districts in parentheses. </w:t>
                      </w:r>
                      <w:r w:rsidRPr="00064D57">
                        <w:rPr>
                          <w:sz w:val="20"/>
                          <w:szCs w:val="20"/>
                        </w:rPr>
                        <w:t xml:space="preserve">Models are as described in figure 2 except that monitoring proxies are interacted with overall CBA restrictiveness. </w:t>
                      </w:r>
                      <w:r>
                        <w:rPr>
                          <w:sz w:val="20"/>
                          <w:szCs w:val="20"/>
                        </w:rPr>
                        <w:t>All predictors are lagged by one year except service days and CBA restrictiveness. IHS = Inverse Hyperbolic Sine.  FEs = Fixed Effects.</w:t>
                      </w:r>
                    </w:p>
                    <w:p w14:paraId="08EF388C" w14:textId="77777777" w:rsidR="001A5CFB" w:rsidRDefault="001A5CFB" w:rsidP="001A5CFB">
                      <w:pPr>
                        <w:widowControl w:val="0"/>
                        <w:autoSpaceDE w:val="0"/>
                        <w:autoSpaceDN w:val="0"/>
                        <w:adjustRightInd w:val="0"/>
                        <w:spacing w:line="240" w:lineRule="auto"/>
                        <w:rPr>
                          <w:sz w:val="20"/>
                          <w:szCs w:val="20"/>
                        </w:rPr>
                      </w:pPr>
                      <w:r>
                        <w:rPr>
                          <w:sz w:val="20"/>
                          <w:szCs w:val="20"/>
                        </w:rPr>
                        <w:t>+ p&lt;.1, * p&lt;.05, ** p&lt;.01, *** p&lt;.001</w:t>
                      </w:r>
                    </w:p>
                    <w:p w14:paraId="5C58FCE5" w14:textId="77777777" w:rsidR="001A5CFB" w:rsidRPr="00913AD3" w:rsidRDefault="001A5CFB" w:rsidP="001A5CFB">
                      <w:pPr>
                        <w:widowControl w:val="0"/>
                        <w:autoSpaceDE w:val="0"/>
                        <w:autoSpaceDN w:val="0"/>
                        <w:adjustRightInd w:val="0"/>
                        <w:spacing w:line="240" w:lineRule="auto"/>
                        <w:rPr>
                          <w:rFonts w:eastAsia="Times New Roman" w:cs="Times New Roman"/>
                        </w:rPr>
                      </w:pPr>
                    </w:p>
                    <w:p w14:paraId="5CEAB335" w14:textId="77777777" w:rsidR="001A5CFB" w:rsidRPr="00FD7EA7" w:rsidRDefault="001A5CFB" w:rsidP="001A5CFB">
                      <w:pPr>
                        <w:widowControl w:val="0"/>
                        <w:autoSpaceDE w:val="0"/>
                        <w:autoSpaceDN w:val="0"/>
                        <w:adjustRightInd w:val="0"/>
                        <w:spacing w:line="240" w:lineRule="auto"/>
                        <w:rPr>
                          <w:rFonts w:eastAsia="Times New Roman" w:cs="Times New Roman"/>
                          <w:sz w:val="20"/>
                          <w:szCs w:val="20"/>
                        </w:rPr>
                      </w:pPr>
                    </w:p>
                  </w:txbxContent>
                </v:textbox>
                <w10:wrap type="square" anchorx="margin"/>
              </v:shape>
            </w:pict>
          </mc:Fallback>
        </mc:AlternateContent>
      </w:r>
      <w:r>
        <w:t>Table B</w:t>
      </w:r>
      <w:r w:rsidR="008D038F">
        <w:t>5</w:t>
      </w:r>
      <w:r>
        <w:t xml:space="preserve"> – Teacher Benefits as a Function of Monitoring Intensity at Varying Levels of Overall CBA Restrictiveness</w:t>
      </w:r>
    </w:p>
    <w:p w14:paraId="523011BB" w14:textId="77777777" w:rsidR="001A5CFB" w:rsidRDefault="001A5CFB" w:rsidP="001A5CFB">
      <w:pPr>
        <w:rPr>
          <w:lang w:eastAsia="ja-JP"/>
        </w:rPr>
      </w:pPr>
    </w:p>
    <w:p w14:paraId="37934A12" w14:textId="5203D8DF" w:rsidR="00205931" w:rsidRPr="00634559" w:rsidRDefault="00205931" w:rsidP="00205931">
      <w:pPr>
        <w:pStyle w:val="Heading2"/>
      </w:pPr>
      <w:r>
        <w:rPr>
          <w:noProof/>
        </w:rPr>
        <w:lastRenderedPageBreak/>
        <mc:AlternateContent>
          <mc:Choice Requires="wps">
            <w:drawing>
              <wp:anchor distT="45720" distB="45720" distL="114300" distR="114300" simplePos="0" relativeHeight="251661312" behindDoc="0" locked="0" layoutInCell="1" allowOverlap="1" wp14:anchorId="288D75CC" wp14:editId="2DCC6BB9">
                <wp:simplePos x="0" y="0"/>
                <wp:positionH relativeFrom="margin">
                  <wp:posOffset>-1018540</wp:posOffset>
                </wp:positionH>
                <wp:positionV relativeFrom="paragraph">
                  <wp:posOffset>1257300</wp:posOffset>
                </wp:positionV>
                <wp:extent cx="7972425" cy="5914390"/>
                <wp:effectExtent l="318"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72425" cy="5914390"/>
                        </a:xfrm>
                        <a:prstGeom prst="rect">
                          <a:avLst/>
                        </a:prstGeom>
                        <a:solidFill>
                          <a:srgbClr val="FFFFFF"/>
                        </a:solidFill>
                        <a:ln w="9525">
                          <a:noFill/>
                          <a:miter lim="800000"/>
                          <a:headEnd/>
                          <a:tailEnd/>
                        </a:ln>
                      </wps:spPr>
                      <wps:txbx>
                        <w:txbxContent>
                          <w:tbl>
                            <w:tblPr>
                              <w:tblW w:w="0" w:type="auto"/>
                              <w:tblCellMar>
                                <w:left w:w="43" w:type="dxa"/>
                                <w:right w:w="43" w:type="dxa"/>
                              </w:tblCellMar>
                              <w:tblLook w:val="0000" w:firstRow="0" w:lastRow="0" w:firstColumn="0" w:lastColumn="0" w:noHBand="0" w:noVBand="0"/>
                            </w:tblPr>
                            <w:tblGrid>
                              <w:gridCol w:w="3126"/>
                              <w:gridCol w:w="786"/>
                              <w:gridCol w:w="786"/>
                              <w:gridCol w:w="786"/>
                              <w:gridCol w:w="92"/>
                              <w:gridCol w:w="786"/>
                              <w:gridCol w:w="786"/>
                              <w:gridCol w:w="786"/>
                              <w:gridCol w:w="92"/>
                              <w:gridCol w:w="786"/>
                              <w:gridCol w:w="797"/>
                              <w:gridCol w:w="786"/>
                              <w:gridCol w:w="786"/>
                              <w:gridCol w:w="786"/>
                            </w:tblGrid>
                            <w:tr w:rsidR="00205931" w:rsidRPr="00913AD3" w14:paraId="4883386B" w14:textId="77777777" w:rsidTr="00BF15B8">
                              <w:tc>
                                <w:tcPr>
                                  <w:tcW w:w="0" w:type="auto"/>
                                  <w:tcBorders>
                                    <w:top w:val="single" w:sz="4" w:space="0" w:color="auto"/>
                                    <w:left w:val="nil"/>
                                    <w:right w:val="nil"/>
                                  </w:tcBorders>
                                </w:tcPr>
                                <w:p w14:paraId="6C6BC2DD" w14:textId="77777777" w:rsidR="00205931" w:rsidRPr="00913AD3" w:rsidRDefault="00205931" w:rsidP="00913AD3">
                                  <w:pPr>
                                    <w:widowControl w:val="0"/>
                                    <w:autoSpaceDE w:val="0"/>
                                    <w:autoSpaceDN w:val="0"/>
                                    <w:adjustRightInd w:val="0"/>
                                    <w:spacing w:line="240" w:lineRule="auto"/>
                                    <w:rPr>
                                      <w:rFonts w:eastAsia="Times New Roman" w:cs="Times New Roman"/>
                                    </w:rPr>
                                  </w:pPr>
                                </w:p>
                              </w:tc>
                              <w:tc>
                                <w:tcPr>
                                  <w:tcW w:w="0" w:type="auto"/>
                                  <w:gridSpan w:val="7"/>
                                  <w:tcBorders>
                                    <w:top w:val="single" w:sz="4" w:space="0" w:color="auto"/>
                                    <w:left w:val="nil"/>
                                    <w:bottom w:val="nil"/>
                                    <w:right w:val="nil"/>
                                  </w:tcBorders>
                                </w:tcPr>
                                <w:p w14:paraId="7D1F786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IHS of Maximum District </w:t>
                                  </w:r>
                                </w:p>
                                <w:p w14:paraId="3B5B7C8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Healthcare Contribution</w:t>
                                  </w:r>
                                </w:p>
                              </w:tc>
                              <w:tc>
                                <w:tcPr>
                                  <w:tcW w:w="0" w:type="auto"/>
                                  <w:tcBorders>
                                    <w:top w:val="single" w:sz="4" w:space="0" w:color="auto"/>
                                    <w:left w:val="nil"/>
                                    <w:right w:val="nil"/>
                                  </w:tcBorders>
                                </w:tcPr>
                                <w:p w14:paraId="3FC466C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gridSpan w:val="5"/>
                                  <w:vMerge w:val="restart"/>
                                  <w:tcBorders>
                                    <w:top w:val="single" w:sz="4" w:space="0" w:color="auto"/>
                                    <w:left w:val="nil"/>
                                    <w:bottom w:val="single" w:sz="4" w:space="0" w:color="auto"/>
                                    <w:right w:val="nil"/>
                                  </w:tcBorders>
                                  <w:vAlign w:val="bottom"/>
                                </w:tcPr>
                                <w:p w14:paraId="6CA7110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Probability Retiree </w:t>
                                  </w:r>
                                </w:p>
                                <w:p w14:paraId="6044BFE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Benefits Offered</w:t>
                                  </w:r>
                                </w:p>
                              </w:tc>
                            </w:tr>
                            <w:tr w:rsidR="00205931" w:rsidRPr="00913AD3" w14:paraId="06E60281" w14:textId="77777777" w:rsidTr="00BF15B8">
                              <w:tc>
                                <w:tcPr>
                                  <w:tcW w:w="0" w:type="auto"/>
                                  <w:tcBorders>
                                    <w:left w:val="nil"/>
                                    <w:bottom w:val="nil"/>
                                    <w:right w:val="nil"/>
                                  </w:tcBorders>
                                </w:tcPr>
                                <w:p w14:paraId="6D18347D" w14:textId="77777777" w:rsidR="00205931" w:rsidRPr="00913AD3" w:rsidRDefault="00205931" w:rsidP="00913AD3">
                                  <w:pPr>
                                    <w:widowControl w:val="0"/>
                                    <w:autoSpaceDE w:val="0"/>
                                    <w:autoSpaceDN w:val="0"/>
                                    <w:adjustRightInd w:val="0"/>
                                    <w:spacing w:line="240" w:lineRule="auto"/>
                                    <w:rPr>
                                      <w:rFonts w:eastAsia="Times New Roman" w:cs="Times New Roman"/>
                                    </w:rPr>
                                  </w:pPr>
                                </w:p>
                              </w:tc>
                              <w:tc>
                                <w:tcPr>
                                  <w:tcW w:w="0" w:type="auto"/>
                                  <w:gridSpan w:val="3"/>
                                  <w:tcBorders>
                                    <w:top w:val="single" w:sz="4" w:space="0" w:color="auto"/>
                                    <w:left w:val="nil"/>
                                    <w:bottom w:val="single" w:sz="4" w:space="0" w:color="auto"/>
                                    <w:right w:val="nil"/>
                                  </w:tcBorders>
                                </w:tcPr>
                                <w:p w14:paraId="54A2948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One-Party Plans</w:t>
                                  </w:r>
                                </w:p>
                              </w:tc>
                              <w:tc>
                                <w:tcPr>
                                  <w:tcW w:w="0" w:type="auto"/>
                                  <w:tcBorders>
                                    <w:top w:val="single" w:sz="4" w:space="0" w:color="auto"/>
                                    <w:left w:val="nil"/>
                                    <w:bottom w:val="nil"/>
                                    <w:right w:val="nil"/>
                                  </w:tcBorders>
                                </w:tcPr>
                                <w:p w14:paraId="7C28AEE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gridSpan w:val="3"/>
                                  <w:tcBorders>
                                    <w:top w:val="single" w:sz="4" w:space="0" w:color="auto"/>
                                    <w:left w:val="nil"/>
                                    <w:bottom w:val="single" w:sz="4" w:space="0" w:color="auto"/>
                                    <w:right w:val="nil"/>
                                  </w:tcBorders>
                                </w:tcPr>
                                <w:p w14:paraId="3FCB703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Family Plans</w:t>
                                  </w:r>
                                </w:p>
                              </w:tc>
                              <w:tc>
                                <w:tcPr>
                                  <w:tcW w:w="0" w:type="auto"/>
                                  <w:tcBorders>
                                    <w:left w:val="nil"/>
                                    <w:bottom w:val="nil"/>
                                    <w:right w:val="nil"/>
                                  </w:tcBorders>
                                </w:tcPr>
                                <w:p w14:paraId="7A9C0DB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gridSpan w:val="5"/>
                                  <w:vMerge/>
                                  <w:tcBorders>
                                    <w:left w:val="nil"/>
                                    <w:bottom w:val="single" w:sz="4" w:space="0" w:color="auto"/>
                                    <w:right w:val="nil"/>
                                  </w:tcBorders>
                                </w:tcPr>
                                <w:p w14:paraId="4FC6563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r>
                            <w:tr w:rsidR="00205931" w:rsidRPr="00913AD3" w14:paraId="0AF47F0D" w14:textId="77777777" w:rsidTr="00BF15B8">
                              <w:tc>
                                <w:tcPr>
                                  <w:tcW w:w="0" w:type="auto"/>
                                  <w:tcBorders>
                                    <w:top w:val="nil"/>
                                    <w:left w:val="nil"/>
                                    <w:bottom w:val="single" w:sz="4" w:space="0" w:color="auto"/>
                                    <w:right w:val="nil"/>
                                  </w:tcBorders>
                                </w:tcPr>
                                <w:p w14:paraId="40FABAC6" w14:textId="77777777" w:rsidR="00205931" w:rsidRPr="00913AD3" w:rsidRDefault="00205931" w:rsidP="00913AD3">
                                  <w:pPr>
                                    <w:widowControl w:val="0"/>
                                    <w:autoSpaceDE w:val="0"/>
                                    <w:autoSpaceDN w:val="0"/>
                                    <w:adjustRightInd w:val="0"/>
                                    <w:spacing w:line="240" w:lineRule="auto"/>
                                    <w:rPr>
                                      <w:rFonts w:eastAsia="Times New Roman" w:cs="Times New Roman"/>
                                    </w:rPr>
                                  </w:pPr>
                                </w:p>
                              </w:tc>
                              <w:tc>
                                <w:tcPr>
                                  <w:tcW w:w="0" w:type="auto"/>
                                  <w:tcBorders>
                                    <w:top w:val="single" w:sz="4" w:space="0" w:color="auto"/>
                                    <w:left w:val="nil"/>
                                    <w:bottom w:val="nil"/>
                                    <w:right w:val="nil"/>
                                  </w:tcBorders>
                                </w:tcPr>
                                <w:p w14:paraId="6DDC025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(1)</w:t>
                                  </w:r>
                                </w:p>
                              </w:tc>
                              <w:tc>
                                <w:tcPr>
                                  <w:tcW w:w="0" w:type="auto"/>
                                  <w:tcBorders>
                                    <w:top w:val="single" w:sz="4" w:space="0" w:color="auto"/>
                                    <w:left w:val="nil"/>
                                    <w:bottom w:val="nil"/>
                                    <w:right w:val="nil"/>
                                  </w:tcBorders>
                                </w:tcPr>
                                <w:p w14:paraId="2C52973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(2)</w:t>
                                  </w:r>
                                </w:p>
                              </w:tc>
                              <w:tc>
                                <w:tcPr>
                                  <w:tcW w:w="0" w:type="auto"/>
                                  <w:tcBorders>
                                    <w:top w:val="single" w:sz="4" w:space="0" w:color="auto"/>
                                    <w:left w:val="nil"/>
                                    <w:bottom w:val="nil"/>
                                    <w:right w:val="nil"/>
                                  </w:tcBorders>
                                </w:tcPr>
                                <w:p w14:paraId="77805AD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(3)</w:t>
                                  </w:r>
                                </w:p>
                              </w:tc>
                              <w:tc>
                                <w:tcPr>
                                  <w:tcW w:w="0" w:type="auto"/>
                                  <w:tcBorders>
                                    <w:top w:val="nil"/>
                                    <w:left w:val="nil"/>
                                    <w:bottom w:val="nil"/>
                                    <w:right w:val="nil"/>
                                  </w:tcBorders>
                                </w:tcPr>
                                <w:p w14:paraId="1229007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A035E2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(4)</w:t>
                                  </w:r>
                                </w:p>
                              </w:tc>
                              <w:tc>
                                <w:tcPr>
                                  <w:tcW w:w="0" w:type="auto"/>
                                  <w:tcBorders>
                                    <w:top w:val="nil"/>
                                    <w:left w:val="nil"/>
                                    <w:bottom w:val="nil"/>
                                    <w:right w:val="nil"/>
                                  </w:tcBorders>
                                </w:tcPr>
                                <w:p w14:paraId="7E3FA2E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w:t>
                                  </w:r>
                                </w:p>
                              </w:tc>
                              <w:tc>
                                <w:tcPr>
                                  <w:tcW w:w="0" w:type="auto"/>
                                  <w:tcBorders>
                                    <w:top w:val="nil"/>
                                    <w:left w:val="nil"/>
                                    <w:bottom w:val="nil"/>
                                    <w:right w:val="nil"/>
                                  </w:tcBorders>
                                </w:tcPr>
                                <w:p w14:paraId="6A58921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(6)</w:t>
                                  </w:r>
                                </w:p>
                              </w:tc>
                              <w:tc>
                                <w:tcPr>
                                  <w:tcW w:w="0" w:type="auto"/>
                                  <w:tcBorders>
                                    <w:top w:val="nil"/>
                                    <w:left w:val="nil"/>
                                    <w:bottom w:val="nil"/>
                                    <w:right w:val="nil"/>
                                  </w:tcBorders>
                                </w:tcPr>
                                <w:p w14:paraId="62E95C0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2D7CC3C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(7)</w:t>
                                  </w:r>
                                </w:p>
                              </w:tc>
                              <w:tc>
                                <w:tcPr>
                                  <w:tcW w:w="0" w:type="auto"/>
                                  <w:tcBorders>
                                    <w:top w:val="single" w:sz="4" w:space="0" w:color="auto"/>
                                    <w:left w:val="nil"/>
                                    <w:bottom w:val="nil"/>
                                    <w:right w:val="nil"/>
                                  </w:tcBorders>
                                </w:tcPr>
                                <w:p w14:paraId="266E679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(8)</w:t>
                                  </w:r>
                                </w:p>
                              </w:tc>
                              <w:tc>
                                <w:tcPr>
                                  <w:tcW w:w="0" w:type="auto"/>
                                  <w:tcBorders>
                                    <w:top w:val="single" w:sz="4" w:space="0" w:color="auto"/>
                                    <w:left w:val="nil"/>
                                    <w:bottom w:val="nil"/>
                                    <w:right w:val="nil"/>
                                  </w:tcBorders>
                                </w:tcPr>
                                <w:p w14:paraId="74896A6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(9)</w:t>
                                  </w:r>
                                </w:p>
                              </w:tc>
                              <w:tc>
                                <w:tcPr>
                                  <w:tcW w:w="0" w:type="auto"/>
                                  <w:tcBorders>
                                    <w:top w:val="single" w:sz="4" w:space="0" w:color="auto"/>
                                    <w:left w:val="nil"/>
                                    <w:bottom w:val="nil"/>
                                    <w:right w:val="nil"/>
                                  </w:tcBorders>
                                </w:tcPr>
                                <w:p w14:paraId="56C36A4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(10)</w:t>
                                  </w:r>
                                </w:p>
                              </w:tc>
                              <w:tc>
                                <w:tcPr>
                                  <w:tcW w:w="0" w:type="auto"/>
                                  <w:tcBorders>
                                    <w:top w:val="single" w:sz="4" w:space="0" w:color="auto"/>
                                    <w:left w:val="nil"/>
                                    <w:bottom w:val="nil"/>
                                    <w:right w:val="nil"/>
                                  </w:tcBorders>
                                </w:tcPr>
                                <w:p w14:paraId="21D1DC1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(11)</w:t>
                                  </w:r>
                                </w:p>
                              </w:tc>
                            </w:tr>
                            <w:tr w:rsidR="00205931" w:rsidRPr="00913AD3" w14:paraId="783613EE" w14:textId="77777777" w:rsidTr="00BF15B8">
                              <w:tc>
                                <w:tcPr>
                                  <w:tcW w:w="0" w:type="auto"/>
                                  <w:tcBorders>
                                    <w:top w:val="single" w:sz="4" w:space="0" w:color="auto"/>
                                    <w:left w:val="nil"/>
                                    <w:bottom w:val="nil"/>
                                    <w:right w:val="nil"/>
                                  </w:tcBorders>
                                </w:tcPr>
                                <w:p w14:paraId="60BAC766"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 xml:space="preserve">Administrator to Teacher </w:t>
                                  </w:r>
                                </w:p>
                              </w:tc>
                              <w:tc>
                                <w:tcPr>
                                  <w:tcW w:w="0" w:type="auto"/>
                                  <w:tcBorders>
                                    <w:top w:val="single" w:sz="4" w:space="0" w:color="auto"/>
                                    <w:left w:val="nil"/>
                                    <w:bottom w:val="nil"/>
                                    <w:right w:val="nil"/>
                                  </w:tcBorders>
                                </w:tcPr>
                                <w:p w14:paraId="78807E4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0.022</w:t>
                                  </w:r>
                                </w:p>
                              </w:tc>
                              <w:tc>
                                <w:tcPr>
                                  <w:tcW w:w="0" w:type="auto"/>
                                  <w:tcBorders>
                                    <w:top w:val="single" w:sz="4" w:space="0" w:color="auto"/>
                                    <w:left w:val="nil"/>
                                    <w:bottom w:val="nil"/>
                                    <w:right w:val="nil"/>
                                  </w:tcBorders>
                                </w:tcPr>
                                <w:p w14:paraId="747A3F8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0.008</w:t>
                                  </w:r>
                                </w:p>
                              </w:tc>
                              <w:tc>
                                <w:tcPr>
                                  <w:tcW w:w="0" w:type="auto"/>
                                  <w:tcBorders>
                                    <w:top w:val="single" w:sz="4" w:space="0" w:color="auto"/>
                                    <w:left w:val="nil"/>
                                    <w:bottom w:val="nil"/>
                                    <w:right w:val="nil"/>
                                  </w:tcBorders>
                                </w:tcPr>
                                <w:p w14:paraId="10E47CC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2894C56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6E66B13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-0.019</w:t>
                                  </w:r>
                                </w:p>
                              </w:tc>
                              <w:tc>
                                <w:tcPr>
                                  <w:tcW w:w="0" w:type="auto"/>
                                  <w:tcBorders>
                                    <w:top w:val="single" w:sz="4" w:space="0" w:color="auto"/>
                                    <w:left w:val="nil"/>
                                    <w:bottom w:val="nil"/>
                                    <w:right w:val="nil"/>
                                  </w:tcBorders>
                                </w:tcPr>
                                <w:p w14:paraId="74A9D49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0.004</w:t>
                                  </w:r>
                                </w:p>
                              </w:tc>
                              <w:tc>
                                <w:tcPr>
                                  <w:tcW w:w="0" w:type="auto"/>
                                  <w:tcBorders>
                                    <w:top w:val="single" w:sz="4" w:space="0" w:color="auto"/>
                                    <w:left w:val="nil"/>
                                    <w:bottom w:val="nil"/>
                                    <w:right w:val="nil"/>
                                  </w:tcBorders>
                                </w:tcPr>
                                <w:p w14:paraId="324E5D1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0355C49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0C62FBF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-0.026</w:t>
                                  </w:r>
                                  <w:r w:rsidRPr="00913AD3">
                                    <w:rPr>
                                      <w:rFonts w:eastAsia="Times New Roman" w:cs="Times New Roman"/>
                                      <w:vertAlign w:val="superscript"/>
                                    </w:rPr>
                                    <w:t>*</w:t>
                                  </w:r>
                                </w:p>
                              </w:tc>
                              <w:tc>
                                <w:tcPr>
                                  <w:tcW w:w="0" w:type="auto"/>
                                  <w:tcBorders>
                                    <w:top w:val="single" w:sz="4" w:space="0" w:color="auto"/>
                                    <w:left w:val="nil"/>
                                    <w:bottom w:val="nil"/>
                                    <w:right w:val="nil"/>
                                  </w:tcBorders>
                                </w:tcPr>
                                <w:p w14:paraId="4C6A08C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0.012</w:t>
                                  </w:r>
                                  <w:r w:rsidRPr="00913AD3">
                                    <w:rPr>
                                      <w:rFonts w:eastAsia="Times New Roman" w:cs="Times New Roman"/>
                                      <w:vertAlign w:val="superscript"/>
                                    </w:rPr>
                                    <w:t>+</w:t>
                                  </w:r>
                                </w:p>
                              </w:tc>
                              <w:tc>
                                <w:tcPr>
                                  <w:tcW w:w="0" w:type="auto"/>
                                  <w:tcBorders>
                                    <w:top w:val="single" w:sz="4" w:space="0" w:color="auto"/>
                                    <w:left w:val="nil"/>
                                    <w:bottom w:val="nil"/>
                                    <w:right w:val="nil"/>
                                  </w:tcBorders>
                                </w:tcPr>
                                <w:p w14:paraId="1ADF9B6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0.004</w:t>
                                  </w:r>
                                </w:p>
                              </w:tc>
                              <w:tc>
                                <w:tcPr>
                                  <w:tcW w:w="0" w:type="auto"/>
                                  <w:tcBorders>
                                    <w:top w:val="single" w:sz="4" w:space="0" w:color="auto"/>
                                    <w:left w:val="nil"/>
                                    <w:bottom w:val="nil"/>
                                    <w:right w:val="nil"/>
                                  </w:tcBorders>
                                </w:tcPr>
                                <w:p w14:paraId="0F59817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77C914F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r>
                            <w:tr w:rsidR="00205931" w:rsidRPr="00913AD3" w14:paraId="4F6CC397" w14:textId="77777777" w:rsidTr="00BF15B8">
                              <w:tc>
                                <w:tcPr>
                                  <w:tcW w:w="0" w:type="auto"/>
                                  <w:tcBorders>
                                    <w:top w:val="nil"/>
                                    <w:left w:val="nil"/>
                                    <w:bottom w:val="nil"/>
                                    <w:right w:val="nil"/>
                                  </w:tcBorders>
                                </w:tcPr>
                                <w:p w14:paraId="4DA78753"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Ratio (Standardized)</w:t>
                                  </w:r>
                                </w:p>
                              </w:tc>
                              <w:tc>
                                <w:tcPr>
                                  <w:tcW w:w="0" w:type="auto"/>
                                  <w:tcBorders>
                                    <w:top w:val="nil"/>
                                    <w:left w:val="nil"/>
                                    <w:bottom w:val="nil"/>
                                    <w:right w:val="nil"/>
                                  </w:tcBorders>
                                </w:tcPr>
                                <w:p w14:paraId="2EFF4A5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(0.062)</w:t>
                                  </w:r>
                                </w:p>
                              </w:tc>
                              <w:tc>
                                <w:tcPr>
                                  <w:tcW w:w="0" w:type="auto"/>
                                  <w:tcBorders>
                                    <w:top w:val="nil"/>
                                    <w:left w:val="nil"/>
                                    <w:bottom w:val="nil"/>
                                    <w:right w:val="nil"/>
                                  </w:tcBorders>
                                </w:tcPr>
                                <w:p w14:paraId="12D4385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(0.077)</w:t>
                                  </w:r>
                                </w:p>
                              </w:tc>
                              <w:tc>
                                <w:tcPr>
                                  <w:tcW w:w="0" w:type="auto"/>
                                  <w:tcBorders>
                                    <w:top w:val="nil"/>
                                    <w:left w:val="nil"/>
                                    <w:bottom w:val="nil"/>
                                    <w:right w:val="nil"/>
                                  </w:tcBorders>
                                </w:tcPr>
                                <w:p w14:paraId="728111D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C95D7C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B836DD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(0.053)</w:t>
                                  </w:r>
                                </w:p>
                              </w:tc>
                              <w:tc>
                                <w:tcPr>
                                  <w:tcW w:w="0" w:type="auto"/>
                                  <w:tcBorders>
                                    <w:top w:val="nil"/>
                                    <w:left w:val="nil"/>
                                    <w:bottom w:val="nil"/>
                                    <w:right w:val="nil"/>
                                  </w:tcBorders>
                                </w:tcPr>
                                <w:p w14:paraId="7C18CF2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(0.083)</w:t>
                                  </w:r>
                                </w:p>
                              </w:tc>
                              <w:tc>
                                <w:tcPr>
                                  <w:tcW w:w="0" w:type="auto"/>
                                  <w:tcBorders>
                                    <w:top w:val="nil"/>
                                    <w:left w:val="nil"/>
                                    <w:bottom w:val="nil"/>
                                    <w:right w:val="nil"/>
                                  </w:tcBorders>
                                </w:tcPr>
                                <w:p w14:paraId="5ED0F30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108FD6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0ED734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(0.013)</w:t>
                                  </w:r>
                                </w:p>
                              </w:tc>
                              <w:tc>
                                <w:tcPr>
                                  <w:tcW w:w="0" w:type="auto"/>
                                  <w:tcBorders>
                                    <w:top w:val="nil"/>
                                    <w:left w:val="nil"/>
                                    <w:bottom w:val="nil"/>
                                    <w:right w:val="nil"/>
                                  </w:tcBorders>
                                </w:tcPr>
                                <w:p w14:paraId="506BC94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(0.006)</w:t>
                                  </w:r>
                                </w:p>
                              </w:tc>
                              <w:tc>
                                <w:tcPr>
                                  <w:tcW w:w="0" w:type="auto"/>
                                  <w:tcBorders>
                                    <w:top w:val="nil"/>
                                    <w:left w:val="nil"/>
                                    <w:bottom w:val="nil"/>
                                    <w:right w:val="nil"/>
                                  </w:tcBorders>
                                </w:tcPr>
                                <w:p w14:paraId="5216616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(0.006)</w:t>
                                  </w:r>
                                </w:p>
                              </w:tc>
                              <w:tc>
                                <w:tcPr>
                                  <w:tcW w:w="0" w:type="auto"/>
                                  <w:tcBorders>
                                    <w:top w:val="nil"/>
                                    <w:left w:val="nil"/>
                                    <w:bottom w:val="nil"/>
                                    <w:right w:val="nil"/>
                                  </w:tcBorders>
                                </w:tcPr>
                                <w:p w14:paraId="3FA3320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2C3750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r>
                            <w:tr w:rsidR="00205931" w:rsidRPr="00913AD3" w14:paraId="00D5F86A" w14:textId="77777777" w:rsidTr="00BF15B8">
                              <w:tc>
                                <w:tcPr>
                                  <w:tcW w:w="0" w:type="auto"/>
                                  <w:tcBorders>
                                    <w:top w:val="nil"/>
                                    <w:left w:val="nil"/>
                                    <w:bottom w:val="nil"/>
                                    <w:right w:val="nil"/>
                                  </w:tcBorders>
                                </w:tcPr>
                                <w:p w14:paraId="1A98470F"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EEABDB3"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E7C5F2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45B6749"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19628C6"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8A6F1D1"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797E07A"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88B845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2B608CD1"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20702E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206E44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D7076DE"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E8D2540"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7DAD2CD"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r>
                            <w:tr w:rsidR="00205931" w:rsidRPr="00913AD3" w14:paraId="7D59A57D" w14:textId="77777777" w:rsidTr="00BF15B8">
                              <w:tc>
                                <w:tcPr>
                                  <w:tcW w:w="0" w:type="auto"/>
                                  <w:tcBorders>
                                    <w:top w:val="nil"/>
                                    <w:left w:val="nil"/>
                                    <w:bottom w:val="nil"/>
                                    <w:right w:val="nil"/>
                                  </w:tcBorders>
                                </w:tcPr>
                                <w:p w14:paraId="2BA7AA3D"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Administrator Evaluation</w:t>
                                  </w:r>
                                </w:p>
                              </w:tc>
                              <w:tc>
                                <w:tcPr>
                                  <w:tcW w:w="0" w:type="auto"/>
                                  <w:tcBorders>
                                    <w:top w:val="nil"/>
                                    <w:left w:val="nil"/>
                                    <w:bottom w:val="nil"/>
                                    <w:right w:val="nil"/>
                                  </w:tcBorders>
                                </w:tcPr>
                                <w:p w14:paraId="5A3AB4A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93290B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3E6139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0.256</w:t>
                                  </w:r>
                                </w:p>
                              </w:tc>
                              <w:tc>
                                <w:tcPr>
                                  <w:tcW w:w="0" w:type="auto"/>
                                  <w:tcBorders>
                                    <w:top w:val="nil"/>
                                    <w:left w:val="nil"/>
                                    <w:bottom w:val="nil"/>
                                    <w:right w:val="nil"/>
                                  </w:tcBorders>
                                </w:tcPr>
                                <w:p w14:paraId="6C899B2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611520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185896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AF3FAD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0.284</w:t>
                                  </w:r>
                                </w:p>
                              </w:tc>
                              <w:tc>
                                <w:tcPr>
                                  <w:tcW w:w="0" w:type="auto"/>
                                  <w:tcBorders>
                                    <w:top w:val="nil"/>
                                    <w:left w:val="nil"/>
                                    <w:bottom w:val="nil"/>
                                    <w:right w:val="nil"/>
                                  </w:tcBorders>
                                </w:tcPr>
                                <w:p w14:paraId="0CEA270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DE8F29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CB0698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6CCF02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F25E40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-0.006</w:t>
                                  </w:r>
                                </w:p>
                              </w:tc>
                              <w:tc>
                                <w:tcPr>
                                  <w:tcW w:w="0" w:type="auto"/>
                                  <w:tcBorders>
                                    <w:top w:val="nil"/>
                                    <w:left w:val="nil"/>
                                    <w:bottom w:val="nil"/>
                                    <w:right w:val="nil"/>
                                  </w:tcBorders>
                                </w:tcPr>
                                <w:p w14:paraId="3BA9D4E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-0.005</w:t>
                                  </w:r>
                                </w:p>
                              </w:tc>
                            </w:tr>
                            <w:tr w:rsidR="00205931" w:rsidRPr="00913AD3" w14:paraId="103FB866" w14:textId="77777777" w:rsidTr="00BF15B8">
                              <w:tc>
                                <w:tcPr>
                                  <w:tcW w:w="0" w:type="auto"/>
                                  <w:tcBorders>
                                    <w:top w:val="nil"/>
                                    <w:left w:val="nil"/>
                                    <w:bottom w:val="nil"/>
                                    <w:right w:val="nil"/>
                                  </w:tcBorders>
                                </w:tcPr>
                                <w:p w14:paraId="732EAB1C"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Flexibility (Standardized)</w:t>
                                  </w:r>
                                </w:p>
                              </w:tc>
                              <w:tc>
                                <w:tcPr>
                                  <w:tcW w:w="0" w:type="auto"/>
                                  <w:tcBorders>
                                    <w:top w:val="nil"/>
                                    <w:left w:val="nil"/>
                                    <w:bottom w:val="nil"/>
                                    <w:right w:val="nil"/>
                                  </w:tcBorders>
                                </w:tcPr>
                                <w:p w14:paraId="6067575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78F974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AAB485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(0.287)</w:t>
                                  </w:r>
                                </w:p>
                              </w:tc>
                              <w:tc>
                                <w:tcPr>
                                  <w:tcW w:w="0" w:type="auto"/>
                                  <w:tcBorders>
                                    <w:top w:val="nil"/>
                                    <w:left w:val="nil"/>
                                    <w:bottom w:val="nil"/>
                                    <w:right w:val="nil"/>
                                  </w:tcBorders>
                                </w:tcPr>
                                <w:p w14:paraId="78044CB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800BB8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F275EB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468AA0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(0.327)</w:t>
                                  </w:r>
                                </w:p>
                              </w:tc>
                              <w:tc>
                                <w:tcPr>
                                  <w:tcW w:w="0" w:type="auto"/>
                                  <w:tcBorders>
                                    <w:top w:val="nil"/>
                                    <w:left w:val="nil"/>
                                    <w:bottom w:val="nil"/>
                                    <w:right w:val="nil"/>
                                  </w:tcBorders>
                                </w:tcPr>
                                <w:p w14:paraId="0E4FC6C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58A94C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07A0B6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51547D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C71C48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(0.022)</w:t>
                                  </w:r>
                                </w:p>
                              </w:tc>
                              <w:tc>
                                <w:tcPr>
                                  <w:tcW w:w="0" w:type="auto"/>
                                  <w:tcBorders>
                                    <w:top w:val="nil"/>
                                    <w:left w:val="nil"/>
                                    <w:bottom w:val="nil"/>
                                    <w:right w:val="nil"/>
                                  </w:tcBorders>
                                </w:tcPr>
                                <w:p w14:paraId="438CEBD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(0.018)</w:t>
                                  </w:r>
                                </w:p>
                              </w:tc>
                            </w:tr>
                            <w:tr w:rsidR="00205931" w:rsidRPr="00913AD3" w14:paraId="1ECEE366" w14:textId="77777777" w:rsidTr="00BF15B8">
                              <w:tc>
                                <w:tcPr>
                                  <w:tcW w:w="0" w:type="auto"/>
                                  <w:tcBorders>
                                    <w:top w:val="nil"/>
                                    <w:left w:val="nil"/>
                                    <w:bottom w:val="nil"/>
                                    <w:right w:val="nil"/>
                                  </w:tcBorders>
                                </w:tcPr>
                                <w:p w14:paraId="7791E41D"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2E91C2E"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3EADD10"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42F8C2C"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F215A43"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7D9093DA"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2E85186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3059A7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903441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1D57C1B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AAEFBB1"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5FAA552"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BA5037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482F3C7"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r>
                            <w:tr w:rsidR="00205931" w:rsidRPr="00913AD3" w14:paraId="78FEC77A" w14:textId="77777777" w:rsidTr="00BF15B8">
                              <w:tc>
                                <w:tcPr>
                                  <w:tcW w:w="0" w:type="auto"/>
                                  <w:tcBorders>
                                    <w:top w:val="nil"/>
                                    <w:left w:val="nil"/>
                                    <w:bottom w:val="nil"/>
                                    <w:right w:val="nil"/>
                                  </w:tcBorders>
                                </w:tcPr>
                                <w:p w14:paraId="01F68C30"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 xml:space="preserve">     x Unified</w:t>
                                  </w:r>
                                </w:p>
                              </w:tc>
                              <w:tc>
                                <w:tcPr>
                                  <w:tcW w:w="0" w:type="auto"/>
                                  <w:tcBorders>
                                    <w:top w:val="nil"/>
                                    <w:left w:val="nil"/>
                                    <w:bottom w:val="nil"/>
                                    <w:right w:val="nil"/>
                                  </w:tcBorders>
                                </w:tcPr>
                                <w:p w14:paraId="6A6CAF8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-0.180</w:t>
                                  </w:r>
                                </w:p>
                              </w:tc>
                              <w:tc>
                                <w:tcPr>
                                  <w:tcW w:w="0" w:type="auto"/>
                                  <w:tcBorders>
                                    <w:top w:val="nil"/>
                                    <w:left w:val="nil"/>
                                    <w:bottom w:val="nil"/>
                                    <w:right w:val="nil"/>
                                  </w:tcBorders>
                                </w:tcPr>
                                <w:p w14:paraId="6696C0A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-0.187</w:t>
                                  </w:r>
                                </w:p>
                              </w:tc>
                              <w:tc>
                                <w:tcPr>
                                  <w:tcW w:w="0" w:type="auto"/>
                                  <w:tcBorders>
                                    <w:top w:val="nil"/>
                                    <w:left w:val="nil"/>
                                    <w:bottom w:val="nil"/>
                                    <w:right w:val="nil"/>
                                  </w:tcBorders>
                                </w:tcPr>
                                <w:p w14:paraId="406AE6F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-0.047</w:t>
                                  </w:r>
                                </w:p>
                              </w:tc>
                              <w:tc>
                                <w:tcPr>
                                  <w:tcW w:w="0" w:type="auto"/>
                                  <w:tcBorders>
                                    <w:top w:val="nil"/>
                                    <w:left w:val="nil"/>
                                    <w:bottom w:val="nil"/>
                                    <w:right w:val="nil"/>
                                  </w:tcBorders>
                                </w:tcPr>
                                <w:p w14:paraId="602B996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3A9C29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-0.221</w:t>
                                  </w:r>
                                </w:p>
                              </w:tc>
                              <w:tc>
                                <w:tcPr>
                                  <w:tcW w:w="0" w:type="auto"/>
                                  <w:tcBorders>
                                    <w:top w:val="nil"/>
                                    <w:left w:val="nil"/>
                                    <w:bottom w:val="nil"/>
                                    <w:right w:val="nil"/>
                                  </w:tcBorders>
                                </w:tcPr>
                                <w:p w14:paraId="2299F19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-0.264</w:t>
                                  </w:r>
                                </w:p>
                              </w:tc>
                              <w:tc>
                                <w:tcPr>
                                  <w:tcW w:w="0" w:type="auto"/>
                                  <w:tcBorders>
                                    <w:top w:val="nil"/>
                                    <w:left w:val="nil"/>
                                    <w:bottom w:val="nil"/>
                                    <w:right w:val="nil"/>
                                  </w:tcBorders>
                                </w:tcPr>
                                <w:p w14:paraId="06D6218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-0.080</w:t>
                                  </w:r>
                                </w:p>
                              </w:tc>
                              <w:tc>
                                <w:tcPr>
                                  <w:tcW w:w="0" w:type="auto"/>
                                  <w:tcBorders>
                                    <w:top w:val="nil"/>
                                    <w:left w:val="nil"/>
                                    <w:bottom w:val="nil"/>
                                    <w:right w:val="nil"/>
                                  </w:tcBorders>
                                </w:tcPr>
                                <w:p w14:paraId="5FD1BCB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C41B5E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-0.004</w:t>
                                  </w:r>
                                </w:p>
                              </w:tc>
                              <w:tc>
                                <w:tcPr>
                                  <w:tcW w:w="0" w:type="auto"/>
                                  <w:tcBorders>
                                    <w:top w:val="nil"/>
                                    <w:left w:val="nil"/>
                                    <w:bottom w:val="nil"/>
                                    <w:right w:val="nil"/>
                                  </w:tcBorders>
                                </w:tcPr>
                                <w:p w14:paraId="4FEC880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-0.023</w:t>
                                  </w:r>
                                  <w:r w:rsidRPr="00913AD3">
                                    <w:rPr>
                                      <w:rFonts w:eastAsia="Times New Roman" w:cs="Times New Roman"/>
                                      <w:vertAlign w:val="superscript"/>
                                    </w:rPr>
                                    <w:t>+</w:t>
                                  </w:r>
                                </w:p>
                              </w:tc>
                              <w:tc>
                                <w:tcPr>
                                  <w:tcW w:w="0" w:type="auto"/>
                                  <w:tcBorders>
                                    <w:top w:val="nil"/>
                                    <w:left w:val="nil"/>
                                    <w:bottom w:val="nil"/>
                                    <w:right w:val="nil"/>
                                  </w:tcBorders>
                                </w:tcPr>
                                <w:p w14:paraId="402B735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-0.009</w:t>
                                  </w:r>
                                </w:p>
                              </w:tc>
                              <w:tc>
                                <w:tcPr>
                                  <w:tcW w:w="0" w:type="auto"/>
                                  <w:tcBorders>
                                    <w:top w:val="nil"/>
                                    <w:left w:val="nil"/>
                                    <w:bottom w:val="nil"/>
                                    <w:right w:val="nil"/>
                                  </w:tcBorders>
                                </w:tcPr>
                                <w:p w14:paraId="5DF3F78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0.006</w:t>
                                  </w:r>
                                </w:p>
                              </w:tc>
                              <w:tc>
                                <w:tcPr>
                                  <w:tcW w:w="0" w:type="auto"/>
                                  <w:tcBorders>
                                    <w:top w:val="nil"/>
                                    <w:left w:val="nil"/>
                                    <w:bottom w:val="nil"/>
                                    <w:right w:val="nil"/>
                                  </w:tcBorders>
                                </w:tcPr>
                                <w:p w14:paraId="736B5DE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-0.027</w:t>
                                  </w:r>
                                </w:p>
                              </w:tc>
                            </w:tr>
                            <w:tr w:rsidR="00205931" w:rsidRPr="00913AD3" w14:paraId="47D39618" w14:textId="77777777" w:rsidTr="00BF15B8">
                              <w:tc>
                                <w:tcPr>
                                  <w:tcW w:w="0" w:type="auto"/>
                                  <w:tcBorders>
                                    <w:top w:val="nil"/>
                                    <w:left w:val="nil"/>
                                    <w:bottom w:val="nil"/>
                                    <w:right w:val="nil"/>
                                  </w:tcBorders>
                                </w:tcPr>
                                <w:p w14:paraId="61377BB2" w14:textId="77777777" w:rsidR="00205931" w:rsidRPr="00913AD3" w:rsidRDefault="00205931" w:rsidP="00913AD3">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891368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(0.147)</w:t>
                                  </w:r>
                                </w:p>
                              </w:tc>
                              <w:tc>
                                <w:tcPr>
                                  <w:tcW w:w="0" w:type="auto"/>
                                  <w:tcBorders>
                                    <w:top w:val="nil"/>
                                    <w:left w:val="nil"/>
                                    <w:bottom w:val="nil"/>
                                    <w:right w:val="nil"/>
                                  </w:tcBorders>
                                </w:tcPr>
                                <w:p w14:paraId="65E6A5B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(0.160)</w:t>
                                  </w:r>
                                </w:p>
                              </w:tc>
                              <w:tc>
                                <w:tcPr>
                                  <w:tcW w:w="0" w:type="auto"/>
                                  <w:tcBorders>
                                    <w:top w:val="nil"/>
                                    <w:left w:val="nil"/>
                                    <w:bottom w:val="nil"/>
                                    <w:right w:val="nil"/>
                                  </w:tcBorders>
                                </w:tcPr>
                                <w:p w14:paraId="5C7096A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(0.376)</w:t>
                                  </w:r>
                                </w:p>
                              </w:tc>
                              <w:tc>
                                <w:tcPr>
                                  <w:tcW w:w="0" w:type="auto"/>
                                  <w:tcBorders>
                                    <w:top w:val="nil"/>
                                    <w:left w:val="nil"/>
                                    <w:bottom w:val="nil"/>
                                    <w:right w:val="nil"/>
                                  </w:tcBorders>
                                </w:tcPr>
                                <w:p w14:paraId="664F71F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0D3AB2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(0.164)</w:t>
                                  </w:r>
                                </w:p>
                              </w:tc>
                              <w:tc>
                                <w:tcPr>
                                  <w:tcW w:w="0" w:type="auto"/>
                                  <w:tcBorders>
                                    <w:top w:val="nil"/>
                                    <w:left w:val="nil"/>
                                    <w:bottom w:val="nil"/>
                                    <w:right w:val="nil"/>
                                  </w:tcBorders>
                                </w:tcPr>
                                <w:p w14:paraId="235AE21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(0.193)</w:t>
                                  </w:r>
                                </w:p>
                              </w:tc>
                              <w:tc>
                                <w:tcPr>
                                  <w:tcW w:w="0" w:type="auto"/>
                                  <w:tcBorders>
                                    <w:top w:val="nil"/>
                                    <w:left w:val="nil"/>
                                    <w:bottom w:val="nil"/>
                                    <w:right w:val="nil"/>
                                  </w:tcBorders>
                                </w:tcPr>
                                <w:p w14:paraId="70A1940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(0.412)</w:t>
                                  </w:r>
                                </w:p>
                              </w:tc>
                              <w:tc>
                                <w:tcPr>
                                  <w:tcW w:w="0" w:type="auto"/>
                                  <w:tcBorders>
                                    <w:top w:val="nil"/>
                                    <w:left w:val="nil"/>
                                    <w:bottom w:val="nil"/>
                                    <w:right w:val="nil"/>
                                  </w:tcBorders>
                                </w:tcPr>
                                <w:p w14:paraId="01B7D4E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46FD3E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(0.024)</w:t>
                                  </w:r>
                                </w:p>
                              </w:tc>
                              <w:tc>
                                <w:tcPr>
                                  <w:tcW w:w="0" w:type="auto"/>
                                  <w:tcBorders>
                                    <w:top w:val="nil"/>
                                    <w:left w:val="nil"/>
                                    <w:bottom w:val="nil"/>
                                    <w:right w:val="nil"/>
                                  </w:tcBorders>
                                </w:tcPr>
                                <w:p w14:paraId="511FFB1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(0.013)</w:t>
                                  </w:r>
                                </w:p>
                              </w:tc>
                              <w:tc>
                                <w:tcPr>
                                  <w:tcW w:w="0" w:type="auto"/>
                                  <w:tcBorders>
                                    <w:top w:val="nil"/>
                                    <w:left w:val="nil"/>
                                    <w:bottom w:val="nil"/>
                                    <w:right w:val="nil"/>
                                  </w:tcBorders>
                                </w:tcPr>
                                <w:p w14:paraId="52EF789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(0.012)</w:t>
                                  </w:r>
                                </w:p>
                              </w:tc>
                              <w:tc>
                                <w:tcPr>
                                  <w:tcW w:w="0" w:type="auto"/>
                                  <w:tcBorders>
                                    <w:top w:val="nil"/>
                                    <w:left w:val="nil"/>
                                    <w:bottom w:val="nil"/>
                                    <w:right w:val="nil"/>
                                  </w:tcBorders>
                                </w:tcPr>
                                <w:p w14:paraId="47F2C12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(0.030)</w:t>
                                  </w:r>
                                </w:p>
                              </w:tc>
                              <w:tc>
                                <w:tcPr>
                                  <w:tcW w:w="0" w:type="auto"/>
                                  <w:tcBorders>
                                    <w:top w:val="nil"/>
                                    <w:left w:val="nil"/>
                                    <w:bottom w:val="nil"/>
                                    <w:right w:val="nil"/>
                                  </w:tcBorders>
                                </w:tcPr>
                                <w:p w14:paraId="46E7DB4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(0.033)</w:t>
                                  </w:r>
                                </w:p>
                              </w:tc>
                            </w:tr>
                            <w:tr w:rsidR="00205931" w:rsidRPr="00913AD3" w14:paraId="1E6EB5A0" w14:textId="77777777" w:rsidTr="00BF15B8">
                              <w:tc>
                                <w:tcPr>
                                  <w:tcW w:w="0" w:type="auto"/>
                                  <w:tcBorders>
                                    <w:top w:val="nil"/>
                                    <w:left w:val="nil"/>
                                    <w:bottom w:val="nil"/>
                                    <w:right w:val="nil"/>
                                  </w:tcBorders>
                                </w:tcPr>
                                <w:p w14:paraId="1B32011F"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861B30A"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71E69FE"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4D4E33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61D28FD"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7BA6FB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165C9859"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794D5224"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265517AE"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297A3791"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0B288D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C38B822"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6FCDF3F"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E0D4722"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r>
                            <w:tr w:rsidR="00205931" w:rsidRPr="00913AD3" w14:paraId="0E5E9595" w14:textId="77777777" w:rsidTr="00BF15B8">
                              <w:tc>
                                <w:tcPr>
                                  <w:tcW w:w="0" w:type="auto"/>
                                  <w:tcBorders>
                                    <w:top w:val="nil"/>
                                    <w:left w:val="nil"/>
                                    <w:bottom w:val="nil"/>
                                    <w:right w:val="nil"/>
                                  </w:tcBorders>
                                </w:tcPr>
                                <w:p w14:paraId="183A7F8A"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 xml:space="preserve">     x High School</w:t>
                                  </w:r>
                                </w:p>
                              </w:tc>
                              <w:tc>
                                <w:tcPr>
                                  <w:tcW w:w="0" w:type="auto"/>
                                  <w:tcBorders>
                                    <w:top w:val="nil"/>
                                    <w:left w:val="nil"/>
                                    <w:bottom w:val="nil"/>
                                    <w:right w:val="nil"/>
                                  </w:tcBorders>
                                </w:tcPr>
                                <w:p w14:paraId="173B7E6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-0.136</w:t>
                                  </w:r>
                                </w:p>
                              </w:tc>
                              <w:tc>
                                <w:tcPr>
                                  <w:tcW w:w="0" w:type="auto"/>
                                  <w:tcBorders>
                                    <w:top w:val="nil"/>
                                    <w:left w:val="nil"/>
                                    <w:bottom w:val="nil"/>
                                    <w:right w:val="nil"/>
                                  </w:tcBorders>
                                </w:tcPr>
                                <w:p w14:paraId="606C911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0.265</w:t>
                                  </w:r>
                                </w:p>
                              </w:tc>
                              <w:tc>
                                <w:tcPr>
                                  <w:tcW w:w="0" w:type="auto"/>
                                  <w:tcBorders>
                                    <w:top w:val="nil"/>
                                    <w:left w:val="nil"/>
                                    <w:bottom w:val="nil"/>
                                    <w:right w:val="nil"/>
                                  </w:tcBorders>
                                </w:tcPr>
                                <w:p w14:paraId="4006826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-0.189</w:t>
                                  </w:r>
                                </w:p>
                              </w:tc>
                              <w:tc>
                                <w:tcPr>
                                  <w:tcW w:w="0" w:type="auto"/>
                                  <w:tcBorders>
                                    <w:top w:val="nil"/>
                                    <w:left w:val="nil"/>
                                    <w:bottom w:val="nil"/>
                                    <w:right w:val="nil"/>
                                  </w:tcBorders>
                                </w:tcPr>
                                <w:p w14:paraId="54C6B1D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65A0826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-0.101</w:t>
                                  </w:r>
                                </w:p>
                              </w:tc>
                              <w:tc>
                                <w:tcPr>
                                  <w:tcW w:w="0" w:type="auto"/>
                                  <w:tcBorders>
                                    <w:top w:val="nil"/>
                                    <w:left w:val="nil"/>
                                    <w:bottom w:val="nil"/>
                                    <w:right w:val="nil"/>
                                  </w:tcBorders>
                                </w:tcPr>
                                <w:p w14:paraId="59B8983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0.650</w:t>
                                  </w:r>
                                  <w:r w:rsidRPr="00913AD3">
                                    <w:rPr>
                                      <w:rFonts w:eastAsia="Times New Roman" w:cs="Times New Roman"/>
                                      <w:vertAlign w:val="superscript"/>
                                    </w:rPr>
                                    <w:t>+</w:t>
                                  </w:r>
                                </w:p>
                              </w:tc>
                              <w:tc>
                                <w:tcPr>
                                  <w:tcW w:w="0" w:type="auto"/>
                                  <w:tcBorders>
                                    <w:top w:val="nil"/>
                                    <w:left w:val="nil"/>
                                    <w:bottom w:val="nil"/>
                                    <w:right w:val="nil"/>
                                  </w:tcBorders>
                                </w:tcPr>
                                <w:p w14:paraId="19B36EA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-0.244</w:t>
                                  </w:r>
                                </w:p>
                              </w:tc>
                              <w:tc>
                                <w:tcPr>
                                  <w:tcW w:w="0" w:type="auto"/>
                                  <w:tcBorders>
                                    <w:top w:val="nil"/>
                                    <w:left w:val="nil"/>
                                    <w:bottom w:val="nil"/>
                                    <w:right w:val="nil"/>
                                  </w:tcBorders>
                                </w:tcPr>
                                <w:p w14:paraId="13A9219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A7A495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-0.023</w:t>
                                  </w:r>
                                </w:p>
                              </w:tc>
                              <w:tc>
                                <w:tcPr>
                                  <w:tcW w:w="0" w:type="auto"/>
                                  <w:tcBorders>
                                    <w:top w:val="nil"/>
                                    <w:left w:val="nil"/>
                                    <w:bottom w:val="nil"/>
                                    <w:right w:val="nil"/>
                                  </w:tcBorders>
                                </w:tcPr>
                                <w:p w14:paraId="205B696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-0.003</w:t>
                                  </w:r>
                                </w:p>
                              </w:tc>
                              <w:tc>
                                <w:tcPr>
                                  <w:tcW w:w="0" w:type="auto"/>
                                  <w:tcBorders>
                                    <w:top w:val="nil"/>
                                    <w:left w:val="nil"/>
                                    <w:bottom w:val="nil"/>
                                    <w:right w:val="nil"/>
                                  </w:tcBorders>
                                </w:tcPr>
                                <w:p w14:paraId="6DE6E74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0.036</w:t>
                                  </w:r>
                                </w:p>
                              </w:tc>
                              <w:tc>
                                <w:tcPr>
                                  <w:tcW w:w="0" w:type="auto"/>
                                  <w:tcBorders>
                                    <w:top w:val="nil"/>
                                    <w:left w:val="nil"/>
                                    <w:bottom w:val="nil"/>
                                    <w:right w:val="nil"/>
                                  </w:tcBorders>
                                </w:tcPr>
                                <w:p w14:paraId="4E44B49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0.163</w:t>
                                  </w:r>
                                  <w:r w:rsidRPr="00913AD3">
                                    <w:rPr>
                                      <w:rFonts w:eastAsia="Times New Roman" w:cs="Times New Roman"/>
                                      <w:vertAlign w:val="superscript"/>
                                    </w:rPr>
                                    <w:t>**</w:t>
                                  </w:r>
                                </w:p>
                              </w:tc>
                              <w:tc>
                                <w:tcPr>
                                  <w:tcW w:w="0" w:type="auto"/>
                                  <w:tcBorders>
                                    <w:top w:val="nil"/>
                                    <w:left w:val="nil"/>
                                    <w:bottom w:val="nil"/>
                                    <w:right w:val="nil"/>
                                  </w:tcBorders>
                                </w:tcPr>
                                <w:p w14:paraId="3CCFE3A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-0.054</w:t>
                                  </w:r>
                                </w:p>
                              </w:tc>
                            </w:tr>
                            <w:tr w:rsidR="00205931" w:rsidRPr="00913AD3" w14:paraId="6B3608FD" w14:textId="77777777" w:rsidTr="00BF15B8">
                              <w:tc>
                                <w:tcPr>
                                  <w:tcW w:w="0" w:type="auto"/>
                                  <w:tcBorders>
                                    <w:top w:val="nil"/>
                                    <w:left w:val="nil"/>
                                    <w:bottom w:val="nil"/>
                                    <w:right w:val="nil"/>
                                  </w:tcBorders>
                                </w:tcPr>
                                <w:p w14:paraId="5D9D22E9" w14:textId="77777777" w:rsidR="00205931" w:rsidRPr="00913AD3" w:rsidRDefault="00205931" w:rsidP="00913AD3">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0511DC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(0.234)</w:t>
                                  </w:r>
                                </w:p>
                              </w:tc>
                              <w:tc>
                                <w:tcPr>
                                  <w:tcW w:w="0" w:type="auto"/>
                                  <w:tcBorders>
                                    <w:top w:val="nil"/>
                                    <w:left w:val="nil"/>
                                    <w:bottom w:val="nil"/>
                                    <w:right w:val="nil"/>
                                  </w:tcBorders>
                                </w:tcPr>
                                <w:p w14:paraId="72F16DE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(0.234)</w:t>
                                  </w:r>
                                </w:p>
                              </w:tc>
                              <w:tc>
                                <w:tcPr>
                                  <w:tcW w:w="0" w:type="auto"/>
                                  <w:tcBorders>
                                    <w:top w:val="nil"/>
                                    <w:left w:val="nil"/>
                                    <w:bottom w:val="nil"/>
                                    <w:right w:val="nil"/>
                                  </w:tcBorders>
                                </w:tcPr>
                                <w:p w14:paraId="33114F4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(0.350)</w:t>
                                  </w:r>
                                </w:p>
                              </w:tc>
                              <w:tc>
                                <w:tcPr>
                                  <w:tcW w:w="0" w:type="auto"/>
                                  <w:tcBorders>
                                    <w:top w:val="nil"/>
                                    <w:left w:val="nil"/>
                                    <w:bottom w:val="nil"/>
                                    <w:right w:val="nil"/>
                                  </w:tcBorders>
                                </w:tcPr>
                                <w:p w14:paraId="3A1BC22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5F3CD5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(0.236)</w:t>
                                  </w:r>
                                </w:p>
                              </w:tc>
                              <w:tc>
                                <w:tcPr>
                                  <w:tcW w:w="0" w:type="auto"/>
                                  <w:tcBorders>
                                    <w:top w:val="nil"/>
                                    <w:left w:val="nil"/>
                                    <w:bottom w:val="nil"/>
                                    <w:right w:val="nil"/>
                                  </w:tcBorders>
                                </w:tcPr>
                                <w:p w14:paraId="051A9DB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(0.390)</w:t>
                                  </w:r>
                                </w:p>
                              </w:tc>
                              <w:tc>
                                <w:tcPr>
                                  <w:tcW w:w="0" w:type="auto"/>
                                  <w:tcBorders>
                                    <w:top w:val="nil"/>
                                    <w:left w:val="nil"/>
                                    <w:bottom w:val="nil"/>
                                    <w:right w:val="nil"/>
                                  </w:tcBorders>
                                </w:tcPr>
                                <w:p w14:paraId="6922288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(0.385)</w:t>
                                  </w:r>
                                </w:p>
                              </w:tc>
                              <w:tc>
                                <w:tcPr>
                                  <w:tcW w:w="0" w:type="auto"/>
                                  <w:tcBorders>
                                    <w:top w:val="nil"/>
                                    <w:left w:val="nil"/>
                                    <w:bottom w:val="nil"/>
                                    <w:right w:val="nil"/>
                                  </w:tcBorders>
                                </w:tcPr>
                                <w:p w14:paraId="5E79F78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81A7F4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(0.091)</w:t>
                                  </w:r>
                                </w:p>
                              </w:tc>
                              <w:tc>
                                <w:tcPr>
                                  <w:tcW w:w="0" w:type="auto"/>
                                  <w:tcBorders>
                                    <w:top w:val="nil"/>
                                    <w:left w:val="nil"/>
                                    <w:bottom w:val="nil"/>
                                    <w:right w:val="nil"/>
                                  </w:tcBorders>
                                </w:tcPr>
                                <w:p w14:paraId="7B92140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(0.022)</w:t>
                                  </w:r>
                                </w:p>
                              </w:tc>
                              <w:tc>
                                <w:tcPr>
                                  <w:tcW w:w="0" w:type="auto"/>
                                  <w:tcBorders>
                                    <w:top w:val="nil"/>
                                    <w:left w:val="nil"/>
                                    <w:bottom w:val="nil"/>
                                    <w:right w:val="nil"/>
                                  </w:tcBorders>
                                </w:tcPr>
                                <w:p w14:paraId="2E16F15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(0.030)</w:t>
                                  </w:r>
                                </w:p>
                              </w:tc>
                              <w:tc>
                                <w:tcPr>
                                  <w:tcW w:w="0" w:type="auto"/>
                                  <w:tcBorders>
                                    <w:top w:val="nil"/>
                                    <w:left w:val="nil"/>
                                    <w:bottom w:val="nil"/>
                                    <w:right w:val="nil"/>
                                  </w:tcBorders>
                                </w:tcPr>
                                <w:p w14:paraId="413645D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(0.057)</w:t>
                                  </w:r>
                                </w:p>
                              </w:tc>
                              <w:tc>
                                <w:tcPr>
                                  <w:tcW w:w="0" w:type="auto"/>
                                  <w:tcBorders>
                                    <w:top w:val="nil"/>
                                    <w:left w:val="nil"/>
                                    <w:bottom w:val="nil"/>
                                    <w:right w:val="nil"/>
                                  </w:tcBorders>
                                </w:tcPr>
                                <w:p w14:paraId="5A2226C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(0.056)</w:t>
                                  </w:r>
                                </w:p>
                              </w:tc>
                            </w:tr>
                            <w:tr w:rsidR="00205931" w:rsidRPr="00913AD3" w14:paraId="2BFDE244" w14:textId="77777777" w:rsidTr="00BF15B8">
                              <w:tc>
                                <w:tcPr>
                                  <w:tcW w:w="0" w:type="auto"/>
                                  <w:tcBorders>
                                    <w:top w:val="nil"/>
                                    <w:left w:val="nil"/>
                                    <w:bottom w:val="nil"/>
                                    <w:right w:val="nil"/>
                                  </w:tcBorders>
                                </w:tcPr>
                                <w:p w14:paraId="1303BF4F"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11CEF4AC"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B8D1C16"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7F7B5B4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A6959C2"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76A52C5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9A2B64F"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238D13D"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8BFD126"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1C77D4B"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D1E5B9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70ACBCA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2DCE0266"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33ED1A7"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r>
                            <w:tr w:rsidR="00205931" w:rsidRPr="00913AD3" w14:paraId="581C1399" w14:textId="77777777" w:rsidTr="00BF15B8">
                              <w:tc>
                                <w:tcPr>
                                  <w:tcW w:w="0" w:type="auto"/>
                                  <w:tcBorders>
                                    <w:top w:val="nil"/>
                                    <w:left w:val="nil"/>
                                    <w:bottom w:val="nil"/>
                                    <w:right w:val="nil"/>
                                  </w:tcBorders>
                                </w:tcPr>
                                <w:p w14:paraId="45DE0213"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Unified</w:t>
                                  </w:r>
                                </w:p>
                              </w:tc>
                              <w:tc>
                                <w:tcPr>
                                  <w:tcW w:w="0" w:type="auto"/>
                                  <w:tcBorders>
                                    <w:top w:val="nil"/>
                                    <w:left w:val="nil"/>
                                    <w:bottom w:val="nil"/>
                                    <w:right w:val="nil"/>
                                  </w:tcBorders>
                                </w:tcPr>
                                <w:p w14:paraId="710275A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668974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5816D1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143F35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6DA0E9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66F92F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1663C0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A1A9BE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9DB883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-0.042</w:t>
                                  </w:r>
                                </w:p>
                              </w:tc>
                              <w:tc>
                                <w:tcPr>
                                  <w:tcW w:w="0" w:type="auto"/>
                                  <w:tcBorders>
                                    <w:top w:val="nil"/>
                                    <w:left w:val="nil"/>
                                    <w:bottom w:val="nil"/>
                                    <w:right w:val="nil"/>
                                  </w:tcBorders>
                                </w:tcPr>
                                <w:p w14:paraId="06049E2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A33727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2BC141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-0.039</w:t>
                                  </w:r>
                                </w:p>
                              </w:tc>
                              <w:tc>
                                <w:tcPr>
                                  <w:tcW w:w="0" w:type="auto"/>
                                  <w:tcBorders>
                                    <w:top w:val="nil"/>
                                    <w:left w:val="nil"/>
                                    <w:bottom w:val="nil"/>
                                    <w:right w:val="nil"/>
                                  </w:tcBorders>
                                </w:tcPr>
                                <w:p w14:paraId="245B280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r>
                            <w:tr w:rsidR="00205931" w:rsidRPr="00913AD3" w14:paraId="1A9D3A94" w14:textId="77777777" w:rsidTr="00BF15B8">
                              <w:tc>
                                <w:tcPr>
                                  <w:tcW w:w="0" w:type="auto"/>
                                  <w:tcBorders>
                                    <w:top w:val="nil"/>
                                    <w:left w:val="nil"/>
                                    <w:bottom w:val="nil"/>
                                    <w:right w:val="nil"/>
                                  </w:tcBorders>
                                </w:tcPr>
                                <w:p w14:paraId="4828BA1C" w14:textId="77777777" w:rsidR="00205931" w:rsidRPr="00913AD3" w:rsidRDefault="00205931" w:rsidP="00913AD3">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D78A2B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807C29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CC1E35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53B667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2D5846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444E8E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2A7304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2F39EC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720399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(0.034)</w:t>
                                  </w:r>
                                </w:p>
                              </w:tc>
                              <w:tc>
                                <w:tcPr>
                                  <w:tcW w:w="0" w:type="auto"/>
                                  <w:tcBorders>
                                    <w:top w:val="nil"/>
                                    <w:left w:val="nil"/>
                                    <w:bottom w:val="nil"/>
                                    <w:right w:val="nil"/>
                                  </w:tcBorders>
                                </w:tcPr>
                                <w:p w14:paraId="3A4D961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D83DA7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66075C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(0.041)</w:t>
                                  </w:r>
                                </w:p>
                              </w:tc>
                              <w:tc>
                                <w:tcPr>
                                  <w:tcW w:w="0" w:type="auto"/>
                                  <w:tcBorders>
                                    <w:top w:val="nil"/>
                                    <w:left w:val="nil"/>
                                    <w:bottom w:val="nil"/>
                                    <w:right w:val="nil"/>
                                  </w:tcBorders>
                                </w:tcPr>
                                <w:p w14:paraId="4D92FA6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r>
                            <w:tr w:rsidR="00205931" w:rsidRPr="00913AD3" w14:paraId="44B95FC5" w14:textId="77777777" w:rsidTr="00BF15B8">
                              <w:tc>
                                <w:tcPr>
                                  <w:tcW w:w="0" w:type="auto"/>
                                  <w:tcBorders>
                                    <w:top w:val="nil"/>
                                    <w:left w:val="nil"/>
                                    <w:bottom w:val="nil"/>
                                    <w:right w:val="nil"/>
                                  </w:tcBorders>
                                </w:tcPr>
                                <w:p w14:paraId="1CDD0E9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78593FD"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A8B48A6"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1C6EC5D3"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0A7E7FF"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247C1242"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6D521AD"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7979D06C"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13DB2A0"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6FA7379"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112CD083"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7F47E61C"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453CD0B"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1DEDBEB1"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r>
                            <w:tr w:rsidR="00205931" w:rsidRPr="00913AD3" w14:paraId="43D4D7E3" w14:textId="77777777" w:rsidTr="00BF15B8">
                              <w:tc>
                                <w:tcPr>
                                  <w:tcW w:w="0" w:type="auto"/>
                                  <w:tcBorders>
                                    <w:top w:val="nil"/>
                                    <w:left w:val="nil"/>
                                    <w:bottom w:val="nil"/>
                                    <w:right w:val="nil"/>
                                  </w:tcBorders>
                                </w:tcPr>
                                <w:p w14:paraId="169BEFBF"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High</w:t>
                                  </w:r>
                                </w:p>
                              </w:tc>
                              <w:tc>
                                <w:tcPr>
                                  <w:tcW w:w="0" w:type="auto"/>
                                  <w:tcBorders>
                                    <w:top w:val="nil"/>
                                    <w:left w:val="nil"/>
                                    <w:bottom w:val="nil"/>
                                    <w:right w:val="nil"/>
                                  </w:tcBorders>
                                </w:tcPr>
                                <w:p w14:paraId="77492A6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CEDB91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6E1ABC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A889D2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601DE8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0C2901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631EEB9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441F2C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610A8E3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-0.004</w:t>
                                  </w:r>
                                </w:p>
                              </w:tc>
                              <w:tc>
                                <w:tcPr>
                                  <w:tcW w:w="0" w:type="auto"/>
                                  <w:tcBorders>
                                    <w:top w:val="nil"/>
                                    <w:left w:val="nil"/>
                                    <w:bottom w:val="nil"/>
                                    <w:right w:val="nil"/>
                                  </w:tcBorders>
                                </w:tcPr>
                                <w:p w14:paraId="6CFF6F8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E65B4A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ED0503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-0.080</w:t>
                                  </w:r>
                                </w:p>
                              </w:tc>
                              <w:tc>
                                <w:tcPr>
                                  <w:tcW w:w="0" w:type="auto"/>
                                  <w:tcBorders>
                                    <w:top w:val="nil"/>
                                    <w:left w:val="nil"/>
                                    <w:bottom w:val="nil"/>
                                    <w:right w:val="nil"/>
                                  </w:tcBorders>
                                </w:tcPr>
                                <w:p w14:paraId="58A16CB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r>
                            <w:tr w:rsidR="00205931" w:rsidRPr="00913AD3" w14:paraId="11F46824" w14:textId="77777777" w:rsidTr="00BF15B8">
                              <w:tc>
                                <w:tcPr>
                                  <w:tcW w:w="0" w:type="auto"/>
                                  <w:tcBorders>
                                    <w:top w:val="nil"/>
                                    <w:left w:val="nil"/>
                                    <w:bottom w:val="nil"/>
                                    <w:right w:val="nil"/>
                                  </w:tcBorders>
                                </w:tcPr>
                                <w:p w14:paraId="576B01C5" w14:textId="77777777" w:rsidR="00205931" w:rsidRPr="00913AD3" w:rsidRDefault="00205931" w:rsidP="00913AD3">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3F2FC86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7279EC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602710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6B74A1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0A192A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183925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F91071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9CACDA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43FA17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(0.051)</w:t>
                                  </w:r>
                                </w:p>
                              </w:tc>
                              <w:tc>
                                <w:tcPr>
                                  <w:tcW w:w="0" w:type="auto"/>
                                  <w:tcBorders>
                                    <w:top w:val="nil"/>
                                    <w:left w:val="nil"/>
                                    <w:bottom w:val="nil"/>
                                    <w:right w:val="nil"/>
                                  </w:tcBorders>
                                </w:tcPr>
                                <w:p w14:paraId="5822DF8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CE5EA7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B61192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(0.070)</w:t>
                                  </w:r>
                                </w:p>
                              </w:tc>
                              <w:tc>
                                <w:tcPr>
                                  <w:tcW w:w="0" w:type="auto"/>
                                  <w:tcBorders>
                                    <w:top w:val="nil"/>
                                    <w:left w:val="nil"/>
                                    <w:bottom w:val="nil"/>
                                    <w:right w:val="nil"/>
                                  </w:tcBorders>
                                </w:tcPr>
                                <w:p w14:paraId="470E7D9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r>
                            <w:tr w:rsidR="00205931" w:rsidRPr="00913AD3" w14:paraId="50865627" w14:textId="77777777" w:rsidTr="00BF15B8">
                              <w:tc>
                                <w:tcPr>
                                  <w:tcW w:w="0" w:type="auto"/>
                                  <w:tcBorders>
                                    <w:top w:val="nil"/>
                                    <w:left w:val="nil"/>
                                    <w:bottom w:val="nil"/>
                                    <w:right w:val="nil"/>
                                  </w:tcBorders>
                                </w:tcPr>
                                <w:p w14:paraId="684BEA9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373A7EE"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6FE1FB7"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1E13898C"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E908012"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88E25EE"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051EACF"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21A9EEC1"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F3916A4"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1C2651B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519C5E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8CA0263"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8CA772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A497E7D"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r>
                            <w:tr w:rsidR="00205931" w:rsidRPr="00913AD3" w14:paraId="37536D2A" w14:textId="77777777" w:rsidTr="00BF15B8">
                              <w:tc>
                                <w:tcPr>
                                  <w:tcW w:w="0" w:type="auto"/>
                                  <w:tcBorders>
                                    <w:top w:val="nil"/>
                                    <w:left w:val="nil"/>
                                    <w:bottom w:val="nil"/>
                                    <w:right w:val="nil"/>
                                  </w:tcBorders>
                                </w:tcPr>
                                <w:p w14:paraId="4CA400B7"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 xml:space="preserve">Time-Varying District Controls </w:t>
                                  </w:r>
                                </w:p>
                              </w:tc>
                              <w:tc>
                                <w:tcPr>
                                  <w:tcW w:w="0" w:type="auto"/>
                                  <w:tcBorders>
                                    <w:top w:val="nil"/>
                                    <w:left w:val="nil"/>
                                    <w:bottom w:val="nil"/>
                                    <w:right w:val="nil"/>
                                  </w:tcBorders>
                                </w:tcPr>
                                <w:p w14:paraId="4ABC518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3591B61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320258D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1F17A99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69D2E6F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5AF47AE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701B1D6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5B44929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0B8D3D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7DA2E9C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6DEEF35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02F9790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37A45B6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r>
                            <w:tr w:rsidR="00205931" w:rsidRPr="00913AD3" w14:paraId="73894A15" w14:textId="77777777" w:rsidTr="00BF15B8">
                              <w:tc>
                                <w:tcPr>
                                  <w:tcW w:w="0" w:type="auto"/>
                                  <w:tcBorders>
                                    <w:top w:val="nil"/>
                                    <w:left w:val="nil"/>
                                    <w:bottom w:val="nil"/>
                                    <w:right w:val="nil"/>
                                  </w:tcBorders>
                                </w:tcPr>
                                <w:p w14:paraId="168FC093"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 xml:space="preserve">District FEs </w:t>
                                  </w:r>
                                </w:p>
                              </w:tc>
                              <w:tc>
                                <w:tcPr>
                                  <w:tcW w:w="0" w:type="auto"/>
                                  <w:tcBorders>
                                    <w:top w:val="nil"/>
                                    <w:left w:val="nil"/>
                                    <w:bottom w:val="nil"/>
                                    <w:right w:val="nil"/>
                                  </w:tcBorders>
                                </w:tcPr>
                                <w:p w14:paraId="23DB727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34C3E9E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5AF0D0C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6386534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335EE1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36FAADC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49E9C6E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2881097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9555A9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nil"/>
                                    <w:right w:val="nil"/>
                                  </w:tcBorders>
                                </w:tcPr>
                                <w:p w14:paraId="5A80774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0D6D539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362C651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nil"/>
                                    <w:right w:val="nil"/>
                                  </w:tcBorders>
                                </w:tcPr>
                                <w:p w14:paraId="602E83F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r>
                            <w:tr w:rsidR="00205931" w:rsidRPr="00913AD3" w14:paraId="48DE676C" w14:textId="77777777" w:rsidTr="00BF15B8">
                              <w:tc>
                                <w:tcPr>
                                  <w:tcW w:w="0" w:type="auto"/>
                                  <w:tcBorders>
                                    <w:top w:val="nil"/>
                                    <w:left w:val="nil"/>
                                    <w:bottom w:val="nil"/>
                                    <w:right w:val="nil"/>
                                  </w:tcBorders>
                                </w:tcPr>
                                <w:p w14:paraId="74EC0009"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 xml:space="preserve">Labor Market x Year FEs </w:t>
                                  </w:r>
                                </w:p>
                              </w:tc>
                              <w:tc>
                                <w:tcPr>
                                  <w:tcW w:w="0" w:type="auto"/>
                                  <w:tcBorders>
                                    <w:top w:val="nil"/>
                                    <w:left w:val="nil"/>
                                    <w:bottom w:val="nil"/>
                                    <w:right w:val="nil"/>
                                  </w:tcBorders>
                                </w:tcPr>
                                <w:p w14:paraId="1CCA559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1941CF6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0CBF7F7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2988A25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9C79A7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797EE64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1454500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018E5B6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D566AB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0748F3E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14C2C3A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0ED8E7D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3242D47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r>
                            <w:tr w:rsidR="00205931" w:rsidRPr="00913AD3" w14:paraId="52ADDF5D" w14:textId="77777777" w:rsidTr="00BF15B8">
                              <w:tc>
                                <w:tcPr>
                                  <w:tcW w:w="0" w:type="auto"/>
                                  <w:tcBorders>
                                    <w:top w:val="nil"/>
                                    <w:left w:val="nil"/>
                                    <w:bottom w:val="nil"/>
                                    <w:right w:val="nil"/>
                                  </w:tcBorders>
                                </w:tcPr>
                                <w:p w14:paraId="173273ED"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 xml:space="preserve">Linear District Trends </w:t>
                                  </w:r>
                                </w:p>
                              </w:tc>
                              <w:tc>
                                <w:tcPr>
                                  <w:tcW w:w="0" w:type="auto"/>
                                  <w:tcBorders>
                                    <w:top w:val="nil"/>
                                    <w:left w:val="nil"/>
                                    <w:bottom w:val="nil"/>
                                    <w:right w:val="nil"/>
                                  </w:tcBorders>
                                </w:tcPr>
                                <w:p w14:paraId="05960ED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68C3E30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nil"/>
                                    <w:right w:val="nil"/>
                                  </w:tcBorders>
                                </w:tcPr>
                                <w:p w14:paraId="3DE8B79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23D7087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B6CD8C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69C54DC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nil"/>
                                    <w:right w:val="nil"/>
                                  </w:tcBorders>
                                </w:tcPr>
                                <w:p w14:paraId="5146361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0D9700C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505B10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nil"/>
                                    <w:right w:val="nil"/>
                                  </w:tcBorders>
                                </w:tcPr>
                                <w:p w14:paraId="76643D9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nil"/>
                                    <w:right w:val="nil"/>
                                  </w:tcBorders>
                                </w:tcPr>
                                <w:p w14:paraId="7E9CB08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5C2D656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nil"/>
                                    <w:right w:val="nil"/>
                                  </w:tcBorders>
                                </w:tcPr>
                                <w:p w14:paraId="54977D4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r>
                            <w:tr w:rsidR="00205931" w:rsidRPr="00913AD3" w14:paraId="33191946" w14:textId="77777777" w:rsidTr="00BF15B8">
                              <w:tc>
                                <w:tcPr>
                                  <w:tcW w:w="0" w:type="auto"/>
                                  <w:tcBorders>
                                    <w:top w:val="nil"/>
                                    <w:left w:val="nil"/>
                                    <w:bottom w:val="single" w:sz="4" w:space="0" w:color="auto"/>
                                    <w:right w:val="nil"/>
                                  </w:tcBorders>
                                </w:tcPr>
                                <w:p w14:paraId="735ED311"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 xml:space="preserve">Cubic District Trends </w:t>
                                  </w:r>
                                </w:p>
                              </w:tc>
                              <w:tc>
                                <w:tcPr>
                                  <w:tcW w:w="0" w:type="auto"/>
                                  <w:tcBorders>
                                    <w:top w:val="nil"/>
                                    <w:left w:val="nil"/>
                                    <w:bottom w:val="single" w:sz="4" w:space="0" w:color="auto"/>
                                    <w:right w:val="nil"/>
                                  </w:tcBorders>
                                </w:tcPr>
                                <w:p w14:paraId="17D41CA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single" w:sz="4" w:space="0" w:color="auto"/>
                                    <w:right w:val="nil"/>
                                  </w:tcBorders>
                                </w:tcPr>
                                <w:p w14:paraId="3F5CE91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single" w:sz="4" w:space="0" w:color="auto"/>
                                    <w:right w:val="nil"/>
                                  </w:tcBorders>
                                </w:tcPr>
                                <w:p w14:paraId="6A672C2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single" w:sz="4" w:space="0" w:color="auto"/>
                                    <w:right w:val="nil"/>
                                  </w:tcBorders>
                                </w:tcPr>
                                <w:p w14:paraId="1316170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single" w:sz="4" w:space="0" w:color="auto"/>
                                    <w:right w:val="nil"/>
                                  </w:tcBorders>
                                </w:tcPr>
                                <w:p w14:paraId="517F5F1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single" w:sz="4" w:space="0" w:color="auto"/>
                                    <w:right w:val="nil"/>
                                  </w:tcBorders>
                                </w:tcPr>
                                <w:p w14:paraId="1E6F912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single" w:sz="4" w:space="0" w:color="auto"/>
                                    <w:right w:val="nil"/>
                                  </w:tcBorders>
                                </w:tcPr>
                                <w:p w14:paraId="39206DE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single" w:sz="4" w:space="0" w:color="auto"/>
                                    <w:right w:val="nil"/>
                                  </w:tcBorders>
                                </w:tcPr>
                                <w:p w14:paraId="2C25A7A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single" w:sz="4" w:space="0" w:color="auto"/>
                                    <w:right w:val="nil"/>
                                  </w:tcBorders>
                                </w:tcPr>
                                <w:p w14:paraId="3B9DEFB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single" w:sz="4" w:space="0" w:color="auto"/>
                                    <w:right w:val="nil"/>
                                  </w:tcBorders>
                                </w:tcPr>
                                <w:p w14:paraId="3500FEF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single" w:sz="4" w:space="0" w:color="auto"/>
                                    <w:right w:val="nil"/>
                                  </w:tcBorders>
                                </w:tcPr>
                                <w:p w14:paraId="024317C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single" w:sz="4" w:space="0" w:color="auto"/>
                                    <w:right w:val="nil"/>
                                  </w:tcBorders>
                                </w:tcPr>
                                <w:p w14:paraId="62F3643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single" w:sz="4" w:space="0" w:color="auto"/>
                                    <w:right w:val="nil"/>
                                  </w:tcBorders>
                                </w:tcPr>
                                <w:p w14:paraId="2E594E2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r>
                            <w:tr w:rsidR="00205931" w:rsidRPr="00913AD3" w14:paraId="3351535C" w14:textId="77777777" w:rsidTr="00BF15B8">
                              <w:tc>
                                <w:tcPr>
                                  <w:tcW w:w="0" w:type="auto"/>
                                  <w:tcBorders>
                                    <w:top w:val="single" w:sz="4" w:space="0" w:color="auto"/>
                                    <w:left w:val="nil"/>
                                    <w:bottom w:val="nil"/>
                                    <w:right w:val="nil"/>
                                  </w:tcBorders>
                                </w:tcPr>
                                <w:p w14:paraId="64EB4EBF"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Observations</w:t>
                                  </w:r>
                                </w:p>
                              </w:tc>
                              <w:tc>
                                <w:tcPr>
                                  <w:tcW w:w="0" w:type="auto"/>
                                  <w:tcBorders>
                                    <w:top w:val="single" w:sz="4" w:space="0" w:color="auto"/>
                                    <w:left w:val="nil"/>
                                    <w:bottom w:val="nil"/>
                                    <w:right w:val="nil"/>
                                  </w:tcBorders>
                                </w:tcPr>
                                <w:p w14:paraId="3238D7B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5223</w:t>
                                  </w:r>
                                </w:p>
                              </w:tc>
                              <w:tc>
                                <w:tcPr>
                                  <w:tcW w:w="0" w:type="auto"/>
                                  <w:tcBorders>
                                    <w:top w:val="single" w:sz="4" w:space="0" w:color="auto"/>
                                    <w:left w:val="nil"/>
                                    <w:bottom w:val="nil"/>
                                    <w:right w:val="nil"/>
                                  </w:tcBorders>
                                </w:tcPr>
                                <w:p w14:paraId="49B7872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5223</w:t>
                                  </w:r>
                                </w:p>
                              </w:tc>
                              <w:tc>
                                <w:tcPr>
                                  <w:tcW w:w="0" w:type="auto"/>
                                  <w:tcBorders>
                                    <w:top w:val="single" w:sz="4" w:space="0" w:color="auto"/>
                                    <w:left w:val="nil"/>
                                    <w:bottom w:val="nil"/>
                                    <w:right w:val="nil"/>
                                  </w:tcBorders>
                                </w:tcPr>
                                <w:p w14:paraId="20C7D10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966</w:t>
                                  </w:r>
                                </w:p>
                              </w:tc>
                              <w:tc>
                                <w:tcPr>
                                  <w:tcW w:w="0" w:type="auto"/>
                                  <w:tcBorders>
                                    <w:top w:val="single" w:sz="4" w:space="0" w:color="auto"/>
                                    <w:left w:val="nil"/>
                                    <w:bottom w:val="nil"/>
                                    <w:right w:val="nil"/>
                                  </w:tcBorders>
                                </w:tcPr>
                                <w:p w14:paraId="2CABFEA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5D54E3B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5161</w:t>
                                  </w:r>
                                </w:p>
                              </w:tc>
                              <w:tc>
                                <w:tcPr>
                                  <w:tcW w:w="0" w:type="auto"/>
                                  <w:tcBorders>
                                    <w:top w:val="single" w:sz="4" w:space="0" w:color="auto"/>
                                    <w:left w:val="nil"/>
                                    <w:bottom w:val="nil"/>
                                    <w:right w:val="nil"/>
                                  </w:tcBorders>
                                </w:tcPr>
                                <w:p w14:paraId="1CB1EE2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5161</w:t>
                                  </w:r>
                                </w:p>
                              </w:tc>
                              <w:tc>
                                <w:tcPr>
                                  <w:tcW w:w="0" w:type="auto"/>
                                  <w:tcBorders>
                                    <w:top w:val="single" w:sz="4" w:space="0" w:color="auto"/>
                                    <w:left w:val="nil"/>
                                    <w:bottom w:val="nil"/>
                                    <w:right w:val="nil"/>
                                  </w:tcBorders>
                                </w:tcPr>
                                <w:p w14:paraId="7109365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974</w:t>
                                  </w:r>
                                </w:p>
                              </w:tc>
                              <w:tc>
                                <w:tcPr>
                                  <w:tcW w:w="0" w:type="auto"/>
                                  <w:tcBorders>
                                    <w:top w:val="single" w:sz="4" w:space="0" w:color="auto"/>
                                    <w:left w:val="nil"/>
                                    <w:bottom w:val="nil"/>
                                    <w:right w:val="nil"/>
                                  </w:tcBorders>
                                </w:tcPr>
                                <w:p w14:paraId="0977677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44C9772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5401</w:t>
                                  </w:r>
                                </w:p>
                              </w:tc>
                              <w:tc>
                                <w:tcPr>
                                  <w:tcW w:w="0" w:type="auto"/>
                                  <w:tcBorders>
                                    <w:top w:val="single" w:sz="4" w:space="0" w:color="auto"/>
                                    <w:left w:val="nil"/>
                                    <w:bottom w:val="nil"/>
                                    <w:right w:val="nil"/>
                                  </w:tcBorders>
                                </w:tcPr>
                                <w:p w14:paraId="7FEC159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5375</w:t>
                                  </w:r>
                                </w:p>
                              </w:tc>
                              <w:tc>
                                <w:tcPr>
                                  <w:tcW w:w="0" w:type="auto"/>
                                  <w:tcBorders>
                                    <w:top w:val="single" w:sz="4" w:space="0" w:color="auto"/>
                                    <w:left w:val="nil"/>
                                    <w:bottom w:val="nil"/>
                                    <w:right w:val="nil"/>
                                  </w:tcBorders>
                                </w:tcPr>
                                <w:p w14:paraId="1F050B3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5375</w:t>
                                  </w:r>
                                </w:p>
                              </w:tc>
                              <w:tc>
                                <w:tcPr>
                                  <w:tcW w:w="0" w:type="auto"/>
                                  <w:tcBorders>
                                    <w:top w:val="single" w:sz="4" w:space="0" w:color="auto"/>
                                    <w:left w:val="nil"/>
                                    <w:bottom w:val="nil"/>
                                    <w:right w:val="nil"/>
                                  </w:tcBorders>
                                </w:tcPr>
                                <w:p w14:paraId="1F8BE9D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875</w:t>
                                  </w:r>
                                </w:p>
                              </w:tc>
                              <w:tc>
                                <w:tcPr>
                                  <w:tcW w:w="0" w:type="auto"/>
                                  <w:tcBorders>
                                    <w:top w:val="single" w:sz="4" w:space="0" w:color="auto"/>
                                    <w:left w:val="nil"/>
                                    <w:bottom w:val="nil"/>
                                    <w:right w:val="nil"/>
                                  </w:tcBorders>
                                </w:tcPr>
                                <w:p w14:paraId="5597958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778</w:t>
                                  </w:r>
                                </w:p>
                              </w:tc>
                            </w:tr>
                            <w:tr w:rsidR="00205931" w:rsidRPr="00913AD3" w14:paraId="20280C02" w14:textId="77777777" w:rsidTr="00BF15B8">
                              <w:tc>
                                <w:tcPr>
                                  <w:tcW w:w="0" w:type="auto"/>
                                  <w:tcBorders>
                                    <w:top w:val="nil"/>
                                    <w:left w:val="nil"/>
                                    <w:bottom w:val="nil"/>
                                    <w:right w:val="nil"/>
                                  </w:tcBorders>
                                </w:tcPr>
                                <w:p w14:paraId="51F7C40B"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Districts</w:t>
                                  </w:r>
                                </w:p>
                              </w:tc>
                              <w:tc>
                                <w:tcPr>
                                  <w:tcW w:w="0" w:type="auto"/>
                                  <w:tcBorders>
                                    <w:top w:val="nil"/>
                                    <w:left w:val="nil"/>
                                    <w:bottom w:val="nil"/>
                                    <w:right w:val="nil"/>
                                  </w:tcBorders>
                                </w:tcPr>
                                <w:p w14:paraId="2928A8B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531</w:t>
                                  </w:r>
                                </w:p>
                              </w:tc>
                              <w:tc>
                                <w:tcPr>
                                  <w:tcW w:w="0" w:type="auto"/>
                                  <w:tcBorders>
                                    <w:top w:val="nil"/>
                                    <w:left w:val="nil"/>
                                    <w:bottom w:val="nil"/>
                                    <w:right w:val="nil"/>
                                  </w:tcBorders>
                                </w:tcPr>
                                <w:p w14:paraId="17DE7D8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531</w:t>
                                  </w:r>
                                </w:p>
                              </w:tc>
                              <w:tc>
                                <w:tcPr>
                                  <w:tcW w:w="0" w:type="auto"/>
                                  <w:tcBorders>
                                    <w:top w:val="nil"/>
                                    <w:left w:val="nil"/>
                                    <w:bottom w:val="nil"/>
                                    <w:right w:val="nil"/>
                                  </w:tcBorders>
                                </w:tcPr>
                                <w:p w14:paraId="4D83861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282</w:t>
                                  </w:r>
                                </w:p>
                              </w:tc>
                              <w:tc>
                                <w:tcPr>
                                  <w:tcW w:w="0" w:type="auto"/>
                                  <w:tcBorders>
                                    <w:top w:val="nil"/>
                                    <w:left w:val="nil"/>
                                    <w:bottom w:val="nil"/>
                                    <w:right w:val="nil"/>
                                  </w:tcBorders>
                                </w:tcPr>
                                <w:p w14:paraId="49BB90C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BADB7C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511</w:t>
                                  </w:r>
                                </w:p>
                              </w:tc>
                              <w:tc>
                                <w:tcPr>
                                  <w:tcW w:w="0" w:type="auto"/>
                                  <w:tcBorders>
                                    <w:top w:val="nil"/>
                                    <w:left w:val="nil"/>
                                    <w:bottom w:val="nil"/>
                                    <w:right w:val="nil"/>
                                  </w:tcBorders>
                                </w:tcPr>
                                <w:p w14:paraId="1270EBF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511</w:t>
                                  </w:r>
                                </w:p>
                              </w:tc>
                              <w:tc>
                                <w:tcPr>
                                  <w:tcW w:w="0" w:type="auto"/>
                                  <w:tcBorders>
                                    <w:top w:val="nil"/>
                                    <w:left w:val="nil"/>
                                    <w:bottom w:val="nil"/>
                                    <w:right w:val="nil"/>
                                  </w:tcBorders>
                                </w:tcPr>
                                <w:p w14:paraId="1119614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285</w:t>
                                  </w:r>
                                </w:p>
                              </w:tc>
                              <w:tc>
                                <w:tcPr>
                                  <w:tcW w:w="0" w:type="auto"/>
                                  <w:tcBorders>
                                    <w:top w:val="nil"/>
                                    <w:left w:val="nil"/>
                                    <w:bottom w:val="nil"/>
                                    <w:right w:val="nil"/>
                                  </w:tcBorders>
                                </w:tcPr>
                                <w:p w14:paraId="15B5FF5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21193F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816</w:t>
                                  </w:r>
                                </w:p>
                              </w:tc>
                              <w:tc>
                                <w:tcPr>
                                  <w:tcW w:w="0" w:type="auto"/>
                                  <w:tcBorders>
                                    <w:top w:val="nil"/>
                                    <w:left w:val="nil"/>
                                    <w:bottom w:val="nil"/>
                                    <w:right w:val="nil"/>
                                  </w:tcBorders>
                                </w:tcPr>
                                <w:p w14:paraId="7764FDC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790</w:t>
                                  </w:r>
                                </w:p>
                              </w:tc>
                              <w:tc>
                                <w:tcPr>
                                  <w:tcW w:w="0" w:type="auto"/>
                                  <w:tcBorders>
                                    <w:top w:val="nil"/>
                                    <w:left w:val="nil"/>
                                    <w:bottom w:val="nil"/>
                                    <w:right w:val="nil"/>
                                  </w:tcBorders>
                                </w:tcPr>
                                <w:p w14:paraId="7869BAB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790</w:t>
                                  </w:r>
                                </w:p>
                              </w:tc>
                              <w:tc>
                                <w:tcPr>
                                  <w:tcW w:w="0" w:type="auto"/>
                                  <w:tcBorders>
                                    <w:top w:val="nil"/>
                                    <w:left w:val="nil"/>
                                    <w:bottom w:val="nil"/>
                                    <w:right w:val="nil"/>
                                  </w:tcBorders>
                                </w:tcPr>
                                <w:p w14:paraId="0B2C675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486</w:t>
                                  </w:r>
                                </w:p>
                              </w:tc>
                              <w:tc>
                                <w:tcPr>
                                  <w:tcW w:w="0" w:type="auto"/>
                                  <w:tcBorders>
                                    <w:top w:val="nil"/>
                                    <w:left w:val="nil"/>
                                    <w:bottom w:val="nil"/>
                                    <w:right w:val="nil"/>
                                  </w:tcBorders>
                                </w:tcPr>
                                <w:p w14:paraId="4184D68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389</w:t>
                                  </w:r>
                                </w:p>
                              </w:tc>
                            </w:tr>
                            <w:tr w:rsidR="00205931" w:rsidRPr="00913AD3" w14:paraId="72625154" w14:textId="77777777" w:rsidTr="00BF15B8">
                              <w:tc>
                                <w:tcPr>
                                  <w:tcW w:w="0" w:type="auto"/>
                                  <w:tcBorders>
                                    <w:top w:val="nil"/>
                                    <w:left w:val="nil"/>
                                    <w:bottom w:val="single" w:sz="4" w:space="0" w:color="auto"/>
                                    <w:right w:val="nil"/>
                                  </w:tcBorders>
                                </w:tcPr>
                                <w:p w14:paraId="3B617D52"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Adj. R-sq.</w:t>
                                  </w:r>
                                </w:p>
                              </w:tc>
                              <w:tc>
                                <w:tcPr>
                                  <w:tcW w:w="0" w:type="auto"/>
                                  <w:tcBorders>
                                    <w:top w:val="nil"/>
                                    <w:left w:val="nil"/>
                                    <w:bottom w:val="single" w:sz="4" w:space="0" w:color="auto"/>
                                    <w:right w:val="nil"/>
                                  </w:tcBorders>
                                </w:tcPr>
                                <w:p w14:paraId="26118F6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0.74</w:t>
                                  </w:r>
                                </w:p>
                              </w:tc>
                              <w:tc>
                                <w:tcPr>
                                  <w:tcW w:w="0" w:type="auto"/>
                                  <w:tcBorders>
                                    <w:top w:val="nil"/>
                                    <w:left w:val="nil"/>
                                    <w:bottom w:val="single" w:sz="4" w:space="0" w:color="auto"/>
                                    <w:right w:val="nil"/>
                                  </w:tcBorders>
                                </w:tcPr>
                                <w:p w14:paraId="0AB7296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0.60</w:t>
                                  </w:r>
                                </w:p>
                              </w:tc>
                              <w:tc>
                                <w:tcPr>
                                  <w:tcW w:w="0" w:type="auto"/>
                                  <w:tcBorders>
                                    <w:top w:val="nil"/>
                                    <w:left w:val="nil"/>
                                    <w:bottom w:val="single" w:sz="4" w:space="0" w:color="auto"/>
                                    <w:right w:val="nil"/>
                                  </w:tcBorders>
                                </w:tcPr>
                                <w:p w14:paraId="2FBB223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0.75</w:t>
                                  </w:r>
                                </w:p>
                              </w:tc>
                              <w:tc>
                                <w:tcPr>
                                  <w:tcW w:w="0" w:type="auto"/>
                                  <w:tcBorders>
                                    <w:top w:val="nil"/>
                                    <w:left w:val="nil"/>
                                    <w:bottom w:val="single" w:sz="4" w:space="0" w:color="auto"/>
                                    <w:right w:val="nil"/>
                                  </w:tcBorders>
                                </w:tcPr>
                                <w:p w14:paraId="391D5A3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single" w:sz="4" w:space="0" w:color="auto"/>
                                    <w:right w:val="nil"/>
                                  </w:tcBorders>
                                </w:tcPr>
                                <w:p w14:paraId="361C05C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0.76</w:t>
                                  </w:r>
                                </w:p>
                              </w:tc>
                              <w:tc>
                                <w:tcPr>
                                  <w:tcW w:w="0" w:type="auto"/>
                                  <w:tcBorders>
                                    <w:top w:val="nil"/>
                                    <w:left w:val="nil"/>
                                    <w:bottom w:val="single" w:sz="4" w:space="0" w:color="auto"/>
                                    <w:right w:val="nil"/>
                                  </w:tcBorders>
                                </w:tcPr>
                                <w:p w14:paraId="6C170D9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0.65</w:t>
                                  </w:r>
                                </w:p>
                              </w:tc>
                              <w:tc>
                                <w:tcPr>
                                  <w:tcW w:w="0" w:type="auto"/>
                                  <w:tcBorders>
                                    <w:top w:val="nil"/>
                                    <w:left w:val="nil"/>
                                    <w:bottom w:val="single" w:sz="4" w:space="0" w:color="auto"/>
                                    <w:right w:val="nil"/>
                                  </w:tcBorders>
                                </w:tcPr>
                                <w:p w14:paraId="4B7159A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0.77</w:t>
                                  </w:r>
                                </w:p>
                              </w:tc>
                              <w:tc>
                                <w:tcPr>
                                  <w:tcW w:w="0" w:type="auto"/>
                                  <w:tcBorders>
                                    <w:top w:val="nil"/>
                                    <w:left w:val="nil"/>
                                    <w:bottom w:val="single" w:sz="4" w:space="0" w:color="auto"/>
                                    <w:right w:val="nil"/>
                                  </w:tcBorders>
                                </w:tcPr>
                                <w:p w14:paraId="568A63E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single" w:sz="4" w:space="0" w:color="auto"/>
                                    <w:right w:val="nil"/>
                                  </w:tcBorders>
                                </w:tcPr>
                                <w:p w14:paraId="162803F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0.23</w:t>
                                  </w:r>
                                </w:p>
                              </w:tc>
                              <w:tc>
                                <w:tcPr>
                                  <w:tcW w:w="0" w:type="auto"/>
                                  <w:tcBorders>
                                    <w:top w:val="nil"/>
                                    <w:left w:val="nil"/>
                                    <w:bottom w:val="single" w:sz="4" w:space="0" w:color="auto"/>
                                    <w:right w:val="nil"/>
                                  </w:tcBorders>
                                </w:tcPr>
                                <w:p w14:paraId="182BF8A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0.87</w:t>
                                  </w:r>
                                </w:p>
                              </w:tc>
                              <w:tc>
                                <w:tcPr>
                                  <w:tcW w:w="0" w:type="auto"/>
                                  <w:tcBorders>
                                    <w:top w:val="nil"/>
                                    <w:left w:val="nil"/>
                                    <w:bottom w:val="single" w:sz="4" w:space="0" w:color="auto"/>
                                    <w:right w:val="nil"/>
                                  </w:tcBorders>
                                </w:tcPr>
                                <w:p w14:paraId="69EF498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0.91</w:t>
                                  </w:r>
                                </w:p>
                              </w:tc>
                              <w:tc>
                                <w:tcPr>
                                  <w:tcW w:w="0" w:type="auto"/>
                                  <w:tcBorders>
                                    <w:top w:val="nil"/>
                                    <w:left w:val="nil"/>
                                    <w:bottom w:val="single" w:sz="4" w:space="0" w:color="auto"/>
                                    <w:right w:val="nil"/>
                                  </w:tcBorders>
                                </w:tcPr>
                                <w:p w14:paraId="1BE3B91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0.10</w:t>
                                  </w:r>
                                </w:p>
                              </w:tc>
                              <w:tc>
                                <w:tcPr>
                                  <w:tcW w:w="0" w:type="auto"/>
                                  <w:tcBorders>
                                    <w:top w:val="nil"/>
                                    <w:left w:val="nil"/>
                                    <w:bottom w:val="single" w:sz="4" w:space="0" w:color="auto"/>
                                    <w:right w:val="nil"/>
                                  </w:tcBorders>
                                </w:tcPr>
                                <w:p w14:paraId="0A40C8C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0.82</w:t>
                                  </w:r>
                                </w:p>
                              </w:tc>
                            </w:tr>
                          </w:tbl>
                          <w:p w14:paraId="40D6ECB7" w14:textId="77777777" w:rsidR="00205931" w:rsidRPr="00913AD3" w:rsidRDefault="00205931" w:rsidP="00205931">
                            <w:pPr>
                              <w:widowControl w:val="0"/>
                              <w:autoSpaceDE w:val="0"/>
                              <w:autoSpaceDN w:val="0"/>
                              <w:adjustRightInd w:val="0"/>
                              <w:spacing w:line="240" w:lineRule="auto"/>
                              <w:rPr>
                                <w:rFonts w:eastAsia="Times New Roman" w:cs="Times New Roman"/>
                                <w:sz w:val="20"/>
                                <w:szCs w:val="20"/>
                              </w:rPr>
                            </w:pPr>
                            <w:r w:rsidRPr="00913AD3">
                              <w:rPr>
                                <w:rFonts w:eastAsia="Times New Roman" w:cs="Times New Roman"/>
                                <w:i/>
                                <w:iCs/>
                                <w:sz w:val="20"/>
                                <w:szCs w:val="20"/>
                              </w:rPr>
                              <w:t>Note.</w:t>
                            </w:r>
                            <w:r w:rsidRPr="00913AD3">
                              <w:rPr>
                                <w:rFonts w:eastAsia="Times New Roman" w:cs="Times New Roman"/>
                                <w:sz w:val="20"/>
                                <w:szCs w:val="20"/>
                              </w:rPr>
                              <w:t xml:space="preserve"> Standard errors clustered on districts in parentheses. All predictors are lagged by one year except service days and CBA restrictiveness. IHS = Inverse Hyperbolic Sine.  FEs = Fixed Effects.</w:t>
                            </w:r>
                          </w:p>
                          <w:p w14:paraId="10440339" w14:textId="77777777" w:rsidR="00205931" w:rsidRPr="00913AD3" w:rsidRDefault="00205931" w:rsidP="00205931">
                            <w:pPr>
                              <w:widowControl w:val="0"/>
                              <w:autoSpaceDE w:val="0"/>
                              <w:autoSpaceDN w:val="0"/>
                              <w:adjustRightInd w:val="0"/>
                              <w:spacing w:line="240" w:lineRule="auto"/>
                              <w:rPr>
                                <w:rFonts w:eastAsia="Times New Roman" w:cs="Times New Roman"/>
                                <w:sz w:val="20"/>
                                <w:szCs w:val="20"/>
                              </w:rPr>
                            </w:pPr>
                            <w:r w:rsidRPr="00913AD3">
                              <w:rPr>
                                <w:rFonts w:eastAsia="Times New Roman" w:cs="Times New Roman"/>
                                <w:sz w:val="20"/>
                                <w:szCs w:val="20"/>
                              </w:rPr>
                              <w:t>+ p&lt;.1, * p&lt;.05, ** p&lt;.01, *** p&lt;.001</w:t>
                            </w:r>
                          </w:p>
                          <w:p w14:paraId="1C3C53E9" w14:textId="77777777" w:rsidR="00205931" w:rsidRPr="00913AD3" w:rsidRDefault="00205931" w:rsidP="00205931">
                            <w:pPr>
                              <w:widowControl w:val="0"/>
                              <w:autoSpaceDE w:val="0"/>
                              <w:autoSpaceDN w:val="0"/>
                              <w:adjustRightInd w:val="0"/>
                              <w:spacing w:line="240" w:lineRule="auto"/>
                              <w:rPr>
                                <w:rFonts w:eastAsia="Times New Roman" w:cs="Times New Roman"/>
                              </w:rPr>
                            </w:pPr>
                          </w:p>
                          <w:p w14:paraId="516BDFF2" w14:textId="77777777" w:rsidR="00205931" w:rsidRPr="00FD7EA7" w:rsidRDefault="00205931" w:rsidP="00205931">
                            <w:pPr>
                              <w:widowControl w:val="0"/>
                              <w:autoSpaceDE w:val="0"/>
                              <w:autoSpaceDN w:val="0"/>
                              <w:adjustRightInd w:val="0"/>
                              <w:spacing w:line="240" w:lineRule="auto"/>
                              <w:rPr>
                                <w:rFonts w:eastAsia="Times New Roman" w:cs="Times New Roman"/>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D75CC" id="_x0000_s1029" type="#_x0000_t202" style="position:absolute;margin-left:-80.2pt;margin-top:99pt;width:627.75pt;height:465.7pt;rotation:-90;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" stroked="f">
                <v:textbox inset="0,0,0,0">
                  <w:txbxContent>
                    <w:tbl>
                      <w:tblPr>
                        <w:tblW w:w="0" w:type="auto"/>
                        <w:tblCellMar>
                          <w:left w:w="43" w:type="dxa"/>
                          <w:right w:w="43" w:type="dxa"/>
                        </w:tblCellMar>
                        <w:tblLook w:val="0000" w:firstRow="0" w:lastRow="0" w:firstColumn="0" w:lastColumn="0" w:noHBand="0" w:noVBand="0"/>
                      </w:tblPr>
                      <w:tblGrid>
                        <w:gridCol w:w="3126"/>
                        <w:gridCol w:w="786"/>
                        <w:gridCol w:w="786"/>
                        <w:gridCol w:w="786"/>
                        <w:gridCol w:w="92"/>
                        <w:gridCol w:w="786"/>
                        <w:gridCol w:w="786"/>
                        <w:gridCol w:w="786"/>
                        <w:gridCol w:w="92"/>
                        <w:gridCol w:w="786"/>
                        <w:gridCol w:w="797"/>
                        <w:gridCol w:w="786"/>
                        <w:gridCol w:w="786"/>
                        <w:gridCol w:w="786"/>
                      </w:tblGrid>
                      <w:tr w:rsidR="00205931" w:rsidRPr="00913AD3" w14:paraId="4883386B" w14:textId="77777777" w:rsidTr="00BF15B8">
                        <w:tc>
                          <w:tcPr>
                            <w:tcW w:w="0" w:type="auto"/>
                            <w:tcBorders>
                              <w:top w:val="single" w:sz="4" w:space="0" w:color="auto"/>
                              <w:left w:val="nil"/>
                              <w:right w:val="nil"/>
                            </w:tcBorders>
                          </w:tcPr>
                          <w:p w14:paraId="6C6BC2DD" w14:textId="77777777" w:rsidR="00205931" w:rsidRPr="00913AD3" w:rsidRDefault="00205931" w:rsidP="00913AD3">
                            <w:pPr>
                              <w:widowControl w:val="0"/>
                              <w:autoSpaceDE w:val="0"/>
                              <w:autoSpaceDN w:val="0"/>
                              <w:adjustRightInd w:val="0"/>
                              <w:spacing w:line="240" w:lineRule="auto"/>
                              <w:rPr>
                                <w:rFonts w:eastAsia="Times New Roman" w:cs="Times New Roman"/>
                              </w:rPr>
                            </w:pPr>
                          </w:p>
                        </w:tc>
                        <w:tc>
                          <w:tcPr>
                            <w:tcW w:w="0" w:type="auto"/>
                            <w:gridSpan w:val="7"/>
                            <w:tcBorders>
                              <w:top w:val="single" w:sz="4" w:space="0" w:color="auto"/>
                              <w:left w:val="nil"/>
                              <w:bottom w:val="nil"/>
                              <w:right w:val="nil"/>
                            </w:tcBorders>
                          </w:tcPr>
                          <w:p w14:paraId="7D1F786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IHS of Maximum District </w:t>
                            </w:r>
                          </w:p>
                          <w:p w14:paraId="3B5B7C8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Healthcare Contribution</w:t>
                            </w:r>
                          </w:p>
                        </w:tc>
                        <w:tc>
                          <w:tcPr>
                            <w:tcW w:w="0" w:type="auto"/>
                            <w:tcBorders>
                              <w:top w:val="single" w:sz="4" w:space="0" w:color="auto"/>
                              <w:left w:val="nil"/>
                              <w:right w:val="nil"/>
                            </w:tcBorders>
                          </w:tcPr>
                          <w:p w14:paraId="3FC466C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gridSpan w:val="5"/>
                            <w:vMerge w:val="restart"/>
                            <w:tcBorders>
                              <w:top w:val="single" w:sz="4" w:space="0" w:color="auto"/>
                              <w:left w:val="nil"/>
                              <w:bottom w:val="single" w:sz="4" w:space="0" w:color="auto"/>
                              <w:right w:val="nil"/>
                            </w:tcBorders>
                            <w:vAlign w:val="bottom"/>
                          </w:tcPr>
                          <w:p w14:paraId="6CA7110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Probability Retiree </w:t>
                            </w:r>
                          </w:p>
                          <w:p w14:paraId="6044BFE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Benefits Offered</w:t>
                            </w:r>
                          </w:p>
                        </w:tc>
                      </w:tr>
                      <w:tr w:rsidR="00205931" w:rsidRPr="00913AD3" w14:paraId="06E60281" w14:textId="77777777" w:rsidTr="00BF15B8">
                        <w:tc>
                          <w:tcPr>
                            <w:tcW w:w="0" w:type="auto"/>
                            <w:tcBorders>
                              <w:left w:val="nil"/>
                              <w:bottom w:val="nil"/>
                              <w:right w:val="nil"/>
                            </w:tcBorders>
                          </w:tcPr>
                          <w:p w14:paraId="6D18347D" w14:textId="77777777" w:rsidR="00205931" w:rsidRPr="00913AD3" w:rsidRDefault="00205931" w:rsidP="00913AD3">
                            <w:pPr>
                              <w:widowControl w:val="0"/>
                              <w:autoSpaceDE w:val="0"/>
                              <w:autoSpaceDN w:val="0"/>
                              <w:adjustRightInd w:val="0"/>
                              <w:spacing w:line="240" w:lineRule="auto"/>
                              <w:rPr>
                                <w:rFonts w:eastAsia="Times New Roman" w:cs="Times New Roman"/>
                              </w:rPr>
                            </w:pPr>
                          </w:p>
                        </w:tc>
                        <w:tc>
                          <w:tcPr>
                            <w:tcW w:w="0" w:type="auto"/>
                            <w:gridSpan w:val="3"/>
                            <w:tcBorders>
                              <w:top w:val="single" w:sz="4" w:space="0" w:color="auto"/>
                              <w:left w:val="nil"/>
                              <w:bottom w:val="single" w:sz="4" w:space="0" w:color="auto"/>
                              <w:right w:val="nil"/>
                            </w:tcBorders>
                          </w:tcPr>
                          <w:p w14:paraId="54A2948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One-Party Plans</w:t>
                            </w:r>
                          </w:p>
                        </w:tc>
                        <w:tc>
                          <w:tcPr>
                            <w:tcW w:w="0" w:type="auto"/>
                            <w:tcBorders>
                              <w:top w:val="single" w:sz="4" w:space="0" w:color="auto"/>
                              <w:left w:val="nil"/>
                              <w:bottom w:val="nil"/>
                              <w:right w:val="nil"/>
                            </w:tcBorders>
                          </w:tcPr>
                          <w:p w14:paraId="7C28AEE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gridSpan w:val="3"/>
                            <w:tcBorders>
                              <w:top w:val="single" w:sz="4" w:space="0" w:color="auto"/>
                              <w:left w:val="nil"/>
                              <w:bottom w:val="single" w:sz="4" w:space="0" w:color="auto"/>
                              <w:right w:val="nil"/>
                            </w:tcBorders>
                          </w:tcPr>
                          <w:p w14:paraId="3FCB703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Family Plans</w:t>
                            </w:r>
                          </w:p>
                        </w:tc>
                        <w:tc>
                          <w:tcPr>
                            <w:tcW w:w="0" w:type="auto"/>
                            <w:tcBorders>
                              <w:left w:val="nil"/>
                              <w:bottom w:val="nil"/>
                              <w:right w:val="nil"/>
                            </w:tcBorders>
                          </w:tcPr>
                          <w:p w14:paraId="7A9C0DB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gridSpan w:val="5"/>
                            <w:vMerge/>
                            <w:tcBorders>
                              <w:left w:val="nil"/>
                              <w:bottom w:val="single" w:sz="4" w:space="0" w:color="auto"/>
                              <w:right w:val="nil"/>
                            </w:tcBorders>
                          </w:tcPr>
                          <w:p w14:paraId="4FC6563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r>
                      <w:tr w:rsidR="00205931" w:rsidRPr="00913AD3" w14:paraId="0AF47F0D" w14:textId="77777777" w:rsidTr="00BF15B8">
                        <w:tc>
                          <w:tcPr>
                            <w:tcW w:w="0" w:type="auto"/>
                            <w:tcBorders>
                              <w:top w:val="nil"/>
                              <w:left w:val="nil"/>
                              <w:bottom w:val="single" w:sz="4" w:space="0" w:color="auto"/>
                              <w:right w:val="nil"/>
                            </w:tcBorders>
                          </w:tcPr>
                          <w:p w14:paraId="40FABAC6" w14:textId="77777777" w:rsidR="00205931" w:rsidRPr="00913AD3" w:rsidRDefault="00205931" w:rsidP="00913AD3">
                            <w:pPr>
                              <w:widowControl w:val="0"/>
                              <w:autoSpaceDE w:val="0"/>
                              <w:autoSpaceDN w:val="0"/>
                              <w:adjustRightInd w:val="0"/>
                              <w:spacing w:line="240" w:lineRule="auto"/>
                              <w:rPr>
                                <w:rFonts w:eastAsia="Times New Roman" w:cs="Times New Roman"/>
                              </w:rPr>
                            </w:pPr>
                          </w:p>
                        </w:tc>
                        <w:tc>
                          <w:tcPr>
                            <w:tcW w:w="0" w:type="auto"/>
                            <w:tcBorders>
                              <w:top w:val="single" w:sz="4" w:space="0" w:color="auto"/>
                              <w:left w:val="nil"/>
                              <w:bottom w:val="nil"/>
                              <w:right w:val="nil"/>
                            </w:tcBorders>
                          </w:tcPr>
                          <w:p w14:paraId="6DDC025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(1)</w:t>
                            </w:r>
                          </w:p>
                        </w:tc>
                        <w:tc>
                          <w:tcPr>
                            <w:tcW w:w="0" w:type="auto"/>
                            <w:tcBorders>
                              <w:top w:val="single" w:sz="4" w:space="0" w:color="auto"/>
                              <w:left w:val="nil"/>
                              <w:bottom w:val="nil"/>
                              <w:right w:val="nil"/>
                            </w:tcBorders>
                          </w:tcPr>
                          <w:p w14:paraId="2C52973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(2)</w:t>
                            </w:r>
                          </w:p>
                        </w:tc>
                        <w:tc>
                          <w:tcPr>
                            <w:tcW w:w="0" w:type="auto"/>
                            <w:tcBorders>
                              <w:top w:val="single" w:sz="4" w:space="0" w:color="auto"/>
                              <w:left w:val="nil"/>
                              <w:bottom w:val="nil"/>
                              <w:right w:val="nil"/>
                            </w:tcBorders>
                          </w:tcPr>
                          <w:p w14:paraId="77805AD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(3)</w:t>
                            </w:r>
                          </w:p>
                        </w:tc>
                        <w:tc>
                          <w:tcPr>
                            <w:tcW w:w="0" w:type="auto"/>
                            <w:tcBorders>
                              <w:top w:val="nil"/>
                              <w:left w:val="nil"/>
                              <w:bottom w:val="nil"/>
                              <w:right w:val="nil"/>
                            </w:tcBorders>
                          </w:tcPr>
                          <w:p w14:paraId="1229007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A035E2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(4)</w:t>
                            </w:r>
                          </w:p>
                        </w:tc>
                        <w:tc>
                          <w:tcPr>
                            <w:tcW w:w="0" w:type="auto"/>
                            <w:tcBorders>
                              <w:top w:val="nil"/>
                              <w:left w:val="nil"/>
                              <w:bottom w:val="nil"/>
                              <w:right w:val="nil"/>
                            </w:tcBorders>
                          </w:tcPr>
                          <w:p w14:paraId="7E3FA2E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w:t>
                            </w:r>
                          </w:p>
                        </w:tc>
                        <w:tc>
                          <w:tcPr>
                            <w:tcW w:w="0" w:type="auto"/>
                            <w:tcBorders>
                              <w:top w:val="nil"/>
                              <w:left w:val="nil"/>
                              <w:bottom w:val="nil"/>
                              <w:right w:val="nil"/>
                            </w:tcBorders>
                          </w:tcPr>
                          <w:p w14:paraId="6A58921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(6)</w:t>
                            </w:r>
                          </w:p>
                        </w:tc>
                        <w:tc>
                          <w:tcPr>
                            <w:tcW w:w="0" w:type="auto"/>
                            <w:tcBorders>
                              <w:top w:val="nil"/>
                              <w:left w:val="nil"/>
                              <w:bottom w:val="nil"/>
                              <w:right w:val="nil"/>
                            </w:tcBorders>
                          </w:tcPr>
                          <w:p w14:paraId="62E95C0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2D7CC3C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(7)</w:t>
                            </w:r>
                          </w:p>
                        </w:tc>
                        <w:tc>
                          <w:tcPr>
                            <w:tcW w:w="0" w:type="auto"/>
                            <w:tcBorders>
                              <w:top w:val="single" w:sz="4" w:space="0" w:color="auto"/>
                              <w:left w:val="nil"/>
                              <w:bottom w:val="nil"/>
                              <w:right w:val="nil"/>
                            </w:tcBorders>
                          </w:tcPr>
                          <w:p w14:paraId="266E679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(8)</w:t>
                            </w:r>
                          </w:p>
                        </w:tc>
                        <w:tc>
                          <w:tcPr>
                            <w:tcW w:w="0" w:type="auto"/>
                            <w:tcBorders>
                              <w:top w:val="single" w:sz="4" w:space="0" w:color="auto"/>
                              <w:left w:val="nil"/>
                              <w:bottom w:val="nil"/>
                              <w:right w:val="nil"/>
                            </w:tcBorders>
                          </w:tcPr>
                          <w:p w14:paraId="74896A6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(9)</w:t>
                            </w:r>
                          </w:p>
                        </w:tc>
                        <w:tc>
                          <w:tcPr>
                            <w:tcW w:w="0" w:type="auto"/>
                            <w:tcBorders>
                              <w:top w:val="single" w:sz="4" w:space="0" w:color="auto"/>
                              <w:left w:val="nil"/>
                              <w:bottom w:val="nil"/>
                              <w:right w:val="nil"/>
                            </w:tcBorders>
                          </w:tcPr>
                          <w:p w14:paraId="56C36A4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(10)</w:t>
                            </w:r>
                          </w:p>
                        </w:tc>
                        <w:tc>
                          <w:tcPr>
                            <w:tcW w:w="0" w:type="auto"/>
                            <w:tcBorders>
                              <w:top w:val="single" w:sz="4" w:space="0" w:color="auto"/>
                              <w:left w:val="nil"/>
                              <w:bottom w:val="nil"/>
                              <w:right w:val="nil"/>
                            </w:tcBorders>
                          </w:tcPr>
                          <w:p w14:paraId="21D1DC1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(11)</w:t>
                            </w:r>
                          </w:p>
                        </w:tc>
                      </w:tr>
                      <w:tr w:rsidR="00205931" w:rsidRPr="00913AD3" w14:paraId="783613EE" w14:textId="77777777" w:rsidTr="00BF15B8">
                        <w:tc>
                          <w:tcPr>
                            <w:tcW w:w="0" w:type="auto"/>
                            <w:tcBorders>
                              <w:top w:val="single" w:sz="4" w:space="0" w:color="auto"/>
                              <w:left w:val="nil"/>
                              <w:bottom w:val="nil"/>
                              <w:right w:val="nil"/>
                            </w:tcBorders>
                          </w:tcPr>
                          <w:p w14:paraId="60BAC766"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 xml:space="preserve">Administrator to Teacher </w:t>
                            </w:r>
                          </w:p>
                        </w:tc>
                        <w:tc>
                          <w:tcPr>
                            <w:tcW w:w="0" w:type="auto"/>
                            <w:tcBorders>
                              <w:top w:val="single" w:sz="4" w:space="0" w:color="auto"/>
                              <w:left w:val="nil"/>
                              <w:bottom w:val="nil"/>
                              <w:right w:val="nil"/>
                            </w:tcBorders>
                          </w:tcPr>
                          <w:p w14:paraId="78807E4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0.022</w:t>
                            </w:r>
                          </w:p>
                        </w:tc>
                        <w:tc>
                          <w:tcPr>
                            <w:tcW w:w="0" w:type="auto"/>
                            <w:tcBorders>
                              <w:top w:val="single" w:sz="4" w:space="0" w:color="auto"/>
                              <w:left w:val="nil"/>
                              <w:bottom w:val="nil"/>
                              <w:right w:val="nil"/>
                            </w:tcBorders>
                          </w:tcPr>
                          <w:p w14:paraId="747A3F8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0.008</w:t>
                            </w:r>
                          </w:p>
                        </w:tc>
                        <w:tc>
                          <w:tcPr>
                            <w:tcW w:w="0" w:type="auto"/>
                            <w:tcBorders>
                              <w:top w:val="single" w:sz="4" w:space="0" w:color="auto"/>
                              <w:left w:val="nil"/>
                              <w:bottom w:val="nil"/>
                              <w:right w:val="nil"/>
                            </w:tcBorders>
                          </w:tcPr>
                          <w:p w14:paraId="10E47CC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2894C56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6E66B13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-0.019</w:t>
                            </w:r>
                          </w:p>
                        </w:tc>
                        <w:tc>
                          <w:tcPr>
                            <w:tcW w:w="0" w:type="auto"/>
                            <w:tcBorders>
                              <w:top w:val="single" w:sz="4" w:space="0" w:color="auto"/>
                              <w:left w:val="nil"/>
                              <w:bottom w:val="nil"/>
                              <w:right w:val="nil"/>
                            </w:tcBorders>
                          </w:tcPr>
                          <w:p w14:paraId="74A9D49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0.004</w:t>
                            </w:r>
                          </w:p>
                        </w:tc>
                        <w:tc>
                          <w:tcPr>
                            <w:tcW w:w="0" w:type="auto"/>
                            <w:tcBorders>
                              <w:top w:val="single" w:sz="4" w:space="0" w:color="auto"/>
                              <w:left w:val="nil"/>
                              <w:bottom w:val="nil"/>
                              <w:right w:val="nil"/>
                            </w:tcBorders>
                          </w:tcPr>
                          <w:p w14:paraId="324E5D1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0355C49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0C62FBF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-0.026</w:t>
                            </w:r>
                            <w:r w:rsidRPr="00913AD3">
                              <w:rPr>
                                <w:rFonts w:eastAsia="Times New Roman" w:cs="Times New Roman"/>
                                <w:vertAlign w:val="superscript"/>
                              </w:rPr>
                              <w:t>*</w:t>
                            </w:r>
                          </w:p>
                        </w:tc>
                        <w:tc>
                          <w:tcPr>
                            <w:tcW w:w="0" w:type="auto"/>
                            <w:tcBorders>
                              <w:top w:val="single" w:sz="4" w:space="0" w:color="auto"/>
                              <w:left w:val="nil"/>
                              <w:bottom w:val="nil"/>
                              <w:right w:val="nil"/>
                            </w:tcBorders>
                          </w:tcPr>
                          <w:p w14:paraId="4C6A08C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0.012</w:t>
                            </w:r>
                            <w:r w:rsidRPr="00913AD3">
                              <w:rPr>
                                <w:rFonts w:eastAsia="Times New Roman" w:cs="Times New Roman"/>
                                <w:vertAlign w:val="superscript"/>
                              </w:rPr>
                              <w:t>+</w:t>
                            </w:r>
                          </w:p>
                        </w:tc>
                        <w:tc>
                          <w:tcPr>
                            <w:tcW w:w="0" w:type="auto"/>
                            <w:tcBorders>
                              <w:top w:val="single" w:sz="4" w:space="0" w:color="auto"/>
                              <w:left w:val="nil"/>
                              <w:bottom w:val="nil"/>
                              <w:right w:val="nil"/>
                            </w:tcBorders>
                          </w:tcPr>
                          <w:p w14:paraId="1ADF9B6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0.004</w:t>
                            </w:r>
                          </w:p>
                        </w:tc>
                        <w:tc>
                          <w:tcPr>
                            <w:tcW w:w="0" w:type="auto"/>
                            <w:tcBorders>
                              <w:top w:val="single" w:sz="4" w:space="0" w:color="auto"/>
                              <w:left w:val="nil"/>
                              <w:bottom w:val="nil"/>
                              <w:right w:val="nil"/>
                            </w:tcBorders>
                          </w:tcPr>
                          <w:p w14:paraId="0F59817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77C914F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r>
                      <w:tr w:rsidR="00205931" w:rsidRPr="00913AD3" w14:paraId="4F6CC397" w14:textId="77777777" w:rsidTr="00BF15B8">
                        <w:tc>
                          <w:tcPr>
                            <w:tcW w:w="0" w:type="auto"/>
                            <w:tcBorders>
                              <w:top w:val="nil"/>
                              <w:left w:val="nil"/>
                              <w:bottom w:val="nil"/>
                              <w:right w:val="nil"/>
                            </w:tcBorders>
                          </w:tcPr>
                          <w:p w14:paraId="4DA78753"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Ratio (Standardized)</w:t>
                            </w:r>
                          </w:p>
                        </w:tc>
                        <w:tc>
                          <w:tcPr>
                            <w:tcW w:w="0" w:type="auto"/>
                            <w:tcBorders>
                              <w:top w:val="nil"/>
                              <w:left w:val="nil"/>
                              <w:bottom w:val="nil"/>
                              <w:right w:val="nil"/>
                            </w:tcBorders>
                          </w:tcPr>
                          <w:p w14:paraId="2EFF4A5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(0.062)</w:t>
                            </w:r>
                          </w:p>
                        </w:tc>
                        <w:tc>
                          <w:tcPr>
                            <w:tcW w:w="0" w:type="auto"/>
                            <w:tcBorders>
                              <w:top w:val="nil"/>
                              <w:left w:val="nil"/>
                              <w:bottom w:val="nil"/>
                              <w:right w:val="nil"/>
                            </w:tcBorders>
                          </w:tcPr>
                          <w:p w14:paraId="12D4385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(0.077)</w:t>
                            </w:r>
                          </w:p>
                        </w:tc>
                        <w:tc>
                          <w:tcPr>
                            <w:tcW w:w="0" w:type="auto"/>
                            <w:tcBorders>
                              <w:top w:val="nil"/>
                              <w:left w:val="nil"/>
                              <w:bottom w:val="nil"/>
                              <w:right w:val="nil"/>
                            </w:tcBorders>
                          </w:tcPr>
                          <w:p w14:paraId="728111D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C95D7C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B836DD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(0.053)</w:t>
                            </w:r>
                          </w:p>
                        </w:tc>
                        <w:tc>
                          <w:tcPr>
                            <w:tcW w:w="0" w:type="auto"/>
                            <w:tcBorders>
                              <w:top w:val="nil"/>
                              <w:left w:val="nil"/>
                              <w:bottom w:val="nil"/>
                              <w:right w:val="nil"/>
                            </w:tcBorders>
                          </w:tcPr>
                          <w:p w14:paraId="7C18CF2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(0.083)</w:t>
                            </w:r>
                          </w:p>
                        </w:tc>
                        <w:tc>
                          <w:tcPr>
                            <w:tcW w:w="0" w:type="auto"/>
                            <w:tcBorders>
                              <w:top w:val="nil"/>
                              <w:left w:val="nil"/>
                              <w:bottom w:val="nil"/>
                              <w:right w:val="nil"/>
                            </w:tcBorders>
                          </w:tcPr>
                          <w:p w14:paraId="5ED0F30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108FD6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0ED734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(0.013)</w:t>
                            </w:r>
                          </w:p>
                        </w:tc>
                        <w:tc>
                          <w:tcPr>
                            <w:tcW w:w="0" w:type="auto"/>
                            <w:tcBorders>
                              <w:top w:val="nil"/>
                              <w:left w:val="nil"/>
                              <w:bottom w:val="nil"/>
                              <w:right w:val="nil"/>
                            </w:tcBorders>
                          </w:tcPr>
                          <w:p w14:paraId="506BC94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(0.006)</w:t>
                            </w:r>
                          </w:p>
                        </w:tc>
                        <w:tc>
                          <w:tcPr>
                            <w:tcW w:w="0" w:type="auto"/>
                            <w:tcBorders>
                              <w:top w:val="nil"/>
                              <w:left w:val="nil"/>
                              <w:bottom w:val="nil"/>
                              <w:right w:val="nil"/>
                            </w:tcBorders>
                          </w:tcPr>
                          <w:p w14:paraId="5216616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(0.006)</w:t>
                            </w:r>
                          </w:p>
                        </w:tc>
                        <w:tc>
                          <w:tcPr>
                            <w:tcW w:w="0" w:type="auto"/>
                            <w:tcBorders>
                              <w:top w:val="nil"/>
                              <w:left w:val="nil"/>
                              <w:bottom w:val="nil"/>
                              <w:right w:val="nil"/>
                            </w:tcBorders>
                          </w:tcPr>
                          <w:p w14:paraId="3FA3320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2C3750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r>
                      <w:tr w:rsidR="00205931" w:rsidRPr="00913AD3" w14:paraId="00D5F86A" w14:textId="77777777" w:rsidTr="00BF15B8">
                        <w:tc>
                          <w:tcPr>
                            <w:tcW w:w="0" w:type="auto"/>
                            <w:tcBorders>
                              <w:top w:val="nil"/>
                              <w:left w:val="nil"/>
                              <w:bottom w:val="nil"/>
                              <w:right w:val="nil"/>
                            </w:tcBorders>
                          </w:tcPr>
                          <w:p w14:paraId="1A98470F"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EEABDB3"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E7C5F2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45B6749"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19628C6"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8A6F1D1"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797E07A"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88B845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2B608CD1"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20702E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206E44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D7076DE"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E8D2540"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7DAD2CD"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r>
                      <w:tr w:rsidR="00205931" w:rsidRPr="00913AD3" w14:paraId="7D59A57D" w14:textId="77777777" w:rsidTr="00BF15B8">
                        <w:tc>
                          <w:tcPr>
                            <w:tcW w:w="0" w:type="auto"/>
                            <w:tcBorders>
                              <w:top w:val="nil"/>
                              <w:left w:val="nil"/>
                              <w:bottom w:val="nil"/>
                              <w:right w:val="nil"/>
                            </w:tcBorders>
                          </w:tcPr>
                          <w:p w14:paraId="2BA7AA3D"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Administrator Evaluation</w:t>
                            </w:r>
                          </w:p>
                        </w:tc>
                        <w:tc>
                          <w:tcPr>
                            <w:tcW w:w="0" w:type="auto"/>
                            <w:tcBorders>
                              <w:top w:val="nil"/>
                              <w:left w:val="nil"/>
                              <w:bottom w:val="nil"/>
                              <w:right w:val="nil"/>
                            </w:tcBorders>
                          </w:tcPr>
                          <w:p w14:paraId="5A3AB4A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93290B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3E6139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0.256</w:t>
                            </w:r>
                          </w:p>
                        </w:tc>
                        <w:tc>
                          <w:tcPr>
                            <w:tcW w:w="0" w:type="auto"/>
                            <w:tcBorders>
                              <w:top w:val="nil"/>
                              <w:left w:val="nil"/>
                              <w:bottom w:val="nil"/>
                              <w:right w:val="nil"/>
                            </w:tcBorders>
                          </w:tcPr>
                          <w:p w14:paraId="6C899B2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611520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185896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AF3FAD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0.284</w:t>
                            </w:r>
                          </w:p>
                        </w:tc>
                        <w:tc>
                          <w:tcPr>
                            <w:tcW w:w="0" w:type="auto"/>
                            <w:tcBorders>
                              <w:top w:val="nil"/>
                              <w:left w:val="nil"/>
                              <w:bottom w:val="nil"/>
                              <w:right w:val="nil"/>
                            </w:tcBorders>
                          </w:tcPr>
                          <w:p w14:paraId="0CEA270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DE8F29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CB0698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6CCF02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F25E40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-0.006</w:t>
                            </w:r>
                          </w:p>
                        </w:tc>
                        <w:tc>
                          <w:tcPr>
                            <w:tcW w:w="0" w:type="auto"/>
                            <w:tcBorders>
                              <w:top w:val="nil"/>
                              <w:left w:val="nil"/>
                              <w:bottom w:val="nil"/>
                              <w:right w:val="nil"/>
                            </w:tcBorders>
                          </w:tcPr>
                          <w:p w14:paraId="3BA9D4E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-0.005</w:t>
                            </w:r>
                          </w:p>
                        </w:tc>
                      </w:tr>
                      <w:tr w:rsidR="00205931" w:rsidRPr="00913AD3" w14:paraId="103FB866" w14:textId="77777777" w:rsidTr="00BF15B8">
                        <w:tc>
                          <w:tcPr>
                            <w:tcW w:w="0" w:type="auto"/>
                            <w:tcBorders>
                              <w:top w:val="nil"/>
                              <w:left w:val="nil"/>
                              <w:bottom w:val="nil"/>
                              <w:right w:val="nil"/>
                            </w:tcBorders>
                          </w:tcPr>
                          <w:p w14:paraId="732EAB1C"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Flexibility (Standardized)</w:t>
                            </w:r>
                          </w:p>
                        </w:tc>
                        <w:tc>
                          <w:tcPr>
                            <w:tcW w:w="0" w:type="auto"/>
                            <w:tcBorders>
                              <w:top w:val="nil"/>
                              <w:left w:val="nil"/>
                              <w:bottom w:val="nil"/>
                              <w:right w:val="nil"/>
                            </w:tcBorders>
                          </w:tcPr>
                          <w:p w14:paraId="6067575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78F974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AAB485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(0.287)</w:t>
                            </w:r>
                          </w:p>
                        </w:tc>
                        <w:tc>
                          <w:tcPr>
                            <w:tcW w:w="0" w:type="auto"/>
                            <w:tcBorders>
                              <w:top w:val="nil"/>
                              <w:left w:val="nil"/>
                              <w:bottom w:val="nil"/>
                              <w:right w:val="nil"/>
                            </w:tcBorders>
                          </w:tcPr>
                          <w:p w14:paraId="78044CB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800BB8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F275EB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468AA0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(0.327)</w:t>
                            </w:r>
                          </w:p>
                        </w:tc>
                        <w:tc>
                          <w:tcPr>
                            <w:tcW w:w="0" w:type="auto"/>
                            <w:tcBorders>
                              <w:top w:val="nil"/>
                              <w:left w:val="nil"/>
                              <w:bottom w:val="nil"/>
                              <w:right w:val="nil"/>
                            </w:tcBorders>
                          </w:tcPr>
                          <w:p w14:paraId="0E4FC6C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58A94C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07A0B6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51547D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C71C48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(0.022)</w:t>
                            </w:r>
                          </w:p>
                        </w:tc>
                        <w:tc>
                          <w:tcPr>
                            <w:tcW w:w="0" w:type="auto"/>
                            <w:tcBorders>
                              <w:top w:val="nil"/>
                              <w:left w:val="nil"/>
                              <w:bottom w:val="nil"/>
                              <w:right w:val="nil"/>
                            </w:tcBorders>
                          </w:tcPr>
                          <w:p w14:paraId="438CEBD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(0.018)</w:t>
                            </w:r>
                          </w:p>
                        </w:tc>
                      </w:tr>
                      <w:tr w:rsidR="00205931" w:rsidRPr="00913AD3" w14:paraId="1ECEE366" w14:textId="77777777" w:rsidTr="00BF15B8">
                        <w:tc>
                          <w:tcPr>
                            <w:tcW w:w="0" w:type="auto"/>
                            <w:tcBorders>
                              <w:top w:val="nil"/>
                              <w:left w:val="nil"/>
                              <w:bottom w:val="nil"/>
                              <w:right w:val="nil"/>
                            </w:tcBorders>
                          </w:tcPr>
                          <w:p w14:paraId="7791E41D"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2E91C2E"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3EADD10"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42F8C2C"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F215A43"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7D9093DA"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2E85186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3059A7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903441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1D57C1B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AAEFBB1"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5FAA552"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BA5037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482F3C7"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r>
                      <w:tr w:rsidR="00205931" w:rsidRPr="00913AD3" w14:paraId="78FEC77A" w14:textId="77777777" w:rsidTr="00BF15B8">
                        <w:tc>
                          <w:tcPr>
                            <w:tcW w:w="0" w:type="auto"/>
                            <w:tcBorders>
                              <w:top w:val="nil"/>
                              <w:left w:val="nil"/>
                              <w:bottom w:val="nil"/>
                              <w:right w:val="nil"/>
                            </w:tcBorders>
                          </w:tcPr>
                          <w:p w14:paraId="01F68C30"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 xml:space="preserve">     x Unified</w:t>
                            </w:r>
                          </w:p>
                        </w:tc>
                        <w:tc>
                          <w:tcPr>
                            <w:tcW w:w="0" w:type="auto"/>
                            <w:tcBorders>
                              <w:top w:val="nil"/>
                              <w:left w:val="nil"/>
                              <w:bottom w:val="nil"/>
                              <w:right w:val="nil"/>
                            </w:tcBorders>
                          </w:tcPr>
                          <w:p w14:paraId="6A6CAF8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-0.180</w:t>
                            </w:r>
                          </w:p>
                        </w:tc>
                        <w:tc>
                          <w:tcPr>
                            <w:tcW w:w="0" w:type="auto"/>
                            <w:tcBorders>
                              <w:top w:val="nil"/>
                              <w:left w:val="nil"/>
                              <w:bottom w:val="nil"/>
                              <w:right w:val="nil"/>
                            </w:tcBorders>
                          </w:tcPr>
                          <w:p w14:paraId="6696C0A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-0.187</w:t>
                            </w:r>
                          </w:p>
                        </w:tc>
                        <w:tc>
                          <w:tcPr>
                            <w:tcW w:w="0" w:type="auto"/>
                            <w:tcBorders>
                              <w:top w:val="nil"/>
                              <w:left w:val="nil"/>
                              <w:bottom w:val="nil"/>
                              <w:right w:val="nil"/>
                            </w:tcBorders>
                          </w:tcPr>
                          <w:p w14:paraId="406AE6F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-0.047</w:t>
                            </w:r>
                          </w:p>
                        </w:tc>
                        <w:tc>
                          <w:tcPr>
                            <w:tcW w:w="0" w:type="auto"/>
                            <w:tcBorders>
                              <w:top w:val="nil"/>
                              <w:left w:val="nil"/>
                              <w:bottom w:val="nil"/>
                              <w:right w:val="nil"/>
                            </w:tcBorders>
                          </w:tcPr>
                          <w:p w14:paraId="602B996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3A9C29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-0.221</w:t>
                            </w:r>
                          </w:p>
                        </w:tc>
                        <w:tc>
                          <w:tcPr>
                            <w:tcW w:w="0" w:type="auto"/>
                            <w:tcBorders>
                              <w:top w:val="nil"/>
                              <w:left w:val="nil"/>
                              <w:bottom w:val="nil"/>
                              <w:right w:val="nil"/>
                            </w:tcBorders>
                          </w:tcPr>
                          <w:p w14:paraId="2299F19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-0.264</w:t>
                            </w:r>
                          </w:p>
                        </w:tc>
                        <w:tc>
                          <w:tcPr>
                            <w:tcW w:w="0" w:type="auto"/>
                            <w:tcBorders>
                              <w:top w:val="nil"/>
                              <w:left w:val="nil"/>
                              <w:bottom w:val="nil"/>
                              <w:right w:val="nil"/>
                            </w:tcBorders>
                          </w:tcPr>
                          <w:p w14:paraId="06D6218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-0.080</w:t>
                            </w:r>
                          </w:p>
                        </w:tc>
                        <w:tc>
                          <w:tcPr>
                            <w:tcW w:w="0" w:type="auto"/>
                            <w:tcBorders>
                              <w:top w:val="nil"/>
                              <w:left w:val="nil"/>
                              <w:bottom w:val="nil"/>
                              <w:right w:val="nil"/>
                            </w:tcBorders>
                          </w:tcPr>
                          <w:p w14:paraId="5FD1BCB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C41B5E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-0.004</w:t>
                            </w:r>
                          </w:p>
                        </w:tc>
                        <w:tc>
                          <w:tcPr>
                            <w:tcW w:w="0" w:type="auto"/>
                            <w:tcBorders>
                              <w:top w:val="nil"/>
                              <w:left w:val="nil"/>
                              <w:bottom w:val="nil"/>
                              <w:right w:val="nil"/>
                            </w:tcBorders>
                          </w:tcPr>
                          <w:p w14:paraId="4FEC880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-0.023</w:t>
                            </w:r>
                            <w:r w:rsidRPr="00913AD3">
                              <w:rPr>
                                <w:rFonts w:eastAsia="Times New Roman" w:cs="Times New Roman"/>
                                <w:vertAlign w:val="superscript"/>
                              </w:rPr>
                              <w:t>+</w:t>
                            </w:r>
                          </w:p>
                        </w:tc>
                        <w:tc>
                          <w:tcPr>
                            <w:tcW w:w="0" w:type="auto"/>
                            <w:tcBorders>
                              <w:top w:val="nil"/>
                              <w:left w:val="nil"/>
                              <w:bottom w:val="nil"/>
                              <w:right w:val="nil"/>
                            </w:tcBorders>
                          </w:tcPr>
                          <w:p w14:paraId="402B735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-0.009</w:t>
                            </w:r>
                          </w:p>
                        </w:tc>
                        <w:tc>
                          <w:tcPr>
                            <w:tcW w:w="0" w:type="auto"/>
                            <w:tcBorders>
                              <w:top w:val="nil"/>
                              <w:left w:val="nil"/>
                              <w:bottom w:val="nil"/>
                              <w:right w:val="nil"/>
                            </w:tcBorders>
                          </w:tcPr>
                          <w:p w14:paraId="5DF3F78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0.006</w:t>
                            </w:r>
                          </w:p>
                        </w:tc>
                        <w:tc>
                          <w:tcPr>
                            <w:tcW w:w="0" w:type="auto"/>
                            <w:tcBorders>
                              <w:top w:val="nil"/>
                              <w:left w:val="nil"/>
                              <w:bottom w:val="nil"/>
                              <w:right w:val="nil"/>
                            </w:tcBorders>
                          </w:tcPr>
                          <w:p w14:paraId="736B5DE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-0.027</w:t>
                            </w:r>
                          </w:p>
                        </w:tc>
                      </w:tr>
                      <w:tr w:rsidR="00205931" w:rsidRPr="00913AD3" w14:paraId="47D39618" w14:textId="77777777" w:rsidTr="00BF15B8">
                        <w:tc>
                          <w:tcPr>
                            <w:tcW w:w="0" w:type="auto"/>
                            <w:tcBorders>
                              <w:top w:val="nil"/>
                              <w:left w:val="nil"/>
                              <w:bottom w:val="nil"/>
                              <w:right w:val="nil"/>
                            </w:tcBorders>
                          </w:tcPr>
                          <w:p w14:paraId="61377BB2" w14:textId="77777777" w:rsidR="00205931" w:rsidRPr="00913AD3" w:rsidRDefault="00205931" w:rsidP="00913AD3">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2891368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(0.147)</w:t>
                            </w:r>
                          </w:p>
                        </w:tc>
                        <w:tc>
                          <w:tcPr>
                            <w:tcW w:w="0" w:type="auto"/>
                            <w:tcBorders>
                              <w:top w:val="nil"/>
                              <w:left w:val="nil"/>
                              <w:bottom w:val="nil"/>
                              <w:right w:val="nil"/>
                            </w:tcBorders>
                          </w:tcPr>
                          <w:p w14:paraId="65E6A5B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(0.160)</w:t>
                            </w:r>
                          </w:p>
                        </w:tc>
                        <w:tc>
                          <w:tcPr>
                            <w:tcW w:w="0" w:type="auto"/>
                            <w:tcBorders>
                              <w:top w:val="nil"/>
                              <w:left w:val="nil"/>
                              <w:bottom w:val="nil"/>
                              <w:right w:val="nil"/>
                            </w:tcBorders>
                          </w:tcPr>
                          <w:p w14:paraId="5C7096A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(0.376)</w:t>
                            </w:r>
                          </w:p>
                        </w:tc>
                        <w:tc>
                          <w:tcPr>
                            <w:tcW w:w="0" w:type="auto"/>
                            <w:tcBorders>
                              <w:top w:val="nil"/>
                              <w:left w:val="nil"/>
                              <w:bottom w:val="nil"/>
                              <w:right w:val="nil"/>
                            </w:tcBorders>
                          </w:tcPr>
                          <w:p w14:paraId="664F71F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0D3AB2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(0.164)</w:t>
                            </w:r>
                          </w:p>
                        </w:tc>
                        <w:tc>
                          <w:tcPr>
                            <w:tcW w:w="0" w:type="auto"/>
                            <w:tcBorders>
                              <w:top w:val="nil"/>
                              <w:left w:val="nil"/>
                              <w:bottom w:val="nil"/>
                              <w:right w:val="nil"/>
                            </w:tcBorders>
                          </w:tcPr>
                          <w:p w14:paraId="235AE21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(0.193)</w:t>
                            </w:r>
                          </w:p>
                        </w:tc>
                        <w:tc>
                          <w:tcPr>
                            <w:tcW w:w="0" w:type="auto"/>
                            <w:tcBorders>
                              <w:top w:val="nil"/>
                              <w:left w:val="nil"/>
                              <w:bottom w:val="nil"/>
                              <w:right w:val="nil"/>
                            </w:tcBorders>
                          </w:tcPr>
                          <w:p w14:paraId="70A1940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(0.412)</w:t>
                            </w:r>
                          </w:p>
                        </w:tc>
                        <w:tc>
                          <w:tcPr>
                            <w:tcW w:w="0" w:type="auto"/>
                            <w:tcBorders>
                              <w:top w:val="nil"/>
                              <w:left w:val="nil"/>
                              <w:bottom w:val="nil"/>
                              <w:right w:val="nil"/>
                            </w:tcBorders>
                          </w:tcPr>
                          <w:p w14:paraId="01B7D4E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46FD3E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(0.024)</w:t>
                            </w:r>
                          </w:p>
                        </w:tc>
                        <w:tc>
                          <w:tcPr>
                            <w:tcW w:w="0" w:type="auto"/>
                            <w:tcBorders>
                              <w:top w:val="nil"/>
                              <w:left w:val="nil"/>
                              <w:bottom w:val="nil"/>
                              <w:right w:val="nil"/>
                            </w:tcBorders>
                          </w:tcPr>
                          <w:p w14:paraId="511FFB1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(0.013)</w:t>
                            </w:r>
                          </w:p>
                        </w:tc>
                        <w:tc>
                          <w:tcPr>
                            <w:tcW w:w="0" w:type="auto"/>
                            <w:tcBorders>
                              <w:top w:val="nil"/>
                              <w:left w:val="nil"/>
                              <w:bottom w:val="nil"/>
                              <w:right w:val="nil"/>
                            </w:tcBorders>
                          </w:tcPr>
                          <w:p w14:paraId="52EF789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(0.012)</w:t>
                            </w:r>
                          </w:p>
                        </w:tc>
                        <w:tc>
                          <w:tcPr>
                            <w:tcW w:w="0" w:type="auto"/>
                            <w:tcBorders>
                              <w:top w:val="nil"/>
                              <w:left w:val="nil"/>
                              <w:bottom w:val="nil"/>
                              <w:right w:val="nil"/>
                            </w:tcBorders>
                          </w:tcPr>
                          <w:p w14:paraId="47F2C12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(0.030)</w:t>
                            </w:r>
                          </w:p>
                        </w:tc>
                        <w:tc>
                          <w:tcPr>
                            <w:tcW w:w="0" w:type="auto"/>
                            <w:tcBorders>
                              <w:top w:val="nil"/>
                              <w:left w:val="nil"/>
                              <w:bottom w:val="nil"/>
                              <w:right w:val="nil"/>
                            </w:tcBorders>
                          </w:tcPr>
                          <w:p w14:paraId="46E7DB4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(0.033)</w:t>
                            </w:r>
                          </w:p>
                        </w:tc>
                      </w:tr>
                      <w:tr w:rsidR="00205931" w:rsidRPr="00913AD3" w14:paraId="1E6EB5A0" w14:textId="77777777" w:rsidTr="00BF15B8">
                        <w:tc>
                          <w:tcPr>
                            <w:tcW w:w="0" w:type="auto"/>
                            <w:tcBorders>
                              <w:top w:val="nil"/>
                              <w:left w:val="nil"/>
                              <w:bottom w:val="nil"/>
                              <w:right w:val="nil"/>
                            </w:tcBorders>
                          </w:tcPr>
                          <w:p w14:paraId="1B32011F"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861B30A"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71E69FE"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4D4E33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61D28FD"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7BA6FB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165C9859"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794D5224"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265517AE"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297A3791"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0B288D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C38B822"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6FCDF3F"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E0D4722"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r>
                      <w:tr w:rsidR="00205931" w:rsidRPr="00913AD3" w14:paraId="0E5E9595" w14:textId="77777777" w:rsidTr="00BF15B8">
                        <w:tc>
                          <w:tcPr>
                            <w:tcW w:w="0" w:type="auto"/>
                            <w:tcBorders>
                              <w:top w:val="nil"/>
                              <w:left w:val="nil"/>
                              <w:bottom w:val="nil"/>
                              <w:right w:val="nil"/>
                            </w:tcBorders>
                          </w:tcPr>
                          <w:p w14:paraId="183A7F8A"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 xml:space="preserve">     x High School</w:t>
                            </w:r>
                          </w:p>
                        </w:tc>
                        <w:tc>
                          <w:tcPr>
                            <w:tcW w:w="0" w:type="auto"/>
                            <w:tcBorders>
                              <w:top w:val="nil"/>
                              <w:left w:val="nil"/>
                              <w:bottom w:val="nil"/>
                              <w:right w:val="nil"/>
                            </w:tcBorders>
                          </w:tcPr>
                          <w:p w14:paraId="173B7E6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-0.136</w:t>
                            </w:r>
                          </w:p>
                        </w:tc>
                        <w:tc>
                          <w:tcPr>
                            <w:tcW w:w="0" w:type="auto"/>
                            <w:tcBorders>
                              <w:top w:val="nil"/>
                              <w:left w:val="nil"/>
                              <w:bottom w:val="nil"/>
                              <w:right w:val="nil"/>
                            </w:tcBorders>
                          </w:tcPr>
                          <w:p w14:paraId="606C911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0.265</w:t>
                            </w:r>
                          </w:p>
                        </w:tc>
                        <w:tc>
                          <w:tcPr>
                            <w:tcW w:w="0" w:type="auto"/>
                            <w:tcBorders>
                              <w:top w:val="nil"/>
                              <w:left w:val="nil"/>
                              <w:bottom w:val="nil"/>
                              <w:right w:val="nil"/>
                            </w:tcBorders>
                          </w:tcPr>
                          <w:p w14:paraId="4006826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-0.189</w:t>
                            </w:r>
                          </w:p>
                        </w:tc>
                        <w:tc>
                          <w:tcPr>
                            <w:tcW w:w="0" w:type="auto"/>
                            <w:tcBorders>
                              <w:top w:val="nil"/>
                              <w:left w:val="nil"/>
                              <w:bottom w:val="nil"/>
                              <w:right w:val="nil"/>
                            </w:tcBorders>
                          </w:tcPr>
                          <w:p w14:paraId="54C6B1D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65A0826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-0.101</w:t>
                            </w:r>
                          </w:p>
                        </w:tc>
                        <w:tc>
                          <w:tcPr>
                            <w:tcW w:w="0" w:type="auto"/>
                            <w:tcBorders>
                              <w:top w:val="nil"/>
                              <w:left w:val="nil"/>
                              <w:bottom w:val="nil"/>
                              <w:right w:val="nil"/>
                            </w:tcBorders>
                          </w:tcPr>
                          <w:p w14:paraId="59B8983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0.650</w:t>
                            </w:r>
                            <w:r w:rsidRPr="00913AD3">
                              <w:rPr>
                                <w:rFonts w:eastAsia="Times New Roman" w:cs="Times New Roman"/>
                                <w:vertAlign w:val="superscript"/>
                              </w:rPr>
                              <w:t>+</w:t>
                            </w:r>
                          </w:p>
                        </w:tc>
                        <w:tc>
                          <w:tcPr>
                            <w:tcW w:w="0" w:type="auto"/>
                            <w:tcBorders>
                              <w:top w:val="nil"/>
                              <w:left w:val="nil"/>
                              <w:bottom w:val="nil"/>
                              <w:right w:val="nil"/>
                            </w:tcBorders>
                          </w:tcPr>
                          <w:p w14:paraId="19B36EA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-0.244</w:t>
                            </w:r>
                          </w:p>
                        </w:tc>
                        <w:tc>
                          <w:tcPr>
                            <w:tcW w:w="0" w:type="auto"/>
                            <w:tcBorders>
                              <w:top w:val="nil"/>
                              <w:left w:val="nil"/>
                              <w:bottom w:val="nil"/>
                              <w:right w:val="nil"/>
                            </w:tcBorders>
                          </w:tcPr>
                          <w:p w14:paraId="13A9219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A7A495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-0.023</w:t>
                            </w:r>
                          </w:p>
                        </w:tc>
                        <w:tc>
                          <w:tcPr>
                            <w:tcW w:w="0" w:type="auto"/>
                            <w:tcBorders>
                              <w:top w:val="nil"/>
                              <w:left w:val="nil"/>
                              <w:bottom w:val="nil"/>
                              <w:right w:val="nil"/>
                            </w:tcBorders>
                          </w:tcPr>
                          <w:p w14:paraId="205B696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-0.003</w:t>
                            </w:r>
                          </w:p>
                        </w:tc>
                        <w:tc>
                          <w:tcPr>
                            <w:tcW w:w="0" w:type="auto"/>
                            <w:tcBorders>
                              <w:top w:val="nil"/>
                              <w:left w:val="nil"/>
                              <w:bottom w:val="nil"/>
                              <w:right w:val="nil"/>
                            </w:tcBorders>
                          </w:tcPr>
                          <w:p w14:paraId="6DE6E74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0.036</w:t>
                            </w:r>
                          </w:p>
                        </w:tc>
                        <w:tc>
                          <w:tcPr>
                            <w:tcW w:w="0" w:type="auto"/>
                            <w:tcBorders>
                              <w:top w:val="nil"/>
                              <w:left w:val="nil"/>
                              <w:bottom w:val="nil"/>
                              <w:right w:val="nil"/>
                            </w:tcBorders>
                          </w:tcPr>
                          <w:p w14:paraId="4E44B49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0.163</w:t>
                            </w:r>
                            <w:r w:rsidRPr="00913AD3">
                              <w:rPr>
                                <w:rFonts w:eastAsia="Times New Roman" w:cs="Times New Roman"/>
                                <w:vertAlign w:val="superscript"/>
                              </w:rPr>
                              <w:t>**</w:t>
                            </w:r>
                          </w:p>
                        </w:tc>
                        <w:tc>
                          <w:tcPr>
                            <w:tcW w:w="0" w:type="auto"/>
                            <w:tcBorders>
                              <w:top w:val="nil"/>
                              <w:left w:val="nil"/>
                              <w:bottom w:val="nil"/>
                              <w:right w:val="nil"/>
                            </w:tcBorders>
                          </w:tcPr>
                          <w:p w14:paraId="3CCFE3A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-0.054</w:t>
                            </w:r>
                          </w:p>
                        </w:tc>
                      </w:tr>
                      <w:tr w:rsidR="00205931" w:rsidRPr="00913AD3" w14:paraId="6B3608FD" w14:textId="77777777" w:rsidTr="00BF15B8">
                        <w:tc>
                          <w:tcPr>
                            <w:tcW w:w="0" w:type="auto"/>
                            <w:tcBorders>
                              <w:top w:val="nil"/>
                              <w:left w:val="nil"/>
                              <w:bottom w:val="nil"/>
                              <w:right w:val="nil"/>
                            </w:tcBorders>
                          </w:tcPr>
                          <w:p w14:paraId="5D9D22E9" w14:textId="77777777" w:rsidR="00205931" w:rsidRPr="00913AD3" w:rsidRDefault="00205931" w:rsidP="00913AD3">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70511DC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(0.234)</w:t>
                            </w:r>
                          </w:p>
                        </w:tc>
                        <w:tc>
                          <w:tcPr>
                            <w:tcW w:w="0" w:type="auto"/>
                            <w:tcBorders>
                              <w:top w:val="nil"/>
                              <w:left w:val="nil"/>
                              <w:bottom w:val="nil"/>
                              <w:right w:val="nil"/>
                            </w:tcBorders>
                          </w:tcPr>
                          <w:p w14:paraId="72F16DE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(0.234)</w:t>
                            </w:r>
                          </w:p>
                        </w:tc>
                        <w:tc>
                          <w:tcPr>
                            <w:tcW w:w="0" w:type="auto"/>
                            <w:tcBorders>
                              <w:top w:val="nil"/>
                              <w:left w:val="nil"/>
                              <w:bottom w:val="nil"/>
                              <w:right w:val="nil"/>
                            </w:tcBorders>
                          </w:tcPr>
                          <w:p w14:paraId="33114F4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(0.350)</w:t>
                            </w:r>
                          </w:p>
                        </w:tc>
                        <w:tc>
                          <w:tcPr>
                            <w:tcW w:w="0" w:type="auto"/>
                            <w:tcBorders>
                              <w:top w:val="nil"/>
                              <w:left w:val="nil"/>
                              <w:bottom w:val="nil"/>
                              <w:right w:val="nil"/>
                            </w:tcBorders>
                          </w:tcPr>
                          <w:p w14:paraId="3A1BC22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5F3CD5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(0.236)</w:t>
                            </w:r>
                          </w:p>
                        </w:tc>
                        <w:tc>
                          <w:tcPr>
                            <w:tcW w:w="0" w:type="auto"/>
                            <w:tcBorders>
                              <w:top w:val="nil"/>
                              <w:left w:val="nil"/>
                              <w:bottom w:val="nil"/>
                              <w:right w:val="nil"/>
                            </w:tcBorders>
                          </w:tcPr>
                          <w:p w14:paraId="051A9DB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(0.390)</w:t>
                            </w:r>
                          </w:p>
                        </w:tc>
                        <w:tc>
                          <w:tcPr>
                            <w:tcW w:w="0" w:type="auto"/>
                            <w:tcBorders>
                              <w:top w:val="nil"/>
                              <w:left w:val="nil"/>
                              <w:bottom w:val="nil"/>
                              <w:right w:val="nil"/>
                            </w:tcBorders>
                          </w:tcPr>
                          <w:p w14:paraId="6922288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(0.385)</w:t>
                            </w:r>
                          </w:p>
                        </w:tc>
                        <w:tc>
                          <w:tcPr>
                            <w:tcW w:w="0" w:type="auto"/>
                            <w:tcBorders>
                              <w:top w:val="nil"/>
                              <w:left w:val="nil"/>
                              <w:bottom w:val="nil"/>
                              <w:right w:val="nil"/>
                            </w:tcBorders>
                          </w:tcPr>
                          <w:p w14:paraId="5E79F78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81A7F4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(0.091)</w:t>
                            </w:r>
                          </w:p>
                        </w:tc>
                        <w:tc>
                          <w:tcPr>
                            <w:tcW w:w="0" w:type="auto"/>
                            <w:tcBorders>
                              <w:top w:val="nil"/>
                              <w:left w:val="nil"/>
                              <w:bottom w:val="nil"/>
                              <w:right w:val="nil"/>
                            </w:tcBorders>
                          </w:tcPr>
                          <w:p w14:paraId="7B92140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(0.022)</w:t>
                            </w:r>
                          </w:p>
                        </w:tc>
                        <w:tc>
                          <w:tcPr>
                            <w:tcW w:w="0" w:type="auto"/>
                            <w:tcBorders>
                              <w:top w:val="nil"/>
                              <w:left w:val="nil"/>
                              <w:bottom w:val="nil"/>
                              <w:right w:val="nil"/>
                            </w:tcBorders>
                          </w:tcPr>
                          <w:p w14:paraId="2E16F15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(0.030)</w:t>
                            </w:r>
                          </w:p>
                        </w:tc>
                        <w:tc>
                          <w:tcPr>
                            <w:tcW w:w="0" w:type="auto"/>
                            <w:tcBorders>
                              <w:top w:val="nil"/>
                              <w:left w:val="nil"/>
                              <w:bottom w:val="nil"/>
                              <w:right w:val="nil"/>
                            </w:tcBorders>
                          </w:tcPr>
                          <w:p w14:paraId="413645D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(0.057)</w:t>
                            </w:r>
                          </w:p>
                        </w:tc>
                        <w:tc>
                          <w:tcPr>
                            <w:tcW w:w="0" w:type="auto"/>
                            <w:tcBorders>
                              <w:top w:val="nil"/>
                              <w:left w:val="nil"/>
                              <w:bottom w:val="nil"/>
                              <w:right w:val="nil"/>
                            </w:tcBorders>
                          </w:tcPr>
                          <w:p w14:paraId="5A2226C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(0.056)</w:t>
                            </w:r>
                          </w:p>
                        </w:tc>
                      </w:tr>
                      <w:tr w:rsidR="00205931" w:rsidRPr="00913AD3" w14:paraId="2BFDE244" w14:textId="77777777" w:rsidTr="00BF15B8">
                        <w:tc>
                          <w:tcPr>
                            <w:tcW w:w="0" w:type="auto"/>
                            <w:tcBorders>
                              <w:top w:val="nil"/>
                              <w:left w:val="nil"/>
                              <w:bottom w:val="nil"/>
                              <w:right w:val="nil"/>
                            </w:tcBorders>
                          </w:tcPr>
                          <w:p w14:paraId="1303BF4F"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11CEF4AC"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B8D1C16"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7F7B5B4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A6959C2"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76A52C5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9A2B64F"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238D13D"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8BFD126"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1C77D4B"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D1E5B9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70ACBCA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2DCE0266"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33ED1A7"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r>
                      <w:tr w:rsidR="00205931" w:rsidRPr="00913AD3" w14:paraId="581C1399" w14:textId="77777777" w:rsidTr="00BF15B8">
                        <w:tc>
                          <w:tcPr>
                            <w:tcW w:w="0" w:type="auto"/>
                            <w:tcBorders>
                              <w:top w:val="nil"/>
                              <w:left w:val="nil"/>
                              <w:bottom w:val="nil"/>
                              <w:right w:val="nil"/>
                            </w:tcBorders>
                          </w:tcPr>
                          <w:p w14:paraId="45DE0213"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Unified</w:t>
                            </w:r>
                          </w:p>
                        </w:tc>
                        <w:tc>
                          <w:tcPr>
                            <w:tcW w:w="0" w:type="auto"/>
                            <w:tcBorders>
                              <w:top w:val="nil"/>
                              <w:left w:val="nil"/>
                              <w:bottom w:val="nil"/>
                              <w:right w:val="nil"/>
                            </w:tcBorders>
                          </w:tcPr>
                          <w:p w14:paraId="710275A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668974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5816D1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143F35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6DA0E9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66F92F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1663C0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A1A9BE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9DB883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-0.042</w:t>
                            </w:r>
                          </w:p>
                        </w:tc>
                        <w:tc>
                          <w:tcPr>
                            <w:tcW w:w="0" w:type="auto"/>
                            <w:tcBorders>
                              <w:top w:val="nil"/>
                              <w:left w:val="nil"/>
                              <w:bottom w:val="nil"/>
                              <w:right w:val="nil"/>
                            </w:tcBorders>
                          </w:tcPr>
                          <w:p w14:paraId="06049E2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A33727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2BC141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-0.039</w:t>
                            </w:r>
                          </w:p>
                        </w:tc>
                        <w:tc>
                          <w:tcPr>
                            <w:tcW w:w="0" w:type="auto"/>
                            <w:tcBorders>
                              <w:top w:val="nil"/>
                              <w:left w:val="nil"/>
                              <w:bottom w:val="nil"/>
                              <w:right w:val="nil"/>
                            </w:tcBorders>
                          </w:tcPr>
                          <w:p w14:paraId="245B280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r>
                      <w:tr w:rsidR="00205931" w:rsidRPr="00913AD3" w14:paraId="1A9D3A94" w14:textId="77777777" w:rsidTr="00BF15B8">
                        <w:tc>
                          <w:tcPr>
                            <w:tcW w:w="0" w:type="auto"/>
                            <w:tcBorders>
                              <w:top w:val="nil"/>
                              <w:left w:val="nil"/>
                              <w:bottom w:val="nil"/>
                              <w:right w:val="nil"/>
                            </w:tcBorders>
                          </w:tcPr>
                          <w:p w14:paraId="4828BA1C" w14:textId="77777777" w:rsidR="00205931" w:rsidRPr="00913AD3" w:rsidRDefault="00205931" w:rsidP="00913AD3">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5D78A2B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807C29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CC1E35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53B667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2D5846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444E8E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2A7304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2F39EC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720399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(0.034)</w:t>
                            </w:r>
                          </w:p>
                        </w:tc>
                        <w:tc>
                          <w:tcPr>
                            <w:tcW w:w="0" w:type="auto"/>
                            <w:tcBorders>
                              <w:top w:val="nil"/>
                              <w:left w:val="nil"/>
                              <w:bottom w:val="nil"/>
                              <w:right w:val="nil"/>
                            </w:tcBorders>
                          </w:tcPr>
                          <w:p w14:paraId="3A4D961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D83DA7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66075C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(0.041)</w:t>
                            </w:r>
                          </w:p>
                        </w:tc>
                        <w:tc>
                          <w:tcPr>
                            <w:tcW w:w="0" w:type="auto"/>
                            <w:tcBorders>
                              <w:top w:val="nil"/>
                              <w:left w:val="nil"/>
                              <w:bottom w:val="nil"/>
                              <w:right w:val="nil"/>
                            </w:tcBorders>
                          </w:tcPr>
                          <w:p w14:paraId="4D92FA6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r>
                      <w:tr w:rsidR="00205931" w:rsidRPr="00913AD3" w14:paraId="44B95FC5" w14:textId="77777777" w:rsidTr="00BF15B8">
                        <w:tc>
                          <w:tcPr>
                            <w:tcW w:w="0" w:type="auto"/>
                            <w:tcBorders>
                              <w:top w:val="nil"/>
                              <w:left w:val="nil"/>
                              <w:bottom w:val="nil"/>
                              <w:right w:val="nil"/>
                            </w:tcBorders>
                          </w:tcPr>
                          <w:p w14:paraId="1CDD0E9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78593FD"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A8B48A6"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1C6EC5D3"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0A7E7FF"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247C1242"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6D521AD"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7979D06C"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13DB2A0"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6FA7379"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112CD083"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7F47E61C"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453CD0B"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1DEDBEB1"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r>
                      <w:tr w:rsidR="00205931" w:rsidRPr="00913AD3" w14:paraId="43D4D7E3" w14:textId="77777777" w:rsidTr="00BF15B8">
                        <w:tc>
                          <w:tcPr>
                            <w:tcW w:w="0" w:type="auto"/>
                            <w:tcBorders>
                              <w:top w:val="nil"/>
                              <w:left w:val="nil"/>
                              <w:bottom w:val="nil"/>
                              <w:right w:val="nil"/>
                            </w:tcBorders>
                          </w:tcPr>
                          <w:p w14:paraId="169BEFBF"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High</w:t>
                            </w:r>
                          </w:p>
                        </w:tc>
                        <w:tc>
                          <w:tcPr>
                            <w:tcW w:w="0" w:type="auto"/>
                            <w:tcBorders>
                              <w:top w:val="nil"/>
                              <w:left w:val="nil"/>
                              <w:bottom w:val="nil"/>
                              <w:right w:val="nil"/>
                            </w:tcBorders>
                          </w:tcPr>
                          <w:p w14:paraId="77492A6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CEDB91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6E1ABC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A889D2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5601DE8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0C2901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631EEB9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441F2C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610A8E3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-0.004</w:t>
                            </w:r>
                          </w:p>
                        </w:tc>
                        <w:tc>
                          <w:tcPr>
                            <w:tcW w:w="0" w:type="auto"/>
                            <w:tcBorders>
                              <w:top w:val="nil"/>
                              <w:left w:val="nil"/>
                              <w:bottom w:val="nil"/>
                              <w:right w:val="nil"/>
                            </w:tcBorders>
                          </w:tcPr>
                          <w:p w14:paraId="6CFF6F8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E65B4A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ED0503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-0.080</w:t>
                            </w:r>
                          </w:p>
                        </w:tc>
                        <w:tc>
                          <w:tcPr>
                            <w:tcW w:w="0" w:type="auto"/>
                            <w:tcBorders>
                              <w:top w:val="nil"/>
                              <w:left w:val="nil"/>
                              <w:bottom w:val="nil"/>
                              <w:right w:val="nil"/>
                            </w:tcBorders>
                          </w:tcPr>
                          <w:p w14:paraId="58A16CB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r>
                      <w:tr w:rsidR="00205931" w:rsidRPr="00913AD3" w14:paraId="11F46824" w14:textId="77777777" w:rsidTr="00BF15B8">
                        <w:tc>
                          <w:tcPr>
                            <w:tcW w:w="0" w:type="auto"/>
                            <w:tcBorders>
                              <w:top w:val="nil"/>
                              <w:left w:val="nil"/>
                              <w:bottom w:val="nil"/>
                              <w:right w:val="nil"/>
                            </w:tcBorders>
                          </w:tcPr>
                          <w:p w14:paraId="576B01C5" w14:textId="77777777" w:rsidR="00205931" w:rsidRPr="00913AD3" w:rsidRDefault="00205931" w:rsidP="00913AD3">
                            <w:pPr>
                              <w:widowControl w:val="0"/>
                              <w:autoSpaceDE w:val="0"/>
                              <w:autoSpaceDN w:val="0"/>
                              <w:adjustRightInd w:val="0"/>
                              <w:spacing w:line="240" w:lineRule="auto"/>
                              <w:rPr>
                                <w:rFonts w:eastAsia="Times New Roman" w:cs="Times New Roman"/>
                              </w:rPr>
                            </w:pPr>
                          </w:p>
                        </w:tc>
                        <w:tc>
                          <w:tcPr>
                            <w:tcW w:w="0" w:type="auto"/>
                            <w:tcBorders>
                              <w:top w:val="nil"/>
                              <w:left w:val="nil"/>
                              <w:bottom w:val="nil"/>
                              <w:right w:val="nil"/>
                            </w:tcBorders>
                          </w:tcPr>
                          <w:p w14:paraId="3F2FC86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7279EC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602710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6B74A1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10A192A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183925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F91071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9CACDA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43FA17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(0.051)</w:t>
                            </w:r>
                          </w:p>
                        </w:tc>
                        <w:tc>
                          <w:tcPr>
                            <w:tcW w:w="0" w:type="auto"/>
                            <w:tcBorders>
                              <w:top w:val="nil"/>
                              <w:left w:val="nil"/>
                              <w:bottom w:val="nil"/>
                              <w:right w:val="nil"/>
                            </w:tcBorders>
                          </w:tcPr>
                          <w:p w14:paraId="5822DF8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CE5EA7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2B61192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(0.070)</w:t>
                            </w:r>
                          </w:p>
                        </w:tc>
                        <w:tc>
                          <w:tcPr>
                            <w:tcW w:w="0" w:type="auto"/>
                            <w:tcBorders>
                              <w:top w:val="nil"/>
                              <w:left w:val="nil"/>
                              <w:bottom w:val="nil"/>
                              <w:right w:val="nil"/>
                            </w:tcBorders>
                          </w:tcPr>
                          <w:p w14:paraId="470E7D9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r>
                      <w:tr w:rsidR="00205931" w:rsidRPr="00913AD3" w14:paraId="50865627" w14:textId="77777777" w:rsidTr="00BF15B8">
                        <w:tc>
                          <w:tcPr>
                            <w:tcW w:w="0" w:type="auto"/>
                            <w:tcBorders>
                              <w:top w:val="nil"/>
                              <w:left w:val="nil"/>
                              <w:bottom w:val="nil"/>
                              <w:right w:val="nil"/>
                            </w:tcBorders>
                          </w:tcPr>
                          <w:p w14:paraId="684BEA9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373A7EE"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6FE1FB7"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1E13898C"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6E908012"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388E25EE"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051EACF"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21A9EEC1"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F3916A4"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1C2651B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519C5E8"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48CA0263"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08CA7725"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c>
                          <w:tcPr>
                            <w:tcW w:w="0" w:type="auto"/>
                            <w:tcBorders>
                              <w:top w:val="nil"/>
                              <w:left w:val="nil"/>
                              <w:bottom w:val="nil"/>
                              <w:right w:val="nil"/>
                            </w:tcBorders>
                          </w:tcPr>
                          <w:p w14:paraId="5A497E7D" w14:textId="77777777" w:rsidR="00205931" w:rsidRPr="00913AD3" w:rsidRDefault="00205931" w:rsidP="00913AD3">
                            <w:pPr>
                              <w:widowControl w:val="0"/>
                              <w:autoSpaceDE w:val="0"/>
                              <w:autoSpaceDN w:val="0"/>
                              <w:adjustRightInd w:val="0"/>
                              <w:spacing w:line="240" w:lineRule="auto"/>
                              <w:rPr>
                                <w:rFonts w:eastAsia="Times New Roman" w:cs="Times New Roman"/>
                                <w:sz w:val="12"/>
                                <w:szCs w:val="12"/>
                              </w:rPr>
                            </w:pPr>
                          </w:p>
                        </w:tc>
                      </w:tr>
                      <w:tr w:rsidR="00205931" w:rsidRPr="00913AD3" w14:paraId="37536D2A" w14:textId="77777777" w:rsidTr="00BF15B8">
                        <w:tc>
                          <w:tcPr>
                            <w:tcW w:w="0" w:type="auto"/>
                            <w:tcBorders>
                              <w:top w:val="nil"/>
                              <w:left w:val="nil"/>
                              <w:bottom w:val="nil"/>
                              <w:right w:val="nil"/>
                            </w:tcBorders>
                          </w:tcPr>
                          <w:p w14:paraId="4CA400B7"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 xml:space="preserve">Time-Varying District Controls </w:t>
                            </w:r>
                          </w:p>
                        </w:tc>
                        <w:tc>
                          <w:tcPr>
                            <w:tcW w:w="0" w:type="auto"/>
                            <w:tcBorders>
                              <w:top w:val="nil"/>
                              <w:left w:val="nil"/>
                              <w:bottom w:val="nil"/>
                              <w:right w:val="nil"/>
                            </w:tcBorders>
                          </w:tcPr>
                          <w:p w14:paraId="4ABC518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3591B61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320258D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1F17A99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69D2E6F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5AF47AE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701B1D6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5B44929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0B8D3D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7DA2E9C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6DEEF35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02F9790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37A45B6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r>
                      <w:tr w:rsidR="00205931" w:rsidRPr="00913AD3" w14:paraId="73894A15" w14:textId="77777777" w:rsidTr="00BF15B8">
                        <w:tc>
                          <w:tcPr>
                            <w:tcW w:w="0" w:type="auto"/>
                            <w:tcBorders>
                              <w:top w:val="nil"/>
                              <w:left w:val="nil"/>
                              <w:bottom w:val="nil"/>
                              <w:right w:val="nil"/>
                            </w:tcBorders>
                          </w:tcPr>
                          <w:p w14:paraId="168FC093"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 xml:space="preserve">District FEs </w:t>
                            </w:r>
                          </w:p>
                        </w:tc>
                        <w:tc>
                          <w:tcPr>
                            <w:tcW w:w="0" w:type="auto"/>
                            <w:tcBorders>
                              <w:top w:val="nil"/>
                              <w:left w:val="nil"/>
                              <w:bottom w:val="nil"/>
                              <w:right w:val="nil"/>
                            </w:tcBorders>
                          </w:tcPr>
                          <w:p w14:paraId="23DB727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34C3E9E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5AF0D0C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6386534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335EE1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36FAADC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49E9C6E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2881097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9555A9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nil"/>
                              <w:right w:val="nil"/>
                            </w:tcBorders>
                          </w:tcPr>
                          <w:p w14:paraId="5A80774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0D6D539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362C651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nil"/>
                              <w:right w:val="nil"/>
                            </w:tcBorders>
                          </w:tcPr>
                          <w:p w14:paraId="602E83F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r>
                      <w:tr w:rsidR="00205931" w:rsidRPr="00913AD3" w14:paraId="48DE676C" w14:textId="77777777" w:rsidTr="00BF15B8">
                        <w:tc>
                          <w:tcPr>
                            <w:tcW w:w="0" w:type="auto"/>
                            <w:tcBorders>
                              <w:top w:val="nil"/>
                              <w:left w:val="nil"/>
                              <w:bottom w:val="nil"/>
                              <w:right w:val="nil"/>
                            </w:tcBorders>
                          </w:tcPr>
                          <w:p w14:paraId="74EC0009"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 xml:space="preserve">Labor Market x Year FEs </w:t>
                            </w:r>
                          </w:p>
                        </w:tc>
                        <w:tc>
                          <w:tcPr>
                            <w:tcW w:w="0" w:type="auto"/>
                            <w:tcBorders>
                              <w:top w:val="nil"/>
                              <w:left w:val="nil"/>
                              <w:bottom w:val="nil"/>
                              <w:right w:val="nil"/>
                            </w:tcBorders>
                          </w:tcPr>
                          <w:p w14:paraId="1CCA559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1941CF6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0CBF7F7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2988A25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9C79A7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797EE64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1454500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018E5B6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4D566AB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0748F3E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14C2C3A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0ED8E7D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3242D47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r>
                      <w:tr w:rsidR="00205931" w:rsidRPr="00913AD3" w14:paraId="52ADDF5D" w14:textId="77777777" w:rsidTr="00BF15B8">
                        <w:tc>
                          <w:tcPr>
                            <w:tcW w:w="0" w:type="auto"/>
                            <w:tcBorders>
                              <w:top w:val="nil"/>
                              <w:left w:val="nil"/>
                              <w:bottom w:val="nil"/>
                              <w:right w:val="nil"/>
                            </w:tcBorders>
                          </w:tcPr>
                          <w:p w14:paraId="173273ED"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 xml:space="preserve">Linear District Trends </w:t>
                            </w:r>
                          </w:p>
                        </w:tc>
                        <w:tc>
                          <w:tcPr>
                            <w:tcW w:w="0" w:type="auto"/>
                            <w:tcBorders>
                              <w:top w:val="nil"/>
                              <w:left w:val="nil"/>
                              <w:bottom w:val="nil"/>
                              <w:right w:val="nil"/>
                            </w:tcBorders>
                          </w:tcPr>
                          <w:p w14:paraId="05960ED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68C3E30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nil"/>
                              <w:right w:val="nil"/>
                            </w:tcBorders>
                          </w:tcPr>
                          <w:p w14:paraId="3DE8B79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23D7087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B6CD8C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69C54DC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nil"/>
                              <w:right w:val="nil"/>
                            </w:tcBorders>
                          </w:tcPr>
                          <w:p w14:paraId="5146361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0D9700C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7505B10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nil"/>
                              <w:right w:val="nil"/>
                            </w:tcBorders>
                          </w:tcPr>
                          <w:p w14:paraId="76643D9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nil"/>
                              <w:right w:val="nil"/>
                            </w:tcBorders>
                          </w:tcPr>
                          <w:p w14:paraId="7E9CB08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nil"/>
                              <w:right w:val="nil"/>
                            </w:tcBorders>
                          </w:tcPr>
                          <w:p w14:paraId="5C2D656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nil"/>
                              <w:right w:val="nil"/>
                            </w:tcBorders>
                          </w:tcPr>
                          <w:p w14:paraId="54977D4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r>
                      <w:tr w:rsidR="00205931" w:rsidRPr="00913AD3" w14:paraId="33191946" w14:textId="77777777" w:rsidTr="00BF15B8">
                        <w:tc>
                          <w:tcPr>
                            <w:tcW w:w="0" w:type="auto"/>
                            <w:tcBorders>
                              <w:top w:val="nil"/>
                              <w:left w:val="nil"/>
                              <w:bottom w:val="single" w:sz="4" w:space="0" w:color="auto"/>
                              <w:right w:val="nil"/>
                            </w:tcBorders>
                          </w:tcPr>
                          <w:p w14:paraId="735ED311"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 xml:space="preserve">Cubic District Trends </w:t>
                            </w:r>
                          </w:p>
                        </w:tc>
                        <w:tc>
                          <w:tcPr>
                            <w:tcW w:w="0" w:type="auto"/>
                            <w:tcBorders>
                              <w:top w:val="nil"/>
                              <w:left w:val="nil"/>
                              <w:bottom w:val="single" w:sz="4" w:space="0" w:color="auto"/>
                              <w:right w:val="nil"/>
                            </w:tcBorders>
                          </w:tcPr>
                          <w:p w14:paraId="17D41CA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single" w:sz="4" w:space="0" w:color="auto"/>
                              <w:right w:val="nil"/>
                            </w:tcBorders>
                          </w:tcPr>
                          <w:p w14:paraId="3F5CE91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single" w:sz="4" w:space="0" w:color="auto"/>
                              <w:right w:val="nil"/>
                            </w:tcBorders>
                          </w:tcPr>
                          <w:p w14:paraId="6A672C2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single" w:sz="4" w:space="0" w:color="auto"/>
                              <w:right w:val="nil"/>
                            </w:tcBorders>
                          </w:tcPr>
                          <w:p w14:paraId="1316170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single" w:sz="4" w:space="0" w:color="auto"/>
                              <w:right w:val="nil"/>
                            </w:tcBorders>
                          </w:tcPr>
                          <w:p w14:paraId="517F5F1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single" w:sz="4" w:space="0" w:color="auto"/>
                              <w:right w:val="nil"/>
                            </w:tcBorders>
                          </w:tcPr>
                          <w:p w14:paraId="1E6F912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X</w:t>
                            </w:r>
                          </w:p>
                        </w:tc>
                        <w:tc>
                          <w:tcPr>
                            <w:tcW w:w="0" w:type="auto"/>
                            <w:tcBorders>
                              <w:top w:val="nil"/>
                              <w:left w:val="nil"/>
                              <w:bottom w:val="single" w:sz="4" w:space="0" w:color="auto"/>
                              <w:right w:val="nil"/>
                            </w:tcBorders>
                          </w:tcPr>
                          <w:p w14:paraId="39206DE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single" w:sz="4" w:space="0" w:color="auto"/>
                              <w:right w:val="nil"/>
                            </w:tcBorders>
                          </w:tcPr>
                          <w:p w14:paraId="2C25A7A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single" w:sz="4" w:space="0" w:color="auto"/>
                              <w:right w:val="nil"/>
                            </w:tcBorders>
                          </w:tcPr>
                          <w:p w14:paraId="3B9DEFB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single" w:sz="4" w:space="0" w:color="auto"/>
                              <w:right w:val="nil"/>
                            </w:tcBorders>
                          </w:tcPr>
                          <w:p w14:paraId="3500FEF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single" w:sz="4" w:space="0" w:color="auto"/>
                              <w:right w:val="nil"/>
                            </w:tcBorders>
                          </w:tcPr>
                          <w:p w14:paraId="024317C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single" w:sz="4" w:space="0" w:color="auto"/>
                              <w:right w:val="nil"/>
                            </w:tcBorders>
                          </w:tcPr>
                          <w:p w14:paraId="62F3643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c>
                          <w:tcPr>
                            <w:tcW w:w="0" w:type="auto"/>
                            <w:tcBorders>
                              <w:top w:val="nil"/>
                              <w:left w:val="nil"/>
                              <w:bottom w:val="single" w:sz="4" w:space="0" w:color="auto"/>
                              <w:right w:val="nil"/>
                            </w:tcBorders>
                          </w:tcPr>
                          <w:p w14:paraId="2E594E2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 xml:space="preserve"> </w:t>
                            </w:r>
                          </w:p>
                        </w:tc>
                      </w:tr>
                      <w:tr w:rsidR="00205931" w:rsidRPr="00913AD3" w14:paraId="3351535C" w14:textId="77777777" w:rsidTr="00BF15B8">
                        <w:tc>
                          <w:tcPr>
                            <w:tcW w:w="0" w:type="auto"/>
                            <w:tcBorders>
                              <w:top w:val="single" w:sz="4" w:space="0" w:color="auto"/>
                              <w:left w:val="nil"/>
                              <w:bottom w:val="nil"/>
                              <w:right w:val="nil"/>
                            </w:tcBorders>
                          </w:tcPr>
                          <w:p w14:paraId="64EB4EBF"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Observations</w:t>
                            </w:r>
                          </w:p>
                        </w:tc>
                        <w:tc>
                          <w:tcPr>
                            <w:tcW w:w="0" w:type="auto"/>
                            <w:tcBorders>
                              <w:top w:val="single" w:sz="4" w:space="0" w:color="auto"/>
                              <w:left w:val="nil"/>
                              <w:bottom w:val="nil"/>
                              <w:right w:val="nil"/>
                            </w:tcBorders>
                          </w:tcPr>
                          <w:p w14:paraId="3238D7B2"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5223</w:t>
                            </w:r>
                          </w:p>
                        </w:tc>
                        <w:tc>
                          <w:tcPr>
                            <w:tcW w:w="0" w:type="auto"/>
                            <w:tcBorders>
                              <w:top w:val="single" w:sz="4" w:space="0" w:color="auto"/>
                              <w:left w:val="nil"/>
                              <w:bottom w:val="nil"/>
                              <w:right w:val="nil"/>
                            </w:tcBorders>
                          </w:tcPr>
                          <w:p w14:paraId="49B7872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5223</w:t>
                            </w:r>
                          </w:p>
                        </w:tc>
                        <w:tc>
                          <w:tcPr>
                            <w:tcW w:w="0" w:type="auto"/>
                            <w:tcBorders>
                              <w:top w:val="single" w:sz="4" w:space="0" w:color="auto"/>
                              <w:left w:val="nil"/>
                              <w:bottom w:val="nil"/>
                              <w:right w:val="nil"/>
                            </w:tcBorders>
                          </w:tcPr>
                          <w:p w14:paraId="20C7D10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966</w:t>
                            </w:r>
                          </w:p>
                        </w:tc>
                        <w:tc>
                          <w:tcPr>
                            <w:tcW w:w="0" w:type="auto"/>
                            <w:tcBorders>
                              <w:top w:val="single" w:sz="4" w:space="0" w:color="auto"/>
                              <w:left w:val="nil"/>
                              <w:bottom w:val="nil"/>
                              <w:right w:val="nil"/>
                            </w:tcBorders>
                          </w:tcPr>
                          <w:p w14:paraId="2CABFEA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5D54E3B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5161</w:t>
                            </w:r>
                          </w:p>
                        </w:tc>
                        <w:tc>
                          <w:tcPr>
                            <w:tcW w:w="0" w:type="auto"/>
                            <w:tcBorders>
                              <w:top w:val="single" w:sz="4" w:space="0" w:color="auto"/>
                              <w:left w:val="nil"/>
                              <w:bottom w:val="nil"/>
                              <w:right w:val="nil"/>
                            </w:tcBorders>
                          </w:tcPr>
                          <w:p w14:paraId="1CB1EE2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5161</w:t>
                            </w:r>
                          </w:p>
                        </w:tc>
                        <w:tc>
                          <w:tcPr>
                            <w:tcW w:w="0" w:type="auto"/>
                            <w:tcBorders>
                              <w:top w:val="single" w:sz="4" w:space="0" w:color="auto"/>
                              <w:left w:val="nil"/>
                              <w:bottom w:val="nil"/>
                              <w:right w:val="nil"/>
                            </w:tcBorders>
                          </w:tcPr>
                          <w:p w14:paraId="7109365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974</w:t>
                            </w:r>
                          </w:p>
                        </w:tc>
                        <w:tc>
                          <w:tcPr>
                            <w:tcW w:w="0" w:type="auto"/>
                            <w:tcBorders>
                              <w:top w:val="single" w:sz="4" w:space="0" w:color="auto"/>
                              <w:left w:val="nil"/>
                              <w:bottom w:val="nil"/>
                              <w:right w:val="nil"/>
                            </w:tcBorders>
                          </w:tcPr>
                          <w:p w14:paraId="0977677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single" w:sz="4" w:space="0" w:color="auto"/>
                              <w:left w:val="nil"/>
                              <w:bottom w:val="nil"/>
                              <w:right w:val="nil"/>
                            </w:tcBorders>
                          </w:tcPr>
                          <w:p w14:paraId="44C9772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5401</w:t>
                            </w:r>
                          </w:p>
                        </w:tc>
                        <w:tc>
                          <w:tcPr>
                            <w:tcW w:w="0" w:type="auto"/>
                            <w:tcBorders>
                              <w:top w:val="single" w:sz="4" w:space="0" w:color="auto"/>
                              <w:left w:val="nil"/>
                              <w:bottom w:val="nil"/>
                              <w:right w:val="nil"/>
                            </w:tcBorders>
                          </w:tcPr>
                          <w:p w14:paraId="7FEC159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5375</w:t>
                            </w:r>
                          </w:p>
                        </w:tc>
                        <w:tc>
                          <w:tcPr>
                            <w:tcW w:w="0" w:type="auto"/>
                            <w:tcBorders>
                              <w:top w:val="single" w:sz="4" w:space="0" w:color="auto"/>
                              <w:left w:val="nil"/>
                              <w:bottom w:val="nil"/>
                              <w:right w:val="nil"/>
                            </w:tcBorders>
                          </w:tcPr>
                          <w:p w14:paraId="1F050B36"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5375</w:t>
                            </w:r>
                          </w:p>
                        </w:tc>
                        <w:tc>
                          <w:tcPr>
                            <w:tcW w:w="0" w:type="auto"/>
                            <w:tcBorders>
                              <w:top w:val="single" w:sz="4" w:space="0" w:color="auto"/>
                              <w:left w:val="nil"/>
                              <w:bottom w:val="nil"/>
                              <w:right w:val="nil"/>
                            </w:tcBorders>
                          </w:tcPr>
                          <w:p w14:paraId="1F8BE9D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875</w:t>
                            </w:r>
                          </w:p>
                        </w:tc>
                        <w:tc>
                          <w:tcPr>
                            <w:tcW w:w="0" w:type="auto"/>
                            <w:tcBorders>
                              <w:top w:val="single" w:sz="4" w:space="0" w:color="auto"/>
                              <w:left w:val="nil"/>
                              <w:bottom w:val="nil"/>
                              <w:right w:val="nil"/>
                            </w:tcBorders>
                          </w:tcPr>
                          <w:p w14:paraId="5597958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778</w:t>
                            </w:r>
                          </w:p>
                        </w:tc>
                      </w:tr>
                      <w:tr w:rsidR="00205931" w:rsidRPr="00913AD3" w14:paraId="20280C02" w14:textId="77777777" w:rsidTr="00BF15B8">
                        <w:tc>
                          <w:tcPr>
                            <w:tcW w:w="0" w:type="auto"/>
                            <w:tcBorders>
                              <w:top w:val="nil"/>
                              <w:left w:val="nil"/>
                              <w:bottom w:val="nil"/>
                              <w:right w:val="nil"/>
                            </w:tcBorders>
                          </w:tcPr>
                          <w:p w14:paraId="51F7C40B"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Districts</w:t>
                            </w:r>
                          </w:p>
                        </w:tc>
                        <w:tc>
                          <w:tcPr>
                            <w:tcW w:w="0" w:type="auto"/>
                            <w:tcBorders>
                              <w:top w:val="nil"/>
                              <w:left w:val="nil"/>
                              <w:bottom w:val="nil"/>
                              <w:right w:val="nil"/>
                            </w:tcBorders>
                          </w:tcPr>
                          <w:p w14:paraId="2928A8B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531</w:t>
                            </w:r>
                          </w:p>
                        </w:tc>
                        <w:tc>
                          <w:tcPr>
                            <w:tcW w:w="0" w:type="auto"/>
                            <w:tcBorders>
                              <w:top w:val="nil"/>
                              <w:left w:val="nil"/>
                              <w:bottom w:val="nil"/>
                              <w:right w:val="nil"/>
                            </w:tcBorders>
                          </w:tcPr>
                          <w:p w14:paraId="17DE7D8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531</w:t>
                            </w:r>
                          </w:p>
                        </w:tc>
                        <w:tc>
                          <w:tcPr>
                            <w:tcW w:w="0" w:type="auto"/>
                            <w:tcBorders>
                              <w:top w:val="nil"/>
                              <w:left w:val="nil"/>
                              <w:bottom w:val="nil"/>
                              <w:right w:val="nil"/>
                            </w:tcBorders>
                          </w:tcPr>
                          <w:p w14:paraId="4D838614"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282</w:t>
                            </w:r>
                          </w:p>
                        </w:tc>
                        <w:tc>
                          <w:tcPr>
                            <w:tcW w:w="0" w:type="auto"/>
                            <w:tcBorders>
                              <w:top w:val="nil"/>
                              <w:left w:val="nil"/>
                              <w:bottom w:val="nil"/>
                              <w:right w:val="nil"/>
                            </w:tcBorders>
                          </w:tcPr>
                          <w:p w14:paraId="49BB90C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3BADB7CC"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511</w:t>
                            </w:r>
                          </w:p>
                        </w:tc>
                        <w:tc>
                          <w:tcPr>
                            <w:tcW w:w="0" w:type="auto"/>
                            <w:tcBorders>
                              <w:top w:val="nil"/>
                              <w:left w:val="nil"/>
                              <w:bottom w:val="nil"/>
                              <w:right w:val="nil"/>
                            </w:tcBorders>
                          </w:tcPr>
                          <w:p w14:paraId="1270EBF9"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511</w:t>
                            </w:r>
                          </w:p>
                        </w:tc>
                        <w:tc>
                          <w:tcPr>
                            <w:tcW w:w="0" w:type="auto"/>
                            <w:tcBorders>
                              <w:top w:val="nil"/>
                              <w:left w:val="nil"/>
                              <w:bottom w:val="nil"/>
                              <w:right w:val="nil"/>
                            </w:tcBorders>
                          </w:tcPr>
                          <w:p w14:paraId="1119614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285</w:t>
                            </w:r>
                          </w:p>
                        </w:tc>
                        <w:tc>
                          <w:tcPr>
                            <w:tcW w:w="0" w:type="auto"/>
                            <w:tcBorders>
                              <w:top w:val="nil"/>
                              <w:left w:val="nil"/>
                              <w:bottom w:val="nil"/>
                              <w:right w:val="nil"/>
                            </w:tcBorders>
                          </w:tcPr>
                          <w:p w14:paraId="15B5FF58"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nil"/>
                              <w:right w:val="nil"/>
                            </w:tcBorders>
                          </w:tcPr>
                          <w:p w14:paraId="021193F0"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816</w:t>
                            </w:r>
                          </w:p>
                        </w:tc>
                        <w:tc>
                          <w:tcPr>
                            <w:tcW w:w="0" w:type="auto"/>
                            <w:tcBorders>
                              <w:top w:val="nil"/>
                              <w:left w:val="nil"/>
                              <w:bottom w:val="nil"/>
                              <w:right w:val="nil"/>
                            </w:tcBorders>
                          </w:tcPr>
                          <w:p w14:paraId="7764FDCE"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790</w:t>
                            </w:r>
                          </w:p>
                        </w:tc>
                        <w:tc>
                          <w:tcPr>
                            <w:tcW w:w="0" w:type="auto"/>
                            <w:tcBorders>
                              <w:top w:val="nil"/>
                              <w:left w:val="nil"/>
                              <w:bottom w:val="nil"/>
                              <w:right w:val="nil"/>
                            </w:tcBorders>
                          </w:tcPr>
                          <w:p w14:paraId="7869BAB3"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790</w:t>
                            </w:r>
                          </w:p>
                        </w:tc>
                        <w:tc>
                          <w:tcPr>
                            <w:tcW w:w="0" w:type="auto"/>
                            <w:tcBorders>
                              <w:top w:val="nil"/>
                              <w:left w:val="nil"/>
                              <w:bottom w:val="nil"/>
                              <w:right w:val="nil"/>
                            </w:tcBorders>
                          </w:tcPr>
                          <w:p w14:paraId="0B2C6755"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486</w:t>
                            </w:r>
                          </w:p>
                        </w:tc>
                        <w:tc>
                          <w:tcPr>
                            <w:tcW w:w="0" w:type="auto"/>
                            <w:tcBorders>
                              <w:top w:val="nil"/>
                              <w:left w:val="nil"/>
                              <w:bottom w:val="nil"/>
                              <w:right w:val="nil"/>
                            </w:tcBorders>
                          </w:tcPr>
                          <w:p w14:paraId="4184D68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389</w:t>
                            </w:r>
                          </w:p>
                        </w:tc>
                      </w:tr>
                      <w:tr w:rsidR="00205931" w:rsidRPr="00913AD3" w14:paraId="72625154" w14:textId="77777777" w:rsidTr="00BF15B8">
                        <w:tc>
                          <w:tcPr>
                            <w:tcW w:w="0" w:type="auto"/>
                            <w:tcBorders>
                              <w:top w:val="nil"/>
                              <w:left w:val="nil"/>
                              <w:bottom w:val="single" w:sz="4" w:space="0" w:color="auto"/>
                              <w:right w:val="nil"/>
                            </w:tcBorders>
                          </w:tcPr>
                          <w:p w14:paraId="3B617D52" w14:textId="77777777" w:rsidR="00205931" w:rsidRPr="00913AD3" w:rsidRDefault="00205931" w:rsidP="00913AD3">
                            <w:pPr>
                              <w:widowControl w:val="0"/>
                              <w:autoSpaceDE w:val="0"/>
                              <w:autoSpaceDN w:val="0"/>
                              <w:adjustRightInd w:val="0"/>
                              <w:spacing w:line="240" w:lineRule="auto"/>
                              <w:rPr>
                                <w:rFonts w:eastAsia="Times New Roman" w:cs="Times New Roman"/>
                              </w:rPr>
                            </w:pPr>
                            <w:r w:rsidRPr="00913AD3">
                              <w:rPr>
                                <w:rFonts w:eastAsia="Times New Roman" w:cs="Times New Roman"/>
                              </w:rPr>
                              <w:t>Adj. R-sq.</w:t>
                            </w:r>
                          </w:p>
                        </w:tc>
                        <w:tc>
                          <w:tcPr>
                            <w:tcW w:w="0" w:type="auto"/>
                            <w:tcBorders>
                              <w:top w:val="nil"/>
                              <w:left w:val="nil"/>
                              <w:bottom w:val="single" w:sz="4" w:space="0" w:color="auto"/>
                              <w:right w:val="nil"/>
                            </w:tcBorders>
                          </w:tcPr>
                          <w:p w14:paraId="26118F6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0.74</w:t>
                            </w:r>
                          </w:p>
                        </w:tc>
                        <w:tc>
                          <w:tcPr>
                            <w:tcW w:w="0" w:type="auto"/>
                            <w:tcBorders>
                              <w:top w:val="nil"/>
                              <w:left w:val="nil"/>
                              <w:bottom w:val="single" w:sz="4" w:space="0" w:color="auto"/>
                              <w:right w:val="nil"/>
                            </w:tcBorders>
                          </w:tcPr>
                          <w:p w14:paraId="0AB7296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0.60</w:t>
                            </w:r>
                          </w:p>
                        </w:tc>
                        <w:tc>
                          <w:tcPr>
                            <w:tcW w:w="0" w:type="auto"/>
                            <w:tcBorders>
                              <w:top w:val="nil"/>
                              <w:left w:val="nil"/>
                              <w:bottom w:val="single" w:sz="4" w:space="0" w:color="auto"/>
                              <w:right w:val="nil"/>
                            </w:tcBorders>
                          </w:tcPr>
                          <w:p w14:paraId="2FBB223D"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0.75</w:t>
                            </w:r>
                          </w:p>
                        </w:tc>
                        <w:tc>
                          <w:tcPr>
                            <w:tcW w:w="0" w:type="auto"/>
                            <w:tcBorders>
                              <w:top w:val="nil"/>
                              <w:left w:val="nil"/>
                              <w:bottom w:val="single" w:sz="4" w:space="0" w:color="auto"/>
                              <w:right w:val="nil"/>
                            </w:tcBorders>
                          </w:tcPr>
                          <w:p w14:paraId="391D5A3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single" w:sz="4" w:space="0" w:color="auto"/>
                              <w:right w:val="nil"/>
                            </w:tcBorders>
                          </w:tcPr>
                          <w:p w14:paraId="361C05C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0.76</w:t>
                            </w:r>
                          </w:p>
                        </w:tc>
                        <w:tc>
                          <w:tcPr>
                            <w:tcW w:w="0" w:type="auto"/>
                            <w:tcBorders>
                              <w:top w:val="nil"/>
                              <w:left w:val="nil"/>
                              <w:bottom w:val="single" w:sz="4" w:space="0" w:color="auto"/>
                              <w:right w:val="nil"/>
                            </w:tcBorders>
                          </w:tcPr>
                          <w:p w14:paraId="6C170D97"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0.65</w:t>
                            </w:r>
                          </w:p>
                        </w:tc>
                        <w:tc>
                          <w:tcPr>
                            <w:tcW w:w="0" w:type="auto"/>
                            <w:tcBorders>
                              <w:top w:val="nil"/>
                              <w:left w:val="nil"/>
                              <w:bottom w:val="single" w:sz="4" w:space="0" w:color="auto"/>
                              <w:right w:val="nil"/>
                            </w:tcBorders>
                          </w:tcPr>
                          <w:p w14:paraId="4B7159AF"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0.77</w:t>
                            </w:r>
                          </w:p>
                        </w:tc>
                        <w:tc>
                          <w:tcPr>
                            <w:tcW w:w="0" w:type="auto"/>
                            <w:tcBorders>
                              <w:top w:val="nil"/>
                              <w:left w:val="nil"/>
                              <w:bottom w:val="single" w:sz="4" w:space="0" w:color="auto"/>
                              <w:right w:val="nil"/>
                            </w:tcBorders>
                          </w:tcPr>
                          <w:p w14:paraId="568A63EB"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p>
                        </w:tc>
                        <w:tc>
                          <w:tcPr>
                            <w:tcW w:w="0" w:type="auto"/>
                            <w:tcBorders>
                              <w:top w:val="nil"/>
                              <w:left w:val="nil"/>
                              <w:bottom w:val="single" w:sz="4" w:space="0" w:color="auto"/>
                              <w:right w:val="nil"/>
                            </w:tcBorders>
                          </w:tcPr>
                          <w:p w14:paraId="162803F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0.23</w:t>
                            </w:r>
                          </w:p>
                        </w:tc>
                        <w:tc>
                          <w:tcPr>
                            <w:tcW w:w="0" w:type="auto"/>
                            <w:tcBorders>
                              <w:top w:val="nil"/>
                              <w:left w:val="nil"/>
                              <w:bottom w:val="single" w:sz="4" w:space="0" w:color="auto"/>
                              <w:right w:val="nil"/>
                            </w:tcBorders>
                          </w:tcPr>
                          <w:p w14:paraId="182BF8A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0.87</w:t>
                            </w:r>
                          </w:p>
                        </w:tc>
                        <w:tc>
                          <w:tcPr>
                            <w:tcW w:w="0" w:type="auto"/>
                            <w:tcBorders>
                              <w:top w:val="nil"/>
                              <w:left w:val="nil"/>
                              <w:bottom w:val="single" w:sz="4" w:space="0" w:color="auto"/>
                              <w:right w:val="nil"/>
                            </w:tcBorders>
                          </w:tcPr>
                          <w:p w14:paraId="69EF498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0.91</w:t>
                            </w:r>
                          </w:p>
                        </w:tc>
                        <w:tc>
                          <w:tcPr>
                            <w:tcW w:w="0" w:type="auto"/>
                            <w:tcBorders>
                              <w:top w:val="nil"/>
                              <w:left w:val="nil"/>
                              <w:bottom w:val="single" w:sz="4" w:space="0" w:color="auto"/>
                              <w:right w:val="nil"/>
                            </w:tcBorders>
                          </w:tcPr>
                          <w:p w14:paraId="1BE3B91A"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0.10</w:t>
                            </w:r>
                          </w:p>
                        </w:tc>
                        <w:tc>
                          <w:tcPr>
                            <w:tcW w:w="0" w:type="auto"/>
                            <w:tcBorders>
                              <w:top w:val="nil"/>
                              <w:left w:val="nil"/>
                              <w:bottom w:val="single" w:sz="4" w:space="0" w:color="auto"/>
                              <w:right w:val="nil"/>
                            </w:tcBorders>
                          </w:tcPr>
                          <w:p w14:paraId="0A40C8C1" w14:textId="77777777" w:rsidR="00205931" w:rsidRPr="00913AD3" w:rsidRDefault="00205931" w:rsidP="00913AD3">
                            <w:pPr>
                              <w:widowControl w:val="0"/>
                              <w:autoSpaceDE w:val="0"/>
                              <w:autoSpaceDN w:val="0"/>
                              <w:adjustRightInd w:val="0"/>
                              <w:spacing w:line="240" w:lineRule="auto"/>
                              <w:jc w:val="center"/>
                              <w:rPr>
                                <w:rFonts w:eastAsia="Times New Roman" w:cs="Times New Roman"/>
                              </w:rPr>
                            </w:pPr>
                            <w:r w:rsidRPr="00913AD3">
                              <w:rPr>
                                <w:rFonts w:eastAsia="Times New Roman" w:cs="Times New Roman"/>
                              </w:rPr>
                              <w:t>0.82</w:t>
                            </w:r>
                          </w:p>
                        </w:tc>
                      </w:tr>
                    </w:tbl>
                    <w:p w14:paraId="40D6ECB7" w14:textId="77777777" w:rsidR="00205931" w:rsidRPr="00913AD3" w:rsidRDefault="00205931" w:rsidP="00205931">
                      <w:pPr>
                        <w:widowControl w:val="0"/>
                        <w:autoSpaceDE w:val="0"/>
                        <w:autoSpaceDN w:val="0"/>
                        <w:adjustRightInd w:val="0"/>
                        <w:spacing w:line="240" w:lineRule="auto"/>
                        <w:rPr>
                          <w:rFonts w:eastAsia="Times New Roman" w:cs="Times New Roman"/>
                          <w:sz w:val="20"/>
                          <w:szCs w:val="20"/>
                        </w:rPr>
                      </w:pPr>
                      <w:r w:rsidRPr="00913AD3">
                        <w:rPr>
                          <w:rFonts w:eastAsia="Times New Roman" w:cs="Times New Roman"/>
                          <w:i/>
                          <w:iCs/>
                          <w:sz w:val="20"/>
                          <w:szCs w:val="20"/>
                        </w:rPr>
                        <w:t>Note.</w:t>
                      </w:r>
                      <w:r w:rsidRPr="00913AD3">
                        <w:rPr>
                          <w:rFonts w:eastAsia="Times New Roman" w:cs="Times New Roman"/>
                          <w:sz w:val="20"/>
                          <w:szCs w:val="20"/>
                        </w:rPr>
                        <w:t xml:space="preserve"> Standard errors clustered on districts in parentheses. All predictors are lagged by one year except service days and CBA restrictiveness. IHS = Inverse Hyperbolic Sine.  FEs = Fixed Effects.</w:t>
                      </w:r>
                    </w:p>
                    <w:p w14:paraId="10440339" w14:textId="77777777" w:rsidR="00205931" w:rsidRPr="00913AD3" w:rsidRDefault="00205931" w:rsidP="00205931">
                      <w:pPr>
                        <w:widowControl w:val="0"/>
                        <w:autoSpaceDE w:val="0"/>
                        <w:autoSpaceDN w:val="0"/>
                        <w:adjustRightInd w:val="0"/>
                        <w:spacing w:line="240" w:lineRule="auto"/>
                        <w:rPr>
                          <w:rFonts w:eastAsia="Times New Roman" w:cs="Times New Roman"/>
                          <w:sz w:val="20"/>
                          <w:szCs w:val="20"/>
                        </w:rPr>
                      </w:pPr>
                      <w:r w:rsidRPr="00913AD3">
                        <w:rPr>
                          <w:rFonts w:eastAsia="Times New Roman" w:cs="Times New Roman"/>
                          <w:sz w:val="20"/>
                          <w:szCs w:val="20"/>
                        </w:rPr>
                        <w:t>+ p&lt;.1, * p&lt;.05, ** p&lt;.01, *** p&lt;.001</w:t>
                      </w:r>
                    </w:p>
                    <w:p w14:paraId="1C3C53E9" w14:textId="77777777" w:rsidR="00205931" w:rsidRPr="00913AD3" w:rsidRDefault="00205931" w:rsidP="00205931">
                      <w:pPr>
                        <w:widowControl w:val="0"/>
                        <w:autoSpaceDE w:val="0"/>
                        <w:autoSpaceDN w:val="0"/>
                        <w:adjustRightInd w:val="0"/>
                        <w:spacing w:line="240" w:lineRule="auto"/>
                        <w:rPr>
                          <w:rFonts w:eastAsia="Times New Roman" w:cs="Times New Roman"/>
                        </w:rPr>
                      </w:pPr>
                    </w:p>
                    <w:p w14:paraId="516BDFF2" w14:textId="77777777" w:rsidR="00205931" w:rsidRPr="00FD7EA7" w:rsidRDefault="00205931" w:rsidP="00205931">
                      <w:pPr>
                        <w:widowControl w:val="0"/>
                        <w:autoSpaceDE w:val="0"/>
                        <w:autoSpaceDN w:val="0"/>
                        <w:adjustRightInd w:val="0"/>
                        <w:spacing w:line="240" w:lineRule="auto"/>
                        <w:rPr>
                          <w:rFonts w:eastAsia="Times New Roman" w:cs="Times New Roman"/>
                          <w:sz w:val="20"/>
                          <w:szCs w:val="20"/>
                        </w:rPr>
                      </w:pPr>
                    </w:p>
                  </w:txbxContent>
                </v:textbox>
                <w10:wrap type="square" anchorx="margin"/>
              </v:shape>
            </w:pict>
          </mc:Fallback>
        </mc:AlternateContent>
      </w:r>
      <w:r>
        <w:t>Table B</w:t>
      </w:r>
      <w:r w:rsidR="008D038F">
        <w:t>6</w:t>
      </w:r>
      <w:r>
        <w:t xml:space="preserve"> – Teacher Benefits as a Function of Monitoring Intensity by District Grade Level</w:t>
      </w:r>
    </w:p>
    <w:p w14:paraId="6FF3A1DD" w14:textId="59CD3958" w:rsidR="00437423" w:rsidRDefault="00437423" w:rsidP="00437423">
      <w:pPr>
        <w:pStyle w:val="Heading1"/>
        <w:jc w:val="left"/>
      </w:pPr>
      <w:r>
        <w:lastRenderedPageBreak/>
        <w:t>FIGURES</w:t>
      </w:r>
    </w:p>
    <w:p w14:paraId="2B0EB2DC" w14:textId="3CBEC6CC" w:rsidR="00FC670D" w:rsidRDefault="00FC670D" w:rsidP="006005F9">
      <w:pPr>
        <w:pStyle w:val="Heading2"/>
        <w:spacing w:line="240" w:lineRule="auto"/>
      </w:pPr>
      <w:r>
        <w:t>Figure B</w:t>
      </w:r>
      <w:r w:rsidR="008D038F">
        <w:t>1</w:t>
      </w:r>
      <w:r>
        <w:t xml:space="preserve"> – </w:t>
      </w:r>
      <w:r w:rsidR="006005F9">
        <w:t>Difference in Log Salary Associated with +1SD in CBA Restrictiveness, Excluding High- and Low-Frequency Renegotiation Districts</w:t>
      </w:r>
    </w:p>
    <w:p w14:paraId="4D964C20" w14:textId="45CA4328" w:rsidR="00FC670D" w:rsidRPr="00FC670D" w:rsidRDefault="006005F9" w:rsidP="00FC670D">
      <w:pPr>
        <w:rPr>
          <w:lang w:eastAsia="ja-JP"/>
        </w:rPr>
      </w:pPr>
      <w:r>
        <w:rPr>
          <w:noProof/>
          <w:lang w:eastAsia="ja-JP"/>
        </w:rPr>
        <w:drawing>
          <wp:inline distT="0" distB="0" distL="0" distR="0" wp14:anchorId="7B7F31FD" wp14:editId="0F6A376D">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1A552150" w14:textId="4557DAFF" w:rsidR="00FC670D" w:rsidRDefault="00FC670D" w:rsidP="00FC670D">
      <w:pPr>
        <w:rPr>
          <w:lang w:eastAsia="ja-JP"/>
        </w:rPr>
      </w:pPr>
      <w:r w:rsidRPr="003F3061">
        <w:rPr>
          <w:lang w:eastAsia="ja-JP"/>
        </w:rPr>
        <w:t xml:space="preserve">Figure </w:t>
      </w:r>
      <w:r>
        <w:rPr>
          <w:lang w:eastAsia="ja-JP"/>
        </w:rPr>
        <w:t>B</w:t>
      </w:r>
      <w:r w:rsidR="008D038F">
        <w:rPr>
          <w:lang w:eastAsia="ja-JP"/>
        </w:rPr>
        <w:t>1</w:t>
      </w:r>
      <w:r w:rsidRPr="003F3061">
        <w:rPr>
          <w:lang w:eastAsia="ja-JP"/>
        </w:rPr>
        <w:t>. Difference in natural log of salary associated with a one standard deviation increase in collective bargaining agreement (CBA) restrictiveness</w:t>
      </w:r>
      <w:r w:rsidR="006005F9">
        <w:rPr>
          <w:lang w:eastAsia="ja-JP"/>
        </w:rPr>
        <w:t xml:space="preserve"> excluding high- and low-frequency renegotiation districts</w:t>
      </w:r>
      <w:r w:rsidRPr="003F3061">
        <w:rPr>
          <w:lang w:eastAsia="ja-JP"/>
        </w:rPr>
        <w:t xml:space="preserve">. Black markers come from models without interactions between CBA restrictiveness and median teacher experience. Gray and blue estimates are separate average marginal effects of CBA restrictiveness at different levels of median teacher experience from single models interacting CBA restrictiveness with median teacher experience. </w:t>
      </w:r>
      <w:r>
        <w:rPr>
          <w:lang w:eastAsia="ja-JP"/>
        </w:rPr>
        <w:t xml:space="preserve">Models are as described in figure 1 except that districts are excluded if their mean observed CBA spans two or fewer years or five or more years. </w:t>
      </w:r>
      <w:r w:rsidRPr="003F3061">
        <w:rPr>
          <w:lang w:eastAsia="ja-JP"/>
        </w:rPr>
        <w:t xml:space="preserve">All estimates include </w:t>
      </w:r>
      <w:r>
        <w:rPr>
          <w:lang w:eastAsia="ja-JP"/>
        </w:rPr>
        <w:t>1,327</w:t>
      </w:r>
      <w:r w:rsidRPr="003F3061">
        <w:rPr>
          <w:lang w:eastAsia="ja-JP"/>
        </w:rPr>
        <w:t xml:space="preserve"> observations of </w:t>
      </w:r>
      <w:r>
        <w:rPr>
          <w:lang w:eastAsia="ja-JP"/>
        </w:rPr>
        <w:t>384</w:t>
      </w:r>
      <w:r w:rsidRPr="003F3061">
        <w:rPr>
          <w:lang w:eastAsia="ja-JP"/>
        </w:rPr>
        <w:t xml:space="preserve"> districts, each observed at least twice, and are accompanied by 95% confidence intervals based on standard errors clustered on districts.</w:t>
      </w:r>
    </w:p>
    <w:p w14:paraId="42DC5D89" w14:textId="6800B4BF" w:rsidR="00FC670D" w:rsidRDefault="00FC670D" w:rsidP="00FC670D">
      <w:pPr>
        <w:rPr>
          <w:lang w:eastAsia="ja-JP"/>
        </w:rPr>
      </w:pPr>
    </w:p>
    <w:p w14:paraId="7E23041C" w14:textId="3DD77C83" w:rsidR="00600A25" w:rsidRDefault="00600A25" w:rsidP="00FC670D">
      <w:pPr>
        <w:rPr>
          <w:lang w:eastAsia="ja-JP"/>
        </w:rPr>
      </w:pPr>
    </w:p>
    <w:p w14:paraId="0ED0717A" w14:textId="6D9E1E86" w:rsidR="008D038F" w:rsidRDefault="008D038F" w:rsidP="00FC670D">
      <w:pPr>
        <w:rPr>
          <w:lang w:eastAsia="ja-JP"/>
        </w:rPr>
      </w:pPr>
    </w:p>
    <w:p w14:paraId="6605E646" w14:textId="0B600557" w:rsidR="008D038F" w:rsidRDefault="008D038F" w:rsidP="00FC670D">
      <w:pPr>
        <w:rPr>
          <w:lang w:eastAsia="ja-JP"/>
        </w:rPr>
      </w:pPr>
    </w:p>
    <w:p w14:paraId="7DB9A262" w14:textId="55978A41" w:rsidR="008D038F" w:rsidRDefault="008D038F" w:rsidP="00FC670D">
      <w:pPr>
        <w:rPr>
          <w:lang w:eastAsia="ja-JP"/>
        </w:rPr>
      </w:pPr>
    </w:p>
    <w:p w14:paraId="319FB4CF" w14:textId="56E830D4" w:rsidR="008D038F" w:rsidRDefault="008D038F" w:rsidP="00FC670D">
      <w:pPr>
        <w:rPr>
          <w:lang w:eastAsia="ja-JP"/>
        </w:rPr>
      </w:pPr>
    </w:p>
    <w:p w14:paraId="24A627BC" w14:textId="154F0E4C" w:rsidR="008D038F" w:rsidRDefault="008D038F" w:rsidP="00FC670D">
      <w:pPr>
        <w:rPr>
          <w:lang w:eastAsia="ja-JP"/>
        </w:rPr>
      </w:pPr>
    </w:p>
    <w:p w14:paraId="14E43987" w14:textId="77777777" w:rsidR="008D038F" w:rsidRPr="00FC670D" w:rsidRDefault="008D038F" w:rsidP="00FC670D">
      <w:pPr>
        <w:rPr>
          <w:lang w:eastAsia="ja-JP"/>
        </w:rPr>
      </w:pPr>
    </w:p>
    <w:p w14:paraId="1DFEF4C1" w14:textId="3162FED8" w:rsidR="003F3061" w:rsidRDefault="003F3061" w:rsidP="0038083A">
      <w:pPr>
        <w:pStyle w:val="Heading2"/>
        <w:spacing w:line="240" w:lineRule="auto"/>
      </w:pPr>
      <w:r>
        <w:lastRenderedPageBreak/>
        <w:t>Figure B</w:t>
      </w:r>
      <w:r w:rsidR="008D038F">
        <w:t>2</w:t>
      </w:r>
      <w:r>
        <w:t xml:space="preserve"> – Difference in Log Salary Associated with +1SD in CBA Restrictiveness, Controlling for Democratic Vote Share and Student Proficiency</w:t>
      </w:r>
    </w:p>
    <w:p w14:paraId="7441C44D" w14:textId="3ADFD09F" w:rsidR="003F3061" w:rsidRDefault="003F3061" w:rsidP="003F3061">
      <w:pPr>
        <w:rPr>
          <w:lang w:eastAsia="ja-JP"/>
        </w:rPr>
      </w:pPr>
      <w:r>
        <w:rPr>
          <w:noProof/>
          <w:lang w:eastAsia="ja-JP"/>
        </w:rPr>
        <w:drawing>
          <wp:inline distT="0" distB="0" distL="0" distR="0" wp14:anchorId="260E691C" wp14:editId="720292DD">
            <wp:extent cx="5943600" cy="396240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37533B5B" w14:textId="06CC9EEA" w:rsidR="003F3061" w:rsidRDefault="003F3061" w:rsidP="003F3061">
      <w:pPr>
        <w:rPr>
          <w:lang w:eastAsia="ja-JP"/>
        </w:rPr>
      </w:pPr>
      <w:r w:rsidRPr="003F3061">
        <w:rPr>
          <w:lang w:eastAsia="ja-JP"/>
        </w:rPr>
        <w:t xml:space="preserve">Figure </w:t>
      </w:r>
      <w:r>
        <w:rPr>
          <w:lang w:eastAsia="ja-JP"/>
        </w:rPr>
        <w:t>B</w:t>
      </w:r>
      <w:r w:rsidR="008D038F">
        <w:rPr>
          <w:lang w:eastAsia="ja-JP"/>
        </w:rPr>
        <w:t>2</w:t>
      </w:r>
      <w:r w:rsidRPr="003F3061">
        <w:rPr>
          <w:lang w:eastAsia="ja-JP"/>
        </w:rPr>
        <w:t>. Difference in natural log of salary associated with a one standard deviation increase in collective bargaining agreement (CBA) restrictiveness</w:t>
      </w:r>
      <w:r w:rsidR="006005F9">
        <w:rPr>
          <w:lang w:eastAsia="ja-JP"/>
        </w:rPr>
        <w:t xml:space="preserve"> controlling for Democratic vote share and student proficiency</w:t>
      </w:r>
      <w:r w:rsidRPr="003F3061">
        <w:rPr>
          <w:lang w:eastAsia="ja-JP"/>
        </w:rPr>
        <w:t xml:space="preserve">. Black markers come from models without interactions between CBA restrictiveness and median teacher experience. Gray and blue estimates are separate average marginal effects of CBA restrictiveness at different levels of median teacher experience from single models interacting CBA restrictiveness with median teacher experience. </w:t>
      </w:r>
      <w:r>
        <w:rPr>
          <w:lang w:eastAsia="ja-JP"/>
        </w:rPr>
        <w:t xml:space="preserve">Models are as described in figure 1 except that they additionally control for Democratic party vote share in the Congressional district in the most recent House election as well as the percentages of students in the district who were proficient (or above) on statewide standardized tests in math and English language arts. </w:t>
      </w:r>
      <w:r w:rsidRPr="003F3061">
        <w:rPr>
          <w:lang w:eastAsia="ja-JP"/>
        </w:rPr>
        <w:t xml:space="preserve">All estimates include </w:t>
      </w:r>
      <w:r>
        <w:rPr>
          <w:lang w:eastAsia="ja-JP"/>
        </w:rPr>
        <w:t>1,685</w:t>
      </w:r>
      <w:r w:rsidRPr="003F3061">
        <w:rPr>
          <w:lang w:eastAsia="ja-JP"/>
        </w:rPr>
        <w:t xml:space="preserve"> observations of </w:t>
      </w:r>
      <w:r>
        <w:rPr>
          <w:lang w:eastAsia="ja-JP"/>
        </w:rPr>
        <w:t>489</w:t>
      </w:r>
      <w:r w:rsidRPr="003F3061">
        <w:rPr>
          <w:lang w:eastAsia="ja-JP"/>
        </w:rPr>
        <w:t xml:space="preserve"> districts, each observed at least twice, and are accompanied by 95% confidence intervals based on standard errors clustered on districts.</w:t>
      </w:r>
    </w:p>
    <w:p w14:paraId="5975C8CB" w14:textId="4ADF5873" w:rsidR="003F3061" w:rsidRDefault="003F3061" w:rsidP="003F3061">
      <w:pPr>
        <w:rPr>
          <w:lang w:eastAsia="ja-JP"/>
        </w:rPr>
      </w:pPr>
    </w:p>
    <w:p w14:paraId="75511B07" w14:textId="4386C0EC" w:rsidR="00EC3E07" w:rsidRDefault="00EC3E07" w:rsidP="003F3061">
      <w:pPr>
        <w:rPr>
          <w:lang w:eastAsia="ja-JP"/>
        </w:rPr>
      </w:pPr>
    </w:p>
    <w:p w14:paraId="23A3EE6F" w14:textId="62FEE3DA" w:rsidR="00EC3E07" w:rsidRDefault="00EC3E07" w:rsidP="003F3061">
      <w:pPr>
        <w:rPr>
          <w:lang w:eastAsia="ja-JP"/>
        </w:rPr>
      </w:pPr>
    </w:p>
    <w:p w14:paraId="6777FFA1" w14:textId="0196B0BD" w:rsidR="00EC3E07" w:rsidRDefault="00EC3E07" w:rsidP="003F3061">
      <w:pPr>
        <w:rPr>
          <w:lang w:eastAsia="ja-JP"/>
        </w:rPr>
      </w:pPr>
    </w:p>
    <w:p w14:paraId="0D06EFB2" w14:textId="5E263982" w:rsidR="00EC3E07" w:rsidRDefault="00EC3E07" w:rsidP="003F3061">
      <w:pPr>
        <w:rPr>
          <w:lang w:eastAsia="ja-JP"/>
        </w:rPr>
      </w:pPr>
    </w:p>
    <w:p w14:paraId="7B791E41" w14:textId="708AAD07" w:rsidR="00EC3E07" w:rsidRDefault="00EC3E07" w:rsidP="003F3061">
      <w:pPr>
        <w:rPr>
          <w:lang w:eastAsia="ja-JP"/>
        </w:rPr>
      </w:pPr>
    </w:p>
    <w:p w14:paraId="131CEAD8" w14:textId="576A1957" w:rsidR="00EC3E07" w:rsidRDefault="00EC3E07" w:rsidP="003F3061">
      <w:pPr>
        <w:rPr>
          <w:lang w:eastAsia="ja-JP"/>
        </w:rPr>
      </w:pPr>
    </w:p>
    <w:p w14:paraId="1C5AF347" w14:textId="77777777" w:rsidR="00EC3E07" w:rsidRPr="003F3061" w:rsidRDefault="00EC3E07" w:rsidP="003F3061">
      <w:pPr>
        <w:rPr>
          <w:lang w:eastAsia="ja-JP"/>
        </w:rPr>
      </w:pPr>
    </w:p>
    <w:p w14:paraId="40EEC3FA" w14:textId="383C4DC2" w:rsidR="0038083A" w:rsidRDefault="0038083A" w:rsidP="00EC3E07">
      <w:pPr>
        <w:pStyle w:val="Heading2"/>
        <w:spacing w:line="240" w:lineRule="auto"/>
      </w:pPr>
      <w:r>
        <w:lastRenderedPageBreak/>
        <w:t>Figure B</w:t>
      </w:r>
      <w:r w:rsidR="00FB13BA">
        <w:t>3</w:t>
      </w:r>
      <w:r>
        <w:t xml:space="preserve"> – Difference in Log Salary Associated with +1SD in Monitoring Intensity, Controlling for Democratic Vote Share and Student Proficiency</w:t>
      </w:r>
    </w:p>
    <w:p w14:paraId="06042270" w14:textId="2BC1185B" w:rsidR="0038083A" w:rsidRDefault="009C66EF" w:rsidP="0038083A">
      <w:pPr>
        <w:rPr>
          <w:lang w:eastAsia="ja-JP"/>
        </w:rPr>
      </w:pPr>
      <w:r>
        <w:rPr>
          <w:noProof/>
          <w:lang w:eastAsia="ja-JP"/>
        </w:rPr>
        <w:drawing>
          <wp:inline distT="0" distB="0" distL="0" distR="0" wp14:anchorId="29D02550" wp14:editId="01337966">
            <wp:extent cx="5943600" cy="3962400"/>
            <wp:effectExtent l="0" t="0" r="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7F14D688" w14:textId="484B9BEE" w:rsidR="0038083A" w:rsidRDefault="0038083A" w:rsidP="0038083A">
      <w:pPr>
        <w:rPr>
          <w:lang w:eastAsia="ja-JP"/>
        </w:rPr>
      </w:pPr>
      <w:r w:rsidRPr="0038083A">
        <w:rPr>
          <w:lang w:eastAsia="ja-JP"/>
        </w:rPr>
        <w:t>Figure</w:t>
      </w:r>
      <w:r>
        <w:rPr>
          <w:lang w:eastAsia="ja-JP"/>
        </w:rPr>
        <w:t xml:space="preserve"> B</w:t>
      </w:r>
      <w:r w:rsidR="009A0871">
        <w:rPr>
          <w:lang w:eastAsia="ja-JP"/>
        </w:rPr>
        <w:t>3</w:t>
      </w:r>
      <w:r w:rsidRPr="0038083A">
        <w:rPr>
          <w:lang w:eastAsia="ja-JP"/>
        </w:rPr>
        <w:t xml:space="preserve">. Difference in natural log of salary associated with a one standard deviation increase in monitoring intensity. </w:t>
      </w:r>
      <w:r>
        <w:rPr>
          <w:lang w:eastAsia="ja-JP"/>
        </w:rPr>
        <w:t xml:space="preserve">Models are as described in figure 1 except that they additionally control for Democratic party vote share in the Congressional district in the most recent House election as well as the percentages of students in the district who were proficient (or above) on statewide standardized tests in math and English language arts. </w:t>
      </w:r>
      <w:r w:rsidRPr="0038083A">
        <w:rPr>
          <w:lang w:eastAsia="ja-JP"/>
        </w:rPr>
        <w:t>Black markers come from models where monitoring intensity is proxied by the administrator:teacher ratio (</w:t>
      </w:r>
      <w:r w:rsidR="009C66EF">
        <w:rPr>
          <w:lang w:eastAsia="ja-JP"/>
        </w:rPr>
        <w:t>8,007</w:t>
      </w:r>
      <w:r w:rsidRPr="0038083A">
        <w:rPr>
          <w:lang w:eastAsia="ja-JP"/>
        </w:rPr>
        <w:t xml:space="preserve"> observations of </w:t>
      </w:r>
      <w:r w:rsidR="009C66EF">
        <w:rPr>
          <w:lang w:eastAsia="ja-JP"/>
        </w:rPr>
        <w:t>823</w:t>
      </w:r>
      <w:r w:rsidRPr="0038083A">
        <w:rPr>
          <w:lang w:eastAsia="ja-JP"/>
        </w:rPr>
        <w:t xml:space="preserve"> districts). Gray markers are from models where the proxy for monitoring intensity is administrator flexibility in evaluating teaches as captured in the collective bargaining agreement (CBA; 1,68</w:t>
      </w:r>
      <w:r w:rsidR="009C66EF">
        <w:rPr>
          <w:lang w:eastAsia="ja-JP"/>
        </w:rPr>
        <w:t>5</w:t>
      </w:r>
      <w:r w:rsidRPr="0038083A">
        <w:rPr>
          <w:lang w:eastAsia="ja-JP"/>
        </w:rPr>
        <w:t xml:space="preserve"> observations of 489 districts). Estimates include 95% confidence intervals based on standard errors clustered on districts.</w:t>
      </w:r>
    </w:p>
    <w:p w14:paraId="20C13DEE" w14:textId="307187D6" w:rsidR="00EC3E07" w:rsidRDefault="00EC3E07" w:rsidP="0038083A">
      <w:pPr>
        <w:rPr>
          <w:lang w:eastAsia="ja-JP"/>
        </w:rPr>
      </w:pPr>
    </w:p>
    <w:p w14:paraId="0E74F550" w14:textId="37F3A600" w:rsidR="00EC3E07" w:rsidRDefault="00EC3E07" w:rsidP="0038083A">
      <w:pPr>
        <w:rPr>
          <w:lang w:eastAsia="ja-JP"/>
        </w:rPr>
      </w:pPr>
    </w:p>
    <w:p w14:paraId="193420B9" w14:textId="7FD8210F" w:rsidR="00EC3E07" w:rsidRDefault="00EC3E07" w:rsidP="0038083A">
      <w:pPr>
        <w:rPr>
          <w:lang w:eastAsia="ja-JP"/>
        </w:rPr>
      </w:pPr>
    </w:p>
    <w:p w14:paraId="21794412" w14:textId="443537B0" w:rsidR="00EC3E07" w:rsidRDefault="00EC3E07" w:rsidP="0038083A">
      <w:pPr>
        <w:rPr>
          <w:lang w:eastAsia="ja-JP"/>
        </w:rPr>
      </w:pPr>
    </w:p>
    <w:p w14:paraId="48A629E9" w14:textId="29A2BAB8" w:rsidR="00EC3E07" w:rsidRDefault="00EC3E07" w:rsidP="0038083A">
      <w:pPr>
        <w:rPr>
          <w:lang w:eastAsia="ja-JP"/>
        </w:rPr>
      </w:pPr>
    </w:p>
    <w:p w14:paraId="62E1EDF9" w14:textId="10734E17" w:rsidR="00EC3E07" w:rsidRDefault="00EC3E07" w:rsidP="0038083A">
      <w:pPr>
        <w:rPr>
          <w:lang w:eastAsia="ja-JP"/>
        </w:rPr>
      </w:pPr>
    </w:p>
    <w:p w14:paraId="328779A9" w14:textId="12530FCE" w:rsidR="00EC3E07" w:rsidRDefault="00EC3E07" w:rsidP="0038083A">
      <w:pPr>
        <w:rPr>
          <w:lang w:eastAsia="ja-JP"/>
        </w:rPr>
      </w:pPr>
    </w:p>
    <w:p w14:paraId="17920949" w14:textId="77777777" w:rsidR="00EC3E07" w:rsidRDefault="00EC3E07" w:rsidP="0038083A">
      <w:pPr>
        <w:rPr>
          <w:lang w:eastAsia="ja-JP"/>
        </w:rPr>
      </w:pPr>
    </w:p>
    <w:p w14:paraId="701CCA68" w14:textId="77777777" w:rsidR="0038083A" w:rsidRPr="0038083A" w:rsidRDefault="0038083A" w:rsidP="0038083A">
      <w:pPr>
        <w:rPr>
          <w:lang w:eastAsia="ja-JP"/>
        </w:rPr>
      </w:pPr>
    </w:p>
    <w:p w14:paraId="03303E5B" w14:textId="6EFFCD7E" w:rsidR="001A5CFB" w:rsidRDefault="001A5CFB" w:rsidP="001A5CFB">
      <w:pPr>
        <w:pStyle w:val="Heading2"/>
        <w:spacing w:line="240" w:lineRule="auto"/>
      </w:pPr>
      <w:r>
        <w:lastRenderedPageBreak/>
        <w:t>Figure B</w:t>
      </w:r>
      <w:r w:rsidR="009A0871">
        <w:t>4</w:t>
      </w:r>
      <w:r>
        <w:t xml:space="preserve"> – Differences in Log Salary Associated with +1 SD in Monitoring Intensity at Varying Levels of Overall CBA Restrictiveness</w:t>
      </w:r>
    </w:p>
    <w:p w14:paraId="6CD4D0D8" w14:textId="77777777" w:rsidR="001A5CFB" w:rsidRDefault="001A5CFB" w:rsidP="001A5CFB">
      <w:pPr>
        <w:rPr>
          <w:lang w:eastAsia="ja-JP"/>
        </w:rPr>
      </w:pPr>
      <w:r>
        <w:rPr>
          <w:noProof/>
          <w:lang w:eastAsia="ja-JP"/>
        </w:rPr>
        <w:drawing>
          <wp:inline distT="0" distB="0" distL="0" distR="0" wp14:anchorId="74156992" wp14:editId="74800ACF">
            <wp:extent cx="5943600" cy="3962400"/>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3B5CD99F" w14:textId="23920F43" w:rsidR="001A5CFB" w:rsidRDefault="001A5CFB" w:rsidP="001A5CFB">
      <w:r>
        <w:t>Figure B</w:t>
      </w:r>
      <w:r w:rsidR="009A0871">
        <w:t>4</w:t>
      </w:r>
      <w:r>
        <w:t xml:space="preserve">. Difference in natural log of salary associated with a one standard deviation increase in monitoring intensity at varying levels of overall collective bargaining agreement (CBA) restrictiveness. Models are as described in figure 2 except that monitoring proxies are interacted with overall CBA restrictiveness. Coefficients are average marginal effects at the indicated levels of overall CBA restrictiveness and associated 95% confidence intervals. Models include 1,684 (for administrator:teacher ratios) or 1,686 (for evaluation flexibility in CBA) observations of 489 districts.  </w:t>
      </w:r>
    </w:p>
    <w:p w14:paraId="67FDF5E0" w14:textId="14CE8E02" w:rsidR="00EC2807" w:rsidRDefault="00EC2807" w:rsidP="001A5CFB"/>
    <w:p w14:paraId="532AB153" w14:textId="27E1ABC0" w:rsidR="00EC2807" w:rsidRDefault="00EC2807" w:rsidP="001A5CFB"/>
    <w:p w14:paraId="17869C20" w14:textId="22203405" w:rsidR="00EC2807" w:rsidRDefault="00EC2807" w:rsidP="001A5CFB"/>
    <w:p w14:paraId="487866BA" w14:textId="4E09CF47" w:rsidR="00EC2807" w:rsidRDefault="00EC2807" w:rsidP="001A5CFB"/>
    <w:p w14:paraId="6961AB3C" w14:textId="62F311D5" w:rsidR="00EC2807" w:rsidRDefault="00EC2807" w:rsidP="001A5CFB"/>
    <w:p w14:paraId="22000DF2" w14:textId="7723B029" w:rsidR="00EC2807" w:rsidRDefault="00EC2807" w:rsidP="001A5CFB"/>
    <w:p w14:paraId="2F2A1E64" w14:textId="7DDCA1CA" w:rsidR="00EC2807" w:rsidRDefault="00EC2807" w:rsidP="001A5CFB"/>
    <w:p w14:paraId="1437BCD2" w14:textId="39537046" w:rsidR="00EC2807" w:rsidRDefault="00EC2807" w:rsidP="001A5CFB"/>
    <w:p w14:paraId="5106F8CF" w14:textId="1383ECB4" w:rsidR="00EC2807" w:rsidRDefault="00EC2807" w:rsidP="001A5CFB"/>
    <w:p w14:paraId="471C5E27" w14:textId="2654D0D1" w:rsidR="00EC2807" w:rsidRDefault="00EC2807" w:rsidP="001A5CFB"/>
    <w:p w14:paraId="1EDBA2D1" w14:textId="6B01EAF0" w:rsidR="00EC2807" w:rsidRDefault="00EC2807" w:rsidP="001A5CFB"/>
    <w:p w14:paraId="439EF02C" w14:textId="77777777" w:rsidR="00EC2807" w:rsidRDefault="00EC2807" w:rsidP="001A5CFB"/>
    <w:p w14:paraId="77B7E610" w14:textId="6B6A7685" w:rsidR="00205931" w:rsidRDefault="00205931" w:rsidP="00205931">
      <w:pPr>
        <w:pStyle w:val="Heading2"/>
        <w:spacing w:line="240" w:lineRule="auto"/>
      </w:pPr>
      <w:r>
        <w:lastRenderedPageBreak/>
        <w:t>Figure B</w:t>
      </w:r>
      <w:r w:rsidR="009A0871">
        <w:t>5</w:t>
      </w:r>
      <w:r>
        <w:t xml:space="preserve"> – Difference in Log Salary Associated with +1 SD in Monitoring Intensity by District Grade Level</w:t>
      </w:r>
    </w:p>
    <w:p w14:paraId="6501F13E" w14:textId="77777777" w:rsidR="00205931" w:rsidRDefault="00205931" w:rsidP="00205931">
      <w:r>
        <w:rPr>
          <w:noProof/>
        </w:rPr>
        <w:drawing>
          <wp:inline distT="0" distB="0" distL="0" distR="0" wp14:anchorId="485889CD" wp14:editId="07AB5BF6">
            <wp:extent cx="5943600" cy="3962400"/>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1690B410" w14:textId="6B01CCC9" w:rsidR="00205931" w:rsidRPr="000E65C2" w:rsidRDefault="00205931" w:rsidP="00205931">
      <w:r>
        <w:t>Figure B</w:t>
      </w:r>
      <w:r w:rsidR="009A0871">
        <w:t>5</w:t>
      </w:r>
      <w:r>
        <w:t xml:space="preserve">. Difference in natural log of salary associated with a one standard deviation increase in monitoring intensity, estimated separately by district grade level. Models are as described in figure 2 except that relationships with proxies for monitoring intensity are allowed to vary between elementary (K-8), unified (K-12), and high school (9-12) districts. Coefficients are average marginal effects and associated 95% confidence intervals.   </w:t>
      </w:r>
    </w:p>
    <w:p w14:paraId="6EB9E3F9" w14:textId="178B06E6" w:rsidR="00205931" w:rsidRDefault="00205931" w:rsidP="002C372E">
      <w:pPr>
        <w:spacing w:line="480" w:lineRule="auto"/>
      </w:pPr>
    </w:p>
    <w:p w14:paraId="4B945E0D" w14:textId="15E8F0EB" w:rsidR="00205931" w:rsidRDefault="00205931" w:rsidP="002C372E">
      <w:pPr>
        <w:spacing w:line="480" w:lineRule="auto"/>
      </w:pPr>
    </w:p>
    <w:p w14:paraId="246F12D5" w14:textId="54323657" w:rsidR="00205931" w:rsidRDefault="00205931" w:rsidP="002C372E">
      <w:pPr>
        <w:spacing w:line="480" w:lineRule="auto"/>
      </w:pPr>
    </w:p>
    <w:p w14:paraId="255B93F4" w14:textId="4547C424" w:rsidR="00205931" w:rsidRDefault="00205931" w:rsidP="002C372E">
      <w:pPr>
        <w:spacing w:line="480" w:lineRule="auto"/>
      </w:pPr>
    </w:p>
    <w:p w14:paraId="6D3C845F" w14:textId="45AF34E9" w:rsidR="00205931" w:rsidRDefault="00205931" w:rsidP="002C372E">
      <w:pPr>
        <w:spacing w:line="480" w:lineRule="auto"/>
      </w:pPr>
    </w:p>
    <w:p w14:paraId="5543A047" w14:textId="12DF134E" w:rsidR="00205931" w:rsidRDefault="00205931" w:rsidP="002C372E">
      <w:pPr>
        <w:spacing w:line="480" w:lineRule="auto"/>
      </w:pPr>
    </w:p>
    <w:p w14:paraId="12F45382" w14:textId="77777777" w:rsidR="00887507" w:rsidRDefault="00887507" w:rsidP="002C372E">
      <w:pPr>
        <w:spacing w:line="480" w:lineRule="auto"/>
      </w:pPr>
    </w:p>
    <w:p w14:paraId="2BC41FA6" w14:textId="77777777" w:rsidR="003F3061" w:rsidRPr="000E65C2" w:rsidRDefault="003F3061" w:rsidP="00AC4F95"/>
    <w:p w14:paraId="16A17E5A" w14:textId="77777777" w:rsidR="00AC4F95" w:rsidRPr="00AC4F95" w:rsidRDefault="00AC4F95" w:rsidP="00AC4F95">
      <w:pPr>
        <w:rPr>
          <w:lang w:eastAsia="ja-JP"/>
        </w:rPr>
      </w:pPr>
    </w:p>
    <w:sectPr w:rsidR="00AC4F95" w:rsidRPr="00AC4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4360C"/>
    <w:multiLevelType w:val="hybridMultilevel"/>
    <w:tmpl w:val="305E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95ECB"/>
    <w:multiLevelType w:val="hybridMultilevel"/>
    <w:tmpl w:val="00FC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488089">
    <w:abstractNumId w:val="1"/>
  </w:num>
  <w:num w:numId="2" w16cid:durableId="214519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19"/>
    <w:rsid w:val="000005FC"/>
    <w:rsid w:val="00064D57"/>
    <w:rsid w:val="00065E1F"/>
    <w:rsid w:val="00095556"/>
    <w:rsid w:val="000A36BA"/>
    <w:rsid w:val="000F2341"/>
    <w:rsid w:val="0010694D"/>
    <w:rsid w:val="0018254D"/>
    <w:rsid w:val="001A416A"/>
    <w:rsid w:val="001A5CFB"/>
    <w:rsid w:val="001C091C"/>
    <w:rsid w:val="001D4ECB"/>
    <w:rsid w:val="001F349D"/>
    <w:rsid w:val="00205931"/>
    <w:rsid w:val="00245073"/>
    <w:rsid w:val="00273491"/>
    <w:rsid w:val="00293EF7"/>
    <w:rsid w:val="002A3DDA"/>
    <w:rsid w:val="002A5DC4"/>
    <w:rsid w:val="002C372E"/>
    <w:rsid w:val="002C5A9B"/>
    <w:rsid w:val="00305114"/>
    <w:rsid w:val="00317562"/>
    <w:rsid w:val="00344D27"/>
    <w:rsid w:val="0038083A"/>
    <w:rsid w:val="003A40FE"/>
    <w:rsid w:val="003A672C"/>
    <w:rsid w:val="003F3061"/>
    <w:rsid w:val="00425C8E"/>
    <w:rsid w:val="00437423"/>
    <w:rsid w:val="00454858"/>
    <w:rsid w:val="00484561"/>
    <w:rsid w:val="004A515E"/>
    <w:rsid w:val="004B175F"/>
    <w:rsid w:val="004D256A"/>
    <w:rsid w:val="004D43B8"/>
    <w:rsid w:val="00513E19"/>
    <w:rsid w:val="005259C8"/>
    <w:rsid w:val="005D7513"/>
    <w:rsid w:val="005E1140"/>
    <w:rsid w:val="005F33DD"/>
    <w:rsid w:val="006005F9"/>
    <w:rsid w:val="00600A25"/>
    <w:rsid w:val="00646CA5"/>
    <w:rsid w:val="0068466D"/>
    <w:rsid w:val="00696F9B"/>
    <w:rsid w:val="006B2DA9"/>
    <w:rsid w:val="006F0FC1"/>
    <w:rsid w:val="007667F0"/>
    <w:rsid w:val="0078332D"/>
    <w:rsid w:val="00786860"/>
    <w:rsid w:val="008416E2"/>
    <w:rsid w:val="0084640A"/>
    <w:rsid w:val="0087509D"/>
    <w:rsid w:val="00887507"/>
    <w:rsid w:val="00890AF5"/>
    <w:rsid w:val="008A4C3B"/>
    <w:rsid w:val="008D038F"/>
    <w:rsid w:val="00911BCE"/>
    <w:rsid w:val="009333B9"/>
    <w:rsid w:val="009A0870"/>
    <w:rsid w:val="009A0871"/>
    <w:rsid w:val="009C51B9"/>
    <w:rsid w:val="009C66EF"/>
    <w:rsid w:val="009D4F90"/>
    <w:rsid w:val="00A6515F"/>
    <w:rsid w:val="00AA1555"/>
    <w:rsid w:val="00AC4F95"/>
    <w:rsid w:val="00AC6DFC"/>
    <w:rsid w:val="00B26191"/>
    <w:rsid w:val="00B4037A"/>
    <w:rsid w:val="00B80122"/>
    <w:rsid w:val="00BD6193"/>
    <w:rsid w:val="00C00F8E"/>
    <w:rsid w:val="00C33810"/>
    <w:rsid w:val="00CA129D"/>
    <w:rsid w:val="00CB0CF2"/>
    <w:rsid w:val="00CB119A"/>
    <w:rsid w:val="00CB7591"/>
    <w:rsid w:val="00D25276"/>
    <w:rsid w:val="00D2684D"/>
    <w:rsid w:val="00D55D31"/>
    <w:rsid w:val="00DD4ED2"/>
    <w:rsid w:val="00DE5FDC"/>
    <w:rsid w:val="00DF5C20"/>
    <w:rsid w:val="00E02260"/>
    <w:rsid w:val="00E20DB2"/>
    <w:rsid w:val="00E41A91"/>
    <w:rsid w:val="00E775EF"/>
    <w:rsid w:val="00EA6245"/>
    <w:rsid w:val="00EC2807"/>
    <w:rsid w:val="00EC3E07"/>
    <w:rsid w:val="00ED0239"/>
    <w:rsid w:val="00EE27B8"/>
    <w:rsid w:val="00F07489"/>
    <w:rsid w:val="00F11836"/>
    <w:rsid w:val="00F12257"/>
    <w:rsid w:val="00F75599"/>
    <w:rsid w:val="00F85523"/>
    <w:rsid w:val="00FB13BA"/>
    <w:rsid w:val="00FB6029"/>
    <w:rsid w:val="00FC670D"/>
    <w:rsid w:val="00FE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D510"/>
  <w15:chartTrackingRefBased/>
  <w15:docId w15:val="{EF59A5D0-FB98-4923-8C92-91731DFC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6029"/>
    <w:pPr>
      <w:keepLines/>
      <w:widowControl w:val="0"/>
      <w:spacing w:line="480" w:lineRule="auto"/>
      <w:jc w:val="center"/>
      <w:outlineLvl w:val="0"/>
    </w:pPr>
    <w:rPr>
      <w:rFonts w:eastAsia="SimHei" w:cs="Times New Roman"/>
      <w:b/>
      <w:bCs/>
      <w:kern w:val="24"/>
      <w:szCs w:val="24"/>
      <w:lang w:eastAsia="ja-JP"/>
    </w:rPr>
  </w:style>
  <w:style w:type="paragraph" w:styleId="Heading2">
    <w:name w:val="heading 2"/>
    <w:basedOn w:val="Normal"/>
    <w:next w:val="Normal"/>
    <w:link w:val="Heading2Char"/>
    <w:uiPriority w:val="9"/>
    <w:unhideWhenUsed/>
    <w:qFormat/>
    <w:rsid w:val="00FB6029"/>
    <w:pPr>
      <w:keepLines/>
      <w:widowControl w:val="0"/>
      <w:spacing w:line="480" w:lineRule="auto"/>
      <w:outlineLvl w:val="1"/>
    </w:pPr>
    <w:rPr>
      <w:rFonts w:eastAsia="SimHei" w:cs="Times New Roman"/>
      <w:b/>
      <w:bCs/>
      <w:kern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PAReport">
    <w:name w:val="APA Report"/>
    <w:basedOn w:val="TableNormal"/>
    <w:uiPriority w:val="99"/>
    <w:rsid w:val="001D4ECB"/>
    <w:pPr>
      <w:spacing w:line="240" w:lineRule="auto"/>
    </w:pPr>
    <w:rPr>
      <w:rFonts w:eastAsia="SimSun"/>
      <w:szCs w:val="24"/>
      <w:lang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table" w:customStyle="1" w:styleId="APAReport1">
    <w:name w:val="APA Report1"/>
    <w:basedOn w:val="TableNormal"/>
    <w:uiPriority w:val="99"/>
    <w:rsid w:val="001D4ECB"/>
    <w:pPr>
      <w:spacing w:line="240" w:lineRule="auto"/>
    </w:pPr>
    <w:rPr>
      <w:rFonts w:eastAsia="SimSun"/>
      <w:szCs w:val="24"/>
      <w:lang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FB6029"/>
    <w:rPr>
      <w:rFonts w:eastAsia="SimHei" w:cs="Times New Roman"/>
      <w:b/>
      <w:bCs/>
      <w:kern w:val="24"/>
      <w:szCs w:val="24"/>
      <w:lang w:eastAsia="ja-JP"/>
    </w:rPr>
  </w:style>
  <w:style w:type="character" w:customStyle="1" w:styleId="Heading2Char">
    <w:name w:val="Heading 2 Char"/>
    <w:basedOn w:val="DefaultParagraphFont"/>
    <w:link w:val="Heading2"/>
    <w:uiPriority w:val="9"/>
    <w:rsid w:val="00FB6029"/>
    <w:rPr>
      <w:rFonts w:eastAsia="SimHei" w:cs="Times New Roman"/>
      <w:b/>
      <w:bCs/>
      <w:kern w:val="24"/>
      <w:szCs w:val="24"/>
      <w:lang w:eastAsia="ja-JP"/>
    </w:rPr>
  </w:style>
  <w:style w:type="paragraph" w:styleId="Bibliography">
    <w:name w:val="Bibliography"/>
    <w:basedOn w:val="Normal"/>
    <w:next w:val="Normal"/>
    <w:uiPriority w:val="37"/>
    <w:unhideWhenUsed/>
    <w:rsid w:val="002C372E"/>
    <w:pPr>
      <w:spacing w:line="480" w:lineRule="auto"/>
      <w:ind w:left="720" w:hanging="720"/>
    </w:pPr>
  </w:style>
  <w:style w:type="character" w:styleId="Hyperlink">
    <w:name w:val="Hyperlink"/>
    <w:basedOn w:val="DefaultParagraphFont"/>
    <w:uiPriority w:val="99"/>
    <w:semiHidden/>
    <w:unhideWhenUsed/>
    <w:rsid w:val="00305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97030">
      <w:bodyDiv w:val="1"/>
      <w:marLeft w:val="0"/>
      <w:marRight w:val="0"/>
      <w:marTop w:val="0"/>
      <w:marBottom w:val="0"/>
      <w:divBdr>
        <w:top w:val="none" w:sz="0" w:space="0" w:color="auto"/>
        <w:left w:val="none" w:sz="0" w:space="0" w:color="auto"/>
        <w:bottom w:val="none" w:sz="0" w:space="0" w:color="auto"/>
        <w:right w:val="none" w:sz="0" w:space="0" w:color="auto"/>
      </w:divBdr>
      <w:divsChild>
        <w:div w:id="1846703190">
          <w:marLeft w:val="480"/>
          <w:marRight w:val="0"/>
          <w:marTop w:val="0"/>
          <w:marBottom w:val="0"/>
          <w:divBdr>
            <w:top w:val="none" w:sz="0" w:space="0" w:color="auto"/>
            <w:left w:val="none" w:sz="0" w:space="0" w:color="auto"/>
            <w:bottom w:val="none" w:sz="0" w:space="0" w:color="auto"/>
            <w:right w:val="none" w:sz="0" w:space="0" w:color="auto"/>
          </w:divBdr>
          <w:divsChild>
            <w:div w:id="19175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05807">
      <w:bodyDiv w:val="1"/>
      <w:marLeft w:val="0"/>
      <w:marRight w:val="0"/>
      <w:marTop w:val="0"/>
      <w:marBottom w:val="0"/>
      <w:divBdr>
        <w:top w:val="none" w:sz="0" w:space="0" w:color="auto"/>
        <w:left w:val="none" w:sz="0" w:space="0" w:color="auto"/>
        <w:bottom w:val="none" w:sz="0" w:space="0" w:color="auto"/>
        <w:right w:val="none" w:sz="0" w:space="0" w:color="auto"/>
      </w:divBdr>
      <w:divsChild>
        <w:div w:id="1673337265">
          <w:marLeft w:val="480"/>
          <w:marRight w:val="0"/>
          <w:marTop w:val="0"/>
          <w:marBottom w:val="0"/>
          <w:divBdr>
            <w:top w:val="none" w:sz="0" w:space="0" w:color="auto"/>
            <w:left w:val="none" w:sz="0" w:space="0" w:color="auto"/>
            <w:bottom w:val="none" w:sz="0" w:space="0" w:color="auto"/>
            <w:right w:val="none" w:sz="0" w:space="0" w:color="auto"/>
          </w:divBdr>
          <w:divsChild>
            <w:div w:id="17865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444">
      <w:bodyDiv w:val="1"/>
      <w:marLeft w:val="0"/>
      <w:marRight w:val="0"/>
      <w:marTop w:val="0"/>
      <w:marBottom w:val="0"/>
      <w:divBdr>
        <w:top w:val="none" w:sz="0" w:space="0" w:color="auto"/>
        <w:left w:val="none" w:sz="0" w:space="0" w:color="auto"/>
        <w:bottom w:val="none" w:sz="0" w:space="0" w:color="auto"/>
        <w:right w:val="none" w:sz="0" w:space="0" w:color="auto"/>
      </w:divBdr>
      <w:divsChild>
        <w:div w:id="599265449">
          <w:marLeft w:val="480"/>
          <w:marRight w:val="0"/>
          <w:marTop w:val="0"/>
          <w:marBottom w:val="0"/>
          <w:divBdr>
            <w:top w:val="none" w:sz="0" w:space="0" w:color="auto"/>
            <w:left w:val="none" w:sz="0" w:space="0" w:color="auto"/>
            <w:bottom w:val="none" w:sz="0" w:space="0" w:color="auto"/>
            <w:right w:val="none" w:sz="0" w:space="0" w:color="auto"/>
          </w:divBdr>
          <w:divsChild>
            <w:div w:id="7154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2501">
      <w:bodyDiv w:val="1"/>
      <w:marLeft w:val="0"/>
      <w:marRight w:val="0"/>
      <w:marTop w:val="0"/>
      <w:marBottom w:val="0"/>
      <w:divBdr>
        <w:top w:val="none" w:sz="0" w:space="0" w:color="auto"/>
        <w:left w:val="none" w:sz="0" w:space="0" w:color="auto"/>
        <w:bottom w:val="none" w:sz="0" w:space="0" w:color="auto"/>
        <w:right w:val="none" w:sz="0" w:space="0" w:color="auto"/>
      </w:divBdr>
      <w:divsChild>
        <w:div w:id="1289166542">
          <w:marLeft w:val="480"/>
          <w:marRight w:val="0"/>
          <w:marTop w:val="0"/>
          <w:marBottom w:val="0"/>
          <w:divBdr>
            <w:top w:val="none" w:sz="0" w:space="0" w:color="auto"/>
            <w:left w:val="none" w:sz="0" w:space="0" w:color="auto"/>
            <w:bottom w:val="none" w:sz="0" w:space="0" w:color="auto"/>
            <w:right w:val="none" w:sz="0" w:space="0" w:color="auto"/>
          </w:divBdr>
          <w:divsChild>
            <w:div w:id="2680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8153">
      <w:bodyDiv w:val="1"/>
      <w:marLeft w:val="0"/>
      <w:marRight w:val="0"/>
      <w:marTop w:val="0"/>
      <w:marBottom w:val="0"/>
      <w:divBdr>
        <w:top w:val="none" w:sz="0" w:space="0" w:color="auto"/>
        <w:left w:val="none" w:sz="0" w:space="0" w:color="auto"/>
        <w:bottom w:val="none" w:sz="0" w:space="0" w:color="auto"/>
        <w:right w:val="none" w:sz="0" w:space="0" w:color="auto"/>
      </w:divBdr>
      <w:divsChild>
        <w:div w:id="1857042142">
          <w:marLeft w:val="480"/>
          <w:marRight w:val="0"/>
          <w:marTop w:val="0"/>
          <w:marBottom w:val="0"/>
          <w:divBdr>
            <w:top w:val="none" w:sz="0" w:space="0" w:color="auto"/>
            <w:left w:val="none" w:sz="0" w:space="0" w:color="auto"/>
            <w:bottom w:val="none" w:sz="0" w:space="0" w:color="auto"/>
            <w:right w:val="none" w:sz="0" w:space="0" w:color="auto"/>
          </w:divBdr>
          <w:divsChild>
            <w:div w:id="6290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Paul</dc:creator>
  <cp:keywords/>
  <dc:description/>
  <cp:lastModifiedBy>Bruno, Paul</cp:lastModifiedBy>
  <cp:revision>3</cp:revision>
  <dcterms:created xsi:type="dcterms:W3CDTF">2022-12-06T19:29:00Z</dcterms:created>
  <dcterms:modified xsi:type="dcterms:W3CDTF">2022-12-06T19:31:00Z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id="OIYgjKmg"/&gt;&lt;style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