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5B6F" w14:textId="707E4604" w:rsidR="001A3CC8" w:rsidRDefault="001A3CC8" w:rsidP="001A3CC8">
      <w:pPr>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Supplementary M</w:t>
      </w:r>
      <w:r w:rsidRPr="004E5739">
        <w:rPr>
          <w:rFonts w:ascii="Times New Roman" w:hAnsi="Times New Roman" w:cs="Times New Roman"/>
          <w:b/>
          <w:bCs/>
          <w:sz w:val="24"/>
          <w:szCs w:val="24"/>
        </w:rPr>
        <w:t>aterial</w:t>
      </w:r>
    </w:p>
    <w:p w14:paraId="72299367" w14:textId="7C414537" w:rsidR="001A3CC8" w:rsidRDefault="001A3CC8" w:rsidP="001A3CC8">
      <w:pPr>
        <w:spacing w:line="480" w:lineRule="auto"/>
        <w:rPr>
          <w:rFonts w:ascii="Times New Roman" w:hAnsi="Times New Roman" w:cs="Times New Roman"/>
          <w:b/>
          <w:bCs/>
          <w:sz w:val="24"/>
          <w:szCs w:val="24"/>
        </w:rPr>
      </w:pPr>
      <w:r>
        <w:rPr>
          <w:rFonts w:ascii="Times New Roman" w:hAnsi="Times New Roman" w:cs="Times New Roman"/>
          <w:b/>
          <w:bCs/>
          <w:sz w:val="24"/>
          <w:szCs w:val="24"/>
        </w:rPr>
        <w:t>Expanded Patients and Methods</w:t>
      </w:r>
    </w:p>
    <w:p w14:paraId="4008CDB4" w14:textId="0DD17EE2" w:rsidR="001A3CC8" w:rsidRPr="006F5C90" w:rsidRDefault="001A3CC8" w:rsidP="001A3CC8">
      <w:pPr>
        <w:autoSpaceDE w:val="0"/>
        <w:autoSpaceDN w:val="0"/>
        <w:adjustRightInd w:val="0"/>
        <w:spacing w:after="0" w:line="480" w:lineRule="auto"/>
        <w:rPr>
          <w:rFonts w:ascii="Times New Roman" w:hAnsi="Times New Roman" w:cs="Times New Roman"/>
          <w:sz w:val="24"/>
          <w:szCs w:val="24"/>
          <w:lang w:val="en-GB"/>
        </w:rPr>
      </w:pPr>
      <w:r w:rsidRPr="001D0EDE">
        <w:rPr>
          <w:rFonts w:ascii="Times New Roman" w:hAnsi="Times New Roman" w:cs="Times New Roman"/>
          <w:sz w:val="24"/>
          <w:szCs w:val="24"/>
        </w:rPr>
        <w:t>Data on comorbidities/vascular risk factors are collected at baseline when pati</w:t>
      </w:r>
      <w:r>
        <w:rPr>
          <w:rFonts w:ascii="Times New Roman" w:hAnsi="Times New Roman" w:cs="Times New Roman"/>
          <w:sz w:val="24"/>
          <w:szCs w:val="24"/>
        </w:rPr>
        <w:t>ents are registered in the Danish Stroke Registry (DSR)</w:t>
      </w:r>
      <w:r>
        <w:rPr>
          <w:rFonts w:ascii="Times New Roman" w:eastAsia="Times New Roman" w:hAnsi="Times New Roman" w:cs="Times New Roman"/>
          <w:sz w:val="24"/>
          <w:szCs w:val="24"/>
        </w:rPr>
        <w:t xml:space="preserve">. </w:t>
      </w:r>
      <w:r w:rsidRPr="001D0EDE">
        <w:rPr>
          <w:rFonts w:ascii="Times New Roman" w:eastAsia="Times New Roman" w:hAnsi="Times New Roman" w:cs="Times New Roman"/>
          <w:sz w:val="24"/>
          <w:szCs w:val="24"/>
        </w:rPr>
        <w:t xml:space="preserve">Stroke severity was determined at admission and classified as a </w:t>
      </w:r>
      <w:r w:rsidRPr="001D0EDE">
        <w:rPr>
          <w:rFonts w:ascii="Times New Roman" w:hAnsi="Times New Roman" w:cs="Times New Roman"/>
          <w:sz w:val="24"/>
          <w:szCs w:val="24"/>
        </w:rPr>
        <w:t>continuous variable according to the Scandinavian Stroke Scale (SSS) score.</w:t>
      </w:r>
      <w:r w:rsidRPr="001D0EDE">
        <w:rPr>
          <w:rFonts w:ascii="Times New Roman" w:eastAsia="Times New Roman" w:hAnsi="Times New Roman" w:cs="Times New Roman"/>
          <w:sz w:val="24"/>
          <w:szCs w:val="24"/>
        </w:rPr>
        <w:t xml:space="preserve"> Furthermore, we categorized a score of </w:t>
      </w:r>
      <w:r w:rsidRPr="001D0EDE">
        <w:rPr>
          <w:rFonts w:ascii="Times New Roman" w:hAnsi="Times New Roman" w:cs="Times New Roman"/>
          <w:sz w:val="24"/>
          <w:szCs w:val="24"/>
        </w:rPr>
        <w:t xml:space="preserve">0 to 30 points as “severe stroke” and &gt;30 as “less severe stroke” in the interaction analysis. </w:t>
      </w:r>
      <w:r w:rsidRPr="001D0EDE">
        <w:rPr>
          <w:rFonts w:ascii="Times New Roman" w:eastAsia="Times New Roman" w:hAnsi="Times New Roman" w:cs="Times New Roman"/>
          <w:sz w:val="24"/>
          <w:szCs w:val="24"/>
        </w:rPr>
        <w:t>Education was classified as low (primary and lower secondary education), medium (upper secondary, post-secondary non-tertiary, and short cycle tertiary education), or high (bachelor, master, and doctoral education) according</w:t>
      </w:r>
      <w:r w:rsidRPr="001D0EDE">
        <w:rPr>
          <w:rFonts w:ascii="Times New Roman" w:hAnsi="Times New Roman" w:cs="Times New Roman"/>
          <w:sz w:val="24"/>
          <w:szCs w:val="24"/>
        </w:rPr>
        <w:t xml:space="preserve"> to the International Standard Classification of Education. </w:t>
      </w:r>
      <w:r w:rsidRPr="001D0EDE">
        <w:rPr>
          <w:rFonts w:ascii="Times New Roman" w:hAnsi="Times New Roman" w:cs="Times New Roman"/>
          <w:sz w:val="24"/>
          <w:szCs w:val="24"/>
          <w:lang w:val="en-GB"/>
        </w:rPr>
        <w:t xml:space="preserve">Income was grouped into tertiles as low, middle, and high. Occupation was categorized as employed, pensioner, or unemployed. Marital status was grouped as cohabiting, living alone, and other. Duration of residence was </w:t>
      </w:r>
      <w:r w:rsidR="00103E7B">
        <w:rPr>
          <w:rFonts w:ascii="Times New Roman" w:hAnsi="Times New Roman" w:cs="Times New Roman"/>
          <w:sz w:val="24"/>
          <w:szCs w:val="24"/>
          <w:lang w:val="en-GB"/>
        </w:rPr>
        <w:t xml:space="preserve">first </w:t>
      </w:r>
      <w:r w:rsidRPr="001D0EDE">
        <w:rPr>
          <w:rFonts w:ascii="Times New Roman" w:hAnsi="Times New Roman" w:cs="Times New Roman"/>
          <w:sz w:val="24"/>
          <w:szCs w:val="24"/>
          <w:lang w:val="en-GB"/>
        </w:rPr>
        <w:t>h</w:t>
      </w:r>
      <w:r w:rsidR="00103E7B">
        <w:rPr>
          <w:rFonts w:ascii="Times New Roman" w:hAnsi="Times New Roman" w:cs="Times New Roman"/>
          <w:sz w:val="24"/>
          <w:szCs w:val="24"/>
          <w:lang w:val="en-GB"/>
        </w:rPr>
        <w:t>andled as</w:t>
      </w:r>
      <w:r w:rsidR="00315C83">
        <w:rPr>
          <w:rFonts w:ascii="Times New Roman" w:hAnsi="Times New Roman" w:cs="Times New Roman"/>
          <w:sz w:val="24"/>
          <w:szCs w:val="24"/>
          <w:lang w:val="en-GB"/>
        </w:rPr>
        <w:t xml:space="preserve"> a continuous variable and subsequently</w:t>
      </w:r>
      <w:r w:rsidR="00103E7B">
        <w:rPr>
          <w:rFonts w:ascii="Times New Roman" w:hAnsi="Times New Roman" w:cs="Times New Roman"/>
          <w:sz w:val="24"/>
          <w:szCs w:val="24"/>
          <w:lang w:val="en-GB"/>
        </w:rPr>
        <w:t xml:space="preserve"> categorized as &lt;10 years and ≥10 years of residence among immigrants compared with Danish-born residents</w:t>
      </w:r>
      <w:r w:rsidR="004F4864">
        <w:rPr>
          <w:rFonts w:ascii="Times New Roman" w:hAnsi="Times New Roman" w:cs="Times New Roman"/>
          <w:sz w:val="24"/>
          <w:szCs w:val="24"/>
          <w:lang w:val="en-GB"/>
        </w:rPr>
        <w:t xml:space="preserve"> in the further analysis</w:t>
      </w:r>
      <w:r w:rsidR="00103E7B">
        <w:rPr>
          <w:rFonts w:ascii="Times New Roman" w:hAnsi="Times New Roman" w:cs="Times New Roman"/>
          <w:sz w:val="24"/>
          <w:szCs w:val="24"/>
          <w:lang w:val="en-GB"/>
        </w:rPr>
        <w:t>.</w:t>
      </w:r>
    </w:p>
    <w:p w14:paraId="2CC852D3" w14:textId="77777777" w:rsidR="001A3CC8" w:rsidRDefault="001A3CC8" w:rsidP="001A3CC8">
      <w:pPr>
        <w:spacing w:line="240" w:lineRule="auto"/>
        <w:rPr>
          <w:rFonts w:cstheme="minorHAnsi"/>
          <w:b/>
          <w:bCs/>
          <w:sz w:val="24"/>
          <w:szCs w:val="24"/>
        </w:rPr>
      </w:pPr>
    </w:p>
    <w:p w14:paraId="220E7E5F" w14:textId="414813A3" w:rsidR="001A3CC8" w:rsidRDefault="001A3CC8" w:rsidP="001A3CC8">
      <w:pPr>
        <w:spacing w:line="480" w:lineRule="auto"/>
        <w:rPr>
          <w:rFonts w:ascii="Times New Roman" w:eastAsia="GuardianSansGR-Regular" w:hAnsi="Times New Roman" w:cs="Times New Roman"/>
          <w:b/>
          <w:sz w:val="24"/>
          <w:szCs w:val="24"/>
        </w:rPr>
      </w:pPr>
    </w:p>
    <w:p w14:paraId="2112CBF2" w14:textId="77777777" w:rsidR="001A3CC8" w:rsidRDefault="001A3CC8" w:rsidP="001A3CC8">
      <w:pPr>
        <w:spacing w:line="480" w:lineRule="auto"/>
        <w:rPr>
          <w:rFonts w:ascii="Times New Roman" w:eastAsia="GuardianSansGR-Regular" w:hAnsi="Times New Roman" w:cs="Times New Roman"/>
          <w:b/>
          <w:sz w:val="24"/>
          <w:szCs w:val="24"/>
        </w:rPr>
      </w:pPr>
    </w:p>
    <w:p w14:paraId="6926B6B0" w14:textId="77777777" w:rsidR="001A3CC8" w:rsidRDefault="001A3CC8" w:rsidP="001A3CC8">
      <w:pPr>
        <w:spacing w:line="480" w:lineRule="auto"/>
        <w:rPr>
          <w:rFonts w:ascii="Times New Roman" w:eastAsia="GuardianSansGR-Regular" w:hAnsi="Times New Roman" w:cs="Times New Roman"/>
          <w:b/>
          <w:sz w:val="24"/>
          <w:szCs w:val="24"/>
        </w:rPr>
        <w:sectPr w:rsidR="001A3CC8" w:rsidSect="00CC6F70">
          <w:footerReference w:type="default" r:id="rId9"/>
          <w:pgSz w:w="11906" w:h="16838" w:code="9"/>
          <w:pgMar w:top="1440" w:right="1440" w:bottom="1440" w:left="1440" w:header="720" w:footer="720" w:gutter="0"/>
          <w:cols w:space="720"/>
          <w:docGrid w:linePitch="360"/>
        </w:sectPr>
      </w:pPr>
    </w:p>
    <w:p w14:paraId="0D3B6B7C" w14:textId="77777777" w:rsidR="001A3CC8" w:rsidRDefault="001A3CC8" w:rsidP="001A3CC8">
      <w:pPr>
        <w:spacing w:line="480" w:lineRule="auto"/>
        <w:rPr>
          <w:rFonts w:ascii="Times New Roman" w:eastAsia="GuardianSansGR-Regular" w:hAnsi="Times New Roman" w:cs="Times New Roman"/>
          <w:b/>
          <w:sz w:val="24"/>
          <w:szCs w:val="24"/>
        </w:rPr>
      </w:pPr>
    </w:p>
    <w:p w14:paraId="3B973CF4" w14:textId="2C164EBB" w:rsidR="001A3CC8" w:rsidRPr="001D0EDE" w:rsidRDefault="001A3CC8" w:rsidP="001A3CC8">
      <w:pPr>
        <w:spacing w:line="480" w:lineRule="auto"/>
        <w:rPr>
          <w:rFonts w:ascii="Times New Roman" w:eastAsia="GuardianSansGR-Regular" w:hAnsi="Times New Roman" w:cs="Times New Roman"/>
          <w:sz w:val="24"/>
          <w:szCs w:val="24"/>
        </w:rPr>
      </w:pPr>
      <w:r>
        <w:rPr>
          <w:rFonts w:ascii="Times New Roman" w:eastAsia="GuardianSansGR-Regular" w:hAnsi="Times New Roman" w:cs="Times New Roman"/>
          <w:b/>
          <w:sz w:val="24"/>
          <w:szCs w:val="24"/>
        </w:rPr>
        <w:t xml:space="preserve">Supplementary </w:t>
      </w:r>
      <w:r w:rsidRPr="001D0EDE">
        <w:rPr>
          <w:rFonts w:ascii="Times New Roman" w:eastAsia="GuardianSansGR-Regular" w:hAnsi="Times New Roman" w:cs="Times New Roman"/>
          <w:b/>
          <w:sz w:val="24"/>
          <w:szCs w:val="24"/>
        </w:rPr>
        <w:t>Table 1</w:t>
      </w:r>
      <w:r w:rsidRPr="001D0EDE">
        <w:rPr>
          <w:rFonts w:ascii="Times New Roman" w:eastAsia="GuardianSansGR-Regular" w:hAnsi="Times New Roman" w:cs="Times New Roman"/>
          <w:sz w:val="24"/>
          <w:szCs w:val="24"/>
        </w:rPr>
        <w:t>. List of anatomical therapeutic chemical (ATC) codes included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700"/>
        <w:gridCol w:w="2340"/>
        <w:gridCol w:w="3091"/>
        <w:gridCol w:w="2283"/>
        <w:gridCol w:w="2546"/>
      </w:tblGrid>
      <w:tr w:rsidR="00FD6E33" w:rsidRPr="001D0EDE" w14:paraId="4EA4B34D" w14:textId="77777777" w:rsidTr="001E1C38">
        <w:tc>
          <w:tcPr>
            <w:tcW w:w="2700" w:type="dxa"/>
          </w:tcPr>
          <w:p w14:paraId="340A2C5E" w14:textId="77777777" w:rsidR="00FD6E33" w:rsidRPr="001D0EDE" w:rsidRDefault="00FD6E33" w:rsidP="00CC6F70">
            <w:pPr>
              <w:rPr>
                <w:rFonts w:ascii="Times New Roman" w:eastAsia="GuardianSansGR-Regular" w:hAnsi="Times New Roman" w:cs="Times New Roman"/>
                <w:b/>
                <w:sz w:val="24"/>
                <w:szCs w:val="24"/>
              </w:rPr>
            </w:pPr>
            <w:r w:rsidRPr="001D0EDE">
              <w:rPr>
                <w:rFonts w:ascii="Times New Roman" w:eastAsia="GuardianSansGR-Regular" w:hAnsi="Times New Roman" w:cs="Times New Roman"/>
                <w:b/>
                <w:sz w:val="24"/>
                <w:szCs w:val="24"/>
              </w:rPr>
              <w:t>Class</w:t>
            </w:r>
          </w:p>
        </w:tc>
        <w:tc>
          <w:tcPr>
            <w:tcW w:w="2340" w:type="dxa"/>
          </w:tcPr>
          <w:p w14:paraId="0554CFD1" w14:textId="77777777" w:rsidR="00FD6E33" w:rsidRPr="001D0EDE" w:rsidRDefault="00FD6E33" w:rsidP="00CC6F70">
            <w:pPr>
              <w:rPr>
                <w:rFonts w:ascii="Times New Roman" w:eastAsia="GuardianSansGR-Regular" w:hAnsi="Times New Roman" w:cs="Times New Roman"/>
                <w:b/>
                <w:sz w:val="24"/>
                <w:szCs w:val="24"/>
              </w:rPr>
            </w:pPr>
            <w:r w:rsidRPr="001D0EDE">
              <w:rPr>
                <w:rFonts w:ascii="Times New Roman" w:eastAsia="GuardianSansGR-Regular" w:hAnsi="Times New Roman" w:cs="Times New Roman"/>
                <w:b/>
                <w:sz w:val="24"/>
                <w:szCs w:val="24"/>
              </w:rPr>
              <w:t>ATC code</w:t>
            </w:r>
          </w:p>
        </w:tc>
        <w:tc>
          <w:tcPr>
            <w:tcW w:w="3091" w:type="dxa"/>
          </w:tcPr>
          <w:p w14:paraId="21B54B36" w14:textId="77777777" w:rsidR="00FD6E33" w:rsidRPr="001D0EDE" w:rsidRDefault="00FD6E33" w:rsidP="00CC6F70">
            <w:pPr>
              <w:rPr>
                <w:rFonts w:ascii="Times New Roman" w:eastAsia="GuardianSansGR-Regular" w:hAnsi="Times New Roman" w:cs="Times New Roman"/>
                <w:b/>
                <w:sz w:val="24"/>
                <w:szCs w:val="24"/>
              </w:rPr>
            </w:pPr>
            <w:r w:rsidRPr="001D0EDE">
              <w:rPr>
                <w:rFonts w:ascii="Times New Roman" w:eastAsia="GuardianSansGR-Regular" w:hAnsi="Times New Roman" w:cs="Times New Roman"/>
                <w:b/>
                <w:sz w:val="24"/>
                <w:szCs w:val="24"/>
              </w:rPr>
              <w:t>Prescription drug</w:t>
            </w:r>
          </w:p>
        </w:tc>
        <w:tc>
          <w:tcPr>
            <w:tcW w:w="2283" w:type="dxa"/>
          </w:tcPr>
          <w:p w14:paraId="434198CE" w14:textId="43D68F06" w:rsidR="00FD6E33" w:rsidRDefault="00FD6E33" w:rsidP="00CC6F70">
            <w:pPr>
              <w:rPr>
                <w:rFonts w:ascii="Times New Roman" w:eastAsia="GuardianSansGR-Regular" w:hAnsi="Times New Roman" w:cs="Times New Roman"/>
                <w:b/>
                <w:sz w:val="24"/>
                <w:szCs w:val="24"/>
              </w:rPr>
            </w:pPr>
            <w:r>
              <w:rPr>
                <w:rFonts w:ascii="Times New Roman" w:eastAsia="GuardianSansGR-Regular" w:hAnsi="Times New Roman" w:cs="Times New Roman"/>
                <w:b/>
                <w:sz w:val="24"/>
                <w:szCs w:val="24"/>
              </w:rPr>
              <w:t>Package</w:t>
            </w:r>
          </w:p>
        </w:tc>
        <w:tc>
          <w:tcPr>
            <w:tcW w:w="2546" w:type="dxa"/>
            <w:shd w:val="clear" w:color="auto" w:fill="auto"/>
          </w:tcPr>
          <w:p w14:paraId="431318A1" w14:textId="7A73D530" w:rsidR="00FD6E33" w:rsidRPr="001D0EDE" w:rsidRDefault="00FD6E33" w:rsidP="00CC6F70">
            <w:pPr>
              <w:rPr>
                <w:rFonts w:ascii="Times New Roman" w:eastAsia="GuardianSansGR-Regular" w:hAnsi="Times New Roman" w:cs="Times New Roman"/>
                <w:b/>
                <w:sz w:val="24"/>
                <w:szCs w:val="24"/>
              </w:rPr>
            </w:pPr>
            <w:r>
              <w:rPr>
                <w:rFonts w:ascii="Times New Roman" w:eastAsia="GuardianSansGR-Regular" w:hAnsi="Times New Roman" w:cs="Times New Roman"/>
                <w:b/>
                <w:sz w:val="24"/>
                <w:szCs w:val="24"/>
              </w:rPr>
              <w:t>Average price</w:t>
            </w:r>
            <w:r w:rsidR="00D32AAC">
              <w:rPr>
                <w:rFonts w:ascii="Times New Roman" w:eastAsia="GuardianSansGR-Regular" w:hAnsi="Times New Roman" w:cs="Times New Roman"/>
                <w:b/>
                <w:sz w:val="24"/>
                <w:szCs w:val="24"/>
              </w:rPr>
              <w:t xml:space="preserve"> per pack</w:t>
            </w:r>
            <w:r>
              <w:rPr>
                <w:rFonts w:ascii="Times New Roman" w:eastAsia="GuardianSansGR-Regular" w:hAnsi="Times New Roman" w:cs="Times New Roman"/>
                <w:b/>
                <w:sz w:val="24"/>
                <w:szCs w:val="24"/>
              </w:rPr>
              <w:t xml:space="preserve"> </w:t>
            </w:r>
            <w:r w:rsidR="00A35A13">
              <w:rPr>
                <w:rFonts w:ascii="Times New Roman" w:eastAsia="GuardianSansGR-Regular" w:hAnsi="Times New Roman" w:cs="Times New Roman"/>
                <w:b/>
                <w:sz w:val="24"/>
                <w:szCs w:val="24"/>
              </w:rPr>
              <w:t xml:space="preserve">at the pharmacy </w:t>
            </w:r>
            <w:r>
              <w:rPr>
                <w:rFonts w:ascii="Times New Roman" w:eastAsia="GuardianSansGR-Regular" w:hAnsi="Times New Roman" w:cs="Times New Roman"/>
                <w:b/>
                <w:sz w:val="24"/>
                <w:szCs w:val="24"/>
              </w:rPr>
              <w:t xml:space="preserve">in EUR </w:t>
            </w:r>
          </w:p>
        </w:tc>
      </w:tr>
      <w:tr w:rsidR="00FD6E33" w:rsidRPr="001D0EDE" w14:paraId="4ECE4010" w14:textId="77777777" w:rsidTr="001E1C38">
        <w:tc>
          <w:tcPr>
            <w:tcW w:w="2700" w:type="dxa"/>
          </w:tcPr>
          <w:p w14:paraId="1F7F7082"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Anticoagulants</w:t>
            </w:r>
          </w:p>
        </w:tc>
        <w:tc>
          <w:tcPr>
            <w:tcW w:w="2340" w:type="dxa"/>
          </w:tcPr>
          <w:p w14:paraId="5517026C" w14:textId="21F206A6"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B01AA03</w:t>
            </w:r>
          </w:p>
          <w:p w14:paraId="6EC4DE58"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B01AE07</w:t>
            </w:r>
          </w:p>
          <w:p w14:paraId="1192D281"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B01AF01</w:t>
            </w:r>
          </w:p>
          <w:p w14:paraId="48A24E25"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B01AF02</w:t>
            </w:r>
          </w:p>
          <w:p w14:paraId="159CAC86"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B01AF03</w:t>
            </w:r>
          </w:p>
        </w:tc>
        <w:tc>
          <w:tcPr>
            <w:tcW w:w="3091" w:type="dxa"/>
          </w:tcPr>
          <w:p w14:paraId="07DD70CA" w14:textId="37F7D3DC"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Warfarin</w:t>
            </w:r>
            <w:r>
              <w:rPr>
                <w:rFonts w:ascii="Times New Roman" w:eastAsia="GuardianSansGR-Regular" w:hAnsi="Times New Roman" w:cs="Times New Roman"/>
                <w:sz w:val="24"/>
                <w:szCs w:val="24"/>
              </w:rPr>
              <w:t xml:space="preserve"> (2.5 mg)</w:t>
            </w:r>
          </w:p>
          <w:p w14:paraId="553CBA17" w14:textId="34412851"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Dabigatran</w:t>
            </w:r>
            <w:r w:rsidR="00162FE7">
              <w:rPr>
                <w:rFonts w:ascii="Times New Roman" w:eastAsia="GuardianSansGR-Regular" w:hAnsi="Times New Roman" w:cs="Times New Roman"/>
                <w:sz w:val="24"/>
                <w:szCs w:val="24"/>
              </w:rPr>
              <w:t xml:space="preserve"> </w:t>
            </w:r>
            <w:r w:rsidR="000E456E">
              <w:rPr>
                <w:rFonts w:ascii="Times New Roman" w:eastAsia="GuardianSansGR-Regular" w:hAnsi="Times New Roman" w:cs="Times New Roman"/>
                <w:sz w:val="24"/>
                <w:szCs w:val="24"/>
              </w:rPr>
              <w:t>(7</w:t>
            </w:r>
            <w:r w:rsidR="00162FE7">
              <w:rPr>
                <w:rFonts w:ascii="Times New Roman" w:eastAsia="GuardianSansGR-Regular" w:hAnsi="Times New Roman" w:cs="Times New Roman"/>
                <w:sz w:val="24"/>
                <w:szCs w:val="24"/>
              </w:rPr>
              <w:t>5 mg)</w:t>
            </w:r>
          </w:p>
          <w:p w14:paraId="15BBF3DA" w14:textId="201965F1"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Rivaroxaban</w:t>
            </w:r>
            <w:r w:rsidR="00162FE7">
              <w:rPr>
                <w:rFonts w:ascii="Times New Roman" w:eastAsia="GuardianSansGR-Regular" w:hAnsi="Times New Roman" w:cs="Times New Roman"/>
                <w:sz w:val="24"/>
                <w:szCs w:val="24"/>
              </w:rPr>
              <w:t xml:space="preserve"> (2.5 mg)</w:t>
            </w:r>
          </w:p>
          <w:p w14:paraId="6686B075" w14:textId="51FFB663"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Apixaban</w:t>
            </w:r>
            <w:r w:rsidR="00162FE7">
              <w:rPr>
                <w:rFonts w:ascii="Times New Roman" w:eastAsia="GuardianSansGR-Regular" w:hAnsi="Times New Roman" w:cs="Times New Roman"/>
                <w:sz w:val="24"/>
                <w:szCs w:val="24"/>
              </w:rPr>
              <w:t xml:space="preserve"> (2.5 mg)</w:t>
            </w:r>
          </w:p>
          <w:p w14:paraId="582C7688" w14:textId="2C4C61AD"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Edoxaban</w:t>
            </w:r>
            <w:r w:rsidR="006E2CC9">
              <w:rPr>
                <w:rFonts w:ascii="Times New Roman" w:eastAsia="GuardianSansGR-Regular" w:hAnsi="Times New Roman" w:cs="Times New Roman"/>
                <w:sz w:val="24"/>
                <w:szCs w:val="24"/>
              </w:rPr>
              <w:t xml:space="preserve"> (30 mg)</w:t>
            </w:r>
          </w:p>
        </w:tc>
        <w:tc>
          <w:tcPr>
            <w:tcW w:w="2283" w:type="dxa"/>
          </w:tcPr>
          <w:p w14:paraId="61C6A67E" w14:textId="77777777" w:rsidR="00162FE7" w:rsidRDefault="00FD6E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33C33CD8" w14:textId="77777777" w:rsidR="00162FE7"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60 tablets</w:t>
            </w:r>
          </w:p>
          <w:p w14:paraId="2378E387" w14:textId="77777777" w:rsidR="00162FE7"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66D7667D" w14:textId="77777777" w:rsidR="00FD6E33"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60 tablets</w:t>
            </w:r>
          </w:p>
          <w:p w14:paraId="0C0405EE" w14:textId="3D45616D" w:rsidR="006E2CC9" w:rsidRDefault="006E2CC9"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66E2E941" w14:textId="7B1AB31E" w:rsidR="00FD6E33" w:rsidRDefault="00FD6E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18.77</w:t>
            </w:r>
          </w:p>
          <w:p w14:paraId="739FEC27" w14:textId="3A80AAC0" w:rsidR="00FD6E33"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97.89</w:t>
            </w:r>
          </w:p>
          <w:p w14:paraId="59338755" w14:textId="52F09454" w:rsidR="00FD6E33"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121.09</w:t>
            </w:r>
          </w:p>
          <w:p w14:paraId="28DBA8C3" w14:textId="11331DCE" w:rsidR="00FD6E33" w:rsidRDefault="00162FE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90.05</w:t>
            </w:r>
          </w:p>
          <w:p w14:paraId="0DE6155D" w14:textId="1060CA08" w:rsidR="00FD6E33" w:rsidRPr="001D0EDE" w:rsidRDefault="006E2CC9"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227.40</w:t>
            </w:r>
          </w:p>
        </w:tc>
      </w:tr>
      <w:tr w:rsidR="00FD6E33" w:rsidRPr="001D0EDE" w14:paraId="37023615" w14:textId="77777777" w:rsidTr="001E1C38">
        <w:tc>
          <w:tcPr>
            <w:tcW w:w="2700" w:type="dxa"/>
          </w:tcPr>
          <w:p w14:paraId="597C9741"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Antiplatelets</w:t>
            </w:r>
          </w:p>
        </w:tc>
        <w:tc>
          <w:tcPr>
            <w:tcW w:w="2340" w:type="dxa"/>
          </w:tcPr>
          <w:p w14:paraId="1BC3729B"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B01AC04</w:t>
            </w:r>
          </w:p>
          <w:p w14:paraId="34105D8E"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B01AC06</w:t>
            </w:r>
          </w:p>
          <w:p w14:paraId="72E1E1BB"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B01AC07</w:t>
            </w:r>
          </w:p>
        </w:tc>
        <w:tc>
          <w:tcPr>
            <w:tcW w:w="3091" w:type="dxa"/>
          </w:tcPr>
          <w:p w14:paraId="5E9DB845" w14:textId="18C83086"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Clopidogrel</w:t>
            </w:r>
            <w:r w:rsidR="00651F69">
              <w:rPr>
                <w:rFonts w:ascii="Times New Roman" w:eastAsia="GuardianSansGR-Regular" w:hAnsi="Times New Roman" w:cs="Times New Roman"/>
                <w:sz w:val="24"/>
                <w:szCs w:val="24"/>
              </w:rPr>
              <w:t xml:space="preserve"> (75 mg)</w:t>
            </w:r>
          </w:p>
          <w:p w14:paraId="63B31A49" w14:textId="4E71BF2D" w:rsidR="00FD6E33" w:rsidRPr="00FD6E33" w:rsidRDefault="00203BAB"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Acetylsalicylic</w:t>
            </w:r>
            <w:r w:rsidR="00FD6E33" w:rsidRPr="00FD6E33">
              <w:rPr>
                <w:rFonts w:ascii="Times New Roman" w:eastAsia="GuardianSansGR-Regular" w:hAnsi="Times New Roman" w:cs="Times New Roman"/>
                <w:sz w:val="24"/>
                <w:szCs w:val="24"/>
              </w:rPr>
              <w:t xml:space="preserve"> acid</w:t>
            </w:r>
            <w:r>
              <w:rPr>
                <w:rFonts w:ascii="Times New Roman" w:eastAsia="GuardianSansGR-Regular" w:hAnsi="Times New Roman" w:cs="Times New Roman"/>
                <w:sz w:val="24"/>
                <w:szCs w:val="24"/>
              </w:rPr>
              <w:t xml:space="preserve"> (75 mg)</w:t>
            </w:r>
          </w:p>
          <w:p w14:paraId="69045FF3" w14:textId="2B4DC87B" w:rsidR="00FD6E33" w:rsidRPr="00FD6E33" w:rsidRDefault="00FD6E33" w:rsidP="00CC6F70">
            <w:pPr>
              <w:rPr>
                <w:rFonts w:ascii="Times New Roman" w:eastAsia="GuardianSansGR-Regular" w:hAnsi="Times New Roman" w:cs="Times New Roman"/>
                <w:sz w:val="24"/>
                <w:szCs w:val="24"/>
              </w:rPr>
            </w:pPr>
            <w:r w:rsidRPr="00FD6E33">
              <w:rPr>
                <w:rFonts w:ascii="Times New Roman" w:eastAsia="GuardianSansGR-Regular" w:hAnsi="Times New Roman" w:cs="Times New Roman"/>
                <w:sz w:val="24"/>
                <w:szCs w:val="24"/>
              </w:rPr>
              <w:t>Dipyridamole</w:t>
            </w:r>
            <w:r w:rsidR="00203BAB">
              <w:rPr>
                <w:rFonts w:ascii="Times New Roman" w:eastAsia="GuardianSansGR-Regular" w:hAnsi="Times New Roman" w:cs="Times New Roman"/>
                <w:sz w:val="24"/>
                <w:szCs w:val="24"/>
              </w:rPr>
              <w:t xml:space="preserve"> (100 mg)</w:t>
            </w:r>
          </w:p>
        </w:tc>
        <w:tc>
          <w:tcPr>
            <w:tcW w:w="2283" w:type="dxa"/>
          </w:tcPr>
          <w:p w14:paraId="399C5981" w14:textId="77777777" w:rsidR="00203BAB" w:rsidRDefault="00651F69"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0B528BAC" w14:textId="77777777" w:rsidR="00203BAB" w:rsidRDefault="00203BAB"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4F893421" w14:textId="0244A22F" w:rsidR="00FD6E33" w:rsidRDefault="00203BAB"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67E1C9A9" w14:textId="12EDD149" w:rsidR="00FD6E33" w:rsidRDefault="00651F69"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8.97</w:t>
            </w:r>
          </w:p>
          <w:p w14:paraId="5C02572C" w14:textId="517D1C42" w:rsidR="00FD6E33" w:rsidRDefault="00203BAB"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5.11</w:t>
            </w:r>
          </w:p>
          <w:p w14:paraId="60D719B6" w14:textId="46281B9E" w:rsidR="00FD6E33" w:rsidRPr="001D0EDE" w:rsidRDefault="00203BAB"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23.91</w:t>
            </w:r>
          </w:p>
        </w:tc>
      </w:tr>
      <w:tr w:rsidR="00FD6E33" w:rsidRPr="001D0EDE" w14:paraId="0CE47BD5" w14:textId="77777777" w:rsidTr="001E1C38">
        <w:tc>
          <w:tcPr>
            <w:tcW w:w="2700" w:type="dxa"/>
          </w:tcPr>
          <w:p w14:paraId="6AE18ABC"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Angiotensin-converting enzyme inhibitors</w:t>
            </w:r>
          </w:p>
        </w:tc>
        <w:tc>
          <w:tcPr>
            <w:tcW w:w="2340" w:type="dxa"/>
          </w:tcPr>
          <w:p w14:paraId="69943698"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C09AA01</w:t>
            </w:r>
          </w:p>
          <w:p w14:paraId="75FF5F6C"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C09AA02</w:t>
            </w:r>
          </w:p>
          <w:p w14:paraId="5ACED391" w14:textId="021B2623" w:rsidR="00FD6E33" w:rsidRPr="001D0EDE" w:rsidRDefault="00FD2E6A"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C09AA03</w:t>
            </w:r>
          </w:p>
          <w:p w14:paraId="50ED3DB3" w14:textId="3C83147A" w:rsidR="00FD6E33" w:rsidRPr="001D0EDE" w:rsidRDefault="00FD2E6A"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C09AA05</w:t>
            </w:r>
          </w:p>
        </w:tc>
        <w:tc>
          <w:tcPr>
            <w:tcW w:w="3091" w:type="dxa"/>
          </w:tcPr>
          <w:p w14:paraId="3864D844" w14:textId="689BD077" w:rsidR="00FD6E33" w:rsidRPr="009B51EC" w:rsidRDefault="00FD6E33" w:rsidP="00CC6F70">
            <w:pPr>
              <w:rPr>
                <w:rFonts w:ascii="Times New Roman" w:eastAsia="GuardianSansGR-Regular" w:hAnsi="Times New Roman" w:cs="Times New Roman"/>
                <w:sz w:val="24"/>
                <w:szCs w:val="24"/>
              </w:rPr>
            </w:pPr>
            <w:r w:rsidRPr="009B51EC">
              <w:rPr>
                <w:rFonts w:ascii="Times New Roman" w:eastAsia="GuardianSansGR-Regular" w:hAnsi="Times New Roman" w:cs="Times New Roman"/>
                <w:sz w:val="24"/>
                <w:szCs w:val="24"/>
              </w:rPr>
              <w:t>Captopril</w:t>
            </w:r>
            <w:r w:rsidR="00640C63" w:rsidRPr="009B51EC">
              <w:rPr>
                <w:rFonts w:ascii="Times New Roman" w:eastAsia="GuardianSansGR-Regular" w:hAnsi="Times New Roman" w:cs="Times New Roman"/>
                <w:sz w:val="24"/>
                <w:szCs w:val="24"/>
              </w:rPr>
              <w:t xml:space="preserve"> (25 mg)</w:t>
            </w:r>
          </w:p>
          <w:p w14:paraId="0FC9732F" w14:textId="1463FFCF" w:rsidR="00FD6E33" w:rsidRPr="009B51EC" w:rsidRDefault="00FD6E33" w:rsidP="00CC6F70">
            <w:pPr>
              <w:rPr>
                <w:rFonts w:ascii="Times New Roman" w:eastAsia="GuardianSansGR-Regular" w:hAnsi="Times New Roman" w:cs="Times New Roman"/>
                <w:sz w:val="24"/>
                <w:szCs w:val="24"/>
              </w:rPr>
            </w:pPr>
            <w:r w:rsidRPr="009B51EC">
              <w:rPr>
                <w:rFonts w:ascii="Times New Roman" w:eastAsia="GuardianSansGR-Regular" w:hAnsi="Times New Roman" w:cs="Times New Roman"/>
                <w:sz w:val="24"/>
                <w:szCs w:val="24"/>
              </w:rPr>
              <w:t>Enalapril</w:t>
            </w:r>
            <w:r w:rsidR="00640C63" w:rsidRPr="009B51EC">
              <w:rPr>
                <w:rFonts w:ascii="Times New Roman" w:eastAsia="GuardianSansGR-Regular" w:hAnsi="Times New Roman" w:cs="Times New Roman"/>
                <w:sz w:val="24"/>
                <w:szCs w:val="24"/>
              </w:rPr>
              <w:t xml:space="preserve"> (</w:t>
            </w:r>
            <w:r w:rsidR="009B51EC" w:rsidRPr="009B51EC">
              <w:rPr>
                <w:rFonts w:ascii="Times New Roman" w:eastAsia="GuardianSansGR-Regular" w:hAnsi="Times New Roman" w:cs="Times New Roman"/>
                <w:sz w:val="24"/>
                <w:szCs w:val="24"/>
              </w:rPr>
              <w:t>10 mg</w:t>
            </w:r>
            <w:r w:rsidR="00640C63" w:rsidRPr="009B51EC">
              <w:rPr>
                <w:rFonts w:ascii="Times New Roman" w:eastAsia="GuardianSansGR-Regular" w:hAnsi="Times New Roman" w:cs="Times New Roman"/>
                <w:sz w:val="24"/>
                <w:szCs w:val="24"/>
              </w:rPr>
              <w:t>)</w:t>
            </w:r>
          </w:p>
          <w:p w14:paraId="4EBEDF6D" w14:textId="55F541F1" w:rsidR="00FD6E33" w:rsidRPr="009B51EC" w:rsidRDefault="00FD6E33" w:rsidP="00CC6F70">
            <w:pPr>
              <w:rPr>
                <w:rFonts w:ascii="Times New Roman" w:eastAsia="GuardianSansGR-Regular" w:hAnsi="Times New Roman" w:cs="Times New Roman"/>
                <w:sz w:val="24"/>
                <w:szCs w:val="24"/>
              </w:rPr>
            </w:pPr>
            <w:r w:rsidRPr="009B51EC">
              <w:rPr>
                <w:rFonts w:ascii="Times New Roman" w:eastAsia="GuardianSansGR-Regular" w:hAnsi="Times New Roman" w:cs="Times New Roman"/>
                <w:sz w:val="24"/>
                <w:szCs w:val="24"/>
              </w:rPr>
              <w:t>Lisinopril</w:t>
            </w:r>
            <w:r w:rsidR="009B51EC" w:rsidRPr="009B51EC">
              <w:rPr>
                <w:rFonts w:ascii="Times New Roman" w:eastAsia="GuardianSansGR-Regular" w:hAnsi="Times New Roman" w:cs="Times New Roman"/>
                <w:sz w:val="24"/>
                <w:szCs w:val="24"/>
              </w:rPr>
              <w:t xml:space="preserve"> (5 mg)</w:t>
            </w:r>
          </w:p>
          <w:p w14:paraId="16DA384B" w14:textId="09DD9A41" w:rsidR="00FD6E33" w:rsidRPr="001D0EDE" w:rsidRDefault="00FD6E33" w:rsidP="00CC6F70">
            <w:pPr>
              <w:rPr>
                <w:rFonts w:ascii="Times New Roman" w:eastAsia="GuardianSansGR-Regular" w:hAnsi="Times New Roman" w:cs="Times New Roman"/>
                <w:sz w:val="24"/>
                <w:szCs w:val="24"/>
                <w:lang w:val="da-DK"/>
              </w:rPr>
            </w:pPr>
            <w:r w:rsidRPr="009B51EC">
              <w:rPr>
                <w:rFonts w:ascii="Times New Roman" w:eastAsia="GuardianSansGR-Regular" w:hAnsi="Times New Roman" w:cs="Times New Roman"/>
                <w:sz w:val="24"/>
                <w:szCs w:val="24"/>
                <w:lang w:val="da-DK"/>
              </w:rPr>
              <w:t>Ramipril</w:t>
            </w:r>
            <w:r w:rsidR="009B51EC">
              <w:rPr>
                <w:rFonts w:ascii="Times New Roman" w:eastAsia="GuardianSansGR-Regular" w:hAnsi="Times New Roman" w:cs="Times New Roman"/>
                <w:sz w:val="24"/>
                <w:szCs w:val="24"/>
                <w:lang w:val="da-DK"/>
              </w:rPr>
              <w:t xml:space="preserve"> (2.5 mg)</w:t>
            </w:r>
          </w:p>
        </w:tc>
        <w:tc>
          <w:tcPr>
            <w:tcW w:w="2283" w:type="dxa"/>
          </w:tcPr>
          <w:p w14:paraId="35872848" w14:textId="77777777" w:rsidR="00203BAB" w:rsidRDefault="00203BAB"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100 tablets</w:t>
            </w:r>
          </w:p>
          <w:p w14:paraId="5B16D304" w14:textId="77777777" w:rsidR="00203BAB" w:rsidRDefault="00203BAB" w:rsidP="00203BAB">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38A0EFDC" w14:textId="20904701" w:rsidR="00203BAB" w:rsidRDefault="00203BAB" w:rsidP="00203BAB">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07511CA5" w14:textId="66F02808" w:rsidR="00FD6E33" w:rsidRPr="00203BAB" w:rsidRDefault="00203BAB"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4CAE5562" w14:textId="10A8C262" w:rsidR="00FD6E33" w:rsidRDefault="009B51EC"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5.16</w:t>
            </w:r>
          </w:p>
          <w:p w14:paraId="570E7D06" w14:textId="517D39D9" w:rsidR="00FD6E33" w:rsidRDefault="009B51EC"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8.60</w:t>
            </w:r>
          </w:p>
          <w:p w14:paraId="4841217B" w14:textId="74665103" w:rsidR="00FD6E33" w:rsidRDefault="009B51EC"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6.57</w:t>
            </w:r>
          </w:p>
          <w:p w14:paraId="2232AB5B" w14:textId="04085F19" w:rsidR="00FD6E33" w:rsidRPr="001D0EDE" w:rsidRDefault="009B51EC"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7.33</w:t>
            </w:r>
          </w:p>
        </w:tc>
      </w:tr>
      <w:tr w:rsidR="00FD6E33" w:rsidRPr="001D0EDE" w14:paraId="4E690910" w14:textId="77777777" w:rsidTr="001E1C38">
        <w:tc>
          <w:tcPr>
            <w:tcW w:w="2700" w:type="dxa"/>
          </w:tcPr>
          <w:p w14:paraId="346F4F94"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Angiotensin II receptor blockers</w:t>
            </w:r>
          </w:p>
        </w:tc>
        <w:tc>
          <w:tcPr>
            <w:tcW w:w="2340" w:type="dxa"/>
          </w:tcPr>
          <w:p w14:paraId="736BE04E" w14:textId="6A6B76EB"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C09CA01</w:t>
            </w:r>
          </w:p>
          <w:p w14:paraId="00D9550F" w14:textId="459AC69A"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C09CA03</w:t>
            </w:r>
          </w:p>
          <w:p w14:paraId="2CA0BF79"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C09CA06</w:t>
            </w:r>
          </w:p>
          <w:p w14:paraId="7EB880B3" w14:textId="49510B5E" w:rsidR="00FD6E33" w:rsidRPr="002D28F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C09CA07</w:t>
            </w:r>
          </w:p>
        </w:tc>
        <w:tc>
          <w:tcPr>
            <w:tcW w:w="3091" w:type="dxa"/>
          </w:tcPr>
          <w:p w14:paraId="194CB863" w14:textId="7DF46FAA" w:rsidR="00FD6E33" w:rsidRPr="002D28F3" w:rsidRDefault="00FD6E33" w:rsidP="00CC6F70">
            <w:pPr>
              <w:rPr>
                <w:rFonts w:ascii="Times New Roman" w:eastAsia="GuardianSansGR-Regular" w:hAnsi="Times New Roman" w:cs="Times New Roman"/>
                <w:sz w:val="24"/>
                <w:szCs w:val="24"/>
                <w:lang w:val="da-DK"/>
              </w:rPr>
            </w:pPr>
            <w:r w:rsidRPr="002D28F3">
              <w:rPr>
                <w:rFonts w:ascii="Times New Roman" w:eastAsia="GuardianSansGR-Regular" w:hAnsi="Times New Roman" w:cs="Times New Roman"/>
                <w:sz w:val="24"/>
                <w:szCs w:val="24"/>
                <w:lang w:val="da-DK"/>
              </w:rPr>
              <w:t>Losartan</w:t>
            </w:r>
            <w:r w:rsidR="000E1EF7" w:rsidRPr="002D28F3">
              <w:rPr>
                <w:rFonts w:ascii="Times New Roman" w:eastAsia="GuardianSansGR-Regular" w:hAnsi="Times New Roman" w:cs="Times New Roman"/>
                <w:sz w:val="24"/>
                <w:szCs w:val="24"/>
                <w:lang w:val="da-DK"/>
              </w:rPr>
              <w:t xml:space="preserve"> (</w:t>
            </w:r>
            <w:r w:rsidR="00E77C12" w:rsidRPr="002D28F3">
              <w:rPr>
                <w:rFonts w:ascii="Times New Roman" w:eastAsia="GuardianSansGR-Regular" w:hAnsi="Times New Roman" w:cs="Times New Roman"/>
                <w:sz w:val="24"/>
                <w:szCs w:val="24"/>
                <w:lang w:val="da-DK"/>
              </w:rPr>
              <w:t>10</w:t>
            </w:r>
            <w:r w:rsidR="000E1EF7" w:rsidRPr="002D28F3">
              <w:rPr>
                <w:rFonts w:ascii="Times New Roman" w:eastAsia="GuardianSansGR-Regular" w:hAnsi="Times New Roman" w:cs="Times New Roman"/>
                <w:sz w:val="24"/>
                <w:szCs w:val="24"/>
                <w:lang w:val="da-DK"/>
              </w:rPr>
              <w:t>0 mg)</w:t>
            </w:r>
          </w:p>
          <w:p w14:paraId="55DC02F3" w14:textId="02807C74" w:rsidR="00FD6E33" w:rsidRPr="002D28F3" w:rsidRDefault="00FD6E33" w:rsidP="00CC6F70">
            <w:pPr>
              <w:rPr>
                <w:rFonts w:ascii="Times New Roman" w:eastAsia="GuardianSansGR-Regular" w:hAnsi="Times New Roman" w:cs="Times New Roman"/>
                <w:sz w:val="24"/>
                <w:szCs w:val="24"/>
                <w:lang w:val="da-DK"/>
              </w:rPr>
            </w:pPr>
            <w:r w:rsidRPr="002D28F3">
              <w:rPr>
                <w:rFonts w:ascii="Times New Roman" w:eastAsia="GuardianSansGR-Regular" w:hAnsi="Times New Roman" w:cs="Times New Roman"/>
                <w:sz w:val="24"/>
                <w:szCs w:val="24"/>
                <w:lang w:val="da-DK"/>
              </w:rPr>
              <w:t>Valsartan</w:t>
            </w:r>
            <w:r w:rsidR="002D28F3" w:rsidRPr="002D28F3">
              <w:rPr>
                <w:rFonts w:ascii="Times New Roman" w:eastAsia="GuardianSansGR-Regular" w:hAnsi="Times New Roman" w:cs="Times New Roman"/>
                <w:sz w:val="24"/>
                <w:szCs w:val="24"/>
                <w:lang w:val="da-DK"/>
              </w:rPr>
              <w:t xml:space="preserve"> (160 mg)</w:t>
            </w:r>
          </w:p>
          <w:p w14:paraId="746A1AF6" w14:textId="5AD335BF" w:rsidR="00FD6E33" w:rsidRPr="002D28F3" w:rsidRDefault="00FD6E33" w:rsidP="00CC6F70">
            <w:pPr>
              <w:rPr>
                <w:rFonts w:ascii="Times New Roman" w:eastAsia="GuardianSansGR-Regular" w:hAnsi="Times New Roman" w:cs="Times New Roman"/>
                <w:sz w:val="24"/>
                <w:szCs w:val="24"/>
                <w:lang w:val="da-DK"/>
              </w:rPr>
            </w:pPr>
            <w:r w:rsidRPr="002D28F3">
              <w:rPr>
                <w:rFonts w:ascii="Times New Roman" w:eastAsia="GuardianSansGR-Regular" w:hAnsi="Times New Roman" w:cs="Times New Roman"/>
                <w:sz w:val="24"/>
                <w:szCs w:val="24"/>
                <w:lang w:val="da-DK"/>
              </w:rPr>
              <w:t>Candesartan</w:t>
            </w:r>
            <w:r w:rsidR="002D28F3" w:rsidRPr="002D28F3">
              <w:rPr>
                <w:rFonts w:ascii="Times New Roman" w:eastAsia="GuardianSansGR-Regular" w:hAnsi="Times New Roman" w:cs="Times New Roman"/>
                <w:sz w:val="24"/>
                <w:szCs w:val="24"/>
                <w:lang w:val="da-DK"/>
              </w:rPr>
              <w:t xml:space="preserve"> (4 mg)</w:t>
            </w:r>
          </w:p>
          <w:p w14:paraId="59052625" w14:textId="04421455" w:rsidR="00FD6E33" w:rsidRPr="002D28F3" w:rsidRDefault="00FD6E33" w:rsidP="00CC6F70">
            <w:pPr>
              <w:rPr>
                <w:rFonts w:ascii="Times New Roman" w:eastAsia="GuardianSansGR-Regular" w:hAnsi="Times New Roman" w:cs="Times New Roman"/>
                <w:sz w:val="24"/>
                <w:szCs w:val="24"/>
                <w:lang w:val="da-DK"/>
              </w:rPr>
            </w:pPr>
            <w:r w:rsidRPr="002D28F3">
              <w:rPr>
                <w:rFonts w:ascii="Times New Roman" w:eastAsia="GuardianSansGR-Regular" w:hAnsi="Times New Roman" w:cs="Times New Roman"/>
                <w:sz w:val="24"/>
                <w:szCs w:val="24"/>
                <w:lang w:val="da-DK"/>
              </w:rPr>
              <w:t>Telmisartan</w:t>
            </w:r>
            <w:r w:rsidR="000E1EF7" w:rsidRPr="002D28F3">
              <w:rPr>
                <w:rFonts w:ascii="Times New Roman" w:eastAsia="GuardianSansGR-Regular" w:hAnsi="Times New Roman" w:cs="Times New Roman"/>
                <w:sz w:val="24"/>
                <w:szCs w:val="24"/>
                <w:lang w:val="da-DK"/>
              </w:rPr>
              <w:t xml:space="preserve"> (80 mg)</w:t>
            </w:r>
          </w:p>
        </w:tc>
        <w:tc>
          <w:tcPr>
            <w:tcW w:w="2283" w:type="dxa"/>
          </w:tcPr>
          <w:p w14:paraId="329E6942" w14:textId="77777777" w:rsidR="00FD6E33" w:rsidRDefault="000E1EF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15977ED5" w14:textId="77777777" w:rsidR="002D28F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2B67A9E4" w14:textId="77777777" w:rsidR="002D28F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165C8DCF" w14:textId="70F95F69" w:rsidR="002D28F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35952DF6" w14:textId="02245AEA" w:rsidR="00FD6E33" w:rsidRDefault="000E1EF7"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6.92</w:t>
            </w:r>
          </w:p>
          <w:p w14:paraId="37110C03" w14:textId="3146C3C8" w:rsidR="00FD6E3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21.51</w:t>
            </w:r>
          </w:p>
          <w:p w14:paraId="24069A2C" w14:textId="4D205C6F" w:rsidR="00FD6E33"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26.18</w:t>
            </w:r>
          </w:p>
          <w:p w14:paraId="24A7A4C6" w14:textId="19AF6621" w:rsidR="00FD6E33" w:rsidRPr="001D0EDE" w:rsidRDefault="002D28F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22.91</w:t>
            </w:r>
          </w:p>
        </w:tc>
      </w:tr>
      <w:tr w:rsidR="00FD6E33" w:rsidRPr="001D0EDE" w14:paraId="30C3B411" w14:textId="77777777" w:rsidTr="001E1C38">
        <w:tc>
          <w:tcPr>
            <w:tcW w:w="2700" w:type="dxa"/>
          </w:tcPr>
          <w:p w14:paraId="2E8D8015"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Beta-blockers</w:t>
            </w:r>
          </w:p>
        </w:tc>
        <w:tc>
          <w:tcPr>
            <w:tcW w:w="2340" w:type="dxa"/>
          </w:tcPr>
          <w:p w14:paraId="5E3DE321" w14:textId="28128FFD"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C07AA</w:t>
            </w:r>
            <w:r w:rsidR="001C0ECB">
              <w:rPr>
                <w:rFonts w:ascii="Times New Roman" w:eastAsia="GuardianSansGR-Regular" w:hAnsi="Times New Roman" w:cs="Times New Roman"/>
                <w:sz w:val="24"/>
                <w:szCs w:val="24"/>
                <w:lang w:val="da-DK"/>
              </w:rPr>
              <w:t>05</w:t>
            </w:r>
          </w:p>
          <w:p w14:paraId="073F63CD"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C07AB02</w:t>
            </w:r>
          </w:p>
          <w:p w14:paraId="44088938" w14:textId="065D182C"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C07AB03</w:t>
            </w:r>
          </w:p>
        </w:tc>
        <w:tc>
          <w:tcPr>
            <w:tcW w:w="3091" w:type="dxa"/>
          </w:tcPr>
          <w:p w14:paraId="2495A2CD" w14:textId="4827EFE4" w:rsidR="00FD6E33" w:rsidRPr="00665480" w:rsidRDefault="001C0ECB" w:rsidP="00CC6F70">
            <w:pPr>
              <w:rPr>
                <w:rFonts w:ascii="Times New Roman" w:eastAsia="GuardianSansGR-Regular" w:hAnsi="Times New Roman" w:cs="Times New Roman"/>
                <w:sz w:val="24"/>
                <w:szCs w:val="24"/>
              </w:rPr>
            </w:pPr>
            <w:r w:rsidRPr="00665480">
              <w:rPr>
                <w:rFonts w:ascii="Times New Roman" w:eastAsia="GuardianSansGR-Regular" w:hAnsi="Times New Roman" w:cs="Times New Roman"/>
                <w:sz w:val="24"/>
                <w:szCs w:val="24"/>
              </w:rPr>
              <w:t>Propranolol</w:t>
            </w:r>
            <w:r w:rsidR="00665480">
              <w:rPr>
                <w:rFonts w:ascii="Times New Roman" w:eastAsia="GuardianSansGR-Regular" w:hAnsi="Times New Roman" w:cs="Times New Roman"/>
                <w:sz w:val="24"/>
                <w:szCs w:val="24"/>
              </w:rPr>
              <w:t xml:space="preserve"> (40 mg)</w:t>
            </w:r>
          </w:p>
          <w:p w14:paraId="1B934760" w14:textId="6447ED48" w:rsidR="00FD6E33" w:rsidRPr="00665480" w:rsidRDefault="00FD6E33" w:rsidP="00CC6F70">
            <w:pPr>
              <w:rPr>
                <w:rFonts w:ascii="Times New Roman" w:eastAsia="GuardianSansGR-Regular" w:hAnsi="Times New Roman" w:cs="Times New Roman"/>
                <w:sz w:val="24"/>
                <w:szCs w:val="24"/>
              </w:rPr>
            </w:pPr>
            <w:r w:rsidRPr="00665480">
              <w:rPr>
                <w:rFonts w:ascii="Times New Roman" w:eastAsia="GuardianSansGR-Regular" w:hAnsi="Times New Roman" w:cs="Times New Roman"/>
                <w:sz w:val="24"/>
                <w:szCs w:val="24"/>
              </w:rPr>
              <w:t>Metoprolol</w:t>
            </w:r>
            <w:r w:rsidR="00665480">
              <w:rPr>
                <w:rFonts w:ascii="Times New Roman" w:eastAsia="GuardianSansGR-Regular" w:hAnsi="Times New Roman" w:cs="Times New Roman"/>
                <w:sz w:val="24"/>
                <w:szCs w:val="24"/>
              </w:rPr>
              <w:t xml:space="preserve"> (25 mg)</w:t>
            </w:r>
          </w:p>
          <w:p w14:paraId="55A1BB97" w14:textId="397E11A0" w:rsidR="00FD6E33" w:rsidRPr="00465CC4" w:rsidRDefault="00465CC4" w:rsidP="00CC6F70">
            <w:pPr>
              <w:rPr>
                <w:rFonts w:ascii="Times New Roman" w:eastAsia="GuardianSansGR-Regular" w:hAnsi="Times New Roman" w:cs="Times New Roman"/>
                <w:b/>
                <w:sz w:val="24"/>
                <w:szCs w:val="24"/>
              </w:rPr>
            </w:pPr>
            <w:r w:rsidRPr="00665480">
              <w:rPr>
                <w:rFonts w:ascii="Times New Roman" w:eastAsia="GuardianSansGR-Regular" w:hAnsi="Times New Roman" w:cs="Times New Roman"/>
                <w:sz w:val="24"/>
                <w:szCs w:val="24"/>
              </w:rPr>
              <w:t>Atenolol</w:t>
            </w:r>
            <w:r w:rsidR="00665480">
              <w:rPr>
                <w:rFonts w:ascii="Times New Roman" w:eastAsia="GuardianSansGR-Regular" w:hAnsi="Times New Roman" w:cs="Times New Roman"/>
                <w:sz w:val="24"/>
                <w:szCs w:val="24"/>
              </w:rPr>
              <w:t xml:space="preserve"> (25 mg)</w:t>
            </w:r>
          </w:p>
        </w:tc>
        <w:tc>
          <w:tcPr>
            <w:tcW w:w="2283" w:type="dxa"/>
          </w:tcPr>
          <w:p w14:paraId="78F17D0E" w14:textId="77777777" w:rsidR="00465CC4" w:rsidRDefault="00465CC4"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5C5195BF" w14:textId="77777777" w:rsidR="00465CC4" w:rsidRDefault="00465CC4"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0B9D14FA" w14:textId="17DCABC8" w:rsidR="00FD6E33" w:rsidRDefault="00465CC4"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29D32232" w14:textId="535E8784" w:rsidR="00FD6E33" w:rsidRDefault="00665480"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4.53</w:t>
            </w:r>
          </w:p>
          <w:p w14:paraId="160ED869" w14:textId="5CDE5407" w:rsidR="00FD6E33" w:rsidRDefault="00665480"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5.44</w:t>
            </w:r>
          </w:p>
          <w:p w14:paraId="0EFD9181" w14:textId="5F6F35F7" w:rsidR="00FD6E33" w:rsidRPr="001D0EDE" w:rsidRDefault="00665480"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8.14</w:t>
            </w:r>
          </w:p>
        </w:tc>
      </w:tr>
      <w:tr w:rsidR="00FD6E33" w:rsidRPr="001D0EDE" w14:paraId="15302BF1" w14:textId="77777777" w:rsidTr="001E1C38">
        <w:tc>
          <w:tcPr>
            <w:tcW w:w="2700" w:type="dxa"/>
          </w:tcPr>
          <w:p w14:paraId="5EDFBE79"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Calcium channel blockers</w:t>
            </w:r>
          </w:p>
        </w:tc>
        <w:tc>
          <w:tcPr>
            <w:tcW w:w="2340" w:type="dxa"/>
          </w:tcPr>
          <w:p w14:paraId="489B210A"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C08CA01</w:t>
            </w:r>
          </w:p>
          <w:p w14:paraId="450E4924" w14:textId="287DADAE" w:rsidR="00FD6E33" w:rsidRPr="001D0EDE" w:rsidRDefault="001702E1"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C08CA02</w:t>
            </w:r>
          </w:p>
          <w:p w14:paraId="6EA5F202" w14:textId="7E2240C5" w:rsidR="00FD6E33" w:rsidRPr="001D0EDE"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C08CA05</w:t>
            </w:r>
          </w:p>
          <w:p w14:paraId="572B9DB2" w14:textId="7BCAF652" w:rsidR="00FD6E33" w:rsidRPr="001D0EDE"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C08DA01</w:t>
            </w:r>
          </w:p>
        </w:tc>
        <w:tc>
          <w:tcPr>
            <w:tcW w:w="3091" w:type="dxa"/>
          </w:tcPr>
          <w:p w14:paraId="3F4DA3E2" w14:textId="5646230D" w:rsidR="00FD6E33" w:rsidRPr="00532FE6" w:rsidRDefault="00FD6E33" w:rsidP="00CC6F70">
            <w:pPr>
              <w:rPr>
                <w:rFonts w:ascii="Times New Roman" w:eastAsia="GuardianSansGR-Regular" w:hAnsi="Times New Roman" w:cs="Times New Roman"/>
                <w:sz w:val="24"/>
                <w:szCs w:val="24"/>
              </w:rPr>
            </w:pPr>
            <w:r w:rsidRPr="00532FE6">
              <w:rPr>
                <w:rFonts w:ascii="Times New Roman" w:eastAsia="GuardianSansGR-Regular" w:hAnsi="Times New Roman" w:cs="Times New Roman"/>
                <w:sz w:val="24"/>
                <w:szCs w:val="24"/>
              </w:rPr>
              <w:t>Amlodipine</w:t>
            </w:r>
            <w:r w:rsidR="00532FE6" w:rsidRPr="00532FE6">
              <w:rPr>
                <w:rFonts w:ascii="Times New Roman" w:eastAsia="GuardianSansGR-Regular" w:hAnsi="Times New Roman" w:cs="Times New Roman"/>
                <w:sz w:val="24"/>
                <w:szCs w:val="24"/>
              </w:rPr>
              <w:t xml:space="preserve"> (5 mg)</w:t>
            </w:r>
          </w:p>
          <w:p w14:paraId="7F360845" w14:textId="27AFBEEE" w:rsidR="00FD6E33" w:rsidRPr="001D0EDE" w:rsidRDefault="00FD6E33" w:rsidP="00CC6F70">
            <w:pPr>
              <w:rPr>
                <w:rFonts w:ascii="Times New Roman" w:eastAsia="GuardianSansGR-Regular" w:hAnsi="Times New Roman" w:cs="Times New Roman"/>
                <w:sz w:val="24"/>
                <w:szCs w:val="24"/>
              </w:rPr>
            </w:pPr>
            <w:r w:rsidRPr="00532FE6">
              <w:rPr>
                <w:rFonts w:ascii="Times New Roman" w:eastAsia="GuardianSansGR-Regular" w:hAnsi="Times New Roman" w:cs="Times New Roman"/>
                <w:sz w:val="24"/>
                <w:szCs w:val="24"/>
              </w:rPr>
              <w:t>Felodipine</w:t>
            </w:r>
            <w:r w:rsidR="00733E0A">
              <w:rPr>
                <w:rFonts w:ascii="Times New Roman" w:eastAsia="GuardianSansGR-Regular" w:hAnsi="Times New Roman" w:cs="Times New Roman"/>
                <w:sz w:val="24"/>
                <w:szCs w:val="24"/>
              </w:rPr>
              <w:t xml:space="preserve"> (10 mg)</w:t>
            </w:r>
          </w:p>
          <w:p w14:paraId="24E1A20F" w14:textId="6A1631AA" w:rsidR="00FD6E33" w:rsidRPr="001D0EDE"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Nifedipine (30 mg)</w:t>
            </w:r>
          </w:p>
          <w:p w14:paraId="17C055D8" w14:textId="779615AF"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Verapamil</w:t>
            </w:r>
            <w:r w:rsidR="00733E0A">
              <w:rPr>
                <w:rFonts w:ascii="Times New Roman" w:eastAsia="GuardianSansGR-Regular" w:hAnsi="Times New Roman" w:cs="Times New Roman"/>
                <w:sz w:val="24"/>
                <w:szCs w:val="24"/>
              </w:rPr>
              <w:t xml:space="preserve"> (80 mg)</w:t>
            </w:r>
          </w:p>
        </w:tc>
        <w:tc>
          <w:tcPr>
            <w:tcW w:w="2283" w:type="dxa"/>
          </w:tcPr>
          <w:p w14:paraId="0D1C42AE" w14:textId="77777777" w:rsidR="00733E0A" w:rsidRDefault="00532FE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21924EFB" w14:textId="4370CDD6" w:rsidR="00D57533" w:rsidRDefault="00733E0A"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31FC83A6" w14:textId="77777777" w:rsidR="00D57533"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4AF0AC86" w14:textId="51744297" w:rsidR="00FD6E33"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48A9F737" w14:textId="32BE7B5E" w:rsidR="00FD6E33" w:rsidRDefault="00532FE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5.58</w:t>
            </w:r>
          </w:p>
          <w:p w14:paraId="65DC8AA6" w14:textId="62B5CAA5" w:rsidR="00FD6E33" w:rsidRDefault="00733E0A"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6.75</w:t>
            </w:r>
          </w:p>
          <w:p w14:paraId="54E2F84D" w14:textId="7EB99AD1" w:rsidR="00FD6E33" w:rsidRDefault="00D57533"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28.30</w:t>
            </w:r>
          </w:p>
          <w:p w14:paraId="36B9E919" w14:textId="7156E006" w:rsidR="00FD6E33" w:rsidRPr="001D0EDE" w:rsidRDefault="00733E0A"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15.94</w:t>
            </w:r>
          </w:p>
        </w:tc>
      </w:tr>
      <w:tr w:rsidR="00FD6E33" w:rsidRPr="001D0EDE" w14:paraId="20C08CD0" w14:textId="77777777" w:rsidTr="001E1C38">
        <w:tc>
          <w:tcPr>
            <w:tcW w:w="2700" w:type="dxa"/>
          </w:tcPr>
          <w:p w14:paraId="0111CF1C" w14:textId="77777777"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Statins</w:t>
            </w:r>
          </w:p>
        </w:tc>
        <w:tc>
          <w:tcPr>
            <w:tcW w:w="2340" w:type="dxa"/>
          </w:tcPr>
          <w:p w14:paraId="62099379" w14:textId="0E787BCD" w:rsidR="00FD6E33" w:rsidRPr="001D0EDE" w:rsidRDefault="00623858"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C10AA01</w:t>
            </w:r>
          </w:p>
          <w:p w14:paraId="4A28264F" w14:textId="4BE32A7A" w:rsidR="00FD6E33" w:rsidRPr="001D0EDE" w:rsidRDefault="00656408"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C10AA03</w:t>
            </w:r>
          </w:p>
          <w:p w14:paraId="564E7479" w14:textId="488CCE3E" w:rsidR="00FD6E33" w:rsidRPr="001D0EDE" w:rsidRDefault="00393126" w:rsidP="00CC6F70">
            <w:pPr>
              <w:rPr>
                <w:rFonts w:ascii="Times New Roman" w:eastAsia="GuardianSansGR-Regular" w:hAnsi="Times New Roman" w:cs="Times New Roman"/>
                <w:sz w:val="24"/>
                <w:szCs w:val="24"/>
                <w:lang w:val="da-DK"/>
              </w:rPr>
            </w:pPr>
            <w:r>
              <w:rPr>
                <w:rFonts w:ascii="Times New Roman" w:eastAsia="GuardianSansGR-Regular" w:hAnsi="Times New Roman" w:cs="Times New Roman"/>
                <w:sz w:val="24"/>
                <w:szCs w:val="24"/>
                <w:lang w:val="da-DK"/>
              </w:rPr>
              <w:t>C10AA05</w:t>
            </w:r>
          </w:p>
          <w:p w14:paraId="1AD73694" w14:textId="77777777" w:rsidR="00FD6E33" w:rsidRPr="001D0EDE" w:rsidRDefault="00FD6E33" w:rsidP="00CC6F70">
            <w:pPr>
              <w:rPr>
                <w:rFonts w:ascii="Times New Roman" w:eastAsia="GuardianSansGR-Regular" w:hAnsi="Times New Roman" w:cs="Times New Roman"/>
                <w:sz w:val="24"/>
                <w:szCs w:val="24"/>
                <w:lang w:val="da-DK"/>
              </w:rPr>
            </w:pPr>
            <w:r w:rsidRPr="001D0EDE">
              <w:rPr>
                <w:rFonts w:ascii="Times New Roman" w:eastAsia="GuardianSansGR-Regular" w:hAnsi="Times New Roman" w:cs="Times New Roman"/>
                <w:sz w:val="24"/>
                <w:szCs w:val="24"/>
                <w:lang w:val="da-DK"/>
              </w:rPr>
              <w:t>C10AA07</w:t>
            </w:r>
          </w:p>
        </w:tc>
        <w:tc>
          <w:tcPr>
            <w:tcW w:w="3091" w:type="dxa"/>
          </w:tcPr>
          <w:p w14:paraId="65BFAB05" w14:textId="00B69335" w:rsidR="00FD6E33" w:rsidRPr="001D0EDE" w:rsidRDefault="00FD6E33" w:rsidP="00CC6F70">
            <w:pPr>
              <w:rPr>
                <w:rFonts w:ascii="Times New Roman" w:eastAsia="GuardianSansGR-Regular" w:hAnsi="Times New Roman" w:cs="Times New Roman"/>
                <w:sz w:val="24"/>
                <w:szCs w:val="24"/>
              </w:rPr>
            </w:pPr>
            <w:r w:rsidRPr="00393126">
              <w:rPr>
                <w:rFonts w:ascii="Times New Roman" w:eastAsia="GuardianSansGR-Regular" w:hAnsi="Times New Roman" w:cs="Times New Roman"/>
                <w:sz w:val="24"/>
                <w:szCs w:val="24"/>
              </w:rPr>
              <w:t>Simvastatin</w:t>
            </w:r>
            <w:r w:rsidR="00393126" w:rsidRPr="00393126">
              <w:rPr>
                <w:rFonts w:ascii="Times New Roman" w:eastAsia="GuardianSansGR-Regular" w:hAnsi="Times New Roman" w:cs="Times New Roman"/>
                <w:sz w:val="24"/>
                <w:szCs w:val="24"/>
              </w:rPr>
              <w:t xml:space="preserve"> (80 mg)</w:t>
            </w:r>
          </w:p>
          <w:p w14:paraId="6EDC0771" w14:textId="6C5298CB"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Pravastatin</w:t>
            </w:r>
            <w:r w:rsidR="00623858">
              <w:rPr>
                <w:rFonts w:ascii="Times New Roman" w:eastAsia="GuardianSansGR-Regular" w:hAnsi="Times New Roman" w:cs="Times New Roman"/>
                <w:sz w:val="24"/>
                <w:szCs w:val="24"/>
              </w:rPr>
              <w:t xml:space="preserve"> (20 mg)</w:t>
            </w:r>
          </w:p>
          <w:p w14:paraId="17690EE3" w14:textId="63EA962C" w:rsidR="00FD6E33" w:rsidRPr="00393126" w:rsidRDefault="00FD6E33" w:rsidP="00CC6F70">
            <w:pPr>
              <w:rPr>
                <w:rFonts w:ascii="Times New Roman" w:eastAsia="GuardianSansGR-Regular" w:hAnsi="Times New Roman" w:cs="Times New Roman"/>
                <w:sz w:val="24"/>
                <w:szCs w:val="24"/>
              </w:rPr>
            </w:pPr>
            <w:r w:rsidRPr="00393126">
              <w:rPr>
                <w:rFonts w:ascii="Times New Roman" w:eastAsia="GuardianSansGR-Regular" w:hAnsi="Times New Roman" w:cs="Times New Roman"/>
                <w:sz w:val="24"/>
                <w:szCs w:val="24"/>
              </w:rPr>
              <w:t>Atorvastatin</w:t>
            </w:r>
            <w:r w:rsidR="00393126" w:rsidRPr="00393126">
              <w:rPr>
                <w:rFonts w:ascii="Times New Roman" w:eastAsia="GuardianSansGR-Regular" w:hAnsi="Times New Roman" w:cs="Times New Roman"/>
                <w:sz w:val="24"/>
                <w:szCs w:val="24"/>
              </w:rPr>
              <w:t xml:space="preserve"> (40 mg)</w:t>
            </w:r>
          </w:p>
          <w:p w14:paraId="346CCD44" w14:textId="1BD06A24" w:rsidR="00FD6E33" w:rsidRPr="001D0EDE" w:rsidRDefault="00FD6E33" w:rsidP="00CC6F70">
            <w:pPr>
              <w:rPr>
                <w:rFonts w:ascii="Times New Roman" w:eastAsia="GuardianSansGR-Regular" w:hAnsi="Times New Roman" w:cs="Times New Roman"/>
                <w:sz w:val="24"/>
                <w:szCs w:val="24"/>
              </w:rPr>
            </w:pPr>
            <w:r w:rsidRPr="001D0EDE">
              <w:rPr>
                <w:rFonts w:ascii="Times New Roman" w:eastAsia="GuardianSansGR-Regular" w:hAnsi="Times New Roman" w:cs="Times New Roman"/>
                <w:sz w:val="24"/>
                <w:szCs w:val="24"/>
              </w:rPr>
              <w:t>Rosuvastatin</w:t>
            </w:r>
            <w:r w:rsidR="007B550E">
              <w:rPr>
                <w:rFonts w:ascii="Times New Roman" w:eastAsia="GuardianSansGR-Regular" w:hAnsi="Times New Roman" w:cs="Times New Roman"/>
                <w:sz w:val="24"/>
                <w:szCs w:val="24"/>
              </w:rPr>
              <w:t xml:space="preserve"> (20 mg)</w:t>
            </w:r>
          </w:p>
        </w:tc>
        <w:tc>
          <w:tcPr>
            <w:tcW w:w="2283" w:type="dxa"/>
          </w:tcPr>
          <w:p w14:paraId="04D9CF17" w14:textId="77777777" w:rsidR="00393126" w:rsidRDefault="0039312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5E860456" w14:textId="426DDDB2" w:rsidR="00393126" w:rsidRDefault="00623858"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0DDAD971" w14:textId="38C4216F" w:rsidR="00FD6E33" w:rsidRDefault="0039312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p w14:paraId="7CFC5ADA" w14:textId="50BFD867" w:rsidR="007B550E" w:rsidRDefault="007B550E"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100 tablets</w:t>
            </w:r>
          </w:p>
        </w:tc>
        <w:tc>
          <w:tcPr>
            <w:tcW w:w="2546" w:type="dxa"/>
            <w:shd w:val="clear" w:color="auto" w:fill="auto"/>
          </w:tcPr>
          <w:p w14:paraId="4D0B8963" w14:textId="442C86A0" w:rsidR="00FD6E33" w:rsidRDefault="0039312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9.32</w:t>
            </w:r>
          </w:p>
          <w:p w14:paraId="46FCD521" w14:textId="163901AF" w:rsidR="00FD6E33" w:rsidRDefault="00623858"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5.25</w:t>
            </w:r>
          </w:p>
          <w:p w14:paraId="6C893EF5" w14:textId="30567FBA" w:rsidR="00FD6E33" w:rsidRDefault="00393126"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5.52</w:t>
            </w:r>
          </w:p>
          <w:p w14:paraId="285D5CDF" w14:textId="558C369B" w:rsidR="00FD6E33" w:rsidRPr="001D0EDE" w:rsidRDefault="007B550E" w:rsidP="00CC6F70">
            <w:pPr>
              <w:rPr>
                <w:rFonts w:ascii="Times New Roman" w:eastAsia="GuardianSansGR-Regular" w:hAnsi="Times New Roman" w:cs="Times New Roman"/>
                <w:sz w:val="24"/>
                <w:szCs w:val="24"/>
              </w:rPr>
            </w:pPr>
            <w:r>
              <w:rPr>
                <w:rFonts w:ascii="Times New Roman" w:eastAsia="GuardianSansGR-Regular" w:hAnsi="Times New Roman" w:cs="Times New Roman"/>
                <w:sz w:val="24"/>
                <w:szCs w:val="24"/>
              </w:rPr>
              <w:t>8.60</w:t>
            </w:r>
          </w:p>
        </w:tc>
      </w:tr>
    </w:tbl>
    <w:p w14:paraId="15E6CB13" w14:textId="77777777" w:rsidR="001A3CC8" w:rsidRPr="001D0EDE" w:rsidRDefault="001A3CC8" w:rsidP="001A3CC8">
      <w:pPr>
        <w:spacing w:line="480" w:lineRule="auto"/>
        <w:rPr>
          <w:rFonts w:ascii="Times New Roman" w:eastAsia="GuardianSansGR-Regular" w:hAnsi="Times New Roman" w:cs="Times New Roman"/>
          <w:sz w:val="24"/>
          <w:szCs w:val="24"/>
        </w:rPr>
      </w:pPr>
    </w:p>
    <w:p w14:paraId="68D7BE2F" w14:textId="77777777" w:rsidR="001A3CC8" w:rsidRPr="001D0EDE" w:rsidRDefault="001A3CC8" w:rsidP="001A3CC8">
      <w:pPr>
        <w:spacing w:line="240" w:lineRule="auto"/>
        <w:rPr>
          <w:rFonts w:cstheme="minorHAnsi"/>
          <w:b/>
          <w:bCs/>
          <w:sz w:val="24"/>
          <w:szCs w:val="24"/>
        </w:rPr>
      </w:pPr>
    </w:p>
    <w:p w14:paraId="5571C5CA" w14:textId="77777777" w:rsidR="00393126" w:rsidRDefault="00393126" w:rsidP="001A3CC8">
      <w:pPr>
        <w:spacing w:line="240" w:lineRule="auto"/>
        <w:rPr>
          <w:rFonts w:ascii="Times New Roman" w:hAnsi="Times New Roman" w:cs="Times New Roman"/>
          <w:b/>
          <w:bCs/>
          <w:sz w:val="24"/>
          <w:szCs w:val="24"/>
        </w:rPr>
      </w:pPr>
    </w:p>
    <w:p w14:paraId="695F3C02" w14:textId="77777777" w:rsidR="00393126" w:rsidRDefault="00393126" w:rsidP="001A3CC8">
      <w:pPr>
        <w:spacing w:line="240" w:lineRule="auto"/>
        <w:rPr>
          <w:rFonts w:ascii="Times New Roman" w:hAnsi="Times New Roman" w:cs="Times New Roman"/>
          <w:b/>
          <w:bCs/>
          <w:sz w:val="24"/>
          <w:szCs w:val="24"/>
        </w:rPr>
      </w:pPr>
    </w:p>
    <w:p w14:paraId="1571F1A0" w14:textId="77777777" w:rsidR="00393126" w:rsidRDefault="00393126" w:rsidP="001A3CC8">
      <w:pPr>
        <w:spacing w:line="240" w:lineRule="auto"/>
        <w:rPr>
          <w:rFonts w:ascii="Times New Roman" w:hAnsi="Times New Roman" w:cs="Times New Roman"/>
          <w:b/>
          <w:bCs/>
          <w:sz w:val="24"/>
          <w:szCs w:val="24"/>
        </w:rPr>
      </w:pPr>
    </w:p>
    <w:p w14:paraId="0954FE57" w14:textId="77777777" w:rsidR="00393126" w:rsidRDefault="00393126" w:rsidP="001A3CC8">
      <w:pPr>
        <w:spacing w:line="240" w:lineRule="auto"/>
        <w:rPr>
          <w:rFonts w:ascii="Times New Roman" w:hAnsi="Times New Roman" w:cs="Times New Roman"/>
          <w:b/>
          <w:bCs/>
          <w:sz w:val="24"/>
          <w:szCs w:val="24"/>
        </w:rPr>
      </w:pPr>
    </w:p>
    <w:p w14:paraId="46D3CCA7" w14:textId="77777777" w:rsidR="00393126" w:rsidRDefault="00393126" w:rsidP="001A3CC8">
      <w:pPr>
        <w:spacing w:line="240" w:lineRule="auto"/>
        <w:rPr>
          <w:rFonts w:ascii="Times New Roman" w:hAnsi="Times New Roman" w:cs="Times New Roman"/>
          <w:b/>
          <w:bCs/>
          <w:sz w:val="24"/>
          <w:szCs w:val="24"/>
        </w:rPr>
      </w:pPr>
    </w:p>
    <w:p w14:paraId="600FA26A" w14:textId="77777777" w:rsidR="00393126" w:rsidRDefault="00393126" w:rsidP="001A3CC8">
      <w:pPr>
        <w:spacing w:line="240" w:lineRule="auto"/>
        <w:rPr>
          <w:rFonts w:ascii="Times New Roman" w:hAnsi="Times New Roman" w:cs="Times New Roman"/>
          <w:b/>
          <w:bCs/>
          <w:sz w:val="24"/>
          <w:szCs w:val="24"/>
        </w:rPr>
      </w:pPr>
    </w:p>
    <w:p w14:paraId="1AB59E24" w14:textId="77777777" w:rsidR="00393126" w:rsidRDefault="00393126" w:rsidP="001A3CC8">
      <w:pPr>
        <w:spacing w:line="240" w:lineRule="auto"/>
        <w:rPr>
          <w:rFonts w:ascii="Times New Roman" w:hAnsi="Times New Roman" w:cs="Times New Roman"/>
          <w:b/>
          <w:bCs/>
          <w:sz w:val="24"/>
          <w:szCs w:val="24"/>
        </w:rPr>
      </w:pPr>
    </w:p>
    <w:p w14:paraId="7BF01C38" w14:textId="77777777" w:rsidR="00393126" w:rsidRDefault="00393126" w:rsidP="001A3CC8">
      <w:pPr>
        <w:spacing w:line="240" w:lineRule="auto"/>
        <w:rPr>
          <w:rFonts w:ascii="Times New Roman" w:hAnsi="Times New Roman" w:cs="Times New Roman"/>
          <w:b/>
          <w:bCs/>
          <w:sz w:val="24"/>
          <w:szCs w:val="24"/>
        </w:rPr>
      </w:pPr>
    </w:p>
    <w:p w14:paraId="4A8AF3D2" w14:textId="77777777" w:rsidR="00393126" w:rsidRDefault="00393126" w:rsidP="001A3CC8">
      <w:pPr>
        <w:spacing w:line="240" w:lineRule="auto"/>
        <w:rPr>
          <w:rFonts w:ascii="Times New Roman" w:hAnsi="Times New Roman" w:cs="Times New Roman"/>
          <w:b/>
          <w:bCs/>
          <w:sz w:val="24"/>
          <w:szCs w:val="24"/>
        </w:rPr>
      </w:pPr>
    </w:p>
    <w:p w14:paraId="7E5B4E18" w14:textId="77777777" w:rsidR="00393126" w:rsidRDefault="00393126" w:rsidP="001A3CC8">
      <w:pPr>
        <w:spacing w:line="240" w:lineRule="auto"/>
        <w:rPr>
          <w:rFonts w:ascii="Times New Roman" w:hAnsi="Times New Roman" w:cs="Times New Roman"/>
          <w:b/>
          <w:bCs/>
          <w:sz w:val="24"/>
          <w:szCs w:val="24"/>
        </w:rPr>
      </w:pPr>
    </w:p>
    <w:p w14:paraId="188FE97F" w14:textId="77777777" w:rsidR="00393126" w:rsidRDefault="00393126" w:rsidP="001A3CC8">
      <w:pPr>
        <w:spacing w:line="240" w:lineRule="auto"/>
        <w:rPr>
          <w:rFonts w:ascii="Times New Roman" w:hAnsi="Times New Roman" w:cs="Times New Roman"/>
          <w:b/>
          <w:bCs/>
          <w:sz w:val="24"/>
          <w:szCs w:val="24"/>
        </w:rPr>
      </w:pPr>
    </w:p>
    <w:p w14:paraId="1D2E5AE8" w14:textId="77777777" w:rsidR="00393126" w:rsidRDefault="00393126" w:rsidP="001A3CC8">
      <w:pPr>
        <w:spacing w:line="240" w:lineRule="auto"/>
        <w:rPr>
          <w:rFonts w:ascii="Times New Roman" w:hAnsi="Times New Roman" w:cs="Times New Roman"/>
          <w:b/>
          <w:bCs/>
          <w:sz w:val="24"/>
          <w:szCs w:val="24"/>
        </w:rPr>
      </w:pPr>
    </w:p>
    <w:p w14:paraId="601751CB" w14:textId="77777777" w:rsidR="00393126" w:rsidRDefault="00393126" w:rsidP="001A3CC8">
      <w:pPr>
        <w:spacing w:line="240" w:lineRule="auto"/>
        <w:rPr>
          <w:rFonts w:ascii="Times New Roman" w:hAnsi="Times New Roman" w:cs="Times New Roman"/>
          <w:b/>
          <w:bCs/>
          <w:sz w:val="24"/>
          <w:szCs w:val="24"/>
        </w:rPr>
      </w:pPr>
    </w:p>
    <w:p w14:paraId="605F3987" w14:textId="77777777" w:rsidR="00393126" w:rsidRDefault="00393126" w:rsidP="001A3CC8">
      <w:pPr>
        <w:spacing w:line="240" w:lineRule="auto"/>
        <w:rPr>
          <w:rFonts w:ascii="Times New Roman" w:hAnsi="Times New Roman" w:cs="Times New Roman"/>
          <w:b/>
          <w:bCs/>
          <w:sz w:val="24"/>
          <w:szCs w:val="24"/>
        </w:rPr>
      </w:pPr>
    </w:p>
    <w:p w14:paraId="1E37935D" w14:textId="77777777" w:rsidR="00393126" w:rsidRDefault="00393126" w:rsidP="001A3CC8">
      <w:pPr>
        <w:spacing w:line="240" w:lineRule="auto"/>
        <w:rPr>
          <w:rFonts w:ascii="Times New Roman" w:hAnsi="Times New Roman" w:cs="Times New Roman"/>
          <w:b/>
          <w:bCs/>
          <w:sz w:val="24"/>
          <w:szCs w:val="24"/>
        </w:rPr>
      </w:pPr>
    </w:p>
    <w:p w14:paraId="79877138" w14:textId="77777777" w:rsidR="00393126" w:rsidRDefault="00393126" w:rsidP="001A3CC8">
      <w:pPr>
        <w:spacing w:line="240" w:lineRule="auto"/>
        <w:rPr>
          <w:rFonts w:ascii="Times New Roman" w:hAnsi="Times New Roman" w:cs="Times New Roman"/>
          <w:b/>
          <w:bCs/>
          <w:sz w:val="24"/>
          <w:szCs w:val="24"/>
        </w:rPr>
      </w:pPr>
    </w:p>
    <w:p w14:paraId="1DB8C430" w14:textId="77777777" w:rsidR="00393126" w:rsidRDefault="00393126" w:rsidP="001A3CC8">
      <w:pPr>
        <w:spacing w:line="240" w:lineRule="auto"/>
        <w:rPr>
          <w:rFonts w:ascii="Times New Roman" w:hAnsi="Times New Roman" w:cs="Times New Roman"/>
          <w:b/>
          <w:bCs/>
          <w:sz w:val="24"/>
          <w:szCs w:val="24"/>
        </w:rPr>
      </w:pPr>
    </w:p>
    <w:p w14:paraId="347B4615" w14:textId="4CA8CB33" w:rsidR="00027DAA" w:rsidRDefault="00027DAA" w:rsidP="001A3CC8">
      <w:pPr>
        <w:spacing w:line="240" w:lineRule="auto"/>
        <w:rPr>
          <w:rFonts w:ascii="Times New Roman" w:hAnsi="Times New Roman" w:cs="Times New Roman"/>
          <w:b/>
          <w:bCs/>
          <w:sz w:val="24"/>
          <w:szCs w:val="24"/>
        </w:rPr>
      </w:pPr>
    </w:p>
    <w:p w14:paraId="02883547" w14:textId="2D712DC1" w:rsidR="004B396E" w:rsidRDefault="004B396E" w:rsidP="001A3CC8">
      <w:pPr>
        <w:spacing w:line="240" w:lineRule="auto"/>
        <w:rPr>
          <w:rFonts w:ascii="Times New Roman" w:hAnsi="Times New Roman" w:cs="Times New Roman"/>
          <w:b/>
          <w:bCs/>
          <w:sz w:val="24"/>
          <w:szCs w:val="24"/>
        </w:rPr>
      </w:pPr>
    </w:p>
    <w:p w14:paraId="69F51C1A" w14:textId="4A4BE390" w:rsidR="004B396E" w:rsidRDefault="004B396E" w:rsidP="001A3CC8">
      <w:pPr>
        <w:spacing w:line="240" w:lineRule="auto"/>
        <w:rPr>
          <w:rFonts w:ascii="Times New Roman" w:hAnsi="Times New Roman" w:cs="Times New Roman"/>
          <w:b/>
          <w:bCs/>
          <w:sz w:val="24"/>
          <w:szCs w:val="24"/>
        </w:rPr>
      </w:pPr>
    </w:p>
    <w:p w14:paraId="5C65DE55" w14:textId="791A6479" w:rsidR="004B396E" w:rsidRDefault="004B396E" w:rsidP="001A3CC8">
      <w:pPr>
        <w:spacing w:line="240" w:lineRule="auto"/>
        <w:rPr>
          <w:rFonts w:ascii="Times New Roman" w:hAnsi="Times New Roman" w:cs="Times New Roman"/>
          <w:b/>
          <w:bCs/>
          <w:sz w:val="24"/>
          <w:szCs w:val="24"/>
        </w:rPr>
      </w:pPr>
    </w:p>
    <w:p w14:paraId="048D5DE3" w14:textId="2E2E047F" w:rsidR="004B396E" w:rsidRDefault="004B396E" w:rsidP="001A3CC8">
      <w:pPr>
        <w:spacing w:line="240" w:lineRule="auto"/>
        <w:rPr>
          <w:rFonts w:ascii="Times New Roman" w:hAnsi="Times New Roman" w:cs="Times New Roman"/>
          <w:b/>
          <w:bCs/>
          <w:sz w:val="24"/>
          <w:szCs w:val="24"/>
        </w:rPr>
      </w:pPr>
    </w:p>
    <w:p w14:paraId="366F5899" w14:textId="436501DD" w:rsidR="004B396E" w:rsidRDefault="004B396E" w:rsidP="001A3CC8">
      <w:pPr>
        <w:spacing w:line="240" w:lineRule="auto"/>
        <w:rPr>
          <w:rFonts w:ascii="Times New Roman" w:hAnsi="Times New Roman" w:cs="Times New Roman"/>
          <w:b/>
          <w:bCs/>
          <w:sz w:val="24"/>
          <w:szCs w:val="24"/>
        </w:rPr>
      </w:pPr>
    </w:p>
    <w:p w14:paraId="072AA433" w14:textId="62379675" w:rsidR="00741FDD" w:rsidRPr="001D0EDE" w:rsidRDefault="00741FDD" w:rsidP="001A3CC8">
      <w:pPr>
        <w:spacing w:line="240" w:lineRule="auto"/>
        <w:rPr>
          <w:rFonts w:ascii="Times New Roman" w:hAnsi="Times New Roman" w:cs="Times New Roman"/>
          <w:sz w:val="24"/>
          <w:szCs w:val="24"/>
        </w:rPr>
      </w:pPr>
    </w:p>
    <w:p w14:paraId="22FBA452" w14:textId="77777777" w:rsidR="001A3CC8" w:rsidRPr="001D0EDE" w:rsidRDefault="001A3CC8" w:rsidP="001A3CC8">
      <w:pPr>
        <w:sectPr w:rsidR="001A3CC8" w:rsidRPr="001D0EDE" w:rsidSect="00CC6F70">
          <w:pgSz w:w="15840" w:h="24480" w:code="3"/>
          <w:pgMar w:top="1440" w:right="1440" w:bottom="1440" w:left="1440" w:header="720" w:footer="720" w:gutter="0"/>
          <w:cols w:space="720"/>
          <w:docGrid w:linePitch="360"/>
        </w:sectPr>
      </w:pPr>
    </w:p>
    <w:p w14:paraId="2ADBAF8A" w14:textId="77777777" w:rsidR="001A3CC8" w:rsidRPr="001D0EDE" w:rsidRDefault="001A3CC8" w:rsidP="001A3CC8">
      <w:pPr>
        <w:spacing w:line="240" w:lineRule="auto"/>
        <w:rPr>
          <w:b/>
          <w:sz w:val="24"/>
          <w:szCs w:val="24"/>
        </w:rPr>
      </w:pPr>
    </w:p>
    <w:p w14:paraId="48E9FB21" w14:textId="446B11FC" w:rsidR="001A3CC8" w:rsidRPr="001D0EDE" w:rsidRDefault="008F5340" w:rsidP="001A3CC8">
      <w:pPr>
        <w:spacing w:line="240" w:lineRule="auto"/>
        <w:rPr>
          <w:rFonts w:ascii="Times New Roman" w:hAnsi="Times New Roman" w:cs="Times New Roman"/>
          <w:b/>
          <w:sz w:val="24"/>
          <w:szCs w:val="24"/>
        </w:rPr>
      </w:pPr>
      <w:r>
        <w:rPr>
          <w:rFonts w:ascii="Times New Roman" w:hAnsi="Times New Roman" w:cs="Times New Roman"/>
          <w:b/>
          <w:sz w:val="24"/>
          <w:szCs w:val="24"/>
        </w:rPr>
        <w:t>Supplementary Table 2</w:t>
      </w:r>
      <w:r w:rsidR="001A3CC8" w:rsidRPr="001D0EDE">
        <w:rPr>
          <w:rFonts w:ascii="Times New Roman" w:hAnsi="Times New Roman" w:cs="Times New Roman"/>
          <w:sz w:val="24"/>
          <w:szCs w:val="24"/>
        </w:rPr>
        <w:t>. Use of preventive medications within 180 days after stroke discharge among immigrants compared with Danish-born residents</w:t>
      </w:r>
      <w:r w:rsidR="001A3CC8" w:rsidRPr="001D0EDE">
        <w:rPr>
          <w:rFonts w:ascii="Times New Roman" w:hAnsi="Times New Roman" w:cs="Times New Roman"/>
          <w:b/>
          <w:sz w:val="24"/>
          <w:szCs w:val="24"/>
        </w:rPr>
        <w:t xml:space="preserve"> </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Pr>
      <w:tblGrid>
        <w:gridCol w:w="2709"/>
        <w:gridCol w:w="1510"/>
        <w:gridCol w:w="1829"/>
        <w:gridCol w:w="1832"/>
        <w:gridCol w:w="1832"/>
        <w:gridCol w:w="1832"/>
        <w:gridCol w:w="1832"/>
        <w:gridCol w:w="1832"/>
        <w:gridCol w:w="1832"/>
        <w:gridCol w:w="1832"/>
      </w:tblGrid>
      <w:tr w:rsidR="001A3CC8" w:rsidRPr="001D0EDE" w14:paraId="53F12683" w14:textId="77777777" w:rsidTr="00CC6F70">
        <w:trPr>
          <w:trHeight w:val="625"/>
        </w:trPr>
        <w:tc>
          <w:tcPr>
            <w:tcW w:w="0" w:type="auto"/>
            <w:gridSpan w:val="2"/>
            <w:vMerge w:val="restart"/>
            <w:tcBorders>
              <w:left w:val="nil"/>
            </w:tcBorders>
            <w:shd w:val="clear" w:color="auto" w:fill="FFFFFF" w:themeFill="background1"/>
          </w:tcPr>
          <w:p w14:paraId="5353EB17" w14:textId="77777777" w:rsidR="001A3CC8" w:rsidRPr="001D0EDE" w:rsidRDefault="001A3CC8" w:rsidP="00CC6F70">
            <w:pPr>
              <w:spacing w:line="256" w:lineRule="auto"/>
              <w:rPr>
                <w:rFonts w:ascii="Times New Roman" w:hAnsi="Times New Roman" w:cs="Times New Roman"/>
                <w:b/>
                <w:sz w:val="24"/>
                <w:szCs w:val="24"/>
              </w:rPr>
            </w:pPr>
          </w:p>
        </w:tc>
        <w:tc>
          <w:tcPr>
            <w:tcW w:w="0" w:type="auto"/>
            <w:shd w:val="clear" w:color="auto" w:fill="FFFFFF" w:themeFill="background1"/>
          </w:tcPr>
          <w:p w14:paraId="556EC3D8" w14:textId="77777777" w:rsidR="001A3CC8" w:rsidRPr="001D0EDE" w:rsidRDefault="001A3CC8" w:rsidP="00CC6F70">
            <w:pPr>
              <w:spacing w:line="256" w:lineRule="auto"/>
              <w:rPr>
                <w:rFonts w:ascii="Times New Roman" w:hAnsi="Times New Roman" w:cs="Times New Roman"/>
                <w:b/>
                <w:sz w:val="24"/>
                <w:szCs w:val="24"/>
              </w:rPr>
            </w:pPr>
          </w:p>
        </w:tc>
        <w:tc>
          <w:tcPr>
            <w:tcW w:w="0" w:type="auto"/>
            <w:shd w:val="clear" w:color="auto" w:fill="FFFFFF" w:themeFill="background1"/>
          </w:tcPr>
          <w:p w14:paraId="155C244A" w14:textId="77777777" w:rsidR="001A3CC8" w:rsidRPr="001D0EDE" w:rsidRDefault="001A3CC8" w:rsidP="00CC6F70">
            <w:pPr>
              <w:spacing w:line="256" w:lineRule="auto"/>
              <w:rPr>
                <w:rFonts w:ascii="Times New Roman" w:hAnsi="Times New Roman" w:cs="Times New Roman"/>
                <w:b/>
                <w:sz w:val="24"/>
                <w:szCs w:val="24"/>
              </w:rPr>
            </w:pPr>
          </w:p>
        </w:tc>
        <w:tc>
          <w:tcPr>
            <w:tcW w:w="0" w:type="auto"/>
            <w:gridSpan w:val="2"/>
            <w:shd w:val="clear" w:color="auto" w:fill="FFFFFF" w:themeFill="background1"/>
          </w:tcPr>
          <w:p w14:paraId="0AE8F72A"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Region-Specific Immigrants</w:t>
            </w:r>
          </w:p>
        </w:tc>
        <w:tc>
          <w:tcPr>
            <w:tcW w:w="0" w:type="auto"/>
            <w:gridSpan w:val="4"/>
            <w:tcBorders>
              <w:right w:val="nil"/>
            </w:tcBorders>
            <w:shd w:val="clear" w:color="auto" w:fill="FFFFFF" w:themeFill="background1"/>
          </w:tcPr>
          <w:p w14:paraId="265EB64A"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Country-Specific Immigrants</w:t>
            </w:r>
          </w:p>
          <w:p w14:paraId="1A83F8EC" w14:textId="77777777" w:rsidR="001A3CC8" w:rsidRPr="001D0EDE" w:rsidRDefault="001A3CC8" w:rsidP="00CC6F70">
            <w:pPr>
              <w:spacing w:line="256" w:lineRule="auto"/>
              <w:rPr>
                <w:rFonts w:ascii="Times New Roman" w:hAnsi="Times New Roman" w:cs="Times New Roman"/>
                <w:b/>
                <w:sz w:val="24"/>
                <w:szCs w:val="24"/>
              </w:rPr>
            </w:pPr>
          </w:p>
        </w:tc>
      </w:tr>
      <w:tr w:rsidR="001A3CC8" w:rsidRPr="001D0EDE" w14:paraId="4CAD165F" w14:textId="77777777" w:rsidTr="00CC6F70">
        <w:trPr>
          <w:trHeight w:val="625"/>
        </w:trPr>
        <w:tc>
          <w:tcPr>
            <w:tcW w:w="0" w:type="auto"/>
            <w:gridSpan w:val="2"/>
            <w:vMerge/>
            <w:tcBorders>
              <w:left w:val="nil"/>
              <w:bottom w:val="single" w:sz="4" w:space="0" w:color="auto"/>
            </w:tcBorders>
            <w:shd w:val="clear" w:color="auto" w:fill="FFFFFF" w:themeFill="background1"/>
            <w:hideMark/>
          </w:tcPr>
          <w:p w14:paraId="655F52F1"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14FDE236"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Danish-born</w:t>
            </w:r>
          </w:p>
          <w:p w14:paraId="6ADBF25A"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(n=101 777)</w:t>
            </w:r>
          </w:p>
        </w:tc>
        <w:tc>
          <w:tcPr>
            <w:tcW w:w="0" w:type="auto"/>
            <w:tcBorders>
              <w:bottom w:val="single" w:sz="4" w:space="0" w:color="auto"/>
            </w:tcBorders>
            <w:shd w:val="clear" w:color="auto" w:fill="FFFFFF" w:themeFill="background1"/>
            <w:hideMark/>
          </w:tcPr>
          <w:p w14:paraId="12ED6481"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Immigrants</w:t>
            </w:r>
          </w:p>
          <w:p w14:paraId="38355B71"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(n=4447)</w:t>
            </w:r>
          </w:p>
        </w:tc>
        <w:tc>
          <w:tcPr>
            <w:tcW w:w="0" w:type="auto"/>
            <w:tcBorders>
              <w:bottom w:val="single" w:sz="4" w:space="0" w:color="auto"/>
            </w:tcBorders>
            <w:shd w:val="clear" w:color="auto" w:fill="FFFFFF" w:themeFill="background1"/>
            <w:hideMark/>
          </w:tcPr>
          <w:p w14:paraId="7201C8D4"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Western</w:t>
            </w:r>
          </w:p>
          <w:p w14:paraId="4982517F"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(n=2660)</w:t>
            </w:r>
          </w:p>
        </w:tc>
        <w:tc>
          <w:tcPr>
            <w:tcW w:w="0" w:type="auto"/>
            <w:tcBorders>
              <w:bottom w:val="single" w:sz="4" w:space="0" w:color="auto"/>
            </w:tcBorders>
            <w:shd w:val="clear" w:color="auto" w:fill="FFFFFF" w:themeFill="background1"/>
            <w:hideMark/>
          </w:tcPr>
          <w:p w14:paraId="277D3EF1"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Non-Western </w:t>
            </w:r>
          </w:p>
          <w:p w14:paraId="0AE47A2C"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(n=1787)</w:t>
            </w:r>
          </w:p>
        </w:tc>
        <w:tc>
          <w:tcPr>
            <w:tcW w:w="0" w:type="auto"/>
            <w:tcBorders>
              <w:bottom w:val="single" w:sz="4" w:space="0" w:color="auto"/>
            </w:tcBorders>
            <w:shd w:val="clear" w:color="auto" w:fill="FFFFFF" w:themeFill="background1"/>
          </w:tcPr>
          <w:p w14:paraId="7A2F9C8F"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Polish</w:t>
            </w:r>
          </w:p>
          <w:p w14:paraId="0F960B18"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(n=178)</w:t>
            </w:r>
          </w:p>
        </w:tc>
        <w:tc>
          <w:tcPr>
            <w:tcW w:w="0" w:type="auto"/>
            <w:tcBorders>
              <w:bottom w:val="single" w:sz="4" w:space="0" w:color="auto"/>
            </w:tcBorders>
            <w:shd w:val="clear" w:color="auto" w:fill="FFFFFF" w:themeFill="background1"/>
          </w:tcPr>
          <w:p w14:paraId="0A3455FD"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Turkish </w:t>
            </w:r>
          </w:p>
          <w:p w14:paraId="14D37C37"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(n=308)</w:t>
            </w:r>
          </w:p>
        </w:tc>
        <w:tc>
          <w:tcPr>
            <w:tcW w:w="0" w:type="auto"/>
            <w:tcBorders>
              <w:bottom w:val="single" w:sz="4" w:space="0" w:color="auto"/>
            </w:tcBorders>
            <w:shd w:val="clear" w:color="auto" w:fill="FFFFFF" w:themeFill="background1"/>
          </w:tcPr>
          <w:p w14:paraId="10511164"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Pakistani </w:t>
            </w:r>
          </w:p>
          <w:p w14:paraId="1114E0C7"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(n=225)</w:t>
            </w:r>
          </w:p>
        </w:tc>
        <w:tc>
          <w:tcPr>
            <w:tcW w:w="0" w:type="auto"/>
            <w:tcBorders>
              <w:bottom w:val="single" w:sz="4" w:space="0" w:color="auto"/>
              <w:right w:val="nil"/>
            </w:tcBorders>
            <w:shd w:val="clear" w:color="auto" w:fill="FFFFFF" w:themeFill="background1"/>
          </w:tcPr>
          <w:p w14:paraId="68FFF5A7"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Iraqi</w:t>
            </w:r>
          </w:p>
          <w:p w14:paraId="3E7FECD2"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(n=146)</w:t>
            </w:r>
          </w:p>
        </w:tc>
      </w:tr>
      <w:tr w:rsidR="001A3CC8" w:rsidRPr="001D0EDE" w14:paraId="7BCEB204" w14:textId="77777777" w:rsidTr="00CC6F70">
        <w:trPr>
          <w:trHeight w:val="625"/>
        </w:trPr>
        <w:tc>
          <w:tcPr>
            <w:tcW w:w="0" w:type="auto"/>
            <w:tcBorders>
              <w:left w:val="nil"/>
              <w:bottom w:val="nil"/>
            </w:tcBorders>
            <w:shd w:val="clear" w:color="auto" w:fill="FFFFFF" w:themeFill="background1"/>
          </w:tcPr>
          <w:p w14:paraId="27400B70"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Anticoagulants</w:t>
            </w:r>
          </w:p>
        </w:tc>
        <w:tc>
          <w:tcPr>
            <w:tcW w:w="0" w:type="auto"/>
            <w:tcBorders>
              <w:bottom w:val="nil"/>
            </w:tcBorders>
            <w:shd w:val="clear" w:color="auto" w:fill="FFFFFF" w:themeFill="background1"/>
          </w:tcPr>
          <w:p w14:paraId="5F0381C1"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2495C08D"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2008A93B"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07510545"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4A43CA75"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25BAD2A8"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0B303CF1"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549EAF15"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right w:val="nil"/>
            </w:tcBorders>
            <w:shd w:val="clear" w:color="auto" w:fill="FFFFFF" w:themeFill="background1"/>
          </w:tcPr>
          <w:p w14:paraId="66AFA80C" w14:textId="77777777" w:rsidR="001A3CC8" w:rsidRPr="001D0EDE" w:rsidRDefault="001A3CC8" w:rsidP="00CC6F70">
            <w:pPr>
              <w:spacing w:line="256" w:lineRule="auto"/>
              <w:rPr>
                <w:rFonts w:ascii="Times New Roman" w:hAnsi="Times New Roman" w:cs="Times New Roman"/>
                <w:b/>
                <w:sz w:val="24"/>
                <w:szCs w:val="24"/>
              </w:rPr>
            </w:pPr>
          </w:p>
        </w:tc>
      </w:tr>
      <w:tr w:rsidR="001A3CC8" w:rsidRPr="001D0EDE" w14:paraId="65DA5960" w14:textId="77777777" w:rsidTr="00CC6F70">
        <w:trPr>
          <w:trHeight w:val="625"/>
        </w:trPr>
        <w:tc>
          <w:tcPr>
            <w:tcW w:w="0" w:type="auto"/>
            <w:tcBorders>
              <w:top w:val="nil"/>
              <w:left w:val="nil"/>
              <w:bottom w:val="nil"/>
            </w:tcBorders>
            <w:shd w:val="clear" w:color="auto" w:fill="FFFFFF" w:themeFill="background1"/>
          </w:tcPr>
          <w:p w14:paraId="4390459B"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Use of medication</w:t>
            </w:r>
          </w:p>
        </w:tc>
        <w:tc>
          <w:tcPr>
            <w:tcW w:w="0" w:type="auto"/>
            <w:tcBorders>
              <w:top w:val="nil"/>
              <w:bottom w:val="nil"/>
            </w:tcBorders>
            <w:shd w:val="clear" w:color="auto" w:fill="FFFFFF" w:themeFill="background1"/>
          </w:tcPr>
          <w:p w14:paraId="10CB126B"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598E54C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13 891 (13.6)</w:t>
            </w:r>
          </w:p>
        </w:tc>
        <w:tc>
          <w:tcPr>
            <w:tcW w:w="0" w:type="auto"/>
            <w:tcBorders>
              <w:top w:val="nil"/>
              <w:bottom w:val="nil"/>
            </w:tcBorders>
            <w:shd w:val="clear" w:color="auto" w:fill="FFFFFF" w:themeFill="background1"/>
          </w:tcPr>
          <w:p w14:paraId="44585D0B"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539 (12.1)</w:t>
            </w:r>
          </w:p>
        </w:tc>
        <w:tc>
          <w:tcPr>
            <w:tcW w:w="0" w:type="auto"/>
            <w:tcBorders>
              <w:top w:val="nil"/>
              <w:bottom w:val="nil"/>
            </w:tcBorders>
            <w:shd w:val="clear" w:color="auto" w:fill="FFFFFF" w:themeFill="background1"/>
          </w:tcPr>
          <w:p w14:paraId="0CF652A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380 (14.3)</w:t>
            </w:r>
          </w:p>
        </w:tc>
        <w:tc>
          <w:tcPr>
            <w:tcW w:w="0" w:type="auto"/>
            <w:tcBorders>
              <w:top w:val="nil"/>
              <w:bottom w:val="nil"/>
            </w:tcBorders>
            <w:shd w:val="clear" w:color="auto" w:fill="FFFFFF" w:themeFill="background1"/>
          </w:tcPr>
          <w:p w14:paraId="60CD9A7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159 (8.9)</w:t>
            </w:r>
          </w:p>
        </w:tc>
        <w:tc>
          <w:tcPr>
            <w:tcW w:w="0" w:type="auto"/>
            <w:tcBorders>
              <w:top w:val="nil"/>
              <w:bottom w:val="nil"/>
            </w:tcBorders>
            <w:shd w:val="clear" w:color="auto" w:fill="FFFFFF" w:themeFill="background1"/>
          </w:tcPr>
          <w:p w14:paraId="4AABEA9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27 (15.2)</w:t>
            </w:r>
          </w:p>
        </w:tc>
        <w:tc>
          <w:tcPr>
            <w:tcW w:w="0" w:type="auto"/>
            <w:tcBorders>
              <w:top w:val="nil"/>
              <w:bottom w:val="nil"/>
            </w:tcBorders>
            <w:shd w:val="clear" w:color="auto" w:fill="FFFFFF" w:themeFill="background1"/>
          </w:tcPr>
          <w:p w14:paraId="4052E25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31 (10.1)</w:t>
            </w:r>
          </w:p>
        </w:tc>
        <w:tc>
          <w:tcPr>
            <w:tcW w:w="0" w:type="auto"/>
            <w:tcBorders>
              <w:top w:val="nil"/>
              <w:bottom w:val="nil"/>
            </w:tcBorders>
            <w:shd w:val="clear" w:color="auto" w:fill="FFFFFF" w:themeFill="background1"/>
          </w:tcPr>
          <w:p w14:paraId="46C214B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7 (3.1)</w:t>
            </w:r>
          </w:p>
        </w:tc>
        <w:tc>
          <w:tcPr>
            <w:tcW w:w="0" w:type="auto"/>
            <w:tcBorders>
              <w:top w:val="nil"/>
              <w:bottom w:val="nil"/>
              <w:right w:val="nil"/>
            </w:tcBorders>
            <w:shd w:val="clear" w:color="auto" w:fill="FFFFFF" w:themeFill="background1"/>
          </w:tcPr>
          <w:p w14:paraId="1EA2C7DE"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14 (9.6)</w:t>
            </w:r>
          </w:p>
        </w:tc>
      </w:tr>
      <w:tr w:rsidR="001A3CC8" w:rsidRPr="001D0EDE" w14:paraId="701D7E5A" w14:textId="77777777" w:rsidTr="00CC6F70">
        <w:trPr>
          <w:trHeight w:val="625"/>
        </w:trPr>
        <w:tc>
          <w:tcPr>
            <w:tcW w:w="0" w:type="auto"/>
            <w:tcBorders>
              <w:top w:val="nil"/>
              <w:left w:val="nil"/>
              <w:bottom w:val="nil"/>
            </w:tcBorders>
            <w:shd w:val="clear" w:color="auto" w:fill="FFFFFF" w:themeFill="background1"/>
            <w:hideMark/>
          </w:tcPr>
          <w:p w14:paraId="04A3ADE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hideMark/>
          </w:tcPr>
          <w:p w14:paraId="1652BA8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hideMark/>
          </w:tcPr>
          <w:p w14:paraId="7ECA9771"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hideMark/>
          </w:tcPr>
          <w:p w14:paraId="3D20D86A"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color w:val="000000" w:themeColor="text1"/>
                <w:sz w:val="24"/>
                <w:szCs w:val="24"/>
              </w:rPr>
              <w:t>0.88 (0.82−0.96)</w:t>
            </w:r>
          </w:p>
        </w:tc>
        <w:tc>
          <w:tcPr>
            <w:tcW w:w="0" w:type="auto"/>
            <w:tcBorders>
              <w:top w:val="nil"/>
              <w:bottom w:val="nil"/>
            </w:tcBorders>
            <w:shd w:val="clear" w:color="auto" w:fill="FFFFFF" w:themeFill="background1"/>
            <w:hideMark/>
          </w:tcPr>
          <w:p w14:paraId="301B38D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1.07 (0.98−1.18)</w:t>
            </w:r>
          </w:p>
        </w:tc>
        <w:tc>
          <w:tcPr>
            <w:tcW w:w="0" w:type="auto"/>
            <w:tcBorders>
              <w:top w:val="nil"/>
              <w:bottom w:val="nil"/>
            </w:tcBorders>
            <w:shd w:val="clear" w:color="auto" w:fill="FFFFFF" w:themeFill="background1"/>
            <w:hideMark/>
          </w:tcPr>
          <w:p w14:paraId="1F60843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0.61 (0.53−0.71)</w:t>
            </w:r>
          </w:p>
        </w:tc>
        <w:tc>
          <w:tcPr>
            <w:tcW w:w="0" w:type="auto"/>
            <w:tcBorders>
              <w:top w:val="nil"/>
              <w:bottom w:val="nil"/>
            </w:tcBorders>
            <w:shd w:val="clear" w:color="auto" w:fill="FFFFFF" w:themeFill="background1"/>
          </w:tcPr>
          <w:p w14:paraId="54BE2D31"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1.30 (0.92−1.84)</w:t>
            </w:r>
          </w:p>
        </w:tc>
        <w:tc>
          <w:tcPr>
            <w:tcW w:w="0" w:type="auto"/>
            <w:tcBorders>
              <w:top w:val="nil"/>
              <w:bottom w:val="nil"/>
            </w:tcBorders>
            <w:shd w:val="clear" w:color="auto" w:fill="FFFFFF" w:themeFill="background1"/>
          </w:tcPr>
          <w:p w14:paraId="1ED8958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0.75 (0.55−1.03)</w:t>
            </w:r>
          </w:p>
        </w:tc>
        <w:tc>
          <w:tcPr>
            <w:tcW w:w="0" w:type="auto"/>
            <w:tcBorders>
              <w:top w:val="nil"/>
              <w:bottom w:val="nil"/>
            </w:tcBorders>
            <w:shd w:val="clear" w:color="auto" w:fill="FFFFFF" w:themeFill="background1"/>
          </w:tcPr>
          <w:p w14:paraId="75EC547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w:t>
            </w:r>
          </w:p>
        </w:tc>
        <w:tc>
          <w:tcPr>
            <w:tcW w:w="0" w:type="auto"/>
            <w:tcBorders>
              <w:top w:val="nil"/>
              <w:bottom w:val="nil"/>
              <w:right w:val="nil"/>
            </w:tcBorders>
            <w:shd w:val="clear" w:color="auto" w:fill="FFFFFF" w:themeFill="background1"/>
          </w:tcPr>
          <w:p w14:paraId="067275CA"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0.82 (0.51−1.33)</w:t>
            </w:r>
          </w:p>
        </w:tc>
      </w:tr>
      <w:tr w:rsidR="001A3CC8" w:rsidRPr="001D0EDE" w14:paraId="5DF9373B" w14:textId="77777777" w:rsidTr="00CC6F70">
        <w:trPr>
          <w:trHeight w:val="625"/>
        </w:trPr>
        <w:tc>
          <w:tcPr>
            <w:tcW w:w="0" w:type="auto"/>
            <w:tcBorders>
              <w:top w:val="nil"/>
              <w:left w:val="nil"/>
              <w:bottom w:val="nil"/>
            </w:tcBorders>
            <w:shd w:val="clear" w:color="auto" w:fill="FFFFFF" w:themeFill="background1"/>
          </w:tcPr>
          <w:p w14:paraId="368536D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2F95783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143108C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382B9D3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bCs/>
                <w:color w:val="000000" w:themeColor="text1"/>
                <w:sz w:val="24"/>
                <w:szCs w:val="24"/>
              </w:rPr>
              <w:t>0.66 (0.53−0.82)</w:t>
            </w:r>
          </w:p>
        </w:tc>
        <w:tc>
          <w:tcPr>
            <w:tcW w:w="0" w:type="auto"/>
            <w:tcBorders>
              <w:top w:val="nil"/>
              <w:bottom w:val="nil"/>
            </w:tcBorders>
            <w:shd w:val="clear" w:color="auto" w:fill="FFFFFF" w:themeFill="background1"/>
          </w:tcPr>
          <w:p w14:paraId="7C3BA477"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0.72 (0.55−0.95)</w:t>
            </w:r>
          </w:p>
        </w:tc>
        <w:tc>
          <w:tcPr>
            <w:tcW w:w="0" w:type="auto"/>
            <w:tcBorders>
              <w:top w:val="nil"/>
              <w:bottom w:val="nil"/>
            </w:tcBorders>
            <w:shd w:val="clear" w:color="auto" w:fill="FFFFFF" w:themeFill="background1"/>
          </w:tcPr>
          <w:p w14:paraId="172166B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bCs/>
                <w:color w:val="000000" w:themeColor="text1"/>
                <w:sz w:val="24"/>
                <w:szCs w:val="24"/>
              </w:rPr>
              <w:t>0.58 (0.43−0.79)</w:t>
            </w:r>
          </w:p>
        </w:tc>
        <w:tc>
          <w:tcPr>
            <w:tcW w:w="0" w:type="auto"/>
            <w:tcBorders>
              <w:top w:val="nil"/>
              <w:bottom w:val="nil"/>
            </w:tcBorders>
            <w:shd w:val="clear" w:color="auto" w:fill="FFFFFF" w:themeFill="background1"/>
          </w:tcPr>
          <w:p w14:paraId="776F1DB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0.77 (0.35−1.67)</w:t>
            </w:r>
          </w:p>
        </w:tc>
        <w:tc>
          <w:tcPr>
            <w:tcW w:w="0" w:type="auto"/>
            <w:tcBorders>
              <w:top w:val="nil"/>
              <w:bottom w:val="nil"/>
            </w:tcBorders>
            <w:shd w:val="clear" w:color="auto" w:fill="FFFFFF" w:themeFill="background1"/>
          </w:tcPr>
          <w:p w14:paraId="7CD443D4"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bCs/>
                <w:color w:val="000000" w:themeColor="text1"/>
                <w:sz w:val="24"/>
                <w:szCs w:val="24"/>
              </w:rPr>
              <w:t>0</w:t>
            </w:r>
            <w:r w:rsidRPr="001D0EDE">
              <w:rPr>
                <w:rFonts w:ascii="Times New Roman" w:hAnsi="Times New Roman" w:cs="Times New Roman"/>
                <w:b/>
                <w:color w:val="000000" w:themeColor="text1"/>
                <w:sz w:val="24"/>
                <w:szCs w:val="24"/>
              </w:rPr>
              <w:t>.</w:t>
            </w:r>
            <w:r w:rsidRPr="001D0EDE">
              <w:rPr>
                <w:rFonts w:ascii="Times New Roman" w:hAnsi="Times New Roman" w:cs="Times New Roman"/>
                <w:bCs/>
                <w:color w:val="000000" w:themeColor="text1"/>
                <w:sz w:val="24"/>
                <w:szCs w:val="24"/>
              </w:rPr>
              <w:t>50 (0.25−0.97)</w:t>
            </w:r>
          </w:p>
        </w:tc>
        <w:tc>
          <w:tcPr>
            <w:tcW w:w="0" w:type="auto"/>
            <w:tcBorders>
              <w:top w:val="nil"/>
              <w:bottom w:val="nil"/>
            </w:tcBorders>
            <w:shd w:val="clear" w:color="auto" w:fill="FFFFFF" w:themeFill="background1"/>
          </w:tcPr>
          <w:p w14:paraId="763B258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w:t>
            </w:r>
          </w:p>
        </w:tc>
        <w:tc>
          <w:tcPr>
            <w:tcW w:w="0" w:type="auto"/>
            <w:tcBorders>
              <w:top w:val="nil"/>
              <w:bottom w:val="nil"/>
              <w:right w:val="nil"/>
            </w:tcBorders>
            <w:shd w:val="clear" w:color="auto" w:fill="FFFFFF" w:themeFill="background1"/>
          </w:tcPr>
          <w:p w14:paraId="561AD20E"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1.40 (0.68−2.88)</w:t>
            </w:r>
          </w:p>
        </w:tc>
      </w:tr>
      <w:tr w:rsidR="001A3CC8" w:rsidRPr="001D0EDE" w14:paraId="50A7A1AC" w14:textId="77777777" w:rsidTr="00CC6F70">
        <w:trPr>
          <w:trHeight w:val="625"/>
        </w:trPr>
        <w:tc>
          <w:tcPr>
            <w:tcW w:w="0" w:type="auto"/>
            <w:tcBorders>
              <w:top w:val="nil"/>
              <w:left w:val="nil"/>
              <w:bottom w:val="nil"/>
            </w:tcBorders>
            <w:shd w:val="clear" w:color="auto" w:fill="FFFFFF" w:themeFill="background1"/>
          </w:tcPr>
          <w:p w14:paraId="3CC8AB9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Antiplatelets</w:t>
            </w:r>
          </w:p>
        </w:tc>
        <w:tc>
          <w:tcPr>
            <w:tcW w:w="0" w:type="auto"/>
            <w:tcBorders>
              <w:top w:val="nil"/>
              <w:bottom w:val="nil"/>
            </w:tcBorders>
            <w:shd w:val="clear" w:color="auto" w:fill="FFFFFF" w:themeFill="background1"/>
          </w:tcPr>
          <w:p w14:paraId="796BEC43"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3C53C4D2"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74B27724"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7D918B86"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3A27FCD"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1C0DB983"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592887E"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718B2290"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right w:val="nil"/>
            </w:tcBorders>
            <w:shd w:val="clear" w:color="auto" w:fill="FFFFFF" w:themeFill="background1"/>
          </w:tcPr>
          <w:p w14:paraId="01B9D186" w14:textId="77777777" w:rsidR="001A3CC8" w:rsidRPr="001D0EDE" w:rsidRDefault="001A3CC8" w:rsidP="00CC6F70">
            <w:pPr>
              <w:spacing w:line="256" w:lineRule="auto"/>
              <w:rPr>
                <w:rFonts w:ascii="Times New Roman" w:hAnsi="Times New Roman" w:cs="Times New Roman"/>
                <w:color w:val="000000" w:themeColor="text1"/>
                <w:sz w:val="24"/>
                <w:szCs w:val="24"/>
              </w:rPr>
            </w:pPr>
          </w:p>
        </w:tc>
      </w:tr>
      <w:tr w:rsidR="001A3CC8" w:rsidRPr="001D0EDE" w14:paraId="10124C55" w14:textId="77777777" w:rsidTr="00CC6F70">
        <w:trPr>
          <w:trHeight w:val="625"/>
        </w:trPr>
        <w:tc>
          <w:tcPr>
            <w:tcW w:w="0" w:type="auto"/>
            <w:tcBorders>
              <w:top w:val="nil"/>
              <w:left w:val="nil"/>
              <w:bottom w:val="nil"/>
            </w:tcBorders>
            <w:shd w:val="clear" w:color="auto" w:fill="FFFFFF" w:themeFill="background1"/>
            <w:hideMark/>
          </w:tcPr>
          <w:p w14:paraId="49F232D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Use of medication</w:t>
            </w:r>
          </w:p>
        </w:tc>
        <w:tc>
          <w:tcPr>
            <w:tcW w:w="0" w:type="auto"/>
            <w:tcBorders>
              <w:top w:val="nil"/>
              <w:bottom w:val="nil"/>
            </w:tcBorders>
            <w:shd w:val="clear" w:color="auto" w:fill="FFFFFF" w:themeFill="background1"/>
            <w:hideMark/>
          </w:tcPr>
          <w:p w14:paraId="6B94DCB5"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48E408F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60 170 (59.1)</w:t>
            </w:r>
          </w:p>
        </w:tc>
        <w:tc>
          <w:tcPr>
            <w:tcW w:w="0" w:type="auto"/>
            <w:tcBorders>
              <w:top w:val="nil"/>
              <w:bottom w:val="nil"/>
            </w:tcBorders>
            <w:shd w:val="clear" w:color="auto" w:fill="FFFFFF" w:themeFill="background1"/>
            <w:hideMark/>
          </w:tcPr>
          <w:p w14:paraId="6F388CE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2686 (60.4)</w:t>
            </w:r>
          </w:p>
        </w:tc>
        <w:tc>
          <w:tcPr>
            <w:tcW w:w="0" w:type="auto"/>
            <w:tcBorders>
              <w:top w:val="nil"/>
              <w:bottom w:val="nil"/>
            </w:tcBorders>
            <w:shd w:val="clear" w:color="auto" w:fill="FFFFFF" w:themeFill="background1"/>
            <w:hideMark/>
          </w:tcPr>
          <w:p w14:paraId="6783257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1526 (57.4)</w:t>
            </w:r>
          </w:p>
        </w:tc>
        <w:tc>
          <w:tcPr>
            <w:tcW w:w="0" w:type="auto"/>
            <w:tcBorders>
              <w:top w:val="nil"/>
              <w:bottom w:val="nil"/>
            </w:tcBorders>
            <w:shd w:val="clear" w:color="auto" w:fill="FFFFFF" w:themeFill="background1"/>
            <w:hideMark/>
          </w:tcPr>
          <w:p w14:paraId="2D41C15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1160 (64.9)</w:t>
            </w:r>
          </w:p>
        </w:tc>
        <w:tc>
          <w:tcPr>
            <w:tcW w:w="0" w:type="auto"/>
            <w:tcBorders>
              <w:top w:val="nil"/>
              <w:bottom w:val="nil"/>
            </w:tcBorders>
            <w:shd w:val="clear" w:color="auto" w:fill="FFFFFF" w:themeFill="background1"/>
          </w:tcPr>
          <w:p w14:paraId="4EA20DE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89 (50.0)</w:t>
            </w:r>
          </w:p>
        </w:tc>
        <w:tc>
          <w:tcPr>
            <w:tcW w:w="0" w:type="auto"/>
            <w:tcBorders>
              <w:top w:val="nil"/>
              <w:bottom w:val="nil"/>
            </w:tcBorders>
            <w:shd w:val="clear" w:color="auto" w:fill="FFFFFF" w:themeFill="background1"/>
          </w:tcPr>
          <w:p w14:paraId="39FC29B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198 (64.3)</w:t>
            </w:r>
          </w:p>
        </w:tc>
        <w:tc>
          <w:tcPr>
            <w:tcW w:w="0" w:type="auto"/>
            <w:tcBorders>
              <w:top w:val="nil"/>
              <w:bottom w:val="nil"/>
            </w:tcBorders>
            <w:shd w:val="clear" w:color="auto" w:fill="FFFFFF" w:themeFill="background1"/>
          </w:tcPr>
          <w:p w14:paraId="19D9204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164 (72.9)</w:t>
            </w:r>
          </w:p>
        </w:tc>
        <w:tc>
          <w:tcPr>
            <w:tcW w:w="0" w:type="auto"/>
            <w:tcBorders>
              <w:top w:val="nil"/>
              <w:bottom w:val="nil"/>
              <w:right w:val="nil"/>
            </w:tcBorders>
            <w:shd w:val="clear" w:color="auto" w:fill="FFFFFF" w:themeFill="background1"/>
          </w:tcPr>
          <w:p w14:paraId="39B92D7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96 (65.8)</w:t>
            </w:r>
          </w:p>
        </w:tc>
      </w:tr>
      <w:tr w:rsidR="001A3CC8" w:rsidRPr="001D0EDE" w14:paraId="42A0247F" w14:textId="77777777" w:rsidTr="00CC6F70">
        <w:trPr>
          <w:trHeight w:val="625"/>
        </w:trPr>
        <w:tc>
          <w:tcPr>
            <w:tcW w:w="0" w:type="auto"/>
            <w:tcBorders>
              <w:top w:val="nil"/>
              <w:left w:val="nil"/>
              <w:bottom w:val="nil"/>
            </w:tcBorders>
            <w:shd w:val="clear" w:color="auto" w:fill="FFFFFF" w:themeFill="background1"/>
          </w:tcPr>
          <w:p w14:paraId="2907166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0FF2FF6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783CDCA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51EA8C8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1.03 (0.99−1.08)</w:t>
            </w:r>
          </w:p>
        </w:tc>
        <w:tc>
          <w:tcPr>
            <w:tcW w:w="0" w:type="auto"/>
            <w:tcBorders>
              <w:top w:val="nil"/>
              <w:bottom w:val="nil"/>
            </w:tcBorders>
            <w:shd w:val="clear" w:color="auto" w:fill="FFFFFF" w:themeFill="background1"/>
          </w:tcPr>
          <w:p w14:paraId="2E1EBD96"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0.97 (0.92−1.02)</w:t>
            </w:r>
          </w:p>
        </w:tc>
        <w:tc>
          <w:tcPr>
            <w:tcW w:w="0" w:type="auto"/>
            <w:tcBorders>
              <w:top w:val="nil"/>
              <w:bottom w:val="nil"/>
            </w:tcBorders>
            <w:shd w:val="clear" w:color="auto" w:fill="FFFFFF" w:themeFill="background1"/>
          </w:tcPr>
          <w:p w14:paraId="6C5BFE74"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1.13 (1.06−1.20)</w:t>
            </w:r>
          </w:p>
        </w:tc>
        <w:tc>
          <w:tcPr>
            <w:tcW w:w="0" w:type="auto"/>
            <w:tcBorders>
              <w:top w:val="nil"/>
              <w:bottom w:val="nil"/>
            </w:tcBorders>
            <w:shd w:val="clear" w:color="auto" w:fill="FFFFFF" w:themeFill="background1"/>
          </w:tcPr>
          <w:p w14:paraId="203D959D"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0.74 (0.59−0.93)</w:t>
            </w:r>
          </w:p>
        </w:tc>
        <w:tc>
          <w:tcPr>
            <w:tcW w:w="0" w:type="auto"/>
            <w:tcBorders>
              <w:top w:val="nil"/>
              <w:bottom w:val="nil"/>
            </w:tcBorders>
            <w:shd w:val="clear" w:color="auto" w:fill="FFFFFF" w:themeFill="background1"/>
          </w:tcPr>
          <w:p w14:paraId="75A16A0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1.08 (0.93−1.26)</w:t>
            </w:r>
          </w:p>
        </w:tc>
        <w:tc>
          <w:tcPr>
            <w:tcW w:w="0" w:type="auto"/>
            <w:tcBorders>
              <w:top w:val="nil"/>
              <w:bottom w:val="nil"/>
            </w:tcBorders>
            <w:shd w:val="clear" w:color="auto" w:fill="FFFFFF" w:themeFill="background1"/>
          </w:tcPr>
          <w:p w14:paraId="4C6E292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1.14 (0.96−1.34)</w:t>
            </w:r>
          </w:p>
        </w:tc>
        <w:tc>
          <w:tcPr>
            <w:tcW w:w="0" w:type="auto"/>
            <w:tcBorders>
              <w:top w:val="nil"/>
              <w:bottom w:val="nil"/>
              <w:right w:val="nil"/>
            </w:tcBorders>
            <w:shd w:val="clear" w:color="auto" w:fill="FFFFFF" w:themeFill="background1"/>
          </w:tcPr>
          <w:p w14:paraId="392E5C8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1.28 (1.01−1.63)</w:t>
            </w:r>
          </w:p>
        </w:tc>
      </w:tr>
      <w:tr w:rsidR="001A3CC8" w:rsidRPr="001D0EDE" w14:paraId="5A54B221" w14:textId="77777777" w:rsidTr="00CC6F70">
        <w:trPr>
          <w:trHeight w:val="625"/>
        </w:trPr>
        <w:tc>
          <w:tcPr>
            <w:tcW w:w="0" w:type="auto"/>
            <w:tcBorders>
              <w:top w:val="nil"/>
              <w:left w:val="nil"/>
              <w:bottom w:val="nil"/>
            </w:tcBorders>
            <w:shd w:val="clear" w:color="auto" w:fill="FFFFFF" w:themeFill="background1"/>
          </w:tcPr>
          <w:p w14:paraId="14A4EF3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167A9522"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77B8060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69CB273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(0.94−1.15)</w:t>
            </w:r>
          </w:p>
        </w:tc>
        <w:tc>
          <w:tcPr>
            <w:tcW w:w="0" w:type="auto"/>
            <w:tcBorders>
              <w:top w:val="nil"/>
              <w:bottom w:val="nil"/>
            </w:tcBorders>
            <w:shd w:val="clear" w:color="auto" w:fill="FFFFFF" w:themeFill="background1"/>
          </w:tcPr>
          <w:p w14:paraId="31ACFEB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1.02 (0.89−1.16)</w:t>
            </w:r>
          </w:p>
        </w:tc>
        <w:tc>
          <w:tcPr>
            <w:tcW w:w="0" w:type="auto"/>
            <w:tcBorders>
              <w:top w:val="nil"/>
              <w:bottom w:val="nil"/>
            </w:tcBorders>
            <w:shd w:val="clear" w:color="auto" w:fill="FFFFFF" w:themeFill="background1"/>
          </w:tcPr>
          <w:p w14:paraId="54B57F9C"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1.06 (0.93−1.20)</w:t>
            </w:r>
          </w:p>
        </w:tc>
        <w:tc>
          <w:tcPr>
            <w:tcW w:w="0" w:type="auto"/>
            <w:tcBorders>
              <w:top w:val="nil"/>
              <w:bottom w:val="nil"/>
            </w:tcBorders>
            <w:shd w:val="clear" w:color="auto" w:fill="FFFFFF" w:themeFill="background1"/>
          </w:tcPr>
          <w:p w14:paraId="51ED738A"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0.89 (0.61−1.30)</w:t>
            </w:r>
          </w:p>
        </w:tc>
        <w:tc>
          <w:tcPr>
            <w:tcW w:w="0" w:type="auto"/>
            <w:tcBorders>
              <w:top w:val="nil"/>
              <w:bottom w:val="nil"/>
            </w:tcBorders>
            <w:shd w:val="clear" w:color="auto" w:fill="FFFFFF" w:themeFill="background1"/>
          </w:tcPr>
          <w:p w14:paraId="1D76563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1.11 (0.84−1.46)</w:t>
            </w:r>
          </w:p>
        </w:tc>
        <w:tc>
          <w:tcPr>
            <w:tcW w:w="0" w:type="auto"/>
            <w:tcBorders>
              <w:top w:val="nil"/>
              <w:bottom w:val="nil"/>
            </w:tcBorders>
            <w:shd w:val="clear" w:color="auto" w:fill="FFFFFF" w:themeFill="background1"/>
          </w:tcPr>
          <w:p w14:paraId="5FD74B9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1.03 (0.78−1.35)</w:t>
            </w:r>
          </w:p>
        </w:tc>
        <w:tc>
          <w:tcPr>
            <w:tcW w:w="0" w:type="auto"/>
            <w:tcBorders>
              <w:top w:val="nil"/>
              <w:bottom w:val="nil"/>
              <w:right w:val="nil"/>
            </w:tcBorders>
            <w:shd w:val="clear" w:color="auto" w:fill="FFFFFF" w:themeFill="background1"/>
          </w:tcPr>
          <w:p w14:paraId="617B82C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1.07 (0.74−1.55)</w:t>
            </w:r>
          </w:p>
        </w:tc>
      </w:tr>
      <w:tr w:rsidR="001A3CC8" w:rsidRPr="001D0EDE" w14:paraId="23A1B29D" w14:textId="77777777" w:rsidTr="00CC6F70">
        <w:trPr>
          <w:trHeight w:val="625"/>
        </w:trPr>
        <w:tc>
          <w:tcPr>
            <w:tcW w:w="0" w:type="auto"/>
            <w:tcBorders>
              <w:top w:val="nil"/>
              <w:left w:val="nil"/>
              <w:bottom w:val="nil"/>
            </w:tcBorders>
            <w:shd w:val="clear" w:color="auto" w:fill="FFFFFF" w:themeFill="background1"/>
          </w:tcPr>
          <w:p w14:paraId="7E4291C6" w14:textId="77777777" w:rsidR="001A3CC8" w:rsidRPr="001D0EDE" w:rsidRDefault="001A3CC8" w:rsidP="00CC6F70">
            <w:pPr>
              <w:spacing w:line="256" w:lineRule="auto"/>
              <w:rPr>
                <w:rFonts w:ascii="Times New Roman" w:hAnsi="Times New Roman" w:cs="Times New Roman"/>
                <w:bCs/>
                <w:sz w:val="24"/>
                <w:szCs w:val="24"/>
              </w:rPr>
            </w:pPr>
            <w:r w:rsidRPr="001D0EDE">
              <w:rPr>
                <w:rFonts w:ascii="Times New Roman" w:hAnsi="Times New Roman" w:cs="Times New Roman"/>
                <w:bCs/>
                <w:sz w:val="24"/>
                <w:szCs w:val="24"/>
              </w:rPr>
              <w:t>ACE inhibitors/ARB</w:t>
            </w:r>
          </w:p>
          <w:p w14:paraId="5ADF4773"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42C4DD9F"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1576E43F"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0D1F034E"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79CE8692"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030D9AE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3BFD7B1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0668316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663AD856"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right w:val="nil"/>
            </w:tcBorders>
            <w:shd w:val="clear" w:color="auto" w:fill="FFFFFF" w:themeFill="background1"/>
          </w:tcPr>
          <w:p w14:paraId="7A8A3860"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r>
      <w:tr w:rsidR="001A3CC8" w:rsidRPr="001D0EDE" w14:paraId="7B593ECE" w14:textId="77777777" w:rsidTr="00CC6F70">
        <w:trPr>
          <w:trHeight w:val="625"/>
        </w:trPr>
        <w:tc>
          <w:tcPr>
            <w:tcW w:w="0" w:type="auto"/>
            <w:tcBorders>
              <w:top w:val="nil"/>
              <w:left w:val="nil"/>
              <w:bottom w:val="nil"/>
            </w:tcBorders>
            <w:shd w:val="clear" w:color="auto" w:fill="FFFFFF" w:themeFill="background1"/>
            <w:hideMark/>
          </w:tcPr>
          <w:p w14:paraId="0D4DEEB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Use of medication</w:t>
            </w:r>
          </w:p>
        </w:tc>
        <w:tc>
          <w:tcPr>
            <w:tcW w:w="0" w:type="auto"/>
            <w:tcBorders>
              <w:top w:val="nil"/>
              <w:bottom w:val="nil"/>
            </w:tcBorders>
            <w:shd w:val="clear" w:color="auto" w:fill="FFFFFF" w:themeFill="background1"/>
            <w:hideMark/>
          </w:tcPr>
          <w:p w14:paraId="01CB35A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6BD6EFD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24 365 (23.9)</w:t>
            </w:r>
          </w:p>
        </w:tc>
        <w:tc>
          <w:tcPr>
            <w:tcW w:w="0" w:type="auto"/>
            <w:tcBorders>
              <w:top w:val="nil"/>
              <w:bottom w:val="nil"/>
            </w:tcBorders>
            <w:shd w:val="clear" w:color="auto" w:fill="FFFFFF" w:themeFill="background1"/>
            <w:hideMark/>
          </w:tcPr>
          <w:p w14:paraId="2FBCA5B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1065 (23.9)</w:t>
            </w:r>
          </w:p>
        </w:tc>
        <w:tc>
          <w:tcPr>
            <w:tcW w:w="0" w:type="auto"/>
            <w:tcBorders>
              <w:top w:val="nil"/>
              <w:bottom w:val="nil"/>
            </w:tcBorders>
            <w:shd w:val="clear" w:color="auto" w:fill="FFFFFF" w:themeFill="background1"/>
            <w:hideMark/>
          </w:tcPr>
          <w:p w14:paraId="732F13E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631 (23.7)</w:t>
            </w:r>
          </w:p>
        </w:tc>
        <w:tc>
          <w:tcPr>
            <w:tcW w:w="0" w:type="auto"/>
            <w:tcBorders>
              <w:top w:val="nil"/>
              <w:bottom w:val="nil"/>
            </w:tcBorders>
            <w:shd w:val="clear" w:color="auto" w:fill="FFFFFF" w:themeFill="background1"/>
            <w:hideMark/>
          </w:tcPr>
          <w:p w14:paraId="701B99B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434 (24.2)</w:t>
            </w:r>
          </w:p>
        </w:tc>
        <w:tc>
          <w:tcPr>
            <w:tcW w:w="0" w:type="auto"/>
            <w:tcBorders>
              <w:top w:val="nil"/>
              <w:bottom w:val="nil"/>
            </w:tcBorders>
            <w:shd w:val="clear" w:color="auto" w:fill="FFFFFF" w:themeFill="background1"/>
          </w:tcPr>
          <w:p w14:paraId="6DE54484"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40 (22.5)</w:t>
            </w:r>
          </w:p>
        </w:tc>
        <w:tc>
          <w:tcPr>
            <w:tcW w:w="0" w:type="auto"/>
            <w:tcBorders>
              <w:top w:val="nil"/>
              <w:bottom w:val="nil"/>
            </w:tcBorders>
            <w:shd w:val="clear" w:color="auto" w:fill="FFFFFF" w:themeFill="background1"/>
          </w:tcPr>
          <w:p w14:paraId="0F8274F7"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69 (22.4)</w:t>
            </w:r>
          </w:p>
        </w:tc>
        <w:tc>
          <w:tcPr>
            <w:tcW w:w="0" w:type="auto"/>
            <w:tcBorders>
              <w:top w:val="nil"/>
              <w:bottom w:val="nil"/>
            </w:tcBorders>
            <w:shd w:val="clear" w:color="auto" w:fill="FFFFFF" w:themeFill="background1"/>
          </w:tcPr>
          <w:p w14:paraId="1ACDE8B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65 (28.9)</w:t>
            </w:r>
          </w:p>
        </w:tc>
        <w:tc>
          <w:tcPr>
            <w:tcW w:w="0" w:type="auto"/>
            <w:tcBorders>
              <w:top w:val="nil"/>
              <w:bottom w:val="nil"/>
              <w:right w:val="nil"/>
            </w:tcBorders>
            <w:shd w:val="clear" w:color="auto" w:fill="FFFFFF" w:themeFill="background1"/>
          </w:tcPr>
          <w:p w14:paraId="6864BAA5"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24 (16.4)</w:t>
            </w:r>
          </w:p>
        </w:tc>
      </w:tr>
      <w:tr w:rsidR="001A3CC8" w:rsidRPr="001D0EDE" w14:paraId="19B26A71" w14:textId="77777777" w:rsidTr="00CC6F70">
        <w:trPr>
          <w:trHeight w:val="625"/>
        </w:trPr>
        <w:tc>
          <w:tcPr>
            <w:tcW w:w="0" w:type="auto"/>
            <w:tcBorders>
              <w:top w:val="nil"/>
              <w:left w:val="nil"/>
              <w:bottom w:val="nil"/>
            </w:tcBorders>
            <w:shd w:val="clear" w:color="auto" w:fill="FFFFFF" w:themeFill="background1"/>
          </w:tcPr>
          <w:p w14:paraId="29CB502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77CE066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35D7DC3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35289C6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0.97 (0.92−1.03)</w:t>
            </w:r>
          </w:p>
        </w:tc>
        <w:tc>
          <w:tcPr>
            <w:tcW w:w="0" w:type="auto"/>
            <w:tcBorders>
              <w:top w:val="nil"/>
              <w:bottom w:val="nil"/>
            </w:tcBorders>
            <w:shd w:val="clear" w:color="auto" w:fill="FFFFFF" w:themeFill="background1"/>
          </w:tcPr>
          <w:p w14:paraId="7203D9A7"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0.99 (0.91−1.07)</w:t>
            </w:r>
          </w:p>
        </w:tc>
        <w:tc>
          <w:tcPr>
            <w:tcW w:w="0" w:type="auto"/>
            <w:tcBorders>
              <w:top w:val="nil"/>
              <w:bottom w:val="nil"/>
            </w:tcBorders>
            <w:shd w:val="clear" w:color="auto" w:fill="FFFFFF" w:themeFill="background1"/>
          </w:tcPr>
          <w:p w14:paraId="18C1C02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0.95 (0.87−1.05)</w:t>
            </w:r>
          </w:p>
        </w:tc>
        <w:tc>
          <w:tcPr>
            <w:tcW w:w="0" w:type="auto"/>
            <w:tcBorders>
              <w:top w:val="nil"/>
              <w:bottom w:val="nil"/>
            </w:tcBorders>
            <w:shd w:val="clear" w:color="auto" w:fill="FFFFFF" w:themeFill="background1"/>
          </w:tcPr>
          <w:p w14:paraId="5BF53B9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0.95 (0.69−1.30)</w:t>
            </w:r>
          </w:p>
        </w:tc>
        <w:tc>
          <w:tcPr>
            <w:tcW w:w="0" w:type="auto"/>
            <w:tcBorders>
              <w:top w:val="nil"/>
              <w:bottom w:val="nil"/>
            </w:tcBorders>
            <w:shd w:val="clear" w:color="auto" w:fill="FFFFFF" w:themeFill="background1"/>
          </w:tcPr>
          <w:p w14:paraId="69FCA64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0.86 (0.68−1.08)</w:t>
            </w:r>
          </w:p>
        </w:tc>
        <w:tc>
          <w:tcPr>
            <w:tcW w:w="0" w:type="auto"/>
            <w:tcBorders>
              <w:top w:val="nil"/>
              <w:bottom w:val="nil"/>
            </w:tcBorders>
            <w:shd w:val="clear" w:color="auto" w:fill="FFFFFF" w:themeFill="background1"/>
          </w:tcPr>
          <w:p w14:paraId="1C843DD3"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1.01 (0.79−1.28)</w:t>
            </w:r>
          </w:p>
        </w:tc>
        <w:tc>
          <w:tcPr>
            <w:tcW w:w="0" w:type="auto"/>
            <w:tcBorders>
              <w:top w:val="nil"/>
              <w:bottom w:val="nil"/>
              <w:right w:val="nil"/>
            </w:tcBorders>
            <w:shd w:val="clear" w:color="auto" w:fill="FFFFFF" w:themeFill="background1"/>
          </w:tcPr>
          <w:p w14:paraId="1844926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0.67 (0.44−1.01)</w:t>
            </w:r>
          </w:p>
        </w:tc>
      </w:tr>
      <w:tr w:rsidR="001A3CC8" w:rsidRPr="001D0EDE" w14:paraId="332F93D5" w14:textId="77777777" w:rsidTr="00CC6F70">
        <w:trPr>
          <w:trHeight w:val="625"/>
        </w:trPr>
        <w:tc>
          <w:tcPr>
            <w:tcW w:w="0" w:type="auto"/>
            <w:tcBorders>
              <w:top w:val="nil"/>
              <w:left w:val="nil"/>
              <w:bottom w:val="nil"/>
            </w:tcBorders>
            <w:shd w:val="clear" w:color="auto" w:fill="FFFFFF" w:themeFill="background1"/>
          </w:tcPr>
          <w:p w14:paraId="6CAA3AC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599DDA4E"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17CCBF7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24DA5655"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bCs/>
                <w:sz w:val="24"/>
                <w:szCs w:val="24"/>
              </w:rPr>
              <w:t>0.87 (0.75−0.98)</w:t>
            </w:r>
          </w:p>
        </w:tc>
        <w:tc>
          <w:tcPr>
            <w:tcW w:w="0" w:type="auto"/>
            <w:tcBorders>
              <w:top w:val="nil"/>
              <w:bottom w:val="nil"/>
            </w:tcBorders>
            <w:shd w:val="clear" w:color="auto" w:fill="FFFFFF" w:themeFill="background1"/>
          </w:tcPr>
          <w:p w14:paraId="672EB865"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1.04 (0.86−1.26)</w:t>
            </w:r>
          </w:p>
        </w:tc>
        <w:tc>
          <w:tcPr>
            <w:tcW w:w="0" w:type="auto"/>
            <w:tcBorders>
              <w:top w:val="nil"/>
              <w:bottom w:val="nil"/>
            </w:tcBorders>
            <w:shd w:val="clear" w:color="auto" w:fill="FFFFFF" w:themeFill="background1"/>
          </w:tcPr>
          <w:p w14:paraId="0664D968"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bCs/>
                <w:color w:val="000000" w:themeColor="text1"/>
                <w:sz w:val="24"/>
                <w:szCs w:val="24"/>
              </w:rPr>
              <w:t>0.74 (0.61−0.90)</w:t>
            </w:r>
          </w:p>
        </w:tc>
        <w:tc>
          <w:tcPr>
            <w:tcW w:w="0" w:type="auto"/>
            <w:tcBorders>
              <w:top w:val="nil"/>
              <w:bottom w:val="nil"/>
            </w:tcBorders>
            <w:shd w:val="clear" w:color="auto" w:fill="FFFFFF" w:themeFill="background1"/>
          </w:tcPr>
          <w:p w14:paraId="65F50EA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0.78 (0.43−1.41)</w:t>
            </w:r>
          </w:p>
        </w:tc>
        <w:tc>
          <w:tcPr>
            <w:tcW w:w="0" w:type="auto"/>
            <w:tcBorders>
              <w:top w:val="nil"/>
              <w:bottom w:val="nil"/>
            </w:tcBorders>
            <w:shd w:val="clear" w:color="auto" w:fill="FFFFFF" w:themeFill="background1"/>
          </w:tcPr>
          <w:p w14:paraId="0540B68D"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bCs/>
                <w:color w:val="000000" w:themeColor="text1"/>
                <w:sz w:val="24"/>
                <w:szCs w:val="24"/>
              </w:rPr>
              <w:t>0.45 (0.26−0.76)</w:t>
            </w:r>
          </w:p>
        </w:tc>
        <w:tc>
          <w:tcPr>
            <w:tcW w:w="0" w:type="auto"/>
            <w:tcBorders>
              <w:top w:val="nil"/>
              <w:bottom w:val="nil"/>
            </w:tcBorders>
            <w:shd w:val="clear" w:color="auto" w:fill="FFFFFF" w:themeFill="background1"/>
          </w:tcPr>
          <w:p w14:paraId="1EA7FF7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0.66 (0.42−1.03)</w:t>
            </w:r>
          </w:p>
        </w:tc>
        <w:tc>
          <w:tcPr>
            <w:tcW w:w="0" w:type="auto"/>
            <w:tcBorders>
              <w:top w:val="nil"/>
              <w:bottom w:val="nil"/>
              <w:right w:val="nil"/>
            </w:tcBorders>
            <w:shd w:val="clear" w:color="auto" w:fill="FFFFFF" w:themeFill="background1"/>
          </w:tcPr>
          <w:p w14:paraId="2DFF38B7"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bCs/>
                <w:color w:val="000000" w:themeColor="text1"/>
                <w:sz w:val="24"/>
                <w:szCs w:val="24"/>
              </w:rPr>
              <w:t>0.51 (0.26−1.00)</w:t>
            </w:r>
          </w:p>
        </w:tc>
      </w:tr>
      <w:tr w:rsidR="001A3CC8" w:rsidRPr="001D0EDE" w14:paraId="5A597C8B" w14:textId="77777777" w:rsidTr="00CC6F70">
        <w:trPr>
          <w:trHeight w:val="625"/>
        </w:trPr>
        <w:tc>
          <w:tcPr>
            <w:tcW w:w="0" w:type="auto"/>
            <w:tcBorders>
              <w:top w:val="nil"/>
              <w:left w:val="nil"/>
              <w:bottom w:val="nil"/>
            </w:tcBorders>
            <w:shd w:val="clear" w:color="auto" w:fill="FFFFFF" w:themeFill="background1"/>
          </w:tcPr>
          <w:p w14:paraId="4347139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Beta-blockers</w:t>
            </w:r>
          </w:p>
        </w:tc>
        <w:tc>
          <w:tcPr>
            <w:tcW w:w="0" w:type="auto"/>
            <w:tcBorders>
              <w:top w:val="nil"/>
              <w:bottom w:val="nil"/>
            </w:tcBorders>
            <w:shd w:val="clear" w:color="auto" w:fill="FFFFFF" w:themeFill="background1"/>
          </w:tcPr>
          <w:p w14:paraId="18C67C91"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11A586D1"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1631C5FD"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0E852805"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255D08A2"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7D20E6E5"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7246DA4C"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2331803C"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right w:val="nil"/>
            </w:tcBorders>
            <w:shd w:val="clear" w:color="auto" w:fill="FFFFFF" w:themeFill="background1"/>
          </w:tcPr>
          <w:p w14:paraId="3D11438E" w14:textId="77777777" w:rsidR="001A3CC8" w:rsidRPr="001D0EDE" w:rsidRDefault="001A3CC8" w:rsidP="00CC6F70">
            <w:pPr>
              <w:spacing w:line="256" w:lineRule="auto"/>
              <w:rPr>
                <w:rFonts w:ascii="Times New Roman" w:hAnsi="Times New Roman" w:cs="Times New Roman"/>
                <w:color w:val="000000" w:themeColor="text1"/>
                <w:sz w:val="24"/>
                <w:szCs w:val="24"/>
              </w:rPr>
            </w:pPr>
          </w:p>
        </w:tc>
      </w:tr>
      <w:tr w:rsidR="001A3CC8" w:rsidRPr="001D0EDE" w14:paraId="0346677B" w14:textId="77777777" w:rsidTr="00CC6F70">
        <w:trPr>
          <w:trHeight w:val="625"/>
        </w:trPr>
        <w:tc>
          <w:tcPr>
            <w:tcW w:w="0" w:type="auto"/>
            <w:tcBorders>
              <w:top w:val="nil"/>
              <w:left w:val="nil"/>
              <w:bottom w:val="nil"/>
            </w:tcBorders>
            <w:shd w:val="clear" w:color="auto" w:fill="FFFFFF" w:themeFill="background1"/>
            <w:hideMark/>
          </w:tcPr>
          <w:p w14:paraId="360BD82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Use of medication</w:t>
            </w:r>
          </w:p>
        </w:tc>
        <w:tc>
          <w:tcPr>
            <w:tcW w:w="0" w:type="auto"/>
            <w:tcBorders>
              <w:top w:val="nil"/>
              <w:bottom w:val="nil"/>
            </w:tcBorders>
            <w:shd w:val="clear" w:color="auto" w:fill="FFFFFF" w:themeFill="background1"/>
            <w:hideMark/>
          </w:tcPr>
          <w:p w14:paraId="7F70537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133DF8E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13 822 (13.6)</w:t>
            </w:r>
          </w:p>
        </w:tc>
        <w:tc>
          <w:tcPr>
            <w:tcW w:w="0" w:type="auto"/>
            <w:tcBorders>
              <w:top w:val="nil"/>
              <w:bottom w:val="nil"/>
            </w:tcBorders>
            <w:shd w:val="clear" w:color="auto" w:fill="FFFFFF" w:themeFill="background1"/>
            <w:hideMark/>
          </w:tcPr>
          <w:p w14:paraId="4B81C00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623 (14.0)</w:t>
            </w:r>
          </w:p>
        </w:tc>
        <w:tc>
          <w:tcPr>
            <w:tcW w:w="0" w:type="auto"/>
            <w:tcBorders>
              <w:top w:val="nil"/>
              <w:bottom w:val="nil"/>
            </w:tcBorders>
            <w:shd w:val="clear" w:color="auto" w:fill="FFFFFF" w:themeFill="background1"/>
            <w:hideMark/>
          </w:tcPr>
          <w:p w14:paraId="4BB1BDA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373 (14.0)</w:t>
            </w:r>
          </w:p>
        </w:tc>
        <w:tc>
          <w:tcPr>
            <w:tcW w:w="0" w:type="auto"/>
            <w:tcBorders>
              <w:top w:val="nil"/>
              <w:bottom w:val="nil"/>
            </w:tcBorders>
            <w:shd w:val="clear" w:color="auto" w:fill="FFFFFF" w:themeFill="background1"/>
            <w:hideMark/>
          </w:tcPr>
          <w:p w14:paraId="7CC50D4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250 (14.0)</w:t>
            </w:r>
          </w:p>
        </w:tc>
        <w:tc>
          <w:tcPr>
            <w:tcW w:w="0" w:type="auto"/>
            <w:tcBorders>
              <w:top w:val="nil"/>
              <w:bottom w:val="nil"/>
            </w:tcBorders>
            <w:shd w:val="clear" w:color="auto" w:fill="FFFFFF" w:themeFill="background1"/>
          </w:tcPr>
          <w:p w14:paraId="2E9B285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37 (20.8)</w:t>
            </w:r>
          </w:p>
        </w:tc>
        <w:tc>
          <w:tcPr>
            <w:tcW w:w="0" w:type="auto"/>
            <w:tcBorders>
              <w:top w:val="nil"/>
              <w:bottom w:val="nil"/>
            </w:tcBorders>
            <w:shd w:val="clear" w:color="auto" w:fill="FFFFFF" w:themeFill="background1"/>
          </w:tcPr>
          <w:p w14:paraId="1166AF3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47 (15.3)</w:t>
            </w:r>
          </w:p>
        </w:tc>
        <w:tc>
          <w:tcPr>
            <w:tcW w:w="0" w:type="auto"/>
            <w:tcBorders>
              <w:top w:val="nil"/>
              <w:bottom w:val="nil"/>
            </w:tcBorders>
            <w:shd w:val="clear" w:color="auto" w:fill="FFFFFF" w:themeFill="background1"/>
          </w:tcPr>
          <w:p w14:paraId="2B5D0AF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44 (19.6)</w:t>
            </w:r>
          </w:p>
        </w:tc>
        <w:tc>
          <w:tcPr>
            <w:tcW w:w="0" w:type="auto"/>
            <w:tcBorders>
              <w:top w:val="nil"/>
              <w:bottom w:val="nil"/>
              <w:right w:val="nil"/>
            </w:tcBorders>
            <w:shd w:val="clear" w:color="auto" w:fill="FFFFFF" w:themeFill="background1"/>
          </w:tcPr>
          <w:p w14:paraId="2B7A060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 (10.3)</w:t>
            </w:r>
          </w:p>
        </w:tc>
      </w:tr>
      <w:tr w:rsidR="001A3CC8" w:rsidRPr="001D0EDE" w14:paraId="0CDEBB8B" w14:textId="77777777" w:rsidTr="00CC6F70">
        <w:trPr>
          <w:trHeight w:val="625"/>
        </w:trPr>
        <w:tc>
          <w:tcPr>
            <w:tcW w:w="0" w:type="auto"/>
            <w:tcBorders>
              <w:top w:val="nil"/>
              <w:left w:val="nil"/>
              <w:bottom w:val="nil"/>
            </w:tcBorders>
            <w:shd w:val="clear" w:color="auto" w:fill="FFFFFF" w:themeFill="background1"/>
          </w:tcPr>
          <w:p w14:paraId="3EFC95DA"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7B0DA09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54D5B96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2635D538"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(0.96−1.13)</w:t>
            </w:r>
          </w:p>
        </w:tc>
        <w:tc>
          <w:tcPr>
            <w:tcW w:w="0" w:type="auto"/>
            <w:tcBorders>
              <w:top w:val="nil"/>
              <w:bottom w:val="nil"/>
            </w:tcBorders>
            <w:shd w:val="clear" w:color="auto" w:fill="FFFFFF" w:themeFill="background1"/>
          </w:tcPr>
          <w:p w14:paraId="7A419F68"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1.06 (0.96−1.18)</w:t>
            </w:r>
          </w:p>
        </w:tc>
        <w:tc>
          <w:tcPr>
            <w:tcW w:w="0" w:type="auto"/>
            <w:tcBorders>
              <w:top w:val="nil"/>
              <w:bottom w:val="nil"/>
            </w:tcBorders>
            <w:shd w:val="clear" w:color="auto" w:fill="FFFFFF" w:themeFill="background1"/>
          </w:tcPr>
          <w:p w14:paraId="428D3F5C"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1.01 (0.89−1.14)</w:t>
            </w:r>
          </w:p>
        </w:tc>
        <w:tc>
          <w:tcPr>
            <w:tcW w:w="0" w:type="auto"/>
            <w:tcBorders>
              <w:top w:val="nil"/>
              <w:bottom w:val="nil"/>
            </w:tcBorders>
            <w:shd w:val="clear" w:color="auto" w:fill="FFFFFF" w:themeFill="background1"/>
          </w:tcPr>
          <w:p w14:paraId="3FC47986"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1.82 (1.32−2.50)</w:t>
            </w:r>
          </w:p>
        </w:tc>
        <w:tc>
          <w:tcPr>
            <w:tcW w:w="0" w:type="auto"/>
            <w:tcBorders>
              <w:top w:val="nil"/>
              <w:bottom w:val="nil"/>
            </w:tcBorders>
            <w:shd w:val="clear" w:color="auto" w:fill="FFFFFF" w:themeFill="background1"/>
          </w:tcPr>
          <w:p w14:paraId="6F76DFF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1.14 (0.87−1.50)</w:t>
            </w:r>
          </w:p>
        </w:tc>
        <w:tc>
          <w:tcPr>
            <w:tcW w:w="0" w:type="auto"/>
            <w:tcBorders>
              <w:top w:val="nil"/>
              <w:bottom w:val="nil"/>
            </w:tcBorders>
            <w:shd w:val="clear" w:color="auto" w:fill="FFFFFF" w:themeFill="background1"/>
          </w:tcPr>
          <w:p w14:paraId="3E7C1D1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1.22 (0.91−1.64)</w:t>
            </w:r>
          </w:p>
        </w:tc>
        <w:tc>
          <w:tcPr>
            <w:tcW w:w="0" w:type="auto"/>
            <w:tcBorders>
              <w:top w:val="nil"/>
              <w:bottom w:val="nil"/>
              <w:right w:val="nil"/>
            </w:tcBorders>
            <w:shd w:val="clear" w:color="auto" w:fill="FFFFFF" w:themeFill="background1"/>
          </w:tcPr>
          <w:p w14:paraId="3A73F08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0.77 (0.46−1.30)</w:t>
            </w:r>
          </w:p>
        </w:tc>
      </w:tr>
      <w:tr w:rsidR="001A3CC8" w:rsidRPr="001D0EDE" w14:paraId="49046899" w14:textId="77777777" w:rsidTr="00CC6F70">
        <w:trPr>
          <w:trHeight w:val="625"/>
        </w:trPr>
        <w:tc>
          <w:tcPr>
            <w:tcW w:w="0" w:type="auto"/>
            <w:tcBorders>
              <w:top w:val="nil"/>
              <w:left w:val="nil"/>
              <w:bottom w:val="nil"/>
            </w:tcBorders>
            <w:shd w:val="clear" w:color="auto" w:fill="FFFFFF" w:themeFill="background1"/>
          </w:tcPr>
          <w:p w14:paraId="57CD70D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7F6E4AB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4535E05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3EEC65E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1.25 (1.02−1.53)</w:t>
            </w:r>
          </w:p>
        </w:tc>
        <w:tc>
          <w:tcPr>
            <w:tcW w:w="0" w:type="auto"/>
            <w:tcBorders>
              <w:top w:val="nil"/>
              <w:bottom w:val="nil"/>
            </w:tcBorders>
            <w:shd w:val="clear" w:color="auto" w:fill="FFFFFF" w:themeFill="background1"/>
          </w:tcPr>
          <w:p w14:paraId="0E0E829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1.20 (0.92−1.56)</w:t>
            </w:r>
          </w:p>
        </w:tc>
        <w:tc>
          <w:tcPr>
            <w:tcW w:w="0" w:type="auto"/>
            <w:tcBorders>
              <w:top w:val="nil"/>
              <w:bottom w:val="nil"/>
            </w:tcBorders>
            <w:shd w:val="clear" w:color="auto" w:fill="FFFFFF" w:themeFill="background1"/>
          </w:tcPr>
          <w:p w14:paraId="5DB4F116"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1.30 (1.01−1.67)</w:t>
            </w:r>
          </w:p>
        </w:tc>
        <w:tc>
          <w:tcPr>
            <w:tcW w:w="0" w:type="auto"/>
            <w:tcBorders>
              <w:top w:val="nil"/>
              <w:bottom w:val="nil"/>
            </w:tcBorders>
            <w:shd w:val="clear" w:color="auto" w:fill="FFFFFF" w:themeFill="background1"/>
          </w:tcPr>
          <w:p w14:paraId="0191BA1A"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2.05 (1.12−3.75)</w:t>
            </w:r>
          </w:p>
        </w:tc>
        <w:tc>
          <w:tcPr>
            <w:tcW w:w="0" w:type="auto"/>
            <w:tcBorders>
              <w:top w:val="nil"/>
              <w:bottom w:val="nil"/>
            </w:tcBorders>
            <w:shd w:val="clear" w:color="auto" w:fill="FFFFFF" w:themeFill="background1"/>
          </w:tcPr>
          <w:p w14:paraId="4E9D3A8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1.88 (1.17−2.99)</w:t>
            </w:r>
          </w:p>
        </w:tc>
        <w:tc>
          <w:tcPr>
            <w:tcW w:w="0" w:type="auto"/>
            <w:tcBorders>
              <w:top w:val="nil"/>
              <w:bottom w:val="nil"/>
            </w:tcBorders>
            <w:shd w:val="clear" w:color="auto" w:fill="FFFFFF" w:themeFill="background1"/>
          </w:tcPr>
          <w:p w14:paraId="00DA5683"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1.46 (0.86−2.50)</w:t>
            </w:r>
          </w:p>
        </w:tc>
        <w:tc>
          <w:tcPr>
            <w:tcW w:w="0" w:type="auto"/>
            <w:tcBorders>
              <w:top w:val="nil"/>
              <w:bottom w:val="nil"/>
              <w:right w:val="nil"/>
            </w:tcBorders>
            <w:shd w:val="clear" w:color="auto" w:fill="FFFFFF" w:themeFill="background1"/>
          </w:tcPr>
          <w:p w14:paraId="533590E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1.16 (0.49−2.75)</w:t>
            </w:r>
          </w:p>
        </w:tc>
      </w:tr>
      <w:tr w:rsidR="001A3CC8" w:rsidRPr="001D0EDE" w14:paraId="32CAF752" w14:textId="77777777" w:rsidTr="00CC6F70">
        <w:trPr>
          <w:trHeight w:val="625"/>
        </w:trPr>
        <w:tc>
          <w:tcPr>
            <w:tcW w:w="0" w:type="auto"/>
            <w:tcBorders>
              <w:top w:val="nil"/>
              <w:left w:val="nil"/>
              <w:bottom w:val="nil"/>
            </w:tcBorders>
            <w:shd w:val="clear" w:color="auto" w:fill="FFFFFF" w:themeFill="background1"/>
          </w:tcPr>
          <w:p w14:paraId="492D9EDB" w14:textId="77777777" w:rsidR="001A3CC8" w:rsidRPr="001D0EDE" w:rsidRDefault="001A3CC8" w:rsidP="00CC6F70">
            <w:pPr>
              <w:spacing w:line="256" w:lineRule="auto"/>
              <w:rPr>
                <w:rFonts w:ascii="Times New Roman" w:hAnsi="Times New Roman" w:cs="Times New Roman"/>
                <w:bCs/>
                <w:sz w:val="24"/>
                <w:szCs w:val="24"/>
              </w:rPr>
            </w:pPr>
            <w:r w:rsidRPr="001D0EDE">
              <w:rPr>
                <w:rFonts w:ascii="Times New Roman" w:hAnsi="Times New Roman" w:cs="Times New Roman"/>
                <w:bCs/>
                <w:sz w:val="24"/>
                <w:szCs w:val="24"/>
              </w:rPr>
              <w:t>Calcium channel blockers</w:t>
            </w:r>
          </w:p>
          <w:p w14:paraId="76341943"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47BA1A26"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4989F28E"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4C2B07C1"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29D54C9C"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76E8B9C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592D42C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386844A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131FA65F"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right w:val="nil"/>
            </w:tcBorders>
            <w:shd w:val="clear" w:color="auto" w:fill="FFFFFF" w:themeFill="background1"/>
          </w:tcPr>
          <w:p w14:paraId="403E5836"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r>
      <w:tr w:rsidR="001A3CC8" w:rsidRPr="001D0EDE" w14:paraId="484F4428" w14:textId="77777777" w:rsidTr="00CC6F70">
        <w:trPr>
          <w:trHeight w:val="625"/>
        </w:trPr>
        <w:tc>
          <w:tcPr>
            <w:tcW w:w="0" w:type="auto"/>
            <w:tcBorders>
              <w:top w:val="nil"/>
              <w:left w:val="nil"/>
              <w:bottom w:val="nil"/>
            </w:tcBorders>
            <w:shd w:val="clear" w:color="auto" w:fill="FFFFFF" w:themeFill="background1"/>
          </w:tcPr>
          <w:p w14:paraId="2F7EC740"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lastRenderedPageBreak/>
              <w:t xml:space="preserve">   Use of medication</w:t>
            </w:r>
          </w:p>
        </w:tc>
        <w:tc>
          <w:tcPr>
            <w:tcW w:w="0" w:type="auto"/>
            <w:tcBorders>
              <w:top w:val="nil"/>
              <w:bottom w:val="nil"/>
            </w:tcBorders>
            <w:shd w:val="clear" w:color="auto" w:fill="FFFFFF" w:themeFill="background1"/>
          </w:tcPr>
          <w:p w14:paraId="2DAEC08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241C286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17 739 (17.4)</w:t>
            </w:r>
          </w:p>
        </w:tc>
        <w:tc>
          <w:tcPr>
            <w:tcW w:w="0" w:type="auto"/>
            <w:tcBorders>
              <w:top w:val="nil"/>
              <w:bottom w:val="nil"/>
            </w:tcBorders>
            <w:shd w:val="clear" w:color="auto" w:fill="FFFFFF" w:themeFill="background1"/>
          </w:tcPr>
          <w:p w14:paraId="67469D7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762 (17.1)</w:t>
            </w:r>
          </w:p>
        </w:tc>
        <w:tc>
          <w:tcPr>
            <w:tcW w:w="0" w:type="auto"/>
            <w:tcBorders>
              <w:top w:val="nil"/>
              <w:bottom w:val="nil"/>
            </w:tcBorders>
            <w:shd w:val="clear" w:color="auto" w:fill="FFFFFF" w:themeFill="background1"/>
          </w:tcPr>
          <w:p w14:paraId="1B145C0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451 (17.0)</w:t>
            </w:r>
          </w:p>
        </w:tc>
        <w:tc>
          <w:tcPr>
            <w:tcW w:w="0" w:type="auto"/>
            <w:tcBorders>
              <w:top w:val="nil"/>
              <w:bottom w:val="nil"/>
            </w:tcBorders>
            <w:shd w:val="clear" w:color="auto" w:fill="FFFFFF" w:themeFill="background1"/>
          </w:tcPr>
          <w:p w14:paraId="771AC13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311 (17.4)</w:t>
            </w:r>
          </w:p>
        </w:tc>
        <w:tc>
          <w:tcPr>
            <w:tcW w:w="0" w:type="auto"/>
            <w:tcBorders>
              <w:top w:val="nil"/>
              <w:bottom w:val="nil"/>
            </w:tcBorders>
            <w:shd w:val="clear" w:color="auto" w:fill="FFFFFF" w:themeFill="background1"/>
          </w:tcPr>
          <w:p w14:paraId="587465C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24 (13.5)</w:t>
            </w:r>
          </w:p>
        </w:tc>
        <w:tc>
          <w:tcPr>
            <w:tcW w:w="0" w:type="auto"/>
            <w:tcBorders>
              <w:top w:val="nil"/>
              <w:bottom w:val="nil"/>
            </w:tcBorders>
            <w:shd w:val="clear" w:color="auto" w:fill="FFFFFF" w:themeFill="background1"/>
          </w:tcPr>
          <w:p w14:paraId="04715FA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53 (17.2)</w:t>
            </w:r>
          </w:p>
        </w:tc>
        <w:tc>
          <w:tcPr>
            <w:tcW w:w="0" w:type="auto"/>
            <w:tcBorders>
              <w:top w:val="nil"/>
              <w:bottom w:val="nil"/>
            </w:tcBorders>
            <w:shd w:val="clear" w:color="auto" w:fill="FFFFFF" w:themeFill="background1"/>
          </w:tcPr>
          <w:p w14:paraId="0C706EA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44 (19.6)</w:t>
            </w:r>
          </w:p>
        </w:tc>
        <w:tc>
          <w:tcPr>
            <w:tcW w:w="0" w:type="auto"/>
            <w:tcBorders>
              <w:top w:val="nil"/>
              <w:bottom w:val="nil"/>
              <w:right w:val="nil"/>
            </w:tcBorders>
            <w:shd w:val="clear" w:color="auto" w:fill="FFFFFF" w:themeFill="background1"/>
          </w:tcPr>
          <w:p w14:paraId="5050D6D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17 (11.6)</w:t>
            </w:r>
          </w:p>
        </w:tc>
      </w:tr>
      <w:tr w:rsidR="001A3CC8" w:rsidRPr="001D0EDE" w14:paraId="03F6226A" w14:textId="77777777" w:rsidTr="00CC6F70">
        <w:trPr>
          <w:trHeight w:val="625"/>
        </w:trPr>
        <w:tc>
          <w:tcPr>
            <w:tcW w:w="0" w:type="auto"/>
            <w:tcBorders>
              <w:top w:val="nil"/>
              <w:left w:val="nil"/>
              <w:bottom w:val="nil"/>
            </w:tcBorders>
            <w:shd w:val="clear" w:color="auto" w:fill="FFFFFF" w:themeFill="background1"/>
          </w:tcPr>
          <w:p w14:paraId="23F6A00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4765084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09FC45D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2E0F469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0.97 (0.90−1.04)</w:t>
            </w:r>
          </w:p>
        </w:tc>
        <w:tc>
          <w:tcPr>
            <w:tcW w:w="0" w:type="auto"/>
            <w:tcBorders>
              <w:top w:val="nil"/>
              <w:bottom w:val="nil"/>
            </w:tcBorders>
            <w:shd w:val="clear" w:color="auto" w:fill="FFFFFF" w:themeFill="background1"/>
          </w:tcPr>
          <w:p w14:paraId="1B138BF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(0.91−1.10)</w:t>
            </w:r>
          </w:p>
        </w:tc>
        <w:tc>
          <w:tcPr>
            <w:tcW w:w="0" w:type="auto"/>
            <w:tcBorders>
              <w:top w:val="nil"/>
              <w:bottom w:val="nil"/>
            </w:tcBorders>
            <w:shd w:val="clear" w:color="auto" w:fill="FFFFFF" w:themeFill="background1"/>
          </w:tcPr>
          <w:p w14:paraId="57EC267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0.92 (0.82−1.03)</w:t>
            </w:r>
          </w:p>
        </w:tc>
        <w:tc>
          <w:tcPr>
            <w:tcW w:w="0" w:type="auto"/>
            <w:tcBorders>
              <w:top w:val="nil"/>
              <w:bottom w:val="nil"/>
            </w:tcBorders>
            <w:shd w:val="clear" w:color="auto" w:fill="FFFFFF" w:themeFill="background1"/>
          </w:tcPr>
          <w:p w14:paraId="198B95F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0.85 (0.57−1.25)</w:t>
            </w:r>
          </w:p>
        </w:tc>
        <w:tc>
          <w:tcPr>
            <w:tcW w:w="0" w:type="auto"/>
            <w:tcBorders>
              <w:top w:val="nil"/>
              <w:bottom w:val="nil"/>
            </w:tcBorders>
            <w:shd w:val="clear" w:color="auto" w:fill="FFFFFF" w:themeFill="background1"/>
          </w:tcPr>
          <w:p w14:paraId="1B05FC0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0.91 (0.69−1.19)</w:t>
            </w:r>
          </w:p>
        </w:tc>
        <w:tc>
          <w:tcPr>
            <w:tcW w:w="0" w:type="auto"/>
            <w:tcBorders>
              <w:top w:val="nil"/>
              <w:bottom w:val="nil"/>
            </w:tcBorders>
            <w:shd w:val="clear" w:color="auto" w:fill="FFFFFF" w:themeFill="background1"/>
          </w:tcPr>
          <w:p w14:paraId="4FA36333"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0.88 (0.65−1.18)</w:t>
            </w:r>
          </w:p>
        </w:tc>
        <w:tc>
          <w:tcPr>
            <w:tcW w:w="0" w:type="auto"/>
            <w:tcBorders>
              <w:top w:val="nil"/>
              <w:bottom w:val="nil"/>
              <w:right w:val="nil"/>
            </w:tcBorders>
            <w:shd w:val="clear" w:color="auto" w:fill="FFFFFF" w:themeFill="background1"/>
          </w:tcPr>
          <w:p w14:paraId="4A218B9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0.70 (0.43−1.14)</w:t>
            </w:r>
          </w:p>
        </w:tc>
      </w:tr>
      <w:tr w:rsidR="001A3CC8" w:rsidRPr="001D0EDE" w14:paraId="7908A09C" w14:textId="77777777" w:rsidTr="00CC6F70">
        <w:trPr>
          <w:trHeight w:val="625"/>
        </w:trPr>
        <w:tc>
          <w:tcPr>
            <w:tcW w:w="0" w:type="auto"/>
            <w:tcBorders>
              <w:top w:val="nil"/>
              <w:left w:val="nil"/>
              <w:bottom w:val="nil"/>
            </w:tcBorders>
            <w:shd w:val="clear" w:color="auto" w:fill="FFFFFF" w:themeFill="background1"/>
          </w:tcPr>
          <w:p w14:paraId="1492F335"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648902A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7737CF07"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330E443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0.94 (0.79−1.13)</w:t>
            </w:r>
          </w:p>
        </w:tc>
        <w:tc>
          <w:tcPr>
            <w:tcW w:w="0" w:type="auto"/>
            <w:tcBorders>
              <w:top w:val="nil"/>
              <w:bottom w:val="nil"/>
            </w:tcBorders>
            <w:shd w:val="clear" w:color="auto" w:fill="FFFFFF" w:themeFill="background1"/>
          </w:tcPr>
          <w:p w14:paraId="455CCC6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0.93 (0.73−1.18)</w:t>
            </w:r>
          </w:p>
        </w:tc>
        <w:tc>
          <w:tcPr>
            <w:tcW w:w="0" w:type="auto"/>
            <w:tcBorders>
              <w:top w:val="nil"/>
              <w:bottom w:val="nil"/>
            </w:tcBorders>
            <w:shd w:val="clear" w:color="auto" w:fill="FFFFFF" w:themeFill="background1"/>
          </w:tcPr>
          <w:p w14:paraId="14194E27"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0.95 (0.77−1.19)</w:t>
            </w:r>
          </w:p>
        </w:tc>
        <w:tc>
          <w:tcPr>
            <w:tcW w:w="0" w:type="auto"/>
            <w:tcBorders>
              <w:top w:val="nil"/>
              <w:bottom w:val="nil"/>
            </w:tcBorders>
            <w:shd w:val="clear" w:color="auto" w:fill="FFFFFF" w:themeFill="background1"/>
          </w:tcPr>
          <w:p w14:paraId="29D7E864"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0.62 (0.30−1.29)</w:t>
            </w:r>
          </w:p>
        </w:tc>
        <w:tc>
          <w:tcPr>
            <w:tcW w:w="0" w:type="auto"/>
            <w:tcBorders>
              <w:top w:val="nil"/>
              <w:bottom w:val="nil"/>
            </w:tcBorders>
            <w:shd w:val="clear" w:color="auto" w:fill="FFFFFF" w:themeFill="background1"/>
          </w:tcPr>
          <w:p w14:paraId="5AFAFCF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0.49 (0.26−0.92)</w:t>
            </w:r>
          </w:p>
        </w:tc>
        <w:tc>
          <w:tcPr>
            <w:tcW w:w="0" w:type="auto"/>
            <w:tcBorders>
              <w:top w:val="nil"/>
              <w:bottom w:val="nil"/>
            </w:tcBorders>
            <w:shd w:val="clear" w:color="auto" w:fill="FFFFFF" w:themeFill="background1"/>
          </w:tcPr>
          <w:p w14:paraId="69C7C29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1.09 (0.70−1.69)</w:t>
            </w:r>
          </w:p>
        </w:tc>
        <w:tc>
          <w:tcPr>
            <w:tcW w:w="0" w:type="auto"/>
            <w:tcBorders>
              <w:top w:val="nil"/>
              <w:bottom w:val="nil"/>
              <w:right w:val="nil"/>
            </w:tcBorders>
            <w:shd w:val="clear" w:color="auto" w:fill="FFFFFF" w:themeFill="background1"/>
          </w:tcPr>
          <w:p w14:paraId="2F80BE13"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0.96 (0.50−1.85)</w:t>
            </w:r>
          </w:p>
        </w:tc>
      </w:tr>
      <w:tr w:rsidR="001A3CC8" w:rsidRPr="001D0EDE" w14:paraId="7152F8A6" w14:textId="77777777" w:rsidTr="00CC6F70">
        <w:trPr>
          <w:trHeight w:val="625"/>
        </w:trPr>
        <w:tc>
          <w:tcPr>
            <w:tcW w:w="0" w:type="auto"/>
            <w:tcBorders>
              <w:top w:val="nil"/>
              <w:left w:val="nil"/>
              <w:bottom w:val="nil"/>
            </w:tcBorders>
            <w:shd w:val="clear" w:color="auto" w:fill="FFFFFF" w:themeFill="background1"/>
          </w:tcPr>
          <w:p w14:paraId="5B068C5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Statins</w:t>
            </w:r>
          </w:p>
        </w:tc>
        <w:tc>
          <w:tcPr>
            <w:tcW w:w="0" w:type="auto"/>
            <w:tcBorders>
              <w:top w:val="nil"/>
              <w:bottom w:val="nil"/>
            </w:tcBorders>
            <w:shd w:val="clear" w:color="auto" w:fill="FFFFFF" w:themeFill="background1"/>
          </w:tcPr>
          <w:p w14:paraId="2542AF43"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0A4A6606"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6338AEFF"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109E5D08"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2663C11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5BF275C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7F9C3903"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2744285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right w:val="nil"/>
            </w:tcBorders>
            <w:shd w:val="clear" w:color="auto" w:fill="FFFFFF" w:themeFill="background1"/>
          </w:tcPr>
          <w:p w14:paraId="7CCD76C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r>
      <w:tr w:rsidR="001A3CC8" w:rsidRPr="001D0EDE" w14:paraId="7289F5B8" w14:textId="77777777" w:rsidTr="00CC6F70">
        <w:trPr>
          <w:trHeight w:val="625"/>
        </w:trPr>
        <w:tc>
          <w:tcPr>
            <w:tcW w:w="0" w:type="auto"/>
            <w:tcBorders>
              <w:top w:val="nil"/>
              <w:left w:val="nil"/>
              <w:bottom w:val="nil"/>
            </w:tcBorders>
            <w:shd w:val="clear" w:color="auto" w:fill="FFFFFF" w:themeFill="background1"/>
          </w:tcPr>
          <w:p w14:paraId="1719ED6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Use of medication</w:t>
            </w:r>
          </w:p>
        </w:tc>
        <w:tc>
          <w:tcPr>
            <w:tcW w:w="0" w:type="auto"/>
            <w:tcBorders>
              <w:top w:val="nil"/>
              <w:bottom w:val="nil"/>
            </w:tcBorders>
            <w:shd w:val="clear" w:color="auto" w:fill="FFFFFF" w:themeFill="background1"/>
          </w:tcPr>
          <w:p w14:paraId="58B5F81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57FC4CF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52 058 (51.1)</w:t>
            </w:r>
          </w:p>
        </w:tc>
        <w:tc>
          <w:tcPr>
            <w:tcW w:w="0" w:type="auto"/>
            <w:tcBorders>
              <w:top w:val="nil"/>
              <w:bottom w:val="nil"/>
            </w:tcBorders>
            <w:shd w:val="clear" w:color="auto" w:fill="FFFFFF" w:themeFill="background1"/>
          </w:tcPr>
          <w:p w14:paraId="0522B20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2338 (52.6)</w:t>
            </w:r>
          </w:p>
        </w:tc>
        <w:tc>
          <w:tcPr>
            <w:tcW w:w="0" w:type="auto"/>
            <w:tcBorders>
              <w:top w:val="nil"/>
              <w:bottom w:val="nil"/>
            </w:tcBorders>
            <w:shd w:val="clear" w:color="auto" w:fill="FFFFFF" w:themeFill="background1"/>
          </w:tcPr>
          <w:p w14:paraId="1F144C6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1339 (50.3)</w:t>
            </w:r>
          </w:p>
        </w:tc>
        <w:tc>
          <w:tcPr>
            <w:tcW w:w="0" w:type="auto"/>
            <w:tcBorders>
              <w:top w:val="nil"/>
              <w:bottom w:val="nil"/>
            </w:tcBorders>
            <w:shd w:val="clear" w:color="auto" w:fill="FFFFFF" w:themeFill="background1"/>
          </w:tcPr>
          <w:p w14:paraId="68C4A69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999 (55.9)</w:t>
            </w:r>
          </w:p>
        </w:tc>
        <w:tc>
          <w:tcPr>
            <w:tcW w:w="0" w:type="auto"/>
            <w:tcBorders>
              <w:top w:val="nil"/>
              <w:bottom w:val="nil"/>
            </w:tcBorders>
            <w:shd w:val="clear" w:color="auto" w:fill="FFFFFF" w:themeFill="background1"/>
          </w:tcPr>
          <w:p w14:paraId="5B3718F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93 (52.2)</w:t>
            </w:r>
          </w:p>
        </w:tc>
        <w:tc>
          <w:tcPr>
            <w:tcW w:w="0" w:type="auto"/>
            <w:tcBorders>
              <w:top w:val="nil"/>
              <w:bottom w:val="nil"/>
            </w:tcBorders>
            <w:shd w:val="clear" w:color="auto" w:fill="FFFFFF" w:themeFill="background1"/>
          </w:tcPr>
          <w:p w14:paraId="6BC6759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175 (56.8)</w:t>
            </w:r>
          </w:p>
        </w:tc>
        <w:tc>
          <w:tcPr>
            <w:tcW w:w="0" w:type="auto"/>
            <w:tcBorders>
              <w:top w:val="nil"/>
              <w:bottom w:val="nil"/>
            </w:tcBorders>
            <w:shd w:val="clear" w:color="auto" w:fill="FFFFFF" w:themeFill="background1"/>
          </w:tcPr>
          <w:p w14:paraId="379A910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153 (68.0)</w:t>
            </w:r>
          </w:p>
        </w:tc>
        <w:tc>
          <w:tcPr>
            <w:tcW w:w="0" w:type="auto"/>
            <w:tcBorders>
              <w:top w:val="nil"/>
              <w:bottom w:val="nil"/>
              <w:right w:val="nil"/>
            </w:tcBorders>
            <w:shd w:val="clear" w:color="auto" w:fill="FFFFFF" w:themeFill="background1"/>
          </w:tcPr>
          <w:p w14:paraId="3FBA8B9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80 (54.8)</w:t>
            </w:r>
          </w:p>
        </w:tc>
      </w:tr>
      <w:tr w:rsidR="001A3CC8" w:rsidRPr="001D0EDE" w14:paraId="1E2CA672" w14:textId="77777777" w:rsidTr="00CC6F70">
        <w:trPr>
          <w:trHeight w:val="625"/>
        </w:trPr>
        <w:tc>
          <w:tcPr>
            <w:tcW w:w="0" w:type="auto"/>
            <w:tcBorders>
              <w:top w:val="nil"/>
              <w:left w:val="nil"/>
              <w:bottom w:val="nil"/>
            </w:tcBorders>
            <w:shd w:val="clear" w:color="auto" w:fill="FFFFFF" w:themeFill="background1"/>
          </w:tcPr>
          <w:p w14:paraId="31A49A3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12BC178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bottom w:val="nil"/>
            </w:tcBorders>
            <w:shd w:val="clear" w:color="auto" w:fill="FFFFFF" w:themeFill="background1"/>
          </w:tcPr>
          <w:p w14:paraId="54DE7133"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74A99A5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(0.96−1.05)</w:t>
            </w:r>
          </w:p>
        </w:tc>
        <w:tc>
          <w:tcPr>
            <w:tcW w:w="0" w:type="auto"/>
            <w:tcBorders>
              <w:top w:val="nil"/>
              <w:bottom w:val="nil"/>
            </w:tcBorders>
            <w:shd w:val="clear" w:color="auto" w:fill="FFFFFF" w:themeFill="background1"/>
          </w:tcPr>
          <w:p w14:paraId="29934CF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0.98 (0.92−1.03)</w:t>
            </w:r>
          </w:p>
        </w:tc>
        <w:tc>
          <w:tcPr>
            <w:tcW w:w="0" w:type="auto"/>
            <w:tcBorders>
              <w:top w:val="nil"/>
              <w:bottom w:val="nil"/>
            </w:tcBorders>
            <w:shd w:val="clear" w:color="auto" w:fill="FFFFFF" w:themeFill="background1"/>
          </w:tcPr>
          <w:p w14:paraId="12FC19F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(0.98−1.12)</w:t>
            </w:r>
          </w:p>
        </w:tc>
        <w:tc>
          <w:tcPr>
            <w:tcW w:w="0" w:type="auto"/>
            <w:tcBorders>
              <w:top w:val="nil"/>
              <w:bottom w:val="nil"/>
            </w:tcBorders>
            <w:shd w:val="clear" w:color="auto" w:fill="FFFFFF" w:themeFill="background1"/>
          </w:tcPr>
          <w:p w14:paraId="6C7CCCB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1.07 (0.85−1.33)</w:t>
            </w:r>
          </w:p>
        </w:tc>
        <w:tc>
          <w:tcPr>
            <w:tcW w:w="0" w:type="auto"/>
            <w:tcBorders>
              <w:top w:val="nil"/>
              <w:bottom w:val="nil"/>
            </w:tcBorders>
            <w:shd w:val="clear" w:color="auto" w:fill="FFFFFF" w:themeFill="background1"/>
          </w:tcPr>
          <w:p w14:paraId="0AC6FE0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1.06 (0.91−1.25)</w:t>
            </w:r>
          </w:p>
        </w:tc>
        <w:tc>
          <w:tcPr>
            <w:tcW w:w="0" w:type="auto"/>
            <w:tcBorders>
              <w:top w:val="nil"/>
              <w:bottom w:val="nil"/>
            </w:tcBorders>
            <w:shd w:val="clear" w:color="auto" w:fill="FFFFFF" w:themeFill="background1"/>
          </w:tcPr>
          <w:p w14:paraId="0F0BE8C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1.15 (0.96−1.36)</w:t>
            </w:r>
          </w:p>
        </w:tc>
        <w:tc>
          <w:tcPr>
            <w:tcW w:w="0" w:type="auto"/>
            <w:tcBorders>
              <w:top w:val="nil"/>
              <w:bottom w:val="nil"/>
              <w:right w:val="nil"/>
            </w:tcBorders>
            <w:shd w:val="clear" w:color="auto" w:fill="FFFFFF" w:themeFill="background1"/>
          </w:tcPr>
          <w:p w14:paraId="56EEB1E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1.14 (0.88−1.47)</w:t>
            </w:r>
          </w:p>
        </w:tc>
      </w:tr>
      <w:tr w:rsidR="001A3CC8" w:rsidRPr="001D0EDE" w14:paraId="0728B2E6" w14:textId="77777777" w:rsidTr="00CC6F70">
        <w:trPr>
          <w:trHeight w:val="625"/>
        </w:trPr>
        <w:tc>
          <w:tcPr>
            <w:tcW w:w="0" w:type="auto"/>
            <w:tcBorders>
              <w:top w:val="nil"/>
              <w:left w:val="nil"/>
            </w:tcBorders>
            <w:shd w:val="clear" w:color="auto" w:fill="FFFFFF" w:themeFill="background1"/>
          </w:tcPr>
          <w:p w14:paraId="31FA129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tcBorders>
            <w:shd w:val="clear" w:color="auto" w:fill="FFFFFF" w:themeFill="background1"/>
          </w:tcPr>
          <w:p w14:paraId="61A921D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OR (95% CI)</w:t>
            </w:r>
          </w:p>
        </w:tc>
        <w:tc>
          <w:tcPr>
            <w:tcW w:w="0" w:type="auto"/>
            <w:tcBorders>
              <w:top w:val="nil"/>
            </w:tcBorders>
            <w:shd w:val="clear" w:color="auto" w:fill="FFFFFF" w:themeFill="background1"/>
          </w:tcPr>
          <w:p w14:paraId="3085461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tcBorders>
            <w:shd w:val="clear" w:color="auto" w:fill="FFFFFF" w:themeFill="background1"/>
          </w:tcPr>
          <w:p w14:paraId="03DFF280"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1.08 (0.97−1.20)</w:t>
            </w:r>
          </w:p>
        </w:tc>
        <w:tc>
          <w:tcPr>
            <w:tcW w:w="0" w:type="auto"/>
            <w:tcBorders>
              <w:top w:val="nil"/>
            </w:tcBorders>
            <w:shd w:val="clear" w:color="auto" w:fill="FFFFFF" w:themeFill="background1"/>
          </w:tcPr>
          <w:p w14:paraId="4166C6C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1.03 (0.89−1.18)</w:t>
            </w:r>
          </w:p>
        </w:tc>
        <w:tc>
          <w:tcPr>
            <w:tcW w:w="0" w:type="auto"/>
            <w:tcBorders>
              <w:top w:val="nil"/>
            </w:tcBorders>
            <w:shd w:val="clear" w:color="auto" w:fill="FFFFFF" w:themeFill="background1"/>
          </w:tcPr>
          <w:p w14:paraId="1EE5B06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w:t>
            </w:r>
            <w:r w:rsidRPr="001D0EDE">
              <w:rPr>
                <w:rFonts w:ascii="Times New Roman" w:hAnsi="Times New Roman" w:cs="Times New Roman"/>
                <w:b/>
                <w:color w:val="000000" w:themeColor="text1"/>
                <w:sz w:val="24"/>
                <w:szCs w:val="24"/>
              </w:rPr>
              <w:t>.</w:t>
            </w:r>
            <w:r w:rsidRPr="001D0EDE">
              <w:rPr>
                <w:rFonts w:ascii="Times New Roman" w:hAnsi="Times New Roman" w:cs="Times New Roman"/>
                <w:bCs/>
                <w:color w:val="000000" w:themeColor="text1"/>
                <w:sz w:val="24"/>
                <w:szCs w:val="24"/>
              </w:rPr>
              <w:t>12 (0.98−1.27)</w:t>
            </w:r>
          </w:p>
        </w:tc>
        <w:tc>
          <w:tcPr>
            <w:tcW w:w="0" w:type="auto"/>
            <w:tcBorders>
              <w:top w:val="nil"/>
            </w:tcBorders>
            <w:shd w:val="clear" w:color="auto" w:fill="FFFFFF" w:themeFill="background1"/>
          </w:tcPr>
          <w:p w14:paraId="6CADBBB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1.26 (0.88−1.82)</w:t>
            </w:r>
          </w:p>
        </w:tc>
        <w:tc>
          <w:tcPr>
            <w:tcW w:w="0" w:type="auto"/>
            <w:tcBorders>
              <w:top w:val="nil"/>
            </w:tcBorders>
            <w:shd w:val="clear" w:color="auto" w:fill="FFFFFF" w:themeFill="background1"/>
          </w:tcPr>
          <w:p w14:paraId="6006E97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1.32 (1.01−1.73)</w:t>
            </w:r>
          </w:p>
        </w:tc>
        <w:tc>
          <w:tcPr>
            <w:tcW w:w="0" w:type="auto"/>
            <w:tcBorders>
              <w:top w:val="nil"/>
            </w:tcBorders>
            <w:shd w:val="clear" w:color="auto" w:fill="FFFFFF" w:themeFill="background1"/>
          </w:tcPr>
          <w:p w14:paraId="04385F6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1.19 (0.89−1.59)</w:t>
            </w:r>
          </w:p>
        </w:tc>
        <w:tc>
          <w:tcPr>
            <w:tcW w:w="0" w:type="auto"/>
            <w:tcBorders>
              <w:top w:val="nil"/>
              <w:right w:val="nil"/>
            </w:tcBorders>
            <w:shd w:val="clear" w:color="auto" w:fill="FFFFFF" w:themeFill="background1"/>
          </w:tcPr>
          <w:p w14:paraId="01B13AC8"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1.14 (0.78−1.67)</w:t>
            </w:r>
          </w:p>
        </w:tc>
      </w:tr>
    </w:tbl>
    <w:p w14:paraId="3F63C36D" w14:textId="77777777" w:rsidR="001A3CC8" w:rsidRPr="001D0EDE" w:rsidRDefault="001A3CC8" w:rsidP="001A3CC8">
      <w:pPr>
        <w:spacing w:line="240" w:lineRule="auto"/>
        <w:rPr>
          <w:rFonts w:ascii="Times New Roman" w:hAnsi="Times New Roman" w:cs="Times New Roman"/>
          <w:sz w:val="24"/>
          <w:szCs w:val="24"/>
        </w:rPr>
      </w:pPr>
    </w:p>
    <w:p w14:paraId="714CFAF6" w14:textId="77777777" w:rsidR="001A3CC8" w:rsidRPr="001D0EDE" w:rsidRDefault="001A3CC8" w:rsidP="001A3CC8">
      <w:pPr>
        <w:spacing w:line="240" w:lineRule="auto"/>
        <w:rPr>
          <w:rFonts w:ascii="Times New Roman" w:hAnsi="Times New Roman" w:cs="Times New Roman"/>
          <w:sz w:val="24"/>
          <w:szCs w:val="24"/>
        </w:rPr>
      </w:pPr>
      <w:r w:rsidRPr="001D0EDE">
        <w:rPr>
          <w:rFonts w:ascii="Times New Roman" w:hAnsi="Times New Roman" w:cs="Times New Roman"/>
          <w:sz w:val="24"/>
          <w:szCs w:val="24"/>
        </w:rPr>
        <w:t xml:space="preserve">Abbreviations: OR = odds ratio; CI = confidence interval; ACE = angiotensin-converting enzyme; ARB = angiotensin II receptor blockers. The fully adjusted model composed age at stroke, sex, income, occupation, education, marital status, duration of residence, Scandinavian stroke scale (SSS) score, history of stroke or transient ischemic attack, smoking, myocardial infarction, atrial fibrillation, diabetes, and hypertension. </w:t>
      </w:r>
    </w:p>
    <w:p w14:paraId="3144A023" w14:textId="77777777" w:rsidR="001A3CC8" w:rsidRPr="001D0EDE" w:rsidRDefault="001A3CC8" w:rsidP="001A3CC8">
      <w:pPr>
        <w:spacing w:line="240" w:lineRule="auto"/>
        <w:rPr>
          <w:rFonts w:ascii="Times New Roman" w:hAnsi="Times New Roman" w:cs="Times New Roman"/>
          <w:sz w:val="24"/>
          <w:szCs w:val="24"/>
        </w:rPr>
      </w:pPr>
    </w:p>
    <w:p w14:paraId="30C0206E" w14:textId="77777777" w:rsidR="001A3CC8" w:rsidRPr="001D0EDE" w:rsidRDefault="001A3CC8" w:rsidP="001A3CC8">
      <w:pPr>
        <w:spacing w:line="240" w:lineRule="auto"/>
        <w:rPr>
          <w:rFonts w:ascii="Times New Roman" w:hAnsi="Times New Roman" w:cs="Times New Roman"/>
          <w:sz w:val="24"/>
          <w:szCs w:val="24"/>
        </w:rPr>
      </w:pPr>
    </w:p>
    <w:p w14:paraId="55A8DAE6" w14:textId="77777777" w:rsidR="001A3CC8" w:rsidRPr="001D0EDE" w:rsidRDefault="001A3CC8" w:rsidP="001A3CC8">
      <w:pPr>
        <w:spacing w:line="240" w:lineRule="auto"/>
        <w:rPr>
          <w:rFonts w:ascii="Times New Roman" w:hAnsi="Times New Roman" w:cs="Times New Roman"/>
          <w:sz w:val="24"/>
          <w:szCs w:val="24"/>
        </w:rPr>
      </w:pPr>
    </w:p>
    <w:p w14:paraId="49E29992" w14:textId="77777777" w:rsidR="001A3CC8" w:rsidRPr="001D0EDE" w:rsidRDefault="001A3CC8" w:rsidP="001A3CC8">
      <w:pPr>
        <w:spacing w:line="240" w:lineRule="auto"/>
        <w:rPr>
          <w:rFonts w:ascii="Times New Roman" w:hAnsi="Times New Roman" w:cs="Times New Roman"/>
          <w:sz w:val="24"/>
          <w:szCs w:val="24"/>
        </w:rPr>
      </w:pPr>
    </w:p>
    <w:p w14:paraId="152A6516" w14:textId="77777777" w:rsidR="001A3CC8" w:rsidRPr="001D0EDE" w:rsidRDefault="001A3CC8" w:rsidP="001A3CC8">
      <w:pPr>
        <w:spacing w:line="240" w:lineRule="auto"/>
        <w:rPr>
          <w:rFonts w:ascii="Times New Roman" w:hAnsi="Times New Roman" w:cs="Times New Roman"/>
          <w:sz w:val="24"/>
          <w:szCs w:val="24"/>
        </w:rPr>
      </w:pPr>
    </w:p>
    <w:p w14:paraId="1674B7D0" w14:textId="77777777" w:rsidR="001A3CC8" w:rsidRPr="001D0EDE" w:rsidRDefault="001A3CC8" w:rsidP="001A3CC8">
      <w:pPr>
        <w:spacing w:line="240" w:lineRule="auto"/>
        <w:rPr>
          <w:rFonts w:ascii="Times New Roman" w:hAnsi="Times New Roman" w:cs="Times New Roman"/>
          <w:sz w:val="24"/>
          <w:szCs w:val="24"/>
        </w:rPr>
      </w:pPr>
    </w:p>
    <w:p w14:paraId="16BC7098" w14:textId="77777777" w:rsidR="001A3CC8" w:rsidRPr="001D0EDE" w:rsidRDefault="001A3CC8" w:rsidP="001A3CC8">
      <w:pPr>
        <w:spacing w:line="240" w:lineRule="auto"/>
        <w:rPr>
          <w:rFonts w:ascii="Times New Roman" w:hAnsi="Times New Roman" w:cs="Times New Roman"/>
          <w:sz w:val="24"/>
          <w:szCs w:val="24"/>
        </w:rPr>
      </w:pPr>
    </w:p>
    <w:p w14:paraId="56383C60" w14:textId="77777777" w:rsidR="001A3CC8" w:rsidRPr="001D0EDE" w:rsidRDefault="001A3CC8" w:rsidP="001A3CC8">
      <w:pPr>
        <w:spacing w:line="240" w:lineRule="auto"/>
        <w:rPr>
          <w:rFonts w:ascii="Times New Roman" w:hAnsi="Times New Roman" w:cs="Times New Roman"/>
          <w:b/>
          <w:sz w:val="24"/>
          <w:szCs w:val="24"/>
        </w:rPr>
      </w:pPr>
    </w:p>
    <w:p w14:paraId="467121D1" w14:textId="77777777" w:rsidR="001A3CC8" w:rsidRPr="001D0EDE" w:rsidRDefault="001A3CC8" w:rsidP="001A3CC8">
      <w:pPr>
        <w:spacing w:line="240" w:lineRule="auto"/>
        <w:rPr>
          <w:rFonts w:ascii="Times New Roman" w:hAnsi="Times New Roman" w:cs="Times New Roman"/>
          <w:b/>
          <w:sz w:val="24"/>
          <w:szCs w:val="24"/>
        </w:rPr>
      </w:pPr>
    </w:p>
    <w:p w14:paraId="7D2B1AD3" w14:textId="77777777" w:rsidR="001A3CC8" w:rsidRPr="001D0EDE" w:rsidRDefault="001A3CC8" w:rsidP="001A3CC8">
      <w:pPr>
        <w:spacing w:line="240" w:lineRule="auto"/>
        <w:rPr>
          <w:rFonts w:ascii="Times New Roman" w:hAnsi="Times New Roman" w:cs="Times New Roman"/>
          <w:b/>
          <w:sz w:val="24"/>
          <w:szCs w:val="24"/>
        </w:rPr>
      </w:pPr>
    </w:p>
    <w:p w14:paraId="79B110ED" w14:textId="77777777" w:rsidR="001A3CC8" w:rsidRPr="001D0EDE" w:rsidRDefault="001A3CC8" w:rsidP="001A3CC8">
      <w:pPr>
        <w:spacing w:line="240" w:lineRule="auto"/>
        <w:rPr>
          <w:rFonts w:ascii="Times New Roman" w:hAnsi="Times New Roman" w:cs="Times New Roman"/>
          <w:b/>
          <w:sz w:val="24"/>
          <w:szCs w:val="24"/>
        </w:rPr>
      </w:pPr>
    </w:p>
    <w:p w14:paraId="18E3531B" w14:textId="77777777" w:rsidR="001A3CC8" w:rsidRPr="001D0EDE" w:rsidRDefault="001A3CC8" w:rsidP="001A3CC8">
      <w:pPr>
        <w:spacing w:line="240" w:lineRule="auto"/>
        <w:rPr>
          <w:rFonts w:ascii="Times New Roman" w:hAnsi="Times New Roman" w:cs="Times New Roman"/>
          <w:b/>
          <w:sz w:val="24"/>
          <w:szCs w:val="24"/>
        </w:rPr>
      </w:pPr>
    </w:p>
    <w:p w14:paraId="63F7E1C9" w14:textId="77777777" w:rsidR="001A3CC8" w:rsidRPr="001D0EDE" w:rsidRDefault="001A3CC8" w:rsidP="001A3CC8">
      <w:pPr>
        <w:spacing w:line="240" w:lineRule="auto"/>
        <w:rPr>
          <w:rFonts w:ascii="Times New Roman" w:hAnsi="Times New Roman" w:cs="Times New Roman"/>
          <w:b/>
          <w:sz w:val="24"/>
          <w:szCs w:val="24"/>
        </w:rPr>
      </w:pPr>
    </w:p>
    <w:p w14:paraId="379DD7F4" w14:textId="77777777" w:rsidR="001A3CC8" w:rsidRPr="001D0EDE" w:rsidRDefault="001A3CC8" w:rsidP="001A3CC8">
      <w:pPr>
        <w:spacing w:line="240" w:lineRule="auto"/>
        <w:rPr>
          <w:rFonts w:ascii="Times New Roman" w:hAnsi="Times New Roman" w:cs="Times New Roman"/>
          <w:b/>
          <w:sz w:val="24"/>
          <w:szCs w:val="24"/>
        </w:rPr>
      </w:pPr>
    </w:p>
    <w:p w14:paraId="3D726FC0" w14:textId="77777777" w:rsidR="001A3CC8" w:rsidRPr="001D0EDE" w:rsidRDefault="001A3CC8" w:rsidP="001A3CC8">
      <w:pPr>
        <w:spacing w:line="240" w:lineRule="auto"/>
        <w:rPr>
          <w:rFonts w:ascii="Times New Roman" w:hAnsi="Times New Roman" w:cs="Times New Roman"/>
          <w:b/>
          <w:sz w:val="24"/>
          <w:szCs w:val="24"/>
        </w:rPr>
      </w:pPr>
    </w:p>
    <w:p w14:paraId="6A35F6DC" w14:textId="77777777" w:rsidR="001A3CC8" w:rsidRPr="001D0EDE" w:rsidRDefault="001A3CC8" w:rsidP="001A3CC8">
      <w:pPr>
        <w:spacing w:line="240" w:lineRule="auto"/>
        <w:rPr>
          <w:rFonts w:ascii="Times New Roman" w:hAnsi="Times New Roman" w:cs="Times New Roman"/>
          <w:b/>
          <w:sz w:val="24"/>
          <w:szCs w:val="24"/>
        </w:rPr>
      </w:pPr>
    </w:p>
    <w:p w14:paraId="334C3528" w14:textId="77777777" w:rsidR="001A3CC8" w:rsidRPr="001D0EDE" w:rsidRDefault="001A3CC8" w:rsidP="001A3CC8">
      <w:pPr>
        <w:spacing w:line="240" w:lineRule="auto"/>
        <w:rPr>
          <w:rFonts w:ascii="Times New Roman" w:hAnsi="Times New Roman" w:cs="Times New Roman"/>
          <w:b/>
          <w:sz w:val="24"/>
          <w:szCs w:val="24"/>
        </w:rPr>
      </w:pPr>
    </w:p>
    <w:p w14:paraId="0DA01434" w14:textId="77777777" w:rsidR="001A3CC8" w:rsidRDefault="001A3CC8" w:rsidP="001A3CC8">
      <w:pPr>
        <w:spacing w:line="240" w:lineRule="auto"/>
        <w:rPr>
          <w:rFonts w:ascii="Times New Roman" w:hAnsi="Times New Roman" w:cs="Times New Roman"/>
          <w:b/>
          <w:sz w:val="24"/>
          <w:szCs w:val="24"/>
        </w:rPr>
      </w:pPr>
    </w:p>
    <w:p w14:paraId="5133CC1B" w14:textId="24C1580D" w:rsidR="001A3CC8" w:rsidRPr="001D0EDE" w:rsidRDefault="008F5340" w:rsidP="001A3CC8">
      <w:pPr>
        <w:spacing w:line="240" w:lineRule="auto"/>
        <w:rPr>
          <w:rFonts w:ascii="Times New Roman" w:hAnsi="Times New Roman" w:cs="Times New Roman"/>
          <w:sz w:val="24"/>
          <w:szCs w:val="24"/>
        </w:rPr>
      </w:pPr>
      <w:r>
        <w:rPr>
          <w:rFonts w:ascii="Times New Roman" w:hAnsi="Times New Roman" w:cs="Times New Roman"/>
          <w:b/>
          <w:sz w:val="24"/>
          <w:szCs w:val="24"/>
        </w:rPr>
        <w:t>Supplementary Table 3</w:t>
      </w:r>
      <w:r w:rsidR="001A3CC8" w:rsidRPr="001D0EDE">
        <w:rPr>
          <w:rFonts w:ascii="Times New Roman" w:hAnsi="Times New Roman" w:cs="Times New Roman"/>
          <w:sz w:val="24"/>
          <w:szCs w:val="24"/>
        </w:rPr>
        <w:t>. Factors associated with use of preventive medications after stroke discharge comparing immigrants and Danish-born residents</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Pr>
      <w:tblGrid>
        <w:gridCol w:w="3331"/>
        <w:gridCol w:w="1310"/>
        <w:gridCol w:w="2019"/>
        <w:gridCol w:w="1085"/>
        <w:gridCol w:w="1932"/>
        <w:gridCol w:w="1217"/>
        <w:gridCol w:w="1914"/>
        <w:gridCol w:w="1083"/>
        <w:gridCol w:w="1914"/>
        <w:gridCol w:w="1083"/>
        <w:gridCol w:w="1832"/>
        <w:gridCol w:w="991"/>
        <w:gridCol w:w="1879"/>
      </w:tblGrid>
      <w:tr w:rsidR="001A3CC8" w:rsidRPr="001D0EDE" w14:paraId="70EBA0C7" w14:textId="77777777" w:rsidTr="00CC6F70">
        <w:trPr>
          <w:trHeight w:val="100"/>
        </w:trPr>
        <w:tc>
          <w:tcPr>
            <w:tcW w:w="3331" w:type="dxa"/>
            <w:vMerge w:val="restart"/>
            <w:tcBorders>
              <w:left w:val="nil"/>
            </w:tcBorders>
            <w:shd w:val="clear" w:color="auto" w:fill="FFFFFF" w:themeFill="background1"/>
          </w:tcPr>
          <w:p w14:paraId="4B2A1102"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310" w:type="dxa"/>
            <w:shd w:val="clear" w:color="auto" w:fill="FFFFFF" w:themeFill="background1"/>
          </w:tcPr>
          <w:p w14:paraId="27DB5477"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Anti</w:t>
            </w:r>
          </w:p>
          <w:p w14:paraId="244431CC"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coagulants</w:t>
            </w:r>
          </w:p>
        </w:tc>
        <w:tc>
          <w:tcPr>
            <w:tcW w:w="2019" w:type="dxa"/>
            <w:shd w:val="clear" w:color="auto" w:fill="FFFFFF" w:themeFill="background1"/>
          </w:tcPr>
          <w:p w14:paraId="67372D68"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c>
          <w:tcPr>
            <w:tcW w:w="1085" w:type="dxa"/>
            <w:shd w:val="clear" w:color="auto" w:fill="FFFFFF" w:themeFill="background1"/>
          </w:tcPr>
          <w:p w14:paraId="4AD5E7DD"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Anti</w:t>
            </w:r>
          </w:p>
          <w:p w14:paraId="0B2CF782"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platelets</w:t>
            </w:r>
          </w:p>
        </w:tc>
        <w:tc>
          <w:tcPr>
            <w:tcW w:w="1932" w:type="dxa"/>
            <w:shd w:val="clear" w:color="auto" w:fill="FFFFFF" w:themeFill="background1"/>
          </w:tcPr>
          <w:p w14:paraId="571FF11E"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c>
          <w:tcPr>
            <w:tcW w:w="1217" w:type="dxa"/>
            <w:shd w:val="clear" w:color="auto" w:fill="FFFFFF" w:themeFill="background1"/>
          </w:tcPr>
          <w:p w14:paraId="7F720341"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ACE inhibitors /ARB</w:t>
            </w:r>
          </w:p>
        </w:tc>
        <w:tc>
          <w:tcPr>
            <w:tcW w:w="1914" w:type="dxa"/>
            <w:shd w:val="clear" w:color="auto" w:fill="FFFFFF" w:themeFill="background1"/>
          </w:tcPr>
          <w:p w14:paraId="53F3E260"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c>
          <w:tcPr>
            <w:tcW w:w="1083" w:type="dxa"/>
            <w:shd w:val="clear" w:color="auto" w:fill="FFFFFF" w:themeFill="background1"/>
          </w:tcPr>
          <w:p w14:paraId="4E407030"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Beta-blockers</w:t>
            </w:r>
          </w:p>
        </w:tc>
        <w:tc>
          <w:tcPr>
            <w:tcW w:w="1914" w:type="dxa"/>
            <w:shd w:val="clear" w:color="auto" w:fill="FFFFFF" w:themeFill="background1"/>
          </w:tcPr>
          <w:p w14:paraId="191CD02F"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c>
          <w:tcPr>
            <w:tcW w:w="1083" w:type="dxa"/>
            <w:shd w:val="clear" w:color="auto" w:fill="FFFFFF" w:themeFill="background1"/>
          </w:tcPr>
          <w:p w14:paraId="016B6063"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Calcium channel blockers</w:t>
            </w:r>
          </w:p>
        </w:tc>
        <w:tc>
          <w:tcPr>
            <w:tcW w:w="1832" w:type="dxa"/>
            <w:shd w:val="clear" w:color="auto" w:fill="FFFFFF" w:themeFill="background1"/>
          </w:tcPr>
          <w:p w14:paraId="0F5D6A1E"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c>
          <w:tcPr>
            <w:tcW w:w="991" w:type="dxa"/>
            <w:shd w:val="clear" w:color="auto" w:fill="FFFFFF" w:themeFill="background1"/>
          </w:tcPr>
          <w:p w14:paraId="0DBCC490"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Statins</w:t>
            </w:r>
          </w:p>
        </w:tc>
        <w:tc>
          <w:tcPr>
            <w:tcW w:w="1879" w:type="dxa"/>
            <w:tcBorders>
              <w:right w:val="nil"/>
            </w:tcBorders>
            <w:shd w:val="clear" w:color="auto" w:fill="FFFFFF" w:themeFill="background1"/>
          </w:tcPr>
          <w:p w14:paraId="1DCD881E"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Fully adjusted</w:t>
            </w:r>
            <w:r w:rsidRPr="001D0EDE">
              <w:rPr>
                <w:rFonts w:ascii="Times New Roman" w:hAnsi="Times New Roman" w:cs="Times New Roman"/>
                <w:b/>
                <w:color w:val="000000" w:themeColor="text1"/>
                <w:sz w:val="24"/>
                <w:szCs w:val="24"/>
                <w:vertAlign w:val="superscript"/>
              </w:rPr>
              <w:t>a</w:t>
            </w:r>
          </w:p>
        </w:tc>
      </w:tr>
      <w:tr w:rsidR="001A3CC8" w:rsidRPr="001D0EDE" w14:paraId="14F5F0AA" w14:textId="77777777" w:rsidTr="00CC6F70">
        <w:trPr>
          <w:trHeight w:val="100"/>
        </w:trPr>
        <w:tc>
          <w:tcPr>
            <w:tcW w:w="3331" w:type="dxa"/>
            <w:vMerge/>
            <w:tcBorders>
              <w:left w:val="nil"/>
              <w:bottom w:val="single" w:sz="4" w:space="0" w:color="auto"/>
            </w:tcBorders>
            <w:shd w:val="clear" w:color="auto" w:fill="FFFFFF" w:themeFill="background1"/>
          </w:tcPr>
          <w:p w14:paraId="1A83EB7E"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310" w:type="dxa"/>
            <w:tcBorders>
              <w:bottom w:val="single" w:sz="4" w:space="0" w:color="auto"/>
            </w:tcBorders>
            <w:shd w:val="clear" w:color="auto" w:fill="FFFFFF" w:themeFill="background1"/>
          </w:tcPr>
          <w:p w14:paraId="51EDFFF0"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2019" w:type="dxa"/>
            <w:tcBorders>
              <w:bottom w:val="single" w:sz="4" w:space="0" w:color="auto"/>
            </w:tcBorders>
            <w:shd w:val="clear" w:color="auto" w:fill="FFFFFF" w:themeFill="background1"/>
          </w:tcPr>
          <w:p w14:paraId="328078C0"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c>
          <w:tcPr>
            <w:tcW w:w="1085" w:type="dxa"/>
            <w:tcBorders>
              <w:bottom w:val="single" w:sz="4" w:space="0" w:color="auto"/>
            </w:tcBorders>
            <w:shd w:val="clear" w:color="auto" w:fill="FFFFFF" w:themeFill="background1"/>
          </w:tcPr>
          <w:p w14:paraId="05A51A12"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1932" w:type="dxa"/>
            <w:tcBorders>
              <w:bottom w:val="single" w:sz="4" w:space="0" w:color="auto"/>
            </w:tcBorders>
            <w:shd w:val="clear" w:color="auto" w:fill="FFFFFF" w:themeFill="background1"/>
          </w:tcPr>
          <w:p w14:paraId="29E5E07C"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c>
          <w:tcPr>
            <w:tcW w:w="1217" w:type="dxa"/>
            <w:tcBorders>
              <w:bottom w:val="single" w:sz="4" w:space="0" w:color="auto"/>
            </w:tcBorders>
            <w:shd w:val="clear" w:color="auto" w:fill="FFFFFF" w:themeFill="background1"/>
          </w:tcPr>
          <w:p w14:paraId="72E1B482"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1914" w:type="dxa"/>
            <w:tcBorders>
              <w:bottom w:val="single" w:sz="4" w:space="0" w:color="auto"/>
            </w:tcBorders>
            <w:shd w:val="clear" w:color="auto" w:fill="FFFFFF" w:themeFill="background1"/>
          </w:tcPr>
          <w:p w14:paraId="57D6D9A9"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c>
          <w:tcPr>
            <w:tcW w:w="1083" w:type="dxa"/>
            <w:tcBorders>
              <w:bottom w:val="single" w:sz="4" w:space="0" w:color="auto"/>
            </w:tcBorders>
            <w:shd w:val="clear" w:color="auto" w:fill="FFFFFF" w:themeFill="background1"/>
          </w:tcPr>
          <w:p w14:paraId="6868FABD"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1914" w:type="dxa"/>
            <w:tcBorders>
              <w:bottom w:val="single" w:sz="4" w:space="0" w:color="auto"/>
            </w:tcBorders>
            <w:shd w:val="clear" w:color="auto" w:fill="FFFFFF" w:themeFill="background1"/>
          </w:tcPr>
          <w:p w14:paraId="1E681667"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c>
          <w:tcPr>
            <w:tcW w:w="1083" w:type="dxa"/>
            <w:tcBorders>
              <w:bottom w:val="single" w:sz="4" w:space="0" w:color="auto"/>
            </w:tcBorders>
            <w:shd w:val="clear" w:color="auto" w:fill="FFFFFF" w:themeFill="background1"/>
          </w:tcPr>
          <w:p w14:paraId="1A303CEB"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1832" w:type="dxa"/>
            <w:tcBorders>
              <w:bottom w:val="single" w:sz="4" w:space="0" w:color="auto"/>
            </w:tcBorders>
            <w:shd w:val="clear" w:color="auto" w:fill="FFFFFF" w:themeFill="background1"/>
          </w:tcPr>
          <w:p w14:paraId="479DD27F"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c>
          <w:tcPr>
            <w:tcW w:w="991" w:type="dxa"/>
            <w:tcBorders>
              <w:bottom w:val="single" w:sz="4" w:space="0" w:color="auto"/>
            </w:tcBorders>
            <w:shd w:val="clear" w:color="auto" w:fill="FFFFFF" w:themeFill="background1"/>
          </w:tcPr>
          <w:p w14:paraId="0CA124C9"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n</w:t>
            </w:r>
          </w:p>
        </w:tc>
        <w:tc>
          <w:tcPr>
            <w:tcW w:w="1879" w:type="dxa"/>
            <w:tcBorders>
              <w:bottom w:val="single" w:sz="4" w:space="0" w:color="auto"/>
              <w:right w:val="nil"/>
            </w:tcBorders>
            <w:shd w:val="clear" w:color="auto" w:fill="FFFFFF" w:themeFill="background1"/>
          </w:tcPr>
          <w:p w14:paraId="1D0CF3E9" w14:textId="77777777" w:rsidR="001A3CC8" w:rsidRPr="001D0EDE" w:rsidRDefault="001A3CC8" w:rsidP="00CC6F70">
            <w:pPr>
              <w:spacing w:line="360" w:lineRule="auto"/>
              <w:rPr>
                <w:rFonts w:ascii="Times New Roman" w:hAnsi="Times New Roman" w:cs="Times New Roman"/>
                <w:b/>
                <w:color w:val="000000" w:themeColor="text1"/>
                <w:sz w:val="24"/>
                <w:szCs w:val="24"/>
              </w:rPr>
            </w:pPr>
            <w:r w:rsidRPr="001D0EDE">
              <w:rPr>
                <w:rFonts w:ascii="Times New Roman" w:hAnsi="Times New Roman" w:cs="Times New Roman"/>
                <w:b/>
                <w:color w:val="000000" w:themeColor="text1"/>
                <w:sz w:val="24"/>
                <w:szCs w:val="24"/>
              </w:rPr>
              <w:t>OR (95% CI)</w:t>
            </w:r>
          </w:p>
        </w:tc>
      </w:tr>
      <w:tr w:rsidR="001A3CC8" w:rsidRPr="001D0EDE" w14:paraId="09CF4AC8" w14:textId="77777777" w:rsidTr="00CC6F70">
        <w:tc>
          <w:tcPr>
            <w:tcW w:w="3331" w:type="dxa"/>
            <w:tcBorders>
              <w:top w:val="nil"/>
              <w:left w:val="nil"/>
              <w:bottom w:val="nil"/>
            </w:tcBorders>
            <w:shd w:val="clear" w:color="auto" w:fill="FFFFFF" w:themeFill="background1"/>
          </w:tcPr>
          <w:p w14:paraId="44BB65C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Education</w:t>
            </w:r>
          </w:p>
        </w:tc>
        <w:tc>
          <w:tcPr>
            <w:tcW w:w="1310" w:type="dxa"/>
            <w:tcBorders>
              <w:top w:val="nil"/>
              <w:bottom w:val="nil"/>
            </w:tcBorders>
            <w:shd w:val="clear" w:color="auto" w:fill="FFFFFF" w:themeFill="background1"/>
          </w:tcPr>
          <w:p w14:paraId="643CD072"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2019" w:type="dxa"/>
            <w:tcBorders>
              <w:top w:val="nil"/>
              <w:bottom w:val="nil"/>
            </w:tcBorders>
            <w:shd w:val="clear" w:color="auto" w:fill="FFFFFF" w:themeFill="background1"/>
          </w:tcPr>
          <w:p w14:paraId="0C158BFF"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5" w:type="dxa"/>
            <w:tcBorders>
              <w:top w:val="nil"/>
              <w:bottom w:val="nil"/>
            </w:tcBorders>
            <w:shd w:val="clear" w:color="auto" w:fill="FFFFFF" w:themeFill="background1"/>
          </w:tcPr>
          <w:p w14:paraId="31A85C4D"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32" w:type="dxa"/>
            <w:tcBorders>
              <w:top w:val="nil"/>
              <w:bottom w:val="nil"/>
            </w:tcBorders>
            <w:shd w:val="clear" w:color="auto" w:fill="FFFFFF" w:themeFill="background1"/>
          </w:tcPr>
          <w:p w14:paraId="22E9C553"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217" w:type="dxa"/>
            <w:tcBorders>
              <w:top w:val="nil"/>
              <w:bottom w:val="nil"/>
            </w:tcBorders>
            <w:shd w:val="clear" w:color="auto" w:fill="FFFFFF" w:themeFill="background1"/>
          </w:tcPr>
          <w:p w14:paraId="7D43C256"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2B835E7F"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69CCEE5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75E0BFB8"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4A27EB8E"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32" w:type="dxa"/>
            <w:tcBorders>
              <w:top w:val="nil"/>
              <w:bottom w:val="nil"/>
            </w:tcBorders>
            <w:shd w:val="clear" w:color="auto" w:fill="FFFFFF" w:themeFill="background1"/>
          </w:tcPr>
          <w:p w14:paraId="78848E35"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991" w:type="dxa"/>
            <w:tcBorders>
              <w:top w:val="nil"/>
              <w:bottom w:val="nil"/>
            </w:tcBorders>
            <w:shd w:val="clear" w:color="auto" w:fill="FFFFFF" w:themeFill="background1"/>
          </w:tcPr>
          <w:p w14:paraId="10508F7A"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79" w:type="dxa"/>
            <w:tcBorders>
              <w:top w:val="nil"/>
              <w:bottom w:val="nil"/>
              <w:right w:val="nil"/>
            </w:tcBorders>
            <w:shd w:val="clear" w:color="auto" w:fill="FFFFFF" w:themeFill="background1"/>
          </w:tcPr>
          <w:p w14:paraId="7D9CF77C"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r>
      <w:tr w:rsidR="001A3CC8" w:rsidRPr="001D0EDE" w14:paraId="5713497B" w14:textId="77777777" w:rsidTr="00CC6F70">
        <w:tc>
          <w:tcPr>
            <w:tcW w:w="3331" w:type="dxa"/>
            <w:tcBorders>
              <w:top w:val="nil"/>
              <w:left w:val="nil"/>
              <w:bottom w:val="nil"/>
            </w:tcBorders>
            <w:shd w:val="clear" w:color="auto" w:fill="FFFFFF" w:themeFill="background1"/>
          </w:tcPr>
          <w:p w14:paraId="7074A28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low education</w:t>
            </w:r>
          </w:p>
        </w:tc>
        <w:tc>
          <w:tcPr>
            <w:tcW w:w="1310" w:type="dxa"/>
            <w:tcBorders>
              <w:top w:val="nil"/>
              <w:bottom w:val="nil"/>
            </w:tcBorders>
            <w:shd w:val="clear" w:color="auto" w:fill="FFFFFF" w:themeFill="background1"/>
          </w:tcPr>
          <w:p w14:paraId="458B5CD9" w14:textId="77777777" w:rsidR="001A3CC8" w:rsidRPr="001D0EDE" w:rsidRDefault="001A3CC8" w:rsidP="00CC6F70">
            <w:pPr>
              <w:spacing w:line="360" w:lineRule="auto"/>
              <w:rPr>
                <w:rFonts w:ascii="Times New Roman" w:hAnsi="Times New Roman" w:cs="Times New Roman"/>
                <w:bCs/>
                <w:sz w:val="24"/>
                <w:szCs w:val="24"/>
              </w:rPr>
            </w:pPr>
            <w:r w:rsidRPr="001D0EDE">
              <w:rPr>
                <w:rFonts w:ascii="Times New Roman" w:hAnsi="Times New Roman" w:cs="Times New Roman"/>
                <w:bCs/>
                <w:sz w:val="24"/>
                <w:szCs w:val="24"/>
              </w:rPr>
              <w:t>5968</w:t>
            </w:r>
          </w:p>
        </w:tc>
        <w:tc>
          <w:tcPr>
            <w:tcW w:w="2019" w:type="dxa"/>
            <w:tcBorders>
              <w:top w:val="nil"/>
              <w:bottom w:val="nil"/>
            </w:tcBorders>
            <w:shd w:val="clear" w:color="auto" w:fill="FFFFFF" w:themeFill="background1"/>
          </w:tcPr>
          <w:p w14:paraId="0E75C1FC" w14:textId="77777777" w:rsidR="001A3CC8" w:rsidRPr="001D0EDE" w:rsidRDefault="001A3CC8" w:rsidP="00CC6F70">
            <w:pPr>
              <w:spacing w:line="360" w:lineRule="auto"/>
              <w:rPr>
                <w:rFonts w:ascii="Times New Roman" w:hAnsi="Times New Roman" w:cs="Times New Roman"/>
                <w:bCs/>
                <w:sz w:val="24"/>
                <w:szCs w:val="24"/>
              </w:rPr>
            </w:pPr>
            <w:r w:rsidRPr="001D0EDE">
              <w:rPr>
                <w:rFonts w:ascii="Times New Roman" w:hAnsi="Times New Roman" w:cs="Times New Roman"/>
                <w:sz w:val="24"/>
                <w:szCs w:val="24"/>
              </w:rPr>
              <w:t>1.00 (Reference)</w:t>
            </w:r>
          </w:p>
        </w:tc>
        <w:tc>
          <w:tcPr>
            <w:tcW w:w="1085" w:type="dxa"/>
            <w:tcBorders>
              <w:top w:val="nil"/>
              <w:bottom w:val="nil"/>
            </w:tcBorders>
            <w:shd w:val="clear" w:color="auto" w:fill="FFFFFF" w:themeFill="background1"/>
          </w:tcPr>
          <w:p w14:paraId="569F892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25 665</w:t>
            </w:r>
          </w:p>
        </w:tc>
        <w:tc>
          <w:tcPr>
            <w:tcW w:w="1932" w:type="dxa"/>
            <w:tcBorders>
              <w:top w:val="nil"/>
              <w:bottom w:val="nil"/>
            </w:tcBorders>
            <w:shd w:val="clear" w:color="auto" w:fill="FFFFFF" w:themeFill="background1"/>
          </w:tcPr>
          <w:p w14:paraId="415DAE9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217" w:type="dxa"/>
            <w:tcBorders>
              <w:top w:val="nil"/>
              <w:bottom w:val="nil"/>
            </w:tcBorders>
            <w:shd w:val="clear" w:color="auto" w:fill="FFFFFF" w:themeFill="background1"/>
          </w:tcPr>
          <w:p w14:paraId="4200397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10 454</w:t>
            </w:r>
          </w:p>
        </w:tc>
        <w:tc>
          <w:tcPr>
            <w:tcW w:w="1914" w:type="dxa"/>
            <w:tcBorders>
              <w:top w:val="nil"/>
              <w:bottom w:val="nil"/>
            </w:tcBorders>
            <w:shd w:val="clear" w:color="auto" w:fill="FFFFFF" w:themeFill="background1"/>
          </w:tcPr>
          <w:p w14:paraId="1DA8625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5FD0951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6218</w:t>
            </w:r>
          </w:p>
        </w:tc>
        <w:tc>
          <w:tcPr>
            <w:tcW w:w="1914" w:type="dxa"/>
            <w:tcBorders>
              <w:top w:val="nil"/>
              <w:bottom w:val="nil"/>
            </w:tcBorders>
            <w:shd w:val="clear" w:color="auto" w:fill="FFFFFF" w:themeFill="background1"/>
          </w:tcPr>
          <w:p w14:paraId="5FF4812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420A866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7846</w:t>
            </w:r>
          </w:p>
        </w:tc>
        <w:tc>
          <w:tcPr>
            <w:tcW w:w="1832" w:type="dxa"/>
            <w:tcBorders>
              <w:top w:val="nil"/>
              <w:bottom w:val="nil"/>
            </w:tcBorders>
            <w:shd w:val="clear" w:color="auto" w:fill="FFFFFF" w:themeFill="background1"/>
          </w:tcPr>
          <w:p w14:paraId="28D43A0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991" w:type="dxa"/>
            <w:tcBorders>
              <w:top w:val="nil"/>
              <w:bottom w:val="nil"/>
            </w:tcBorders>
            <w:shd w:val="clear" w:color="auto" w:fill="FFFFFF" w:themeFill="background1"/>
          </w:tcPr>
          <w:p w14:paraId="70C3C38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21 733</w:t>
            </w:r>
          </w:p>
        </w:tc>
        <w:tc>
          <w:tcPr>
            <w:tcW w:w="1879" w:type="dxa"/>
            <w:tcBorders>
              <w:top w:val="nil"/>
              <w:bottom w:val="nil"/>
              <w:right w:val="nil"/>
            </w:tcBorders>
            <w:shd w:val="clear" w:color="auto" w:fill="FFFFFF" w:themeFill="background1"/>
          </w:tcPr>
          <w:p w14:paraId="21305AA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r>
      <w:tr w:rsidR="001A3CC8" w:rsidRPr="001D0EDE" w14:paraId="713CD752" w14:textId="77777777" w:rsidTr="00CC6F70">
        <w:tc>
          <w:tcPr>
            <w:tcW w:w="3331" w:type="dxa"/>
            <w:tcBorders>
              <w:top w:val="nil"/>
              <w:left w:val="nil"/>
              <w:bottom w:val="nil"/>
            </w:tcBorders>
            <w:shd w:val="clear" w:color="auto" w:fill="FFFFFF" w:themeFill="background1"/>
          </w:tcPr>
          <w:p w14:paraId="19F6DB1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low education</w:t>
            </w:r>
          </w:p>
        </w:tc>
        <w:tc>
          <w:tcPr>
            <w:tcW w:w="1310" w:type="dxa"/>
            <w:tcBorders>
              <w:top w:val="nil"/>
              <w:bottom w:val="nil"/>
            </w:tcBorders>
            <w:shd w:val="clear" w:color="auto" w:fill="FFFFFF" w:themeFill="background1"/>
          </w:tcPr>
          <w:p w14:paraId="2E3FA7F2" w14:textId="77777777" w:rsidR="001A3CC8" w:rsidRPr="001D0EDE" w:rsidRDefault="001A3CC8" w:rsidP="00CC6F70">
            <w:pPr>
              <w:spacing w:line="360" w:lineRule="auto"/>
              <w:rPr>
                <w:rFonts w:ascii="Times New Roman" w:hAnsi="Times New Roman" w:cs="Times New Roman"/>
                <w:bCs/>
                <w:sz w:val="24"/>
                <w:szCs w:val="24"/>
              </w:rPr>
            </w:pPr>
            <w:r w:rsidRPr="001D0EDE">
              <w:rPr>
                <w:rFonts w:ascii="Times New Roman" w:hAnsi="Times New Roman" w:cs="Times New Roman"/>
                <w:bCs/>
                <w:sz w:val="24"/>
                <w:szCs w:val="24"/>
              </w:rPr>
              <w:t>137</w:t>
            </w:r>
          </w:p>
        </w:tc>
        <w:tc>
          <w:tcPr>
            <w:tcW w:w="2019" w:type="dxa"/>
            <w:tcBorders>
              <w:top w:val="nil"/>
              <w:bottom w:val="nil"/>
            </w:tcBorders>
            <w:shd w:val="clear" w:color="auto" w:fill="FFFFFF" w:themeFill="background1"/>
          </w:tcPr>
          <w:p w14:paraId="5B1AB74B" w14:textId="77777777" w:rsidR="001A3CC8" w:rsidRPr="001D0EDE" w:rsidRDefault="001A3CC8" w:rsidP="00CC6F70">
            <w:pPr>
              <w:spacing w:line="360" w:lineRule="auto"/>
              <w:rPr>
                <w:rFonts w:ascii="Times New Roman" w:hAnsi="Times New Roman" w:cs="Times New Roman"/>
                <w:bCs/>
                <w:sz w:val="24"/>
                <w:szCs w:val="24"/>
              </w:rPr>
            </w:pPr>
            <w:r w:rsidRPr="001D0EDE">
              <w:rPr>
                <w:rFonts w:ascii="Times New Roman" w:hAnsi="Times New Roman" w:cs="Times New Roman"/>
                <w:bCs/>
                <w:sz w:val="24"/>
                <w:szCs w:val="24"/>
              </w:rPr>
              <w:t>0.60 (0.40─0.88)</w:t>
            </w:r>
          </w:p>
        </w:tc>
        <w:tc>
          <w:tcPr>
            <w:tcW w:w="1085" w:type="dxa"/>
            <w:tcBorders>
              <w:top w:val="nil"/>
              <w:bottom w:val="nil"/>
            </w:tcBorders>
            <w:shd w:val="clear" w:color="auto" w:fill="FFFFFF" w:themeFill="background1"/>
          </w:tcPr>
          <w:p w14:paraId="2AF6A3E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702</w:t>
            </w:r>
          </w:p>
        </w:tc>
        <w:tc>
          <w:tcPr>
            <w:tcW w:w="1932" w:type="dxa"/>
            <w:tcBorders>
              <w:top w:val="nil"/>
              <w:bottom w:val="nil"/>
            </w:tcBorders>
            <w:shd w:val="clear" w:color="auto" w:fill="FFFFFF" w:themeFill="background1"/>
          </w:tcPr>
          <w:p w14:paraId="52FB48E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1.03 (0.87─1.23)</w:t>
            </w:r>
          </w:p>
        </w:tc>
        <w:tc>
          <w:tcPr>
            <w:tcW w:w="1217" w:type="dxa"/>
            <w:tcBorders>
              <w:top w:val="nil"/>
              <w:bottom w:val="nil"/>
            </w:tcBorders>
            <w:shd w:val="clear" w:color="auto" w:fill="FFFFFF" w:themeFill="background1"/>
          </w:tcPr>
          <w:p w14:paraId="0D27F02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281</w:t>
            </w:r>
          </w:p>
        </w:tc>
        <w:tc>
          <w:tcPr>
            <w:tcW w:w="1914" w:type="dxa"/>
            <w:tcBorders>
              <w:top w:val="nil"/>
              <w:bottom w:val="nil"/>
            </w:tcBorders>
            <w:shd w:val="clear" w:color="auto" w:fill="FFFFFF" w:themeFill="background1"/>
          </w:tcPr>
          <w:p w14:paraId="5033D64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0.74 (0.56─0.96)</w:t>
            </w:r>
          </w:p>
        </w:tc>
        <w:tc>
          <w:tcPr>
            <w:tcW w:w="1083" w:type="dxa"/>
            <w:tcBorders>
              <w:top w:val="nil"/>
              <w:bottom w:val="nil"/>
            </w:tcBorders>
            <w:shd w:val="clear" w:color="auto" w:fill="FFFFFF" w:themeFill="background1"/>
          </w:tcPr>
          <w:p w14:paraId="6FB0A67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170</w:t>
            </w:r>
          </w:p>
        </w:tc>
        <w:tc>
          <w:tcPr>
            <w:tcW w:w="1914" w:type="dxa"/>
            <w:tcBorders>
              <w:top w:val="nil"/>
              <w:bottom w:val="nil"/>
            </w:tcBorders>
            <w:shd w:val="clear" w:color="auto" w:fill="FFFFFF" w:themeFill="background1"/>
          </w:tcPr>
          <w:p w14:paraId="66EF8F1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1.28 (0.91─1.81)</w:t>
            </w:r>
          </w:p>
        </w:tc>
        <w:tc>
          <w:tcPr>
            <w:tcW w:w="1083" w:type="dxa"/>
            <w:tcBorders>
              <w:top w:val="nil"/>
              <w:bottom w:val="nil"/>
            </w:tcBorders>
            <w:shd w:val="clear" w:color="auto" w:fill="FFFFFF" w:themeFill="background1"/>
          </w:tcPr>
          <w:p w14:paraId="0F51D12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216</w:t>
            </w:r>
          </w:p>
        </w:tc>
        <w:tc>
          <w:tcPr>
            <w:tcW w:w="1832" w:type="dxa"/>
            <w:tcBorders>
              <w:top w:val="nil"/>
              <w:bottom w:val="nil"/>
            </w:tcBorders>
            <w:shd w:val="clear" w:color="auto" w:fill="FFFFFF" w:themeFill="background1"/>
          </w:tcPr>
          <w:p w14:paraId="50D1B6E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0.99 (0.72─1.34)</w:t>
            </w:r>
          </w:p>
        </w:tc>
        <w:tc>
          <w:tcPr>
            <w:tcW w:w="991" w:type="dxa"/>
            <w:tcBorders>
              <w:top w:val="nil"/>
              <w:bottom w:val="nil"/>
            </w:tcBorders>
            <w:shd w:val="clear" w:color="auto" w:fill="FFFFFF" w:themeFill="background1"/>
          </w:tcPr>
          <w:p w14:paraId="1862D82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621</w:t>
            </w:r>
          </w:p>
        </w:tc>
        <w:tc>
          <w:tcPr>
            <w:tcW w:w="1879" w:type="dxa"/>
            <w:tcBorders>
              <w:top w:val="nil"/>
              <w:bottom w:val="nil"/>
              <w:right w:val="nil"/>
            </w:tcBorders>
            <w:shd w:val="clear" w:color="auto" w:fill="FFFFFF" w:themeFill="background1"/>
          </w:tcPr>
          <w:p w14:paraId="230AD29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1.15 (0.96─1.38)</w:t>
            </w:r>
          </w:p>
        </w:tc>
      </w:tr>
      <w:tr w:rsidR="001A3CC8" w:rsidRPr="001D0EDE" w14:paraId="09248B00" w14:textId="77777777" w:rsidTr="00CC6F70">
        <w:tc>
          <w:tcPr>
            <w:tcW w:w="3331" w:type="dxa"/>
            <w:tcBorders>
              <w:top w:val="nil"/>
              <w:left w:val="nil"/>
              <w:bottom w:val="nil"/>
            </w:tcBorders>
            <w:shd w:val="clear" w:color="auto" w:fill="FFFFFF" w:themeFill="background1"/>
          </w:tcPr>
          <w:p w14:paraId="461D4C0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high education</w:t>
            </w:r>
          </w:p>
        </w:tc>
        <w:tc>
          <w:tcPr>
            <w:tcW w:w="1310" w:type="dxa"/>
            <w:tcBorders>
              <w:top w:val="nil"/>
              <w:bottom w:val="nil"/>
            </w:tcBorders>
            <w:shd w:val="clear" w:color="auto" w:fill="FFFFFF" w:themeFill="background1"/>
          </w:tcPr>
          <w:p w14:paraId="6CFB0129" w14:textId="77777777" w:rsidR="001A3CC8" w:rsidRPr="001D0EDE" w:rsidRDefault="001A3CC8" w:rsidP="00CC6F70">
            <w:pPr>
              <w:spacing w:line="360" w:lineRule="auto"/>
              <w:rPr>
                <w:rFonts w:ascii="Times New Roman" w:hAnsi="Times New Roman" w:cs="Times New Roman"/>
                <w:sz w:val="24"/>
                <w:szCs w:val="24"/>
              </w:rPr>
            </w:pPr>
            <w:r w:rsidRPr="001D0EDE">
              <w:rPr>
                <w:rFonts w:ascii="Times New Roman" w:hAnsi="Times New Roman" w:cs="Times New Roman"/>
                <w:sz w:val="24"/>
                <w:szCs w:val="24"/>
              </w:rPr>
              <w:t>1960</w:t>
            </w:r>
          </w:p>
        </w:tc>
        <w:tc>
          <w:tcPr>
            <w:tcW w:w="2019" w:type="dxa"/>
            <w:tcBorders>
              <w:top w:val="nil"/>
              <w:bottom w:val="nil"/>
            </w:tcBorders>
            <w:shd w:val="clear" w:color="auto" w:fill="FFFFFF" w:themeFill="background1"/>
          </w:tcPr>
          <w:p w14:paraId="74686074" w14:textId="77777777" w:rsidR="001A3CC8" w:rsidRPr="001D0EDE" w:rsidRDefault="001A3CC8" w:rsidP="00CC6F70">
            <w:pPr>
              <w:spacing w:line="360" w:lineRule="auto"/>
              <w:rPr>
                <w:rFonts w:ascii="Times New Roman" w:hAnsi="Times New Roman" w:cs="Times New Roman"/>
                <w:b/>
                <w:bCs/>
                <w:sz w:val="24"/>
                <w:szCs w:val="24"/>
              </w:rPr>
            </w:pPr>
            <w:r w:rsidRPr="001D0EDE">
              <w:rPr>
                <w:rFonts w:ascii="Times New Roman" w:hAnsi="Times New Roman" w:cs="Times New Roman"/>
                <w:sz w:val="24"/>
                <w:szCs w:val="24"/>
              </w:rPr>
              <w:t>1.21 (0.92─1.58)</w:t>
            </w:r>
          </w:p>
        </w:tc>
        <w:tc>
          <w:tcPr>
            <w:tcW w:w="1085" w:type="dxa"/>
            <w:tcBorders>
              <w:top w:val="nil"/>
              <w:bottom w:val="nil"/>
            </w:tcBorders>
            <w:shd w:val="clear" w:color="auto" w:fill="FFFFFF" w:themeFill="background1"/>
          </w:tcPr>
          <w:p w14:paraId="634924F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7180</w:t>
            </w:r>
          </w:p>
        </w:tc>
        <w:tc>
          <w:tcPr>
            <w:tcW w:w="1932" w:type="dxa"/>
            <w:tcBorders>
              <w:top w:val="nil"/>
              <w:bottom w:val="nil"/>
            </w:tcBorders>
            <w:shd w:val="clear" w:color="auto" w:fill="FFFFFF" w:themeFill="background1"/>
          </w:tcPr>
          <w:p w14:paraId="081C2E6A"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0.97 (0.84─1.12)</w:t>
            </w:r>
          </w:p>
        </w:tc>
        <w:tc>
          <w:tcPr>
            <w:tcW w:w="1217" w:type="dxa"/>
            <w:tcBorders>
              <w:top w:val="nil"/>
              <w:bottom w:val="nil"/>
            </w:tcBorders>
            <w:shd w:val="clear" w:color="auto" w:fill="FFFFFF" w:themeFill="background1"/>
          </w:tcPr>
          <w:p w14:paraId="3C2D56B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2843</w:t>
            </w:r>
          </w:p>
        </w:tc>
        <w:tc>
          <w:tcPr>
            <w:tcW w:w="1914" w:type="dxa"/>
            <w:tcBorders>
              <w:top w:val="nil"/>
              <w:bottom w:val="nil"/>
            </w:tcBorders>
            <w:shd w:val="clear" w:color="auto" w:fill="FFFFFF" w:themeFill="background1"/>
          </w:tcPr>
          <w:p w14:paraId="3263E1BA"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0.87 (0.71─1.07)</w:t>
            </w:r>
          </w:p>
        </w:tc>
        <w:tc>
          <w:tcPr>
            <w:tcW w:w="1083" w:type="dxa"/>
            <w:tcBorders>
              <w:top w:val="nil"/>
              <w:bottom w:val="nil"/>
            </w:tcBorders>
            <w:shd w:val="clear" w:color="auto" w:fill="FFFFFF" w:themeFill="background1"/>
          </w:tcPr>
          <w:p w14:paraId="3CD7681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1526</w:t>
            </w:r>
          </w:p>
        </w:tc>
        <w:tc>
          <w:tcPr>
            <w:tcW w:w="1914" w:type="dxa"/>
            <w:tcBorders>
              <w:top w:val="nil"/>
              <w:bottom w:val="nil"/>
            </w:tcBorders>
            <w:shd w:val="clear" w:color="auto" w:fill="FFFFFF" w:themeFill="background1"/>
          </w:tcPr>
          <w:p w14:paraId="2EC16485"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0.87 (0.64─1.17)</w:t>
            </w:r>
          </w:p>
        </w:tc>
        <w:tc>
          <w:tcPr>
            <w:tcW w:w="1083" w:type="dxa"/>
            <w:tcBorders>
              <w:top w:val="nil"/>
              <w:bottom w:val="nil"/>
            </w:tcBorders>
            <w:shd w:val="clear" w:color="auto" w:fill="FFFFFF" w:themeFill="background1"/>
          </w:tcPr>
          <w:p w14:paraId="4C3A093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2084</w:t>
            </w:r>
          </w:p>
        </w:tc>
        <w:tc>
          <w:tcPr>
            <w:tcW w:w="1832" w:type="dxa"/>
            <w:tcBorders>
              <w:top w:val="nil"/>
              <w:bottom w:val="nil"/>
            </w:tcBorders>
            <w:shd w:val="clear" w:color="auto" w:fill="FFFFFF" w:themeFill="background1"/>
          </w:tcPr>
          <w:p w14:paraId="697FBCEC"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1.24 (0.97─1.58)</w:t>
            </w:r>
          </w:p>
        </w:tc>
        <w:tc>
          <w:tcPr>
            <w:tcW w:w="991" w:type="dxa"/>
            <w:tcBorders>
              <w:top w:val="nil"/>
              <w:bottom w:val="nil"/>
            </w:tcBorders>
            <w:shd w:val="clear" w:color="auto" w:fill="FFFFFF" w:themeFill="background1"/>
          </w:tcPr>
          <w:p w14:paraId="647F89F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6668</w:t>
            </w:r>
          </w:p>
        </w:tc>
        <w:tc>
          <w:tcPr>
            <w:tcW w:w="1879" w:type="dxa"/>
            <w:tcBorders>
              <w:top w:val="nil"/>
              <w:bottom w:val="nil"/>
              <w:right w:val="nil"/>
            </w:tcBorders>
            <w:shd w:val="clear" w:color="auto" w:fill="FFFFFF" w:themeFill="background1"/>
          </w:tcPr>
          <w:p w14:paraId="0BDBC516"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0.98 (0.85─1.14)</w:t>
            </w:r>
          </w:p>
        </w:tc>
      </w:tr>
      <w:tr w:rsidR="001A3CC8" w:rsidRPr="001D0EDE" w14:paraId="2A35F263" w14:textId="77777777" w:rsidTr="00CC6F70">
        <w:tc>
          <w:tcPr>
            <w:tcW w:w="3331" w:type="dxa"/>
            <w:tcBorders>
              <w:top w:val="nil"/>
              <w:left w:val="nil"/>
              <w:bottom w:val="nil"/>
            </w:tcBorders>
            <w:shd w:val="clear" w:color="auto" w:fill="FFFFFF" w:themeFill="background1"/>
          </w:tcPr>
          <w:p w14:paraId="59F546B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high education</w:t>
            </w:r>
          </w:p>
        </w:tc>
        <w:tc>
          <w:tcPr>
            <w:tcW w:w="1310" w:type="dxa"/>
            <w:tcBorders>
              <w:top w:val="nil"/>
              <w:bottom w:val="nil"/>
            </w:tcBorders>
            <w:shd w:val="clear" w:color="auto" w:fill="FFFFFF" w:themeFill="background1"/>
          </w:tcPr>
          <w:p w14:paraId="31A66113" w14:textId="77777777" w:rsidR="001A3CC8" w:rsidRPr="001D0EDE" w:rsidRDefault="001A3CC8" w:rsidP="00CC6F70">
            <w:pPr>
              <w:spacing w:line="360" w:lineRule="auto"/>
              <w:rPr>
                <w:rFonts w:ascii="Times New Roman" w:hAnsi="Times New Roman" w:cs="Times New Roman"/>
                <w:sz w:val="24"/>
                <w:szCs w:val="24"/>
              </w:rPr>
            </w:pPr>
            <w:r w:rsidRPr="001D0EDE">
              <w:rPr>
                <w:rFonts w:ascii="Times New Roman" w:hAnsi="Times New Roman" w:cs="Times New Roman"/>
                <w:sz w:val="24"/>
                <w:szCs w:val="24"/>
              </w:rPr>
              <w:t>85</w:t>
            </w:r>
          </w:p>
        </w:tc>
        <w:tc>
          <w:tcPr>
            <w:tcW w:w="2019" w:type="dxa"/>
            <w:tcBorders>
              <w:top w:val="nil"/>
              <w:bottom w:val="nil"/>
            </w:tcBorders>
            <w:shd w:val="clear" w:color="auto" w:fill="FFFFFF" w:themeFill="background1"/>
          </w:tcPr>
          <w:p w14:paraId="56E6EF24" w14:textId="77777777" w:rsidR="001A3CC8" w:rsidRPr="001D0EDE" w:rsidRDefault="001A3CC8" w:rsidP="00CC6F70">
            <w:pPr>
              <w:spacing w:line="360" w:lineRule="auto"/>
              <w:rPr>
                <w:rFonts w:ascii="Times New Roman" w:hAnsi="Times New Roman" w:cs="Times New Roman"/>
                <w:bCs/>
                <w:sz w:val="24"/>
                <w:szCs w:val="24"/>
              </w:rPr>
            </w:pPr>
            <w:r w:rsidRPr="001D0EDE">
              <w:rPr>
                <w:rFonts w:ascii="Times New Roman" w:hAnsi="Times New Roman" w:cs="Times New Roman"/>
                <w:bCs/>
                <w:sz w:val="24"/>
                <w:szCs w:val="24"/>
              </w:rPr>
              <w:t>0.89 (0.59─1.34)</w:t>
            </w:r>
          </w:p>
        </w:tc>
        <w:tc>
          <w:tcPr>
            <w:tcW w:w="1085" w:type="dxa"/>
            <w:tcBorders>
              <w:top w:val="nil"/>
              <w:bottom w:val="nil"/>
            </w:tcBorders>
            <w:shd w:val="clear" w:color="auto" w:fill="FFFFFF" w:themeFill="background1"/>
          </w:tcPr>
          <w:p w14:paraId="74711EB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411</w:t>
            </w:r>
          </w:p>
        </w:tc>
        <w:tc>
          <w:tcPr>
            <w:tcW w:w="1932" w:type="dxa"/>
            <w:tcBorders>
              <w:top w:val="nil"/>
              <w:bottom w:val="nil"/>
            </w:tcBorders>
            <w:shd w:val="clear" w:color="auto" w:fill="FFFFFF" w:themeFill="background1"/>
          </w:tcPr>
          <w:p w14:paraId="32B4BFEE"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1.00 (0.82─1.21)</w:t>
            </w:r>
          </w:p>
        </w:tc>
        <w:tc>
          <w:tcPr>
            <w:tcW w:w="1217" w:type="dxa"/>
            <w:tcBorders>
              <w:top w:val="nil"/>
              <w:bottom w:val="nil"/>
            </w:tcBorders>
            <w:shd w:val="clear" w:color="auto" w:fill="FFFFFF" w:themeFill="background1"/>
          </w:tcPr>
          <w:p w14:paraId="5B33D8C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160</w:t>
            </w:r>
          </w:p>
        </w:tc>
        <w:tc>
          <w:tcPr>
            <w:tcW w:w="1914" w:type="dxa"/>
            <w:tcBorders>
              <w:top w:val="nil"/>
              <w:bottom w:val="nil"/>
            </w:tcBorders>
            <w:shd w:val="clear" w:color="auto" w:fill="FFFFFF" w:themeFill="background1"/>
          </w:tcPr>
          <w:p w14:paraId="6F0F9FB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0.89 (0.66─1.18)</w:t>
            </w:r>
          </w:p>
        </w:tc>
        <w:tc>
          <w:tcPr>
            <w:tcW w:w="1083" w:type="dxa"/>
            <w:tcBorders>
              <w:top w:val="nil"/>
              <w:bottom w:val="nil"/>
            </w:tcBorders>
            <w:shd w:val="clear" w:color="auto" w:fill="FFFFFF" w:themeFill="background1"/>
          </w:tcPr>
          <w:p w14:paraId="456FC28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79</w:t>
            </w:r>
          </w:p>
        </w:tc>
        <w:tc>
          <w:tcPr>
            <w:tcW w:w="1914" w:type="dxa"/>
            <w:tcBorders>
              <w:top w:val="nil"/>
              <w:bottom w:val="nil"/>
            </w:tcBorders>
            <w:shd w:val="clear" w:color="auto" w:fill="FFFFFF" w:themeFill="background1"/>
          </w:tcPr>
          <w:p w14:paraId="6B8720D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0.82 (0.51─1.31)</w:t>
            </w:r>
          </w:p>
        </w:tc>
        <w:tc>
          <w:tcPr>
            <w:tcW w:w="1083" w:type="dxa"/>
            <w:tcBorders>
              <w:top w:val="nil"/>
              <w:bottom w:val="nil"/>
            </w:tcBorders>
            <w:shd w:val="clear" w:color="auto" w:fill="FFFFFF" w:themeFill="background1"/>
          </w:tcPr>
          <w:p w14:paraId="3A03C9D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118</w:t>
            </w:r>
          </w:p>
        </w:tc>
        <w:tc>
          <w:tcPr>
            <w:tcW w:w="1832" w:type="dxa"/>
            <w:tcBorders>
              <w:top w:val="nil"/>
              <w:bottom w:val="nil"/>
            </w:tcBorders>
            <w:shd w:val="clear" w:color="auto" w:fill="FFFFFF" w:themeFill="background1"/>
          </w:tcPr>
          <w:p w14:paraId="3E63597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1.21 (0.87─1.70)</w:t>
            </w:r>
          </w:p>
        </w:tc>
        <w:tc>
          <w:tcPr>
            <w:tcW w:w="991" w:type="dxa"/>
            <w:tcBorders>
              <w:top w:val="nil"/>
              <w:bottom w:val="nil"/>
            </w:tcBorders>
            <w:shd w:val="clear" w:color="auto" w:fill="FFFFFF" w:themeFill="background1"/>
          </w:tcPr>
          <w:p w14:paraId="046CA0C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374</w:t>
            </w:r>
          </w:p>
        </w:tc>
        <w:tc>
          <w:tcPr>
            <w:tcW w:w="1879" w:type="dxa"/>
            <w:tcBorders>
              <w:top w:val="nil"/>
              <w:bottom w:val="nil"/>
              <w:right w:val="nil"/>
            </w:tcBorders>
            <w:shd w:val="clear" w:color="auto" w:fill="FFFFFF" w:themeFill="background1"/>
          </w:tcPr>
          <w:p w14:paraId="565F89C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1.05 (0.85─1.29)</w:t>
            </w:r>
          </w:p>
        </w:tc>
      </w:tr>
      <w:tr w:rsidR="001A3CC8" w:rsidRPr="001D0EDE" w14:paraId="6A101FF2" w14:textId="77777777" w:rsidTr="00CC6F70">
        <w:tc>
          <w:tcPr>
            <w:tcW w:w="3331" w:type="dxa"/>
            <w:tcBorders>
              <w:top w:val="nil"/>
              <w:left w:val="nil"/>
              <w:bottom w:val="nil"/>
            </w:tcBorders>
            <w:shd w:val="clear" w:color="auto" w:fill="FFFFFF" w:themeFill="background1"/>
          </w:tcPr>
          <w:p w14:paraId="72A077E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Income</w:t>
            </w:r>
          </w:p>
        </w:tc>
        <w:tc>
          <w:tcPr>
            <w:tcW w:w="1310" w:type="dxa"/>
            <w:tcBorders>
              <w:top w:val="nil"/>
              <w:bottom w:val="nil"/>
            </w:tcBorders>
            <w:shd w:val="clear" w:color="auto" w:fill="FFFFFF" w:themeFill="background1"/>
          </w:tcPr>
          <w:p w14:paraId="1125FFF7" w14:textId="77777777" w:rsidR="001A3CC8" w:rsidRPr="001D0EDE" w:rsidRDefault="001A3CC8" w:rsidP="00CC6F70">
            <w:pPr>
              <w:spacing w:line="360" w:lineRule="auto"/>
              <w:rPr>
                <w:rFonts w:ascii="Times New Roman" w:hAnsi="Times New Roman" w:cs="Times New Roman"/>
                <w:color w:val="000000" w:themeColor="text1"/>
                <w:sz w:val="24"/>
                <w:szCs w:val="24"/>
              </w:rPr>
            </w:pPr>
          </w:p>
        </w:tc>
        <w:tc>
          <w:tcPr>
            <w:tcW w:w="2019" w:type="dxa"/>
            <w:tcBorders>
              <w:top w:val="nil"/>
              <w:bottom w:val="nil"/>
            </w:tcBorders>
            <w:shd w:val="clear" w:color="auto" w:fill="FFFFFF" w:themeFill="background1"/>
          </w:tcPr>
          <w:p w14:paraId="79D96F2F"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5" w:type="dxa"/>
            <w:tcBorders>
              <w:top w:val="nil"/>
              <w:bottom w:val="nil"/>
            </w:tcBorders>
            <w:shd w:val="clear" w:color="auto" w:fill="FFFFFF" w:themeFill="background1"/>
          </w:tcPr>
          <w:p w14:paraId="258B50B7"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32" w:type="dxa"/>
            <w:tcBorders>
              <w:top w:val="nil"/>
              <w:bottom w:val="nil"/>
            </w:tcBorders>
            <w:shd w:val="clear" w:color="auto" w:fill="FFFFFF" w:themeFill="background1"/>
          </w:tcPr>
          <w:p w14:paraId="6CA45305"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217" w:type="dxa"/>
            <w:tcBorders>
              <w:top w:val="nil"/>
              <w:bottom w:val="nil"/>
            </w:tcBorders>
            <w:shd w:val="clear" w:color="auto" w:fill="FFFFFF" w:themeFill="background1"/>
          </w:tcPr>
          <w:p w14:paraId="7711DF26"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03AAAA3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4550F21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4D64750F"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21EBA155"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32" w:type="dxa"/>
            <w:tcBorders>
              <w:top w:val="nil"/>
              <w:bottom w:val="nil"/>
            </w:tcBorders>
            <w:shd w:val="clear" w:color="auto" w:fill="FFFFFF" w:themeFill="background1"/>
          </w:tcPr>
          <w:p w14:paraId="67990E65"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991" w:type="dxa"/>
            <w:tcBorders>
              <w:top w:val="nil"/>
              <w:bottom w:val="nil"/>
            </w:tcBorders>
            <w:shd w:val="clear" w:color="auto" w:fill="FFFFFF" w:themeFill="background1"/>
          </w:tcPr>
          <w:p w14:paraId="75CA34B2"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79" w:type="dxa"/>
            <w:tcBorders>
              <w:top w:val="nil"/>
              <w:bottom w:val="nil"/>
              <w:right w:val="nil"/>
            </w:tcBorders>
            <w:shd w:val="clear" w:color="auto" w:fill="FFFFFF" w:themeFill="background1"/>
          </w:tcPr>
          <w:p w14:paraId="6954821A"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r>
      <w:tr w:rsidR="001A3CC8" w:rsidRPr="001D0EDE" w14:paraId="6E780D8A" w14:textId="77777777" w:rsidTr="00CC6F70">
        <w:tc>
          <w:tcPr>
            <w:tcW w:w="3331" w:type="dxa"/>
            <w:tcBorders>
              <w:top w:val="nil"/>
              <w:left w:val="nil"/>
              <w:bottom w:val="nil"/>
            </w:tcBorders>
            <w:shd w:val="clear" w:color="auto" w:fill="FFFFFF" w:themeFill="background1"/>
          </w:tcPr>
          <w:p w14:paraId="07A6747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low income</w:t>
            </w:r>
          </w:p>
        </w:tc>
        <w:tc>
          <w:tcPr>
            <w:tcW w:w="1310" w:type="dxa"/>
            <w:tcBorders>
              <w:top w:val="nil"/>
              <w:bottom w:val="nil"/>
            </w:tcBorders>
            <w:shd w:val="clear" w:color="auto" w:fill="FFFFFF" w:themeFill="background1"/>
          </w:tcPr>
          <w:p w14:paraId="17CE9BC6"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4269</w:t>
            </w:r>
          </w:p>
        </w:tc>
        <w:tc>
          <w:tcPr>
            <w:tcW w:w="2019" w:type="dxa"/>
            <w:tcBorders>
              <w:top w:val="nil"/>
              <w:bottom w:val="nil"/>
            </w:tcBorders>
            <w:shd w:val="clear" w:color="auto" w:fill="FFFFFF" w:themeFill="background1"/>
          </w:tcPr>
          <w:p w14:paraId="6C3ACAA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5" w:type="dxa"/>
            <w:tcBorders>
              <w:top w:val="nil"/>
              <w:bottom w:val="nil"/>
            </w:tcBorders>
            <w:shd w:val="clear" w:color="auto" w:fill="FFFFFF" w:themeFill="background1"/>
          </w:tcPr>
          <w:p w14:paraId="267D4CB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18 028</w:t>
            </w:r>
          </w:p>
        </w:tc>
        <w:tc>
          <w:tcPr>
            <w:tcW w:w="1932" w:type="dxa"/>
            <w:tcBorders>
              <w:top w:val="nil"/>
              <w:bottom w:val="nil"/>
            </w:tcBorders>
            <w:shd w:val="clear" w:color="auto" w:fill="FFFFFF" w:themeFill="background1"/>
          </w:tcPr>
          <w:p w14:paraId="2FF4356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217" w:type="dxa"/>
            <w:tcBorders>
              <w:top w:val="nil"/>
              <w:bottom w:val="nil"/>
            </w:tcBorders>
            <w:shd w:val="clear" w:color="auto" w:fill="FFFFFF" w:themeFill="background1"/>
          </w:tcPr>
          <w:p w14:paraId="46B0DFF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7169</w:t>
            </w:r>
          </w:p>
        </w:tc>
        <w:tc>
          <w:tcPr>
            <w:tcW w:w="1914" w:type="dxa"/>
            <w:tcBorders>
              <w:top w:val="nil"/>
              <w:bottom w:val="nil"/>
            </w:tcBorders>
            <w:shd w:val="clear" w:color="auto" w:fill="FFFFFF" w:themeFill="background1"/>
          </w:tcPr>
          <w:p w14:paraId="0A8C1D9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3C58A33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4609</w:t>
            </w:r>
          </w:p>
        </w:tc>
        <w:tc>
          <w:tcPr>
            <w:tcW w:w="1914" w:type="dxa"/>
            <w:tcBorders>
              <w:top w:val="nil"/>
              <w:bottom w:val="nil"/>
            </w:tcBorders>
            <w:shd w:val="clear" w:color="auto" w:fill="FFFFFF" w:themeFill="background1"/>
          </w:tcPr>
          <w:p w14:paraId="2F7A620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050E7ED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5409</w:t>
            </w:r>
          </w:p>
        </w:tc>
        <w:tc>
          <w:tcPr>
            <w:tcW w:w="1832" w:type="dxa"/>
            <w:tcBorders>
              <w:top w:val="nil"/>
              <w:bottom w:val="nil"/>
            </w:tcBorders>
            <w:shd w:val="clear" w:color="auto" w:fill="FFFFFF" w:themeFill="background1"/>
          </w:tcPr>
          <w:p w14:paraId="18255DC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991" w:type="dxa"/>
            <w:tcBorders>
              <w:top w:val="nil"/>
              <w:bottom w:val="nil"/>
            </w:tcBorders>
            <w:shd w:val="clear" w:color="auto" w:fill="FFFFFF" w:themeFill="background1"/>
          </w:tcPr>
          <w:p w14:paraId="6C8B099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14 079</w:t>
            </w:r>
          </w:p>
        </w:tc>
        <w:tc>
          <w:tcPr>
            <w:tcW w:w="1879" w:type="dxa"/>
            <w:tcBorders>
              <w:top w:val="nil"/>
              <w:bottom w:val="nil"/>
              <w:right w:val="nil"/>
            </w:tcBorders>
            <w:shd w:val="clear" w:color="auto" w:fill="FFFFFF" w:themeFill="background1"/>
          </w:tcPr>
          <w:p w14:paraId="2CFC849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r>
      <w:tr w:rsidR="001A3CC8" w:rsidRPr="001D0EDE" w14:paraId="4C7546EA" w14:textId="77777777" w:rsidTr="00CC6F70">
        <w:tc>
          <w:tcPr>
            <w:tcW w:w="3331" w:type="dxa"/>
            <w:tcBorders>
              <w:top w:val="nil"/>
              <w:left w:val="nil"/>
              <w:bottom w:val="nil"/>
            </w:tcBorders>
            <w:shd w:val="clear" w:color="auto" w:fill="FFFFFF" w:themeFill="background1"/>
          </w:tcPr>
          <w:p w14:paraId="0EAC622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low income</w:t>
            </w:r>
          </w:p>
        </w:tc>
        <w:tc>
          <w:tcPr>
            <w:tcW w:w="1310" w:type="dxa"/>
            <w:tcBorders>
              <w:top w:val="nil"/>
              <w:bottom w:val="nil"/>
            </w:tcBorders>
            <w:shd w:val="clear" w:color="auto" w:fill="FFFFFF" w:themeFill="background1"/>
          </w:tcPr>
          <w:p w14:paraId="063EC8FE"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207</w:t>
            </w:r>
          </w:p>
        </w:tc>
        <w:tc>
          <w:tcPr>
            <w:tcW w:w="2019" w:type="dxa"/>
            <w:tcBorders>
              <w:top w:val="nil"/>
              <w:bottom w:val="nil"/>
            </w:tcBorders>
            <w:shd w:val="clear" w:color="auto" w:fill="FFFFFF" w:themeFill="background1"/>
          </w:tcPr>
          <w:p w14:paraId="31B162A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0.64 (0.43─0.94)</w:t>
            </w:r>
          </w:p>
        </w:tc>
        <w:tc>
          <w:tcPr>
            <w:tcW w:w="1085" w:type="dxa"/>
            <w:tcBorders>
              <w:top w:val="nil"/>
              <w:bottom w:val="nil"/>
            </w:tcBorders>
            <w:shd w:val="clear" w:color="auto" w:fill="FFFFFF" w:themeFill="background1"/>
          </w:tcPr>
          <w:p w14:paraId="7D23A61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986</w:t>
            </w:r>
          </w:p>
        </w:tc>
        <w:tc>
          <w:tcPr>
            <w:tcW w:w="1932" w:type="dxa"/>
            <w:tcBorders>
              <w:top w:val="nil"/>
              <w:bottom w:val="nil"/>
            </w:tcBorders>
            <w:shd w:val="clear" w:color="auto" w:fill="FFFFFF" w:themeFill="background1"/>
          </w:tcPr>
          <w:p w14:paraId="5BA6D9D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1.02 (0.83─1.24)</w:t>
            </w:r>
          </w:p>
        </w:tc>
        <w:tc>
          <w:tcPr>
            <w:tcW w:w="1217" w:type="dxa"/>
            <w:tcBorders>
              <w:top w:val="nil"/>
              <w:bottom w:val="nil"/>
            </w:tcBorders>
            <w:shd w:val="clear" w:color="auto" w:fill="FFFFFF" w:themeFill="background1"/>
          </w:tcPr>
          <w:p w14:paraId="2B006DD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405</w:t>
            </w:r>
          </w:p>
        </w:tc>
        <w:tc>
          <w:tcPr>
            <w:tcW w:w="1914" w:type="dxa"/>
            <w:tcBorders>
              <w:top w:val="nil"/>
              <w:bottom w:val="nil"/>
            </w:tcBorders>
            <w:shd w:val="clear" w:color="auto" w:fill="FFFFFF" w:themeFill="background1"/>
          </w:tcPr>
          <w:p w14:paraId="4A81BAC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1.06 (0.79─1.42)</w:t>
            </w:r>
          </w:p>
        </w:tc>
        <w:tc>
          <w:tcPr>
            <w:tcW w:w="1083" w:type="dxa"/>
            <w:tcBorders>
              <w:top w:val="nil"/>
              <w:bottom w:val="nil"/>
            </w:tcBorders>
            <w:shd w:val="clear" w:color="auto" w:fill="FFFFFF" w:themeFill="background1"/>
          </w:tcPr>
          <w:p w14:paraId="6DE8161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254</w:t>
            </w:r>
          </w:p>
        </w:tc>
        <w:tc>
          <w:tcPr>
            <w:tcW w:w="1914" w:type="dxa"/>
            <w:tcBorders>
              <w:top w:val="nil"/>
              <w:bottom w:val="nil"/>
            </w:tcBorders>
            <w:shd w:val="clear" w:color="auto" w:fill="FFFFFF" w:themeFill="background1"/>
          </w:tcPr>
          <w:p w14:paraId="7BA3BB4E"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1.19 (0.80─1.76)</w:t>
            </w:r>
          </w:p>
        </w:tc>
        <w:tc>
          <w:tcPr>
            <w:tcW w:w="1083" w:type="dxa"/>
            <w:tcBorders>
              <w:top w:val="nil"/>
              <w:bottom w:val="nil"/>
            </w:tcBorders>
            <w:shd w:val="clear" w:color="auto" w:fill="FFFFFF" w:themeFill="background1"/>
          </w:tcPr>
          <w:p w14:paraId="5355887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312</w:t>
            </w:r>
          </w:p>
        </w:tc>
        <w:tc>
          <w:tcPr>
            <w:tcW w:w="1832" w:type="dxa"/>
            <w:tcBorders>
              <w:top w:val="nil"/>
              <w:bottom w:val="nil"/>
            </w:tcBorders>
            <w:shd w:val="clear" w:color="auto" w:fill="FFFFFF" w:themeFill="background1"/>
          </w:tcPr>
          <w:p w14:paraId="1360EAB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0.82 (0.58─1.17)</w:t>
            </w:r>
          </w:p>
        </w:tc>
        <w:tc>
          <w:tcPr>
            <w:tcW w:w="991" w:type="dxa"/>
            <w:tcBorders>
              <w:top w:val="nil"/>
              <w:bottom w:val="nil"/>
            </w:tcBorders>
            <w:shd w:val="clear" w:color="auto" w:fill="FFFFFF" w:themeFill="background1"/>
          </w:tcPr>
          <w:p w14:paraId="08192BC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808</w:t>
            </w:r>
          </w:p>
        </w:tc>
        <w:tc>
          <w:tcPr>
            <w:tcW w:w="1879" w:type="dxa"/>
            <w:tcBorders>
              <w:top w:val="nil"/>
              <w:bottom w:val="nil"/>
              <w:right w:val="nil"/>
            </w:tcBorders>
            <w:shd w:val="clear" w:color="auto" w:fill="FFFFFF" w:themeFill="background1"/>
          </w:tcPr>
          <w:p w14:paraId="48B114B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1.10 (0.89─1.36)</w:t>
            </w:r>
          </w:p>
        </w:tc>
      </w:tr>
      <w:tr w:rsidR="001A3CC8" w:rsidRPr="001D0EDE" w14:paraId="03DF34C3" w14:textId="77777777" w:rsidTr="00CC6F70">
        <w:tc>
          <w:tcPr>
            <w:tcW w:w="3331" w:type="dxa"/>
            <w:tcBorders>
              <w:top w:val="nil"/>
              <w:left w:val="nil"/>
              <w:bottom w:val="nil"/>
            </w:tcBorders>
            <w:shd w:val="clear" w:color="auto" w:fill="FFFFFF" w:themeFill="background1"/>
          </w:tcPr>
          <w:p w14:paraId="4A2E57F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high income</w:t>
            </w:r>
          </w:p>
        </w:tc>
        <w:tc>
          <w:tcPr>
            <w:tcW w:w="1310" w:type="dxa"/>
            <w:tcBorders>
              <w:top w:val="nil"/>
              <w:bottom w:val="nil"/>
            </w:tcBorders>
            <w:shd w:val="clear" w:color="auto" w:fill="FFFFFF" w:themeFill="background1"/>
          </w:tcPr>
          <w:p w14:paraId="6EF0D00E"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4686</w:t>
            </w:r>
          </w:p>
        </w:tc>
        <w:tc>
          <w:tcPr>
            <w:tcW w:w="2019" w:type="dxa"/>
            <w:tcBorders>
              <w:top w:val="nil"/>
              <w:bottom w:val="nil"/>
            </w:tcBorders>
            <w:shd w:val="clear" w:color="auto" w:fill="FFFFFF" w:themeFill="background1"/>
          </w:tcPr>
          <w:p w14:paraId="276A8D9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0.82 (0.59─1.14)</w:t>
            </w:r>
          </w:p>
        </w:tc>
        <w:tc>
          <w:tcPr>
            <w:tcW w:w="1085" w:type="dxa"/>
            <w:tcBorders>
              <w:top w:val="nil"/>
              <w:bottom w:val="nil"/>
            </w:tcBorders>
            <w:shd w:val="clear" w:color="auto" w:fill="FFFFFF" w:themeFill="background1"/>
          </w:tcPr>
          <w:p w14:paraId="3DC5BD7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22 073</w:t>
            </w:r>
          </w:p>
        </w:tc>
        <w:tc>
          <w:tcPr>
            <w:tcW w:w="1932" w:type="dxa"/>
            <w:tcBorders>
              <w:top w:val="nil"/>
              <w:bottom w:val="nil"/>
            </w:tcBorders>
            <w:shd w:val="clear" w:color="auto" w:fill="FFFFFF" w:themeFill="background1"/>
          </w:tcPr>
          <w:p w14:paraId="6602EE4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0.91 (0.77─1.08)</w:t>
            </w:r>
          </w:p>
        </w:tc>
        <w:tc>
          <w:tcPr>
            <w:tcW w:w="1217" w:type="dxa"/>
            <w:tcBorders>
              <w:top w:val="nil"/>
              <w:bottom w:val="nil"/>
            </w:tcBorders>
            <w:shd w:val="clear" w:color="auto" w:fill="FFFFFF" w:themeFill="background1"/>
          </w:tcPr>
          <w:p w14:paraId="197CD8E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9106</w:t>
            </w:r>
          </w:p>
        </w:tc>
        <w:tc>
          <w:tcPr>
            <w:tcW w:w="1914" w:type="dxa"/>
            <w:tcBorders>
              <w:top w:val="nil"/>
              <w:bottom w:val="nil"/>
            </w:tcBorders>
            <w:shd w:val="clear" w:color="auto" w:fill="FFFFFF" w:themeFill="background1"/>
          </w:tcPr>
          <w:p w14:paraId="659A53C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1.21 (0.94─1.56)</w:t>
            </w:r>
          </w:p>
        </w:tc>
        <w:tc>
          <w:tcPr>
            <w:tcW w:w="1083" w:type="dxa"/>
            <w:tcBorders>
              <w:top w:val="nil"/>
              <w:bottom w:val="nil"/>
            </w:tcBorders>
            <w:shd w:val="clear" w:color="auto" w:fill="FFFFFF" w:themeFill="background1"/>
          </w:tcPr>
          <w:p w14:paraId="6C8D2A7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4404</w:t>
            </w:r>
          </w:p>
        </w:tc>
        <w:tc>
          <w:tcPr>
            <w:tcW w:w="1914" w:type="dxa"/>
            <w:tcBorders>
              <w:top w:val="nil"/>
              <w:bottom w:val="nil"/>
            </w:tcBorders>
            <w:shd w:val="clear" w:color="auto" w:fill="FFFFFF" w:themeFill="background1"/>
          </w:tcPr>
          <w:p w14:paraId="7EA43A3A"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0.86 (0.59─1.23)</w:t>
            </w:r>
          </w:p>
        </w:tc>
        <w:tc>
          <w:tcPr>
            <w:tcW w:w="1083" w:type="dxa"/>
            <w:tcBorders>
              <w:top w:val="nil"/>
              <w:bottom w:val="nil"/>
            </w:tcBorders>
            <w:shd w:val="clear" w:color="auto" w:fill="FFFFFF" w:themeFill="background1"/>
          </w:tcPr>
          <w:p w14:paraId="7D5AB91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6315</w:t>
            </w:r>
          </w:p>
        </w:tc>
        <w:tc>
          <w:tcPr>
            <w:tcW w:w="1832" w:type="dxa"/>
            <w:tcBorders>
              <w:top w:val="nil"/>
              <w:bottom w:val="nil"/>
            </w:tcBorders>
            <w:shd w:val="clear" w:color="auto" w:fill="FFFFFF" w:themeFill="background1"/>
          </w:tcPr>
          <w:p w14:paraId="1C7B37C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0.94 (0.70─1.26)</w:t>
            </w:r>
          </w:p>
        </w:tc>
        <w:tc>
          <w:tcPr>
            <w:tcW w:w="991" w:type="dxa"/>
            <w:tcBorders>
              <w:top w:val="nil"/>
              <w:bottom w:val="nil"/>
            </w:tcBorders>
            <w:shd w:val="clear" w:color="auto" w:fill="FFFFFF" w:themeFill="background1"/>
          </w:tcPr>
          <w:p w14:paraId="3E172BA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20 511</w:t>
            </w:r>
          </w:p>
        </w:tc>
        <w:tc>
          <w:tcPr>
            <w:tcW w:w="1879" w:type="dxa"/>
            <w:tcBorders>
              <w:top w:val="nil"/>
              <w:bottom w:val="nil"/>
              <w:right w:val="nil"/>
            </w:tcBorders>
            <w:shd w:val="clear" w:color="auto" w:fill="FFFFFF" w:themeFill="background1"/>
          </w:tcPr>
          <w:p w14:paraId="19F26A2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1.12 (0.94─1.34)</w:t>
            </w:r>
          </w:p>
        </w:tc>
      </w:tr>
      <w:tr w:rsidR="001A3CC8" w:rsidRPr="001D0EDE" w14:paraId="6143E4D6" w14:textId="77777777" w:rsidTr="00CC6F70">
        <w:tc>
          <w:tcPr>
            <w:tcW w:w="3331" w:type="dxa"/>
            <w:tcBorders>
              <w:top w:val="nil"/>
              <w:left w:val="nil"/>
              <w:bottom w:val="nil"/>
            </w:tcBorders>
            <w:shd w:val="clear" w:color="auto" w:fill="FFFFFF" w:themeFill="background1"/>
          </w:tcPr>
          <w:p w14:paraId="24F7C11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high income</w:t>
            </w:r>
          </w:p>
        </w:tc>
        <w:tc>
          <w:tcPr>
            <w:tcW w:w="1310" w:type="dxa"/>
            <w:tcBorders>
              <w:top w:val="nil"/>
              <w:bottom w:val="nil"/>
            </w:tcBorders>
            <w:shd w:val="clear" w:color="auto" w:fill="FFFFFF" w:themeFill="background1"/>
          </w:tcPr>
          <w:p w14:paraId="4FB7FF5A"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145</w:t>
            </w:r>
          </w:p>
        </w:tc>
        <w:tc>
          <w:tcPr>
            <w:tcW w:w="2019" w:type="dxa"/>
            <w:tcBorders>
              <w:top w:val="nil"/>
              <w:bottom w:val="nil"/>
            </w:tcBorders>
            <w:shd w:val="clear" w:color="auto" w:fill="FFFFFF" w:themeFill="background1"/>
          </w:tcPr>
          <w:p w14:paraId="60CBF1AA"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0.53 (0.34─0.82)</w:t>
            </w:r>
          </w:p>
        </w:tc>
        <w:tc>
          <w:tcPr>
            <w:tcW w:w="1085" w:type="dxa"/>
            <w:tcBorders>
              <w:top w:val="nil"/>
              <w:bottom w:val="nil"/>
            </w:tcBorders>
            <w:shd w:val="clear" w:color="auto" w:fill="FFFFFF" w:themeFill="background1"/>
          </w:tcPr>
          <w:p w14:paraId="0B02FC0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780</w:t>
            </w:r>
          </w:p>
        </w:tc>
        <w:tc>
          <w:tcPr>
            <w:tcW w:w="1932" w:type="dxa"/>
            <w:tcBorders>
              <w:top w:val="nil"/>
              <w:bottom w:val="nil"/>
            </w:tcBorders>
            <w:shd w:val="clear" w:color="auto" w:fill="FFFFFF" w:themeFill="background1"/>
          </w:tcPr>
          <w:p w14:paraId="0C8B2FE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0.96 (0.79─1.17)</w:t>
            </w:r>
          </w:p>
        </w:tc>
        <w:tc>
          <w:tcPr>
            <w:tcW w:w="1217" w:type="dxa"/>
            <w:tcBorders>
              <w:top w:val="nil"/>
              <w:bottom w:val="nil"/>
            </w:tcBorders>
            <w:shd w:val="clear" w:color="auto" w:fill="FFFFFF" w:themeFill="background1"/>
          </w:tcPr>
          <w:p w14:paraId="52BA3DF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281</w:t>
            </w:r>
          </w:p>
        </w:tc>
        <w:tc>
          <w:tcPr>
            <w:tcW w:w="1914" w:type="dxa"/>
            <w:tcBorders>
              <w:top w:val="nil"/>
              <w:bottom w:val="nil"/>
            </w:tcBorders>
            <w:shd w:val="clear" w:color="auto" w:fill="FFFFFF" w:themeFill="background1"/>
          </w:tcPr>
          <w:p w14:paraId="4DE8D0C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0.96 (0.71─1.30)</w:t>
            </w:r>
          </w:p>
        </w:tc>
        <w:tc>
          <w:tcPr>
            <w:tcW w:w="1083" w:type="dxa"/>
            <w:tcBorders>
              <w:top w:val="nil"/>
              <w:bottom w:val="nil"/>
            </w:tcBorders>
            <w:shd w:val="clear" w:color="auto" w:fill="FFFFFF" w:themeFill="background1"/>
          </w:tcPr>
          <w:p w14:paraId="779F23A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177</w:t>
            </w:r>
          </w:p>
        </w:tc>
        <w:tc>
          <w:tcPr>
            <w:tcW w:w="1914" w:type="dxa"/>
            <w:tcBorders>
              <w:top w:val="nil"/>
              <w:bottom w:val="nil"/>
            </w:tcBorders>
            <w:shd w:val="clear" w:color="auto" w:fill="FFFFFF" w:themeFill="background1"/>
          </w:tcPr>
          <w:p w14:paraId="2F27E66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1.24 (0.81─1.88)</w:t>
            </w:r>
          </w:p>
        </w:tc>
        <w:tc>
          <w:tcPr>
            <w:tcW w:w="1083" w:type="dxa"/>
            <w:tcBorders>
              <w:top w:val="nil"/>
              <w:bottom w:val="nil"/>
            </w:tcBorders>
            <w:shd w:val="clear" w:color="auto" w:fill="FFFFFF" w:themeFill="background1"/>
          </w:tcPr>
          <w:p w14:paraId="28BEFFB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198</w:t>
            </w:r>
          </w:p>
        </w:tc>
        <w:tc>
          <w:tcPr>
            <w:tcW w:w="1832" w:type="dxa"/>
            <w:tcBorders>
              <w:top w:val="nil"/>
              <w:bottom w:val="nil"/>
            </w:tcBorders>
            <w:shd w:val="clear" w:color="auto" w:fill="FFFFFF" w:themeFill="background1"/>
          </w:tcPr>
          <w:p w14:paraId="42650AD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0.90 (0.63─1.27)</w:t>
            </w:r>
          </w:p>
        </w:tc>
        <w:tc>
          <w:tcPr>
            <w:tcW w:w="991" w:type="dxa"/>
            <w:tcBorders>
              <w:top w:val="nil"/>
              <w:bottom w:val="nil"/>
            </w:tcBorders>
            <w:shd w:val="clear" w:color="auto" w:fill="FFFFFF" w:themeFill="background1"/>
          </w:tcPr>
          <w:p w14:paraId="395CA6A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727</w:t>
            </w:r>
          </w:p>
        </w:tc>
        <w:tc>
          <w:tcPr>
            <w:tcW w:w="1879" w:type="dxa"/>
            <w:tcBorders>
              <w:top w:val="nil"/>
              <w:bottom w:val="nil"/>
              <w:right w:val="nil"/>
            </w:tcBorders>
            <w:shd w:val="clear" w:color="auto" w:fill="FFFFFF" w:themeFill="background1"/>
          </w:tcPr>
          <w:p w14:paraId="32722D62"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1.22 (0.99─1.50)</w:t>
            </w:r>
          </w:p>
        </w:tc>
      </w:tr>
      <w:tr w:rsidR="001A3CC8" w:rsidRPr="001D0EDE" w14:paraId="395B3BF4" w14:textId="77777777" w:rsidTr="00CC6F70">
        <w:tc>
          <w:tcPr>
            <w:tcW w:w="3331" w:type="dxa"/>
            <w:tcBorders>
              <w:top w:val="nil"/>
              <w:left w:val="nil"/>
              <w:bottom w:val="nil"/>
            </w:tcBorders>
            <w:shd w:val="clear" w:color="auto" w:fill="FFFFFF" w:themeFill="background1"/>
          </w:tcPr>
          <w:p w14:paraId="04AED69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Marital status</w:t>
            </w:r>
          </w:p>
        </w:tc>
        <w:tc>
          <w:tcPr>
            <w:tcW w:w="1310" w:type="dxa"/>
            <w:tcBorders>
              <w:top w:val="nil"/>
              <w:bottom w:val="nil"/>
            </w:tcBorders>
            <w:shd w:val="clear" w:color="auto" w:fill="FFFFFF" w:themeFill="background1"/>
          </w:tcPr>
          <w:p w14:paraId="426B011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2019" w:type="dxa"/>
            <w:tcBorders>
              <w:top w:val="nil"/>
              <w:bottom w:val="nil"/>
            </w:tcBorders>
            <w:shd w:val="clear" w:color="auto" w:fill="FFFFFF" w:themeFill="background1"/>
          </w:tcPr>
          <w:p w14:paraId="1E15F64C"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5" w:type="dxa"/>
            <w:tcBorders>
              <w:top w:val="nil"/>
              <w:bottom w:val="nil"/>
            </w:tcBorders>
            <w:shd w:val="clear" w:color="auto" w:fill="FFFFFF" w:themeFill="background1"/>
          </w:tcPr>
          <w:p w14:paraId="4B968FC2"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32" w:type="dxa"/>
            <w:tcBorders>
              <w:top w:val="nil"/>
              <w:bottom w:val="nil"/>
            </w:tcBorders>
            <w:shd w:val="clear" w:color="auto" w:fill="FFFFFF" w:themeFill="background1"/>
          </w:tcPr>
          <w:p w14:paraId="6A15F09F"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217" w:type="dxa"/>
            <w:tcBorders>
              <w:top w:val="nil"/>
              <w:bottom w:val="nil"/>
            </w:tcBorders>
            <w:shd w:val="clear" w:color="auto" w:fill="FFFFFF" w:themeFill="background1"/>
          </w:tcPr>
          <w:p w14:paraId="66BCFA3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7AD83D36"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54B13F05"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2ECB8D24"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51F26E40"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32" w:type="dxa"/>
            <w:tcBorders>
              <w:top w:val="nil"/>
              <w:bottom w:val="nil"/>
            </w:tcBorders>
            <w:shd w:val="clear" w:color="auto" w:fill="FFFFFF" w:themeFill="background1"/>
          </w:tcPr>
          <w:p w14:paraId="5C7C74B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991" w:type="dxa"/>
            <w:tcBorders>
              <w:top w:val="nil"/>
              <w:bottom w:val="nil"/>
            </w:tcBorders>
            <w:shd w:val="clear" w:color="auto" w:fill="FFFFFF" w:themeFill="background1"/>
          </w:tcPr>
          <w:p w14:paraId="2D96D77E"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79" w:type="dxa"/>
            <w:tcBorders>
              <w:top w:val="nil"/>
              <w:bottom w:val="nil"/>
              <w:right w:val="nil"/>
            </w:tcBorders>
            <w:shd w:val="clear" w:color="auto" w:fill="FFFFFF" w:themeFill="background1"/>
          </w:tcPr>
          <w:p w14:paraId="0ED5C109"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r>
      <w:tr w:rsidR="001A3CC8" w:rsidRPr="001D0EDE" w14:paraId="01F0736C" w14:textId="77777777" w:rsidTr="00CC6F70">
        <w:tc>
          <w:tcPr>
            <w:tcW w:w="3331" w:type="dxa"/>
            <w:tcBorders>
              <w:top w:val="nil"/>
              <w:left w:val="nil"/>
              <w:bottom w:val="nil"/>
            </w:tcBorders>
            <w:shd w:val="clear" w:color="auto" w:fill="FFFFFF" w:themeFill="background1"/>
          </w:tcPr>
          <w:p w14:paraId="7C17D6A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living alone</w:t>
            </w:r>
          </w:p>
        </w:tc>
        <w:tc>
          <w:tcPr>
            <w:tcW w:w="1310" w:type="dxa"/>
            <w:tcBorders>
              <w:top w:val="nil"/>
              <w:bottom w:val="nil"/>
            </w:tcBorders>
            <w:shd w:val="clear" w:color="auto" w:fill="FFFFFF" w:themeFill="background1"/>
          </w:tcPr>
          <w:p w14:paraId="3991DA4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5591</w:t>
            </w:r>
          </w:p>
        </w:tc>
        <w:tc>
          <w:tcPr>
            <w:tcW w:w="2019" w:type="dxa"/>
            <w:tcBorders>
              <w:top w:val="nil"/>
              <w:bottom w:val="nil"/>
            </w:tcBorders>
            <w:shd w:val="clear" w:color="auto" w:fill="FFFFFF" w:themeFill="background1"/>
          </w:tcPr>
          <w:p w14:paraId="2B6F659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5" w:type="dxa"/>
            <w:tcBorders>
              <w:top w:val="nil"/>
              <w:bottom w:val="nil"/>
            </w:tcBorders>
            <w:shd w:val="clear" w:color="auto" w:fill="FFFFFF" w:themeFill="background1"/>
          </w:tcPr>
          <w:p w14:paraId="6B99AB4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23 650</w:t>
            </w:r>
          </w:p>
        </w:tc>
        <w:tc>
          <w:tcPr>
            <w:tcW w:w="1932" w:type="dxa"/>
            <w:tcBorders>
              <w:top w:val="nil"/>
              <w:bottom w:val="nil"/>
            </w:tcBorders>
            <w:shd w:val="clear" w:color="auto" w:fill="FFFFFF" w:themeFill="background1"/>
          </w:tcPr>
          <w:p w14:paraId="014D611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217" w:type="dxa"/>
            <w:tcBorders>
              <w:top w:val="nil"/>
              <w:bottom w:val="nil"/>
            </w:tcBorders>
            <w:shd w:val="clear" w:color="auto" w:fill="FFFFFF" w:themeFill="background1"/>
          </w:tcPr>
          <w:p w14:paraId="1092B18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9435</w:t>
            </w:r>
          </w:p>
        </w:tc>
        <w:tc>
          <w:tcPr>
            <w:tcW w:w="1914" w:type="dxa"/>
            <w:tcBorders>
              <w:top w:val="nil"/>
              <w:bottom w:val="nil"/>
            </w:tcBorders>
            <w:shd w:val="clear" w:color="auto" w:fill="FFFFFF" w:themeFill="background1"/>
          </w:tcPr>
          <w:p w14:paraId="66B08F4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1E74C3D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5716</w:t>
            </w:r>
          </w:p>
        </w:tc>
        <w:tc>
          <w:tcPr>
            <w:tcW w:w="1914" w:type="dxa"/>
            <w:tcBorders>
              <w:top w:val="nil"/>
              <w:bottom w:val="nil"/>
            </w:tcBorders>
            <w:shd w:val="clear" w:color="auto" w:fill="FFFFFF" w:themeFill="background1"/>
          </w:tcPr>
          <w:p w14:paraId="0088C2DB"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19A7F93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7135</w:t>
            </w:r>
          </w:p>
        </w:tc>
        <w:tc>
          <w:tcPr>
            <w:tcW w:w="1832" w:type="dxa"/>
            <w:tcBorders>
              <w:top w:val="nil"/>
              <w:bottom w:val="nil"/>
            </w:tcBorders>
            <w:shd w:val="clear" w:color="auto" w:fill="FFFFFF" w:themeFill="background1"/>
          </w:tcPr>
          <w:p w14:paraId="5C0F980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991" w:type="dxa"/>
            <w:tcBorders>
              <w:top w:val="nil"/>
              <w:bottom w:val="nil"/>
            </w:tcBorders>
            <w:shd w:val="clear" w:color="auto" w:fill="FFFFFF" w:themeFill="background1"/>
          </w:tcPr>
          <w:p w14:paraId="5D4837F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19 425</w:t>
            </w:r>
          </w:p>
        </w:tc>
        <w:tc>
          <w:tcPr>
            <w:tcW w:w="1879" w:type="dxa"/>
            <w:tcBorders>
              <w:top w:val="nil"/>
              <w:bottom w:val="nil"/>
              <w:right w:val="nil"/>
            </w:tcBorders>
            <w:shd w:val="clear" w:color="auto" w:fill="FFFFFF" w:themeFill="background1"/>
          </w:tcPr>
          <w:p w14:paraId="36980B2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r>
      <w:tr w:rsidR="001A3CC8" w:rsidRPr="001D0EDE" w14:paraId="593E328F" w14:textId="77777777" w:rsidTr="00CC6F70">
        <w:tc>
          <w:tcPr>
            <w:tcW w:w="3331" w:type="dxa"/>
            <w:tcBorders>
              <w:top w:val="nil"/>
              <w:left w:val="nil"/>
              <w:bottom w:val="nil"/>
            </w:tcBorders>
            <w:shd w:val="clear" w:color="auto" w:fill="FFFFFF" w:themeFill="background1"/>
          </w:tcPr>
          <w:p w14:paraId="008895B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living alone</w:t>
            </w:r>
          </w:p>
        </w:tc>
        <w:tc>
          <w:tcPr>
            <w:tcW w:w="1310" w:type="dxa"/>
            <w:tcBorders>
              <w:top w:val="nil"/>
              <w:bottom w:val="nil"/>
            </w:tcBorders>
            <w:shd w:val="clear" w:color="auto" w:fill="FFFFFF" w:themeFill="background1"/>
          </w:tcPr>
          <w:p w14:paraId="12E3FF53"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221</w:t>
            </w:r>
          </w:p>
        </w:tc>
        <w:tc>
          <w:tcPr>
            <w:tcW w:w="2019" w:type="dxa"/>
            <w:tcBorders>
              <w:top w:val="nil"/>
              <w:bottom w:val="nil"/>
            </w:tcBorders>
            <w:shd w:val="clear" w:color="auto" w:fill="FFFFFF" w:themeFill="background1"/>
          </w:tcPr>
          <w:p w14:paraId="4FC6D0F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0.77 (0.55─1.10)</w:t>
            </w:r>
          </w:p>
        </w:tc>
        <w:tc>
          <w:tcPr>
            <w:tcW w:w="1085" w:type="dxa"/>
            <w:tcBorders>
              <w:top w:val="nil"/>
              <w:bottom w:val="nil"/>
            </w:tcBorders>
            <w:shd w:val="clear" w:color="auto" w:fill="FFFFFF" w:themeFill="background1"/>
          </w:tcPr>
          <w:p w14:paraId="194B54D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966</w:t>
            </w:r>
          </w:p>
        </w:tc>
        <w:tc>
          <w:tcPr>
            <w:tcW w:w="1932" w:type="dxa"/>
            <w:tcBorders>
              <w:top w:val="nil"/>
              <w:bottom w:val="nil"/>
            </w:tcBorders>
            <w:shd w:val="clear" w:color="auto" w:fill="FFFFFF" w:themeFill="background1"/>
          </w:tcPr>
          <w:p w14:paraId="7A01FE7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1.07 (0.90─1.28)</w:t>
            </w:r>
          </w:p>
        </w:tc>
        <w:tc>
          <w:tcPr>
            <w:tcW w:w="1217" w:type="dxa"/>
            <w:tcBorders>
              <w:top w:val="nil"/>
              <w:bottom w:val="nil"/>
            </w:tcBorders>
            <w:shd w:val="clear" w:color="auto" w:fill="FFFFFF" w:themeFill="background1"/>
          </w:tcPr>
          <w:p w14:paraId="398AFC1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387</w:t>
            </w:r>
          </w:p>
        </w:tc>
        <w:tc>
          <w:tcPr>
            <w:tcW w:w="1914" w:type="dxa"/>
            <w:tcBorders>
              <w:top w:val="nil"/>
              <w:bottom w:val="nil"/>
            </w:tcBorders>
            <w:shd w:val="clear" w:color="auto" w:fill="FFFFFF" w:themeFill="background1"/>
          </w:tcPr>
          <w:p w14:paraId="23F592F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0.88 (0.68─1.14)</w:t>
            </w:r>
          </w:p>
        </w:tc>
        <w:tc>
          <w:tcPr>
            <w:tcW w:w="1083" w:type="dxa"/>
            <w:tcBorders>
              <w:top w:val="nil"/>
              <w:bottom w:val="nil"/>
            </w:tcBorders>
            <w:shd w:val="clear" w:color="auto" w:fill="FFFFFF" w:themeFill="background1"/>
          </w:tcPr>
          <w:p w14:paraId="1F13BF5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238</w:t>
            </w:r>
          </w:p>
        </w:tc>
        <w:tc>
          <w:tcPr>
            <w:tcW w:w="1914" w:type="dxa"/>
            <w:tcBorders>
              <w:top w:val="nil"/>
              <w:bottom w:val="nil"/>
            </w:tcBorders>
            <w:shd w:val="clear" w:color="auto" w:fill="FFFFFF" w:themeFill="background1"/>
          </w:tcPr>
          <w:p w14:paraId="53A00328"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1.30 (0.91─1.85)</w:t>
            </w:r>
          </w:p>
        </w:tc>
        <w:tc>
          <w:tcPr>
            <w:tcW w:w="1083" w:type="dxa"/>
            <w:tcBorders>
              <w:top w:val="nil"/>
              <w:bottom w:val="nil"/>
            </w:tcBorders>
            <w:shd w:val="clear" w:color="auto" w:fill="FFFFFF" w:themeFill="background1"/>
          </w:tcPr>
          <w:p w14:paraId="3CA6093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305</w:t>
            </w:r>
          </w:p>
        </w:tc>
        <w:tc>
          <w:tcPr>
            <w:tcW w:w="1832" w:type="dxa"/>
            <w:tcBorders>
              <w:top w:val="nil"/>
              <w:bottom w:val="nil"/>
            </w:tcBorders>
            <w:shd w:val="clear" w:color="auto" w:fill="FFFFFF" w:themeFill="background1"/>
          </w:tcPr>
          <w:p w14:paraId="48BC949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0.86 (0.63─1.18)</w:t>
            </w:r>
          </w:p>
        </w:tc>
        <w:tc>
          <w:tcPr>
            <w:tcW w:w="991" w:type="dxa"/>
            <w:tcBorders>
              <w:top w:val="nil"/>
              <w:bottom w:val="nil"/>
            </w:tcBorders>
            <w:shd w:val="clear" w:color="auto" w:fill="FFFFFF" w:themeFill="background1"/>
          </w:tcPr>
          <w:p w14:paraId="059C55B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789</w:t>
            </w:r>
          </w:p>
        </w:tc>
        <w:tc>
          <w:tcPr>
            <w:tcW w:w="1879" w:type="dxa"/>
            <w:tcBorders>
              <w:top w:val="nil"/>
              <w:bottom w:val="nil"/>
              <w:right w:val="nil"/>
            </w:tcBorders>
            <w:shd w:val="clear" w:color="auto" w:fill="FFFFFF" w:themeFill="background1"/>
          </w:tcPr>
          <w:p w14:paraId="59923669"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1.02 (0.85─1.23)</w:t>
            </w:r>
          </w:p>
        </w:tc>
      </w:tr>
      <w:tr w:rsidR="001A3CC8" w:rsidRPr="001D0EDE" w14:paraId="331423EC" w14:textId="77777777" w:rsidTr="00CC6F70">
        <w:tc>
          <w:tcPr>
            <w:tcW w:w="3331" w:type="dxa"/>
            <w:tcBorders>
              <w:top w:val="nil"/>
              <w:left w:val="nil"/>
              <w:bottom w:val="nil"/>
            </w:tcBorders>
            <w:shd w:val="clear" w:color="auto" w:fill="FFFFFF" w:themeFill="background1"/>
          </w:tcPr>
          <w:p w14:paraId="42267EA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cohabiting</w:t>
            </w:r>
          </w:p>
        </w:tc>
        <w:tc>
          <w:tcPr>
            <w:tcW w:w="1310" w:type="dxa"/>
            <w:tcBorders>
              <w:top w:val="nil"/>
              <w:bottom w:val="nil"/>
            </w:tcBorders>
            <w:shd w:val="clear" w:color="auto" w:fill="FFFFFF" w:themeFill="background1"/>
          </w:tcPr>
          <w:p w14:paraId="59D68DC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7789</w:t>
            </w:r>
          </w:p>
        </w:tc>
        <w:tc>
          <w:tcPr>
            <w:tcW w:w="2019" w:type="dxa"/>
            <w:tcBorders>
              <w:top w:val="nil"/>
              <w:bottom w:val="nil"/>
            </w:tcBorders>
            <w:shd w:val="clear" w:color="auto" w:fill="FFFFFF" w:themeFill="background1"/>
          </w:tcPr>
          <w:p w14:paraId="170B2BA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1.11 (0.87─1.42)</w:t>
            </w:r>
          </w:p>
        </w:tc>
        <w:tc>
          <w:tcPr>
            <w:tcW w:w="1085" w:type="dxa"/>
            <w:tcBorders>
              <w:top w:val="nil"/>
              <w:bottom w:val="nil"/>
            </w:tcBorders>
            <w:shd w:val="clear" w:color="auto" w:fill="FFFFFF" w:themeFill="background1"/>
          </w:tcPr>
          <w:p w14:paraId="2297276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34 004</w:t>
            </w:r>
          </w:p>
        </w:tc>
        <w:tc>
          <w:tcPr>
            <w:tcW w:w="1932" w:type="dxa"/>
            <w:tcBorders>
              <w:top w:val="nil"/>
              <w:bottom w:val="nil"/>
            </w:tcBorders>
            <w:shd w:val="clear" w:color="auto" w:fill="FFFFFF" w:themeFill="background1"/>
          </w:tcPr>
          <w:p w14:paraId="1BD02E1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0.92 (0.81─1.05)</w:t>
            </w:r>
          </w:p>
        </w:tc>
        <w:tc>
          <w:tcPr>
            <w:tcW w:w="1217" w:type="dxa"/>
            <w:tcBorders>
              <w:top w:val="nil"/>
              <w:bottom w:val="nil"/>
            </w:tcBorders>
            <w:shd w:val="clear" w:color="auto" w:fill="FFFFFF" w:themeFill="background1"/>
          </w:tcPr>
          <w:p w14:paraId="1C8498E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14 110</w:t>
            </w:r>
          </w:p>
        </w:tc>
        <w:tc>
          <w:tcPr>
            <w:tcW w:w="1914" w:type="dxa"/>
            <w:tcBorders>
              <w:top w:val="nil"/>
              <w:bottom w:val="nil"/>
            </w:tcBorders>
            <w:shd w:val="clear" w:color="auto" w:fill="FFFFFF" w:themeFill="background1"/>
          </w:tcPr>
          <w:p w14:paraId="25EB5F8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1.00 (0.83─1.20)</w:t>
            </w:r>
          </w:p>
        </w:tc>
        <w:tc>
          <w:tcPr>
            <w:tcW w:w="1083" w:type="dxa"/>
            <w:tcBorders>
              <w:top w:val="nil"/>
              <w:bottom w:val="nil"/>
            </w:tcBorders>
            <w:shd w:val="clear" w:color="auto" w:fill="FFFFFF" w:themeFill="background1"/>
          </w:tcPr>
          <w:p w14:paraId="51BD07C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7593</w:t>
            </w:r>
          </w:p>
        </w:tc>
        <w:tc>
          <w:tcPr>
            <w:tcW w:w="1914" w:type="dxa"/>
            <w:tcBorders>
              <w:top w:val="nil"/>
              <w:bottom w:val="nil"/>
            </w:tcBorders>
            <w:shd w:val="clear" w:color="auto" w:fill="FFFFFF" w:themeFill="background1"/>
          </w:tcPr>
          <w:p w14:paraId="5BDF29B0"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1.27 (0.97─1.67)</w:t>
            </w:r>
          </w:p>
        </w:tc>
        <w:tc>
          <w:tcPr>
            <w:tcW w:w="1083" w:type="dxa"/>
            <w:tcBorders>
              <w:top w:val="nil"/>
              <w:bottom w:val="nil"/>
            </w:tcBorders>
            <w:shd w:val="clear" w:color="auto" w:fill="FFFFFF" w:themeFill="background1"/>
          </w:tcPr>
          <w:p w14:paraId="1B4F361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9976</w:t>
            </w:r>
          </w:p>
        </w:tc>
        <w:tc>
          <w:tcPr>
            <w:tcW w:w="1832" w:type="dxa"/>
            <w:tcBorders>
              <w:top w:val="nil"/>
              <w:bottom w:val="nil"/>
            </w:tcBorders>
            <w:shd w:val="clear" w:color="auto" w:fill="FFFFFF" w:themeFill="background1"/>
          </w:tcPr>
          <w:p w14:paraId="48DA81B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0.97 (0.78─1.21)</w:t>
            </w:r>
          </w:p>
        </w:tc>
        <w:tc>
          <w:tcPr>
            <w:tcW w:w="991" w:type="dxa"/>
            <w:tcBorders>
              <w:top w:val="nil"/>
              <w:bottom w:val="nil"/>
            </w:tcBorders>
            <w:shd w:val="clear" w:color="auto" w:fill="FFFFFF" w:themeFill="background1"/>
          </w:tcPr>
          <w:p w14:paraId="01B0461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30 852</w:t>
            </w:r>
          </w:p>
        </w:tc>
        <w:tc>
          <w:tcPr>
            <w:tcW w:w="1879" w:type="dxa"/>
            <w:tcBorders>
              <w:top w:val="nil"/>
              <w:bottom w:val="nil"/>
              <w:right w:val="nil"/>
            </w:tcBorders>
            <w:shd w:val="clear" w:color="auto" w:fill="FFFFFF" w:themeFill="background1"/>
          </w:tcPr>
          <w:p w14:paraId="627EBC8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1.00 (0.87─1.14)</w:t>
            </w:r>
          </w:p>
        </w:tc>
      </w:tr>
      <w:tr w:rsidR="001A3CC8" w:rsidRPr="001D0EDE" w14:paraId="05F7CE2F" w14:textId="77777777" w:rsidTr="00CC6F70">
        <w:tc>
          <w:tcPr>
            <w:tcW w:w="3331" w:type="dxa"/>
            <w:tcBorders>
              <w:top w:val="nil"/>
              <w:left w:val="nil"/>
              <w:bottom w:val="nil"/>
            </w:tcBorders>
            <w:shd w:val="clear" w:color="auto" w:fill="FFFFFF" w:themeFill="background1"/>
          </w:tcPr>
          <w:p w14:paraId="26B2F62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cohabiting</w:t>
            </w:r>
          </w:p>
        </w:tc>
        <w:tc>
          <w:tcPr>
            <w:tcW w:w="1310" w:type="dxa"/>
            <w:tcBorders>
              <w:top w:val="nil"/>
              <w:bottom w:val="nil"/>
            </w:tcBorders>
            <w:shd w:val="clear" w:color="auto" w:fill="FFFFFF" w:themeFill="background1"/>
          </w:tcPr>
          <w:p w14:paraId="3A99A20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290</w:t>
            </w:r>
          </w:p>
        </w:tc>
        <w:tc>
          <w:tcPr>
            <w:tcW w:w="2019" w:type="dxa"/>
            <w:tcBorders>
              <w:top w:val="nil"/>
              <w:bottom w:val="nil"/>
            </w:tcBorders>
            <w:shd w:val="clear" w:color="auto" w:fill="FFFFFF" w:themeFill="background1"/>
          </w:tcPr>
          <w:p w14:paraId="32E92C40"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0.65 (0.48─0.88)</w:t>
            </w:r>
          </w:p>
        </w:tc>
        <w:tc>
          <w:tcPr>
            <w:tcW w:w="1085" w:type="dxa"/>
            <w:tcBorders>
              <w:top w:val="nil"/>
              <w:bottom w:val="nil"/>
            </w:tcBorders>
            <w:shd w:val="clear" w:color="auto" w:fill="FFFFFF" w:themeFill="background1"/>
          </w:tcPr>
          <w:p w14:paraId="365360F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1580</w:t>
            </w:r>
          </w:p>
        </w:tc>
        <w:tc>
          <w:tcPr>
            <w:tcW w:w="1932" w:type="dxa"/>
            <w:tcBorders>
              <w:top w:val="nil"/>
              <w:bottom w:val="nil"/>
            </w:tcBorders>
            <w:shd w:val="clear" w:color="auto" w:fill="FFFFFF" w:themeFill="background1"/>
          </w:tcPr>
          <w:p w14:paraId="37BB31FB"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0.95 (0.82─1.09)</w:t>
            </w:r>
          </w:p>
        </w:tc>
        <w:tc>
          <w:tcPr>
            <w:tcW w:w="1217" w:type="dxa"/>
            <w:tcBorders>
              <w:top w:val="nil"/>
              <w:bottom w:val="nil"/>
            </w:tcBorders>
            <w:shd w:val="clear" w:color="auto" w:fill="FFFFFF" w:themeFill="background1"/>
          </w:tcPr>
          <w:p w14:paraId="23792CA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616</w:t>
            </w:r>
          </w:p>
        </w:tc>
        <w:tc>
          <w:tcPr>
            <w:tcW w:w="1914" w:type="dxa"/>
            <w:tcBorders>
              <w:top w:val="nil"/>
              <w:bottom w:val="nil"/>
            </w:tcBorders>
            <w:shd w:val="clear" w:color="auto" w:fill="FFFFFF" w:themeFill="background1"/>
          </w:tcPr>
          <w:p w14:paraId="7AB29433"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0.88 (0.71─1.08)</w:t>
            </w:r>
          </w:p>
        </w:tc>
        <w:tc>
          <w:tcPr>
            <w:tcW w:w="1083" w:type="dxa"/>
            <w:tcBorders>
              <w:top w:val="nil"/>
              <w:bottom w:val="nil"/>
            </w:tcBorders>
            <w:shd w:val="clear" w:color="auto" w:fill="FFFFFF" w:themeFill="background1"/>
          </w:tcPr>
          <w:p w14:paraId="2FEC55B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357</w:t>
            </w:r>
          </w:p>
        </w:tc>
        <w:tc>
          <w:tcPr>
            <w:tcW w:w="1914" w:type="dxa"/>
            <w:tcBorders>
              <w:top w:val="nil"/>
              <w:bottom w:val="nil"/>
            </w:tcBorders>
            <w:shd w:val="clear" w:color="auto" w:fill="FFFFFF" w:themeFill="background1"/>
          </w:tcPr>
          <w:p w14:paraId="18A08088"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1.55 (1.16─2.08)</w:t>
            </w:r>
          </w:p>
        </w:tc>
        <w:tc>
          <w:tcPr>
            <w:tcW w:w="1083" w:type="dxa"/>
            <w:tcBorders>
              <w:top w:val="nil"/>
              <w:bottom w:val="nil"/>
            </w:tcBorders>
            <w:shd w:val="clear" w:color="auto" w:fill="FFFFFF" w:themeFill="background1"/>
          </w:tcPr>
          <w:p w14:paraId="606FA65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417</w:t>
            </w:r>
          </w:p>
        </w:tc>
        <w:tc>
          <w:tcPr>
            <w:tcW w:w="1832" w:type="dxa"/>
            <w:tcBorders>
              <w:top w:val="nil"/>
              <w:bottom w:val="nil"/>
            </w:tcBorders>
            <w:shd w:val="clear" w:color="auto" w:fill="FFFFFF" w:themeFill="background1"/>
          </w:tcPr>
          <w:p w14:paraId="364D35A4"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0.92 (0.72─1.17)</w:t>
            </w:r>
          </w:p>
        </w:tc>
        <w:tc>
          <w:tcPr>
            <w:tcW w:w="991" w:type="dxa"/>
            <w:tcBorders>
              <w:top w:val="nil"/>
              <w:bottom w:val="nil"/>
            </w:tcBorders>
            <w:shd w:val="clear" w:color="auto" w:fill="FFFFFF" w:themeFill="background1"/>
          </w:tcPr>
          <w:p w14:paraId="4B0FACD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1445</w:t>
            </w:r>
          </w:p>
        </w:tc>
        <w:tc>
          <w:tcPr>
            <w:tcW w:w="1879" w:type="dxa"/>
            <w:tcBorders>
              <w:top w:val="nil"/>
              <w:bottom w:val="nil"/>
              <w:right w:val="nil"/>
            </w:tcBorders>
            <w:shd w:val="clear" w:color="auto" w:fill="FFFFFF" w:themeFill="background1"/>
          </w:tcPr>
          <w:p w14:paraId="3366B343"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1.13 (0.97─1.31)</w:t>
            </w:r>
          </w:p>
        </w:tc>
      </w:tr>
      <w:tr w:rsidR="001A3CC8" w:rsidRPr="001D0EDE" w14:paraId="4D4CF1AF" w14:textId="77777777" w:rsidTr="00CC6F70">
        <w:tc>
          <w:tcPr>
            <w:tcW w:w="3331" w:type="dxa"/>
            <w:tcBorders>
              <w:top w:val="nil"/>
              <w:left w:val="nil"/>
              <w:bottom w:val="nil"/>
            </w:tcBorders>
            <w:shd w:val="clear" w:color="auto" w:fill="FFFFFF" w:themeFill="background1"/>
          </w:tcPr>
          <w:p w14:paraId="0EADA76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Stroke severity</w:t>
            </w:r>
            <w:r w:rsidRPr="001D0EDE">
              <w:rPr>
                <w:rFonts w:ascii="Times New Roman" w:hAnsi="Times New Roman" w:cs="Times New Roman"/>
                <w:bCs/>
                <w:color w:val="000000" w:themeColor="text1"/>
                <w:sz w:val="24"/>
                <w:szCs w:val="24"/>
                <w:vertAlign w:val="superscript"/>
              </w:rPr>
              <w:t>b</w:t>
            </w:r>
          </w:p>
        </w:tc>
        <w:tc>
          <w:tcPr>
            <w:tcW w:w="1310" w:type="dxa"/>
            <w:tcBorders>
              <w:top w:val="nil"/>
              <w:bottom w:val="nil"/>
            </w:tcBorders>
            <w:shd w:val="clear" w:color="auto" w:fill="FFFFFF" w:themeFill="background1"/>
          </w:tcPr>
          <w:p w14:paraId="36FD164E"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2019" w:type="dxa"/>
            <w:tcBorders>
              <w:top w:val="nil"/>
              <w:bottom w:val="nil"/>
            </w:tcBorders>
            <w:shd w:val="clear" w:color="auto" w:fill="FFFFFF" w:themeFill="background1"/>
          </w:tcPr>
          <w:p w14:paraId="264D8508"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5" w:type="dxa"/>
            <w:tcBorders>
              <w:top w:val="nil"/>
              <w:bottom w:val="nil"/>
            </w:tcBorders>
            <w:shd w:val="clear" w:color="auto" w:fill="FFFFFF" w:themeFill="background1"/>
          </w:tcPr>
          <w:p w14:paraId="06F53D74"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32" w:type="dxa"/>
            <w:tcBorders>
              <w:top w:val="nil"/>
              <w:bottom w:val="nil"/>
            </w:tcBorders>
            <w:shd w:val="clear" w:color="auto" w:fill="FFFFFF" w:themeFill="background1"/>
          </w:tcPr>
          <w:p w14:paraId="094351CD"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217" w:type="dxa"/>
            <w:tcBorders>
              <w:top w:val="nil"/>
              <w:bottom w:val="nil"/>
            </w:tcBorders>
            <w:shd w:val="clear" w:color="auto" w:fill="FFFFFF" w:themeFill="background1"/>
          </w:tcPr>
          <w:p w14:paraId="76A5E3F6"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552740F0"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5DF318AB"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52063E06"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54864737"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32" w:type="dxa"/>
            <w:tcBorders>
              <w:top w:val="nil"/>
              <w:bottom w:val="nil"/>
            </w:tcBorders>
            <w:shd w:val="clear" w:color="auto" w:fill="FFFFFF" w:themeFill="background1"/>
          </w:tcPr>
          <w:p w14:paraId="3E66FD6B"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991" w:type="dxa"/>
            <w:tcBorders>
              <w:top w:val="nil"/>
              <w:bottom w:val="nil"/>
            </w:tcBorders>
            <w:shd w:val="clear" w:color="auto" w:fill="FFFFFF" w:themeFill="background1"/>
          </w:tcPr>
          <w:p w14:paraId="1014D60E"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c>
          <w:tcPr>
            <w:tcW w:w="1879" w:type="dxa"/>
            <w:tcBorders>
              <w:top w:val="nil"/>
              <w:bottom w:val="nil"/>
              <w:right w:val="nil"/>
            </w:tcBorders>
            <w:shd w:val="clear" w:color="auto" w:fill="FFFFFF" w:themeFill="background1"/>
          </w:tcPr>
          <w:p w14:paraId="0A6484F2" w14:textId="77777777" w:rsidR="001A3CC8" w:rsidRPr="001D0EDE" w:rsidRDefault="001A3CC8" w:rsidP="00CC6F70">
            <w:pPr>
              <w:spacing w:line="360" w:lineRule="auto"/>
              <w:rPr>
                <w:rFonts w:ascii="Times New Roman" w:hAnsi="Times New Roman" w:cs="Times New Roman"/>
                <w:bCs/>
                <w:color w:val="000000" w:themeColor="text1"/>
                <w:sz w:val="24"/>
                <w:szCs w:val="24"/>
              </w:rPr>
            </w:pPr>
          </w:p>
        </w:tc>
      </w:tr>
      <w:tr w:rsidR="001A3CC8" w:rsidRPr="001D0EDE" w14:paraId="13EAA175" w14:textId="77777777" w:rsidTr="00CC6F70">
        <w:tc>
          <w:tcPr>
            <w:tcW w:w="3331" w:type="dxa"/>
            <w:tcBorders>
              <w:top w:val="nil"/>
              <w:left w:val="nil"/>
              <w:bottom w:val="nil"/>
            </w:tcBorders>
            <w:shd w:val="clear" w:color="auto" w:fill="FFFFFF" w:themeFill="background1"/>
          </w:tcPr>
          <w:p w14:paraId="1BE0A22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lastRenderedPageBreak/>
              <w:t xml:space="preserve">   Danish-born less severe stroke</w:t>
            </w:r>
          </w:p>
        </w:tc>
        <w:tc>
          <w:tcPr>
            <w:tcW w:w="1310" w:type="dxa"/>
            <w:tcBorders>
              <w:top w:val="nil"/>
              <w:bottom w:val="nil"/>
            </w:tcBorders>
            <w:shd w:val="clear" w:color="auto" w:fill="FFFFFF" w:themeFill="background1"/>
          </w:tcPr>
          <w:p w14:paraId="13B8F13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11 555</w:t>
            </w:r>
          </w:p>
        </w:tc>
        <w:tc>
          <w:tcPr>
            <w:tcW w:w="2019" w:type="dxa"/>
            <w:tcBorders>
              <w:top w:val="nil"/>
              <w:bottom w:val="nil"/>
            </w:tcBorders>
            <w:shd w:val="clear" w:color="auto" w:fill="FFFFFF" w:themeFill="background1"/>
          </w:tcPr>
          <w:p w14:paraId="390A459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5" w:type="dxa"/>
            <w:tcBorders>
              <w:top w:val="nil"/>
              <w:bottom w:val="nil"/>
            </w:tcBorders>
            <w:shd w:val="clear" w:color="auto" w:fill="FFFFFF" w:themeFill="background1"/>
          </w:tcPr>
          <w:p w14:paraId="5A1C625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53 931</w:t>
            </w:r>
          </w:p>
        </w:tc>
        <w:tc>
          <w:tcPr>
            <w:tcW w:w="1932" w:type="dxa"/>
            <w:tcBorders>
              <w:top w:val="nil"/>
              <w:bottom w:val="nil"/>
            </w:tcBorders>
            <w:shd w:val="clear" w:color="auto" w:fill="FFFFFF" w:themeFill="background1"/>
          </w:tcPr>
          <w:p w14:paraId="0DF544B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217" w:type="dxa"/>
            <w:tcBorders>
              <w:top w:val="nil"/>
              <w:bottom w:val="nil"/>
            </w:tcBorders>
            <w:shd w:val="clear" w:color="auto" w:fill="FFFFFF" w:themeFill="background1"/>
          </w:tcPr>
          <w:p w14:paraId="155A51F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21 811</w:t>
            </w:r>
          </w:p>
        </w:tc>
        <w:tc>
          <w:tcPr>
            <w:tcW w:w="1914" w:type="dxa"/>
            <w:tcBorders>
              <w:top w:val="nil"/>
              <w:bottom w:val="nil"/>
            </w:tcBorders>
            <w:shd w:val="clear" w:color="auto" w:fill="FFFFFF" w:themeFill="background1"/>
          </w:tcPr>
          <w:p w14:paraId="4508162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6246955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12 003</w:t>
            </w:r>
          </w:p>
        </w:tc>
        <w:tc>
          <w:tcPr>
            <w:tcW w:w="1914" w:type="dxa"/>
            <w:tcBorders>
              <w:top w:val="nil"/>
              <w:bottom w:val="nil"/>
            </w:tcBorders>
            <w:shd w:val="clear" w:color="auto" w:fill="FFFFFF" w:themeFill="background1"/>
          </w:tcPr>
          <w:p w14:paraId="48DBBC7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30D8F75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15 975</w:t>
            </w:r>
          </w:p>
        </w:tc>
        <w:tc>
          <w:tcPr>
            <w:tcW w:w="1832" w:type="dxa"/>
            <w:tcBorders>
              <w:top w:val="nil"/>
              <w:bottom w:val="nil"/>
            </w:tcBorders>
            <w:shd w:val="clear" w:color="auto" w:fill="FFFFFF" w:themeFill="background1"/>
          </w:tcPr>
          <w:p w14:paraId="0E96B37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991" w:type="dxa"/>
            <w:tcBorders>
              <w:top w:val="nil"/>
              <w:bottom w:val="nil"/>
            </w:tcBorders>
            <w:shd w:val="clear" w:color="auto" w:fill="FFFFFF" w:themeFill="background1"/>
          </w:tcPr>
          <w:p w14:paraId="466F4EF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47 318</w:t>
            </w:r>
          </w:p>
        </w:tc>
        <w:tc>
          <w:tcPr>
            <w:tcW w:w="1879" w:type="dxa"/>
            <w:tcBorders>
              <w:top w:val="nil"/>
              <w:bottom w:val="nil"/>
              <w:right w:val="nil"/>
            </w:tcBorders>
            <w:shd w:val="clear" w:color="auto" w:fill="FFFFFF" w:themeFill="background1"/>
          </w:tcPr>
          <w:p w14:paraId="3735542A"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r>
      <w:tr w:rsidR="001A3CC8" w:rsidRPr="001D0EDE" w14:paraId="23760C0E" w14:textId="77777777" w:rsidTr="00CC6F70">
        <w:tc>
          <w:tcPr>
            <w:tcW w:w="3331" w:type="dxa"/>
            <w:tcBorders>
              <w:top w:val="nil"/>
              <w:left w:val="nil"/>
              <w:bottom w:val="nil"/>
            </w:tcBorders>
            <w:shd w:val="clear" w:color="auto" w:fill="FFFFFF" w:themeFill="background1"/>
          </w:tcPr>
          <w:p w14:paraId="2B40C2F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less severe stroke</w:t>
            </w:r>
          </w:p>
        </w:tc>
        <w:tc>
          <w:tcPr>
            <w:tcW w:w="1310" w:type="dxa"/>
            <w:tcBorders>
              <w:top w:val="nil"/>
              <w:bottom w:val="nil"/>
            </w:tcBorders>
            <w:shd w:val="clear" w:color="auto" w:fill="FFFFFF" w:themeFill="background1"/>
          </w:tcPr>
          <w:p w14:paraId="6E8395A7"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437</w:t>
            </w:r>
          </w:p>
        </w:tc>
        <w:tc>
          <w:tcPr>
            <w:tcW w:w="2019" w:type="dxa"/>
            <w:tcBorders>
              <w:top w:val="nil"/>
              <w:bottom w:val="nil"/>
            </w:tcBorders>
            <w:shd w:val="clear" w:color="auto" w:fill="FFFFFF" w:themeFill="background1"/>
          </w:tcPr>
          <w:p w14:paraId="49111C68"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bCs/>
                <w:color w:val="000000" w:themeColor="text1"/>
                <w:sz w:val="24"/>
                <w:szCs w:val="24"/>
              </w:rPr>
              <w:t>0.69 (0.54─0.87)</w:t>
            </w:r>
          </w:p>
        </w:tc>
        <w:tc>
          <w:tcPr>
            <w:tcW w:w="1085" w:type="dxa"/>
            <w:tcBorders>
              <w:top w:val="nil"/>
              <w:bottom w:val="nil"/>
            </w:tcBorders>
            <w:shd w:val="clear" w:color="auto" w:fill="FFFFFF" w:themeFill="background1"/>
          </w:tcPr>
          <w:p w14:paraId="307B9B9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2375</w:t>
            </w:r>
          </w:p>
        </w:tc>
        <w:tc>
          <w:tcPr>
            <w:tcW w:w="1932" w:type="dxa"/>
            <w:tcBorders>
              <w:top w:val="nil"/>
              <w:bottom w:val="nil"/>
            </w:tcBorders>
            <w:shd w:val="clear" w:color="auto" w:fill="FFFFFF" w:themeFill="background1"/>
          </w:tcPr>
          <w:p w14:paraId="110DF47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1.04 (0.94─1.16)</w:t>
            </w:r>
          </w:p>
        </w:tc>
        <w:tc>
          <w:tcPr>
            <w:tcW w:w="1217" w:type="dxa"/>
            <w:tcBorders>
              <w:top w:val="nil"/>
              <w:bottom w:val="nil"/>
            </w:tcBorders>
            <w:shd w:val="clear" w:color="auto" w:fill="FFFFFF" w:themeFill="background1"/>
          </w:tcPr>
          <w:p w14:paraId="5F671FB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949</w:t>
            </w:r>
          </w:p>
        </w:tc>
        <w:tc>
          <w:tcPr>
            <w:tcW w:w="1914" w:type="dxa"/>
            <w:tcBorders>
              <w:top w:val="nil"/>
              <w:bottom w:val="nil"/>
            </w:tcBorders>
            <w:shd w:val="clear" w:color="auto" w:fill="FFFFFF" w:themeFill="background1"/>
          </w:tcPr>
          <w:p w14:paraId="12387DB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0.91 (0.78─1.07)</w:t>
            </w:r>
          </w:p>
        </w:tc>
        <w:tc>
          <w:tcPr>
            <w:tcW w:w="1083" w:type="dxa"/>
            <w:tcBorders>
              <w:top w:val="nil"/>
              <w:bottom w:val="nil"/>
            </w:tcBorders>
            <w:shd w:val="clear" w:color="auto" w:fill="FFFFFF" w:themeFill="background1"/>
          </w:tcPr>
          <w:p w14:paraId="1C3B5482"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529</w:t>
            </w:r>
          </w:p>
        </w:tc>
        <w:tc>
          <w:tcPr>
            <w:tcW w:w="1914" w:type="dxa"/>
            <w:tcBorders>
              <w:top w:val="nil"/>
              <w:bottom w:val="nil"/>
            </w:tcBorders>
            <w:shd w:val="clear" w:color="auto" w:fill="FFFFFF" w:themeFill="background1"/>
          </w:tcPr>
          <w:p w14:paraId="2B25CB3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1.26 (1.02─1.57)</w:t>
            </w:r>
          </w:p>
        </w:tc>
        <w:tc>
          <w:tcPr>
            <w:tcW w:w="1083" w:type="dxa"/>
            <w:tcBorders>
              <w:top w:val="nil"/>
              <w:bottom w:val="nil"/>
            </w:tcBorders>
            <w:shd w:val="clear" w:color="auto" w:fill="FFFFFF" w:themeFill="background1"/>
          </w:tcPr>
          <w:p w14:paraId="63F16AC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661</w:t>
            </w:r>
          </w:p>
        </w:tc>
        <w:tc>
          <w:tcPr>
            <w:tcW w:w="1832" w:type="dxa"/>
            <w:tcBorders>
              <w:top w:val="nil"/>
              <w:bottom w:val="nil"/>
            </w:tcBorders>
            <w:shd w:val="clear" w:color="auto" w:fill="FFFFFF" w:themeFill="background1"/>
          </w:tcPr>
          <w:p w14:paraId="3F9A027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0.93 (0.77─1.12)</w:t>
            </w:r>
          </w:p>
        </w:tc>
        <w:tc>
          <w:tcPr>
            <w:tcW w:w="991" w:type="dxa"/>
            <w:tcBorders>
              <w:top w:val="nil"/>
              <w:bottom w:val="nil"/>
            </w:tcBorders>
            <w:shd w:val="clear" w:color="auto" w:fill="FFFFFF" w:themeFill="background1"/>
          </w:tcPr>
          <w:p w14:paraId="125CCB6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2094</w:t>
            </w:r>
          </w:p>
        </w:tc>
        <w:tc>
          <w:tcPr>
            <w:tcW w:w="1879" w:type="dxa"/>
            <w:tcBorders>
              <w:top w:val="nil"/>
              <w:bottom w:val="nil"/>
              <w:right w:val="nil"/>
            </w:tcBorders>
            <w:shd w:val="clear" w:color="auto" w:fill="FFFFFF" w:themeFill="background1"/>
          </w:tcPr>
          <w:p w14:paraId="0CF4B951"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1.04 (0.93─1.16)</w:t>
            </w:r>
          </w:p>
        </w:tc>
      </w:tr>
      <w:tr w:rsidR="001A3CC8" w:rsidRPr="001D0EDE" w14:paraId="0C11B766" w14:textId="77777777" w:rsidTr="00CC6F70">
        <w:tc>
          <w:tcPr>
            <w:tcW w:w="3331" w:type="dxa"/>
            <w:tcBorders>
              <w:top w:val="nil"/>
              <w:left w:val="nil"/>
              <w:bottom w:val="nil"/>
            </w:tcBorders>
            <w:shd w:val="clear" w:color="auto" w:fill="FFFFFF" w:themeFill="background1"/>
          </w:tcPr>
          <w:p w14:paraId="02B92E5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severe stroke</w:t>
            </w:r>
          </w:p>
        </w:tc>
        <w:tc>
          <w:tcPr>
            <w:tcW w:w="1310" w:type="dxa"/>
            <w:tcBorders>
              <w:top w:val="nil"/>
              <w:bottom w:val="nil"/>
            </w:tcBorders>
            <w:shd w:val="clear" w:color="auto" w:fill="FFFFFF" w:themeFill="background1"/>
          </w:tcPr>
          <w:p w14:paraId="15334407"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2336</w:t>
            </w:r>
          </w:p>
        </w:tc>
        <w:tc>
          <w:tcPr>
            <w:tcW w:w="2019" w:type="dxa"/>
            <w:tcBorders>
              <w:top w:val="nil"/>
              <w:bottom w:val="nil"/>
            </w:tcBorders>
            <w:shd w:val="clear" w:color="auto" w:fill="FFFFFF" w:themeFill="background1"/>
          </w:tcPr>
          <w:p w14:paraId="6AC58F84"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1.38 (0.97─1.96)</w:t>
            </w:r>
          </w:p>
        </w:tc>
        <w:tc>
          <w:tcPr>
            <w:tcW w:w="1085" w:type="dxa"/>
            <w:tcBorders>
              <w:top w:val="nil"/>
              <w:bottom w:val="nil"/>
            </w:tcBorders>
            <w:shd w:val="clear" w:color="auto" w:fill="FFFFFF" w:themeFill="background1"/>
          </w:tcPr>
          <w:p w14:paraId="381FBD08"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6239</w:t>
            </w:r>
          </w:p>
        </w:tc>
        <w:tc>
          <w:tcPr>
            <w:tcW w:w="1932" w:type="dxa"/>
            <w:tcBorders>
              <w:top w:val="nil"/>
              <w:bottom w:val="nil"/>
            </w:tcBorders>
            <w:shd w:val="clear" w:color="auto" w:fill="FFFFFF" w:themeFill="background1"/>
          </w:tcPr>
          <w:p w14:paraId="34A39BF9"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1.02 (0.82─1.26)</w:t>
            </w:r>
          </w:p>
        </w:tc>
        <w:tc>
          <w:tcPr>
            <w:tcW w:w="1217" w:type="dxa"/>
            <w:tcBorders>
              <w:top w:val="nil"/>
              <w:bottom w:val="nil"/>
            </w:tcBorders>
            <w:shd w:val="clear" w:color="auto" w:fill="FFFFFF" w:themeFill="background1"/>
          </w:tcPr>
          <w:p w14:paraId="03A35E8D"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2554</w:t>
            </w:r>
          </w:p>
        </w:tc>
        <w:tc>
          <w:tcPr>
            <w:tcW w:w="1914" w:type="dxa"/>
            <w:tcBorders>
              <w:top w:val="nil"/>
              <w:bottom w:val="nil"/>
            </w:tcBorders>
            <w:shd w:val="clear" w:color="auto" w:fill="FFFFFF" w:themeFill="background1"/>
          </w:tcPr>
          <w:p w14:paraId="2D6EF874"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1.30 (0.98─1.73)</w:t>
            </w:r>
          </w:p>
        </w:tc>
        <w:tc>
          <w:tcPr>
            <w:tcW w:w="1083" w:type="dxa"/>
            <w:tcBorders>
              <w:top w:val="nil"/>
              <w:bottom w:val="nil"/>
            </w:tcBorders>
            <w:shd w:val="clear" w:color="auto" w:fill="FFFFFF" w:themeFill="background1"/>
          </w:tcPr>
          <w:p w14:paraId="153E3A9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1819</w:t>
            </w:r>
          </w:p>
        </w:tc>
        <w:tc>
          <w:tcPr>
            <w:tcW w:w="1914" w:type="dxa"/>
            <w:tcBorders>
              <w:top w:val="nil"/>
              <w:bottom w:val="nil"/>
            </w:tcBorders>
            <w:shd w:val="clear" w:color="auto" w:fill="FFFFFF" w:themeFill="background1"/>
          </w:tcPr>
          <w:p w14:paraId="0F5A21B3"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w:t>
            </w:r>
            <w:r w:rsidRPr="001D0EDE">
              <w:rPr>
                <w:rFonts w:ascii="Times New Roman" w:hAnsi="Times New Roman" w:cs="Times New Roman"/>
                <w:b/>
                <w:bCs/>
                <w:color w:val="000000" w:themeColor="text1"/>
                <w:sz w:val="24"/>
                <w:szCs w:val="24"/>
              </w:rPr>
              <w:t>.</w:t>
            </w:r>
            <w:r w:rsidRPr="001D0EDE">
              <w:rPr>
                <w:rFonts w:ascii="Times New Roman" w:hAnsi="Times New Roman" w:cs="Times New Roman"/>
                <w:color w:val="000000" w:themeColor="text1"/>
                <w:sz w:val="24"/>
                <w:szCs w:val="24"/>
              </w:rPr>
              <w:t>13 (0.75─1.70)</w:t>
            </w:r>
          </w:p>
        </w:tc>
        <w:tc>
          <w:tcPr>
            <w:tcW w:w="1083" w:type="dxa"/>
            <w:tcBorders>
              <w:top w:val="nil"/>
              <w:bottom w:val="nil"/>
            </w:tcBorders>
            <w:shd w:val="clear" w:color="auto" w:fill="FFFFFF" w:themeFill="background1"/>
          </w:tcPr>
          <w:p w14:paraId="0FCB9304"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1764</w:t>
            </w:r>
          </w:p>
        </w:tc>
        <w:tc>
          <w:tcPr>
            <w:tcW w:w="1832" w:type="dxa"/>
            <w:tcBorders>
              <w:top w:val="nil"/>
              <w:bottom w:val="nil"/>
            </w:tcBorders>
            <w:shd w:val="clear" w:color="auto" w:fill="FFFFFF" w:themeFill="background1"/>
          </w:tcPr>
          <w:p w14:paraId="0FD3C2C5"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0.77 (0.51─1.16)</w:t>
            </w:r>
          </w:p>
        </w:tc>
        <w:tc>
          <w:tcPr>
            <w:tcW w:w="991" w:type="dxa"/>
            <w:tcBorders>
              <w:top w:val="nil"/>
              <w:bottom w:val="nil"/>
            </w:tcBorders>
            <w:shd w:val="clear" w:color="auto" w:fill="FFFFFF" w:themeFill="background1"/>
          </w:tcPr>
          <w:p w14:paraId="49E3A98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4740</w:t>
            </w:r>
          </w:p>
        </w:tc>
        <w:tc>
          <w:tcPr>
            <w:tcW w:w="1879" w:type="dxa"/>
            <w:tcBorders>
              <w:top w:val="nil"/>
              <w:bottom w:val="nil"/>
              <w:right w:val="nil"/>
            </w:tcBorders>
            <w:shd w:val="clear" w:color="auto" w:fill="FFFFFF" w:themeFill="background1"/>
          </w:tcPr>
          <w:p w14:paraId="3DEB6F18" w14:textId="77777777" w:rsidR="001A3CC8" w:rsidRPr="001D0EDE" w:rsidRDefault="001A3CC8" w:rsidP="00CC6F70">
            <w:pPr>
              <w:spacing w:line="360" w:lineRule="auto"/>
              <w:rPr>
                <w:rFonts w:ascii="Times New Roman" w:hAnsi="Times New Roman" w:cs="Times New Roman"/>
                <w:b/>
                <w:bCs/>
                <w:color w:val="000000" w:themeColor="text1"/>
                <w:sz w:val="24"/>
                <w:szCs w:val="24"/>
              </w:rPr>
            </w:pPr>
            <w:r w:rsidRPr="001D0EDE">
              <w:rPr>
                <w:rFonts w:ascii="Times New Roman" w:hAnsi="Times New Roman" w:cs="Times New Roman"/>
                <w:bCs/>
                <w:color w:val="000000" w:themeColor="text1"/>
                <w:sz w:val="24"/>
                <w:szCs w:val="24"/>
              </w:rPr>
              <w:t>0.76 (0.61─0.96)</w:t>
            </w:r>
          </w:p>
        </w:tc>
      </w:tr>
      <w:tr w:rsidR="001A3CC8" w:rsidRPr="001D0EDE" w14:paraId="7BE309B6" w14:textId="77777777" w:rsidTr="00453259">
        <w:tc>
          <w:tcPr>
            <w:tcW w:w="3331" w:type="dxa"/>
            <w:tcBorders>
              <w:top w:val="nil"/>
              <w:left w:val="nil"/>
              <w:bottom w:val="nil"/>
            </w:tcBorders>
            <w:shd w:val="clear" w:color="auto" w:fill="FFFFFF" w:themeFill="background1"/>
          </w:tcPr>
          <w:p w14:paraId="1EB58911"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Immigrants severe stroke</w:t>
            </w:r>
          </w:p>
        </w:tc>
        <w:tc>
          <w:tcPr>
            <w:tcW w:w="1310" w:type="dxa"/>
            <w:tcBorders>
              <w:top w:val="nil"/>
              <w:bottom w:val="nil"/>
            </w:tcBorders>
            <w:shd w:val="clear" w:color="auto" w:fill="FFFFFF" w:themeFill="background1"/>
          </w:tcPr>
          <w:p w14:paraId="35580FD1" w14:textId="77777777" w:rsidR="001A3CC8" w:rsidRPr="001D0EDE" w:rsidRDefault="001A3CC8" w:rsidP="00CC6F70">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102</w:t>
            </w:r>
          </w:p>
        </w:tc>
        <w:tc>
          <w:tcPr>
            <w:tcW w:w="2019" w:type="dxa"/>
            <w:tcBorders>
              <w:top w:val="nil"/>
              <w:bottom w:val="nil"/>
            </w:tcBorders>
            <w:shd w:val="clear" w:color="auto" w:fill="FFFFFF" w:themeFill="background1"/>
          </w:tcPr>
          <w:p w14:paraId="0E63991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0.88 (0.58─1.34)</w:t>
            </w:r>
          </w:p>
        </w:tc>
        <w:tc>
          <w:tcPr>
            <w:tcW w:w="1085" w:type="dxa"/>
            <w:tcBorders>
              <w:top w:val="nil"/>
              <w:bottom w:val="nil"/>
            </w:tcBorders>
            <w:shd w:val="clear" w:color="auto" w:fill="FFFFFF" w:themeFill="background1"/>
          </w:tcPr>
          <w:p w14:paraId="1DF420B5"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311</w:t>
            </w:r>
          </w:p>
        </w:tc>
        <w:tc>
          <w:tcPr>
            <w:tcW w:w="1932" w:type="dxa"/>
            <w:tcBorders>
              <w:top w:val="nil"/>
              <w:bottom w:val="nil"/>
            </w:tcBorders>
            <w:shd w:val="clear" w:color="auto" w:fill="FFFFFF" w:themeFill="background1"/>
          </w:tcPr>
          <w:p w14:paraId="3997791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0.98 (0.77─1.25)</w:t>
            </w:r>
          </w:p>
        </w:tc>
        <w:tc>
          <w:tcPr>
            <w:tcW w:w="1217" w:type="dxa"/>
            <w:tcBorders>
              <w:top w:val="nil"/>
              <w:bottom w:val="nil"/>
            </w:tcBorders>
            <w:shd w:val="clear" w:color="auto" w:fill="FFFFFF" w:themeFill="background1"/>
          </w:tcPr>
          <w:p w14:paraId="030CA606"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116</w:t>
            </w:r>
          </w:p>
        </w:tc>
        <w:tc>
          <w:tcPr>
            <w:tcW w:w="1914" w:type="dxa"/>
            <w:tcBorders>
              <w:top w:val="nil"/>
              <w:bottom w:val="nil"/>
            </w:tcBorders>
            <w:shd w:val="clear" w:color="auto" w:fill="FFFFFF" w:themeFill="background1"/>
          </w:tcPr>
          <w:p w14:paraId="1749D8A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0.81 (0.56─1.17)</w:t>
            </w:r>
          </w:p>
        </w:tc>
        <w:tc>
          <w:tcPr>
            <w:tcW w:w="1083" w:type="dxa"/>
            <w:tcBorders>
              <w:top w:val="nil"/>
              <w:bottom w:val="nil"/>
            </w:tcBorders>
            <w:shd w:val="clear" w:color="auto" w:fill="FFFFFF" w:themeFill="background1"/>
          </w:tcPr>
          <w:p w14:paraId="070A0393"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94</w:t>
            </w:r>
          </w:p>
        </w:tc>
        <w:tc>
          <w:tcPr>
            <w:tcW w:w="1914" w:type="dxa"/>
            <w:tcBorders>
              <w:top w:val="nil"/>
              <w:bottom w:val="nil"/>
            </w:tcBorders>
            <w:shd w:val="clear" w:color="auto" w:fill="FFFFFF" w:themeFill="background1"/>
          </w:tcPr>
          <w:p w14:paraId="2637D4A7"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1.34 (0.88─2.04)</w:t>
            </w:r>
          </w:p>
        </w:tc>
        <w:tc>
          <w:tcPr>
            <w:tcW w:w="1083" w:type="dxa"/>
            <w:tcBorders>
              <w:top w:val="nil"/>
              <w:bottom w:val="nil"/>
            </w:tcBorders>
            <w:shd w:val="clear" w:color="auto" w:fill="FFFFFF" w:themeFill="background1"/>
          </w:tcPr>
          <w:p w14:paraId="46E5D1A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101</w:t>
            </w:r>
          </w:p>
        </w:tc>
        <w:tc>
          <w:tcPr>
            <w:tcW w:w="1832" w:type="dxa"/>
            <w:tcBorders>
              <w:top w:val="nil"/>
              <w:bottom w:val="nil"/>
            </w:tcBorders>
            <w:shd w:val="clear" w:color="auto" w:fill="FFFFFF" w:themeFill="background1"/>
          </w:tcPr>
          <w:p w14:paraId="79A7C17C"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0.84 (0.54─1.31)</w:t>
            </w:r>
          </w:p>
        </w:tc>
        <w:tc>
          <w:tcPr>
            <w:tcW w:w="991" w:type="dxa"/>
            <w:tcBorders>
              <w:top w:val="nil"/>
              <w:bottom w:val="nil"/>
            </w:tcBorders>
            <w:shd w:val="clear" w:color="auto" w:fill="FFFFFF" w:themeFill="background1"/>
          </w:tcPr>
          <w:p w14:paraId="33B6B480"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244</w:t>
            </w:r>
          </w:p>
        </w:tc>
        <w:tc>
          <w:tcPr>
            <w:tcW w:w="1879" w:type="dxa"/>
            <w:tcBorders>
              <w:top w:val="nil"/>
              <w:bottom w:val="nil"/>
              <w:right w:val="nil"/>
            </w:tcBorders>
            <w:shd w:val="clear" w:color="auto" w:fill="FFFFFF" w:themeFill="background1"/>
          </w:tcPr>
          <w:p w14:paraId="03374F1F" w14:textId="77777777" w:rsidR="001A3CC8" w:rsidRPr="001D0EDE" w:rsidRDefault="001A3CC8" w:rsidP="00CC6F70">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1.11 (0.87─1.42)</w:t>
            </w:r>
          </w:p>
        </w:tc>
      </w:tr>
      <w:tr w:rsidR="00453259" w:rsidRPr="001D0EDE" w14:paraId="2E694AA0" w14:textId="77777777" w:rsidTr="00453259">
        <w:tc>
          <w:tcPr>
            <w:tcW w:w="3331" w:type="dxa"/>
            <w:tcBorders>
              <w:top w:val="nil"/>
              <w:left w:val="nil"/>
              <w:bottom w:val="nil"/>
            </w:tcBorders>
            <w:shd w:val="clear" w:color="auto" w:fill="FFFFFF" w:themeFill="background1"/>
          </w:tcPr>
          <w:p w14:paraId="1B2976CB" w14:textId="3E887086" w:rsidR="00453259" w:rsidRPr="001D0EDE" w:rsidRDefault="00453259" w:rsidP="00CC6F70">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Sex</w:t>
            </w:r>
          </w:p>
        </w:tc>
        <w:tc>
          <w:tcPr>
            <w:tcW w:w="1310" w:type="dxa"/>
            <w:tcBorders>
              <w:top w:val="nil"/>
              <w:bottom w:val="nil"/>
            </w:tcBorders>
            <w:shd w:val="clear" w:color="auto" w:fill="FFFFFF" w:themeFill="background1"/>
          </w:tcPr>
          <w:p w14:paraId="20BF1487" w14:textId="77777777" w:rsidR="00453259" w:rsidRPr="001D0EDE" w:rsidRDefault="00453259" w:rsidP="00CC6F70">
            <w:pPr>
              <w:spacing w:line="360" w:lineRule="auto"/>
              <w:rPr>
                <w:rFonts w:ascii="Times New Roman" w:hAnsi="Times New Roman" w:cs="Times New Roman"/>
                <w:color w:val="000000" w:themeColor="text1"/>
                <w:sz w:val="24"/>
                <w:szCs w:val="24"/>
              </w:rPr>
            </w:pPr>
          </w:p>
        </w:tc>
        <w:tc>
          <w:tcPr>
            <w:tcW w:w="2019" w:type="dxa"/>
            <w:tcBorders>
              <w:top w:val="nil"/>
              <w:bottom w:val="nil"/>
            </w:tcBorders>
            <w:shd w:val="clear" w:color="auto" w:fill="FFFFFF" w:themeFill="background1"/>
          </w:tcPr>
          <w:p w14:paraId="5D833D28"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5" w:type="dxa"/>
            <w:tcBorders>
              <w:top w:val="nil"/>
              <w:bottom w:val="nil"/>
            </w:tcBorders>
            <w:shd w:val="clear" w:color="auto" w:fill="FFFFFF" w:themeFill="background1"/>
          </w:tcPr>
          <w:p w14:paraId="0ECE17A1"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32" w:type="dxa"/>
            <w:tcBorders>
              <w:top w:val="nil"/>
              <w:bottom w:val="nil"/>
            </w:tcBorders>
            <w:shd w:val="clear" w:color="auto" w:fill="FFFFFF" w:themeFill="background1"/>
          </w:tcPr>
          <w:p w14:paraId="136D24C7"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217" w:type="dxa"/>
            <w:tcBorders>
              <w:top w:val="nil"/>
              <w:bottom w:val="nil"/>
            </w:tcBorders>
            <w:shd w:val="clear" w:color="auto" w:fill="FFFFFF" w:themeFill="background1"/>
          </w:tcPr>
          <w:p w14:paraId="5D289CFD"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7A1B86AD"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0D0A82DA"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14" w:type="dxa"/>
            <w:tcBorders>
              <w:top w:val="nil"/>
              <w:bottom w:val="nil"/>
            </w:tcBorders>
            <w:shd w:val="clear" w:color="auto" w:fill="FFFFFF" w:themeFill="background1"/>
          </w:tcPr>
          <w:p w14:paraId="674A9D2A"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3" w:type="dxa"/>
            <w:tcBorders>
              <w:top w:val="nil"/>
              <w:bottom w:val="nil"/>
            </w:tcBorders>
            <w:shd w:val="clear" w:color="auto" w:fill="FFFFFF" w:themeFill="background1"/>
          </w:tcPr>
          <w:p w14:paraId="347C4866"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832" w:type="dxa"/>
            <w:tcBorders>
              <w:top w:val="nil"/>
              <w:bottom w:val="nil"/>
            </w:tcBorders>
            <w:shd w:val="clear" w:color="auto" w:fill="FFFFFF" w:themeFill="background1"/>
          </w:tcPr>
          <w:p w14:paraId="1EF2395D"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991" w:type="dxa"/>
            <w:tcBorders>
              <w:top w:val="nil"/>
              <w:bottom w:val="nil"/>
            </w:tcBorders>
            <w:shd w:val="clear" w:color="auto" w:fill="FFFFFF" w:themeFill="background1"/>
          </w:tcPr>
          <w:p w14:paraId="4D8F6320"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879" w:type="dxa"/>
            <w:tcBorders>
              <w:top w:val="nil"/>
              <w:bottom w:val="nil"/>
              <w:right w:val="nil"/>
            </w:tcBorders>
            <w:shd w:val="clear" w:color="auto" w:fill="FFFFFF" w:themeFill="background1"/>
          </w:tcPr>
          <w:p w14:paraId="10DAA143"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r>
      <w:tr w:rsidR="00453259" w:rsidRPr="001D0EDE" w14:paraId="084845F9" w14:textId="77777777" w:rsidTr="00453259">
        <w:tc>
          <w:tcPr>
            <w:tcW w:w="3331" w:type="dxa"/>
            <w:tcBorders>
              <w:top w:val="nil"/>
              <w:left w:val="nil"/>
              <w:bottom w:val="nil"/>
            </w:tcBorders>
            <w:shd w:val="clear" w:color="auto" w:fill="FFFFFF" w:themeFill="background1"/>
          </w:tcPr>
          <w:p w14:paraId="1E1F9C7E" w14:textId="5570ABE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women</w:t>
            </w:r>
          </w:p>
        </w:tc>
        <w:tc>
          <w:tcPr>
            <w:tcW w:w="1310" w:type="dxa"/>
            <w:tcBorders>
              <w:top w:val="nil"/>
              <w:bottom w:val="nil"/>
            </w:tcBorders>
            <w:shd w:val="clear" w:color="auto" w:fill="FFFFFF" w:themeFill="background1"/>
          </w:tcPr>
          <w:p w14:paraId="3DC3479E" w14:textId="371F8C77" w:rsidR="00453259" w:rsidRPr="001D0EDE" w:rsidRDefault="00453259" w:rsidP="00453259">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bCs/>
                <w:sz w:val="24"/>
                <w:szCs w:val="24"/>
              </w:rPr>
              <w:t>7681</w:t>
            </w:r>
          </w:p>
        </w:tc>
        <w:tc>
          <w:tcPr>
            <w:tcW w:w="2019" w:type="dxa"/>
            <w:tcBorders>
              <w:top w:val="nil"/>
              <w:bottom w:val="nil"/>
            </w:tcBorders>
            <w:shd w:val="clear" w:color="auto" w:fill="FFFFFF" w:themeFill="background1"/>
          </w:tcPr>
          <w:p w14:paraId="079F5AEF" w14:textId="505C93B0"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sz w:val="24"/>
                <w:szCs w:val="24"/>
              </w:rPr>
              <w:t>1.00 (Reference)</w:t>
            </w:r>
          </w:p>
        </w:tc>
        <w:tc>
          <w:tcPr>
            <w:tcW w:w="1085" w:type="dxa"/>
            <w:tcBorders>
              <w:top w:val="nil"/>
              <w:bottom w:val="nil"/>
            </w:tcBorders>
            <w:shd w:val="clear" w:color="auto" w:fill="FFFFFF" w:themeFill="background1"/>
          </w:tcPr>
          <w:p w14:paraId="077030D5" w14:textId="0A9A945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33 224</w:t>
            </w:r>
          </w:p>
        </w:tc>
        <w:tc>
          <w:tcPr>
            <w:tcW w:w="1932" w:type="dxa"/>
            <w:tcBorders>
              <w:top w:val="nil"/>
              <w:bottom w:val="nil"/>
            </w:tcBorders>
            <w:shd w:val="clear" w:color="auto" w:fill="FFFFFF" w:themeFill="background1"/>
          </w:tcPr>
          <w:p w14:paraId="760E2315" w14:textId="6739996E"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217" w:type="dxa"/>
            <w:tcBorders>
              <w:top w:val="nil"/>
              <w:bottom w:val="nil"/>
            </w:tcBorders>
            <w:shd w:val="clear" w:color="auto" w:fill="FFFFFF" w:themeFill="background1"/>
          </w:tcPr>
          <w:p w14:paraId="1764D651" w14:textId="27C00A46"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14 036</w:t>
            </w:r>
          </w:p>
        </w:tc>
        <w:tc>
          <w:tcPr>
            <w:tcW w:w="1914" w:type="dxa"/>
            <w:tcBorders>
              <w:top w:val="nil"/>
              <w:bottom w:val="nil"/>
            </w:tcBorders>
            <w:shd w:val="clear" w:color="auto" w:fill="FFFFFF" w:themeFill="background1"/>
          </w:tcPr>
          <w:p w14:paraId="127E944E" w14:textId="0D56D5D5"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1D0C34A0" w14:textId="5755FAE9"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7343</w:t>
            </w:r>
          </w:p>
        </w:tc>
        <w:tc>
          <w:tcPr>
            <w:tcW w:w="1914" w:type="dxa"/>
            <w:tcBorders>
              <w:top w:val="nil"/>
              <w:bottom w:val="nil"/>
            </w:tcBorders>
            <w:shd w:val="clear" w:color="auto" w:fill="FFFFFF" w:themeFill="background1"/>
          </w:tcPr>
          <w:p w14:paraId="784BB21E" w14:textId="18878EC5"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1083" w:type="dxa"/>
            <w:tcBorders>
              <w:top w:val="nil"/>
              <w:bottom w:val="nil"/>
            </w:tcBorders>
            <w:shd w:val="clear" w:color="auto" w:fill="FFFFFF" w:themeFill="background1"/>
          </w:tcPr>
          <w:p w14:paraId="0AFD1A7E" w14:textId="237CD20B"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9873</w:t>
            </w:r>
          </w:p>
        </w:tc>
        <w:tc>
          <w:tcPr>
            <w:tcW w:w="1832" w:type="dxa"/>
            <w:tcBorders>
              <w:top w:val="nil"/>
              <w:bottom w:val="nil"/>
            </w:tcBorders>
            <w:shd w:val="clear" w:color="auto" w:fill="FFFFFF" w:themeFill="background1"/>
          </w:tcPr>
          <w:p w14:paraId="2AEE1556" w14:textId="0692A580"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1.00 </w:t>
            </w:r>
            <w:r w:rsidRPr="001D0EDE">
              <w:rPr>
                <w:rFonts w:ascii="Times New Roman" w:hAnsi="Times New Roman" w:cs="Times New Roman"/>
                <w:color w:val="000000" w:themeColor="text1"/>
                <w:sz w:val="24"/>
                <w:szCs w:val="24"/>
              </w:rPr>
              <w:t>(Reference)</w:t>
            </w:r>
          </w:p>
        </w:tc>
        <w:tc>
          <w:tcPr>
            <w:tcW w:w="991" w:type="dxa"/>
            <w:tcBorders>
              <w:top w:val="nil"/>
              <w:bottom w:val="nil"/>
            </w:tcBorders>
            <w:shd w:val="clear" w:color="auto" w:fill="FFFFFF" w:themeFill="background1"/>
          </w:tcPr>
          <w:p w14:paraId="0AB55B9D" w14:textId="42E3C723"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29 361</w:t>
            </w:r>
          </w:p>
        </w:tc>
        <w:tc>
          <w:tcPr>
            <w:tcW w:w="1879" w:type="dxa"/>
            <w:tcBorders>
              <w:top w:val="nil"/>
              <w:bottom w:val="nil"/>
              <w:right w:val="nil"/>
            </w:tcBorders>
            <w:shd w:val="clear" w:color="auto" w:fill="FFFFFF" w:themeFill="background1"/>
          </w:tcPr>
          <w:p w14:paraId="6A884191" w14:textId="2EED01F4"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sz w:val="24"/>
                <w:szCs w:val="24"/>
              </w:rPr>
              <w:t>1.00 (Reference)</w:t>
            </w:r>
          </w:p>
        </w:tc>
      </w:tr>
      <w:tr w:rsidR="00453259" w:rsidRPr="001D0EDE" w14:paraId="0AA8FCE8" w14:textId="77777777" w:rsidTr="00453259">
        <w:tc>
          <w:tcPr>
            <w:tcW w:w="3331" w:type="dxa"/>
            <w:tcBorders>
              <w:top w:val="nil"/>
              <w:left w:val="nil"/>
              <w:bottom w:val="nil"/>
            </w:tcBorders>
            <w:shd w:val="clear" w:color="auto" w:fill="FFFFFF" w:themeFill="background1"/>
          </w:tcPr>
          <w:p w14:paraId="1278B354" w14:textId="7A0BBA0A"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Danish-born men</w:t>
            </w:r>
          </w:p>
        </w:tc>
        <w:tc>
          <w:tcPr>
            <w:tcW w:w="1310" w:type="dxa"/>
            <w:tcBorders>
              <w:top w:val="nil"/>
              <w:bottom w:val="nil"/>
            </w:tcBorders>
            <w:shd w:val="clear" w:color="auto" w:fill="FFFFFF" w:themeFill="background1"/>
          </w:tcPr>
          <w:p w14:paraId="3B845377" w14:textId="4A04933B" w:rsidR="00453259" w:rsidRPr="001D0EDE" w:rsidRDefault="00453259" w:rsidP="00453259">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bCs/>
                <w:sz w:val="24"/>
                <w:szCs w:val="24"/>
              </w:rPr>
              <w:t xml:space="preserve">6210  </w:t>
            </w:r>
          </w:p>
        </w:tc>
        <w:tc>
          <w:tcPr>
            <w:tcW w:w="2019" w:type="dxa"/>
            <w:tcBorders>
              <w:top w:val="nil"/>
              <w:bottom w:val="nil"/>
            </w:tcBorders>
            <w:shd w:val="clear" w:color="auto" w:fill="FFFFFF" w:themeFill="background1"/>
          </w:tcPr>
          <w:p w14:paraId="5E82CDAD" w14:textId="2C912A42"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0.91 (0.71─1.16)</w:t>
            </w:r>
          </w:p>
        </w:tc>
        <w:tc>
          <w:tcPr>
            <w:tcW w:w="1085" w:type="dxa"/>
            <w:tcBorders>
              <w:top w:val="nil"/>
              <w:bottom w:val="nil"/>
            </w:tcBorders>
            <w:shd w:val="clear" w:color="auto" w:fill="FFFFFF" w:themeFill="background1"/>
          </w:tcPr>
          <w:p w14:paraId="5B1950B2" w14:textId="580EE810"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26 946</w:t>
            </w:r>
          </w:p>
        </w:tc>
        <w:tc>
          <w:tcPr>
            <w:tcW w:w="1932" w:type="dxa"/>
            <w:tcBorders>
              <w:top w:val="nil"/>
              <w:bottom w:val="nil"/>
            </w:tcBorders>
            <w:shd w:val="clear" w:color="auto" w:fill="FFFFFF" w:themeFill="background1"/>
          </w:tcPr>
          <w:p w14:paraId="75399740" w14:textId="4EE98F9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1.00 (0.89─1.13)</w:t>
            </w:r>
          </w:p>
        </w:tc>
        <w:tc>
          <w:tcPr>
            <w:tcW w:w="1217" w:type="dxa"/>
            <w:tcBorders>
              <w:top w:val="nil"/>
              <w:bottom w:val="nil"/>
            </w:tcBorders>
            <w:shd w:val="clear" w:color="auto" w:fill="FFFFFF" w:themeFill="background1"/>
          </w:tcPr>
          <w:p w14:paraId="3D6C633E" w14:textId="713695A1"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10 329</w:t>
            </w:r>
          </w:p>
        </w:tc>
        <w:tc>
          <w:tcPr>
            <w:tcW w:w="1914" w:type="dxa"/>
            <w:tcBorders>
              <w:top w:val="nil"/>
              <w:bottom w:val="nil"/>
            </w:tcBorders>
            <w:shd w:val="clear" w:color="auto" w:fill="FFFFFF" w:themeFill="background1"/>
          </w:tcPr>
          <w:p w14:paraId="02281812" w14:textId="56173267"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0.84 (0.70─1.00)</w:t>
            </w:r>
          </w:p>
        </w:tc>
        <w:tc>
          <w:tcPr>
            <w:tcW w:w="1083" w:type="dxa"/>
            <w:tcBorders>
              <w:top w:val="nil"/>
              <w:bottom w:val="nil"/>
            </w:tcBorders>
            <w:shd w:val="clear" w:color="auto" w:fill="FFFFFF" w:themeFill="background1"/>
          </w:tcPr>
          <w:p w14:paraId="57301625" w14:textId="52F58F6E"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6479</w:t>
            </w:r>
          </w:p>
        </w:tc>
        <w:tc>
          <w:tcPr>
            <w:tcW w:w="1914" w:type="dxa"/>
            <w:tcBorders>
              <w:top w:val="nil"/>
              <w:bottom w:val="nil"/>
            </w:tcBorders>
            <w:shd w:val="clear" w:color="auto" w:fill="FFFFFF" w:themeFill="background1"/>
          </w:tcPr>
          <w:p w14:paraId="6ACE7EB4" w14:textId="318C4C06"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1.11 (0.85─1.43)</w:t>
            </w:r>
          </w:p>
        </w:tc>
        <w:tc>
          <w:tcPr>
            <w:tcW w:w="1083" w:type="dxa"/>
            <w:tcBorders>
              <w:top w:val="nil"/>
              <w:bottom w:val="nil"/>
            </w:tcBorders>
            <w:shd w:val="clear" w:color="auto" w:fill="FFFFFF" w:themeFill="background1"/>
          </w:tcPr>
          <w:p w14:paraId="0EDFBA80" w14:textId="6E4D4C95"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7866</w:t>
            </w:r>
          </w:p>
        </w:tc>
        <w:tc>
          <w:tcPr>
            <w:tcW w:w="1832" w:type="dxa"/>
            <w:tcBorders>
              <w:top w:val="nil"/>
              <w:bottom w:val="nil"/>
            </w:tcBorders>
            <w:shd w:val="clear" w:color="auto" w:fill="FFFFFF" w:themeFill="background1"/>
          </w:tcPr>
          <w:p w14:paraId="380284C3" w14:textId="267FD822"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0.83 (0.67─1.04)</w:t>
            </w:r>
          </w:p>
        </w:tc>
        <w:tc>
          <w:tcPr>
            <w:tcW w:w="991" w:type="dxa"/>
            <w:tcBorders>
              <w:top w:val="nil"/>
              <w:bottom w:val="nil"/>
            </w:tcBorders>
            <w:shd w:val="clear" w:color="auto" w:fill="FFFFFF" w:themeFill="background1"/>
          </w:tcPr>
          <w:p w14:paraId="53ABF286" w14:textId="11934853"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22 697</w:t>
            </w:r>
          </w:p>
        </w:tc>
        <w:tc>
          <w:tcPr>
            <w:tcW w:w="1879" w:type="dxa"/>
            <w:tcBorders>
              <w:top w:val="nil"/>
              <w:bottom w:val="nil"/>
              <w:right w:val="nil"/>
            </w:tcBorders>
            <w:shd w:val="clear" w:color="auto" w:fill="FFFFFF" w:themeFill="background1"/>
          </w:tcPr>
          <w:p w14:paraId="0683D5AD" w14:textId="6EF9A3BF"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sz w:val="24"/>
                <w:szCs w:val="24"/>
              </w:rPr>
              <w:t>1</w:t>
            </w:r>
            <w:r w:rsidRPr="001D0EDE">
              <w:rPr>
                <w:rFonts w:ascii="Times New Roman" w:hAnsi="Times New Roman" w:cs="Times New Roman"/>
                <w:b/>
                <w:bCs/>
                <w:sz w:val="24"/>
                <w:szCs w:val="24"/>
              </w:rPr>
              <w:t>.</w:t>
            </w:r>
            <w:r w:rsidRPr="001D0EDE">
              <w:rPr>
                <w:rFonts w:ascii="Times New Roman" w:hAnsi="Times New Roman" w:cs="Times New Roman"/>
                <w:sz w:val="24"/>
                <w:szCs w:val="24"/>
              </w:rPr>
              <w:t>14 (1.01─1.29)</w:t>
            </w:r>
          </w:p>
        </w:tc>
      </w:tr>
      <w:tr w:rsidR="00453259" w:rsidRPr="001D0EDE" w14:paraId="11357CCE" w14:textId="77777777" w:rsidTr="00453259">
        <w:tc>
          <w:tcPr>
            <w:tcW w:w="3331" w:type="dxa"/>
            <w:tcBorders>
              <w:top w:val="nil"/>
              <w:left w:val="nil"/>
              <w:bottom w:val="nil"/>
            </w:tcBorders>
            <w:shd w:val="clear" w:color="auto" w:fill="FFFFFF" w:themeFill="background1"/>
          </w:tcPr>
          <w:p w14:paraId="5AFE6690" w14:textId="60246312"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 women</w:t>
            </w:r>
          </w:p>
        </w:tc>
        <w:tc>
          <w:tcPr>
            <w:tcW w:w="1310" w:type="dxa"/>
            <w:tcBorders>
              <w:top w:val="nil"/>
              <w:bottom w:val="nil"/>
            </w:tcBorders>
            <w:shd w:val="clear" w:color="auto" w:fill="FFFFFF" w:themeFill="background1"/>
          </w:tcPr>
          <w:p w14:paraId="6CB17C13" w14:textId="2E911EA8" w:rsidR="00453259" w:rsidRPr="001D0EDE" w:rsidRDefault="00453259" w:rsidP="00453259">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bCs/>
                <w:sz w:val="24"/>
                <w:szCs w:val="24"/>
              </w:rPr>
              <w:t>255</w:t>
            </w:r>
          </w:p>
        </w:tc>
        <w:tc>
          <w:tcPr>
            <w:tcW w:w="2019" w:type="dxa"/>
            <w:tcBorders>
              <w:top w:val="nil"/>
              <w:bottom w:val="nil"/>
            </w:tcBorders>
            <w:shd w:val="clear" w:color="auto" w:fill="FFFFFF" w:themeFill="background1"/>
          </w:tcPr>
          <w:p w14:paraId="6FF1D5F7" w14:textId="1051F13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sz w:val="24"/>
                <w:szCs w:val="24"/>
              </w:rPr>
              <w:t>0.60 (0.45─0.79)</w:t>
            </w:r>
          </w:p>
        </w:tc>
        <w:tc>
          <w:tcPr>
            <w:tcW w:w="1085" w:type="dxa"/>
            <w:tcBorders>
              <w:top w:val="nil"/>
              <w:bottom w:val="nil"/>
            </w:tcBorders>
            <w:shd w:val="clear" w:color="auto" w:fill="FFFFFF" w:themeFill="background1"/>
          </w:tcPr>
          <w:p w14:paraId="2BAA68AE" w14:textId="329FB12F"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1435</w:t>
            </w:r>
          </w:p>
        </w:tc>
        <w:tc>
          <w:tcPr>
            <w:tcW w:w="1932" w:type="dxa"/>
            <w:tcBorders>
              <w:top w:val="nil"/>
              <w:bottom w:val="nil"/>
            </w:tcBorders>
            <w:shd w:val="clear" w:color="auto" w:fill="FFFFFF" w:themeFill="background1"/>
          </w:tcPr>
          <w:p w14:paraId="437EB01B" w14:textId="335D28A0"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1.08 (0.95─1.22)</w:t>
            </w:r>
          </w:p>
        </w:tc>
        <w:tc>
          <w:tcPr>
            <w:tcW w:w="1217" w:type="dxa"/>
            <w:tcBorders>
              <w:top w:val="nil"/>
              <w:bottom w:val="nil"/>
            </w:tcBorders>
            <w:shd w:val="clear" w:color="auto" w:fill="FFFFFF" w:themeFill="background1"/>
          </w:tcPr>
          <w:p w14:paraId="6E36CDED" w14:textId="17EC3FB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566</w:t>
            </w:r>
          </w:p>
        </w:tc>
        <w:tc>
          <w:tcPr>
            <w:tcW w:w="1914" w:type="dxa"/>
            <w:tcBorders>
              <w:top w:val="nil"/>
              <w:bottom w:val="nil"/>
            </w:tcBorders>
            <w:shd w:val="clear" w:color="auto" w:fill="FFFFFF" w:themeFill="background1"/>
          </w:tcPr>
          <w:p w14:paraId="4787004C" w14:textId="5D55352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0.83 (0.69─0.98)</w:t>
            </w:r>
          </w:p>
        </w:tc>
        <w:tc>
          <w:tcPr>
            <w:tcW w:w="1083" w:type="dxa"/>
            <w:tcBorders>
              <w:top w:val="nil"/>
              <w:bottom w:val="nil"/>
            </w:tcBorders>
            <w:shd w:val="clear" w:color="auto" w:fill="FFFFFF" w:themeFill="background1"/>
          </w:tcPr>
          <w:p w14:paraId="21233F8C" w14:textId="28E52C07"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327</w:t>
            </w:r>
          </w:p>
        </w:tc>
        <w:tc>
          <w:tcPr>
            <w:tcW w:w="1914" w:type="dxa"/>
            <w:tcBorders>
              <w:top w:val="nil"/>
              <w:bottom w:val="nil"/>
            </w:tcBorders>
            <w:shd w:val="clear" w:color="auto" w:fill="FFFFFF" w:themeFill="background1"/>
          </w:tcPr>
          <w:p w14:paraId="6049B2D4" w14:textId="7AD6E2FA"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w:t>
            </w:r>
            <w:r w:rsidRPr="001D0EDE">
              <w:rPr>
                <w:rFonts w:ascii="Times New Roman" w:hAnsi="Times New Roman" w:cs="Times New Roman"/>
                <w:b/>
                <w:bCs/>
                <w:color w:val="000000" w:themeColor="text1"/>
                <w:sz w:val="24"/>
                <w:szCs w:val="24"/>
              </w:rPr>
              <w:t>.</w:t>
            </w:r>
            <w:r w:rsidRPr="001D0EDE">
              <w:rPr>
                <w:rFonts w:ascii="Times New Roman" w:hAnsi="Times New Roman" w:cs="Times New Roman"/>
                <w:color w:val="000000" w:themeColor="text1"/>
                <w:sz w:val="24"/>
                <w:szCs w:val="24"/>
              </w:rPr>
              <w:t>25 (0.97─1.60)</w:t>
            </w:r>
          </w:p>
        </w:tc>
        <w:tc>
          <w:tcPr>
            <w:tcW w:w="1083" w:type="dxa"/>
            <w:tcBorders>
              <w:top w:val="nil"/>
              <w:bottom w:val="nil"/>
            </w:tcBorders>
            <w:shd w:val="clear" w:color="auto" w:fill="FFFFFF" w:themeFill="background1"/>
          </w:tcPr>
          <w:p w14:paraId="065E481C" w14:textId="20CE9A3E"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389</w:t>
            </w:r>
          </w:p>
        </w:tc>
        <w:tc>
          <w:tcPr>
            <w:tcW w:w="1832" w:type="dxa"/>
            <w:tcBorders>
              <w:top w:val="nil"/>
              <w:bottom w:val="nil"/>
            </w:tcBorders>
            <w:shd w:val="clear" w:color="auto" w:fill="FFFFFF" w:themeFill="background1"/>
          </w:tcPr>
          <w:p w14:paraId="6A010C85" w14:textId="30FFF518"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0.89 (0.72─1.10)</w:t>
            </w:r>
          </w:p>
        </w:tc>
        <w:tc>
          <w:tcPr>
            <w:tcW w:w="991" w:type="dxa"/>
            <w:tcBorders>
              <w:top w:val="nil"/>
              <w:bottom w:val="nil"/>
            </w:tcBorders>
            <w:shd w:val="clear" w:color="auto" w:fill="FFFFFF" w:themeFill="background1"/>
          </w:tcPr>
          <w:p w14:paraId="454A4CEB" w14:textId="666A78E0"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1262</w:t>
            </w:r>
          </w:p>
        </w:tc>
        <w:tc>
          <w:tcPr>
            <w:tcW w:w="1879" w:type="dxa"/>
            <w:tcBorders>
              <w:top w:val="nil"/>
              <w:bottom w:val="nil"/>
              <w:right w:val="nil"/>
            </w:tcBorders>
            <w:shd w:val="clear" w:color="auto" w:fill="FFFFFF" w:themeFill="background1"/>
          </w:tcPr>
          <w:p w14:paraId="4E759DD9" w14:textId="7E7B6D7D"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1.12 (0.98─1.28)</w:t>
            </w:r>
          </w:p>
        </w:tc>
      </w:tr>
      <w:tr w:rsidR="00453259" w:rsidRPr="001D0EDE" w14:paraId="68A8BB6D" w14:textId="77777777" w:rsidTr="00453259">
        <w:tc>
          <w:tcPr>
            <w:tcW w:w="3331" w:type="dxa"/>
            <w:tcBorders>
              <w:top w:val="nil"/>
              <w:left w:val="nil"/>
              <w:bottom w:val="nil"/>
            </w:tcBorders>
            <w:shd w:val="clear" w:color="auto" w:fill="FFFFFF" w:themeFill="background1"/>
          </w:tcPr>
          <w:p w14:paraId="76685740" w14:textId="048BB3C0"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Immigrant men</w:t>
            </w:r>
          </w:p>
        </w:tc>
        <w:tc>
          <w:tcPr>
            <w:tcW w:w="1310" w:type="dxa"/>
            <w:tcBorders>
              <w:top w:val="nil"/>
              <w:bottom w:val="nil"/>
            </w:tcBorders>
            <w:shd w:val="clear" w:color="auto" w:fill="FFFFFF" w:themeFill="background1"/>
          </w:tcPr>
          <w:p w14:paraId="1BE81D06" w14:textId="4957629E" w:rsidR="00453259" w:rsidRPr="001D0EDE" w:rsidRDefault="00453259" w:rsidP="00453259">
            <w:pPr>
              <w:spacing w:line="360" w:lineRule="auto"/>
              <w:rPr>
                <w:rFonts w:ascii="Times New Roman" w:hAnsi="Times New Roman" w:cs="Times New Roman"/>
                <w:color w:val="000000" w:themeColor="text1"/>
                <w:sz w:val="24"/>
                <w:szCs w:val="24"/>
              </w:rPr>
            </w:pPr>
            <w:r w:rsidRPr="001D0EDE">
              <w:rPr>
                <w:rFonts w:ascii="Times New Roman" w:hAnsi="Times New Roman" w:cs="Times New Roman"/>
                <w:bCs/>
                <w:sz w:val="24"/>
                <w:szCs w:val="24"/>
              </w:rPr>
              <w:t>284</w:t>
            </w:r>
          </w:p>
        </w:tc>
        <w:tc>
          <w:tcPr>
            <w:tcW w:w="2019" w:type="dxa"/>
            <w:tcBorders>
              <w:top w:val="nil"/>
              <w:bottom w:val="nil"/>
            </w:tcBorders>
            <w:shd w:val="clear" w:color="auto" w:fill="FFFFFF" w:themeFill="background1"/>
          </w:tcPr>
          <w:p w14:paraId="32AE42E0" w14:textId="386F3611"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0.70 (0.51─0.96)</w:t>
            </w:r>
          </w:p>
        </w:tc>
        <w:tc>
          <w:tcPr>
            <w:tcW w:w="1085" w:type="dxa"/>
            <w:tcBorders>
              <w:top w:val="nil"/>
              <w:bottom w:val="nil"/>
            </w:tcBorders>
            <w:shd w:val="clear" w:color="auto" w:fill="FFFFFF" w:themeFill="background1"/>
          </w:tcPr>
          <w:p w14:paraId="62486117" w14:textId="1D7A0EE2"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1251</w:t>
            </w:r>
          </w:p>
        </w:tc>
        <w:tc>
          <w:tcPr>
            <w:tcW w:w="1932" w:type="dxa"/>
            <w:tcBorders>
              <w:top w:val="nil"/>
              <w:bottom w:val="nil"/>
            </w:tcBorders>
            <w:shd w:val="clear" w:color="auto" w:fill="FFFFFF" w:themeFill="background1"/>
          </w:tcPr>
          <w:p w14:paraId="0DC1A7C5" w14:textId="6E99AC5F"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0.99 (0.85─1.15)</w:t>
            </w:r>
          </w:p>
        </w:tc>
        <w:tc>
          <w:tcPr>
            <w:tcW w:w="1217" w:type="dxa"/>
            <w:tcBorders>
              <w:top w:val="nil"/>
              <w:bottom w:val="nil"/>
            </w:tcBorders>
            <w:shd w:val="clear" w:color="auto" w:fill="FFFFFF" w:themeFill="background1"/>
          </w:tcPr>
          <w:p w14:paraId="594DE012" w14:textId="1876A22A"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499</w:t>
            </w:r>
          </w:p>
        </w:tc>
        <w:tc>
          <w:tcPr>
            <w:tcW w:w="1914" w:type="dxa"/>
            <w:tcBorders>
              <w:top w:val="nil"/>
              <w:bottom w:val="nil"/>
            </w:tcBorders>
            <w:shd w:val="clear" w:color="auto" w:fill="FFFFFF" w:themeFill="background1"/>
          </w:tcPr>
          <w:p w14:paraId="1B99F286" w14:textId="1A37DD3B"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0.81 (0.64─0.98)</w:t>
            </w:r>
          </w:p>
        </w:tc>
        <w:tc>
          <w:tcPr>
            <w:tcW w:w="1083" w:type="dxa"/>
            <w:tcBorders>
              <w:top w:val="nil"/>
              <w:bottom w:val="nil"/>
            </w:tcBorders>
            <w:shd w:val="clear" w:color="auto" w:fill="FFFFFF" w:themeFill="background1"/>
          </w:tcPr>
          <w:p w14:paraId="7BF9CC4D" w14:textId="6C2EEE35"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296</w:t>
            </w:r>
          </w:p>
        </w:tc>
        <w:tc>
          <w:tcPr>
            <w:tcW w:w="1914" w:type="dxa"/>
            <w:tcBorders>
              <w:top w:val="nil"/>
              <w:bottom w:val="nil"/>
            </w:tcBorders>
            <w:shd w:val="clear" w:color="auto" w:fill="FFFFFF" w:themeFill="background1"/>
          </w:tcPr>
          <w:p w14:paraId="391FAD12" w14:textId="5F7555EC"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w:t>
            </w:r>
            <w:r w:rsidRPr="001D0EDE">
              <w:rPr>
                <w:rFonts w:ascii="Times New Roman" w:hAnsi="Times New Roman" w:cs="Times New Roman"/>
                <w:b/>
                <w:bCs/>
                <w:color w:val="000000" w:themeColor="text1"/>
                <w:sz w:val="24"/>
                <w:szCs w:val="24"/>
              </w:rPr>
              <w:t>.</w:t>
            </w:r>
            <w:r w:rsidRPr="001D0EDE">
              <w:rPr>
                <w:rFonts w:ascii="Times New Roman" w:hAnsi="Times New Roman" w:cs="Times New Roman"/>
                <w:color w:val="000000" w:themeColor="text1"/>
                <w:sz w:val="24"/>
                <w:szCs w:val="24"/>
              </w:rPr>
              <w:t>39 (1.03─1.88)</w:t>
            </w:r>
          </w:p>
        </w:tc>
        <w:tc>
          <w:tcPr>
            <w:tcW w:w="1083" w:type="dxa"/>
            <w:tcBorders>
              <w:top w:val="nil"/>
              <w:bottom w:val="nil"/>
            </w:tcBorders>
            <w:shd w:val="clear" w:color="auto" w:fill="FFFFFF" w:themeFill="background1"/>
          </w:tcPr>
          <w:p w14:paraId="0F3F5233" w14:textId="336E2384"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373</w:t>
            </w:r>
          </w:p>
        </w:tc>
        <w:tc>
          <w:tcPr>
            <w:tcW w:w="1832" w:type="dxa"/>
            <w:tcBorders>
              <w:top w:val="nil"/>
              <w:bottom w:val="nil"/>
            </w:tcBorders>
            <w:shd w:val="clear" w:color="auto" w:fill="FFFFFF" w:themeFill="background1"/>
          </w:tcPr>
          <w:p w14:paraId="0B412D05" w14:textId="23553E32"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0.89 (0.68─1.15)</w:t>
            </w:r>
          </w:p>
        </w:tc>
        <w:tc>
          <w:tcPr>
            <w:tcW w:w="991" w:type="dxa"/>
            <w:tcBorders>
              <w:top w:val="nil"/>
              <w:bottom w:val="nil"/>
            </w:tcBorders>
            <w:shd w:val="clear" w:color="auto" w:fill="FFFFFF" w:themeFill="background1"/>
          </w:tcPr>
          <w:p w14:paraId="5E68DF06" w14:textId="183FC355" w:rsidR="00453259" w:rsidRPr="001D0EDE"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1076</w:t>
            </w:r>
          </w:p>
        </w:tc>
        <w:tc>
          <w:tcPr>
            <w:tcW w:w="1879" w:type="dxa"/>
            <w:tcBorders>
              <w:top w:val="nil"/>
              <w:bottom w:val="nil"/>
              <w:right w:val="nil"/>
            </w:tcBorders>
            <w:shd w:val="clear" w:color="auto" w:fill="FFFFFF" w:themeFill="background1"/>
          </w:tcPr>
          <w:p w14:paraId="7840CA95" w14:textId="57521F68" w:rsidR="00453259" w:rsidRDefault="00453259" w:rsidP="00453259">
            <w:pPr>
              <w:spacing w:line="360" w:lineRule="auto"/>
              <w:rPr>
                <w:rFonts w:ascii="Times New Roman" w:hAnsi="Times New Roman" w:cs="Times New Roman"/>
                <w:bCs/>
                <w:color w:val="000000" w:themeColor="text1"/>
                <w:sz w:val="24"/>
                <w:szCs w:val="24"/>
              </w:rPr>
            </w:pPr>
            <w:r w:rsidRPr="001D0EDE">
              <w:rPr>
                <w:rFonts w:ascii="Times New Roman" w:hAnsi="Times New Roman" w:cs="Times New Roman"/>
                <w:bCs/>
                <w:sz w:val="24"/>
                <w:szCs w:val="24"/>
              </w:rPr>
              <w:t>1.15 (0.98─1.35)</w:t>
            </w:r>
          </w:p>
        </w:tc>
      </w:tr>
      <w:tr w:rsidR="00453259" w:rsidRPr="001D0EDE" w14:paraId="51144FAE" w14:textId="77777777" w:rsidTr="00CC6F70">
        <w:tc>
          <w:tcPr>
            <w:tcW w:w="3331" w:type="dxa"/>
            <w:tcBorders>
              <w:top w:val="nil"/>
              <w:left w:val="nil"/>
            </w:tcBorders>
            <w:shd w:val="clear" w:color="auto" w:fill="FFFFFF" w:themeFill="background1"/>
          </w:tcPr>
          <w:p w14:paraId="6236C9B3" w14:textId="77777777" w:rsidR="00453259" w:rsidRDefault="00453259" w:rsidP="00CC6F70">
            <w:pPr>
              <w:spacing w:line="360" w:lineRule="auto"/>
              <w:rPr>
                <w:rFonts w:ascii="Times New Roman" w:hAnsi="Times New Roman" w:cs="Times New Roman"/>
                <w:bCs/>
                <w:color w:val="000000" w:themeColor="text1"/>
                <w:sz w:val="24"/>
                <w:szCs w:val="24"/>
              </w:rPr>
            </w:pPr>
          </w:p>
        </w:tc>
        <w:tc>
          <w:tcPr>
            <w:tcW w:w="1310" w:type="dxa"/>
            <w:tcBorders>
              <w:top w:val="nil"/>
            </w:tcBorders>
            <w:shd w:val="clear" w:color="auto" w:fill="FFFFFF" w:themeFill="background1"/>
          </w:tcPr>
          <w:p w14:paraId="6AE4B071" w14:textId="77777777" w:rsidR="00453259" w:rsidRPr="001D0EDE" w:rsidRDefault="00453259" w:rsidP="00CC6F70">
            <w:pPr>
              <w:spacing w:line="360" w:lineRule="auto"/>
              <w:rPr>
                <w:rFonts w:ascii="Times New Roman" w:hAnsi="Times New Roman" w:cs="Times New Roman"/>
                <w:color w:val="000000" w:themeColor="text1"/>
                <w:sz w:val="24"/>
                <w:szCs w:val="24"/>
              </w:rPr>
            </w:pPr>
          </w:p>
        </w:tc>
        <w:tc>
          <w:tcPr>
            <w:tcW w:w="2019" w:type="dxa"/>
            <w:tcBorders>
              <w:top w:val="nil"/>
            </w:tcBorders>
            <w:shd w:val="clear" w:color="auto" w:fill="FFFFFF" w:themeFill="background1"/>
          </w:tcPr>
          <w:p w14:paraId="6251C5C7"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5" w:type="dxa"/>
            <w:tcBorders>
              <w:top w:val="nil"/>
            </w:tcBorders>
            <w:shd w:val="clear" w:color="auto" w:fill="FFFFFF" w:themeFill="background1"/>
          </w:tcPr>
          <w:p w14:paraId="761D3E54"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32" w:type="dxa"/>
            <w:tcBorders>
              <w:top w:val="nil"/>
            </w:tcBorders>
            <w:shd w:val="clear" w:color="auto" w:fill="FFFFFF" w:themeFill="background1"/>
          </w:tcPr>
          <w:p w14:paraId="5AED10F4"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217" w:type="dxa"/>
            <w:tcBorders>
              <w:top w:val="nil"/>
            </w:tcBorders>
            <w:shd w:val="clear" w:color="auto" w:fill="FFFFFF" w:themeFill="background1"/>
          </w:tcPr>
          <w:p w14:paraId="53B044F8"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14" w:type="dxa"/>
            <w:tcBorders>
              <w:top w:val="nil"/>
            </w:tcBorders>
            <w:shd w:val="clear" w:color="auto" w:fill="FFFFFF" w:themeFill="background1"/>
          </w:tcPr>
          <w:p w14:paraId="2C52C040"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3" w:type="dxa"/>
            <w:tcBorders>
              <w:top w:val="nil"/>
            </w:tcBorders>
            <w:shd w:val="clear" w:color="auto" w:fill="FFFFFF" w:themeFill="background1"/>
          </w:tcPr>
          <w:p w14:paraId="7DA62F23"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914" w:type="dxa"/>
            <w:tcBorders>
              <w:top w:val="nil"/>
            </w:tcBorders>
            <w:shd w:val="clear" w:color="auto" w:fill="FFFFFF" w:themeFill="background1"/>
          </w:tcPr>
          <w:p w14:paraId="6B6B5463"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083" w:type="dxa"/>
            <w:tcBorders>
              <w:top w:val="nil"/>
            </w:tcBorders>
            <w:shd w:val="clear" w:color="auto" w:fill="FFFFFF" w:themeFill="background1"/>
          </w:tcPr>
          <w:p w14:paraId="0F9151C7"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832" w:type="dxa"/>
            <w:tcBorders>
              <w:top w:val="nil"/>
            </w:tcBorders>
            <w:shd w:val="clear" w:color="auto" w:fill="FFFFFF" w:themeFill="background1"/>
          </w:tcPr>
          <w:p w14:paraId="54FB03DA"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991" w:type="dxa"/>
            <w:tcBorders>
              <w:top w:val="nil"/>
            </w:tcBorders>
            <w:shd w:val="clear" w:color="auto" w:fill="FFFFFF" w:themeFill="background1"/>
          </w:tcPr>
          <w:p w14:paraId="3CCFA3C1" w14:textId="77777777" w:rsidR="00453259" w:rsidRPr="001D0EDE" w:rsidRDefault="00453259" w:rsidP="00CC6F70">
            <w:pPr>
              <w:spacing w:line="360" w:lineRule="auto"/>
              <w:rPr>
                <w:rFonts w:ascii="Times New Roman" w:hAnsi="Times New Roman" w:cs="Times New Roman"/>
                <w:bCs/>
                <w:color w:val="000000" w:themeColor="text1"/>
                <w:sz w:val="24"/>
                <w:szCs w:val="24"/>
              </w:rPr>
            </w:pPr>
          </w:p>
        </w:tc>
        <w:tc>
          <w:tcPr>
            <w:tcW w:w="1879" w:type="dxa"/>
            <w:tcBorders>
              <w:top w:val="nil"/>
              <w:right w:val="nil"/>
            </w:tcBorders>
            <w:shd w:val="clear" w:color="auto" w:fill="FFFFFF" w:themeFill="background1"/>
          </w:tcPr>
          <w:p w14:paraId="04C9E9A0" w14:textId="77777777" w:rsidR="00453259" w:rsidRDefault="00453259" w:rsidP="00CC6F70">
            <w:pPr>
              <w:spacing w:line="360" w:lineRule="auto"/>
              <w:rPr>
                <w:rFonts w:ascii="Times New Roman" w:hAnsi="Times New Roman" w:cs="Times New Roman"/>
                <w:bCs/>
                <w:color w:val="000000" w:themeColor="text1"/>
                <w:sz w:val="24"/>
                <w:szCs w:val="24"/>
              </w:rPr>
            </w:pPr>
          </w:p>
        </w:tc>
      </w:tr>
    </w:tbl>
    <w:p w14:paraId="4FF886D3" w14:textId="77777777" w:rsidR="001A3CC8" w:rsidRPr="001D0EDE" w:rsidRDefault="001A3CC8" w:rsidP="001A3CC8">
      <w:pPr>
        <w:spacing w:line="240" w:lineRule="auto"/>
        <w:rPr>
          <w:rFonts w:ascii="Times New Roman" w:hAnsi="Times New Roman" w:cs="Times New Roman"/>
          <w:sz w:val="24"/>
          <w:szCs w:val="24"/>
        </w:rPr>
      </w:pPr>
    </w:p>
    <w:p w14:paraId="0C59393A" w14:textId="77777777" w:rsidR="001A3CC8" w:rsidRPr="001D0EDE" w:rsidRDefault="001A3CC8" w:rsidP="001A3CC8">
      <w:pPr>
        <w:spacing w:line="240" w:lineRule="auto"/>
        <w:rPr>
          <w:rFonts w:ascii="Times New Roman" w:hAnsi="Times New Roman" w:cs="Times New Roman"/>
          <w:sz w:val="24"/>
          <w:szCs w:val="24"/>
        </w:rPr>
      </w:pPr>
      <w:r w:rsidRPr="001D0EDE">
        <w:rPr>
          <w:rFonts w:ascii="Times New Roman" w:hAnsi="Times New Roman" w:cs="Times New Roman"/>
          <w:sz w:val="24"/>
          <w:szCs w:val="24"/>
        </w:rPr>
        <w:t xml:space="preserve">Abbreviations: OR = odds ratio; CI = confidence interval; n = number of patients; ACE = angiotensin-converting enzyme; ARB = angiotensin II receptor blockers. </w:t>
      </w:r>
      <w:r w:rsidRPr="001D0EDE">
        <w:rPr>
          <w:rFonts w:ascii="Times New Roman" w:hAnsi="Times New Roman" w:cs="Times New Roman"/>
          <w:sz w:val="24"/>
          <w:szCs w:val="24"/>
          <w:vertAlign w:val="superscript"/>
        </w:rPr>
        <w:t>a</w:t>
      </w:r>
      <w:r w:rsidRPr="001D0EDE">
        <w:rPr>
          <w:rFonts w:ascii="Times New Roman" w:hAnsi="Times New Roman" w:cs="Times New Roman"/>
          <w:sz w:val="24"/>
          <w:szCs w:val="24"/>
        </w:rPr>
        <w:t xml:space="preserve">The fully adjusted model composed age at stroke, sex, income, occupation, education, marital status, duration of residence, Scandinavian stroke scale (SSS) score, history of stroke or transient ischemic attack, smoking, myocardial infarction, atrial fibrillation, diabetes, and hypertension. </w:t>
      </w:r>
      <w:r w:rsidRPr="001D0EDE">
        <w:rPr>
          <w:rFonts w:ascii="Times New Roman" w:hAnsi="Times New Roman" w:cs="Times New Roman"/>
          <w:bCs/>
          <w:color w:val="000000" w:themeColor="text1"/>
          <w:sz w:val="24"/>
          <w:szCs w:val="24"/>
          <w:vertAlign w:val="superscript"/>
        </w:rPr>
        <w:t>b</w:t>
      </w:r>
      <w:r w:rsidRPr="001D0EDE">
        <w:rPr>
          <w:rFonts w:ascii="Times New Roman" w:hAnsi="Times New Roman" w:cs="Times New Roman"/>
          <w:sz w:val="24"/>
          <w:szCs w:val="24"/>
        </w:rPr>
        <w:t xml:space="preserve">Stroke severity measured by the Scandinavian Stroke Scale score and 0 to 30 points was classified as “severe stroke” and &gt;30 as “less severe stroke”.   </w:t>
      </w:r>
    </w:p>
    <w:p w14:paraId="55F5211D" w14:textId="77777777" w:rsidR="001A3CC8" w:rsidRPr="001D0EDE" w:rsidRDefault="001A3CC8" w:rsidP="001A3CC8">
      <w:pPr>
        <w:spacing w:line="240" w:lineRule="auto"/>
        <w:rPr>
          <w:b/>
          <w:sz w:val="24"/>
          <w:szCs w:val="24"/>
        </w:rPr>
      </w:pPr>
    </w:p>
    <w:p w14:paraId="38043478" w14:textId="77777777" w:rsidR="001A3CC8" w:rsidRPr="001D0EDE" w:rsidRDefault="001A3CC8" w:rsidP="001A3CC8">
      <w:pPr>
        <w:spacing w:line="240" w:lineRule="auto"/>
        <w:rPr>
          <w:b/>
          <w:sz w:val="24"/>
          <w:szCs w:val="24"/>
        </w:rPr>
      </w:pPr>
    </w:p>
    <w:p w14:paraId="145DBEC1" w14:textId="77777777" w:rsidR="001A3CC8" w:rsidRPr="001D0EDE" w:rsidRDefault="001A3CC8" w:rsidP="001A3CC8">
      <w:pPr>
        <w:spacing w:line="240" w:lineRule="auto"/>
        <w:rPr>
          <w:b/>
          <w:sz w:val="24"/>
          <w:szCs w:val="24"/>
        </w:rPr>
      </w:pPr>
    </w:p>
    <w:p w14:paraId="6B6BBFD0" w14:textId="77777777" w:rsidR="001A3CC8" w:rsidRPr="001D0EDE" w:rsidRDefault="001A3CC8" w:rsidP="001A3CC8">
      <w:pPr>
        <w:spacing w:line="240" w:lineRule="auto"/>
        <w:rPr>
          <w:b/>
          <w:sz w:val="24"/>
          <w:szCs w:val="24"/>
        </w:rPr>
      </w:pPr>
    </w:p>
    <w:p w14:paraId="1FAA7644" w14:textId="77777777" w:rsidR="001A3CC8" w:rsidRPr="001D0EDE" w:rsidRDefault="001A3CC8" w:rsidP="001A3CC8">
      <w:pPr>
        <w:spacing w:line="240" w:lineRule="auto"/>
        <w:rPr>
          <w:b/>
          <w:sz w:val="24"/>
          <w:szCs w:val="24"/>
        </w:rPr>
      </w:pPr>
    </w:p>
    <w:p w14:paraId="6987D12A" w14:textId="77777777" w:rsidR="001A3CC8" w:rsidRPr="001D0EDE" w:rsidRDefault="001A3CC8" w:rsidP="001A3CC8">
      <w:pPr>
        <w:spacing w:line="240" w:lineRule="auto"/>
        <w:rPr>
          <w:b/>
          <w:sz w:val="24"/>
          <w:szCs w:val="24"/>
        </w:rPr>
      </w:pPr>
    </w:p>
    <w:p w14:paraId="1A701685" w14:textId="77777777" w:rsidR="001A3CC8" w:rsidRPr="001D0EDE" w:rsidRDefault="001A3CC8" w:rsidP="001A3CC8">
      <w:pPr>
        <w:spacing w:line="240" w:lineRule="auto"/>
        <w:rPr>
          <w:b/>
          <w:sz w:val="24"/>
          <w:szCs w:val="24"/>
        </w:rPr>
      </w:pPr>
    </w:p>
    <w:p w14:paraId="591CB31F" w14:textId="77777777" w:rsidR="001A3CC8" w:rsidRPr="001D0EDE" w:rsidRDefault="001A3CC8" w:rsidP="001A3CC8">
      <w:pPr>
        <w:spacing w:line="240" w:lineRule="auto"/>
        <w:rPr>
          <w:b/>
          <w:sz w:val="24"/>
          <w:szCs w:val="24"/>
        </w:rPr>
      </w:pPr>
    </w:p>
    <w:p w14:paraId="3D109F0D" w14:textId="77777777" w:rsidR="001A3CC8" w:rsidRPr="001D0EDE" w:rsidRDefault="001A3CC8" w:rsidP="001A3CC8">
      <w:pPr>
        <w:spacing w:line="240" w:lineRule="auto"/>
        <w:rPr>
          <w:b/>
          <w:sz w:val="24"/>
          <w:szCs w:val="24"/>
        </w:rPr>
      </w:pPr>
    </w:p>
    <w:p w14:paraId="2EA472B3" w14:textId="5D3C09E4" w:rsidR="00EA284B" w:rsidRDefault="00EA284B" w:rsidP="001A3CC8">
      <w:pPr>
        <w:spacing w:line="240" w:lineRule="auto"/>
        <w:rPr>
          <w:rFonts w:ascii="Times New Roman" w:hAnsi="Times New Roman" w:cs="Times New Roman"/>
          <w:b/>
          <w:sz w:val="24"/>
          <w:szCs w:val="24"/>
        </w:rPr>
      </w:pPr>
    </w:p>
    <w:p w14:paraId="635462B1" w14:textId="77777777" w:rsidR="00543006" w:rsidRDefault="00543006" w:rsidP="001A3CC8">
      <w:pPr>
        <w:spacing w:line="240" w:lineRule="auto"/>
        <w:rPr>
          <w:rFonts w:ascii="Times New Roman" w:hAnsi="Times New Roman" w:cs="Times New Roman"/>
          <w:b/>
          <w:sz w:val="24"/>
          <w:szCs w:val="24"/>
        </w:rPr>
      </w:pPr>
    </w:p>
    <w:p w14:paraId="003E65E1" w14:textId="2EB99642" w:rsidR="001A3CC8" w:rsidRPr="001D0EDE" w:rsidRDefault="008F5340" w:rsidP="001A3CC8">
      <w:pPr>
        <w:spacing w:line="240" w:lineRule="auto"/>
        <w:rPr>
          <w:rFonts w:ascii="Times New Roman" w:hAnsi="Times New Roman" w:cs="Times New Roman"/>
          <w:b/>
          <w:sz w:val="24"/>
          <w:szCs w:val="24"/>
        </w:rPr>
      </w:pPr>
      <w:r>
        <w:rPr>
          <w:rFonts w:ascii="Times New Roman" w:hAnsi="Times New Roman" w:cs="Times New Roman"/>
          <w:b/>
          <w:sz w:val="24"/>
          <w:szCs w:val="24"/>
        </w:rPr>
        <w:t>Supplementary Table 4</w:t>
      </w:r>
      <w:r w:rsidR="001A3CC8" w:rsidRPr="001D0EDE">
        <w:rPr>
          <w:rFonts w:ascii="Times New Roman" w:hAnsi="Times New Roman" w:cs="Times New Roman"/>
          <w:b/>
          <w:sz w:val="24"/>
          <w:szCs w:val="24"/>
        </w:rPr>
        <w:t xml:space="preserve">. </w:t>
      </w:r>
      <w:r w:rsidR="00543006">
        <w:rPr>
          <w:rFonts w:ascii="Times New Roman" w:hAnsi="Times New Roman" w:cs="Times New Roman"/>
          <w:sz w:val="24"/>
          <w:szCs w:val="24"/>
        </w:rPr>
        <w:t>T</w:t>
      </w:r>
      <w:r w:rsidR="001A3CC8" w:rsidRPr="001D0EDE">
        <w:rPr>
          <w:rFonts w:ascii="Times New Roman" w:hAnsi="Times New Roman" w:cs="Times New Roman"/>
          <w:sz w:val="24"/>
          <w:szCs w:val="24"/>
        </w:rPr>
        <w:t>reatment persistence within 180 days follow-up comparing immigrants with Danish-born residents</w:t>
      </w:r>
    </w:p>
    <w:tbl>
      <w:tblPr>
        <w:tblStyle w:val="TableGrid"/>
        <w:tblW w:w="0" w:type="auto"/>
        <w:tblBorders>
          <w:insideV w:val="none" w:sz="0" w:space="0" w:color="auto"/>
        </w:tblBorders>
        <w:shd w:val="clear" w:color="auto" w:fill="FFFFFF" w:themeFill="background1"/>
        <w:tblLook w:val="04A0" w:firstRow="1" w:lastRow="0" w:firstColumn="1" w:lastColumn="0" w:noHBand="0" w:noVBand="1"/>
      </w:tblPr>
      <w:tblGrid>
        <w:gridCol w:w="2709"/>
        <w:gridCol w:w="1643"/>
        <w:gridCol w:w="1829"/>
        <w:gridCol w:w="1832"/>
        <w:gridCol w:w="1832"/>
        <w:gridCol w:w="1832"/>
        <w:gridCol w:w="1832"/>
        <w:gridCol w:w="1832"/>
        <w:gridCol w:w="1832"/>
        <w:gridCol w:w="1832"/>
      </w:tblGrid>
      <w:tr w:rsidR="001A3CC8" w:rsidRPr="001D0EDE" w14:paraId="2CCCCDE3" w14:textId="77777777" w:rsidTr="00CC6F70">
        <w:trPr>
          <w:trHeight w:val="625"/>
        </w:trPr>
        <w:tc>
          <w:tcPr>
            <w:tcW w:w="0" w:type="auto"/>
            <w:gridSpan w:val="2"/>
            <w:vMerge w:val="restart"/>
            <w:tcBorders>
              <w:left w:val="nil"/>
            </w:tcBorders>
            <w:shd w:val="clear" w:color="auto" w:fill="FFFFFF" w:themeFill="background1"/>
          </w:tcPr>
          <w:p w14:paraId="74D71ADD" w14:textId="77777777" w:rsidR="001A3CC8" w:rsidRPr="001D0EDE" w:rsidRDefault="001A3CC8" w:rsidP="00CC6F70">
            <w:pPr>
              <w:spacing w:line="256" w:lineRule="auto"/>
              <w:rPr>
                <w:rFonts w:ascii="Times New Roman" w:hAnsi="Times New Roman" w:cs="Times New Roman"/>
                <w:b/>
                <w:sz w:val="24"/>
                <w:szCs w:val="24"/>
              </w:rPr>
            </w:pPr>
          </w:p>
        </w:tc>
        <w:tc>
          <w:tcPr>
            <w:tcW w:w="0" w:type="auto"/>
            <w:shd w:val="clear" w:color="auto" w:fill="FFFFFF" w:themeFill="background1"/>
          </w:tcPr>
          <w:p w14:paraId="7B2E7DFA" w14:textId="77777777" w:rsidR="001A3CC8" w:rsidRPr="001D0EDE" w:rsidRDefault="001A3CC8" w:rsidP="00CC6F70">
            <w:pPr>
              <w:spacing w:line="256" w:lineRule="auto"/>
              <w:rPr>
                <w:rFonts w:ascii="Times New Roman" w:hAnsi="Times New Roman" w:cs="Times New Roman"/>
                <w:b/>
                <w:sz w:val="24"/>
                <w:szCs w:val="24"/>
              </w:rPr>
            </w:pPr>
          </w:p>
        </w:tc>
        <w:tc>
          <w:tcPr>
            <w:tcW w:w="0" w:type="auto"/>
            <w:shd w:val="clear" w:color="auto" w:fill="FFFFFF" w:themeFill="background1"/>
          </w:tcPr>
          <w:p w14:paraId="41A3EB69" w14:textId="77777777" w:rsidR="001A3CC8" w:rsidRPr="001D0EDE" w:rsidRDefault="001A3CC8" w:rsidP="00CC6F70">
            <w:pPr>
              <w:spacing w:line="256" w:lineRule="auto"/>
              <w:rPr>
                <w:rFonts w:ascii="Times New Roman" w:hAnsi="Times New Roman" w:cs="Times New Roman"/>
                <w:b/>
                <w:sz w:val="24"/>
                <w:szCs w:val="24"/>
              </w:rPr>
            </w:pPr>
          </w:p>
        </w:tc>
        <w:tc>
          <w:tcPr>
            <w:tcW w:w="0" w:type="auto"/>
            <w:gridSpan w:val="2"/>
            <w:shd w:val="clear" w:color="auto" w:fill="FFFFFF" w:themeFill="background1"/>
          </w:tcPr>
          <w:p w14:paraId="488B0445"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Region-Specific Immigrants</w:t>
            </w:r>
          </w:p>
        </w:tc>
        <w:tc>
          <w:tcPr>
            <w:tcW w:w="0" w:type="auto"/>
            <w:gridSpan w:val="4"/>
            <w:tcBorders>
              <w:right w:val="nil"/>
            </w:tcBorders>
            <w:shd w:val="clear" w:color="auto" w:fill="FFFFFF" w:themeFill="background1"/>
          </w:tcPr>
          <w:p w14:paraId="182F9ED7"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Country-Specific Immigrants</w:t>
            </w:r>
          </w:p>
          <w:p w14:paraId="75ED546D" w14:textId="77777777" w:rsidR="001A3CC8" w:rsidRPr="001D0EDE" w:rsidRDefault="001A3CC8" w:rsidP="00CC6F70">
            <w:pPr>
              <w:spacing w:line="256" w:lineRule="auto"/>
              <w:rPr>
                <w:rFonts w:ascii="Times New Roman" w:hAnsi="Times New Roman" w:cs="Times New Roman"/>
                <w:b/>
                <w:sz w:val="24"/>
                <w:szCs w:val="24"/>
              </w:rPr>
            </w:pPr>
          </w:p>
        </w:tc>
      </w:tr>
      <w:tr w:rsidR="001A3CC8" w:rsidRPr="001D0EDE" w14:paraId="48906661" w14:textId="77777777" w:rsidTr="00CC6F70">
        <w:trPr>
          <w:trHeight w:val="625"/>
        </w:trPr>
        <w:tc>
          <w:tcPr>
            <w:tcW w:w="0" w:type="auto"/>
            <w:gridSpan w:val="2"/>
            <w:vMerge/>
            <w:tcBorders>
              <w:left w:val="nil"/>
              <w:bottom w:val="single" w:sz="4" w:space="0" w:color="auto"/>
            </w:tcBorders>
            <w:shd w:val="clear" w:color="auto" w:fill="FFFFFF" w:themeFill="background1"/>
            <w:hideMark/>
          </w:tcPr>
          <w:p w14:paraId="480353B5"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42AF2337"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Danish-born</w:t>
            </w:r>
          </w:p>
          <w:p w14:paraId="53E6D45D"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596DD664"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Immigrants</w:t>
            </w:r>
          </w:p>
          <w:p w14:paraId="65C695AA"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0E6884B6"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Western</w:t>
            </w:r>
          </w:p>
          <w:p w14:paraId="5AB7E773"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5C36FC7E"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Non-Western</w:t>
            </w:r>
          </w:p>
          <w:p w14:paraId="4481662F"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 </w:t>
            </w:r>
          </w:p>
        </w:tc>
        <w:tc>
          <w:tcPr>
            <w:tcW w:w="0" w:type="auto"/>
            <w:tcBorders>
              <w:bottom w:val="single" w:sz="4" w:space="0" w:color="auto"/>
            </w:tcBorders>
            <w:shd w:val="clear" w:color="auto" w:fill="FFFFFF" w:themeFill="background1"/>
          </w:tcPr>
          <w:p w14:paraId="3339EEF1"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Polish</w:t>
            </w:r>
          </w:p>
          <w:p w14:paraId="50907389"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tcPr>
          <w:p w14:paraId="50AD1C65"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Turkish </w:t>
            </w:r>
          </w:p>
          <w:p w14:paraId="1C272F6D"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tcPr>
          <w:p w14:paraId="26532F2F"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Pakistani </w:t>
            </w:r>
          </w:p>
          <w:p w14:paraId="6045D598"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single" w:sz="4" w:space="0" w:color="auto"/>
              <w:right w:val="nil"/>
            </w:tcBorders>
            <w:shd w:val="clear" w:color="auto" w:fill="FFFFFF" w:themeFill="background1"/>
          </w:tcPr>
          <w:p w14:paraId="722018E8"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Iraqi</w:t>
            </w:r>
          </w:p>
          <w:p w14:paraId="546883AD" w14:textId="77777777" w:rsidR="001A3CC8" w:rsidRPr="001D0EDE" w:rsidRDefault="001A3CC8" w:rsidP="00CC6F70">
            <w:pPr>
              <w:spacing w:line="256" w:lineRule="auto"/>
              <w:rPr>
                <w:rFonts w:ascii="Times New Roman" w:hAnsi="Times New Roman" w:cs="Times New Roman"/>
                <w:b/>
                <w:sz w:val="24"/>
                <w:szCs w:val="24"/>
              </w:rPr>
            </w:pPr>
          </w:p>
        </w:tc>
      </w:tr>
      <w:tr w:rsidR="001A3CC8" w:rsidRPr="001D0EDE" w14:paraId="7FF68A21" w14:textId="77777777" w:rsidTr="00CC6F70">
        <w:trPr>
          <w:trHeight w:val="625"/>
        </w:trPr>
        <w:tc>
          <w:tcPr>
            <w:tcW w:w="0" w:type="auto"/>
            <w:tcBorders>
              <w:left w:val="nil"/>
              <w:bottom w:val="nil"/>
            </w:tcBorders>
            <w:shd w:val="clear" w:color="auto" w:fill="FFFFFF" w:themeFill="background1"/>
          </w:tcPr>
          <w:p w14:paraId="66B46B9B"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Anticoagulants</w:t>
            </w:r>
          </w:p>
        </w:tc>
        <w:tc>
          <w:tcPr>
            <w:tcW w:w="0" w:type="auto"/>
            <w:tcBorders>
              <w:bottom w:val="nil"/>
            </w:tcBorders>
            <w:shd w:val="clear" w:color="auto" w:fill="FFFFFF" w:themeFill="background1"/>
          </w:tcPr>
          <w:p w14:paraId="32910761"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00D4E790"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02C43231"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3BC64217"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3FE24BD9"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6784AD1B"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67F1C683"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tcBorders>
            <w:shd w:val="clear" w:color="auto" w:fill="FFFFFF" w:themeFill="background1"/>
          </w:tcPr>
          <w:p w14:paraId="41598A66" w14:textId="77777777" w:rsidR="001A3CC8" w:rsidRPr="001D0EDE" w:rsidRDefault="001A3CC8" w:rsidP="00CC6F70">
            <w:pPr>
              <w:spacing w:line="256" w:lineRule="auto"/>
              <w:rPr>
                <w:rFonts w:ascii="Times New Roman" w:hAnsi="Times New Roman" w:cs="Times New Roman"/>
                <w:b/>
                <w:sz w:val="24"/>
                <w:szCs w:val="24"/>
              </w:rPr>
            </w:pPr>
          </w:p>
        </w:tc>
        <w:tc>
          <w:tcPr>
            <w:tcW w:w="0" w:type="auto"/>
            <w:tcBorders>
              <w:bottom w:val="nil"/>
              <w:right w:val="nil"/>
            </w:tcBorders>
            <w:shd w:val="clear" w:color="auto" w:fill="FFFFFF" w:themeFill="background1"/>
          </w:tcPr>
          <w:p w14:paraId="231F39BB" w14:textId="77777777" w:rsidR="001A3CC8" w:rsidRPr="001D0EDE" w:rsidRDefault="001A3CC8" w:rsidP="00CC6F70">
            <w:pPr>
              <w:spacing w:line="256" w:lineRule="auto"/>
              <w:rPr>
                <w:rFonts w:ascii="Times New Roman" w:hAnsi="Times New Roman" w:cs="Times New Roman"/>
                <w:b/>
                <w:sz w:val="24"/>
                <w:szCs w:val="24"/>
              </w:rPr>
            </w:pPr>
          </w:p>
        </w:tc>
      </w:tr>
      <w:tr w:rsidR="001A3CC8" w:rsidRPr="001D0EDE" w14:paraId="34A20AEB" w14:textId="77777777" w:rsidTr="00CC6F70">
        <w:trPr>
          <w:trHeight w:val="625"/>
        </w:trPr>
        <w:tc>
          <w:tcPr>
            <w:tcW w:w="0" w:type="auto"/>
            <w:tcBorders>
              <w:top w:val="nil"/>
              <w:left w:val="nil"/>
              <w:bottom w:val="nil"/>
            </w:tcBorders>
            <w:shd w:val="clear" w:color="auto" w:fill="FFFFFF" w:themeFill="background1"/>
          </w:tcPr>
          <w:p w14:paraId="301E13F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Treatment persistence</w:t>
            </w:r>
          </w:p>
        </w:tc>
        <w:tc>
          <w:tcPr>
            <w:tcW w:w="0" w:type="auto"/>
            <w:tcBorders>
              <w:top w:val="nil"/>
              <w:bottom w:val="nil"/>
            </w:tcBorders>
            <w:shd w:val="clear" w:color="auto" w:fill="FFFFFF" w:themeFill="background1"/>
          </w:tcPr>
          <w:p w14:paraId="0CF0CDD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0D1656AE"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11 771 (84.7)</w:t>
            </w:r>
          </w:p>
        </w:tc>
        <w:tc>
          <w:tcPr>
            <w:tcW w:w="0" w:type="auto"/>
            <w:tcBorders>
              <w:top w:val="nil"/>
              <w:bottom w:val="nil"/>
            </w:tcBorders>
            <w:shd w:val="clear" w:color="auto" w:fill="FFFFFF" w:themeFill="background1"/>
          </w:tcPr>
          <w:p w14:paraId="2D07F7F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458 (85.0)</w:t>
            </w:r>
          </w:p>
        </w:tc>
        <w:tc>
          <w:tcPr>
            <w:tcW w:w="0" w:type="auto"/>
            <w:tcBorders>
              <w:top w:val="nil"/>
              <w:bottom w:val="nil"/>
            </w:tcBorders>
            <w:shd w:val="clear" w:color="auto" w:fill="FFFFFF" w:themeFill="background1"/>
          </w:tcPr>
          <w:p w14:paraId="25BFFB9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331 (87.1)</w:t>
            </w:r>
          </w:p>
        </w:tc>
        <w:tc>
          <w:tcPr>
            <w:tcW w:w="0" w:type="auto"/>
            <w:tcBorders>
              <w:top w:val="nil"/>
              <w:bottom w:val="nil"/>
            </w:tcBorders>
            <w:shd w:val="clear" w:color="auto" w:fill="FFFFFF" w:themeFill="background1"/>
          </w:tcPr>
          <w:p w14:paraId="5123D9A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127 (79.9)</w:t>
            </w:r>
          </w:p>
        </w:tc>
        <w:tc>
          <w:tcPr>
            <w:tcW w:w="0" w:type="auto"/>
            <w:tcBorders>
              <w:top w:val="nil"/>
              <w:bottom w:val="nil"/>
            </w:tcBorders>
            <w:shd w:val="clear" w:color="auto" w:fill="FFFFFF" w:themeFill="background1"/>
          </w:tcPr>
          <w:p w14:paraId="6761909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25 (92.6)</w:t>
            </w:r>
          </w:p>
        </w:tc>
        <w:tc>
          <w:tcPr>
            <w:tcW w:w="0" w:type="auto"/>
            <w:tcBorders>
              <w:top w:val="nil"/>
              <w:bottom w:val="nil"/>
            </w:tcBorders>
            <w:shd w:val="clear" w:color="auto" w:fill="FFFFFF" w:themeFill="background1"/>
          </w:tcPr>
          <w:p w14:paraId="24F3EDA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22 (71.0)</w:t>
            </w:r>
          </w:p>
        </w:tc>
        <w:tc>
          <w:tcPr>
            <w:tcW w:w="0" w:type="auto"/>
            <w:tcBorders>
              <w:top w:val="nil"/>
              <w:bottom w:val="nil"/>
            </w:tcBorders>
            <w:shd w:val="clear" w:color="auto" w:fill="FFFFFF" w:themeFill="background1"/>
          </w:tcPr>
          <w:p w14:paraId="3CF11DD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6 (85.7)</w:t>
            </w:r>
          </w:p>
        </w:tc>
        <w:tc>
          <w:tcPr>
            <w:tcW w:w="0" w:type="auto"/>
            <w:tcBorders>
              <w:top w:val="nil"/>
              <w:bottom w:val="nil"/>
              <w:right w:val="nil"/>
            </w:tcBorders>
            <w:shd w:val="clear" w:color="auto" w:fill="FFFFFF" w:themeFill="background1"/>
          </w:tcPr>
          <w:p w14:paraId="0912E32E"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12 (85.7)</w:t>
            </w:r>
          </w:p>
        </w:tc>
      </w:tr>
      <w:tr w:rsidR="001A3CC8" w:rsidRPr="001D0EDE" w14:paraId="5C624DD9" w14:textId="77777777" w:rsidTr="00CC6F70">
        <w:trPr>
          <w:trHeight w:val="625"/>
        </w:trPr>
        <w:tc>
          <w:tcPr>
            <w:tcW w:w="0" w:type="auto"/>
            <w:tcBorders>
              <w:top w:val="nil"/>
              <w:left w:val="nil"/>
              <w:bottom w:val="nil"/>
            </w:tcBorders>
            <w:shd w:val="clear" w:color="auto" w:fill="FFFFFF" w:themeFill="background1"/>
            <w:hideMark/>
          </w:tcPr>
          <w:p w14:paraId="47899D7B"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hideMark/>
          </w:tcPr>
          <w:p w14:paraId="056B55C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hideMark/>
          </w:tcPr>
          <w:p w14:paraId="01C72BF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hideMark/>
          </w:tcPr>
          <w:p w14:paraId="50EF10DA" w14:textId="77777777" w:rsidR="001A3CC8" w:rsidRPr="001D0EDE" w:rsidRDefault="001A3CC8" w:rsidP="00CC6F70">
            <w:pPr>
              <w:spacing w:line="256" w:lineRule="auto"/>
              <w:rPr>
                <w:rFonts w:ascii="Times New Roman" w:hAnsi="Times New Roman" w:cs="Times New Roman"/>
                <w:b/>
                <w:sz w:val="24"/>
                <w:szCs w:val="24"/>
              </w:rPr>
            </w:pPr>
            <w:r w:rsidRPr="001D0EDE">
              <w:rPr>
                <w:rFonts w:ascii="Times New Roman" w:hAnsi="Times New Roman" w:cs="Times New Roman"/>
                <w:sz w:val="24"/>
                <w:szCs w:val="24"/>
              </w:rPr>
              <w:t>1.05 (0.96−1.14)</w:t>
            </w:r>
          </w:p>
        </w:tc>
        <w:tc>
          <w:tcPr>
            <w:tcW w:w="0" w:type="auto"/>
            <w:tcBorders>
              <w:top w:val="nil"/>
              <w:bottom w:val="nil"/>
            </w:tcBorders>
            <w:shd w:val="clear" w:color="auto" w:fill="FFFFFF" w:themeFill="background1"/>
            <w:hideMark/>
          </w:tcPr>
          <w:p w14:paraId="7E665EC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1.10 (0.99−1.21)</w:t>
            </w:r>
          </w:p>
        </w:tc>
        <w:tc>
          <w:tcPr>
            <w:tcW w:w="0" w:type="auto"/>
            <w:tcBorders>
              <w:top w:val="nil"/>
              <w:bottom w:val="nil"/>
            </w:tcBorders>
            <w:shd w:val="clear" w:color="auto" w:fill="FFFFFF" w:themeFill="background1"/>
            <w:hideMark/>
          </w:tcPr>
          <w:p w14:paraId="384ED222"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0.94 (0.80−1.10)</w:t>
            </w:r>
          </w:p>
        </w:tc>
        <w:tc>
          <w:tcPr>
            <w:tcW w:w="0" w:type="auto"/>
            <w:tcBorders>
              <w:top w:val="nil"/>
              <w:bottom w:val="nil"/>
            </w:tcBorders>
            <w:shd w:val="clear" w:color="auto" w:fill="FFFFFF" w:themeFill="background1"/>
          </w:tcPr>
          <w:p w14:paraId="42E0341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1.07 (0.81−1.40)</w:t>
            </w:r>
          </w:p>
        </w:tc>
        <w:tc>
          <w:tcPr>
            <w:tcW w:w="0" w:type="auto"/>
            <w:tcBorders>
              <w:top w:val="nil"/>
              <w:bottom w:val="nil"/>
            </w:tcBorders>
            <w:shd w:val="clear" w:color="auto" w:fill="FFFFFF" w:themeFill="background1"/>
          </w:tcPr>
          <w:p w14:paraId="2E3B8371"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1.15 (0.76−1.73)</w:t>
            </w:r>
          </w:p>
        </w:tc>
        <w:tc>
          <w:tcPr>
            <w:tcW w:w="0" w:type="auto"/>
            <w:tcBorders>
              <w:top w:val="nil"/>
              <w:bottom w:val="nil"/>
            </w:tcBorders>
            <w:shd w:val="clear" w:color="auto" w:fill="FFFFFF" w:themeFill="background1"/>
          </w:tcPr>
          <w:p w14:paraId="3C2E502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w:t>
            </w:r>
          </w:p>
        </w:tc>
        <w:tc>
          <w:tcPr>
            <w:tcW w:w="0" w:type="auto"/>
            <w:tcBorders>
              <w:top w:val="nil"/>
              <w:bottom w:val="nil"/>
              <w:right w:val="nil"/>
            </w:tcBorders>
            <w:shd w:val="clear" w:color="auto" w:fill="FFFFFF" w:themeFill="background1"/>
          </w:tcPr>
          <w:p w14:paraId="57C5DAA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1.32 (0.76−2.32)</w:t>
            </w:r>
          </w:p>
        </w:tc>
      </w:tr>
      <w:tr w:rsidR="001A3CC8" w:rsidRPr="001D0EDE" w14:paraId="7E5D70C9" w14:textId="77777777" w:rsidTr="00CC6F70">
        <w:trPr>
          <w:trHeight w:val="625"/>
        </w:trPr>
        <w:tc>
          <w:tcPr>
            <w:tcW w:w="0" w:type="auto"/>
            <w:tcBorders>
              <w:top w:val="nil"/>
              <w:left w:val="nil"/>
              <w:bottom w:val="nil"/>
            </w:tcBorders>
            <w:shd w:val="clear" w:color="auto" w:fill="FFFFFF" w:themeFill="background1"/>
          </w:tcPr>
          <w:p w14:paraId="4251707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4954A85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4FCB48B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44B2051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bCs/>
                <w:sz w:val="24"/>
                <w:szCs w:val="24"/>
              </w:rPr>
              <w:t>1.21 (0.97−1.51</w:t>
            </w:r>
            <w:r w:rsidRPr="001D0EDE">
              <w:rPr>
                <w:rFonts w:ascii="Times New Roman" w:hAnsi="Times New Roman" w:cs="Times New Roman"/>
                <w:b/>
                <w:sz w:val="24"/>
                <w:szCs w:val="24"/>
              </w:rPr>
              <w:t>)</w:t>
            </w:r>
          </w:p>
        </w:tc>
        <w:tc>
          <w:tcPr>
            <w:tcW w:w="0" w:type="auto"/>
            <w:tcBorders>
              <w:top w:val="nil"/>
              <w:bottom w:val="nil"/>
            </w:tcBorders>
            <w:shd w:val="clear" w:color="auto" w:fill="FFFFFF" w:themeFill="background1"/>
          </w:tcPr>
          <w:p w14:paraId="7C798D41"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1.37 (1.06−1.78)</w:t>
            </w:r>
          </w:p>
        </w:tc>
        <w:tc>
          <w:tcPr>
            <w:tcW w:w="0" w:type="auto"/>
            <w:tcBorders>
              <w:top w:val="nil"/>
              <w:bottom w:val="nil"/>
            </w:tcBorders>
            <w:shd w:val="clear" w:color="auto" w:fill="FFFFFF" w:themeFill="background1"/>
          </w:tcPr>
          <w:p w14:paraId="5E2CF145"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bCs/>
                <w:sz w:val="24"/>
                <w:szCs w:val="24"/>
              </w:rPr>
              <w:t>1.04 (0.77−1.41)</w:t>
            </w:r>
          </w:p>
        </w:tc>
        <w:tc>
          <w:tcPr>
            <w:tcW w:w="0" w:type="auto"/>
            <w:tcBorders>
              <w:top w:val="nil"/>
              <w:bottom w:val="nil"/>
            </w:tcBorders>
            <w:shd w:val="clear" w:color="auto" w:fill="FFFFFF" w:themeFill="background1"/>
          </w:tcPr>
          <w:p w14:paraId="7D30CB3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0.80 (0.54−1.22)</w:t>
            </w:r>
          </w:p>
        </w:tc>
        <w:tc>
          <w:tcPr>
            <w:tcW w:w="0" w:type="auto"/>
            <w:tcBorders>
              <w:top w:val="nil"/>
              <w:bottom w:val="nil"/>
            </w:tcBorders>
            <w:shd w:val="clear" w:color="auto" w:fill="FFFFFF" w:themeFill="background1"/>
          </w:tcPr>
          <w:p w14:paraId="53F1E7E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1.25 (0.50−3.10)</w:t>
            </w:r>
          </w:p>
        </w:tc>
        <w:tc>
          <w:tcPr>
            <w:tcW w:w="0" w:type="auto"/>
            <w:tcBorders>
              <w:top w:val="nil"/>
              <w:bottom w:val="nil"/>
            </w:tcBorders>
            <w:shd w:val="clear" w:color="auto" w:fill="FFFFFF" w:themeFill="background1"/>
          </w:tcPr>
          <w:p w14:paraId="025B909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w:t>
            </w:r>
          </w:p>
        </w:tc>
        <w:tc>
          <w:tcPr>
            <w:tcW w:w="0" w:type="auto"/>
            <w:tcBorders>
              <w:top w:val="nil"/>
              <w:bottom w:val="nil"/>
              <w:right w:val="nil"/>
            </w:tcBorders>
            <w:shd w:val="clear" w:color="auto" w:fill="FFFFFF" w:themeFill="background1"/>
          </w:tcPr>
          <w:p w14:paraId="0DC5F53A"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2.15 (0.75−5.13)</w:t>
            </w:r>
          </w:p>
        </w:tc>
      </w:tr>
      <w:tr w:rsidR="001A3CC8" w:rsidRPr="001D0EDE" w14:paraId="4EC5D389" w14:textId="77777777" w:rsidTr="00CC6F70">
        <w:trPr>
          <w:trHeight w:val="625"/>
        </w:trPr>
        <w:tc>
          <w:tcPr>
            <w:tcW w:w="0" w:type="auto"/>
            <w:tcBorders>
              <w:top w:val="nil"/>
              <w:left w:val="nil"/>
              <w:bottom w:val="nil"/>
            </w:tcBorders>
            <w:shd w:val="clear" w:color="auto" w:fill="FFFFFF" w:themeFill="background1"/>
          </w:tcPr>
          <w:p w14:paraId="61BCC122"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Antiplatelets</w:t>
            </w:r>
          </w:p>
        </w:tc>
        <w:tc>
          <w:tcPr>
            <w:tcW w:w="0" w:type="auto"/>
            <w:tcBorders>
              <w:top w:val="nil"/>
              <w:bottom w:val="nil"/>
            </w:tcBorders>
            <w:shd w:val="clear" w:color="auto" w:fill="FFFFFF" w:themeFill="background1"/>
          </w:tcPr>
          <w:p w14:paraId="214A27C5"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34E4720E"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3AF8537C"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63A79210"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2E9B5DBC"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1967BAAF"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3B7186B1" w14:textId="77777777" w:rsidR="001A3CC8" w:rsidRPr="001D0EDE" w:rsidRDefault="001A3CC8" w:rsidP="00CC6F70">
            <w:pPr>
              <w:spacing w:line="256" w:lineRule="auto"/>
              <w:rPr>
                <w:rFonts w:ascii="Times New Roman" w:hAnsi="Times New Roman" w:cs="Times New Roman"/>
                <w:b/>
                <w:color w:val="000000" w:themeColor="text1"/>
                <w:sz w:val="24"/>
                <w:szCs w:val="24"/>
              </w:rPr>
            </w:pPr>
          </w:p>
        </w:tc>
        <w:tc>
          <w:tcPr>
            <w:tcW w:w="0" w:type="auto"/>
            <w:tcBorders>
              <w:top w:val="nil"/>
              <w:bottom w:val="nil"/>
            </w:tcBorders>
            <w:shd w:val="clear" w:color="auto" w:fill="FFFFFF" w:themeFill="background1"/>
          </w:tcPr>
          <w:p w14:paraId="0D491A35"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right w:val="nil"/>
            </w:tcBorders>
            <w:shd w:val="clear" w:color="auto" w:fill="FFFFFF" w:themeFill="background1"/>
          </w:tcPr>
          <w:p w14:paraId="487F17EE" w14:textId="77777777" w:rsidR="001A3CC8" w:rsidRPr="001D0EDE" w:rsidRDefault="001A3CC8" w:rsidP="00CC6F70">
            <w:pPr>
              <w:spacing w:line="256" w:lineRule="auto"/>
              <w:rPr>
                <w:rFonts w:ascii="Times New Roman" w:hAnsi="Times New Roman" w:cs="Times New Roman"/>
                <w:color w:val="000000" w:themeColor="text1"/>
                <w:sz w:val="24"/>
                <w:szCs w:val="24"/>
              </w:rPr>
            </w:pPr>
          </w:p>
        </w:tc>
      </w:tr>
      <w:tr w:rsidR="001A3CC8" w:rsidRPr="001D0EDE" w14:paraId="315CC18A" w14:textId="77777777" w:rsidTr="00CC6F70">
        <w:trPr>
          <w:trHeight w:val="625"/>
        </w:trPr>
        <w:tc>
          <w:tcPr>
            <w:tcW w:w="0" w:type="auto"/>
            <w:tcBorders>
              <w:top w:val="nil"/>
              <w:left w:val="nil"/>
              <w:bottom w:val="nil"/>
            </w:tcBorders>
            <w:shd w:val="clear" w:color="auto" w:fill="FFFFFF" w:themeFill="background1"/>
            <w:hideMark/>
          </w:tcPr>
          <w:p w14:paraId="165112F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Treatment persistence</w:t>
            </w:r>
          </w:p>
        </w:tc>
        <w:tc>
          <w:tcPr>
            <w:tcW w:w="0" w:type="auto"/>
            <w:tcBorders>
              <w:top w:val="nil"/>
              <w:bottom w:val="nil"/>
            </w:tcBorders>
            <w:shd w:val="clear" w:color="auto" w:fill="FFFFFF" w:themeFill="background1"/>
            <w:hideMark/>
          </w:tcPr>
          <w:p w14:paraId="3F50C87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1928904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49 517 (82.3)</w:t>
            </w:r>
          </w:p>
        </w:tc>
        <w:tc>
          <w:tcPr>
            <w:tcW w:w="0" w:type="auto"/>
            <w:tcBorders>
              <w:top w:val="nil"/>
              <w:bottom w:val="nil"/>
            </w:tcBorders>
            <w:shd w:val="clear" w:color="auto" w:fill="FFFFFF" w:themeFill="background1"/>
            <w:hideMark/>
          </w:tcPr>
          <w:p w14:paraId="443382A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2158 (80.3)</w:t>
            </w:r>
          </w:p>
        </w:tc>
        <w:tc>
          <w:tcPr>
            <w:tcW w:w="0" w:type="auto"/>
            <w:tcBorders>
              <w:top w:val="nil"/>
              <w:bottom w:val="nil"/>
            </w:tcBorders>
            <w:shd w:val="clear" w:color="auto" w:fill="FFFFFF" w:themeFill="background1"/>
            <w:hideMark/>
          </w:tcPr>
          <w:p w14:paraId="072732F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1243 (81.5)</w:t>
            </w:r>
          </w:p>
        </w:tc>
        <w:tc>
          <w:tcPr>
            <w:tcW w:w="0" w:type="auto"/>
            <w:tcBorders>
              <w:top w:val="nil"/>
              <w:bottom w:val="nil"/>
            </w:tcBorders>
            <w:shd w:val="clear" w:color="auto" w:fill="FFFFFF" w:themeFill="background1"/>
            <w:hideMark/>
          </w:tcPr>
          <w:p w14:paraId="05DB8E8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915 (78.9)</w:t>
            </w:r>
          </w:p>
        </w:tc>
        <w:tc>
          <w:tcPr>
            <w:tcW w:w="0" w:type="auto"/>
            <w:tcBorders>
              <w:top w:val="nil"/>
              <w:bottom w:val="nil"/>
            </w:tcBorders>
            <w:shd w:val="clear" w:color="auto" w:fill="FFFFFF" w:themeFill="background1"/>
          </w:tcPr>
          <w:p w14:paraId="52F734C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68 (76.4)</w:t>
            </w:r>
          </w:p>
        </w:tc>
        <w:tc>
          <w:tcPr>
            <w:tcW w:w="0" w:type="auto"/>
            <w:tcBorders>
              <w:top w:val="nil"/>
              <w:bottom w:val="nil"/>
            </w:tcBorders>
            <w:shd w:val="clear" w:color="auto" w:fill="FFFFFF" w:themeFill="background1"/>
          </w:tcPr>
          <w:p w14:paraId="70B13D9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150 (75.8)</w:t>
            </w:r>
          </w:p>
        </w:tc>
        <w:tc>
          <w:tcPr>
            <w:tcW w:w="0" w:type="auto"/>
            <w:tcBorders>
              <w:top w:val="nil"/>
              <w:bottom w:val="nil"/>
            </w:tcBorders>
            <w:shd w:val="clear" w:color="auto" w:fill="FFFFFF" w:themeFill="background1"/>
          </w:tcPr>
          <w:p w14:paraId="5A94AEA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130 (79.3)</w:t>
            </w:r>
          </w:p>
        </w:tc>
        <w:tc>
          <w:tcPr>
            <w:tcW w:w="0" w:type="auto"/>
            <w:tcBorders>
              <w:top w:val="nil"/>
              <w:bottom w:val="nil"/>
              <w:right w:val="nil"/>
            </w:tcBorders>
            <w:shd w:val="clear" w:color="auto" w:fill="FFFFFF" w:themeFill="background1"/>
          </w:tcPr>
          <w:p w14:paraId="14FC6288"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69 (71.9)</w:t>
            </w:r>
          </w:p>
        </w:tc>
      </w:tr>
      <w:tr w:rsidR="001A3CC8" w:rsidRPr="001D0EDE" w14:paraId="33DF6838" w14:textId="77777777" w:rsidTr="00CC6F70">
        <w:trPr>
          <w:trHeight w:val="625"/>
        </w:trPr>
        <w:tc>
          <w:tcPr>
            <w:tcW w:w="0" w:type="auto"/>
            <w:tcBorders>
              <w:top w:val="nil"/>
              <w:left w:val="nil"/>
              <w:bottom w:val="nil"/>
            </w:tcBorders>
            <w:shd w:val="clear" w:color="auto" w:fill="FFFFFF" w:themeFill="background1"/>
          </w:tcPr>
          <w:p w14:paraId="4E79A592"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2BD1B519"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271D388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270D7E1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1.07 (1.03−1.12)</w:t>
            </w:r>
          </w:p>
        </w:tc>
        <w:tc>
          <w:tcPr>
            <w:tcW w:w="0" w:type="auto"/>
            <w:tcBorders>
              <w:top w:val="nil"/>
              <w:bottom w:val="nil"/>
            </w:tcBorders>
            <w:shd w:val="clear" w:color="auto" w:fill="FFFFFF" w:themeFill="background1"/>
          </w:tcPr>
          <w:p w14:paraId="4BAAE7E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1.06 (1.00−1.12)</w:t>
            </w:r>
          </w:p>
        </w:tc>
        <w:tc>
          <w:tcPr>
            <w:tcW w:w="0" w:type="auto"/>
            <w:tcBorders>
              <w:top w:val="nil"/>
              <w:bottom w:val="nil"/>
            </w:tcBorders>
            <w:shd w:val="clear" w:color="auto" w:fill="FFFFFF" w:themeFill="background1"/>
          </w:tcPr>
          <w:p w14:paraId="7690A2C6"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1.09 (1.03−1.16)</w:t>
            </w:r>
          </w:p>
        </w:tc>
        <w:tc>
          <w:tcPr>
            <w:tcW w:w="0" w:type="auto"/>
            <w:tcBorders>
              <w:top w:val="nil"/>
              <w:bottom w:val="nil"/>
            </w:tcBorders>
            <w:shd w:val="clear" w:color="auto" w:fill="FFFFFF" w:themeFill="background1"/>
          </w:tcPr>
          <w:p w14:paraId="25C175CD"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0.93 (0.73−1.18)</w:t>
            </w:r>
          </w:p>
        </w:tc>
        <w:tc>
          <w:tcPr>
            <w:tcW w:w="0" w:type="auto"/>
            <w:tcBorders>
              <w:top w:val="nil"/>
              <w:bottom w:val="nil"/>
            </w:tcBorders>
            <w:shd w:val="clear" w:color="auto" w:fill="FFFFFF" w:themeFill="background1"/>
          </w:tcPr>
          <w:p w14:paraId="09D0F44C"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1.11 (0.96−1.29)</w:t>
            </w:r>
          </w:p>
        </w:tc>
        <w:tc>
          <w:tcPr>
            <w:tcW w:w="0" w:type="auto"/>
            <w:tcBorders>
              <w:top w:val="nil"/>
              <w:bottom w:val="nil"/>
            </w:tcBorders>
            <w:shd w:val="clear" w:color="auto" w:fill="FFFFFF" w:themeFill="background1"/>
          </w:tcPr>
          <w:p w14:paraId="3038AB4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1.03 (0.89−1.20)</w:t>
            </w:r>
          </w:p>
        </w:tc>
        <w:tc>
          <w:tcPr>
            <w:tcW w:w="0" w:type="auto"/>
            <w:tcBorders>
              <w:top w:val="nil"/>
              <w:bottom w:val="nil"/>
              <w:right w:val="nil"/>
            </w:tcBorders>
            <w:shd w:val="clear" w:color="auto" w:fill="FFFFFF" w:themeFill="background1"/>
          </w:tcPr>
          <w:p w14:paraId="090F87F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1.09 (0.88−1.34)</w:t>
            </w:r>
          </w:p>
        </w:tc>
      </w:tr>
      <w:tr w:rsidR="001A3CC8" w:rsidRPr="001D0EDE" w14:paraId="197EA5EB" w14:textId="77777777" w:rsidTr="00CC6F70">
        <w:trPr>
          <w:trHeight w:val="625"/>
        </w:trPr>
        <w:tc>
          <w:tcPr>
            <w:tcW w:w="0" w:type="auto"/>
            <w:tcBorders>
              <w:top w:val="nil"/>
              <w:left w:val="nil"/>
              <w:bottom w:val="nil"/>
            </w:tcBorders>
            <w:shd w:val="clear" w:color="auto" w:fill="FFFFFF" w:themeFill="background1"/>
          </w:tcPr>
          <w:p w14:paraId="1CADF840"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591962C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3DF02B1D"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41B2CCC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1.00 (0.91−1.10)</w:t>
            </w:r>
          </w:p>
        </w:tc>
        <w:tc>
          <w:tcPr>
            <w:tcW w:w="0" w:type="auto"/>
            <w:tcBorders>
              <w:top w:val="nil"/>
              <w:bottom w:val="nil"/>
            </w:tcBorders>
            <w:shd w:val="clear" w:color="auto" w:fill="FFFFFF" w:themeFill="background1"/>
          </w:tcPr>
          <w:p w14:paraId="0367C97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0.97 (0.85−1.11)</w:t>
            </w:r>
          </w:p>
        </w:tc>
        <w:tc>
          <w:tcPr>
            <w:tcW w:w="0" w:type="auto"/>
            <w:tcBorders>
              <w:top w:val="nil"/>
              <w:bottom w:val="nil"/>
            </w:tcBorders>
            <w:shd w:val="clear" w:color="auto" w:fill="FFFFFF" w:themeFill="background1"/>
          </w:tcPr>
          <w:p w14:paraId="3FA795E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1.02 (0.91−1.15)</w:t>
            </w:r>
          </w:p>
        </w:tc>
        <w:tc>
          <w:tcPr>
            <w:tcW w:w="0" w:type="auto"/>
            <w:tcBorders>
              <w:top w:val="nil"/>
              <w:bottom w:val="nil"/>
            </w:tcBorders>
            <w:shd w:val="clear" w:color="auto" w:fill="FFFFFF" w:themeFill="background1"/>
          </w:tcPr>
          <w:p w14:paraId="1B2F361C"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0.83 (0.56−1.23)</w:t>
            </w:r>
          </w:p>
        </w:tc>
        <w:tc>
          <w:tcPr>
            <w:tcW w:w="0" w:type="auto"/>
            <w:tcBorders>
              <w:top w:val="nil"/>
              <w:bottom w:val="nil"/>
            </w:tcBorders>
            <w:shd w:val="clear" w:color="auto" w:fill="FFFFFF" w:themeFill="background1"/>
          </w:tcPr>
          <w:p w14:paraId="7D3B8C9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0.83 (0.64−1.08)</w:t>
            </w:r>
          </w:p>
        </w:tc>
        <w:tc>
          <w:tcPr>
            <w:tcW w:w="0" w:type="auto"/>
            <w:tcBorders>
              <w:top w:val="nil"/>
              <w:bottom w:val="nil"/>
            </w:tcBorders>
            <w:shd w:val="clear" w:color="auto" w:fill="FFFFFF" w:themeFill="background1"/>
          </w:tcPr>
          <w:p w14:paraId="708C599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0.92 (0.71−1.18)</w:t>
            </w:r>
          </w:p>
        </w:tc>
        <w:tc>
          <w:tcPr>
            <w:tcW w:w="0" w:type="auto"/>
            <w:tcBorders>
              <w:top w:val="nil"/>
              <w:bottom w:val="nil"/>
              <w:right w:val="nil"/>
            </w:tcBorders>
            <w:shd w:val="clear" w:color="auto" w:fill="FFFFFF" w:themeFill="background1"/>
          </w:tcPr>
          <w:p w14:paraId="5355B14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0.92 (0.67−1.26)</w:t>
            </w:r>
          </w:p>
        </w:tc>
      </w:tr>
      <w:tr w:rsidR="001A3CC8" w:rsidRPr="001D0EDE" w14:paraId="11AD73AE" w14:textId="77777777" w:rsidTr="00CC6F70">
        <w:trPr>
          <w:trHeight w:val="625"/>
        </w:trPr>
        <w:tc>
          <w:tcPr>
            <w:tcW w:w="0" w:type="auto"/>
            <w:tcBorders>
              <w:top w:val="nil"/>
              <w:left w:val="nil"/>
              <w:bottom w:val="nil"/>
            </w:tcBorders>
            <w:shd w:val="clear" w:color="auto" w:fill="FFFFFF" w:themeFill="background1"/>
          </w:tcPr>
          <w:p w14:paraId="2AAFF9E5" w14:textId="77777777" w:rsidR="001A3CC8" w:rsidRPr="001D0EDE" w:rsidRDefault="001A3CC8" w:rsidP="00CC6F70">
            <w:pPr>
              <w:spacing w:line="256" w:lineRule="auto"/>
              <w:rPr>
                <w:rFonts w:ascii="Times New Roman" w:hAnsi="Times New Roman" w:cs="Times New Roman"/>
                <w:bCs/>
                <w:sz w:val="24"/>
                <w:szCs w:val="24"/>
              </w:rPr>
            </w:pPr>
            <w:r w:rsidRPr="001D0EDE">
              <w:rPr>
                <w:rFonts w:ascii="Times New Roman" w:hAnsi="Times New Roman" w:cs="Times New Roman"/>
                <w:bCs/>
                <w:sz w:val="24"/>
                <w:szCs w:val="24"/>
              </w:rPr>
              <w:t>ACE inhibitors/ARB</w:t>
            </w:r>
          </w:p>
          <w:p w14:paraId="3C1291A5"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2F6A3D69"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19C2B027"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CEC74D3"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764AA66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28DDCE6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60430B85"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071DD492"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1E70A40E"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right w:val="nil"/>
            </w:tcBorders>
            <w:shd w:val="clear" w:color="auto" w:fill="FFFFFF" w:themeFill="background1"/>
          </w:tcPr>
          <w:p w14:paraId="62527DB5"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r>
      <w:tr w:rsidR="001A3CC8" w:rsidRPr="001D0EDE" w14:paraId="63CC07CF" w14:textId="77777777" w:rsidTr="00CC6F70">
        <w:trPr>
          <w:trHeight w:val="625"/>
        </w:trPr>
        <w:tc>
          <w:tcPr>
            <w:tcW w:w="0" w:type="auto"/>
            <w:tcBorders>
              <w:top w:val="nil"/>
              <w:left w:val="nil"/>
              <w:bottom w:val="nil"/>
            </w:tcBorders>
            <w:shd w:val="clear" w:color="auto" w:fill="FFFFFF" w:themeFill="background1"/>
            <w:hideMark/>
          </w:tcPr>
          <w:p w14:paraId="463B956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Treatment persistence</w:t>
            </w:r>
          </w:p>
        </w:tc>
        <w:tc>
          <w:tcPr>
            <w:tcW w:w="0" w:type="auto"/>
            <w:tcBorders>
              <w:top w:val="nil"/>
              <w:bottom w:val="nil"/>
            </w:tcBorders>
            <w:shd w:val="clear" w:color="auto" w:fill="FFFFFF" w:themeFill="background1"/>
            <w:hideMark/>
          </w:tcPr>
          <w:p w14:paraId="76DF7D4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76D656C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19 789 (81.2)</w:t>
            </w:r>
          </w:p>
        </w:tc>
        <w:tc>
          <w:tcPr>
            <w:tcW w:w="0" w:type="auto"/>
            <w:tcBorders>
              <w:top w:val="nil"/>
              <w:bottom w:val="nil"/>
            </w:tcBorders>
            <w:shd w:val="clear" w:color="auto" w:fill="FFFFFF" w:themeFill="background1"/>
            <w:hideMark/>
          </w:tcPr>
          <w:p w14:paraId="17CCC4E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830 (77.9)</w:t>
            </w:r>
          </w:p>
        </w:tc>
        <w:tc>
          <w:tcPr>
            <w:tcW w:w="0" w:type="auto"/>
            <w:tcBorders>
              <w:top w:val="nil"/>
              <w:bottom w:val="nil"/>
            </w:tcBorders>
            <w:shd w:val="clear" w:color="auto" w:fill="FFFFFF" w:themeFill="background1"/>
            <w:hideMark/>
          </w:tcPr>
          <w:p w14:paraId="25AB727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505 (80.0)</w:t>
            </w:r>
          </w:p>
        </w:tc>
        <w:tc>
          <w:tcPr>
            <w:tcW w:w="0" w:type="auto"/>
            <w:tcBorders>
              <w:top w:val="nil"/>
              <w:bottom w:val="nil"/>
            </w:tcBorders>
            <w:shd w:val="clear" w:color="auto" w:fill="FFFFFF" w:themeFill="background1"/>
            <w:hideMark/>
          </w:tcPr>
          <w:p w14:paraId="3D532C2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325 (74.9)</w:t>
            </w:r>
          </w:p>
        </w:tc>
        <w:tc>
          <w:tcPr>
            <w:tcW w:w="0" w:type="auto"/>
            <w:tcBorders>
              <w:top w:val="nil"/>
              <w:bottom w:val="nil"/>
            </w:tcBorders>
            <w:shd w:val="clear" w:color="auto" w:fill="FFFFFF" w:themeFill="background1"/>
          </w:tcPr>
          <w:p w14:paraId="3AD2983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37 (92.5)</w:t>
            </w:r>
          </w:p>
        </w:tc>
        <w:tc>
          <w:tcPr>
            <w:tcW w:w="0" w:type="auto"/>
            <w:tcBorders>
              <w:top w:val="nil"/>
              <w:bottom w:val="nil"/>
            </w:tcBorders>
            <w:shd w:val="clear" w:color="auto" w:fill="FFFFFF" w:themeFill="background1"/>
          </w:tcPr>
          <w:p w14:paraId="3C27002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51 (73.9)</w:t>
            </w:r>
          </w:p>
        </w:tc>
        <w:tc>
          <w:tcPr>
            <w:tcW w:w="0" w:type="auto"/>
            <w:tcBorders>
              <w:top w:val="nil"/>
              <w:bottom w:val="nil"/>
            </w:tcBorders>
            <w:shd w:val="clear" w:color="auto" w:fill="FFFFFF" w:themeFill="background1"/>
          </w:tcPr>
          <w:p w14:paraId="3F3CACA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56 (86.2)</w:t>
            </w:r>
          </w:p>
        </w:tc>
        <w:tc>
          <w:tcPr>
            <w:tcW w:w="0" w:type="auto"/>
            <w:tcBorders>
              <w:top w:val="nil"/>
              <w:bottom w:val="nil"/>
              <w:right w:val="nil"/>
            </w:tcBorders>
            <w:shd w:val="clear" w:color="auto" w:fill="FFFFFF" w:themeFill="background1"/>
          </w:tcPr>
          <w:p w14:paraId="15B88B7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19 (79.2)</w:t>
            </w:r>
          </w:p>
        </w:tc>
      </w:tr>
      <w:tr w:rsidR="001A3CC8" w:rsidRPr="001D0EDE" w14:paraId="33A2E657" w14:textId="77777777" w:rsidTr="00CC6F70">
        <w:trPr>
          <w:trHeight w:val="625"/>
        </w:trPr>
        <w:tc>
          <w:tcPr>
            <w:tcW w:w="0" w:type="auto"/>
            <w:tcBorders>
              <w:top w:val="nil"/>
              <w:left w:val="nil"/>
              <w:bottom w:val="nil"/>
            </w:tcBorders>
            <w:shd w:val="clear" w:color="auto" w:fill="FFFFFF" w:themeFill="background1"/>
          </w:tcPr>
          <w:p w14:paraId="25548264"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361B094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463F9F31"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11CAEFB3"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0.99 (0.92−1.06)</w:t>
            </w:r>
          </w:p>
        </w:tc>
        <w:tc>
          <w:tcPr>
            <w:tcW w:w="0" w:type="auto"/>
            <w:tcBorders>
              <w:top w:val="nil"/>
              <w:bottom w:val="nil"/>
            </w:tcBorders>
            <w:shd w:val="clear" w:color="auto" w:fill="FFFFFF" w:themeFill="background1"/>
          </w:tcPr>
          <w:p w14:paraId="315A51C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0.99 (0.92−1.08)</w:t>
            </w:r>
          </w:p>
        </w:tc>
        <w:tc>
          <w:tcPr>
            <w:tcW w:w="0" w:type="auto"/>
            <w:tcBorders>
              <w:top w:val="nil"/>
              <w:bottom w:val="nil"/>
            </w:tcBorders>
            <w:shd w:val="clear" w:color="auto" w:fill="FFFFFF" w:themeFill="background1"/>
          </w:tcPr>
          <w:p w14:paraId="710068DA"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0.98 (0.88−1.10)</w:t>
            </w:r>
          </w:p>
        </w:tc>
        <w:tc>
          <w:tcPr>
            <w:tcW w:w="0" w:type="auto"/>
            <w:tcBorders>
              <w:top w:val="nil"/>
              <w:bottom w:val="nil"/>
            </w:tcBorders>
            <w:shd w:val="clear" w:color="auto" w:fill="FFFFFF" w:themeFill="background1"/>
          </w:tcPr>
          <w:p w14:paraId="37C3756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0.89 (0.70−1.15)</w:t>
            </w:r>
          </w:p>
        </w:tc>
        <w:tc>
          <w:tcPr>
            <w:tcW w:w="0" w:type="auto"/>
            <w:tcBorders>
              <w:top w:val="nil"/>
              <w:bottom w:val="nil"/>
            </w:tcBorders>
            <w:shd w:val="clear" w:color="auto" w:fill="FFFFFF" w:themeFill="background1"/>
          </w:tcPr>
          <w:p w14:paraId="607C7E6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1.25 (0.95−1.65)</w:t>
            </w:r>
          </w:p>
        </w:tc>
        <w:tc>
          <w:tcPr>
            <w:tcW w:w="0" w:type="auto"/>
            <w:tcBorders>
              <w:top w:val="nil"/>
              <w:bottom w:val="nil"/>
            </w:tcBorders>
            <w:shd w:val="clear" w:color="auto" w:fill="FFFFFF" w:themeFill="background1"/>
          </w:tcPr>
          <w:p w14:paraId="230960C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1.08 (0.83−1.40)</w:t>
            </w:r>
          </w:p>
        </w:tc>
        <w:tc>
          <w:tcPr>
            <w:tcW w:w="0" w:type="auto"/>
            <w:tcBorders>
              <w:top w:val="nil"/>
              <w:bottom w:val="nil"/>
              <w:right w:val="nil"/>
            </w:tcBorders>
            <w:shd w:val="clear" w:color="auto" w:fill="FFFFFF" w:themeFill="background1"/>
          </w:tcPr>
          <w:p w14:paraId="39D175D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1.35 (0.85−2.17)</w:t>
            </w:r>
          </w:p>
        </w:tc>
      </w:tr>
      <w:tr w:rsidR="001A3CC8" w:rsidRPr="001D0EDE" w14:paraId="3543B073" w14:textId="77777777" w:rsidTr="00CC6F70">
        <w:trPr>
          <w:trHeight w:val="625"/>
        </w:trPr>
        <w:tc>
          <w:tcPr>
            <w:tcW w:w="0" w:type="auto"/>
            <w:tcBorders>
              <w:top w:val="nil"/>
              <w:left w:val="nil"/>
              <w:bottom w:val="nil"/>
            </w:tcBorders>
            <w:shd w:val="clear" w:color="auto" w:fill="FFFFFF" w:themeFill="background1"/>
          </w:tcPr>
          <w:p w14:paraId="0B6B6FA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33A6F731"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2765DC0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09B5FDF7"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1.01 (0.86−1.20)</w:t>
            </w:r>
          </w:p>
        </w:tc>
        <w:tc>
          <w:tcPr>
            <w:tcW w:w="0" w:type="auto"/>
            <w:tcBorders>
              <w:top w:val="nil"/>
              <w:bottom w:val="nil"/>
            </w:tcBorders>
            <w:shd w:val="clear" w:color="auto" w:fill="FFFFFF" w:themeFill="background1"/>
          </w:tcPr>
          <w:p w14:paraId="25DC99EA"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1.10 (0.91−1.33)</w:t>
            </w:r>
          </w:p>
        </w:tc>
        <w:tc>
          <w:tcPr>
            <w:tcW w:w="0" w:type="auto"/>
            <w:tcBorders>
              <w:top w:val="nil"/>
              <w:bottom w:val="nil"/>
            </w:tcBorders>
            <w:shd w:val="clear" w:color="auto" w:fill="FFFFFF" w:themeFill="background1"/>
          </w:tcPr>
          <w:p w14:paraId="1B096DCB"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0.93 (0.74−1.17)</w:t>
            </w:r>
          </w:p>
        </w:tc>
        <w:tc>
          <w:tcPr>
            <w:tcW w:w="0" w:type="auto"/>
            <w:tcBorders>
              <w:top w:val="nil"/>
              <w:bottom w:val="nil"/>
            </w:tcBorders>
            <w:shd w:val="clear" w:color="auto" w:fill="FFFFFF" w:themeFill="background1"/>
          </w:tcPr>
          <w:p w14:paraId="53C5B8A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1.42 (0.83−2.41)</w:t>
            </w:r>
          </w:p>
        </w:tc>
        <w:tc>
          <w:tcPr>
            <w:tcW w:w="0" w:type="auto"/>
            <w:tcBorders>
              <w:top w:val="nil"/>
              <w:bottom w:val="nil"/>
            </w:tcBorders>
            <w:shd w:val="clear" w:color="auto" w:fill="FFFFFF" w:themeFill="background1"/>
          </w:tcPr>
          <w:p w14:paraId="634A739A"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0.90 (0.44−1.86)</w:t>
            </w:r>
          </w:p>
        </w:tc>
        <w:tc>
          <w:tcPr>
            <w:tcW w:w="0" w:type="auto"/>
            <w:tcBorders>
              <w:top w:val="nil"/>
              <w:bottom w:val="nil"/>
            </w:tcBorders>
            <w:shd w:val="clear" w:color="auto" w:fill="FFFFFF" w:themeFill="background1"/>
          </w:tcPr>
          <w:p w14:paraId="3A41C1F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0.81 (0.49−1.35)</w:t>
            </w:r>
          </w:p>
        </w:tc>
        <w:tc>
          <w:tcPr>
            <w:tcW w:w="0" w:type="auto"/>
            <w:tcBorders>
              <w:top w:val="nil"/>
              <w:bottom w:val="nil"/>
              <w:right w:val="nil"/>
            </w:tcBorders>
            <w:shd w:val="clear" w:color="auto" w:fill="FFFFFF" w:themeFill="background1"/>
          </w:tcPr>
          <w:p w14:paraId="07BB3DEF" w14:textId="77777777" w:rsidR="001A3CC8" w:rsidRPr="001D0EDE" w:rsidRDefault="001A3CC8" w:rsidP="00CC6F70">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bCs/>
                <w:color w:val="000000" w:themeColor="text1"/>
                <w:sz w:val="24"/>
                <w:szCs w:val="24"/>
              </w:rPr>
              <w:t>1.96 (1.08−3.55)</w:t>
            </w:r>
          </w:p>
        </w:tc>
      </w:tr>
      <w:tr w:rsidR="001A3CC8" w:rsidRPr="001D0EDE" w14:paraId="43A6D48E" w14:textId="77777777" w:rsidTr="00CC6F70">
        <w:trPr>
          <w:trHeight w:val="625"/>
        </w:trPr>
        <w:tc>
          <w:tcPr>
            <w:tcW w:w="0" w:type="auto"/>
            <w:tcBorders>
              <w:top w:val="nil"/>
              <w:left w:val="nil"/>
              <w:bottom w:val="nil"/>
            </w:tcBorders>
            <w:shd w:val="clear" w:color="auto" w:fill="FFFFFF" w:themeFill="background1"/>
          </w:tcPr>
          <w:p w14:paraId="00D4EF3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Beta-blockers</w:t>
            </w:r>
          </w:p>
        </w:tc>
        <w:tc>
          <w:tcPr>
            <w:tcW w:w="0" w:type="auto"/>
            <w:tcBorders>
              <w:top w:val="nil"/>
              <w:bottom w:val="nil"/>
            </w:tcBorders>
            <w:shd w:val="clear" w:color="auto" w:fill="FFFFFF" w:themeFill="background1"/>
          </w:tcPr>
          <w:p w14:paraId="03E9D6BE"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3CDFEE9F"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75D2268E"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1A1DF98B"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0AFB08F7"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B93996F"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48722FE2"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FA3D4E8"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right w:val="nil"/>
            </w:tcBorders>
            <w:shd w:val="clear" w:color="auto" w:fill="FFFFFF" w:themeFill="background1"/>
          </w:tcPr>
          <w:p w14:paraId="2B2BA006" w14:textId="77777777" w:rsidR="001A3CC8" w:rsidRPr="001D0EDE" w:rsidRDefault="001A3CC8" w:rsidP="00CC6F70">
            <w:pPr>
              <w:spacing w:line="256" w:lineRule="auto"/>
              <w:rPr>
                <w:rFonts w:ascii="Times New Roman" w:hAnsi="Times New Roman" w:cs="Times New Roman"/>
                <w:color w:val="000000" w:themeColor="text1"/>
                <w:sz w:val="24"/>
                <w:szCs w:val="24"/>
              </w:rPr>
            </w:pPr>
          </w:p>
        </w:tc>
      </w:tr>
      <w:tr w:rsidR="001A3CC8" w:rsidRPr="001D0EDE" w14:paraId="426BD6C2" w14:textId="77777777" w:rsidTr="00CC6F70">
        <w:trPr>
          <w:trHeight w:val="625"/>
        </w:trPr>
        <w:tc>
          <w:tcPr>
            <w:tcW w:w="0" w:type="auto"/>
            <w:tcBorders>
              <w:top w:val="nil"/>
              <w:left w:val="nil"/>
              <w:bottom w:val="nil"/>
            </w:tcBorders>
            <w:shd w:val="clear" w:color="auto" w:fill="FFFFFF" w:themeFill="background1"/>
            <w:hideMark/>
          </w:tcPr>
          <w:p w14:paraId="72352546"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Treatment persistence</w:t>
            </w:r>
          </w:p>
        </w:tc>
        <w:tc>
          <w:tcPr>
            <w:tcW w:w="0" w:type="auto"/>
            <w:tcBorders>
              <w:top w:val="nil"/>
              <w:bottom w:val="nil"/>
            </w:tcBorders>
            <w:shd w:val="clear" w:color="auto" w:fill="FFFFFF" w:themeFill="background1"/>
            <w:hideMark/>
          </w:tcPr>
          <w:p w14:paraId="7BE3D88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hideMark/>
          </w:tcPr>
          <w:p w14:paraId="6EF694AC"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11 221 (81.2)</w:t>
            </w:r>
          </w:p>
        </w:tc>
        <w:tc>
          <w:tcPr>
            <w:tcW w:w="0" w:type="auto"/>
            <w:tcBorders>
              <w:top w:val="nil"/>
              <w:bottom w:val="nil"/>
            </w:tcBorders>
            <w:shd w:val="clear" w:color="auto" w:fill="FFFFFF" w:themeFill="background1"/>
            <w:hideMark/>
          </w:tcPr>
          <w:p w14:paraId="04B27E6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497 (79.8)</w:t>
            </w:r>
          </w:p>
        </w:tc>
        <w:tc>
          <w:tcPr>
            <w:tcW w:w="0" w:type="auto"/>
            <w:tcBorders>
              <w:top w:val="nil"/>
              <w:bottom w:val="nil"/>
            </w:tcBorders>
            <w:shd w:val="clear" w:color="auto" w:fill="FFFFFF" w:themeFill="background1"/>
            <w:hideMark/>
          </w:tcPr>
          <w:p w14:paraId="4EA7E8E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301 (80.7)</w:t>
            </w:r>
          </w:p>
        </w:tc>
        <w:tc>
          <w:tcPr>
            <w:tcW w:w="0" w:type="auto"/>
            <w:tcBorders>
              <w:top w:val="nil"/>
              <w:bottom w:val="nil"/>
            </w:tcBorders>
            <w:shd w:val="clear" w:color="auto" w:fill="FFFFFF" w:themeFill="background1"/>
            <w:hideMark/>
          </w:tcPr>
          <w:p w14:paraId="1A9E6ADE"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196 (78.4)</w:t>
            </w:r>
          </w:p>
        </w:tc>
        <w:tc>
          <w:tcPr>
            <w:tcW w:w="0" w:type="auto"/>
            <w:tcBorders>
              <w:top w:val="nil"/>
              <w:bottom w:val="nil"/>
            </w:tcBorders>
            <w:shd w:val="clear" w:color="auto" w:fill="FFFFFF" w:themeFill="background1"/>
          </w:tcPr>
          <w:p w14:paraId="4A7679A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30 (81.1)</w:t>
            </w:r>
          </w:p>
        </w:tc>
        <w:tc>
          <w:tcPr>
            <w:tcW w:w="0" w:type="auto"/>
            <w:tcBorders>
              <w:top w:val="nil"/>
              <w:bottom w:val="nil"/>
            </w:tcBorders>
            <w:shd w:val="clear" w:color="auto" w:fill="FFFFFF" w:themeFill="background1"/>
          </w:tcPr>
          <w:p w14:paraId="3E26B013"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40 (85.1)</w:t>
            </w:r>
          </w:p>
        </w:tc>
        <w:tc>
          <w:tcPr>
            <w:tcW w:w="0" w:type="auto"/>
            <w:tcBorders>
              <w:top w:val="nil"/>
              <w:bottom w:val="nil"/>
            </w:tcBorders>
            <w:shd w:val="clear" w:color="auto" w:fill="FFFFFF" w:themeFill="background1"/>
          </w:tcPr>
          <w:p w14:paraId="6D3D94A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34 (77.3)</w:t>
            </w:r>
          </w:p>
        </w:tc>
        <w:tc>
          <w:tcPr>
            <w:tcW w:w="0" w:type="auto"/>
            <w:tcBorders>
              <w:top w:val="nil"/>
              <w:bottom w:val="nil"/>
              <w:right w:val="nil"/>
            </w:tcBorders>
            <w:shd w:val="clear" w:color="auto" w:fill="FFFFFF" w:themeFill="background1"/>
          </w:tcPr>
          <w:p w14:paraId="6E7CBD0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 (80.0)</w:t>
            </w:r>
          </w:p>
        </w:tc>
      </w:tr>
      <w:tr w:rsidR="001A3CC8" w:rsidRPr="001D0EDE" w14:paraId="6F9A5DC5" w14:textId="77777777" w:rsidTr="00CC6F70">
        <w:trPr>
          <w:trHeight w:val="625"/>
        </w:trPr>
        <w:tc>
          <w:tcPr>
            <w:tcW w:w="0" w:type="auto"/>
            <w:tcBorders>
              <w:top w:val="nil"/>
              <w:left w:val="nil"/>
              <w:bottom w:val="nil"/>
            </w:tcBorders>
            <w:shd w:val="clear" w:color="auto" w:fill="FFFFFF" w:themeFill="background1"/>
          </w:tcPr>
          <w:p w14:paraId="3E1AB302"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2152281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67D90EC9"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0D192EB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1.07 (0.97−1.17)</w:t>
            </w:r>
          </w:p>
        </w:tc>
        <w:tc>
          <w:tcPr>
            <w:tcW w:w="0" w:type="auto"/>
            <w:tcBorders>
              <w:top w:val="nil"/>
              <w:bottom w:val="nil"/>
            </w:tcBorders>
            <w:shd w:val="clear" w:color="auto" w:fill="FFFFFF" w:themeFill="background1"/>
          </w:tcPr>
          <w:p w14:paraId="1A2188A2"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1.07 (0.95−1.21)</w:t>
            </w:r>
          </w:p>
        </w:tc>
        <w:tc>
          <w:tcPr>
            <w:tcW w:w="0" w:type="auto"/>
            <w:tcBorders>
              <w:top w:val="nil"/>
              <w:bottom w:val="nil"/>
            </w:tcBorders>
            <w:shd w:val="clear" w:color="auto" w:fill="FFFFFF" w:themeFill="background1"/>
          </w:tcPr>
          <w:p w14:paraId="13836F25"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1.07 (0.92−1.23)</w:t>
            </w:r>
          </w:p>
        </w:tc>
        <w:tc>
          <w:tcPr>
            <w:tcW w:w="0" w:type="auto"/>
            <w:tcBorders>
              <w:top w:val="nil"/>
              <w:bottom w:val="nil"/>
            </w:tcBorders>
            <w:shd w:val="clear" w:color="auto" w:fill="FFFFFF" w:themeFill="background1"/>
          </w:tcPr>
          <w:p w14:paraId="344B8C13"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1.23 (0.86−1.74)</w:t>
            </w:r>
          </w:p>
        </w:tc>
        <w:tc>
          <w:tcPr>
            <w:tcW w:w="0" w:type="auto"/>
            <w:tcBorders>
              <w:top w:val="nil"/>
              <w:bottom w:val="nil"/>
            </w:tcBorders>
            <w:shd w:val="clear" w:color="auto" w:fill="FFFFFF" w:themeFill="background1"/>
          </w:tcPr>
          <w:p w14:paraId="5149802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1.13 (0.84−1.52)</w:t>
            </w:r>
          </w:p>
        </w:tc>
        <w:tc>
          <w:tcPr>
            <w:tcW w:w="0" w:type="auto"/>
            <w:tcBorders>
              <w:top w:val="nil"/>
              <w:bottom w:val="nil"/>
            </w:tcBorders>
            <w:shd w:val="clear" w:color="auto" w:fill="FFFFFF" w:themeFill="background1"/>
          </w:tcPr>
          <w:p w14:paraId="0BC559E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1.13 (0.77−1.65)</w:t>
            </w:r>
          </w:p>
        </w:tc>
        <w:tc>
          <w:tcPr>
            <w:tcW w:w="0" w:type="auto"/>
            <w:tcBorders>
              <w:top w:val="nil"/>
              <w:bottom w:val="nil"/>
              <w:right w:val="nil"/>
            </w:tcBorders>
            <w:shd w:val="clear" w:color="auto" w:fill="FFFFFF" w:themeFill="background1"/>
          </w:tcPr>
          <w:p w14:paraId="2D173D60"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1.17 (0.69−1.99)</w:t>
            </w:r>
          </w:p>
        </w:tc>
      </w:tr>
      <w:tr w:rsidR="001A3CC8" w:rsidRPr="001D0EDE" w14:paraId="1F7C802C" w14:textId="77777777" w:rsidTr="00CC6F70">
        <w:trPr>
          <w:trHeight w:val="625"/>
        </w:trPr>
        <w:tc>
          <w:tcPr>
            <w:tcW w:w="0" w:type="auto"/>
            <w:tcBorders>
              <w:top w:val="nil"/>
              <w:left w:val="nil"/>
              <w:bottom w:val="nil"/>
            </w:tcBorders>
            <w:shd w:val="clear" w:color="auto" w:fill="FFFFFF" w:themeFill="background1"/>
          </w:tcPr>
          <w:p w14:paraId="100C3CD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4087AC2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2FE3FAAF"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5814CCF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1.08 (0.86−1.35)</w:t>
            </w:r>
          </w:p>
        </w:tc>
        <w:tc>
          <w:tcPr>
            <w:tcW w:w="0" w:type="auto"/>
            <w:tcBorders>
              <w:top w:val="nil"/>
              <w:bottom w:val="nil"/>
            </w:tcBorders>
            <w:shd w:val="clear" w:color="auto" w:fill="FFFFFF" w:themeFill="background1"/>
          </w:tcPr>
          <w:p w14:paraId="3108CF57"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1.09 (0.82−1.44)</w:t>
            </w:r>
          </w:p>
        </w:tc>
        <w:tc>
          <w:tcPr>
            <w:tcW w:w="0" w:type="auto"/>
            <w:tcBorders>
              <w:top w:val="nil"/>
              <w:bottom w:val="nil"/>
            </w:tcBorders>
            <w:shd w:val="clear" w:color="auto" w:fill="FFFFFF" w:themeFill="background1"/>
          </w:tcPr>
          <w:p w14:paraId="3A0716B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1.07 (0.80−1.43)</w:t>
            </w:r>
          </w:p>
        </w:tc>
        <w:tc>
          <w:tcPr>
            <w:tcW w:w="0" w:type="auto"/>
            <w:tcBorders>
              <w:top w:val="nil"/>
              <w:bottom w:val="nil"/>
            </w:tcBorders>
            <w:shd w:val="clear" w:color="auto" w:fill="FFFFFF" w:themeFill="background1"/>
          </w:tcPr>
          <w:p w14:paraId="3D00649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1.34 (0.95−1.90)</w:t>
            </w:r>
          </w:p>
        </w:tc>
        <w:tc>
          <w:tcPr>
            <w:tcW w:w="0" w:type="auto"/>
            <w:tcBorders>
              <w:top w:val="nil"/>
              <w:bottom w:val="nil"/>
            </w:tcBorders>
            <w:shd w:val="clear" w:color="auto" w:fill="FFFFFF" w:themeFill="background1"/>
          </w:tcPr>
          <w:p w14:paraId="531EFDF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0.92 (0.53−1.60)</w:t>
            </w:r>
          </w:p>
        </w:tc>
        <w:tc>
          <w:tcPr>
            <w:tcW w:w="0" w:type="auto"/>
            <w:tcBorders>
              <w:top w:val="nil"/>
              <w:bottom w:val="nil"/>
            </w:tcBorders>
            <w:shd w:val="clear" w:color="auto" w:fill="FFFFFF" w:themeFill="background1"/>
          </w:tcPr>
          <w:p w14:paraId="6700FCA3"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0.99 (0.48−2.01)</w:t>
            </w:r>
          </w:p>
        </w:tc>
        <w:tc>
          <w:tcPr>
            <w:tcW w:w="0" w:type="auto"/>
            <w:tcBorders>
              <w:top w:val="nil"/>
              <w:bottom w:val="nil"/>
              <w:right w:val="nil"/>
            </w:tcBorders>
            <w:shd w:val="clear" w:color="auto" w:fill="FFFFFF" w:themeFill="background1"/>
          </w:tcPr>
          <w:p w14:paraId="2BE8DD3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0.55 (0.20−1.51)</w:t>
            </w:r>
          </w:p>
        </w:tc>
      </w:tr>
      <w:tr w:rsidR="001A3CC8" w:rsidRPr="001D0EDE" w14:paraId="3C962310" w14:textId="77777777" w:rsidTr="00CC6F70">
        <w:trPr>
          <w:trHeight w:val="625"/>
        </w:trPr>
        <w:tc>
          <w:tcPr>
            <w:tcW w:w="0" w:type="auto"/>
            <w:tcBorders>
              <w:top w:val="nil"/>
              <w:left w:val="nil"/>
              <w:bottom w:val="nil"/>
            </w:tcBorders>
            <w:shd w:val="clear" w:color="auto" w:fill="FFFFFF" w:themeFill="background1"/>
          </w:tcPr>
          <w:p w14:paraId="064DDA00" w14:textId="77777777" w:rsidR="001A3CC8" w:rsidRPr="001D0EDE" w:rsidRDefault="001A3CC8" w:rsidP="00CC6F70">
            <w:pPr>
              <w:spacing w:line="256" w:lineRule="auto"/>
              <w:rPr>
                <w:rFonts w:ascii="Times New Roman" w:hAnsi="Times New Roman" w:cs="Times New Roman"/>
                <w:bCs/>
                <w:sz w:val="24"/>
                <w:szCs w:val="24"/>
              </w:rPr>
            </w:pPr>
            <w:r w:rsidRPr="001D0EDE">
              <w:rPr>
                <w:rFonts w:ascii="Times New Roman" w:hAnsi="Times New Roman" w:cs="Times New Roman"/>
                <w:bCs/>
                <w:sz w:val="24"/>
                <w:szCs w:val="24"/>
              </w:rPr>
              <w:t>Calcium channel blockers</w:t>
            </w:r>
          </w:p>
          <w:p w14:paraId="73B0E672"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6485A94F"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76BD2C50"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259F97D"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60C51723"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041574A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4629FE5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540E51BA"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4462206A"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right w:val="nil"/>
            </w:tcBorders>
            <w:shd w:val="clear" w:color="auto" w:fill="FFFFFF" w:themeFill="background1"/>
          </w:tcPr>
          <w:p w14:paraId="0382662B"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r>
      <w:tr w:rsidR="001A3CC8" w:rsidRPr="001D0EDE" w14:paraId="4E3A70F5" w14:textId="77777777" w:rsidTr="00CC6F70">
        <w:trPr>
          <w:trHeight w:val="625"/>
        </w:trPr>
        <w:tc>
          <w:tcPr>
            <w:tcW w:w="0" w:type="auto"/>
            <w:tcBorders>
              <w:top w:val="nil"/>
              <w:left w:val="nil"/>
              <w:bottom w:val="nil"/>
            </w:tcBorders>
            <w:shd w:val="clear" w:color="auto" w:fill="FFFFFF" w:themeFill="background1"/>
          </w:tcPr>
          <w:p w14:paraId="66CBF36D"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lastRenderedPageBreak/>
              <w:t xml:space="preserve">   Treatment persistence</w:t>
            </w:r>
          </w:p>
        </w:tc>
        <w:tc>
          <w:tcPr>
            <w:tcW w:w="0" w:type="auto"/>
            <w:tcBorders>
              <w:top w:val="nil"/>
              <w:bottom w:val="nil"/>
            </w:tcBorders>
            <w:shd w:val="clear" w:color="auto" w:fill="FFFFFF" w:themeFill="background1"/>
          </w:tcPr>
          <w:p w14:paraId="39469BE7"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64D7B7B2"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14 186 (80.0)</w:t>
            </w:r>
          </w:p>
        </w:tc>
        <w:tc>
          <w:tcPr>
            <w:tcW w:w="0" w:type="auto"/>
            <w:tcBorders>
              <w:top w:val="nil"/>
              <w:bottom w:val="nil"/>
            </w:tcBorders>
            <w:shd w:val="clear" w:color="auto" w:fill="FFFFFF" w:themeFill="background1"/>
          </w:tcPr>
          <w:p w14:paraId="42AF0C2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589 (77.3)</w:t>
            </w:r>
          </w:p>
        </w:tc>
        <w:tc>
          <w:tcPr>
            <w:tcW w:w="0" w:type="auto"/>
            <w:tcBorders>
              <w:top w:val="nil"/>
              <w:bottom w:val="nil"/>
            </w:tcBorders>
            <w:shd w:val="clear" w:color="auto" w:fill="FFFFFF" w:themeFill="background1"/>
          </w:tcPr>
          <w:p w14:paraId="5071B12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353 (78.3)</w:t>
            </w:r>
          </w:p>
        </w:tc>
        <w:tc>
          <w:tcPr>
            <w:tcW w:w="0" w:type="auto"/>
            <w:tcBorders>
              <w:top w:val="nil"/>
              <w:bottom w:val="nil"/>
            </w:tcBorders>
            <w:shd w:val="clear" w:color="auto" w:fill="FFFFFF" w:themeFill="background1"/>
          </w:tcPr>
          <w:p w14:paraId="34A6B4A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236 (75.9)</w:t>
            </w:r>
          </w:p>
        </w:tc>
        <w:tc>
          <w:tcPr>
            <w:tcW w:w="0" w:type="auto"/>
            <w:tcBorders>
              <w:top w:val="nil"/>
              <w:bottom w:val="nil"/>
            </w:tcBorders>
            <w:shd w:val="clear" w:color="auto" w:fill="FFFFFF" w:themeFill="background1"/>
          </w:tcPr>
          <w:p w14:paraId="7A6C87E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21 (87.5)</w:t>
            </w:r>
          </w:p>
        </w:tc>
        <w:tc>
          <w:tcPr>
            <w:tcW w:w="0" w:type="auto"/>
            <w:tcBorders>
              <w:top w:val="nil"/>
              <w:bottom w:val="nil"/>
            </w:tcBorders>
            <w:shd w:val="clear" w:color="auto" w:fill="FFFFFF" w:themeFill="background1"/>
          </w:tcPr>
          <w:p w14:paraId="30A6E66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38 (71.7)</w:t>
            </w:r>
          </w:p>
        </w:tc>
        <w:tc>
          <w:tcPr>
            <w:tcW w:w="0" w:type="auto"/>
            <w:tcBorders>
              <w:top w:val="nil"/>
              <w:bottom w:val="nil"/>
            </w:tcBorders>
            <w:shd w:val="clear" w:color="auto" w:fill="FFFFFF" w:themeFill="background1"/>
          </w:tcPr>
          <w:p w14:paraId="0DE2323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32 (72.7)</w:t>
            </w:r>
          </w:p>
        </w:tc>
        <w:tc>
          <w:tcPr>
            <w:tcW w:w="0" w:type="auto"/>
            <w:tcBorders>
              <w:top w:val="nil"/>
              <w:bottom w:val="nil"/>
              <w:right w:val="nil"/>
            </w:tcBorders>
            <w:shd w:val="clear" w:color="auto" w:fill="FFFFFF" w:themeFill="background1"/>
          </w:tcPr>
          <w:p w14:paraId="39AD73A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13 (76.5)</w:t>
            </w:r>
          </w:p>
        </w:tc>
      </w:tr>
      <w:tr w:rsidR="001A3CC8" w:rsidRPr="001D0EDE" w14:paraId="274F1053" w14:textId="77777777" w:rsidTr="00CC6F70">
        <w:trPr>
          <w:trHeight w:val="625"/>
        </w:trPr>
        <w:tc>
          <w:tcPr>
            <w:tcW w:w="0" w:type="auto"/>
            <w:tcBorders>
              <w:top w:val="nil"/>
              <w:left w:val="nil"/>
              <w:bottom w:val="nil"/>
            </w:tcBorders>
            <w:shd w:val="clear" w:color="auto" w:fill="FFFFFF" w:themeFill="background1"/>
          </w:tcPr>
          <w:p w14:paraId="330C560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7B4DEB8A"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7751FD86"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1F77E93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(0.95−1.12)</w:t>
            </w:r>
          </w:p>
        </w:tc>
        <w:tc>
          <w:tcPr>
            <w:tcW w:w="0" w:type="auto"/>
            <w:tcBorders>
              <w:top w:val="nil"/>
              <w:bottom w:val="nil"/>
            </w:tcBorders>
            <w:shd w:val="clear" w:color="auto" w:fill="FFFFFF" w:themeFill="background1"/>
          </w:tcPr>
          <w:p w14:paraId="563A3C8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1.03 (0.93−1.14)</w:t>
            </w:r>
          </w:p>
        </w:tc>
        <w:tc>
          <w:tcPr>
            <w:tcW w:w="0" w:type="auto"/>
            <w:tcBorders>
              <w:top w:val="nil"/>
              <w:bottom w:val="nil"/>
            </w:tcBorders>
            <w:shd w:val="clear" w:color="auto" w:fill="FFFFFF" w:themeFill="background1"/>
          </w:tcPr>
          <w:p w14:paraId="1331735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1.04 (0.91−1.18)</w:t>
            </w:r>
          </w:p>
        </w:tc>
        <w:tc>
          <w:tcPr>
            <w:tcW w:w="0" w:type="auto"/>
            <w:tcBorders>
              <w:top w:val="nil"/>
              <w:bottom w:val="nil"/>
            </w:tcBorders>
            <w:shd w:val="clear" w:color="auto" w:fill="FFFFFF" w:themeFill="background1"/>
          </w:tcPr>
          <w:p w14:paraId="6B23B2F0"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1.50 (0.95−2.39)</w:t>
            </w:r>
          </w:p>
        </w:tc>
        <w:tc>
          <w:tcPr>
            <w:tcW w:w="0" w:type="auto"/>
            <w:tcBorders>
              <w:top w:val="nil"/>
              <w:bottom w:val="nil"/>
            </w:tcBorders>
            <w:shd w:val="clear" w:color="auto" w:fill="FFFFFF" w:themeFill="background1"/>
          </w:tcPr>
          <w:p w14:paraId="5394A09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1.15 (0.79−1.69)</w:t>
            </w:r>
          </w:p>
        </w:tc>
        <w:tc>
          <w:tcPr>
            <w:tcW w:w="0" w:type="auto"/>
            <w:tcBorders>
              <w:top w:val="nil"/>
              <w:bottom w:val="nil"/>
            </w:tcBorders>
            <w:shd w:val="clear" w:color="auto" w:fill="FFFFFF" w:themeFill="background1"/>
          </w:tcPr>
          <w:p w14:paraId="07E0AC6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0.86 (0.65−1.16)</w:t>
            </w:r>
          </w:p>
        </w:tc>
        <w:tc>
          <w:tcPr>
            <w:tcW w:w="0" w:type="auto"/>
            <w:tcBorders>
              <w:top w:val="nil"/>
              <w:bottom w:val="nil"/>
              <w:right w:val="nil"/>
            </w:tcBorders>
            <w:shd w:val="clear" w:color="auto" w:fill="FFFFFF" w:themeFill="background1"/>
          </w:tcPr>
          <w:p w14:paraId="51438B97"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(0.62−1.74)</w:t>
            </w:r>
          </w:p>
        </w:tc>
      </w:tr>
      <w:tr w:rsidR="001A3CC8" w:rsidRPr="001D0EDE" w14:paraId="38900E4C" w14:textId="77777777" w:rsidTr="00CC6F70">
        <w:trPr>
          <w:trHeight w:val="625"/>
        </w:trPr>
        <w:tc>
          <w:tcPr>
            <w:tcW w:w="0" w:type="auto"/>
            <w:tcBorders>
              <w:top w:val="nil"/>
              <w:left w:val="nil"/>
              <w:bottom w:val="nil"/>
            </w:tcBorders>
            <w:shd w:val="clear" w:color="auto" w:fill="FFFFFF" w:themeFill="background1"/>
          </w:tcPr>
          <w:p w14:paraId="1F320C4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bottom w:val="nil"/>
            </w:tcBorders>
            <w:shd w:val="clear" w:color="auto" w:fill="FFFFFF" w:themeFill="background1"/>
          </w:tcPr>
          <w:p w14:paraId="5E0DEE9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5787C950"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0F42D87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1.01 (0.81−1.26)</w:t>
            </w:r>
          </w:p>
        </w:tc>
        <w:tc>
          <w:tcPr>
            <w:tcW w:w="0" w:type="auto"/>
            <w:tcBorders>
              <w:top w:val="nil"/>
              <w:bottom w:val="nil"/>
            </w:tcBorders>
            <w:shd w:val="clear" w:color="auto" w:fill="FFFFFF" w:themeFill="background1"/>
          </w:tcPr>
          <w:p w14:paraId="1276C48B"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1.00 (0.76−1.33)</w:t>
            </w:r>
          </w:p>
        </w:tc>
        <w:tc>
          <w:tcPr>
            <w:tcW w:w="0" w:type="auto"/>
            <w:tcBorders>
              <w:top w:val="nil"/>
              <w:bottom w:val="nil"/>
            </w:tcBorders>
            <w:shd w:val="clear" w:color="auto" w:fill="FFFFFF" w:themeFill="background1"/>
          </w:tcPr>
          <w:p w14:paraId="715EB946"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1.02 (0.79−1.32)</w:t>
            </w:r>
          </w:p>
        </w:tc>
        <w:tc>
          <w:tcPr>
            <w:tcW w:w="0" w:type="auto"/>
            <w:tcBorders>
              <w:top w:val="nil"/>
              <w:bottom w:val="nil"/>
            </w:tcBorders>
            <w:shd w:val="clear" w:color="auto" w:fill="FFFFFF" w:themeFill="background1"/>
          </w:tcPr>
          <w:p w14:paraId="59F695C9" w14:textId="77777777" w:rsidR="001A3CC8" w:rsidRPr="001D0EDE" w:rsidRDefault="001A3CC8" w:rsidP="00CC6F70">
            <w:pPr>
              <w:spacing w:line="256" w:lineRule="auto"/>
              <w:rPr>
                <w:rFonts w:ascii="Times New Roman" w:hAnsi="Times New Roman" w:cs="Times New Roman"/>
                <w:b/>
                <w:bCs/>
                <w:color w:val="000000" w:themeColor="text1"/>
                <w:sz w:val="24"/>
                <w:szCs w:val="24"/>
              </w:rPr>
            </w:pPr>
            <w:r w:rsidRPr="001D0EDE">
              <w:rPr>
                <w:rFonts w:ascii="Times New Roman" w:hAnsi="Times New Roman" w:cs="Times New Roman"/>
                <w:color w:val="000000" w:themeColor="text1"/>
                <w:sz w:val="24"/>
                <w:szCs w:val="24"/>
              </w:rPr>
              <w:t>1.65 (0.81−3.35)</w:t>
            </w:r>
          </w:p>
        </w:tc>
        <w:tc>
          <w:tcPr>
            <w:tcW w:w="0" w:type="auto"/>
            <w:tcBorders>
              <w:top w:val="nil"/>
              <w:bottom w:val="nil"/>
            </w:tcBorders>
            <w:shd w:val="clear" w:color="auto" w:fill="FFFFFF" w:themeFill="background1"/>
          </w:tcPr>
          <w:p w14:paraId="63DD147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0.75 (0.29−1.92)</w:t>
            </w:r>
          </w:p>
        </w:tc>
        <w:tc>
          <w:tcPr>
            <w:tcW w:w="0" w:type="auto"/>
            <w:tcBorders>
              <w:top w:val="nil"/>
              <w:bottom w:val="nil"/>
            </w:tcBorders>
            <w:shd w:val="clear" w:color="auto" w:fill="FFFFFF" w:themeFill="background1"/>
          </w:tcPr>
          <w:p w14:paraId="3366E7E8"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0.91 (0.53−1.54)</w:t>
            </w:r>
          </w:p>
        </w:tc>
        <w:tc>
          <w:tcPr>
            <w:tcW w:w="0" w:type="auto"/>
            <w:tcBorders>
              <w:top w:val="nil"/>
              <w:bottom w:val="nil"/>
              <w:right w:val="nil"/>
            </w:tcBorders>
            <w:shd w:val="clear" w:color="auto" w:fill="FFFFFF" w:themeFill="background1"/>
          </w:tcPr>
          <w:p w14:paraId="0DDB7E7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0.51 (0.19−1.34)</w:t>
            </w:r>
          </w:p>
        </w:tc>
      </w:tr>
      <w:tr w:rsidR="001A3CC8" w:rsidRPr="001D0EDE" w14:paraId="430BCAC4" w14:textId="77777777" w:rsidTr="00CC6F70">
        <w:trPr>
          <w:trHeight w:val="625"/>
        </w:trPr>
        <w:tc>
          <w:tcPr>
            <w:tcW w:w="0" w:type="auto"/>
            <w:tcBorders>
              <w:top w:val="nil"/>
              <w:left w:val="nil"/>
              <w:bottom w:val="nil"/>
            </w:tcBorders>
            <w:shd w:val="clear" w:color="auto" w:fill="FFFFFF" w:themeFill="background1"/>
          </w:tcPr>
          <w:p w14:paraId="09815CBE"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Statins</w:t>
            </w:r>
          </w:p>
        </w:tc>
        <w:tc>
          <w:tcPr>
            <w:tcW w:w="0" w:type="auto"/>
            <w:tcBorders>
              <w:top w:val="nil"/>
              <w:bottom w:val="nil"/>
            </w:tcBorders>
            <w:shd w:val="clear" w:color="auto" w:fill="FFFFFF" w:themeFill="background1"/>
          </w:tcPr>
          <w:p w14:paraId="42CFA46A" w14:textId="77777777" w:rsidR="001A3CC8" w:rsidRPr="001D0EDE" w:rsidRDefault="001A3CC8" w:rsidP="00CC6F70">
            <w:pPr>
              <w:spacing w:line="256" w:lineRule="auto"/>
              <w:rPr>
                <w:rFonts w:ascii="Times New Roman" w:hAnsi="Times New Roman" w:cs="Times New Roman"/>
                <w:sz w:val="24"/>
                <w:szCs w:val="24"/>
              </w:rPr>
            </w:pPr>
          </w:p>
        </w:tc>
        <w:tc>
          <w:tcPr>
            <w:tcW w:w="0" w:type="auto"/>
            <w:tcBorders>
              <w:top w:val="nil"/>
              <w:bottom w:val="nil"/>
            </w:tcBorders>
            <w:shd w:val="clear" w:color="auto" w:fill="FFFFFF" w:themeFill="background1"/>
          </w:tcPr>
          <w:p w14:paraId="32E3439C" w14:textId="77777777" w:rsidR="001A3CC8" w:rsidRPr="001D0EDE" w:rsidRDefault="001A3CC8" w:rsidP="00CC6F70">
            <w:pPr>
              <w:spacing w:line="256" w:lineRule="auto"/>
              <w:rPr>
                <w:rFonts w:ascii="Times New Roman" w:hAnsi="Times New Roman" w:cs="Times New Roman"/>
                <w:color w:val="000000" w:themeColor="text1"/>
                <w:sz w:val="24"/>
                <w:szCs w:val="24"/>
              </w:rPr>
            </w:pPr>
          </w:p>
        </w:tc>
        <w:tc>
          <w:tcPr>
            <w:tcW w:w="0" w:type="auto"/>
            <w:tcBorders>
              <w:top w:val="nil"/>
              <w:bottom w:val="nil"/>
            </w:tcBorders>
            <w:shd w:val="clear" w:color="auto" w:fill="FFFFFF" w:themeFill="background1"/>
          </w:tcPr>
          <w:p w14:paraId="53A58DFD" w14:textId="77777777" w:rsidR="001A3CC8" w:rsidRPr="001D0EDE" w:rsidRDefault="001A3CC8" w:rsidP="00CC6F70">
            <w:pPr>
              <w:spacing w:line="256" w:lineRule="auto"/>
              <w:rPr>
                <w:rFonts w:ascii="Times New Roman" w:hAnsi="Times New Roman" w:cs="Times New Roman"/>
                <w:bCs/>
                <w:color w:val="000000" w:themeColor="text1"/>
                <w:sz w:val="24"/>
                <w:szCs w:val="24"/>
              </w:rPr>
            </w:pPr>
          </w:p>
        </w:tc>
        <w:tc>
          <w:tcPr>
            <w:tcW w:w="0" w:type="auto"/>
            <w:tcBorders>
              <w:top w:val="nil"/>
              <w:bottom w:val="nil"/>
            </w:tcBorders>
            <w:shd w:val="clear" w:color="auto" w:fill="FFFFFF" w:themeFill="background1"/>
          </w:tcPr>
          <w:p w14:paraId="11450658"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201112D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4A0DB1A1"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0A64454F"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tcBorders>
            <w:shd w:val="clear" w:color="auto" w:fill="FFFFFF" w:themeFill="background1"/>
          </w:tcPr>
          <w:p w14:paraId="43C396AE"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c>
          <w:tcPr>
            <w:tcW w:w="0" w:type="auto"/>
            <w:tcBorders>
              <w:top w:val="nil"/>
              <w:bottom w:val="nil"/>
              <w:right w:val="nil"/>
            </w:tcBorders>
            <w:shd w:val="clear" w:color="auto" w:fill="FFFFFF" w:themeFill="background1"/>
          </w:tcPr>
          <w:p w14:paraId="417866C7" w14:textId="77777777" w:rsidR="001A3CC8" w:rsidRPr="001D0EDE" w:rsidRDefault="001A3CC8" w:rsidP="00CC6F70">
            <w:pPr>
              <w:spacing w:line="256" w:lineRule="auto"/>
              <w:rPr>
                <w:rFonts w:ascii="Times New Roman" w:hAnsi="Times New Roman" w:cs="Times New Roman"/>
                <w:b/>
                <w:bCs/>
                <w:color w:val="000000" w:themeColor="text1"/>
                <w:sz w:val="24"/>
                <w:szCs w:val="24"/>
              </w:rPr>
            </w:pPr>
          </w:p>
        </w:tc>
      </w:tr>
      <w:tr w:rsidR="001A3CC8" w:rsidRPr="001D0EDE" w14:paraId="59C6DBF0" w14:textId="77777777" w:rsidTr="00CC6F70">
        <w:trPr>
          <w:trHeight w:val="625"/>
        </w:trPr>
        <w:tc>
          <w:tcPr>
            <w:tcW w:w="0" w:type="auto"/>
            <w:tcBorders>
              <w:top w:val="nil"/>
              <w:left w:val="nil"/>
              <w:bottom w:val="nil"/>
            </w:tcBorders>
            <w:shd w:val="clear" w:color="auto" w:fill="FFFFFF" w:themeFill="background1"/>
          </w:tcPr>
          <w:p w14:paraId="366E9F50"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Treatment persistence</w:t>
            </w:r>
          </w:p>
        </w:tc>
        <w:tc>
          <w:tcPr>
            <w:tcW w:w="0" w:type="auto"/>
            <w:tcBorders>
              <w:top w:val="nil"/>
              <w:bottom w:val="nil"/>
            </w:tcBorders>
            <w:shd w:val="clear" w:color="auto" w:fill="FFFFFF" w:themeFill="background1"/>
          </w:tcPr>
          <w:p w14:paraId="4CE29F4C"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n (%)</w:t>
            </w:r>
          </w:p>
        </w:tc>
        <w:tc>
          <w:tcPr>
            <w:tcW w:w="0" w:type="auto"/>
            <w:tcBorders>
              <w:top w:val="nil"/>
              <w:bottom w:val="nil"/>
            </w:tcBorders>
            <w:shd w:val="clear" w:color="auto" w:fill="FFFFFF" w:themeFill="background1"/>
          </w:tcPr>
          <w:p w14:paraId="2D05FB48"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43 419 (83.4)</w:t>
            </w:r>
          </w:p>
        </w:tc>
        <w:tc>
          <w:tcPr>
            <w:tcW w:w="0" w:type="auto"/>
            <w:tcBorders>
              <w:top w:val="nil"/>
              <w:bottom w:val="nil"/>
            </w:tcBorders>
            <w:shd w:val="clear" w:color="auto" w:fill="FFFFFF" w:themeFill="background1"/>
          </w:tcPr>
          <w:p w14:paraId="5985B65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1896 (81.1)</w:t>
            </w:r>
          </w:p>
        </w:tc>
        <w:tc>
          <w:tcPr>
            <w:tcW w:w="0" w:type="auto"/>
            <w:tcBorders>
              <w:top w:val="nil"/>
              <w:bottom w:val="nil"/>
            </w:tcBorders>
            <w:shd w:val="clear" w:color="auto" w:fill="FFFFFF" w:themeFill="background1"/>
          </w:tcPr>
          <w:p w14:paraId="79B243B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1125 (84.0)</w:t>
            </w:r>
          </w:p>
        </w:tc>
        <w:tc>
          <w:tcPr>
            <w:tcW w:w="0" w:type="auto"/>
            <w:tcBorders>
              <w:top w:val="nil"/>
              <w:bottom w:val="nil"/>
            </w:tcBorders>
            <w:shd w:val="clear" w:color="auto" w:fill="FFFFFF" w:themeFill="background1"/>
          </w:tcPr>
          <w:p w14:paraId="46DC77D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771 (77.2)</w:t>
            </w:r>
          </w:p>
        </w:tc>
        <w:tc>
          <w:tcPr>
            <w:tcW w:w="0" w:type="auto"/>
            <w:tcBorders>
              <w:top w:val="nil"/>
              <w:bottom w:val="nil"/>
            </w:tcBorders>
            <w:shd w:val="clear" w:color="auto" w:fill="FFFFFF" w:themeFill="background1"/>
          </w:tcPr>
          <w:p w14:paraId="12EEE534"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 xml:space="preserve"> 71 (76.3)</w:t>
            </w:r>
          </w:p>
        </w:tc>
        <w:tc>
          <w:tcPr>
            <w:tcW w:w="0" w:type="auto"/>
            <w:tcBorders>
              <w:top w:val="nil"/>
              <w:bottom w:val="nil"/>
            </w:tcBorders>
            <w:shd w:val="clear" w:color="auto" w:fill="FFFFFF" w:themeFill="background1"/>
          </w:tcPr>
          <w:p w14:paraId="71DBAAC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125 (71.4)</w:t>
            </w:r>
          </w:p>
        </w:tc>
        <w:tc>
          <w:tcPr>
            <w:tcW w:w="0" w:type="auto"/>
            <w:tcBorders>
              <w:top w:val="nil"/>
              <w:bottom w:val="nil"/>
            </w:tcBorders>
            <w:shd w:val="clear" w:color="auto" w:fill="FFFFFF" w:themeFill="background1"/>
          </w:tcPr>
          <w:p w14:paraId="133422B6"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118 (77.1)</w:t>
            </w:r>
          </w:p>
        </w:tc>
        <w:tc>
          <w:tcPr>
            <w:tcW w:w="0" w:type="auto"/>
            <w:tcBorders>
              <w:top w:val="nil"/>
              <w:bottom w:val="nil"/>
              <w:right w:val="nil"/>
            </w:tcBorders>
            <w:shd w:val="clear" w:color="auto" w:fill="FFFFFF" w:themeFill="background1"/>
          </w:tcPr>
          <w:p w14:paraId="5224686C"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bCs/>
                <w:color w:val="000000" w:themeColor="text1"/>
                <w:sz w:val="24"/>
                <w:szCs w:val="24"/>
              </w:rPr>
              <w:t>57 (71.3)</w:t>
            </w:r>
          </w:p>
        </w:tc>
      </w:tr>
      <w:tr w:rsidR="001A3CC8" w:rsidRPr="001D0EDE" w14:paraId="1E86E00D" w14:textId="77777777" w:rsidTr="00CC6F70">
        <w:trPr>
          <w:trHeight w:val="625"/>
        </w:trPr>
        <w:tc>
          <w:tcPr>
            <w:tcW w:w="0" w:type="auto"/>
            <w:tcBorders>
              <w:top w:val="nil"/>
              <w:left w:val="nil"/>
              <w:bottom w:val="nil"/>
            </w:tcBorders>
            <w:shd w:val="clear" w:color="auto" w:fill="FFFFFF" w:themeFill="background1"/>
          </w:tcPr>
          <w:p w14:paraId="3CF064D3"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Unadjusted</w:t>
            </w:r>
          </w:p>
        </w:tc>
        <w:tc>
          <w:tcPr>
            <w:tcW w:w="0" w:type="auto"/>
            <w:tcBorders>
              <w:top w:val="nil"/>
              <w:bottom w:val="nil"/>
            </w:tcBorders>
            <w:shd w:val="clear" w:color="auto" w:fill="FFFFFF" w:themeFill="background1"/>
          </w:tcPr>
          <w:p w14:paraId="6D58B5EF"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bottom w:val="nil"/>
            </w:tcBorders>
            <w:shd w:val="clear" w:color="auto" w:fill="FFFFFF" w:themeFill="background1"/>
          </w:tcPr>
          <w:p w14:paraId="7F48965E"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shd w:val="clear" w:color="auto" w:fill="FFFFFF" w:themeFill="background1"/>
          </w:tcPr>
          <w:p w14:paraId="1EBDA0C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(0.99−1.09)</w:t>
            </w:r>
          </w:p>
        </w:tc>
        <w:tc>
          <w:tcPr>
            <w:tcW w:w="0" w:type="auto"/>
            <w:tcBorders>
              <w:top w:val="nil"/>
              <w:bottom w:val="nil"/>
            </w:tcBorders>
            <w:shd w:val="clear" w:color="auto" w:fill="FFFFFF" w:themeFill="background1"/>
          </w:tcPr>
          <w:p w14:paraId="6BCE3CF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1.05 (0.98−1.11)</w:t>
            </w:r>
          </w:p>
        </w:tc>
        <w:tc>
          <w:tcPr>
            <w:tcW w:w="0" w:type="auto"/>
            <w:tcBorders>
              <w:top w:val="nil"/>
              <w:bottom w:val="nil"/>
            </w:tcBorders>
            <w:shd w:val="clear" w:color="auto" w:fill="FFFFFF" w:themeFill="background1"/>
          </w:tcPr>
          <w:p w14:paraId="62060342"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1.04 (0.96−1.12)</w:t>
            </w:r>
          </w:p>
        </w:tc>
        <w:tc>
          <w:tcPr>
            <w:tcW w:w="0" w:type="auto"/>
            <w:tcBorders>
              <w:top w:val="nil"/>
              <w:bottom w:val="nil"/>
            </w:tcBorders>
            <w:shd w:val="clear" w:color="auto" w:fill="FFFFFF" w:themeFill="background1"/>
          </w:tcPr>
          <w:p w14:paraId="1BB7DCE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1.05 (0.85−1.29)</w:t>
            </w:r>
          </w:p>
        </w:tc>
        <w:tc>
          <w:tcPr>
            <w:tcW w:w="0" w:type="auto"/>
            <w:tcBorders>
              <w:top w:val="nil"/>
              <w:bottom w:val="nil"/>
            </w:tcBorders>
            <w:shd w:val="clear" w:color="auto" w:fill="FFFFFF" w:themeFill="background1"/>
          </w:tcPr>
          <w:p w14:paraId="77A299A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1.10 (0.90−1.33)</w:t>
            </w:r>
          </w:p>
        </w:tc>
        <w:tc>
          <w:tcPr>
            <w:tcW w:w="0" w:type="auto"/>
            <w:tcBorders>
              <w:top w:val="nil"/>
              <w:bottom w:val="nil"/>
            </w:tcBorders>
            <w:shd w:val="clear" w:color="auto" w:fill="FFFFFF" w:themeFill="background1"/>
          </w:tcPr>
          <w:p w14:paraId="33EC9E2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1.01 (0.86−1.20)</w:t>
            </w:r>
          </w:p>
        </w:tc>
        <w:tc>
          <w:tcPr>
            <w:tcW w:w="0" w:type="auto"/>
            <w:tcBorders>
              <w:top w:val="nil"/>
              <w:bottom w:val="nil"/>
              <w:right w:val="nil"/>
            </w:tcBorders>
            <w:shd w:val="clear" w:color="auto" w:fill="FFFFFF" w:themeFill="background1"/>
          </w:tcPr>
          <w:p w14:paraId="177C81A9"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0.97 (0.75−1.26)</w:t>
            </w:r>
          </w:p>
        </w:tc>
      </w:tr>
      <w:tr w:rsidR="001A3CC8" w:rsidRPr="001D0EDE" w14:paraId="488F6C66" w14:textId="77777777" w:rsidTr="00CC6F70">
        <w:trPr>
          <w:trHeight w:val="625"/>
        </w:trPr>
        <w:tc>
          <w:tcPr>
            <w:tcW w:w="0" w:type="auto"/>
            <w:tcBorders>
              <w:top w:val="nil"/>
              <w:left w:val="nil"/>
            </w:tcBorders>
            <w:shd w:val="clear" w:color="auto" w:fill="FFFFFF" w:themeFill="background1"/>
          </w:tcPr>
          <w:p w14:paraId="374E1A48"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Fully adjusted</w:t>
            </w:r>
          </w:p>
        </w:tc>
        <w:tc>
          <w:tcPr>
            <w:tcW w:w="0" w:type="auto"/>
            <w:tcBorders>
              <w:top w:val="nil"/>
            </w:tcBorders>
            <w:shd w:val="clear" w:color="auto" w:fill="FFFFFF" w:themeFill="background1"/>
          </w:tcPr>
          <w:p w14:paraId="4A53018A" w14:textId="77777777" w:rsidR="001A3CC8" w:rsidRPr="001D0EDE" w:rsidRDefault="001A3CC8" w:rsidP="00CC6F70">
            <w:pPr>
              <w:spacing w:line="256" w:lineRule="auto"/>
              <w:rPr>
                <w:rFonts w:ascii="Times New Roman" w:hAnsi="Times New Roman" w:cs="Times New Roman"/>
                <w:sz w:val="24"/>
                <w:szCs w:val="24"/>
              </w:rPr>
            </w:pPr>
            <w:r w:rsidRPr="001D0EDE">
              <w:rPr>
                <w:rFonts w:ascii="Times New Roman" w:hAnsi="Times New Roman" w:cs="Times New Roman"/>
                <w:sz w:val="24"/>
                <w:szCs w:val="24"/>
              </w:rPr>
              <w:t>SHR (95% CI)</w:t>
            </w:r>
          </w:p>
        </w:tc>
        <w:tc>
          <w:tcPr>
            <w:tcW w:w="0" w:type="auto"/>
            <w:tcBorders>
              <w:top w:val="nil"/>
            </w:tcBorders>
            <w:shd w:val="clear" w:color="auto" w:fill="FFFFFF" w:themeFill="background1"/>
          </w:tcPr>
          <w:p w14:paraId="6D6EEC9D" w14:textId="77777777" w:rsidR="001A3CC8" w:rsidRPr="001D0EDE" w:rsidRDefault="001A3CC8" w:rsidP="00CC6F70">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tcBorders>
            <w:shd w:val="clear" w:color="auto" w:fill="FFFFFF" w:themeFill="background1"/>
          </w:tcPr>
          <w:p w14:paraId="537828F0"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0.96 (0.86−1.07)</w:t>
            </w:r>
          </w:p>
        </w:tc>
        <w:tc>
          <w:tcPr>
            <w:tcW w:w="0" w:type="auto"/>
            <w:tcBorders>
              <w:top w:val="nil"/>
            </w:tcBorders>
            <w:shd w:val="clear" w:color="auto" w:fill="FFFFFF" w:themeFill="background1"/>
          </w:tcPr>
          <w:p w14:paraId="43C75A3A"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0.94 (0.82−1.07)</w:t>
            </w:r>
          </w:p>
        </w:tc>
        <w:tc>
          <w:tcPr>
            <w:tcW w:w="0" w:type="auto"/>
            <w:tcBorders>
              <w:top w:val="nil"/>
            </w:tcBorders>
            <w:shd w:val="clear" w:color="auto" w:fill="FFFFFF" w:themeFill="background1"/>
          </w:tcPr>
          <w:p w14:paraId="51DD3125"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0.99 (0.86−1.14)</w:t>
            </w:r>
          </w:p>
        </w:tc>
        <w:tc>
          <w:tcPr>
            <w:tcW w:w="0" w:type="auto"/>
            <w:tcBorders>
              <w:top w:val="nil"/>
            </w:tcBorders>
            <w:shd w:val="clear" w:color="auto" w:fill="FFFFFF" w:themeFill="background1"/>
          </w:tcPr>
          <w:p w14:paraId="2DB33C9F"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1.01 (0.70−1.43)</w:t>
            </w:r>
          </w:p>
        </w:tc>
        <w:tc>
          <w:tcPr>
            <w:tcW w:w="0" w:type="auto"/>
            <w:tcBorders>
              <w:top w:val="nil"/>
            </w:tcBorders>
            <w:shd w:val="clear" w:color="auto" w:fill="FFFFFF" w:themeFill="background1"/>
          </w:tcPr>
          <w:p w14:paraId="502973FB"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0.83 (0.59−1.16)</w:t>
            </w:r>
          </w:p>
        </w:tc>
        <w:tc>
          <w:tcPr>
            <w:tcW w:w="0" w:type="auto"/>
            <w:tcBorders>
              <w:top w:val="nil"/>
            </w:tcBorders>
            <w:shd w:val="clear" w:color="auto" w:fill="FFFFFF" w:themeFill="background1"/>
          </w:tcPr>
          <w:p w14:paraId="61534451"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1.02 (0.78−1.32)</w:t>
            </w:r>
          </w:p>
        </w:tc>
        <w:tc>
          <w:tcPr>
            <w:tcW w:w="0" w:type="auto"/>
            <w:tcBorders>
              <w:top w:val="nil"/>
              <w:right w:val="nil"/>
            </w:tcBorders>
            <w:shd w:val="clear" w:color="auto" w:fill="FFFFFF" w:themeFill="background1"/>
          </w:tcPr>
          <w:p w14:paraId="5270B2FD" w14:textId="77777777" w:rsidR="001A3CC8" w:rsidRPr="001D0EDE" w:rsidRDefault="001A3CC8" w:rsidP="00CC6F70">
            <w:pPr>
              <w:spacing w:line="256" w:lineRule="auto"/>
              <w:rPr>
                <w:rFonts w:ascii="Times New Roman" w:hAnsi="Times New Roman" w:cs="Times New Roman"/>
                <w:bCs/>
                <w:color w:val="000000" w:themeColor="text1"/>
                <w:sz w:val="24"/>
                <w:szCs w:val="24"/>
              </w:rPr>
            </w:pPr>
            <w:r w:rsidRPr="001D0EDE">
              <w:rPr>
                <w:rFonts w:ascii="Times New Roman" w:hAnsi="Times New Roman" w:cs="Times New Roman"/>
                <w:color w:val="000000" w:themeColor="text1"/>
                <w:sz w:val="24"/>
                <w:szCs w:val="24"/>
              </w:rPr>
              <w:t>0.77 (0.49−1.22)</w:t>
            </w:r>
          </w:p>
        </w:tc>
      </w:tr>
    </w:tbl>
    <w:p w14:paraId="413E72C0" w14:textId="77777777" w:rsidR="001A3CC8" w:rsidRPr="001D0EDE" w:rsidRDefault="001A3CC8" w:rsidP="001A3CC8">
      <w:pPr>
        <w:spacing w:line="240" w:lineRule="auto"/>
        <w:rPr>
          <w:rFonts w:ascii="Times New Roman" w:hAnsi="Times New Roman" w:cs="Times New Roman"/>
          <w:sz w:val="24"/>
          <w:szCs w:val="24"/>
        </w:rPr>
      </w:pPr>
    </w:p>
    <w:p w14:paraId="13C50698" w14:textId="77777777" w:rsidR="001A3CC8" w:rsidRPr="001D0EDE" w:rsidRDefault="001A3CC8" w:rsidP="001A3CC8">
      <w:pPr>
        <w:rPr>
          <w:rFonts w:ascii="Times New Roman" w:eastAsia="Times New Roman" w:hAnsi="Times New Roman" w:cs="Times New Roman"/>
          <w:sz w:val="24"/>
          <w:szCs w:val="24"/>
        </w:rPr>
      </w:pPr>
      <w:r w:rsidRPr="001D0EDE">
        <w:rPr>
          <w:rFonts w:ascii="Times New Roman" w:hAnsi="Times New Roman" w:cs="Times New Roman"/>
          <w:sz w:val="24"/>
          <w:szCs w:val="24"/>
        </w:rPr>
        <w:t>Abbreviations: SHR = subhazard ratio; CI = confidence interval; ACE = angiotensin-converting enzyme; ARB = angiotensin II receptor blockers; n = number of patients. Western immigrants include Swedish, Norwegian, Finnish, German, Polish and British immigrants</w:t>
      </w:r>
      <w:r w:rsidRPr="001D0EDE">
        <w:rPr>
          <w:rFonts w:ascii="Times New Roman" w:hAnsi="Times New Roman" w:cs="Times New Roman"/>
          <w:b/>
          <w:sz w:val="24"/>
          <w:szCs w:val="24"/>
        </w:rPr>
        <w:t xml:space="preserve">. </w:t>
      </w:r>
      <w:r w:rsidRPr="001D0EDE">
        <w:rPr>
          <w:rFonts w:ascii="Times New Roman" w:hAnsi="Times New Roman" w:cs="Times New Roman"/>
          <w:sz w:val="24"/>
          <w:szCs w:val="24"/>
        </w:rPr>
        <w:t>Non-Western</w:t>
      </w:r>
      <w:r w:rsidRPr="001D0EDE">
        <w:rPr>
          <w:rFonts w:ascii="Times New Roman" w:hAnsi="Times New Roman" w:cs="Times New Roman"/>
          <w:b/>
          <w:sz w:val="24"/>
          <w:szCs w:val="24"/>
        </w:rPr>
        <w:t xml:space="preserve"> </w:t>
      </w:r>
      <w:r w:rsidRPr="001D0EDE">
        <w:rPr>
          <w:rFonts w:ascii="Times New Roman" w:hAnsi="Times New Roman" w:cs="Times New Roman"/>
          <w:bCs/>
          <w:sz w:val="24"/>
          <w:szCs w:val="24"/>
        </w:rPr>
        <w:t>immigrants include</w:t>
      </w:r>
      <w:r w:rsidRPr="001D0EDE">
        <w:rPr>
          <w:rFonts w:ascii="Times New Roman" w:hAnsi="Times New Roman" w:cs="Times New Roman"/>
          <w:sz w:val="24"/>
          <w:szCs w:val="24"/>
        </w:rPr>
        <w:t xml:space="preserve"> Turkish, Former Yugoslavian, Iraqi, Iranian,</w:t>
      </w:r>
      <w:r w:rsidRPr="001D0EDE">
        <w:rPr>
          <w:rFonts w:ascii="Times New Roman" w:hAnsi="Times New Roman" w:cs="Times New Roman"/>
          <w:b/>
          <w:sz w:val="24"/>
          <w:szCs w:val="24"/>
        </w:rPr>
        <w:t xml:space="preserve"> </w:t>
      </w:r>
      <w:r w:rsidRPr="001D0EDE">
        <w:rPr>
          <w:rFonts w:ascii="Times New Roman" w:hAnsi="Times New Roman" w:cs="Times New Roman"/>
          <w:sz w:val="24"/>
          <w:szCs w:val="24"/>
        </w:rPr>
        <w:t>and Pakistani immigrants. The fully adjusted model composed age at stroke, sex, income, occupation, education, marital status, duration of residence, Scandinavian stroke scale (SSS) score, history of stroke or transient ischemic attack, smoking, myocardial infarction, atrial fibrillation, diabetes, and hypertension.</w:t>
      </w:r>
    </w:p>
    <w:p w14:paraId="089ABCB4" w14:textId="77777777" w:rsidR="001A3CC8" w:rsidRPr="001D0EDE" w:rsidRDefault="001A3CC8" w:rsidP="001A3CC8">
      <w:pPr>
        <w:spacing w:line="240" w:lineRule="auto"/>
        <w:rPr>
          <w:rFonts w:ascii="Times New Roman" w:hAnsi="Times New Roman" w:cs="Times New Roman"/>
          <w:b/>
          <w:sz w:val="24"/>
          <w:szCs w:val="24"/>
        </w:rPr>
      </w:pPr>
    </w:p>
    <w:p w14:paraId="334603CF" w14:textId="77777777" w:rsidR="001A3CC8" w:rsidRPr="001D0EDE" w:rsidRDefault="001A3CC8" w:rsidP="001A3CC8">
      <w:pPr>
        <w:spacing w:line="240" w:lineRule="auto"/>
        <w:rPr>
          <w:rFonts w:ascii="Times New Roman" w:hAnsi="Times New Roman" w:cs="Times New Roman"/>
          <w:b/>
          <w:sz w:val="24"/>
          <w:szCs w:val="24"/>
        </w:rPr>
      </w:pPr>
    </w:p>
    <w:p w14:paraId="200CDB71" w14:textId="77777777" w:rsidR="001A3CC8" w:rsidRPr="001D0EDE" w:rsidRDefault="001A3CC8" w:rsidP="001A3CC8">
      <w:pPr>
        <w:spacing w:line="240" w:lineRule="auto"/>
        <w:rPr>
          <w:rFonts w:ascii="Times New Roman" w:hAnsi="Times New Roman" w:cs="Times New Roman"/>
          <w:b/>
          <w:sz w:val="24"/>
          <w:szCs w:val="24"/>
        </w:rPr>
      </w:pPr>
    </w:p>
    <w:p w14:paraId="284B3D38" w14:textId="77777777" w:rsidR="001A3CC8" w:rsidRPr="001D0EDE" w:rsidRDefault="001A3CC8" w:rsidP="001A3CC8">
      <w:pPr>
        <w:spacing w:line="240" w:lineRule="auto"/>
        <w:rPr>
          <w:b/>
          <w:sz w:val="24"/>
          <w:szCs w:val="24"/>
        </w:rPr>
      </w:pPr>
    </w:p>
    <w:p w14:paraId="6978458A" w14:textId="77777777" w:rsidR="001A3CC8" w:rsidRPr="001D0EDE" w:rsidRDefault="001A3CC8" w:rsidP="001A3CC8">
      <w:pPr>
        <w:spacing w:line="240" w:lineRule="auto"/>
        <w:rPr>
          <w:sz w:val="24"/>
          <w:szCs w:val="24"/>
        </w:rPr>
      </w:pPr>
    </w:p>
    <w:p w14:paraId="4610A1D0" w14:textId="77777777" w:rsidR="001A3CC8" w:rsidRPr="001D0EDE" w:rsidRDefault="001A3CC8" w:rsidP="001A3CC8">
      <w:pPr>
        <w:spacing w:line="240" w:lineRule="auto"/>
        <w:rPr>
          <w:sz w:val="24"/>
          <w:szCs w:val="24"/>
        </w:rPr>
      </w:pPr>
    </w:p>
    <w:p w14:paraId="071C8ADF" w14:textId="77777777" w:rsidR="001A3CC8" w:rsidRPr="001D0EDE" w:rsidRDefault="001A3CC8" w:rsidP="001A3CC8">
      <w:pPr>
        <w:spacing w:line="240" w:lineRule="auto"/>
        <w:rPr>
          <w:sz w:val="24"/>
          <w:szCs w:val="24"/>
        </w:rPr>
      </w:pPr>
    </w:p>
    <w:p w14:paraId="6D084C79" w14:textId="77777777" w:rsidR="001A3CC8" w:rsidRPr="001D0EDE" w:rsidRDefault="001A3CC8" w:rsidP="001A3CC8">
      <w:pPr>
        <w:spacing w:line="240" w:lineRule="auto"/>
        <w:rPr>
          <w:sz w:val="24"/>
          <w:szCs w:val="24"/>
        </w:rPr>
      </w:pPr>
    </w:p>
    <w:p w14:paraId="726AB863" w14:textId="77777777" w:rsidR="001A3CC8" w:rsidRPr="001D0EDE" w:rsidRDefault="001A3CC8" w:rsidP="001A3CC8">
      <w:pPr>
        <w:spacing w:line="240" w:lineRule="auto"/>
        <w:rPr>
          <w:sz w:val="24"/>
          <w:szCs w:val="24"/>
        </w:rPr>
      </w:pPr>
    </w:p>
    <w:p w14:paraId="0330A6AE" w14:textId="77777777" w:rsidR="001A3CC8" w:rsidRPr="001D0EDE" w:rsidRDefault="001A3CC8" w:rsidP="001A3CC8">
      <w:pPr>
        <w:spacing w:line="240" w:lineRule="auto"/>
        <w:rPr>
          <w:sz w:val="24"/>
          <w:szCs w:val="24"/>
        </w:rPr>
      </w:pPr>
    </w:p>
    <w:p w14:paraId="7C77064C" w14:textId="77777777" w:rsidR="001A3CC8" w:rsidRPr="001D0EDE" w:rsidRDefault="001A3CC8" w:rsidP="001A3CC8">
      <w:pPr>
        <w:spacing w:line="240" w:lineRule="auto"/>
        <w:rPr>
          <w:sz w:val="24"/>
          <w:szCs w:val="24"/>
        </w:rPr>
      </w:pPr>
    </w:p>
    <w:p w14:paraId="7D398E70" w14:textId="77777777" w:rsidR="001A3CC8" w:rsidRPr="001D0EDE" w:rsidRDefault="001A3CC8" w:rsidP="001A3CC8">
      <w:pPr>
        <w:spacing w:line="240" w:lineRule="auto"/>
        <w:rPr>
          <w:sz w:val="24"/>
          <w:szCs w:val="24"/>
        </w:rPr>
      </w:pPr>
    </w:p>
    <w:p w14:paraId="241A6722" w14:textId="77777777" w:rsidR="001A3CC8" w:rsidRPr="001D0EDE" w:rsidRDefault="001A3CC8" w:rsidP="001A3CC8">
      <w:pPr>
        <w:spacing w:line="240" w:lineRule="auto"/>
        <w:rPr>
          <w:sz w:val="24"/>
          <w:szCs w:val="24"/>
        </w:rPr>
        <w:sectPr w:rsidR="001A3CC8" w:rsidRPr="001D0EDE" w:rsidSect="00CC6F70">
          <w:pgSz w:w="24480" w:h="15840" w:orient="landscape" w:code="3"/>
          <w:pgMar w:top="1440" w:right="1440" w:bottom="1440" w:left="1440" w:header="720" w:footer="720" w:gutter="0"/>
          <w:cols w:space="720"/>
          <w:docGrid w:linePitch="360"/>
        </w:sectPr>
      </w:pPr>
    </w:p>
    <w:p w14:paraId="23F3545A" w14:textId="77777777" w:rsidR="001A3CC8" w:rsidRPr="001D0EDE" w:rsidRDefault="001A3CC8" w:rsidP="001A3CC8">
      <w:pPr>
        <w:tabs>
          <w:tab w:val="left" w:pos="6870"/>
        </w:tabs>
        <w:spacing w:after="0" w:line="240" w:lineRule="auto"/>
        <w:rPr>
          <w:rFonts w:ascii="Times New Roman" w:eastAsia="Times New Roman" w:hAnsi="Times New Roman" w:cs="Times New Roman"/>
          <w:b/>
          <w:bCs/>
          <w:color w:val="000000"/>
          <w:kern w:val="28"/>
          <w:sz w:val="24"/>
          <w:szCs w:val="24"/>
          <w:lang w:eastAsia="en-CA"/>
        </w:rPr>
      </w:pPr>
    </w:p>
    <w:p w14:paraId="48F7C1BC" w14:textId="685112DB" w:rsidR="001A3CC8" w:rsidRPr="001D0EDE" w:rsidRDefault="008F5340" w:rsidP="001A3CC8">
      <w:pPr>
        <w:spacing w:line="240" w:lineRule="auto"/>
        <w:rPr>
          <w:rFonts w:ascii="Times New Roman" w:hAnsi="Times New Roman" w:cs="Times New Roman"/>
          <w:b/>
          <w:sz w:val="24"/>
          <w:szCs w:val="24"/>
        </w:rPr>
      </w:pPr>
      <w:r>
        <w:rPr>
          <w:rFonts w:ascii="Times New Roman" w:hAnsi="Times New Roman" w:cs="Times New Roman"/>
          <w:b/>
          <w:sz w:val="24"/>
          <w:szCs w:val="24"/>
        </w:rPr>
        <w:t>Supplementary Table 5</w:t>
      </w:r>
      <w:r w:rsidR="001A3CC8" w:rsidRPr="001D0EDE">
        <w:rPr>
          <w:rFonts w:ascii="Times New Roman" w:hAnsi="Times New Roman" w:cs="Times New Roman"/>
          <w:sz w:val="24"/>
          <w:szCs w:val="24"/>
        </w:rPr>
        <w:t>. Use and persistence of anticoagulants in patients with ischemic stroke and atrial fi</w:t>
      </w:r>
      <w:r w:rsidR="003B4C15">
        <w:rPr>
          <w:rFonts w:ascii="Times New Roman" w:hAnsi="Times New Roman" w:cs="Times New Roman"/>
          <w:sz w:val="24"/>
          <w:szCs w:val="24"/>
        </w:rPr>
        <w:t>brillation by region and country of origin</w:t>
      </w:r>
      <w:r w:rsidR="001A3CC8" w:rsidRPr="001D0EDE">
        <w:rPr>
          <w:rFonts w:ascii="Times New Roman" w:hAnsi="Times New Roman" w:cs="Times New Roman"/>
          <w:b/>
          <w:sz w:val="24"/>
          <w:szCs w:val="24"/>
        </w:rPr>
        <w:t xml:space="preserve"> </w:t>
      </w:r>
    </w:p>
    <w:p w14:paraId="63D0163F" w14:textId="77777777" w:rsidR="001A3CC8" w:rsidRPr="001D0EDE" w:rsidRDefault="001A3CC8" w:rsidP="001A3CC8">
      <w:pPr>
        <w:spacing w:line="240" w:lineRule="auto"/>
        <w:rPr>
          <w:rFonts w:ascii="Times New Roman" w:eastAsia="GuardianSansGR-Regular" w:hAnsi="Times New Roman" w:cs="Times New Roman"/>
          <w:sz w:val="24"/>
          <w:szCs w:val="24"/>
        </w:rPr>
      </w:pPr>
    </w:p>
    <w:tbl>
      <w:tblPr>
        <w:tblStyle w:val="TableGrid"/>
        <w:tblW w:w="0" w:type="auto"/>
        <w:tblBorders>
          <w:insideV w:val="none" w:sz="0" w:space="0" w:color="auto"/>
        </w:tblBorders>
        <w:shd w:val="clear" w:color="auto" w:fill="FFFFFF" w:themeFill="background1"/>
        <w:tblLook w:val="04A0" w:firstRow="1" w:lastRow="0" w:firstColumn="1" w:lastColumn="0" w:noHBand="0" w:noVBand="1"/>
      </w:tblPr>
      <w:tblGrid>
        <w:gridCol w:w="1689"/>
        <w:gridCol w:w="1710"/>
        <w:gridCol w:w="1832"/>
        <w:gridCol w:w="1832"/>
        <w:gridCol w:w="1710"/>
        <w:gridCol w:w="1832"/>
        <w:gridCol w:w="1832"/>
      </w:tblGrid>
      <w:tr w:rsidR="00AE0FC1" w:rsidRPr="001D0EDE" w14:paraId="7AF0CC18" w14:textId="0D240D19" w:rsidTr="00275719">
        <w:trPr>
          <w:trHeight w:val="625"/>
        </w:trPr>
        <w:tc>
          <w:tcPr>
            <w:tcW w:w="0" w:type="auto"/>
            <w:vMerge w:val="restart"/>
            <w:tcBorders>
              <w:left w:val="nil"/>
            </w:tcBorders>
            <w:shd w:val="clear" w:color="auto" w:fill="FFFFFF" w:themeFill="background1"/>
          </w:tcPr>
          <w:p w14:paraId="40F25DA2" w14:textId="77777777" w:rsidR="00AE0FC1" w:rsidRPr="001D0EDE" w:rsidRDefault="00AE0FC1" w:rsidP="00AE0FC1">
            <w:pPr>
              <w:spacing w:line="256" w:lineRule="auto"/>
              <w:rPr>
                <w:rFonts w:ascii="Times New Roman" w:hAnsi="Times New Roman" w:cs="Times New Roman"/>
                <w:b/>
                <w:sz w:val="24"/>
                <w:szCs w:val="24"/>
              </w:rPr>
            </w:pPr>
          </w:p>
        </w:tc>
        <w:tc>
          <w:tcPr>
            <w:tcW w:w="0" w:type="auto"/>
            <w:shd w:val="clear" w:color="auto" w:fill="FFFFFF" w:themeFill="background1"/>
          </w:tcPr>
          <w:p w14:paraId="2CFED529"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Use of </w:t>
            </w:r>
          </w:p>
          <w:p w14:paraId="47446068"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anticoagulants</w:t>
            </w:r>
          </w:p>
        </w:tc>
        <w:tc>
          <w:tcPr>
            <w:tcW w:w="0" w:type="auto"/>
            <w:shd w:val="clear" w:color="auto" w:fill="FFFFFF" w:themeFill="background1"/>
          </w:tcPr>
          <w:p w14:paraId="25335FCF"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Unadjusted</w:t>
            </w:r>
          </w:p>
        </w:tc>
        <w:tc>
          <w:tcPr>
            <w:tcW w:w="0" w:type="auto"/>
            <w:tcBorders>
              <w:right w:val="nil"/>
            </w:tcBorders>
            <w:shd w:val="clear" w:color="auto" w:fill="FFFFFF" w:themeFill="background1"/>
          </w:tcPr>
          <w:p w14:paraId="3EEF3C80"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Fully adjusted</w:t>
            </w:r>
          </w:p>
        </w:tc>
        <w:tc>
          <w:tcPr>
            <w:tcW w:w="0" w:type="auto"/>
            <w:shd w:val="clear" w:color="auto" w:fill="FFFFFF" w:themeFill="background1"/>
          </w:tcPr>
          <w:p w14:paraId="315CA0F0" w14:textId="380439B1" w:rsidR="00AE0FC1" w:rsidRPr="001D0EDE" w:rsidRDefault="00AE0FC1" w:rsidP="00AE0FC1">
            <w:pPr>
              <w:spacing w:line="256" w:lineRule="auto"/>
              <w:rPr>
                <w:rFonts w:ascii="Times New Roman" w:hAnsi="Times New Roman" w:cs="Times New Roman"/>
                <w:b/>
                <w:sz w:val="24"/>
                <w:szCs w:val="24"/>
              </w:rPr>
            </w:pPr>
            <w:r>
              <w:rPr>
                <w:rFonts w:ascii="Times New Roman" w:hAnsi="Times New Roman" w:cs="Times New Roman"/>
                <w:b/>
                <w:sz w:val="24"/>
                <w:szCs w:val="24"/>
              </w:rPr>
              <w:t>Persistence</w:t>
            </w:r>
            <w:r w:rsidRPr="001D0EDE">
              <w:rPr>
                <w:rFonts w:ascii="Times New Roman" w:hAnsi="Times New Roman" w:cs="Times New Roman"/>
                <w:b/>
                <w:sz w:val="24"/>
                <w:szCs w:val="24"/>
              </w:rPr>
              <w:t xml:space="preserve"> of </w:t>
            </w:r>
          </w:p>
          <w:p w14:paraId="1F2B24DC" w14:textId="4996EB08"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anticoagulants</w:t>
            </w:r>
          </w:p>
        </w:tc>
        <w:tc>
          <w:tcPr>
            <w:tcW w:w="0" w:type="auto"/>
            <w:shd w:val="clear" w:color="auto" w:fill="FFFFFF" w:themeFill="background1"/>
          </w:tcPr>
          <w:p w14:paraId="1352DF37" w14:textId="0E81DF1F" w:rsidR="00AE0FC1"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Unadjusted</w:t>
            </w:r>
          </w:p>
        </w:tc>
        <w:tc>
          <w:tcPr>
            <w:tcW w:w="0" w:type="auto"/>
            <w:tcBorders>
              <w:right w:val="nil"/>
            </w:tcBorders>
            <w:shd w:val="clear" w:color="auto" w:fill="FFFFFF" w:themeFill="background1"/>
          </w:tcPr>
          <w:p w14:paraId="3B174303" w14:textId="29A598E5" w:rsidR="00AE0FC1"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Fully adjusted</w:t>
            </w:r>
          </w:p>
        </w:tc>
      </w:tr>
      <w:tr w:rsidR="00AE0FC1" w:rsidRPr="001D0EDE" w14:paraId="5A97E02F" w14:textId="3AD3DCDC" w:rsidTr="00275719">
        <w:trPr>
          <w:trHeight w:val="625"/>
        </w:trPr>
        <w:tc>
          <w:tcPr>
            <w:tcW w:w="0" w:type="auto"/>
            <w:vMerge/>
            <w:tcBorders>
              <w:left w:val="nil"/>
              <w:bottom w:val="single" w:sz="4" w:space="0" w:color="auto"/>
            </w:tcBorders>
            <w:shd w:val="clear" w:color="auto" w:fill="FFFFFF" w:themeFill="background1"/>
            <w:hideMark/>
          </w:tcPr>
          <w:p w14:paraId="02D2AD82" w14:textId="77777777" w:rsidR="00AE0FC1" w:rsidRPr="001D0EDE" w:rsidRDefault="00AE0FC1" w:rsidP="00AE0FC1">
            <w:pPr>
              <w:spacing w:line="256" w:lineRule="auto"/>
              <w:rPr>
                <w:rFonts w:ascii="Times New Roman" w:hAnsi="Times New Roman" w:cs="Times New Roman"/>
                <w:b/>
                <w:sz w:val="24"/>
                <w:szCs w:val="24"/>
              </w:rPr>
            </w:pPr>
          </w:p>
        </w:tc>
        <w:tc>
          <w:tcPr>
            <w:tcW w:w="0" w:type="auto"/>
            <w:tcBorders>
              <w:bottom w:val="single" w:sz="4" w:space="0" w:color="auto"/>
            </w:tcBorders>
            <w:shd w:val="clear" w:color="auto" w:fill="FFFFFF" w:themeFill="background1"/>
            <w:hideMark/>
          </w:tcPr>
          <w:p w14:paraId="67570035"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n </w:t>
            </w:r>
          </w:p>
        </w:tc>
        <w:tc>
          <w:tcPr>
            <w:tcW w:w="0" w:type="auto"/>
            <w:tcBorders>
              <w:bottom w:val="single" w:sz="4" w:space="0" w:color="auto"/>
            </w:tcBorders>
            <w:shd w:val="clear" w:color="auto" w:fill="FFFFFF" w:themeFill="background1"/>
            <w:hideMark/>
          </w:tcPr>
          <w:p w14:paraId="0FAFE300"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OR (95% CI)</w:t>
            </w:r>
          </w:p>
          <w:p w14:paraId="69A43723" w14:textId="77777777" w:rsidR="00AE0FC1" w:rsidRPr="001D0EDE" w:rsidRDefault="00AE0FC1" w:rsidP="00AE0FC1">
            <w:pPr>
              <w:spacing w:line="256" w:lineRule="auto"/>
              <w:rPr>
                <w:rFonts w:ascii="Times New Roman" w:hAnsi="Times New Roman" w:cs="Times New Roman"/>
                <w:b/>
                <w:sz w:val="24"/>
                <w:szCs w:val="24"/>
              </w:rPr>
            </w:pPr>
          </w:p>
        </w:tc>
        <w:tc>
          <w:tcPr>
            <w:tcW w:w="0" w:type="auto"/>
            <w:tcBorders>
              <w:bottom w:val="single" w:sz="4" w:space="0" w:color="auto"/>
              <w:right w:val="nil"/>
            </w:tcBorders>
            <w:shd w:val="clear" w:color="auto" w:fill="FFFFFF" w:themeFill="background1"/>
            <w:hideMark/>
          </w:tcPr>
          <w:p w14:paraId="5BE42622" w14:textId="77777777"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 xml:space="preserve">OR (95% CI) </w:t>
            </w:r>
          </w:p>
        </w:tc>
        <w:tc>
          <w:tcPr>
            <w:tcW w:w="0" w:type="auto"/>
            <w:tcBorders>
              <w:bottom w:val="single" w:sz="4" w:space="0" w:color="auto"/>
            </w:tcBorders>
            <w:shd w:val="clear" w:color="auto" w:fill="FFFFFF" w:themeFill="background1"/>
          </w:tcPr>
          <w:p w14:paraId="5B6F0FA7" w14:textId="15D55F4F" w:rsidR="00AE0FC1" w:rsidRPr="001D0EDE"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sz w:val="24"/>
                <w:szCs w:val="24"/>
              </w:rPr>
              <w:t>n</w:t>
            </w:r>
          </w:p>
        </w:tc>
        <w:tc>
          <w:tcPr>
            <w:tcW w:w="0" w:type="auto"/>
            <w:tcBorders>
              <w:bottom w:val="single" w:sz="4" w:space="0" w:color="auto"/>
            </w:tcBorders>
            <w:shd w:val="clear" w:color="auto" w:fill="FFFFFF" w:themeFill="background1"/>
          </w:tcPr>
          <w:p w14:paraId="68448CFB" w14:textId="23F36B38" w:rsidR="00AE0FC1"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color w:val="000000" w:themeColor="text1"/>
                <w:sz w:val="24"/>
                <w:szCs w:val="24"/>
              </w:rPr>
              <w:t>SHR (95% CI)</w:t>
            </w:r>
          </w:p>
        </w:tc>
        <w:tc>
          <w:tcPr>
            <w:tcW w:w="0" w:type="auto"/>
            <w:tcBorders>
              <w:bottom w:val="single" w:sz="4" w:space="0" w:color="auto"/>
              <w:right w:val="nil"/>
            </w:tcBorders>
            <w:shd w:val="clear" w:color="auto" w:fill="FFFFFF" w:themeFill="background1"/>
          </w:tcPr>
          <w:p w14:paraId="6CCCBA03" w14:textId="5D0C5208" w:rsidR="00AE0FC1" w:rsidRDefault="00AE0FC1" w:rsidP="00AE0FC1">
            <w:pPr>
              <w:spacing w:line="256" w:lineRule="auto"/>
              <w:rPr>
                <w:rFonts w:ascii="Times New Roman" w:hAnsi="Times New Roman" w:cs="Times New Roman"/>
                <w:b/>
                <w:sz w:val="24"/>
                <w:szCs w:val="24"/>
              </w:rPr>
            </w:pPr>
            <w:r w:rsidRPr="001D0EDE">
              <w:rPr>
                <w:rFonts w:ascii="Times New Roman" w:hAnsi="Times New Roman" w:cs="Times New Roman"/>
                <w:b/>
                <w:color w:val="000000" w:themeColor="text1"/>
                <w:sz w:val="24"/>
                <w:szCs w:val="24"/>
              </w:rPr>
              <w:t>SHR (95% CI)</w:t>
            </w:r>
          </w:p>
        </w:tc>
      </w:tr>
      <w:tr w:rsidR="00AE0FC1" w:rsidRPr="001D0EDE" w14:paraId="01DC776C" w14:textId="513E9E45" w:rsidTr="00275719">
        <w:trPr>
          <w:trHeight w:val="625"/>
        </w:trPr>
        <w:tc>
          <w:tcPr>
            <w:tcW w:w="0" w:type="auto"/>
            <w:tcBorders>
              <w:left w:val="nil"/>
              <w:bottom w:val="nil"/>
            </w:tcBorders>
            <w:shd w:val="clear" w:color="auto" w:fill="FFFFFF" w:themeFill="background1"/>
          </w:tcPr>
          <w:p w14:paraId="0F805241"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Danish-born</w:t>
            </w:r>
          </w:p>
        </w:tc>
        <w:tc>
          <w:tcPr>
            <w:tcW w:w="0" w:type="auto"/>
            <w:tcBorders>
              <w:bottom w:val="nil"/>
            </w:tcBorders>
            <w:shd w:val="clear" w:color="auto" w:fill="FFFFFF" w:themeFill="background1"/>
          </w:tcPr>
          <w:p w14:paraId="48E03FA9"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8247</w:t>
            </w:r>
          </w:p>
        </w:tc>
        <w:tc>
          <w:tcPr>
            <w:tcW w:w="0" w:type="auto"/>
            <w:tcBorders>
              <w:bottom w:val="nil"/>
            </w:tcBorders>
            <w:shd w:val="clear" w:color="auto" w:fill="FFFFFF" w:themeFill="background1"/>
          </w:tcPr>
          <w:p w14:paraId="5DF70B23"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bottom w:val="nil"/>
              <w:right w:val="nil"/>
            </w:tcBorders>
            <w:shd w:val="clear" w:color="auto" w:fill="FFFFFF" w:themeFill="background1"/>
          </w:tcPr>
          <w:p w14:paraId="69732843"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bottom w:val="nil"/>
            </w:tcBorders>
            <w:shd w:val="clear" w:color="auto" w:fill="FFFFFF" w:themeFill="background1"/>
          </w:tcPr>
          <w:p w14:paraId="6C8EAE06" w14:textId="3FCF9A9F"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6990</w:t>
            </w:r>
          </w:p>
        </w:tc>
        <w:tc>
          <w:tcPr>
            <w:tcW w:w="0" w:type="auto"/>
            <w:tcBorders>
              <w:bottom w:val="nil"/>
            </w:tcBorders>
            <w:shd w:val="clear" w:color="auto" w:fill="FFFFFF" w:themeFill="background1"/>
          </w:tcPr>
          <w:p w14:paraId="6A7C0AC1" w14:textId="2B69C48E"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bottom w:val="nil"/>
              <w:right w:val="nil"/>
            </w:tcBorders>
            <w:shd w:val="clear" w:color="auto" w:fill="FFFFFF" w:themeFill="background1"/>
          </w:tcPr>
          <w:p w14:paraId="6A4A9F72" w14:textId="6A81FDCF"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AE0FC1" w:rsidRPr="001D0EDE" w14:paraId="4E992365" w14:textId="68BB253F" w:rsidTr="00275719">
        <w:trPr>
          <w:trHeight w:val="625"/>
        </w:trPr>
        <w:tc>
          <w:tcPr>
            <w:tcW w:w="0" w:type="auto"/>
            <w:tcBorders>
              <w:top w:val="nil"/>
              <w:left w:val="nil"/>
              <w:bottom w:val="nil"/>
            </w:tcBorders>
            <w:shd w:val="clear" w:color="auto" w:fill="FFFFFF" w:themeFill="background1"/>
            <w:hideMark/>
          </w:tcPr>
          <w:p w14:paraId="01DE1EFD"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Immigrants</w:t>
            </w:r>
          </w:p>
        </w:tc>
        <w:tc>
          <w:tcPr>
            <w:tcW w:w="0" w:type="auto"/>
            <w:tcBorders>
              <w:top w:val="nil"/>
              <w:bottom w:val="nil"/>
            </w:tcBorders>
            <w:shd w:val="clear" w:color="auto" w:fill="FFFFFF" w:themeFill="background1"/>
            <w:hideMark/>
          </w:tcPr>
          <w:p w14:paraId="41577E98"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331</w:t>
            </w:r>
          </w:p>
        </w:tc>
        <w:tc>
          <w:tcPr>
            <w:tcW w:w="0" w:type="auto"/>
            <w:tcBorders>
              <w:top w:val="nil"/>
              <w:bottom w:val="nil"/>
            </w:tcBorders>
            <w:shd w:val="clear" w:color="auto" w:fill="FFFFFF" w:themeFill="background1"/>
            <w:hideMark/>
          </w:tcPr>
          <w:p w14:paraId="54A05DE9"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0.95 (0.84−1.06)</w:t>
            </w:r>
          </w:p>
        </w:tc>
        <w:tc>
          <w:tcPr>
            <w:tcW w:w="0" w:type="auto"/>
            <w:tcBorders>
              <w:top w:val="nil"/>
              <w:bottom w:val="nil"/>
              <w:right w:val="nil"/>
            </w:tcBorders>
            <w:shd w:val="clear" w:color="auto" w:fill="FFFFFF" w:themeFill="background1"/>
            <w:hideMark/>
          </w:tcPr>
          <w:p w14:paraId="273F9DE5" w14:textId="77777777" w:rsidR="00AE0FC1" w:rsidRPr="001D0EDE" w:rsidRDefault="00AE0FC1" w:rsidP="00AE0FC1">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color w:val="000000" w:themeColor="text1"/>
                <w:sz w:val="24"/>
                <w:szCs w:val="24"/>
              </w:rPr>
              <w:t>0.93 (0.66−1.31)</w:t>
            </w:r>
          </w:p>
        </w:tc>
        <w:tc>
          <w:tcPr>
            <w:tcW w:w="0" w:type="auto"/>
            <w:tcBorders>
              <w:top w:val="nil"/>
              <w:bottom w:val="nil"/>
            </w:tcBorders>
            <w:shd w:val="clear" w:color="auto" w:fill="FFFFFF" w:themeFill="background1"/>
          </w:tcPr>
          <w:p w14:paraId="05B2B65C" w14:textId="5A975AC8"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282</w:t>
            </w:r>
          </w:p>
        </w:tc>
        <w:tc>
          <w:tcPr>
            <w:tcW w:w="0" w:type="auto"/>
            <w:tcBorders>
              <w:top w:val="nil"/>
              <w:bottom w:val="nil"/>
            </w:tcBorders>
            <w:shd w:val="clear" w:color="auto" w:fill="FFFFFF" w:themeFill="background1"/>
          </w:tcPr>
          <w:p w14:paraId="09B790C1" w14:textId="5CCAE3A6"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1.09 (0.97−1.21)</w:t>
            </w:r>
          </w:p>
        </w:tc>
        <w:tc>
          <w:tcPr>
            <w:tcW w:w="0" w:type="auto"/>
            <w:tcBorders>
              <w:top w:val="nil"/>
              <w:bottom w:val="nil"/>
              <w:right w:val="nil"/>
            </w:tcBorders>
            <w:shd w:val="clear" w:color="auto" w:fill="FFFFFF" w:themeFill="background1"/>
          </w:tcPr>
          <w:p w14:paraId="6E90C22B" w14:textId="13182C2F"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0.92 (0.65−1.31)</w:t>
            </w:r>
          </w:p>
        </w:tc>
      </w:tr>
      <w:tr w:rsidR="00AE0FC1" w:rsidRPr="001D0EDE" w14:paraId="402906CC" w14:textId="1F9B27AC" w:rsidTr="00275719">
        <w:trPr>
          <w:trHeight w:val="625"/>
        </w:trPr>
        <w:tc>
          <w:tcPr>
            <w:tcW w:w="0" w:type="auto"/>
            <w:tcBorders>
              <w:top w:val="nil"/>
              <w:left w:val="nil"/>
              <w:bottom w:val="nil"/>
            </w:tcBorders>
            <w:shd w:val="clear" w:color="auto" w:fill="FFFFFF" w:themeFill="background1"/>
          </w:tcPr>
          <w:p w14:paraId="63EFC549"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Western</w:t>
            </w:r>
          </w:p>
        </w:tc>
        <w:tc>
          <w:tcPr>
            <w:tcW w:w="0" w:type="auto"/>
            <w:tcBorders>
              <w:top w:val="nil"/>
              <w:bottom w:val="nil"/>
            </w:tcBorders>
            <w:shd w:val="clear" w:color="auto" w:fill="FFFFFF" w:themeFill="background1"/>
          </w:tcPr>
          <w:p w14:paraId="00707B6F"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246</w:t>
            </w:r>
          </w:p>
        </w:tc>
        <w:tc>
          <w:tcPr>
            <w:tcW w:w="0" w:type="auto"/>
            <w:tcBorders>
              <w:top w:val="nil"/>
              <w:bottom w:val="nil"/>
            </w:tcBorders>
            <w:shd w:val="clear" w:color="auto" w:fill="FFFFFF" w:themeFill="background1"/>
          </w:tcPr>
          <w:p w14:paraId="763BF2BD"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0.95 (0.83−1.08)</w:t>
            </w:r>
          </w:p>
        </w:tc>
        <w:tc>
          <w:tcPr>
            <w:tcW w:w="0" w:type="auto"/>
            <w:tcBorders>
              <w:top w:val="nil"/>
              <w:bottom w:val="nil"/>
              <w:right w:val="nil"/>
            </w:tcBorders>
            <w:shd w:val="clear" w:color="auto" w:fill="FFFFFF" w:themeFill="background1"/>
          </w:tcPr>
          <w:p w14:paraId="74DC3D4F"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1.03 (0.70−1.50)</w:t>
            </w:r>
          </w:p>
        </w:tc>
        <w:tc>
          <w:tcPr>
            <w:tcW w:w="0" w:type="auto"/>
            <w:tcBorders>
              <w:top w:val="nil"/>
              <w:bottom w:val="nil"/>
            </w:tcBorders>
            <w:shd w:val="clear" w:color="auto" w:fill="FFFFFF" w:themeFill="background1"/>
          </w:tcPr>
          <w:p w14:paraId="78D42105" w14:textId="0E0ED5D3"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217</w:t>
            </w:r>
          </w:p>
        </w:tc>
        <w:tc>
          <w:tcPr>
            <w:tcW w:w="0" w:type="auto"/>
            <w:tcBorders>
              <w:top w:val="nil"/>
              <w:bottom w:val="nil"/>
            </w:tcBorders>
            <w:shd w:val="clear" w:color="auto" w:fill="FFFFFF" w:themeFill="background1"/>
          </w:tcPr>
          <w:p w14:paraId="7AF09558" w14:textId="75971228"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1.17 (1.00−1.33)</w:t>
            </w:r>
          </w:p>
        </w:tc>
        <w:tc>
          <w:tcPr>
            <w:tcW w:w="0" w:type="auto"/>
            <w:tcBorders>
              <w:top w:val="nil"/>
              <w:bottom w:val="nil"/>
              <w:right w:val="nil"/>
            </w:tcBorders>
            <w:shd w:val="clear" w:color="auto" w:fill="FFFFFF" w:themeFill="background1"/>
          </w:tcPr>
          <w:p w14:paraId="1E4DC149" w14:textId="0DEC5790"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1.11 (0.78−1.60)</w:t>
            </w:r>
          </w:p>
        </w:tc>
      </w:tr>
      <w:tr w:rsidR="00AE0FC1" w:rsidRPr="001D0EDE" w14:paraId="025AA0D0" w14:textId="7402110C" w:rsidTr="00275719">
        <w:trPr>
          <w:trHeight w:val="625"/>
        </w:trPr>
        <w:tc>
          <w:tcPr>
            <w:tcW w:w="0" w:type="auto"/>
            <w:tcBorders>
              <w:top w:val="nil"/>
              <w:left w:val="nil"/>
              <w:bottom w:val="nil"/>
            </w:tcBorders>
            <w:shd w:val="clear" w:color="auto" w:fill="FFFFFF" w:themeFill="background1"/>
          </w:tcPr>
          <w:p w14:paraId="00F686C5"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Non-Western</w:t>
            </w:r>
          </w:p>
        </w:tc>
        <w:tc>
          <w:tcPr>
            <w:tcW w:w="0" w:type="auto"/>
            <w:tcBorders>
              <w:top w:val="nil"/>
              <w:bottom w:val="nil"/>
            </w:tcBorders>
            <w:shd w:val="clear" w:color="auto" w:fill="FFFFFF" w:themeFill="background1"/>
          </w:tcPr>
          <w:p w14:paraId="0C9CF20F"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85</w:t>
            </w:r>
          </w:p>
        </w:tc>
        <w:tc>
          <w:tcPr>
            <w:tcW w:w="0" w:type="auto"/>
            <w:tcBorders>
              <w:top w:val="nil"/>
              <w:bottom w:val="nil"/>
            </w:tcBorders>
            <w:shd w:val="clear" w:color="auto" w:fill="FFFFFF" w:themeFill="background1"/>
          </w:tcPr>
          <w:p w14:paraId="7BFEEFA8"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0.96 (0.76−1.19)</w:t>
            </w:r>
          </w:p>
        </w:tc>
        <w:tc>
          <w:tcPr>
            <w:tcW w:w="0" w:type="auto"/>
            <w:tcBorders>
              <w:top w:val="nil"/>
              <w:bottom w:val="nil"/>
              <w:right w:val="nil"/>
            </w:tcBorders>
            <w:shd w:val="clear" w:color="auto" w:fill="FFFFFF" w:themeFill="background1"/>
          </w:tcPr>
          <w:p w14:paraId="7E3CECF0" w14:textId="77777777" w:rsidR="00AE0FC1" w:rsidRPr="001D0EDE" w:rsidRDefault="00AE0FC1" w:rsidP="00AE0FC1">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color w:val="000000" w:themeColor="text1"/>
                <w:sz w:val="24"/>
                <w:szCs w:val="24"/>
              </w:rPr>
              <w:t>0.77 (0.47−1.27)</w:t>
            </w:r>
          </w:p>
        </w:tc>
        <w:tc>
          <w:tcPr>
            <w:tcW w:w="0" w:type="auto"/>
            <w:tcBorders>
              <w:top w:val="nil"/>
              <w:bottom w:val="nil"/>
            </w:tcBorders>
            <w:shd w:val="clear" w:color="auto" w:fill="FFFFFF" w:themeFill="background1"/>
          </w:tcPr>
          <w:p w14:paraId="2713AEA5" w14:textId="61C047DF"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65</w:t>
            </w:r>
          </w:p>
        </w:tc>
        <w:tc>
          <w:tcPr>
            <w:tcW w:w="0" w:type="auto"/>
            <w:tcBorders>
              <w:top w:val="nil"/>
              <w:bottom w:val="nil"/>
            </w:tcBorders>
            <w:shd w:val="clear" w:color="auto" w:fill="FFFFFF" w:themeFill="background1"/>
          </w:tcPr>
          <w:p w14:paraId="77FB7650" w14:textId="088AB7F2"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0.86 (0.69−1.08)</w:t>
            </w:r>
          </w:p>
        </w:tc>
        <w:tc>
          <w:tcPr>
            <w:tcW w:w="0" w:type="auto"/>
            <w:tcBorders>
              <w:top w:val="nil"/>
              <w:bottom w:val="nil"/>
              <w:right w:val="nil"/>
            </w:tcBorders>
            <w:shd w:val="clear" w:color="auto" w:fill="FFFFFF" w:themeFill="background1"/>
          </w:tcPr>
          <w:p w14:paraId="0E54F704" w14:textId="683DD05E"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0.61 (0.35−1.04)</w:t>
            </w:r>
          </w:p>
        </w:tc>
      </w:tr>
      <w:tr w:rsidR="00AE0FC1" w:rsidRPr="001D0EDE" w14:paraId="1B0A7B97" w14:textId="70A25E68" w:rsidTr="00275719">
        <w:trPr>
          <w:trHeight w:val="625"/>
        </w:trPr>
        <w:tc>
          <w:tcPr>
            <w:tcW w:w="0" w:type="auto"/>
            <w:tcBorders>
              <w:top w:val="nil"/>
              <w:left w:val="nil"/>
              <w:bottom w:val="nil"/>
            </w:tcBorders>
            <w:shd w:val="clear" w:color="auto" w:fill="FFFFFF" w:themeFill="background1"/>
          </w:tcPr>
          <w:p w14:paraId="69D7F525"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Polish</w:t>
            </w:r>
          </w:p>
        </w:tc>
        <w:tc>
          <w:tcPr>
            <w:tcW w:w="0" w:type="auto"/>
            <w:tcBorders>
              <w:top w:val="nil"/>
              <w:bottom w:val="nil"/>
            </w:tcBorders>
            <w:shd w:val="clear" w:color="auto" w:fill="FFFFFF" w:themeFill="background1"/>
          </w:tcPr>
          <w:p w14:paraId="1CE48561"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18</w:t>
            </w:r>
          </w:p>
        </w:tc>
        <w:tc>
          <w:tcPr>
            <w:tcW w:w="0" w:type="auto"/>
            <w:tcBorders>
              <w:top w:val="nil"/>
              <w:bottom w:val="nil"/>
            </w:tcBorders>
            <w:shd w:val="clear" w:color="auto" w:fill="FFFFFF" w:themeFill="background1"/>
          </w:tcPr>
          <w:p w14:paraId="05DDAB2A"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0.91 (0.55−1.50)</w:t>
            </w:r>
          </w:p>
        </w:tc>
        <w:tc>
          <w:tcPr>
            <w:tcW w:w="0" w:type="auto"/>
            <w:tcBorders>
              <w:top w:val="nil"/>
              <w:bottom w:val="nil"/>
              <w:right w:val="nil"/>
            </w:tcBorders>
            <w:shd w:val="clear" w:color="auto" w:fill="FFFFFF" w:themeFill="background1"/>
          </w:tcPr>
          <w:p w14:paraId="23FC2454" w14:textId="77777777" w:rsidR="00AE0FC1" w:rsidRPr="001D0EDE" w:rsidRDefault="00AE0FC1" w:rsidP="00AE0FC1">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color w:val="000000" w:themeColor="text1"/>
                <w:sz w:val="24"/>
                <w:szCs w:val="24"/>
              </w:rPr>
              <w:t>1.03 (0.34−3.10)</w:t>
            </w:r>
          </w:p>
        </w:tc>
        <w:tc>
          <w:tcPr>
            <w:tcW w:w="0" w:type="auto"/>
            <w:tcBorders>
              <w:top w:val="nil"/>
              <w:bottom w:val="nil"/>
            </w:tcBorders>
            <w:shd w:val="clear" w:color="auto" w:fill="FFFFFF" w:themeFill="background1"/>
          </w:tcPr>
          <w:p w14:paraId="76C78CDF" w14:textId="224B1385"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16</w:t>
            </w:r>
          </w:p>
        </w:tc>
        <w:tc>
          <w:tcPr>
            <w:tcW w:w="0" w:type="auto"/>
            <w:tcBorders>
              <w:top w:val="nil"/>
              <w:bottom w:val="nil"/>
            </w:tcBorders>
            <w:shd w:val="clear" w:color="auto" w:fill="FFFFFF" w:themeFill="background1"/>
          </w:tcPr>
          <w:p w14:paraId="3A95E6F6" w14:textId="5623B710"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1.12 (0.78−1.60)</w:t>
            </w:r>
          </w:p>
        </w:tc>
        <w:tc>
          <w:tcPr>
            <w:tcW w:w="0" w:type="auto"/>
            <w:tcBorders>
              <w:top w:val="nil"/>
              <w:bottom w:val="nil"/>
              <w:right w:val="nil"/>
            </w:tcBorders>
            <w:shd w:val="clear" w:color="auto" w:fill="FFFFFF" w:themeFill="background1"/>
          </w:tcPr>
          <w:p w14:paraId="200CB2EB" w14:textId="3C8E4613"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bCs/>
                <w:color w:val="000000" w:themeColor="text1"/>
                <w:sz w:val="24"/>
                <w:szCs w:val="24"/>
              </w:rPr>
              <w:t>0</w:t>
            </w:r>
            <w:r w:rsidRPr="001D0EDE">
              <w:rPr>
                <w:rFonts w:ascii="Times New Roman" w:hAnsi="Times New Roman" w:cs="Times New Roman"/>
                <w:b/>
                <w:color w:val="000000" w:themeColor="text1"/>
                <w:sz w:val="24"/>
                <w:szCs w:val="24"/>
              </w:rPr>
              <w:t>.</w:t>
            </w:r>
            <w:r w:rsidRPr="001D0EDE">
              <w:rPr>
                <w:rFonts w:ascii="Times New Roman" w:hAnsi="Times New Roman" w:cs="Times New Roman"/>
                <w:bCs/>
                <w:color w:val="000000" w:themeColor="text1"/>
                <w:sz w:val="24"/>
                <w:szCs w:val="24"/>
              </w:rPr>
              <w:t>52 (0.27−1.01)</w:t>
            </w:r>
          </w:p>
        </w:tc>
      </w:tr>
      <w:tr w:rsidR="00AE0FC1" w:rsidRPr="001D0EDE" w14:paraId="196B9D25" w14:textId="7778B2C4" w:rsidTr="00275719">
        <w:trPr>
          <w:trHeight w:val="625"/>
        </w:trPr>
        <w:tc>
          <w:tcPr>
            <w:tcW w:w="0" w:type="auto"/>
            <w:tcBorders>
              <w:top w:val="nil"/>
              <w:left w:val="nil"/>
            </w:tcBorders>
            <w:shd w:val="clear" w:color="auto" w:fill="FFFFFF" w:themeFill="background1"/>
          </w:tcPr>
          <w:p w14:paraId="7C3417DC"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 xml:space="preserve">   Turkish</w:t>
            </w:r>
          </w:p>
        </w:tc>
        <w:tc>
          <w:tcPr>
            <w:tcW w:w="0" w:type="auto"/>
            <w:tcBorders>
              <w:top w:val="nil"/>
            </w:tcBorders>
            <w:shd w:val="clear" w:color="auto" w:fill="FFFFFF" w:themeFill="background1"/>
          </w:tcPr>
          <w:p w14:paraId="7584421D" w14:textId="77777777" w:rsidR="00AE0FC1" w:rsidRPr="001D0EDE" w:rsidRDefault="00AE0FC1" w:rsidP="00AE0FC1">
            <w:pPr>
              <w:spacing w:line="256" w:lineRule="auto"/>
              <w:rPr>
                <w:rFonts w:ascii="Times New Roman" w:hAnsi="Times New Roman" w:cs="Times New Roman"/>
                <w:sz w:val="24"/>
                <w:szCs w:val="24"/>
              </w:rPr>
            </w:pPr>
            <w:r w:rsidRPr="001D0EDE">
              <w:rPr>
                <w:rFonts w:ascii="Times New Roman" w:hAnsi="Times New Roman" w:cs="Times New Roman"/>
                <w:sz w:val="24"/>
                <w:szCs w:val="24"/>
              </w:rPr>
              <w:t>20</w:t>
            </w:r>
          </w:p>
        </w:tc>
        <w:tc>
          <w:tcPr>
            <w:tcW w:w="0" w:type="auto"/>
            <w:tcBorders>
              <w:top w:val="nil"/>
            </w:tcBorders>
            <w:shd w:val="clear" w:color="auto" w:fill="FFFFFF" w:themeFill="background1"/>
          </w:tcPr>
          <w:p w14:paraId="6DE941A7" w14:textId="77777777"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1.06 (0.68−1.64)</w:t>
            </w:r>
          </w:p>
        </w:tc>
        <w:tc>
          <w:tcPr>
            <w:tcW w:w="0" w:type="auto"/>
            <w:tcBorders>
              <w:top w:val="nil"/>
              <w:right w:val="nil"/>
            </w:tcBorders>
            <w:shd w:val="clear" w:color="auto" w:fill="FFFFFF" w:themeFill="background1"/>
          </w:tcPr>
          <w:p w14:paraId="28888BE5" w14:textId="77777777" w:rsidR="00AE0FC1" w:rsidRPr="001D0EDE" w:rsidRDefault="00AE0FC1" w:rsidP="00AE0FC1">
            <w:pPr>
              <w:spacing w:line="256" w:lineRule="auto"/>
              <w:rPr>
                <w:rFonts w:ascii="Times New Roman" w:hAnsi="Times New Roman" w:cs="Times New Roman"/>
                <w:b/>
                <w:color w:val="000000" w:themeColor="text1"/>
                <w:sz w:val="24"/>
                <w:szCs w:val="24"/>
              </w:rPr>
            </w:pPr>
            <w:r w:rsidRPr="001D0EDE">
              <w:rPr>
                <w:rFonts w:ascii="Times New Roman" w:hAnsi="Times New Roman" w:cs="Times New Roman"/>
                <w:color w:val="000000" w:themeColor="text1"/>
                <w:sz w:val="24"/>
                <w:szCs w:val="24"/>
              </w:rPr>
              <w:t>0.68 (0.24−1.91)</w:t>
            </w:r>
          </w:p>
        </w:tc>
        <w:tc>
          <w:tcPr>
            <w:tcW w:w="0" w:type="auto"/>
            <w:tcBorders>
              <w:top w:val="nil"/>
            </w:tcBorders>
            <w:shd w:val="clear" w:color="auto" w:fill="FFFFFF" w:themeFill="background1"/>
          </w:tcPr>
          <w:p w14:paraId="75897CB2" w14:textId="1078AF8E" w:rsidR="00AE0FC1" w:rsidRPr="001D0EDE"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sz w:val="24"/>
                <w:szCs w:val="24"/>
              </w:rPr>
              <w:t>15</w:t>
            </w:r>
          </w:p>
        </w:tc>
        <w:tc>
          <w:tcPr>
            <w:tcW w:w="0" w:type="auto"/>
            <w:tcBorders>
              <w:top w:val="nil"/>
            </w:tcBorders>
            <w:shd w:val="clear" w:color="auto" w:fill="FFFFFF" w:themeFill="background1"/>
          </w:tcPr>
          <w:p w14:paraId="4C86A89A" w14:textId="1E160586"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1.13 (0.70−1.79)</w:t>
            </w:r>
          </w:p>
        </w:tc>
        <w:tc>
          <w:tcPr>
            <w:tcW w:w="0" w:type="auto"/>
            <w:tcBorders>
              <w:top w:val="nil"/>
              <w:right w:val="nil"/>
            </w:tcBorders>
            <w:shd w:val="clear" w:color="auto" w:fill="FFFFFF" w:themeFill="background1"/>
          </w:tcPr>
          <w:p w14:paraId="6C6F0043" w14:textId="74385C11" w:rsidR="00AE0FC1" w:rsidRDefault="00AE0FC1" w:rsidP="00AE0FC1">
            <w:pPr>
              <w:spacing w:line="256" w:lineRule="auto"/>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0.83 (0.23−2.94)</w:t>
            </w:r>
          </w:p>
        </w:tc>
      </w:tr>
    </w:tbl>
    <w:p w14:paraId="652FBE3F" w14:textId="5B509AE6" w:rsidR="001A3CC8" w:rsidRPr="001D0EDE" w:rsidRDefault="001A3CC8" w:rsidP="001A3CC8">
      <w:pPr>
        <w:spacing w:line="240" w:lineRule="auto"/>
        <w:rPr>
          <w:rFonts w:ascii="Times New Roman" w:hAnsi="Times New Roman" w:cs="Times New Roman"/>
          <w:sz w:val="24"/>
          <w:szCs w:val="24"/>
        </w:rPr>
      </w:pPr>
    </w:p>
    <w:p w14:paraId="73A25405" w14:textId="77777777" w:rsidR="001A3CC8" w:rsidRDefault="001A3CC8" w:rsidP="001A3CC8">
      <w:pPr>
        <w:spacing w:line="240" w:lineRule="auto"/>
        <w:rPr>
          <w:rFonts w:ascii="Times New Roman" w:hAnsi="Times New Roman" w:cs="Times New Roman"/>
          <w:sz w:val="24"/>
          <w:szCs w:val="24"/>
        </w:rPr>
      </w:pPr>
      <w:r w:rsidRPr="001D0EDE">
        <w:rPr>
          <w:rFonts w:ascii="Times New Roman" w:hAnsi="Times New Roman" w:cs="Times New Roman"/>
          <w:sz w:val="24"/>
          <w:szCs w:val="24"/>
        </w:rPr>
        <w:t xml:space="preserve">Abbreviations: OR = odds ratio; SHR = subhazard ratios; CI = confidence interval. The fully adjusted model composed age at stroke, sex, income, occupation, education, marital status, duration of residence, Scandinavian stroke scale (SSS) score, history of stroke or transient ischemic attack, smoking, myocardial infarction, diabetes, and hypertension. </w:t>
      </w:r>
    </w:p>
    <w:p w14:paraId="283302D1" w14:textId="4C9EC671" w:rsidR="00DF7A4B" w:rsidRDefault="00DF7A4B" w:rsidP="001A3CC8">
      <w:pPr>
        <w:spacing w:line="240" w:lineRule="auto"/>
        <w:rPr>
          <w:rFonts w:ascii="Times New Roman" w:hAnsi="Times New Roman" w:cs="Times New Roman"/>
          <w:sz w:val="24"/>
          <w:szCs w:val="24"/>
        </w:rPr>
        <w:sectPr w:rsidR="00DF7A4B" w:rsidSect="00AE0FC1">
          <w:footerReference w:type="default" r:id="rId10"/>
          <w:pgSz w:w="16838" w:h="11906" w:orient="landscape"/>
          <w:pgMar w:top="1440" w:right="1440" w:bottom="1440" w:left="1440" w:header="708" w:footer="708" w:gutter="0"/>
          <w:cols w:space="708"/>
          <w:docGrid w:linePitch="360"/>
        </w:sectPr>
      </w:pPr>
    </w:p>
    <w:p w14:paraId="5B3CCAAC" w14:textId="3504F79E" w:rsidR="00DF7A4B" w:rsidRPr="00EA284B" w:rsidRDefault="008F5340" w:rsidP="00DF7A4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Supplementary Table 6</w:t>
      </w:r>
      <w:r w:rsidR="00DF7A4B" w:rsidRPr="001D0EDE">
        <w:rPr>
          <w:rFonts w:ascii="Times New Roman" w:hAnsi="Times New Roman" w:cs="Times New Roman"/>
          <w:b/>
          <w:sz w:val="24"/>
          <w:szCs w:val="24"/>
        </w:rPr>
        <w:t xml:space="preserve">. </w:t>
      </w:r>
      <w:r w:rsidR="009D7433">
        <w:rPr>
          <w:rFonts w:ascii="Times New Roman" w:hAnsi="Times New Roman" w:cs="Times New Roman"/>
          <w:sz w:val="24"/>
          <w:szCs w:val="24"/>
        </w:rPr>
        <w:t>U</w:t>
      </w:r>
      <w:r w:rsidR="00DF7A4B">
        <w:rPr>
          <w:rFonts w:ascii="Times New Roman" w:hAnsi="Times New Roman" w:cs="Times New Roman"/>
          <w:sz w:val="24"/>
          <w:szCs w:val="24"/>
        </w:rPr>
        <w:t xml:space="preserve">se </w:t>
      </w:r>
      <w:r w:rsidR="009D7433">
        <w:rPr>
          <w:rFonts w:ascii="Times New Roman" w:hAnsi="Times New Roman" w:cs="Times New Roman"/>
          <w:sz w:val="24"/>
          <w:szCs w:val="24"/>
        </w:rPr>
        <w:t xml:space="preserve">and persistence </w:t>
      </w:r>
      <w:r w:rsidR="00DF7A4B">
        <w:rPr>
          <w:rFonts w:ascii="Times New Roman" w:hAnsi="Times New Roman" w:cs="Times New Roman"/>
          <w:sz w:val="24"/>
          <w:szCs w:val="24"/>
        </w:rPr>
        <w:t>of secondary preventive m</w:t>
      </w:r>
      <w:r w:rsidR="009D7433">
        <w:rPr>
          <w:rFonts w:ascii="Times New Roman" w:hAnsi="Times New Roman" w:cs="Times New Roman"/>
          <w:sz w:val="24"/>
          <w:szCs w:val="24"/>
        </w:rPr>
        <w:t>edications by duration of residence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87"/>
        <w:gridCol w:w="1350"/>
        <w:gridCol w:w="1832"/>
        <w:gridCol w:w="1832"/>
        <w:gridCol w:w="1623"/>
        <w:gridCol w:w="1832"/>
        <w:gridCol w:w="1832"/>
      </w:tblGrid>
      <w:tr w:rsidR="00EE42CD" w:rsidRPr="00EA284B" w14:paraId="0B5DB6F0" w14:textId="368A2C47" w:rsidTr="00275719">
        <w:tc>
          <w:tcPr>
            <w:tcW w:w="0" w:type="auto"/>
            <w:vMerge w:val="restart"/>
          </w:tcPr>
          <w:p w14:paraId="7CF680DB"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Pr>
          <w:p w14:paraId="5C47BAD3" w14:textId="77777777" w:rsidR="00EE42CD" w:rsidRDefault="00EE42CD"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Use of </w:t>
            </w:r>
          </w:p>
          <w:p w14:paraId="17BA4FBE" w14:textId="5793CDB7" w:rsidR="00EE42CD" w:rsidRPr="00EA284B" w:rsidRDefault="00EE42CD"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medication</w:t>
            </w:r>
          </w:p>
        </w:tc>
        <w:tc>
          <w:tcPr>
            <w:tcW w:w="0" w:type="auto"/>
          </w:tcPr>
          <w:p w14:paraId="6191DB00" w14:textId="35D55F84"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Unadjusted</w:t>
            </w:r>
          </w:p>
        </w:tc>
        <w:tc>
          <w:tcPr>
            <w:tcW w:w="0" w:type="auto"/>
          </w:tcPr>
          <w:p w14:paraId="774773DD" w14:textId="77777777" w:rsidR="00EE42CD"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 xml:space="preserve">Fully adjusted </w:t>
            </w:r>
          </w:p>
          <w:p w14:paraId="338B8AEF"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Pr>
          <w:p w14:paraId="65CBB889" w14:textId="77777777" w:rsidR="00EE42CD" w:rsidRDefault="00EE42CD"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Persistence of </w:t>
            </w:r>
          </w:p>
          <w:p w14:paraId="28916319" w14:textId="53734DFD" w:rsidR="00EE42CD" w:rsidRPr="00EA284B" w:rsidRDefault="00EE42CD"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medication</w:t>
            </w:r>
          </w:p>
        </w:tc>
        <w:tc>
          <w:tcPr>
            <w:tcW w:w="0" w:type="auto"/>
          </w:tcPr>
          <w:p w14:paraId="73B6A19E" w14:textId="1F09769F" w:rsidR="00EE42CD"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Unadjusted</w:t>
            </w:r>
          </w:p>
        </w:tc>
        <w:tc>
          <w:tcPr>
            <w:tcW w:w="0" w:type="auto"/>
          </w:tcPr>
          <w:p w14:paraId="49F8EF6C" w14:textId="77777777" w:rsidR="00EE42CD"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 xml:space="preserve">Fully adjusted </w:t>
            </w:r>
          </w:p>
          <w:p w14:paraId="6DD15FDB" w14:textId="491872CD" w:rsidR="00EE42CD" w:rsidRDefault="00EE42CD" w:rsidP="00EE42CD">
            <w:pPr>
              <w:spacing w:line="360" w:lineRule="auto"/>
              <w:contextualSpacing/>
              <w:rPr>
                <w:rFonts w:ascii="Times New Roman" w:hAnsi="Times New Roman" w:cs="Times New Roman"/>
                <w:b/>
                <w:sz w:val="24"/>
                <w:szCs w:val="24"/>
              </w:rPr>
            </w:pPr>
          </w:p>
        </w:tc>
      </w:tr>
      <w:tr w:rsidR="00EE42CD" w:rsidRPr="00EA284B" w14:paraId="275C0A9E" w14:textId="0C4B25C2" w:rsidTr="00275719">
        <w:tc>
          <w:tcPr>
            <w:tcW w:w="0" w:type="auto"/>
            <w:vMerge/>
            <w:tcBorders>
              <w:bottom w:val="single" w:sz="4" w:space="0" w:color="auto"/>
            </w:tcBorders>
          </w:tcPr>
          <w:p w14:paraId="01B1CFA7"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bottom w:val="single" w:sz="4" w:space="0" w:color="auto"/>
            </w:tcBorders>
          </w:tcPr>
          <w:p w14:paraId="1D77F7DC" w14:textId="78EC5E7D" w:rsidR="00EE42CD" w:rsidRPr="00EA284B" w:rsidRDefault="00EE42CD"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w:t>
            </w:r>
          </w:p>
        </w:tc>
        <w:tc>
          <w:tcPr>
            <w:tcW w:w="0" w:type="auto"/>
            <w:tcBorders>
              <w:bottom w:val="single" w:sz="4" w:space="0" w:color="auto"/>
            </w:tcBorders>
          </w:tcPr>
          <w:p w14:paraId="1E6C83A0" w14:textId="2CDBB6F9"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OR</w:t>
            </w:r>
            <w:r>
              <w:rPr>
                <w:rFonts w:ascii="Times New Roman" w:hAnsi="Times New Roman" w:cs="Times New Roman"/>
                <w:b/>
                <w:sz w:val="24"/>
                <w:szCs w:val="24"/>
              </w:rPr>
              <w:t xml:space="preserve"> (95% CI)</w:t>
            </w:r>
          </w:p>
        </w:tc>
        <w:tc>
          <w:tcPr>
            <w:tcW w:w="0" w:type="auto"/>
            <w:tcBorders>
              <w:bottom w:val="single" w:sz="4" w:space="0" w:color="auto"/>
            </w:tcBorders>
          </w:tcPr>
          <w:p w14:paraId="44024D4B" w14:textId="3376BD9E"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OR</w:t>
            </w:r>
            <w:r>
              <w:rPr>
                <w:rFonts w:ascii="Times New Roman" w:hAnsi="Times New Roman" w:cs="Times New Roman"/>
                <w:b/>
                <w:sz w:val="24"/>
                <w:szCs w:val="24"/>
              </w:rPr>
              <w:t xml:space="preserve"> (95% CI)</w:t>
            </w:r>
          </w:p>
        </w:tc>
        <w:tc>
          <w:tcPr>
            <w:tcW w:w="0" w:type="auto"/>
            <w:tcBorders>
              <w:bottom w:val="single" w:sz="4" w:space="0" w:color="auto"/>
            </w:tcBorders>
          </w:tcPr>
          <w:p w14:paraId="7E9DF8C1" w14:textId="6C06501A" w:rsidR="00EE42CD" w:rsidRPr="00EA284B" w:rsidRDefault="00053B64" w:rsidP="00EE42CD">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n</w:t>
            </w:r>
          </w:p>
        </w:tc>
        <w:tc>
          <w:tcPr>
            <w:tcW w:w="0" w:type="auto"/>
            <w:tcBorders>
              <w:bottom w:val="single" w:sz="4" w:space="0" w:color="auto"/>
            </w:tcBorders>
          </w:tcPr>
          <w:p w14:paraId="7C31F7A6" w14:textId="410A7953" w:rsidR="00EE42CD" w:rsidRDefault="00EE42CD" w:rsidP="00EE42CD">
            <w:pPr>
              <w:spacing w:line="360" w:lineRule="auto"/>
              <w:contextualSpacing/>
              <w:rPr>
                <w:rFonts w:ascii="Times New Roman" w:hAnsi="Times New Roman" w:cs="Times New Roman"/>
                <w:b/>
                <w:sz w:val="24"/>
                <w:szCs w:val="24"/>
              </w:rPr>
            </w:pPr>
            <w:r w:rsidRPr="001D0EDE">
              <w:rPr>
                <w:rFonts w:ascii="Times New Roman" w:hAnsi="Times New Roman" w:cs="Times New Roman"/>
                <w:b/>
                <w:color w:val="000000" w:themeColor="text1"/>
                <w:sz w:val="24"/>
                <w:szCs w:val="24"/>
              </w:rPr>
              <w:t>SHR (95% CI)</w:t>
            </w:r>
          </w:p>
        </w:tc>
        <w:tc>
          <w:tcPr>
            <w:tcW w:w="0" w:type="auto"/>
            <w:tcBorders>
              <w:bottom w:val="single" w:sz="4" w:space="0" w:color="auto"/>
            </w:tcBorders>
          </w:tcPr>
          <w:p w14:paraId="39F436F4" w14:textId="47BDC855" w:rsidR="00EE42CD" w:rsidRDefault="00EE42CD" w:rsidP="00EE42CD">
            <w:pPr>
              <w:spacing w:line="360" w:lineRule="auto"/>
              <w:contextualSpacing/>
              <w:rPr>
                <w:rFonts w:ascii="Times New Roman" w:hAnsi="Times New Roman" w:cs="Times New Roman"/>
                <w:b/>
                <w:sz w:val="24"/>
                <w:szCs w:val="24"/>
              </w:rPr>
            </w:pPr>
            <w:r w:rsidRPr="001D0EDE">
              <w:rPr>
                <w:rFonts w:ascii="Times New Roman" w:hAnsi="Times New Roman" w:cs="Times New Roman"/>
                <w:b/>
                <w:color w:val="000000" w:themeColor="text1"/>
                <w:sz w:val="24"/>
                <w:szCs w:val="24"/>
              </w:rPr>
              <w:t>SHR (95% CI)</w:t>
            </w:r>
          </w:p>
        </w:tc>
      </w:tr>
      <w:tr w:rsidR="00EE42CD" w:rsidRPr="00EA284B" w14:paraId="4A38033A" w14:textId="7DFCEE5D" w:rsidTr="00275719">
        <w:tc>
          <w:tcPr>
            <w:tcW w:w="0" w:type="auto"/>
            <w:tcBorders>
              <w:bottom w:val="nil"/>
            </w:tcBorders>
          </w:tcPr>
          <w:p w14:paraId="123B3A06"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Anticoagulants</w:t>
            </w:r>
          </w:p>
        </w:tc>
        <w:tc>
          <w:tcPr>
            <w:tcW w:w="0" w:type="auto"/>
            <w:tcBorders>
              <w:bottom w:val="nil"/>
            </w:tcBorders>
          </w:tcPr>
          <w:p w14:paraId="052DA4C4"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bottom w:val="nil"/>
            </w:tcBorders>
          </w:tcPr>
          <w:p w14:paraId="4316A99A"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bottom w:val="nil"/>
            </w:tcBorders>
          </w:tcPr>
          <w:p w14:paraId="57754DD7"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bottom w:val="nil"/>
            </w:tcBorders>
          </w:tcPr>
          <w:p w14:paraId="1157F5E8" w14:textId="5D89EBB0"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bottom w:val="nil"/>
            </w:tcBorders>
          </w:tcPr>
          <w:p w14:paraId="0432DE0C" w14:textId="0F23A18C" w:rsidR="00EE42CD" w:rsidRDefault="00EE42CD" w:rsidP="00EE42CD">
            <w:pPr>
              <w:spacing w:line="360" w:lineRule="auto"/>
              <w:contextualSpacing/>
              <w:rPr>
                <w:rFonts w:ascii="Times New Roman" w:hAnsi="Times New Roman" w:cs="Times New Roman"/>
                <w:b/>
                <w:sz w:val="24"/>
                <w:szCs w:val="24"/>
              </w:rPr>
            </w:pPr>
          </w:p>
        </w:tc>
        <w:tc>
          <w:tcPr>
            <w:tcW w:w="0" w:type="auto"/>
            <w:tcBorders>
              <w:bottom w:val="nil"/>
            </w:tcBorders>
          </w:tcPr>
          <w:p w14:paraId="6B5157E6" w14:textId="64F92CD5" w:rsidR="00EE42CD" w:rsidRDefault="00EE42CD" w:rsidP="00EE42CD">
            <w:pPr>
              <w:spacing w:line="360" w:lineRule="auto"/>
              <w:contextualSpacing/>
              <w:rPr>
                <w:rFonts w:ascii="Times New Roman" w:hAnsi="Times New Roman" w:cs="Times New Roman"/>
                <w:b/>
                <w:sz w:val="24"/>
                <w:szCs w:val="24"/>
              </w:rPr>
            </w:pPr>
          </w:p>
        </w:tc>
      </w:tr>
      <w:tr w:rsidR="00EE42CD" w:rsidRPr="00EA284B" w14:paraId="7C9EFAAE" w14:textId="7437452E" w:rsidTr="00275719">
        <w:tc>
          <w:tcPr>
            <w:tcW w:w="0" w:type="auto"/>
            <w:tcBorders>
              <w:top w:val="nil"/>
              <w:bottom w:val="nil"/>
            </w:tcBorders>
          </w:tcPr>
          <w:p w14:paraId="61E0A4E8"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02233426"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13 891</w:t>
            </w:r>
          </w:p>
        </w:tc>
        <w:tc>
          <w:tcPr>
            <w:tcW w:w="0" w:type="auto"/>
            <w:tcBorders>
              <w:top w:val="nil"/>
              <w:bottom w:val="nil"/>
            </w:tcBorders>
          </w:tcPr>
          <w:p w14:paraId="1B943D72" w14:textId="347DC6E0"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2105F544" w14:textId="2942DCD0"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4F1AFCC5" w14:textId="6E5BE101" w:rsidR="00EE42CD" w:rsidRPr="001D0EDE" w:rsidRDefault="009D45A4"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11 771</w:t>
            </w:r>
          </w:p>
        </w:tc>
        <w:tc>
          <w:tcPr>
            <w:tcW w:w="0" w:type="auto"/>
            <w:tcBorders>
              <w:top w:val="nil"/>
              <w:bottom w:val="nil"/>
            </w:tcBorders>
          </w:tcPr>
          <w:p w14:paraId="370368C3" w14:textId="7A811D49"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0765EDFA" w14:textId="24AE06AE"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A36425" w14:paraId="7C3FBBD5" w14:textId="5BD50D91" w:rsidTr="00275719">
        <w:tc>
          <w:tcPr>
            <w:tcW w:w="0" w:type="auto"/>
            <w:tcBorders>
              <w:top w:val="nil"/>
              <w:bottom w:val="nil"/>
            </w:tcBorders>
          </w:tcPr>
          <w:p w14:paraId="7A03E243"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(≥10 years of residence)</w:t>
            </w:r>
          </w:p>
        </w:tc>
        <w:tc>
          <w:tcPr>
            <w:tcW w:w="0" w:type="auto"/>
            <w:tcBorders>
              <w:top w:val="nil"/>
              <w:bottom w:val="nil"/>
            </w:tcBorders>
          </w:tcPr>
          <w:p w14:paraId="020C2AB1"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246</w:t>
            </w:r>
          </w:p>
        </w:tc>
        <w:tc>
          <w:tcPr>
            <w:tcW w:w="0" w:type="auto"/>
            <w:tcBorders>
              <w:top w:val="nil"/>
              <w:bottom w:val="nil"/>
            </w:tcBorders>
          </w:tcPr>
          <w:p w14:paraId="27CE6FA4" w14:textId="6A792C2E" w:rsidR="00EE42CD" w:rsidRPr="00EA284B" w:rsidRDefault="00E72A2A"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0.98 (0.97</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0.99)</w:t>
            </w:r>
          </w:p>
        </w:tc>
        <w:tc>
          <w:tcPr>
            <w:tcW w:w="0" w:type="auto"/>
            <w:tcBorders>
              <w:top w:val="nil"/>
              <w:bottom w:val="nil"/>
            </w:tcBorders>
          </w:tcPr>
          <w:p w14:paraId="359DA7EB" w14:textId="2554116A"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0.75 (0.63</w:t>
            </w:r>
            <w:r w:rsidR="00B42DA8" w:rsidRPr="001D0EDE">
              <w:rPr>
                <w:rFonts w:ascii="Times New Roman" w:hAnsi="Times New Roman" w:cs="Times New Roman"/>
                <w:color w:val="000000" w:themeColor="text1"/>
                <w:sz w:val="24"/>
                <w:szCs w:val="24"/>
              </w:rPr>
              <w:t>−</w:t>
            </w:r>
            <w:r w:rsidRPr="00EA284B">
              <w:rPr>
                <w:rFonts w:ascii="Times New Roman" w:hAnsi="Times New Roman" w:cs="Times New Roman"/>
                <w:sz w:val="24"/>
                <w:szCs w:val="24"/>
              </w:rPr>
              <w:t>0.90)</w:t>
            </w:r>
          </w:p>
        </w:tc>
        <w:tc>
          <w:tcPr>
            <w:tcW w:w="0" w:type="auto"/>
            <w:tcBorders>
              <w:top w:val="nil"/>
              <w:bottom w:val="nil"/>
            </w:tcBorders>
          </w:tcPr>
          <w:p w14:paraId="008D2D01" w14:textId="69013529" w:rsidR="00EE42CD" w:rsidRPr="00EA284B" w:rsidRDefault="007F04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210</w:t>
            </w:r>
          </w:p>
        </w:tc>
        <w:tc>
          <w:tcPr>
            <w:tcW w:w="0" w:type="auto"/>
            <w:tcBorders>
              <w:top w:val="nil"/>
              <w:bottom w:val="nil"/>
            </w:tcBorders>
          </w:tcPr>
          <w:p w14:paraId="500AF509" w14:textId="48E70807" w:rsidR="00EE42CD" w:rsidRDefault="00426897"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1.06 (0.94</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1.20</w:t>
            </w:r>
            <w:r w:rsidR="00EE42CD" w:rsidRPr="00EA284B">
              <w:rPr>
                <w:rFonts w:ascii="Times New Roman" w:hAnsi="Times New Roman" w:cs="Times New Roman"/>
                <w:sz w:val="24"/>
                <w:szCs w:val="24"/>
              </w:rPr>
              <w:t>)</w:t>
            </w:r>
          </w:p>
        </w:tc>
        <w:tc>
          <w:tcPr>
            <w:tcW w:w="0" w:type="auto"/>
            <w:tcBorders>
              <w:top w:val="nil"/>
              <w:bottom w:val="nil"/>
            </w:tcBorders>
          </w:tcPr>
          <w:p w14:paraId="17765BD4" w14:textId="57290A2E" w:rsidR="00EE42CD" w:rsidRPr="00A36425" w:rsidRDefault="00FA49A8" w:rsidP="00EE42CD">
            <w:pPr>
              <w:spacing w:line="360" w:lineRule="auto"/>
              <w:contextualSpacing/>
              <w:rPr>
                <w:rFonts w:ascii="Times New Roman" w:hAnsi="Times New Roman" w:cs="Times New Roman"/>
                <w:sz w:val="24"/>
                <w:szCs w:val="24"/>
              </w:rPr>
            </w:pPr>
            <w:r w:rsidRPr="00A36425">
              <w:rPr>
                <w:rFonts w:ascii="Times New Roman" w:hAnsi="Times New Roman" w:cs="Times New Roman"/>
                <w:sz w:val="24"/>
                <w:szCs w:val="24"/>
              </w:rPr>
              <w:t>1.21 (0.97-1.51</w:t>
            </w:r>
            <w:r w:rsidR="00EE42CD" w:rsidRPr="00A36425">
              <w:rPr>
                <w:rFonts w:ascii="Times New Roman" w:hAnsi="Times New Roman" w:cs="Times New Roman"/>
                <w:sz w:val="24"/>
                <w:szCs w:val="24"/>
              </w:rPr>
              <w:t>)</w:t>
            </w:r>
          </w:p>
        </w:tc>
      </w:tr>
      <w:tr w:rsidR="00EE42CD" w:rsidRPr="00EA284B" w14:paraId="6E95DCAA" w14:textId="41C7B5E8" w:rsidTr="00275719">
        <w:tc>
          <w:tcPr>
            <w:tcW w:w="0" w:type="auto"/>
            <w:tcBorders>
              <w:top w:val="nil"/>
              <w:bottom w:val="nil"/>
            </w:tcBorders>
          </w:tcPr>
          <w:p w14:paraId="3415D5F0"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bottom w:val="nil"/>
            </w:tcBorders>
          </w:tcPr>
          <w:p w14:paraId="44BD1FE5" w14:textId="4EA6C876" w:rsidR="00EE42CD" w:rsidRPr="00EA284B" w:rsidRDefault="000575DE"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nil"/>
              <w:bottom w:val="nil"/>
            </w:tcBorders>
          </w:tcPr>
          <w:p w14:paraId="267D6783" w14:textId="235E3771" w:rsidR="00EE42CD" w:rsidRPr="00EA284B" w:rsidRDefault="00E72A2A"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0.94 (0.92</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0.97)</w:t>
            </w:r>
          </w:p>
        </w:tc>
        <w:tc>
          <w:tcPr>
            <w:tcW w:w="0" w:type="auto"/>
            <w:tcBorders>
              <w:top w:val="nil"/>
              <w:bottom w:val="nil"/>
            </w:tcBorders>
          </w:tcPr>
          <w:p w14:paraId="33F8E5D5" w14:textId="77777777" w:rsidR="00EE42CD" w:rsidRPr="000B5F78" w:rsidRDefault="00EE42CD" w:rsidP="00EE42CD">
            <w:pPr>
              <w:spacing w:line="360" w:lineRule="auto"/>
              <w:contextualSpacing/>
              <w:rPr>
                <w:rFonts w:ascii="Times New Roman" w:hAnsi="Times New Roman" w:cs="Times New Roman"/>
                <w:sz w:val="24"/>
                <w:szCs w:val="24"/>
              </w:rPr>
            </w:pPr>
            <w:r w:rsidRPr="000B5F78">
              <w:rPr>
                <w:rFonts w:ascii="Times New Roman" w:hAnsi="Times New Roman" w:cs="Times New Roman"/>
                <w:sz w:val="24"/>
                <w:szCs w:val="24"/>
                <w:vertAlign w:val="superscript"/>
              </w:rPr>
              <w:t>a</w:t>
            </w:r>
          </w:p>
        </w:tc>
        <w:tc>
          <w:tcPr>
            <w:tcW w:w="0" w:type="auto"/>
            <w:tcBorders>
              <w:top w:val="nil"/>
              <w:bottom w:val="nil"/>
            </w:tcBorders>
          </w:tcPr>
          <w:p w14:paraId="293129C6" w14:textId="755F14B8" w:rsidR="00EE42CD" w:rsidRPr="000B5F78" w:rsidRDefault="006802BF" w:rsidP="00EE42CD">
            <w:pPr>
              <w:spacing w:line="36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12</w:t>
            </w:r>
          </w:p>
        </w:tc>
        <w:tc>
          <w:tcPr>
            <w:tcW w:w="0" w:type="auto"/>
            <w:tcBorders>
              <w:top w:val="nil"/>
              <w:bottom w:val="nil"/>
            </w:tcBorders>
          </w:tcPr>
          <w:p w14:paraId="196EF538" w14:textId="08673489" w:rsidR="00EE42CD" w:rsidRDefault="00426897" w:rsidP="00EE42CD">
            <w:pPr>
              <w:spacing w:line="36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1.00 (0.70</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1.43</w:t>
            </w:r>
            <w:r w:rsidR="00EE42CD" w:rsidRPr="00EA284B">
              <w:rPr>
                <w:rFonts w:ascii="Times New Roman" w:hAnsi="Times New Roman" w:cs="Times New Roman"/>
                <w:sz w:val="24"/>
                <w:szCs w:val="24"/>
              </w:rPr>
              <w:t>)</w:t>
            </w:r>
          </w:p>
        </w:tc>
        <w:tc>
          <w:tcPr>
            <w:tcW w:w="0" w:type="auto"/>
            <w:tcBorders>
              <w:top w:val="nil"/>
              <w:bottom w:val="nil"/>
            </w:tcBorders>
          </w:tcPr>
          <w:p w14:paraId="259A62F2" w14:textId="6EBF317A" w:rsidR="00EE42CD" w:rsidRDefault="00EE42CD" w:rsidP="00EE42CD">
            <w:pPr>
              <w:spacing w:line="360" w:lineRule="auto"/>
              <w:contextualSpacing/>
              <w:rPr>
                <w:rFonts w:ascii="Times New Roman" w:hAnsi="Times New Roman" w:cs="Times New Roman"/>
                <w:sz w:val="24"/>
                <w:szCs w:val="24"/>
                <w:vertAlign w:val="superscript"/>
              </w:rPr>
            </w:pPr>
            <w:r w:rsidRPr="000B5F78">
              <w:rPr>
                <w:rFonts w:ascii="Times New Roman" w:hAnsi="Times New Roman" w:cs="Times New Roman"/>
                <w:sz w:val="24"/>
                <w:szCs w:val="24"/>
                <w:vertAlign w:val="superscript"/>
              </w:rPr>
              <w:t>a</w:t>
            </w:r>
          </w:p>
        </w:tc>
      </w:tr>
      <w:tr w:rsidR="00EE42CD" w:rsidRPr="00EA284B" w14:paraId="100ED009" w14:textId="2F42498C" w:rsidTr="00275719">
        <w:tc>
          <w:tcPr>
            <w:tcW w:w="0" w:type="auto"/>
            <w:tcBorders>
              <w:top w:val="nil"/>
              <w:bottom w:val="nil"/>
            </w:tcBorders>
          </w:tcPr>
          <w:p w14:paraId="62E287D5" w14:textId="15680EEF" w:rsidR="00EE42CD" w:rsidRPr="00EA284B" w:rsidRDefault="00EE42CD" w:rsidP="00EE42C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Antiplatelets</w:t>
            </w:r>
          </w:p>
        </w:tc>
        <w:tc>
          <w:tcPr>
            <w:tcW w:w="0" w:type="auto"/>
            <w:tcBorders>
              <w:top w:val="nil"/>
              <w:bottom w:val="nil"/>
            </w:tcBorders>
          </w:tcPr>
          <w:p w14:paraId="2781EF04"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3EBB30DD"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2E4E61E8" w14:textId="77777777" w:rsidR="00EE42CD" w:rsidRPr="000B5F78" w:rsidRDefault="00EE42CD" w:rsidP="00EE42CD">
            <w:pPr>
              <w:spacing w:line="360" w:lineRule="auto"/>
              <w:contextualSpacing/>
              <w:rPr>
                <w:rFonts w:ascii="Times New Roman" w:hAnsi="Times New Roman" w:cs="Times New Roman"/>
                <w:sz w:val="24"/>
                <w:szCs w:val="24"/>
                <w:vertAlign w:val="superscript"/>
              </w:rPr>
            </w:pPr>
          </w:p>
        </w:tc>
        <w:tc>
          <w:tcPr>
            <w:tcW w:w="0" w:type="auto"/>
            <w:tcBorders>
              <w:top w:val="nil"/>
              <w:bottom w:val="nil"/>
            </w:tcBorders>
          </w:tcPr>
          <w:p w14:paraId="4623DC45" w14:textId="37D9F827" w:rsidR="00EE42CD" w:rsidRPr="000B5F78" w:rsidRDefault="00EE42CD" w:rsidP="00EE42CD">
            <w:pPr>
              <w:spacing w:line="360" w:lineRule="auto"/>
              <w:contextualSpacing/>
              <w:rPr>
                <w:rFonts w:ascii="Times New Roman" w:hAnsi="Times New Roman" w:cs="Times New Roman"/>
                <w:sz w:val="24"/>
                <w:szCs w:val="24"/>
                <w:vertAlign w:val="superscript"/>
              </w:rPr>
            </w:pPr>
          </w:p>
        </w:tc>
        <w:tc>
          <w:tcPr>
            <w:tcW w:w="0" w:type="auto"/>
            <w:tcBorders>
              <w:top w:val="nil"/>
              <w:bottom w:val="nil"/>
            </w:tcBorders>
          </w:tcPr>
          <w:p w14:paraId="1503FAC9" w14:textId="4011BA1F" w:rsidR="00EE42CD" w:rsidRDefault="00EE42CD" w:rsidP="00EE42CD">
            <w:pPr>
              <w:spacing w:line="360" w:lineRule="auto"/>
              <w:contextualSpacing/>
              <w:rPr>
                <w:rFonts w:ascii="Times New Roman" w:hAnsi="Times New Roman" w:cs="Times New Roman"/>
                <w:sz w:val="24"/>
                <w:szCs w:val="24"/>
                <w:vertAlign w:val="superscript"/>
              </w:rPr>
            </w:pPr>
          </w:p>
        </w:tc>
        <w:tc>
          <w:tcPr>
            <w:tcW w:w="0" w:type="auto"/>
            <w:tcBorders>
              <w:top w:val="nil"/>
              <w:bottom w:val="nil"/>
            </w:tcBorders>
          </w:tcPr>
          <w:p w14:paraId="1D0C57D4" w14:textId="031E1BD2" w:rsidR="00EE42CD" w:rsidRDefault="00EE42CD" w:rsidP="00EE42CD">
            <w:pPr>
              <w:spacing w:line="360" w:lineRule="auto"/>
              <w:contextualSpacing/>
              <w:rPr>
                <w:rFonts w:ascii="Times New Roman" w:hAnsi="Times New Roman" w:cs="Times New Roman"/>
                <w:sz w:val="24"/>
                <w:szCs w:val="24"/>
                <w:vertAlign w:val="superscript"/>
              </w:rPr>
            </w:pPr>
          </w:p>
        </w:tc>
      </w:tr>
      <w:tr w:rsidR="00EE42CD" w:rsidRPr="00EA284B" w14:paraId="1D4CFF15" w14:textId="0D93FF08" w:rsidTr="00275719">
        <w:tc>
          <w:tcPr>
            <w:tcW w:w="0" w:type="auto"/>
            <w:tcBorders>
              <w:top w:val="nil"/>
              <w:bottom w:val="nil"/>
            </w:tcBorders>
          </w:tcPr>
          <w:p w14:paraId="7A0AAC98" w14:textId="0DC2313E"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068C3ABC" w14:textId="0B9ECD39" w:rsidR="00EE42CD" w:rsidRPr="00EA284B" w:rsidRDefault="00DB75B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60 170</w:t>
            </w:r>
          </w:p>
        </w:tc>
        <w:tc>
          <w:tcPr>
            <w:tcW w:w="0" w:type="auto"/>
            <w:tcBorders>
              <w:top w:val="nil"/>
              <w:bottom w:val="nil"/>
            </w:tcBorders>
          </w:tcPr>
          <w:p w14:paraId="4CB5E6FC" w14:textId="58D47513"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796B1D39" w14:textId="37D8A96C" w:rsidR="00EE42CD" w:rsidRPr="000B5F78" w:rsidRDefault="00EE42CD" w:rsidP="00EE42CD">
            <w:pPr>
              <w:spacing w:line="360" w:lineRule="auto"/>
              <w:contextualSpacing/>
              <w:rPr>
                <w:rFonts w:ascii="Times New Roman" w:hAnsi="Times New Roman" w:cs="Times New Roman"/>
                <w:sz w:val="24"/>
                <w:szCs w:val="24"/>
                <w:vertAlign w:val="superscript"/>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2C4100D1" w14:textId="3D422AD7" w:rsidR="00EE42CD" w:rsidRPr="001D0EDE" w:rsidRDefault="009D45A4"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49 517</w:t>
            </w:r>
          </w:p>
        </w:tc>
        <w:tc>
          <w:tcPr>
            <w:tcW w:w="0" w:type="auto"/>
            <w:tcBorders>
              <w:top w:val="nil"/>
              <w:bottom w:val="nil"/>
            </w:tcBorders>
          </w:tcPr>
          <w:p w14:paraId="241CE055" w14:textId="1C4C80FD"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01AB869D" w14:textId="3745581F"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EA284B" w14:paraId="3D51EA78" w14:textId="3B99FA04" w:rsidTr="00275719">
        <w:tc>
          <w:tcPr>
            <w:tcW w:w="0" w:type="auto"/>
            <w:tcBorders>
              <w:top w:val="nil"/>
              <w:bottom w:val="nil"/>
            </w:tcBorders>
          </w:tcPr>
          <w:p w14:paraId="13203F61" w14:textId="74E1DAB6"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(≥10 years of residence)</w:t>
            </w:r>
          </w:p>
        </w:tc>
        <w:tc>
          <w:tcPr>
            <w:tcW w:w="0" w:type="auto"/>
            <w:tcBorders>
              <w:top w:val="nil"/>
              <w:bottom w:val="nil"/>
            </w:tcBorders>
          </w:tcPr>
          <w:p w14:paraId="572C1CDE" w14:textId="63AB2DE3" w:rsidR="00EE42CD" w:rsidRPr="00EA284B" w:rsidRDefault="00DB75B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1507</w:t>
            </w:r>
          </w:p>
        </w:tc>
        <w:tc>
          <w:tcPr>
            <w:tcW w:w="0" w:type="auto"/>
            <w:tcBorders>
              <w:top w:val="nil"/>
              <w:bottom w:val="nil"/>
            </w:tcBorders>
          </w:tcPr>
          <w:p w14:paraId="525C4611" w14:textId="3CCDC7B2" w:rsidR="00EE42CD" w:rsidRPr="00EA284B" w:rsidRDefault="00D44760"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1.02 (1.01</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1.03</w:t>
            </w:r>
            <w:r w:rsidR="00EE42CD" w:rsidRPr="00EA284B">
              <w:rPr>
                <w:rFonts w:ascii="Times New Roman" w:hAnsi="Times New Roman" w:cs="Times New Roman"/>
                <w:sz w:val="24"/>
                <w:szCs w:val="24"/>
              </w:rPr>
              <w:t>)</w:t>
            </w:r>
          </w:p>
        </w:tc>
        <w:tc>
          <w:tcPr>
            <w:tcW w:w="0" w:type="auto"/>
            <w:tcBorders>
              <w:top w:val="nil"/>
              <w:bottom w:val="nil"/>
            </w:tcBorders>
          </w:tcPr>
          <w:p w14:paraId="38F8D6B7" w14:textId="4E42AAF0" w:rsidR="00EE42CD" w:rsidRPr="000B5F78" w:rsidRDefault="00F40EE6" w:rsidP="00EE42CD">
            <w:pPr>
              <w:spacing w:line="36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1.08 (1.00</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1.17</w:t>
            </w:r>
            <w:r w:rsidR="00EE42CD" w:rsidRPr="00EA284B">
              <w:rPr>
                <w:rFonts w:ascii="Times New Roman" w:hAnsi="Times New Roman" w:cs="Times New Roman"/>
                <w:sz w:val="24"/>
                <w:szCs w:val="24"/>
              </w:rPr>
              <w:t>)</w:t>
            </w:r>
          </w:p>
        </w:tc>
        <w:tc>
          <w:tcPr>
            <w:tcW w:w="0" w:type="auto"/>
            <w:tcBorders>
              <w:top w:val="nil"/>
              <w:bottom w:val="nil"/>
            </w:tcBorders>
          </w:tcPr>
          <w:p w14:paraId="195B0A99" w14:textId="239FD099" w:rsidR="00EE42CD" w:rsidRPr="00EA284B" w:rsidRDefault="001765C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1203</w:t>
            </w:r>
          </w:p>
        </w:tc>
        <w:tc>
          <w:tcPr>
            <w:tcW w:w="0" w:type="auto"/>
            <w:tcBorders>
              <w:top w:val="nil"/>
              <w:bottom w:val="nil"/>
            </w:tcBorders>
          </w:tcPr>
          <w:p w14:paraId="21922A96" w14:textId="6942B46A" w:rsidR="00EE42CD" w:rsidRDefault="002348F3"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1.06 (1.01</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1.12</w:t>
            </w:r>
            <w:r w:rsidR="00EE42CD" w:rsidRPr="00EA284B">
              <w:rPr>
                <w:rFonts w:ascii="Times New Roman" w:hAnsi="Times New Roman" w:cs="Times New Roman"/>
                <w:sz w:val="24"/>
                <w:szCs w:val="24"/>
              </w:rPr>
              <w:t>)</w:t>
            </w:r>
          </w:p>
        </w:tc>
        <w:tc>
          <w:tcPr>
            <w:tcW w:w="0" w:type="auto"/>
            <w:tcBorders>
              <w:top w:val="nil"/>
              <w:bottom w:val="nil"/>
            </w:tcBorders>
          </w:tcPr>
          <w:p w14:paraId="1D193D5A" w14:textId="6F831CE9"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1.00 (0.91</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1.1</w:t>
            </w:r>
            <w:r w:rsidR="00EE42CD" w:rsidRPr="00EA284B">
              <w:rPr>
                <w:rFonts w:ascii="Times New Roman" w:hAnsi="Times New Roman" w:cs="Times New Roman"/>
                <w:sz w:val="24"/>
                <w:szCs w:val="24"/>
              </w:rPr>
              <w:t>0)</w:t>
            </w:r>
          </w:p>
        </w:tc>
      </w:tr>
      <w:tr w:rsidR="00EE42CD" w:rsidRPr="00EA284B" w14:paraId="2516FC2E" w14:textId="6905F8A5" w:rsidTr="00275719">
        <w:tc>
          <w:tcPr>
            <w:tcW w:w="0" w:type="auto"/>
            <w:tcBorders>
              <w:top w:val="nil"/>
              <w:bottom w:val="nil"/>
            </w:tcBorders>
          </w:tcPr>
          <w:p w14:paraId="0B5A78D2" w14:textId="4922DE29"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bottom w:val="nil"/>
            </w:tcBorders>
          </w:tcPr>
          <w:p w14:paraId="28D9BD06" w14:textId="327E2641" w:rsidR="00EE42CD" w:rsidRPr="00EA284B" w:rsidRDefault="00DB75B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107</w:t>
            </w:r>
          </w:p>
        </w:tc>
        <w:tc>
          <w:tcPr>
            <w:tcW w:w="0" w:type="auto"/>
            <w:tcBorders>
              <w:top w:val="nil"/>
              <w:bottom w:val="nil"/>
            </w:tcBorders>
          </w:tcPr>
          <w:p w14:paraId="44355384" w14:textId="39066ACB" w:rsidR="00EE42CD" w:rsidRPr="00EA284B" w:rsidRDefault="00D44760"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1.08 (1.03</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1.13</w:t>
            </w:r>
            <w:r w:rsidR="00EE42CD" w:rsidRPr="00EA284B">
              <w:rPr>
                <w:rFonts w:ascii="Times New Roman" w:hAnsi="Times New Roman" w:cs="Times New Roman"/>
                <w:sz w:val="24"/>
                <w:szCs w:val="24"/>
              </w:rPr>
              <w:t>)</w:t>
            </w:r>
          </w:p>
        </w:tc>
        <w:tc>
          <w:tcPr>
            <w:tcW w:w="0" w:type="auto"/>
            <w:tcBorders>
              <w:top w:val="nil"/>
              <w:bottom w:val="nil"/>
            </w:tcBorders>
          </w:tcPr>
          <w:p w14:paraId="4CD1BB9B" w14:textId="4DC53365" w:rsidR="00EE42CD" w:rsidRPr="000B5F78" w:rsidRDefault="00F40EE6" w:rsidP="00EE42CD">
            <w:pPr>
              <w:spacing w:line="360"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1.09 (0.</w:t>
            </w:r>
            <w:r w:rsidR="00EE42CD" w:rsidRPr="00EA284B">
              <w:rPr>
                <w:rFonts w:ascii="Times New Roman" w:hAnsi="Times New Roman" w:cs="Times New Roman"/>
                <w:sz w:val="24"/>
                <w:szCs w:val="24"/>
              </w:rPr>
              <w:t>6</w:t>
            </w:r>
            <w:r>
              <w:rPr>
                <w:rFonts w:ascii="Times New Roman" w:hAnsi="Times New Roman" w:cs="Times New Roman"/>
                <w:sz w:val="24"/>
                <w:szCs w:val="24"/>
              </w:rPr>
              <w:t>7</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1.77</w:t>
            </w:r>
            <w:r w:rsidR="00EE42CD" w:rsidRPr="00EA284B">
              <w:rPr>
                <w:rFonts w:ascii="Times New Roman" w:hAnsi="Times New Roman" w:cs="Times New Roman"/>
                <w:sz w:val="24"/>
                <w:szCs w:val="24"/>
              </w:rPr>
              <w:t>)</w:t>
            </w:r>
          </w:p>
        </w:tc>
        <w:tc>
          <w:tcPr>
            <w:tcW w:w="0" w:type="auto"/>
            <w:tcBorders>
              <w:top w:val="nil"/>
              <w:bottom w:val="nil"/>
            </w:tcBorders>
          </w:tcPr>
          <w:p w14:paraId="000B9F3F" w14:textId="7280F903" w:rsidR="00EE42CD" w:rsidRPr="00EA284B" w:rsidRDefault="00BB43B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93</w:t>
            </w:r>
          </w:p>
        </w:tc>
        <w:tc>
          <w:tcPr>
            <w:tcW w:w="0" w:type="auto"/>
            <w:tcBorders>
              <w:top w:val="nil"/>
              <w:bottom w:val="nil"/>
            </w:tcBorders>
          </w:tcPr>
          <w:p w14:paraId="32F7049B" w14:textId="4A2FDB03" w:rsidR="00EE42CD" w:rsidRDefault="002348F3"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1.19 (0.97</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1.46</w:t>
            </w:r>
            <w:r w:rsidR="00EE42CD" w:rsidRPr="00EA284B">
              <w:rPr>
                <w:rFonts w:ascii="Times New Roman" w:hAnsi="Times New Roman" w:cs="Times New Roman"/>
                <w:sz w:val="24"/>
                <w:szCs w:val="24"/>
              </w:rPr>
              <w:t>)</w:t>
            </w:r>
          </w:p>
        </w:tc>
        <w:tc>
          <w:tcPr>
            <w:tcW w:w="0" w:type="auto"/>
            <w:tcBorders>
              <w:top w:val="nil"/>
              <w:bottom w:val="nil"/>
            </w:tcBorders>
          </w:tcPr>
          <w:p w14:paraId="2520C0B0" w14:textId="3C99370E"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1.10 (0.72</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1.69</w:t>
            </w:r>
            <w:r w:rsidR="00EE42CD" w:rsidRPr="00EA284B">
              <w:rPr>
                <w:rFonts w:ascii="Times New Roman" w:hAnsi="Times New Roman" w:cs="Times New Roman"/>
                <w:sz w:val="24"/>
                <w:szCs w:val="24"/>
              </w:rPr>
              <w:t>)</w:t>
            </w:r>
          </w:p>
        </w:tc>
      </w:tr>
      <w:tr w:rsidR="00EE42CD" w:rsidRPr="00EA284B" w14:paraId="042737F5" w14:textId="24083F15" w:rsidTr="00275719">
        <w:tc>
          <w:tcPr>
            <w:tcW w:w="0" w:type="auto"/>
            <w:tcBorders>
              <w:top w:val="nil"/>
              <w:bottom w:val="nil"/>
            </w:tcBorders>
          </w:tcPr>
          <w:p w14:paraId="063F601F" w14:textId="764E644D"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ACE inhibitors/ARB</w:t>
            </w:r>
          </w:p>
        </w:tc>
        <w:tc>
          <w:tcPr>
            <w:tcW w:w="0" w:type="auto"/>
            <w:tcBorders>
              <w:top w:val="nil"/>
              <w:bottom w:val="nil"/>
            </w:tcBorders>
          </w:tcPr>
          <w:p w14:paraId="48572A34"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top w:val="nil"/>
              <w:bottom w:val="nil"/>
            </w:tcBorders>
          </w:tcPr>
          <w:p w14:paraId="52FAD56C"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top w:val="nil"/>
              <w:bottom w:val="nil"/>
            </w:tcBorders>
          </w:tcPr>
          <w:p w14:paraId="7BDA637A" w14:textId="77777777"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top w:val="nil"/>
              <w:bottom w:val="nil"/>
            </w:tcBorders>
          </w:tcPr>
          <w:p w14:paraId="78B24E8E" w14:textId="2BE3D0DC" w:rsidR="00EE42CD" w:rsidRPr="00EA284B" w:rsidRDefault="00EE42CD" w:rsidP="00EE42CD">
            <w:pPr>
              <w:spacing w:line="360" w:lineRule="auto"/>
              <w:contextualSpacing/>
              <w:rPr>
                <w:rFonts w:ascii="Times New Roman" w:hAnsi="Times New Roman" w:cs="Times New Roman"/>
                <w:b/>
                <w:sz w:val="24"/>
                <w:szCs w:val="24"/>
              </w:rPr>
            </w:pPr>
          </w:p>
        </w:tc>
        <w:tc>
          <w:tcPr>
            <w:tcW w:w="0" w:type="auto"/>
            <w:tcBorders>
              <w:top w:val="nil"/>
              <w:bottom w:val="nil"/>
            </w:tcBorders>
          </w:tcPr>
          <w:p w14:paraId="158AE6F6" w14:textId="5DD049B5" w:rsidR="00EE42CD" w:rsidRDefault="00EE42CD" w:rsidP="00EE42CD">
            <w:pPr>
              <w:spacing w:line="360" w:lineRule="auto"/>
              <w:contextualSpacing/>
              <w:rPr>
                <w:rFonts w:ascii="Times New Roman" w:hAnsi="Times New Roman" w:cs="Times New Roman"/>
                <w:b/>
                <w:sz w:val="24"/>
                <w:szCs w:val="24"/>
              </w:rPr>
            </w:pPr>
          </w:p>
        </w:tc>
        <w:tc>
          <w:tcPr>
            <w:tcW w:w="0" w:type="auto"/>
            <w:tcBorders>
              <w:top w:val="nil"/>
              <w:bottom w:val="nil"/>
            </w:tcBorders>
          </w:tcPr>
          <w:p w14:paraId="6B68BCED" w14:textId="1AA89107" w:rsidR="00EE42CD" w:rsidRDefault="00EE42CD" w:rsidP="00EE42CD">
            <w:pPr>
              <w:spacing w:line="360" w:lineRule="auto"/>
              <w:contextualSpacing/>
              <w:rPr>
                <w:rFonts w:ascii="Times New Roman" w:hAnsi="Times New Roman" w:cs="Times New Roman"/>
                <w:b/>
                <w:sz w:val="24"/>
                <w:szCs w:val="24"/>
              </w:rPr>
            </w:pPr>
          </w:p>
        </w:tc>
      </w:tr>
      <w:tr w:rsidR="00EE42CD" w:rsidRPr="00EA284B" w14:paraId="14E24908" w14:textId="34B9523B" w:rsidTr="00275719">
        <w:tc>
          <w:tcPr>
            <w:tcW w:w="0" w:type="auto"/>
            <w:tcBorders>
              <w:top w:val="nil"/>
              <w:bottom w:val="nil"/>
            </w:tcBorders>
          </w:tcPr>
          <w:p w14:paraId="6F9A7690"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13C353DF"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24 365</w:t>
            </w:r>
          </w:p>
        </w:tc>
        <w:tc>
          <w:tcPr>
            <w:tcW w:w="0" w:type="auto"/>
            <w:tcBorders>
              <w:top w:val="nil"/>
              <w:bottom w:val="nil"/>
            </w:tcBorders>
          </w:tcPr>
          <w:p w14:paraId="477558AB" w14:textId="47E240C4"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7BD77CF9" w14:textId="69A58327"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57CB7C1D" w14:textId="6A75B32B" w:rsidR="00EE42CD" w:rsidRPr="001D0EDE" w:rsidRDefault="009D45A4"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19 789</w:t>
            </w:r>
          </w:p>
        </w:tc>
        <w:tc>
          <w:tcPr>
            <w:tcW w:w="0" w:type="auto"/>
            <w:tcBorders>
              <w:top w:val="nil"/>
              <w:bottom w:val="nil"/>
            </w:tcBorders>
          </w:tcPr>
          <w:p w14:paraId="61CC7DAC" w14:textId="6C61C590"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449468B1" w14:textId="580B8B16"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EA284B" w14:paraId="40D1174A" w14:textId="5E26A1AE" w:rsidTr="00275719">
        <w:tc>
          <w:tcPr>
            <w:tcW w:w="0" w:type="auto"/>
            <w:tcBorders>
              <w:top w:val="nil"/>
              <w:bottom w:val="nil"/>
            </w:tcBorders>
          </w:tcPr>
          <w:p w14:paraId="48187306"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sz w:val="24"/>
                <w:szCs w:val="24"/>
              </w:rPr>
              <w:t xml:space="preserve">  Immigrants  (≥10 years of residence)</w:t>
            </w:r>
          </w:p>
        </w:tc>
        <w:tc>
          <w:tcPr>
            <w:tcW w:w="0" w:type="auto"/>
            <w:tcBorders>
              <w:top w:val="nil"/>
              <w:bottom w:val="nil"/>
            </w:tcBorders>
          </w:tcPr>
          <w:p w14:paraId="6D019314"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554</w:t>
            </w:r>
          </w:p>
        </w:tc>
        <w:tc>
          <w:tcPr>
            <w:tcW w:w="0" w:type="auto"/>
            <w:tcBorders>
              <w:top w:val="nil"/>
              <w:bottom w:val="nil"/>
            </w:tcBorders>
          </w:tcPr>
          <w:p w14:paraId="707467AA" w14:textId="5E73BDF6" w:rsidR="00EE42CD" w:rsidRPr="00EA284B" w:rsidRDefault="00B42DA8"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0.99 (0.98</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1.00)</w:t>
            </w:r>
          </w:p>
        </w:tc>
        <w:tc>
          <w:tcPr>
            <w:tcW w:w="0" w:type="auto"/>
            <w:tcBorders>
              <w:top w:val="nil"/>
              <w:bottom w:val="nil"/>
            </w:tcBorders>
          </w:tcPr>
          <w:p w14:paraId="3CB9D946" w14:textId="76F68245"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0.88 (0.78</w:t>
            </w:r>
            <w:r w:rsidR="00B42DA8" w:rsidRPr="001D0EDE">
              <w:rPr>
                <w:rFonts w:ascii="Times New Roman" w:hAnsi="Times New Roman" w:cs="Times New Roman"/>
                <w:color w:val="000000" w:themeColor="text1"/>
                <w:sz w:val="24"/>
                <w:szCs w:val="24"/>
              </w:rPr>
              <w:t>−</w:t>
            </w:r>
            <w:r w:rsidRPr="00EA284B">
              <w:rPr>
                <w:rFonts w:ascii="Times New Roman" w:hAnsi="Times New Roman" w:cs="Times New Roman"/>
                <w:sz w:val="24"/>
                <w:szCs w:val="24"/>
              </w:rPr>
              <w:t>1.00)</w:t>
            </w:r>
          </w:p>
        </w:tc>
        <w:tc>
          <w:tcPr>
            <w:tcW w:w="0" w:type="auto"/>
            <w:tcBorders>
              <w:top w:val="nil"/>
              <w:bottom w:val="nil"/>
            </w:tcBorders>
          </w:tcPr>
          <w:p w14:paraId="1C0C2F6C" w14:textId="5BD38F92" w:rsidR="00EE42CD" w:rsidRPr="00EA284B" w:rsidRDefault="001765C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439</w:t>
            </w:r>
          </w:p>
        </w:tc>
        <w:tc>
          <w:tcPr>
            <w:tcW w:w="0" w:type="auto"/>
            <w:tcBorders>
              <w:top w:val="nil"/>
              <w:bottom w:val="nil"/>
            </w:tcBorders>
          </w:tcPr>
          <w:p w14:paraId="6B6F3324" w14:textId="7C513F10" w:rsidR="00EE42CD" w:rsidRDefault="00143FCA"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1.02 (0.93</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1.11</w:t>
            </w:r>
            <w:r w:rsidR="00EE42CD" w:rsidRPr="00EA284B">
              <w:rPr>
                <w:rFonts w:ascii="Times New Roman" w:hAnsi="Times New Roman" w:cs="Times New Roman"/>
                <w:sz w:val="24"/>
                <w:szCs w:val="24"/>
              </w:rPr>
              <w:t>)</w:t>
            </w:r>
          </w:p>
        </w:tc>
        <w:tc>
          <w:tcPr>
            <w:tcW w:w="0" w:type="auto"/>
            <w:tcBorders>
              <w:top w:val="nil"/>
              <w:bottom w:val="nil"/>
            </w:tcBorders>
          </w:tcPr>
          <w:p w14:paraId="0B157957" w14:textId="199B15DC"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1.01 (0.86</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1.2</w:t>
            </w:r>
            <w:r w:rsidR="00EE42CD" w:rsidRPr="00EA284B">
              <w:rPr>
                <w:rFonts w:ascii="Times New Roman" w:hAnsi="Times New Roman" w:cs="Times New Roman"/>
                <w:sz w:val="24"/>
                <w:szCs w:val="24"/>
              </w:rPr>
              <w:t>0)</w:t>
            </w:r>
          </w:p>
        </w:tc>
      </w:tr>
      <w:tr w:rsidR="00EE42CD" w:rsidRPr="00EA284B" w14:paraId="67916F14" w14:textId="6DF95F37" w:rsidTr="00275719">
        <w:tc>
          <w:tcPr>
            <w:tcW w:w="0" w:type="auto"/>
            <w:tcBorders>
              <w:top w:val="nil"/>
              <w:bottom w:val="nil"/>
            </w:tcBorders>
          </w:tcPr>
          <w:p w14:paraId="307748F3"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bottom w:val="nil"/>
            </w:tcBorders>
          </w:tcPr>
          <w:p w14:paraId="6B366EA9"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38</w:t>
            </w:r>
          </w:p>
        </w:tc>
        <w:tc>
          <w:tcPr>
            <w:tcW w:w="0" w:type="auto"/>
            <w:tcBorders>
              <w:top w:val="nil"/>
              <w:bottom w:val="nil"/>
            </w:tcBorders>
          </w:tcPr>
          <w:p w14:paraId="2240482D" w14:textId="19C0C4C6" w:rsidR="00EE42CD" w:rsidRPr="00EA284B" w:rsidRDefault="00B42DA8"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0.99 (0.96</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1.02)</w:t>
            </w:r>
          </w:p>
        </w:tc>
        <w:tc>
          <w:tcPr>
            <w:tcW w:w="0" w:type="auto"/>
            <w:tcBorders>
              <w:top w:val="nil"/>
              <w:bottom w:val="nil"/>
            </w:tcBorders>
          </w:tcPr>
          <w:p w14:paraId="171DA6B7" w14:textId="0476F0B1"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1.40 (0.76</w:t>
            </w:r>
            <w:r w:rsidR="00B42DA8" w:rsidRPr="001D0EDE">
              <w:rPr>
                <w:rFonts w:ascii="Times New Roman" w:hAnsi="Times New Roman" w:cs="Times New Roman"/>
                <w:color w:val="000000" w:themeColor="text1"/>
                <w:sz w:val="24"/>
                <w:szCs w:val="24"/>
              </w:rPr>
              <w:t>−</w:t>
            </w:r>
            <w:r w:rsidRPr="00EA284B">
              <w:rPr>
                <w:rFonts w:ascii="Times New Roman" w:hAnsi="Times New Roman" w:cs="Times New Roman"/>
                <w:sz w:val="24"/>
                <w:szCs w:val="24"/>
              </w:rPr>
              <w:t>2.57)</w:t>
            </w:r>
          </w:p>
        </w:tc>
        <w:tc>
          <w:tcPr>
            <w:tcW w:w="0" w:type="auto"/>
            <w:tcBorders>
              <w:top w:val="nil"/>
              <w:bottom w:val="nil"/>
            </w:tcBorders>
          </w:tcPr>
          <w:p w14:paraId="174468D2" w14:textId="57671AB8" w:rsidR="00EE42CD" w:rsidRPr="00EA284B" w:rsidRDefault="00BB43B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nil"/>
              <w:bottom w:val="nil"/>
            </w:tcBorders>
          </w:tcPr>
          <w:p w14:paraId="75CF5579" w14:textId="1848319D" w:rsidR="00EE42CD" w:rsidRDefault="00143FCA"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1.10 (0.74</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1.61</w:t>
            </w:r>
            <w:r w:rsidR="00EE42CD" w:rsidRPr="00EA284B">
              <w:rPr>
                <w:rFonts w:ascii="Times New Roman" w:hAnsi="Times New Roman" w:cs="Times New Roman"/>
                <w:sz w:val="24"/>
                <w:szCs w:val="24"/>
              </w:rPr>
              <w:t>)</w:t>
            </w:r>
          </w:p>
        </w:tc>
        <w:tc>
          <w:tcPr>
            <w:tcW w:w="0" w:type="auto"/>
            <w:tcBorders>
              <w:top w:val="nil"/>
              <w:bottom w:val="nil"/>
            </w:tcBorders>
          </w:tcPr>
          <w:p w14:paraId="12C6BD97" w14:textId="6A1C1991"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1.14 (0.6</w:t>
            </w:r>
            <w:r w:rsidR="00E72A2A">
              <w:rPr>
                <w:rFonts w:ascii="Times New Roman" w:hAnsi="Times New Roman" w:cs="Times New Roman"/>
                <w:sz w:val="24"/>
                <w:szCs w:val="24"/>
              </w:rPr>
              <w:t>6</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1.9</w:t>
            </w:r>
            <w:r w:rsidR="00EE42CD" w:rsidRPr="00EA284B">
              <w:rPr>
                <w:rFonts w:ascii="Times New Roman" w:hAnsi="Times New Roman" w:cs="Times New Roman"/>
                <w:sz w:val="24"/>
                <w:szCs w:val="24"/>
              </w:rPr>
              <w:t>7)</w:t>
            </w:r>
          </w:p>
        </w:tc>
      </w:tr>
      <w:tr w:rsidR="00EE42CD" w:rsidRPr="00EA284B" w14:paraId="3B42986B" w14:textId="38B019D4" w:rsidTr="00275719">
        <w:tc>
          <w:tcPr>
            <w:tcW w:w="0" w:type="auto"/>
            <w:tcBorders>
              <w:top w:val="nil"/>
              <w:bottom w:val="nil"/>
            </w:tcBorders>
          </w:tcPr>
          <w:p w14:paraId="515F3FBC"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b/>
                <w:sz w:val="24"/>
                <w:szCs w:val="24"/>
              </w:rPr>
              <w:t>Beta-blockers</w:t>
            </w:r>
          </w:p>
        </w:tc>
        <w:tc>
          <w:tcPr>
            <w:tcW w:w="0" w:type="auto"/>
            <w:tcBorders>
              <w:top w:val="nil"/>
              <w:bottom w:val="nil"/>
            </w:tcBorders>
          </w:tcPr>
          <w:p w14:paraId="4E1CF799"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48537C6D"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45D94541"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1F489CE2" w14:textId="58096E58"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580838B1" w14:textId="7CDB05CC" w:rsidR="00EE42CD"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56DB9D4D" w14:textId="797A6F86" w:rsidR="00EE42CD" w:rsidRDefault="00EE42CD" w:rsidP="00EE42CD">
            <w:pPr>
              <w:spacing w:line="360" w:lineRule="auto"/>
              <w:contextualSpacing/>
              <w:rPr>
                <w:rFonts w:ascii="Times New Roman" w:hAnsi="Times New Roman" w:cs="Times New Roman"/>
                <w:sz w:val="24"/>
                <w:szCs w:val="24"/>
              </w:rPr>
            </w:pPr>
          </w:p>
        </w:tc>
      </w:tr>
      <w:tr w:rsidR="00EE42CD" w:rsidRPr="00EA284B" w14:paraId="1B232A6B" w14:textId="4DC189D8" w:rsidTr="00275719">
        <w:tc>
          <w:tcPr>
            <w:tcW w:w="0" w:type="auto"/>
            <w:tcBorders>
              <w:top w:val="nil"/>
              <w:bottom w:val="nil"/>
            </w:tcBorders>
          </w:tcPr>
          <w:p w14:paraId="04DE177E"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5737EF59"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13 822</w:t>
            </w:r>
          </w:p>
        </w:tc>
        <w:tc>
          <w:tcPr>
            <w:tcW w:w="0" w:type="auto"/>
            <w:tcBorders>
              <w:top w:val="nil"/>
              <w:bottom w:val="nil"/>
            </w:tcBorders>
          </w:tcPr>
          <w:p w14:paraId="17E61A7A" w14:textId="7A3D663D"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7192786F" w14:textId="442C3E5C"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4CB2B4E0" w14:textId="0DEAD287" w:rsidR="00EE42CD" w:rsidRPr="001D0EDE" w:rsidRDefault="00664DE2"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11 221</w:t>
            </w:r>
          </w:p>
        </w:tc>
        <w:tc>
          <w:tcPr>
            <w:tcW w:w="0" w:type="auto"/>
            <w:tcBorders>
              <w:top w:val="nil"/>
              <w:bottom w:val="nil"/>
            </w:tcBorders>
          </w:tcPr>
          <w:p w14:paraId="355F53E6" w14:textId="4A7CBE9A"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14D2076D" w14:textId="24384533"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EA284B" w14:paraId="1CD4171A" w14:textId="05883185" w:rsidTr="00275719">
        <w:tc>
          <w:tcPr>
            <w:tcW w:w="0" w:type="auto"/>
            <w:tcBorders>
              <w:top w:val="nil"/>
              <w:bottom w:val="nil"/>
            </w:tcBorders>
          </w:tcPr>
          <w:p w14:paraId="2F1F1A85" w14:textId="77777777" w:rsidR="00EE42CD" w:rsidRPr="00EA284B" w:rsidRDefault="00EE42CD" w:rsidP="00EE42CD">
            <w:pPr>
              <w:spacing w:line="360" w:lineRule="auto"/>
              <w:contextualSpacing/>
              <w:rPr>
                <w:rFonts w:ascii="Times New Roman" w:hAnsi="Times New Roman" w:cs="Times New Roman"/>
                <w:b/>
                <w:sz w:val="24"/>
                <w:szCs w:val="24"/>
              </w:rPr>
            </w:pPr>
            <w:r w:rsidRPr="00EA284B">
              <w:rPr>
                <w:rFonts w:ascii="Times New Roman" w:hAnsi="Times New Roman" w:cs="Times New Roman"/>
                <w:sz w:val="24"/>
                <w:szCs w:val="24"/>
              </w:rPr>
              <w:t xml:space="preserve">  Immigrants  (≥10 years of residence)</w:t>
            </w:r>
          </w:p>
        </w:tc>
        <w:tc>
          <w:tcPr>
            <w:tcW w:w="0" w:type="auto"/>
            <w:tcBorders>
              <w:top w:val="nil"/>
              <w:bottom w:val="nil"/>
            </w:tcBorders>
          </w:tcPr>
          <w:p w14:paraId="57493D60"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328</w:t>
            </w:r>
          </w:p>
        </w:tc>
        <w:tc>
          <w:tcPr>
            <w:tcW w:w="0" w:type="auto"/>
            <w:tcBorders>
              <w:top w:val="nil"/>
              <w:bottom w:val="nil"/>
            </w:tcBorders>
          </w:tcPr>
          <w:p w14:paraId="2FC47CA5" w14:textId="53EA0056" w:rsidR="00EE42CD" w:rsidRPr="00EA284B" w:rsidRDefault="00B42DA8"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1.00 (0.99</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1.01)</w:t>
            </w:r>
          </w:p>
        </w:tc>
        <w:tc>
          <w:tcPr>
            <w:tcW w:w="0" w:type="auto"/>
            <w:tcBorders>
              <w:top w:val="nil"/>
              <w:bottom w:val="nil"/>
            </w:tcBorders>
          </w:tcPr>
          <w:p w14:paraId="1FEE8795" w14:textId="16A9FE6D"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1.13 (0.98</w:t>
            </w:r>
            <w:r w:rsidR="00B42DA8" w:rsidRPr="001D0EDE">
              <w:rPr>
                <w:rFonts w:ascii="Times New Roman" w:hAnsi="Times New Roman" w:cs="Times New Roman"/>
                <w:color w:val="000000" w:themeColor="text1"/>
                <w:sz w:val="24"/>
                <w:szCs w:val="24"/>
              </w:rPr>
              <w:t>−</w:t>
            </w:r>
            <w:r w:rsidRPr="00EA284B">
              <w:rPr>
                <w:rFonts w:ascii="Times New Roman" w:hAnsi="Times New Roman" w:cs="Times New Roman"/>
                <w:sz w:val="24"/>
                <w:szCs w:val="24"/>
              </w:rPr>
              <w:t>1.33)</w:t>
            </w:r>
          </w:p>
        </w:tc>
        <w:tc>
          <w:tcPr>
            <w:tcW w:w="0" w:type="auto"/>
            <w:tcBorders>
              <w:top w:val="nil"/>
              <w:bottom w:val="nil"/>
            </w:tcBorders>
          </w:tcPr>
          <w:p w14:paraId="17E0E7A4" w14:textId="4D40D9EF" w:rsidR="00EE42CD" w:rsidRPr="00EA284B" w:rsidRDefault="001765C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267</w:t>
            </w:r>
          </w:p>
        </w:tc>
        <w:tc>
          <w:tcPr>
            <w:tcW w:w="0" w:type="auto"/>
            <w:tcBorders>
              <w:top w:val="nil"/>
              <w:bottom w:val="nil"/>
            </w:tcBorders>
          </w:tcPr>
          <w:p w14:paraId="3F220A83" w14:textId="7843F4B2" w:rsidR="00EE42CD" w:rsidRDefault="00F8721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1.11 (0.98</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1.26</w:t>
            </w:r>
            <w:r w:rsidR="00EE42CD" w:rsidRPr="00EA284B">
              <w:rPr>
                <w:rFonts w:ascii="Times New Roman" w:hAnsi="Times New Roman" w:cs="Times New Roman"/>
                <w:sz w:val="24"/>
                <w:szCs w:val="24"/>
              </w:rPr>
              <w:t>)</w:t>
            </w:r>
          </w:p>
        </w:tc>
        <w:tc>
          <w:tcPr>
            <w:tcW w:w="0" w:type="auto"/>
            <w:tcBorders>
              <w:top w:val="nil"/>
              <w:bottom w:val="nil"/>
            </w:tcBorders>
          </w:tcPr>
          <w:p w14:paraId="54E07802" w14:textId="0416D454" w:rsidR="00EE42CD"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1</w:t>
            </w:r>
            <w:r w:rsidR="006802BF">
              <w:rPr>
                <w:rFonts w:ascii="Times New Roman" w:hAnsi="Times New Roman" w:cs="Times New Roman"/>
                <w:sz w:val="24"/>
                <w:szCs w:val="24"/>
              </w:rPr>
              <w:t>.07 (0.</w:t>
            </w:r>
            <w:r w:rsidR="00E72A2A">
              <w:rPr>
                <w:rFonts w:ascii="Times New Roman" w:hAnsi="Times New Roman" w:cs="Times New Roman"/>
                <w:sz w:val="24"/>
                <w:szCs w:val="24"/>
              </w:rPr>
              <w:t>8</w:t>
            </w:r>
            <w:r w:rsidR="006802BF">
              <w:rPr>
                <w:rFonts w:ascii="Times New Roman" w:hAnsi="Times New Roman" w:cs="Times New Roman"/>
                <w:sz w:val="24"/>
                <w:szCs w:val="24"/>
              </w:rPr>
              <w:t>6</w:t>
            </w:r>
            <w:r w:rsidR="00E72A2A" w:rsidRPr="001D0EDE">
              <w:rPr>
                <w:rFonts w:ascii="Times New Roman" w:hAnsi="Times New Roman" w:cs="Times New Roman"/>
                <w:color w:val="000000" w:themeColor="text1"/>
                <w:sz w:val="24"/>
                <w:szCs w:val="24"/>
              </w:rPr>
              <w:t>−</w:t>
            </w:r>
            <w:r w:rsidR="006802BF">
              <w:rPr>
                <w:rFonts w:ascii="Times New Roman" w:hAnsi="Times New Roman" w:cs="Times New Roman"/>
                <w:sz w:val="24"/>
                <w:szCs w:val="24"/>
              </w:rPr>
              <w:t>1.34</w:t>
            </w:r>
            <w:r w:rsidRPr="00EA284B">
              <w:rPr>
                <w:rFonts w:ascii="Times New Roman" w:hAnsi="Times New Roman" w:cs="Times New Roman"/>
                <w:sz w:val="24"/>
                <w:szCs w:val="24"/>
              </w:rPr>
              <w:t>)</w:t>
            </w:r>
          </w:p>
        </w:tc>
      </w:tr>
      <w:tr w:rsidR="00EE42CD" w:rsidRPr="00EA284B" w14:paraId="43ACB0F6" w14:textId="40198681" w:rsidTr="00275719">
        <w:tc>
          <w:tcPr>
            <w:tcW w:w="0" w:type="auto"/>
            <w:tcBorders>
              <w:top w:val="nil"/>
              <w:bottom w:val="nil"/>
            </w:tcBorders>
          </w:tcPr>
          <w:p w14:paraId="0F870E39"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bottom w:val="nil"/>
            </w:tcBorders>
          </w:tcPr>
          <w:p w14:paraId="4B396903" w14:textId="77777777"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20</w:t>
            </w:r>
          </w:p>
        </w:tc>
        <w:tc>
          <w:tcPr>
            <w:tcW w:w="0" w:type="auto"/>
            <w:tcBorders>
              <w:top w:val="nil"/>
              <w:bottom w:val="nil"/>
            </w:tcBorders>
          </w:tcPr>
          <w:p w14:paraId="747E7CCA" w14:textId="6D7331B6" w:rsidR="00EE42CD" w:rsidRPr="00EA284B" w:rsidRDefault="00B42DA8"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0.98 (0.95</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1.00)</w:t>
            </w:r>
          </w:p>
        </w:tc>
        <w:tc>
          <w:tcPr>
            <w:tcW w:w="0" w:type="auto"/>
            <w:tcBorders>
              <w:top w:val="nil"/>
              <w:bottom w:val="nil"/>
            </w:tcBorders>
          </w:tcPr>
          <w:p w14:paraId="33865662" w14:textId="75347FFD"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0.51 (0.13</w:t>
            </w:r>
            <w:r w:rsidR="00B42DA8" w:rsidRPr="001D0EDE">
              <w:rPr>
                <w:rFonts w:ascii="Times New Roman" w:hAnsi="Times New Roman" w:cs="Times New Roman"/>
                <w:color w:val="000000" w:themeColor="text1"/>
                <w:sz w:val="24"/>
                <w:szCs w:val="24"/>
              </w:rPr>
              <w:t>−</w:t>
            </w:r>
            <w:r w:rsidRPr="00EA284B">
              <w:rPr>
                <w:rFonts w:ascii="Times New Roman" w:hAnsi="Times New Roman" w:cs="Times New Roman"/>
                <w:sz w:val="24"/>
                <w:szCs w:val="24"/>
              </w:rPr>
              <w:t>2.10)</w:t>
            </w:r>
          </w:p>
        </w:tc>
        <w:tc>
          <w:tcPr>
            <w:tcW w:w="0" w:type="auto"/>
            <w:tcBorders>
              <w:top w:val="nil"/>
              <w:bottom w:val="nil"/>
            </w:tcBorders>
          </w:tcPr>
          <w:p w14:paraId="439B10D3" w14:textId="64908EB1" w:rsidR="00EE42CD" w:rsidRPr="00EA284B" w:rsidRDefault="00BB43B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r w:rsidR="006802BF">
              <w:rPr>
                <w:rFonts w:ascii="Times New Roman" w:hAnsi="Times New Roman" w:cs="Times New Roman"/>
                <w:sz w:val="24"/>
                <w:szCs w:val="24"/>
              </w:rPr>
              <w:t>5</w:t>
            </w:r>
          </w:p>
        </w:tc>
        <w:tc>
          <w:tcPr>
            <w:tcW w:w="0" w:type="auto"/>
            <w:tcBorders>
              <w:top w:val="nil"/>
              <w:bottom w:val="nil"/>
            </w:tcBorders>
          </w:tcPr>
          <w:p w14:paraId="58A9B9FE" w14:textId="69D86B1E" w:rsidR="00EE42CD" w:rsidRDefault="00F8721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1.39 (0.89</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2.17</w:t>
            </w:r>
            <w:r w:rsidR="00EE42CD" w:rsidRPr="00EA284B">
              <w:rPr>
                <w:rFonts w:ascii="Times New Roman" w:hAnsi="Times New Roman" w:cs="Times New Roman"/>
                <w:sz w:val="24"/>
                <w:szCs w:val="24"/>
              </w:rPr>
              <w:t>)</w:t>
            </w:r>
          </w:p>
        </w:tc>
        <w:tc>
          <w:tcPr>
            <w:tcW w:w="0" w:type="auto"/>
            <w:tcBorders>
              <w:top w:val="nil"/>
              <w:bottom w:val="nil"/>
            </w:tcBorders>
          </w:tcPr>
          <w:p w14:paraId="2E49E9D1" w14:textId="2F952A08" w:rsidR="00EE42CD" w:rsidRDefault="004A7050" w:rsidP="00EE42CD">
            <w:pPr>
              <w:spacing w:line="360" w:lineRule="auto"/>
              <w:contextualSpacing/>
              <w:rPr>
                <w:rFonts w:ascii="Times New Roman" w:hAnsi="Times New Roman" w:cs="Times New Roman"/>
                <w:sz w:val="24"/>
                <w:szCs w:val="24"/>
              </w:rPr>
            </w:pPr>
            <w:r w:rsidRPr="000B5F78">
              <w:rPr>
                <w:rFonts w:ascii="Times New Roman" w:hAnsi="Times New Roman" w:cs="Times New Roman"/>
                <w:sz w:val="24"/>
                <w:szCs w:val="24"/>
                <w:vertAlign w:val="superscript"/>
              </w:rPr>
              <w:t>a</w:t>
            </w:r>
          </w:p>
        </w:tc>
      </w:tr>
      <w:tr w:rsidR="00EE42CD" w:rsidRPr="00EA284B" w14:paraId="225AC47A" w14:textId="0B91FE9A" w:rsidTr="00275719">
        <w:tc>
          <w:tcPr>
            <w:tcW w:w="0" w:type="auto"/>
            <w:tcBorders>
              <w:top w:val="nil"/>
              <w:bottom w:val="nil"/>
            </w:tcBorders>
          </w:tcPr>
          <w:p w14:paraId="11201AF8" w14:textId="34710E61" w:rsidR="00EE42CD" w:rsidRPr="00EA284B" w:rsidRDefault="00EE42CD" w:rsidP="00EE42C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Calcium channel blockers</w:t>
            </w:r>
          </w:p>
        </w:tc>
        <w:tc>
          <w:tcPr>
            <w:tcW w:w="0" w:type="auto"/>
            <w:tcBorders>
              <w:top w:val="nil"/>
              <w:bottom w:val="nil"/>
            </w:tcBorders>
          </w:tcPr>
          <w:p w14:paraId="17B7539E"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6F0F9EBA"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4549269A"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45941467" w14:textId="21102031"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265EFB7E" w14:textId="02AFC20F" w:rsidR="00EE42CD"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7AE12339" w14:textId="2BB46D27" w:rsidR="00EE42CD" w:rsidRDefault="00EE42CD" w:rsidP="00EE42CD">
            <w:pPr>
              <w:spacing w:line="360" w:lineRule="auto"/>
              <w:contextualSpacing/>
              <w:rPr>
                <w:rFonts w:ascii="Times New Roman" w:hAnsi="Times New Roman" w:cs="Times New Roman"/>
                <w:sz w:val="24"/>
                <w:szCs w:val="24"/>
              </w:rPr>
            </w:pPr>
          </w:p>
        </w:tc>
      </w:tr>
      <w:tr w:rsidR="00EE42CD" w:rsidRPr="00EA284B" w14:paraId="290EE22D" w14:textId="6ED4E995" w:rsidTr="00275719">
        <w:tc>
          <w:tcPr>
            <w:tcW w:w="0" w:type="auto"/>
            <w:tcBorders>
              <w:top w:val="nil"/>
              <w:bottom w:val="nil"/>
            </w:tcBorders>
          </w:tcPr>
          <w:p w14:paraId="7BCA6177" w14:textId="27B90B92"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1E0A1595" w14:textId="44B13BBA"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17 739</w:t>
            </w:r>
          </w:p>
        </w:tc>
        <w:tc>
          <w:tcPr>
            <w:tcW w:w="0" w:type="auto"/>
            <w:tcBorders>
              <w:top w:val="nil"/>
              <w:bottom w:val="nil"/>
            </w:tcBorders>
          </w:tcPr>
          <w:p w14:paraId="03EAB8A5" w14:textId="022F0C4C"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5EBA384E" w14:textId="7F0668DB"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60B529C7" w14:textId="51BD7C89" w:rsidR="00EE42CD" w:rsidRPr="001D0EDE" w:rsidRDefault="00664DE2"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14 186</w:t>
            </w:r>
          </w:p>
        </w:tc>
        <w:tc>
          <w:tcPr>
            <w:tcW w:w="0" w:type="auto"/>
            <w:tcBorders>
              <w:top w:val="nil"/>
              <w:bottom w:val="nil"/>
            </w:tcBorders>
          </w:tcPr>
          <w:p w14:paraId="13093D1A" w14:textId="04E819BB"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7911F223" w14:textId="6033C222"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EA284B" w14:paraId="4272864B" w14:textId="6D0BB88E" w:rsidTr="00275719">
        <w:tc>
          <w:tcPr>
            <w:tcW w:w="0" w:type="auto"/>
            <w:tcBorders>
              <w:top w:val="nil"/>
              <w:bottom w:val="nil"/>
            </w:tcBorders>
          </w:tcPr>
          <w:p w14:paraId="6CF954F5" w14:textId="7C6072ED"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lastRenderedPageBreak/>
              <w:t xml:space="preserve">  Immigrants  (≥10 years of residence)</w:t>
            </w:r>
          </w:p>
        </w:tc>
        <w:tc>
          <w:tcPr>
            <w:tcW w:w="0" w:type="auto"/>
            <w:tcBorders>
              <w:top w:val="nil"/>
              <w:bottom w:val="nil"/>
            </w:tcBorders>
          </w:tcPr>
          <w:p w14:paraId="343D37D6" w14:textId="0C873E7A"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394</w:t>
            </w:r>
          </w:p>
        </w:tc>
        <w:tc>
          <w:tcPr>
            <w:tcW w:w="0" w:type="auto"/>
            <w:tcBorders>
              <w:top w:val="nil"/>
              <w:bottom w:val="nil"/>
            </w:tcBorders>
          </w:tcPr>
          <w:p w14:paraId="2B93D7E6" w14:textId="39105D3E" w:rsidR="00EE42CD" w:rsidRPr="00EA284B" w:rsidRDefault="00B42DA8"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0.99 (0.98</w:t>
            </w:r>
            <w:r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1.00)</w:t>
            </w:r>
          </w:p>
        </w:tc>
        <w:tc>
          <w:tcPr>
            <w:tcW w:w="0" w:type="auto"/>
            <w:tcBorders>
              <w:top w:val="nil"/>
              <w:bottom w:val="nil"/>
            </w:tcBorders>
          </w:tcPr>
          <w:p w14:paraId="61CE4D26" w14:textId="6839D2D3"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0.93 (0.</w:t>
            </w:r>
            <w:r w:rsidR="00EE42CD" w:rsidRPr="00EA284B">
              <w:rPr>
                <w:rFonts w:ascii="Times New Roman" w:hAnsi="Times New Roman" w:cs="Times New Roman"/>
                <w:sz w:val="24"/>
                <w:szCs w:val="24"/>
              </w:rPr>
              <w:t>8</w:t>
            </w:r>
            <w:r>
              <w:rPr>
                <w:rFonts w:ascii="Times New Roman" w:hAnsi="Times New Roman" w:cs="Times New Roman"/>
                <w:sz w:val="24"/>
                <w:szCs w:val="24"/>
              </w:rPr>
              <w:t>1</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1.07</w:t>
            </w:r>
            <w:r w:rsidR="00EE42CD" w:rsidRPr="00EA284B">
              <w:rPr>
                <w:rFonts w:ascii="Times New Roman" w:hAnsi="Times New Roman" w:cs="Times New Roman"/>
                <w:sz w:val="24"/>
                <w:szCs w:val="24"/>
              </w:rPr>
              <w:t>)</w:t>
            </w:r>
          </w:p>
        </w:tc>
        <w:tc>
          <w:tcPr>
            <w:tcW w:w="0" w:type="auto"/>
            <w:tcBorders>
              <w:top w:val="nil"/>
              <w:bottom w:val="nil"/>
            </w:tcBorders>
          </w:tcPr>
          <w:p w14:paraId="5D3A6487" w14:textId="36EEA912" w:rsidR="00EE42CD" w:rsidRPr="00EA284B" w:rsidRDefault="001765C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301</w:t>
            </w:r>
          </w:p>
        </w:tc>
        <w:tc>
          <w:tcPr>
            <w:tcW w:w="0" w:type="auto"/>
            <w:tcBorders>
              <w:top w:val="nil"/>
              <w:bottom w:val="nil"/>
            </w:tcBorders>
          </w:tcPr>
          <w:p w14:paraId="0D65081B" w14:textId="219BE272" w:rsidR="00EE42CD" w:rsidRDefault="00D42CD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1.10 (0.99</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1.23</w:t>
            </w:r>
            <w:r w:rsidR="00EE42CD" w:rsidRPr="00EA284B">
              <w:rPr>
                <w:rFonts w:ascii="Times New Roman" w:hAnsi="Times New Roman" w:cs="Times New Roman"/>
                <w:sz w:val="24"/>
                <w:szCs w:val="24"/>
              </w:rPr>
              <w:t>)</w:t>
            </w:r>
          </w:p>
        </w:tc>
        <w:tc>
          <w:tcPr>
            <w:tcW w:w="0" w:type="auto"/>
            <w:tcBorders>
              <w:top w:val="nil"/>
              <w:bottom w:val="nil"/>
            </w:tcBorders>
          </w:tcPr>
          <w:p w14:paraId="75B406E9" w14:textId="26B42237"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1.01 (0.</w:t>
            </w:r>
            <w:r w:rsidR="00E72A2A">
              <w:rPr>
                <w:rFonts w:ascii="Times New Roman" w:hAnsi="Times New Roman" w:cs="Times New Roman"/>
                <w:sz w:val="24"/>
                <w:szCs w:val="24"/>
              </w:rPr>
              <w:t>8</w:t>
            </w:r>
            <w:r>
              <w:rPr>
                <w:rFonts w:ascii="Times New Roman" w:hAnsi="Times New Roman" w:cs="Times New Roman"/>
                <w:sz w:val="24"/>
                <w:szCs w:val="24"/>
              </w:rPr>
              <w:t>2</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1.26</w:t>
            </w:r>
            <w:r w:rsidR="00EE42CD" w:rsidRPr="00EA284B">
              <w:rPr>
                <w:rFonts w:ascii="Times New Roman" w:hAnsi="Times New Roman" w:cs="Times New Roman"/>
                <w:sz w:val="24"/>
                <w:szCs w:val="24"/>
              </w:rPr>
              <w:t>)</w:t>
            </w:r>
          </w:p>
        </w:tc>
      </w:tr>
      <w:tr w:rsidR="00EE42CD" w:rsidRPr="00EA284B" w14:paraId="15730AE1" w14:textId="2E56F0FD" w:rsidTr="00275719">
        <w:tc>
          <w:tcPr>
            <w:tcW w:w="0" w:type="auto"/>
            <w:tcBorders>
              <w:top w:val="nil"/>
              <w:bottom w:val="nil"/>
            </w:tcBorders>
          </w:tcPr>
          <w:p w14:paraId="75FDAA05" w14:textId="5833B8EA"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bottom w:val="nil"/>
            </w:tcBorders>
          </w:tcPr>
          <w:p w14:paraId="1F7086E4" w14:textId="7BB4274D"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nil"/>
              <w:bottom w:val="nil"/>
            </w:tcBorders>
          </w:tcPr>
          <w:p w14:paraId="3AF3A315" w14:textId="52322694"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0.99 (0.97</w:t>
            </w:r>
            <w:r w:rsidR="00B42DA8" w:rsidRPr="001D0EDE">
              <w:rPr>
                <w:rFonts w:ascii="Times New Roman" w:hAnsi="Times New Roman" w:cs="Times New Roman"/>
                <w:color w:val="000000" w:themeColor="text1"/>
                <w:sz w:val="24"/>
                <w:szCs w:val="24"/>
              </w:rPr>
              <w:t>−</w:t>
            </w:r>
            <w:r w:rsidR="00EE42CD" w:rsidRPr="00EA284B">
              <w:rPr>
                <w:rFonts w:ascii="Times New Roman" w:hAnsi="Times New Roman" w:cs="Times New Roman"/>
                <w:sz w:val="24"/>
                <w:szCs w:val="24"/>
              </w:rPr>
              <w:t>1.02)</w:t>
            </w:r>
          </w:p>
        </w:tc>
        <w:tc>
          <w:tcPr>
            <w:tcW w:w="0" w:type="auto"/>
            <w:tcBorders>
              <w:top w:val="nil"/>
              <w:bottom w:val="nil"/>
            </w:tcBorders>
          </w:tcPr>
          <w:p w14:paraId="2FC436B2" w14:textId="3F3DFF4F" w:rsidR="00EE42CD" w:rsidRPr="00EA284B" w:rsidRDefault="00A02D44"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1.21</w:t>
            </w:r>
            <w:r w:rsidR="00EE42CD" w:rsidRPr="00EA284B">
              <w:rPr>
                <w:rFonts w:ascii="Times New Roman" w:hAnsi="Times New Roman" w:cs="Times New Roman"/>
                <w:sz w:val="24"/>
                <w:szCs w:val="24"/>
              </w:rPr>
              <w:t xml:space="preserve"> (0.</w:t>
            </w:r>
            <w:r>
              <w:rPr>
                <w:rFonts w:ascii="Times New Roman" w:hAnsi="Times New Roman" w:cs="Times New Roman"/>
                <w:sz w:val="24"/>
                <w:szCs w:val="24"/>
              </w:rPr>
              <w:t>58</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2.54</w:t>
            </w:r>
            <w:r w:rsidR="00EE42CD" w:rsidRPr="00EA284B">
              <w:rPr>
                <w:rFonts w:ascii="Times New Roman" w:hAnsi="Times New Roman" w:cs="Times New Roman"/>
                <w:sz w:val="24"/>
                <w:szCs w:val="24"/>
              </w:rPr>
              <w:t>)</w:t>
            </w:r>
          </w:p>
        </w:tc>
        <w:tc>
          <w:tcPr>
            <w:tcW w:w="0" w:type="auto"/>
            <w:tcBorders>
              <w:top w:val="nil"/>
              <w:bottom w:val="nil"/>
            </w:tcBorders>
          </w:tcPr>
          <w:p w14:paraId="0AE6BEE5" w14:textId="1D7A76ED" w:rsidR="00EE42CD" w:rsidRPr="00EA284B" w:rsidRDefault="00BB43B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nil"/>
              <w:bottom w:val="nil"/>
            </w:tcBorders>
          </w:tcPr>
          <w:p w14:paraId="05265557" w14:textId="77EE755C" w:rsidR="00EE42CD" w:rsidRDefault="00D42CD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0.87 (0.59</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w:t>
            </w:r>
            <w:r w:rsidR="00EE42CD" w:rsidRPr="00EA284B">
              <w:rPr>
                <w:rFonts w:ascii="Times New Roman" w:hAnsi="Times New Roman" w:cs="Times New Roman"/>
                <w:sz w:val="24"/>
                <w:szCs w:val="24"/>
              </w:rPr>
              <w:t>2</w:t>
            </w:r>
            <w:r>
              <w:rPr>
                <w:rFonts w:ascii="Times New Roman" w:hAnsi="Times New Roman" w:cs="Times New Roman"/>
                <w:sz w:val="24"/>
                <w:szCs w:val="24"/>
              </w:rPr>
              <w:t>9</w:t>
            </w:r>
            <w:r w:rsidR="00EE42CD" w:rsidRPr="00EA284B">
              <w:rPr>
                <w:rFonts w:ascii="Times New Roman" w:hAnsi="Times New Roman" w:cs="Times New Roman"/>
                <w:sz w:val="24"/>
                <w:szCs w:val="24"/>
              </w:rPr>
              <w:t>)</w:t>
            </w:r>
          </w:p>
        </w:tc>
        <w:tc>
          <w:tcPr>
            <w:tcW w:w="0" w:type="auto"/>
            <w:tcBorders>
              <w:top w:val="nil"/>
              <w:bottom w:val="nil"/>
            </w:tcBorders>
          </w:tcPr>
          <w:p w14:paraId="5867F433" w14:textId="0C56850E" w:rsidR="00EE42CD" w:rsidRDefault="006802BF"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1.08 (0.48</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2.44</w:t>
            </w:r>
            <w:r w:rsidR="00EE42CD" w:rsidRPr="00EA284B">
              <w:rPr>
                <w:rFonts w:ascii="Times New Roman" w:hAnsi="Times New Roman" w:cs="Times New Roman"/>
                <w:sz w:val="24"/>
                <w:szCs w:val="24"/>
              </w:rPr>
              <w:t>)</w:t>
            </w:r>
          </w:p>
        </w:tc>
      </w:tr>
      <w:tr w:rsidR="00EE42CD" w:rsidRPr="00EA284B" w14:paraId="53D675FF" w14:textId="41ACDF91" w:rsidTr="00275719">
        <w:tc>
          <w:tcPr>
            <w:tcW w:w="0" w:type="auto"/>
            <w:tcBorders>
              <w:top w:val="nil"/>
              <w:bottom w:val="nil"/>
            </w:tcBorders>
          </w:tcPr>
          <w:p w14:paraId="0B612C96" w14:textId="208C94F7" w:rsidR="00EE42CD" w:rsidRPr="00EA284B" w:rsidRDefault="00EE42CD" w:rsidP="00EE42C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Statins</w:t>
            </w:r>
          </w:p>
        </w:tc>
        <w:tc>
          <w:tcPr>
            <w:tcW w:w="0" w:type="auto"/>
            <w:tcBorders>
              <w:top w:val="nil"/>
              <w:bottom w:val="nil"/>
            </w:tcBorders>
          </w:tcPr>
          <w:p w14:paraId="29F838F5"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32ADC6E7"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4FB452B9" w14:textId="77777777"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64702067" w14:textId="04706EF5" w:rsidR="00EE42CD" w:rsidRPr="00EA284B"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1A998A41" w14:textId="685D5D2E" w:rsidR="00EE42CD" w:rsidRDefault="00EE42CD" w:rsidP="00EE42CD">
            <w:pPr>
              <w:spacing w:line="360" w:lineRule="auto"/>
              <w:contextualSpacing/>
              <w:rPr>
                <w:rFonts w:ascii="Times New Roman" w:hAnsi="Times New Roman" w:cs="Times New Roman"/>
                <w:sz w:val="24"/>
                <w:szCs w:val="24"/>
              </w:rPr>
            </w:pPr>
          </w:p>
        </w:tc>
        <w:tc>
          <w:tcPr>
            <w:tcW w:w="0" w:type="auto"/>
            <w:tcBorders>
              <w:top w:val="nil"/>
              <w:bottom w:val="nil"/>
            </w:tcBorders>
          </w:tcPr>
          <w:p w14:paraId="20099AAA" w14:textId="60CCA60B" w:rsidR="00EE42CD" w:rsidRDefault="00EE42CD" w:rsidP="00EE42CD">
            <w:pPr>
              <w:spacing w:line="360" w:lineRule="auto"/>
              <w:contextualSpacing/>
              <w:rPr>
                <w:rFonts w:ascii="Times New Roman" w:hAnsi="Times New Roman" w:cs="Times New Roman"/>
                <w:sz w:val="24"/>
                <w:szCs w:val="24"/>
              </w:rPr>
            </w:pPr>
          </w:p>
        </w:tc>
      </w:tr>
      <w:tr w:rsidR="00EE42CD" w:rsidRPr="00EA284B" w14:paraId="3EBA2596" w14:textId="110D79B3" w:rsidTr="00275719">
        <w:tc>
          <w:tcPr>
            <w:tcW w:w="0" w:type="auto"/>
            <w:tcBorders>
              <w:top w:val="nil"/>
              <w:bottom w:val="nil"/>
            </w:tcBorders>
          </w:tcPr>
          <w:p w14:paraId="6721EA7F" w14:textId="135D87D6"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Danish-born</w:t>
            </w:r>
          </w:p>
        </w:tc>
        <w:tc>
          <w:tcPr>
            <w:tcW w:w="0" w:type="auto"/>
            <w:tcBorders>
              <w:top w:val="nil"/>
              <w:bottom w:val="nil"/>
            </w:tcBorders>
          </w:tcPr>
          <w:p w14:paraId="1B2DEC25" w14:textId="418B7218" w:rsidR="00EE42CD" w:rsidRPr="00EA284B" w:rsidRDefault="00A20FE1"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52 508</w:t>
            </w:r>
          </w:p>
        </w:tc>
        <w:tc>
          <w:tcPr>
            <w:tcW w:w="0" w:type="auto"/>
            <w:tcBorders>
              <w:top w:val="nil"/>
              <w:bottom w:val="nil"/>
            </w:tcBorders>
          </w:tcPr>
          <w:p w14:paraId="4BC91165" w14:textId="78F632EA"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7BAD343E" w14:textId="0EFA90E0" w:rsidR="00EE42CD" w:rsidRPr="00EA284B" w:rsidRDefault="00EE42CD" w:rsidP="00EE42CD">
            <w:pPr>
              <w:spacing w:line="360" w:lineRule="auto"/>
              <w:contextualSpacing/>
              <w:rPr>
                <w:rFonts w:ascii="Times New Roman" w:hAnsi="Times New Roman" w:cs="Times New Roman"/>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6EC116BC" w14:textId="240ABE81" w:rsidR="00EE42CD" w:rsidRPr="001D0EDE" w:rsidRDefault="00664DE2" w:rsidP="00EE42CD">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43 419</w:t>
            </w:r>
          </w:p>
        </w:tc>
        <w:tc>
          <w:tcPr>
            <w:tcW w:w="0" w:type="auto"/>
            <w:tcBorders>
              <w:top w:val="nil"/>
              <w:bottom w:val="nil"/>
            </w:tcBorders>
          </w:tcPr>
          <w:p w14:paraId="2C7606E7" w14:textId="6BAF1AFD"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c>
          <w:tcPr>
            <w:tcW w:w="0" w:type="auto"/>
            <w:tcBorders>
              <w:top w:val="nil"/>
              <w:bottom w:val="nil"/>
            </w:tcBorders>
          </w:tcPr>
          <w:p w14:paraId="4D0272F6" w14:textId="442D53F4" w:rsidR="00EE42CD" w:rsidRDefault="00EE42CD" w:rsidP="00EE42CD">
            <w:pPr>
              <w:spacing w:line="360" w:lineRule="auto"/>
              <w:contextualSpacing/>
              <w:rPr>
                <w:rFonts w:ascii="Times New Roman" w:hAnsi="Times New Roman" w:cs="Times New Roman"/>
                <w:color w:val="000000" w:themeColor="text1"/>
                <w:sz w:val="24"/>
                <w:szCs w:val="24"/>
              </w:rPr>
            </w:pPr>
            <w:r w:rsidRPr="001D0EDE">
              <w:rPr>
                <w:rFonts w:ascii="Times New Roman" w:hAnsi="Times New Roman" w:cs="Times New Roman"/>
                <w:color w:val="000000" w:themeColor="text1"/>
                <w:sz w:val="24"/>
                <w:szCs w:val="24"/>
              </w:rPr>
              <w:t>1.00 (Reference)</w:t>
            </w:r>
          </w:p>
        </w:tc>
      </w:tr>
      <w:tr w:rsidR="00EE42CD" w:rsidRPr="00EA284B" w14:paraId="7689634C" w14:textId="270DB615" w:rsidTr="00275719">
        <w:tc>
          <w:tcPr>
            <w:tcW w:w="0" w:type="auto"/>
            <w:tcBorders>
              <w:top w:val="nil"/>
              <w:bottom w:val="nil"/>
            </w:tcBorders>
          </w:tcPr>
          <w:p w14:paraId="63F00554" w14:textId="57AA7BC1"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(≥10 years of residence)</w:t>
            </w:r>
          </w:p>
        </w:tc>
        <w:tc>
          <w:tcPr>
            <w:tcW w:w="0" w:type="auto"/>
            <w:tcBorders>
              <w:top w:val="nil"/>
              <w:bottom w:val="nil"/>
            </w:tcBorders>
          </w:tcPr>
          <w:p w14:paraId="0A0944A8" w14:textId="64936688" w:rsidR="00EE42CD" w:rsidRPr="00EA284B" w:rsidRDefault="00A20FE1"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1292</w:t>
            </w:r>
          </w:p>
        </w:tc>
        <w:tc>
          <w:tcPr>
            <w:tcW w:w="0" w:type="auto"/>
            <w:tcBorders>
              <w:top w:val="nil"/>
              <w:bottom w:val="nil"/>
            </w:tcBorders>
          </w:tcPr>
          <w:p w14:paraId="209B8C0B" w14:textId="298901DC" w:rsidR="00EE42CD" w:rsidRPr="00EA284B" w:rsidRDefault="007601DC"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1.01 (0.99</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1.02</w:t>
            </w:r>
            <w:r w:rsidR="00EE42CD" w:rsidRPr="00EA284B">
              <w:rPr>
                <w:rFonts w:ascii="Times New Roman" w:hAnsi="Times New Roman" w:cs="Times New Roman"/>
                <w:sz w:val="24"/>
                <w:szCs w:val="24"/>
              </w:rPr>
              <w:t>)</w:t>
            </w:r>
          </w:p>
        </w:tc>
        <w:tc>
          <w:tcPr>
            <w:tcW w:w="0" w:type="auto"/>
            <w:tcBorders>
              <w:top w:val="nil"/>
              <w:bottom w:val="nil"/>
            </w:tcBorders>
          </w:tcPr>
          <w:p w14:paraId="0A583F84" w14:textId="154BA20B" w:rsidR="00EE42CD" w:rsidRPr="00EA284B" w:rsidRDefault="00CA33B0"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1.03</w:t>
            </w:r>
            <w:r w:rsidR="00B42DA8">
              <w:rPr>
                <w:rFonts w:ascii="Times New Roman" w:hAnsi="Times New Roman" w:cs="Times New Roman"/>
                <w:sz w:val="24"/>
                <w:szCs w:val="24"/>
              </w:rPr>
              <w:t xml:space="preserve"> (0.</w:t>
            </w:r>
            <w:r>
              <w:rPr>
                <w:rFonts w:ascii="Times New Roman" w:hAnsi="Times New Roman" w:cs="Times New Roman"/>
                <w:sz w:val="24"/>
                <w:szCs w:val="24"/>
              </w:rPr>
              <w:t>95</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1.12</w:t>
            </w:r>
            <w:r w:rsidR="00EE42CD" w:rsidRPr="00EA284B">
              <w:rPr>
                <w:rFonts w:ascii="Times New Roman" w:hAnsi="Times New Roman" w:cs="Times New Roman"/>
                <w:sz w:val="24"/>
                <w:szCs w:val="24"/>
              </w:rPr>
              <w:t>)</w:t>
            </w:r>
          </w:p>
        </w:tc>
        <w:tc>
          <w:tcPr>
            <w:tcW w:w="0" w:type="auto"/>
            <w:tcBorders>
              <w:top w:val="nil"/>
              <w:bottom w:val="nil"/>
            </w:tcBorders>
          </w:tcPr>
          <w:p w14:paraId="63238EF4" w14:textId="74F76B07" w:rsidR="00EE42CD" w:rsidRPr="00EA284B" w:rsidRDefault="001765C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1024</w:t>
            </w:r>
          </w:p>
        </w:tc>
        <w:tc>
          <w:tcPr>
            <w:tcW w:w="0" w:type="auto"/>
            <w:tcBorders>
              <w:top w:val="nil"/>
              <w:bottom w:val="nil"/>
            </w:tcBorders>
          </w:tcPr>
          <w:p w14:paraId="0D572CD6" w14:textId="2C6D12F6" w:rsidR="00EE42CD" w:rsidRDefault="00D42CD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1.01 (0.95</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1.08</w:t>
            </w:r>
            <w:r w:rsidR="00EE42CD" w:rsidRPr="00EA284B">
              <w:rPr>
                <w:rFonts w:ascii="Times New Roman" w:hAnsi="Times New Roman" w:cs="Times New Roman"/>
                <w:sz w:val="24"/>
                <w:szCs w:val="24"/>
              </w:rPr>
              <w:t>)</w:t>
            </w:r>
          </w:p>
        </w:tc>
        <w:tc>
          <w:tcPr>
            <w:tcW w:w="0" w:type="auto"/>
            <w:tcBorders>
              <w:top w:val="nil"/>
              <w:bottom w:val="nil"/>
            </w:tcBorders>
          </w:tcPr>
          <w:p w14:paraId="540F01D2" w14:textId="0D5ADA2D" w:rsidR="00EE42CD" w:rsidRDefault="00CD225C"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0.97 (0.87</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1.08</w:t>
            </w:r>
            <w:r w:rsidR="00EE42CD" w:rsidRPr="00EA284B">
              <w:rPr>
                <w:rFonts w:ascii="Times New Roman" w:hAnsi="Times New Roman" w:cs="Times New Roman"/>
                <w:sz w:val="24"/>
                <w:szCs w:val="24"/>
              </w:rPr>
              <w:t>)</w:t>
            </w:r>
          </w:p>
        </w:tc>
      </w:tr>
      <w:tr w:rsidR="00EE42CD" w:rsidRPr="00EA284B" w14:paraId="0E4267C7" w14:textId="7266F41F" w:rsidTr="00275719">
        <w:tc>
          <w:tcPr>
            <w:tcW w:w="0" w:type="auto"/>
            <w:tcBorders>
              <w:top w:val="nil"/>
            </w:tcBorders>
          </w:tcPr>
          <w:p w14:paraId="1754C7D9" w14:textId="303D9D16" w:rsidR="00EE42CD" w:rsidRPr="00EA284B" w:rsidRDefault="00EE42CD" w:rsidP="00EE42CD">
            <w:pPr>
              <w:spacing w:line="360" w:lineRule="auto"/>
              <w:contextualSpacing/>
              <w:rPr>
                <w:rFonts w:ascii="Times New Roman" w:hAnsi="Times New Roman" w:cs="Times New Roman"/>
                <w:sz w:val="24"/>
                <w:szCs w:val="24"/>
              </w:rPr>
            </w:pPr>
            <w:r w:rsidRPr="00EA284B">
              <w:rPr>
                <w:rFonts w:ascii="Times New Roman" w:hAnsi="Times New Roman" w:cs="Times New Roman"/>
                <w:sz w:val="24"/>
                <w:szCs w:val="24"/>
              </w:rPr>
              <w:t xml:space="preserve">  Immigrants (&lt;10 years of residence)</w:t>
            </w:r>
          </w:p>
        </w:tc>
        <w:tc>
          <w:tcPr>
            <w:tcW w:w="0" w:type="auto"/>
            <w:tcBorders>
              <w:top w:val="nil"/>
            </w:tcBorders>
          </w:tcPr>
          <w:p w14:paraId="2A837EBD" w14:textId="0C254A83" w:rsidR="00EE42CD" w:rsidRPr="00EA284B" w:rsidRDefault="00A20FE1"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92</w:t>
            </w:r>
          </w:p>
        </w:tc>
        <w:tc>
          <w:tcPr>
            <w:tcW w:w="0" w:type="auto"/>
            <w:tcBorders>
              <w:top w:val="nil"/>
            </w:tcBorders>
          </w:tcPr>
          <w:p w14:paraId="11A1E743" w14:textId="0A23DDF5" w:rsidR="00EE42CD" w:rsidRPr="00EA284B" w:rsidRDefault="007601DC"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1.00</w:t>
            </w:r>
            <w:r w:rsidR="00B42DA8">
              <w:rPr>
                <w:rFonts w:ascii="Times New Roman" w:hAnsi="Times New Roman" w:cs="Times New Roman"/>
                <w:sz w:val="24"/>
                <w:szCs w:val="24"/>
              </w:rPr>
              <w:t xml:space="preserve"> (0.96</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1.05</w:t>
            </w:r>
            <w:r w:rsidR="00EE42CD" w:rsidRPr="00EA284B">
              <w:rPr>
                <w:rFonts w:ascii="Times New Roman" w:hAnsi="Times New Roman" w:cs="Times New Roman"/>
                <w:sz w:val="24"/>
                <w:szCs w:val="24"/>
              </w:rPr>
              <w:t>)</w:t>
            </w:r>
          </w:p>
        </w:tc>
        <w:tc>
          <w:tcPr>
            <w:tcW w:w="0" w:type="auto"/>
            <w:tcBorders>
              <w:top w:val="nil"/>
            </w:tcBorders>
          </w:tcPr>
          <w:p w14:paraId="0B31BD93" w14:textId="627C596A" w:rsidR="00EE42CD" w:rsidRPr="00EA284B" w:rsidRDefault="00CA33B0"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0.91</w:t>
            </w:r>
            <w:r w:rsidR="00B42DA8">
              <w:rPr>
                <w:rFonts w:ascii="Times New Roman" w:hAnsi="Times New Roman" w:cs="Times New Roman"/>
                <w:sz w:val="24"/>
                <w:szCs w:val="24"/>
              </w:rPr>
              <w:t xml:space="preserve"> (0</w:t>
            </w:r>
            <w:r>
              <w:rPr>
                <w:rFonts w:ascii="Times New Roman" w:hAnsi="Times New Roman" w:cs="Times New Roman"/>
                <w:sz w:val="24"/>
                <w:szCs w:val="24"/>
              </w:rPr>
              <w:t>.54</w:t>
            </w:r>
            <w:r w:rsidR="00B42DA8" w:rsidRPr="001D0EDE">
              <w:rPr>
                <w:rFonts w:ascii="Times New Roman" w:hAnsi="Times New Roman" w:cs="Times New Roman"/>
                <w:color w:val="000000" w:themeColor="text1"/>
                <w:sz w:val="24"/>
                <w:szCs w:val="24"/>
              </w:rPr>
              <w:t>−</w:t>
            </w:r>
            <w:r>
              <w:rPr>
                <w:rFonts w:ascii="Times New Roman" w:hAnsi="Times New Roman" w:cs="Times New Roman"/>
                <w:sz w:val="24"/>
                <w:szCs w:val="24"/>
              </w:rPr>
              <w:t>1.55</w:t>
            </w:r>
            <w:r w:rsidR="00EE42CD" w:rsidRPr="00EA284B">
              <w:rPr>
                <w:rFonts w:ascii="Times New Roman" w:hAnsi="Times New Roman" w:cs="Times New Roman"/>
                <w:sz w:val="24"/>
                <w:szCs w:val="24"/>
              </w:rPr>
              <w:t>)</w:t>
            </w:r>
          </w:p>
        </w:tc>
        <w:tc>
          <w:tcPr>
            <w:tcW w:w="0" w:type="auto"/>
            <w:tcBorders>
              <w:top w:val="nil"/>
            </w:tcBorders>
          </w:tcPr>
          <w:p w14:paraId="3ECCA520" w14:textId="1ADD7721" w:rsidR="00EE42CD" w:rsidRPr="00EA284B" w:rsidRDefault="00BB43B9"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80</w:t>
            </w:r>
          </w:p>
        </w:tc>
        <w:tc>
          <w:tcPr>
            <w:tcW w:w="0" w:type="auto"/>
            <w:tcBorders>
              <w:top w:val="nil"/>
            </w:tcBorders>
          </w:tcPr>
          <w:p w14:paraId="189623B5" w14:textId="5F41E9F4" w:rsidR="00EE42CD" w:rsidRDefault="00D42CD6"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1.20 (0.95</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1.50</w:t>
            </w:r>
            <w:r w:rsidR="00EE42CD" w:rsidRPr="00EA284B">
              <w:rPr>
                <w:rFonts w:ascii="Times New Roman" w:hAnsi="Times New Roman" w:cs="Times New Roman"/>
                <w:sz w:val="24"/>
                <w:szCs w:val="24"/>
              </w:rPr>
              <w:t>)</w:t>
            </w:r>
          </w:p>
        </w:tc>
        <w:tc>
          <w:tcPr>
            <w:tcW w:w="0" w:type="auto"/>
            <w:tcBorders>
              <w:top w:val="nil"/>
            </w:tcBorders>
          </w:tcPr>
          <w:p w14:paraId="72B03681" w14:textId="5B2D455A" w:rsidR="00EE42CD" w:rsidRDefault="00CD225C" w:rsidP="00EE42CD">
            <w:pPr>
              <w:spacing w:line="360" w:lineRule="auto"/>
              <w:contextualSpacing/>
              <w:rPr>
                <w:rFonts w:ascii="Times New Roman" w:hAnsi="Times New Roman" w:cs="Times New Roman"/>
                <w:sz w:val="24"/>
                <w:szCs w:val="24"/>
              </w:rPr>
            </w:pPr>
            <w:r>
              <w:rPr>
                <w:rFonts w:ascii="Times New Roman" w:hAnsi="Times New Roman" w:cs="Times New Roman"/>
                <w:sz w:val="24"/>
                <w:szCs w:val="24"/>
              </w:rPr>
              <w:t>0.75 (0.57</w:t>
            </w:r>
            <w:r w:rsidR="00E72A2A" w:rsidRPr="001D0EDE">
              <w:rPr>
                <w:rFonts w:ascii="Times New Roman" w:hAnsi="Times New Roman" w:cs="Times New Roman"/>
                <w:color w:val="000000" w:themeColor="text1"/>
                <w:sz w:val="24"/>
                <w:szCs w:val="24"/>
              </w:rPr>
              <w:t>−</w:t>
            </w:r>
            <w:r>
              <w:rPr>
                <w:rFonts w:ascii="Times New Roman" w:hAnsi="Times New Roman" w:cs="Times New Roman"/>
                <w:sz w:val="24"/>
                <w:szCs w:val="24"/>
              </w:rPr>
              <w:t>1.02</w:t>
            </w:r>
            <w:r w:rsidR="00EE42CD" w:rsidRPr="00EA284B">
              <w:rPr>
                <w:rFonts w:ascii="Times New Roman" w:hAnsi="Times New Roman" w:cs="Times New Roman"/>
                <w:sz w:val="24"/>
                <w:szCs w:val="24"/>
              </w:rPr>
              <w:t>)</w:t>
            </w:r>
          </w:p>
        </w:tc>
      </w:tr>
    </w:tbl>
    <w:p w14:paraId="530DB285" w14:textId="77777777" w:rsidR="00DF7A4B" w:rsidRPr="00EA284B" w:rsidRDefault="00DF7A4B" w:rsidP="00DF7A4B">
      <w:pPr>
        <w:spacing w:line="240" w:lineRule="auto"/>
        <w:rPr>
          <w:rFonts w:ascii="Times New Roman" w:hAnsi="Times New Roman" w:cs="Times New Roman"/>
          <w:b/>
          <w:sz w:val="24"/>
          <w:szCs w:val="24"/>
        </w:rPr>
      </w:pPr>
    </w:p>
    <w:p w14:paraId="4F867A66" w14:textId="65682334" w:rsidR="00DF7A4B" w:rsidRPr="00EA284B" w:rsidRDefault="00DF7A4B" w:rsidP="00DF7A4B">
      <w:pPr>
        <w:spacing w:line="360" w:lineRule="auto"/>
        <w:rPr>
          <w:rFonts w:ascii="Times New Roman" w:hAnsi="Times New Roman" w:cs="Times New Roman"/>
          <w:sz w:val="24"/>
          <w:szCs w:val="24"/>
        </w:rPr>
      </w:pPr>
      <w:r w:rsidRPr="00EA284B">
        <w:rPr>
          <w:rFonts w:ascii="Times New Roman" w:hAnsi="Times New Roman" w:cs="Times New Roman"/>
          <w:sz w:val="24"/>
          <w:szCs w:val="24"/>
        </w:rPr>
        <w:t>Abbreviations: OR = odds ratio;</w:t>
      </w:r>
      <w:r w:rsidRPr="00DF7A4B">
        <w:rPr>
          <w:rFonts w:ascii="Times New Roman" w:hAnsi="Times New Roman" w:cs="Times New Roman"/>
          <w:sz w:val="24"/>
          <w:szCs w:val="24"/>
        </w:rPr>
        <w:t xml:space="preserve"> </w:t>
      </w:r>
      <w:r>
        <w:rPr>
          <w:rFonts w:ascii="Times New Roman" w:hAnsi="Times New Roman" w:cs="Times New Roman"/>
          <w:sz w:val="24"/>
          <w:szCs w:val="24"/>
        </w:rPr>
        <w:t>SHR = subhazard ratios;</w:t>
      </w:r>
      <w:r w:rsidRPr="00EA284B">
        <w:rPr>
          <w:rFonts w:ascii="Times New Roman" w:hAnsi="Times New Roman" w:cs="Times New Roman"/>
          <w:sz w:val="24"/>
          <w:szCs w:val="24"/>
        </w:rPr>
        <w:t xml:space="preserve"> CI = confidence interval; n = number of patients; ACE = angiotensin-converting enzyme; ARB = ang</w:t>
      </w:r>
      <w:r>
        <w:rPr>
          <w:rFonts w:ascii="Times New Roman" w:hAnsi="Times New Roman" w:cs="Times New Roman"/>
          <w:sz w:val="24"/>
          <w:szCs w:val="24"/>
        </w:rPr>
        <w:t xml:space="preserve">iotensin II receptor blockers. </w:t>
      </w:r>
      <w:r>
        <w:rPr>
          <w:rFonts w:ascii="Times New Roman" w:hAnsi="Times New Roman" w:cs="Times New Roman"/>
          <w:sz w:val="24"/>
          <w:szCs w:val="24"/>
          <w:vertAlign w:val="superscript"/>
        </w:rPr>
        <w:t>a</w:t>
      </w:r>
      <w:r>
        <w:rPr>
          <w:rFonts w:ascii="Times New Roman" w:hAnsi="Times New Roman" w:cs="Times New Roman"/>
          <w:sz w:val="24"/>
          <w:szCs w:val="24"/>
        </w:rPr>
        <w:t>Estimates</w:t>
      </w:r>
      <w:r w:rsidRPr="00EA284B">
        <w:rPr>
          <w:rFonts w:ascii="Times New Roman" w:hAnsi="Times New Roman" w:cs="Times New Roman"/>
          <w:sz w:val="24"/>
          <w:szCs w:val="24"/>
        </w:rPr>
        <w:t xml:space="preserve"> could not </w:t>
      </w:r>
      <w:r>
        <w:rPr>
          <w:rFonts w:ascii="Times New Roman" w:hAnsi="Times New Roman" w:cs="Times New Roman"/>
          <w:sz w:val="24"/>
          <w:szCs w:val="24"/>
        </w:rPr>
        <w:t xml:space="preserve">be </w:t>
      </w:r>
      <w:r w:rsidRPr="00EA284B">
        <w:rPr>
          <w:rFonts w:ascii="Times New Roman" w:hAnsi="Times New Roman" w:cs="Times New Roman"/>
          <w:sz w:val="24"/>
          <w:szCs w:val="24"/>
        </w:rPr>
        <w:t>produce</w:t>
      </w:r>
      <w:r>
        <w:rPr>
          <w:rFonts w:ascii="Times New Roman" w:hAnsi="Times New Roman" w:cs="Times New Roman"/>
          <w:sz w:val="24"/>
          <w:szCs w:val="24"/>
        </w:rPr>
        <w:t xml:space="preserve">d </w:t>
      </w:r>
      <w:r w:rsidRPr="00EA284B">
        <w:rPr>
          <w:rFonts w:ascii="Times New Roman" w:hAnsi="Times New Roman" w:cs="Times New Roman"/>
          <w:sz w:val="24"/>
          <w:szCs w:val="24"/>
        </w:rPr>
        <w:t>due to small number</w:t>
      </w:r>
      <w:r>
        <w:rPr>
          <w:rFonts w:ascii="Times New Roman" w:hAnsi="Times New Roman" w:cs="Times New Roman"/>
          <w:sz w:val="24"/>
          <w:szCs w:val="24"/>
        </w:rPr>
        <w:t>s</w:t>
      </w:r>
      <w:r w:rsidRPr="00EA284B">
        <w:rPr>
          <w:rFonts w:ascii="Times New Roman" w:hAnsi="Times New Roman" w:cs="Times New Roman"/>
          <w:sz w:val="24"/>
          <w:szCs w:val="24"/>
        </w:rPr>
        <w:t>. Fully adjusted model composed age at stroke, sex, income, occupation, education, marital status, duration of residence, stroke severity, history of stroke or transient ischemic attack, smoking, myocardial infarction, atrial fibrillation, diabetes, and hypertension.</w:t>
      </w:r>
    </w:p>
    <w:p w14:paraId="3AC4E491" w14:textId="0959D626" w:rsidR="001A3CC8" w:rsidRDefault="001A3CC8" w:rsidP="001A3CC8">
      <w:pPr>
        <w:spacing w:line="240" w:lineRule="auto"/>
        <w:rPr>
          <w:rFonts w:ascii="Times New Roman" w:hAnsi="Times New Roman" w:cs="Times New Roman"/>
          <w:b/>
          <w:sz w:val="24"/>
          <w:szCs w:val="24"/>
        </w:rPr>
      </w:pPr>
    </w:p>
    <w:p w14:paraId="5679283A" w14:textId="658DB13E" w:rsidR="00DF7A4B" w:rsidRDefault="00DF7A4B" w:rsidP="001A3CC8">
      <w:pPr>
        <w:spacing w:line="240" w:lineRule="auto"/>
        <w:rPr>
          <w:rFonts w:ascii="Times New Roman" w:hAnsi="Times New Roman" w:cs="Times New Roman"/>
          <w:b/>
          <w:sz w:val="24"/>
          <w:szCs w:val="24"/>
        </w:rPr>
      </w:pPr>
    </w:p>
    <w:p w14:paraId="07D57A0F" w14:textId="2B55FBBA" w:rsidR="00DF7A4B" w:rsidRDefault="00DF7A4B" w:rsidP="001A3CC8">
      <w:pPr>
        <w:spacing w:line="240" w:lineRule="auto"/>
        <w:rPr>
          <w:rFonts w:ascii="Times New Roman" w:hAnsi="Times New Roman" w:cs="Times New Roman"/>
          <w:b/>
          <w:sz w:val="24"/>
          <w:szCs w:val="24"/>
        </w:rPr>
      </w:pPr>
    </w:p>
    <w:p w14:paraId="1CA6E75D" w14:textId="03DB31BA" w:rsidR="00DF7A4B" w:rsidRDefault="00DF7A4B" w:rsidP="001A3CC8">
      <w:pPr>
        <w:spacing w:line="240" w:lineRule="auto"/>
        <w:rPr>
          <w:rFonts w:ascii="Times New Roman" w:hAnsi="Times New Roman" w:cs="Times New Roman"/>
          <w:b/>
          <w:sz w:val="24"/>
          <w:szCs w:val="24"/>
        </w:rPr>
      </w:pPr>
    </w:p>
    <w:p w14:paraId="0B0F61C6" w14:textId="4B769DD2" w:rsidR="00DF7A4B" w:rsidRDefault="00DF7A4B" w:rsidP="001A3CC8">
      <w:pPr>
        <w:spacing w:line="240" w:lineRule="auto"/>
        <w:rPr>
          <w:rFonts w:ascii="Times New Roman" w:hAnsi="Times New Roman" w:cs="Times New Roman"/>
          <w:b/>
          <w:sz w:val="24"/>
          <w:szCs w:val="24"/>
        </w:rPr>
      </w:pPr>
    </w:p>
    <w:p w14:paraId="20916B64" w14:textId="6F998228" w:rsidR="00DF7A4B" w:rsidRDefault="00DF7A4B" w:rsidP="001A3CC8">
      <w:pPr>
        <w:spacing w:line="240" w:lineRule="auto"/>
        <w:rPr>
          <w:rFonts w:ascii="Times New Roman" w:hAnsi="Times New Roman" w:cs="Times New Roman"/>
          <w:b/>
          <w:sz w:val="24"/>
          <w:szCs w:val="24"/>
        </w:rPr>
      </w:pPr>
    </w:p>
    <w:p w14:paraId="6F23258D" w14:textId="6EDDB015" w:rsidR="00DF7A4B" w:rsidRDefault="00DF7A4B" w:rsidP="001A3CC8">
      <w:pPr>
        <w:spacing w:line="240" w:lineRule="auto"/>
        <w:rPr>
          <w:rFonts w:ascii="Times New Roman" w:hAnsi="Times New Roman" w:cs="Times New Roman"/>
          <w:b/>
          <w:sz w:val="24"/>
          <w:szCs w:val="24"/>
        </w:rPr>
      </w:pPr>
    </w:p>
    <w:p w14:paraId="09BAEB7C" w14:textId="71E1FF42" w:rsidR="00DF7A4B" w:rsidRDefault="00DF7A4B" w:rsidP="001A3CC8">
      <w:pPr>
        <w:spacing w:line="240" w:lineRule="auto"/>
        <w:rPr>
          <w:rFonts w:ascii="Times New Roman" w:hAnsi="Times New Roman" w:cs="Times New Roman"/>
          <w:b/>
          <w:sz w:val="24"/>
          <w:szCs w:val="24"/>
        </w:rPr>
        <w:sectPr w:rsidR="00DF7A4B" w:rsidSect="0039345B">
          <w:pgSz w:w="20160" w:h="12240" w:orient="landscape" w:code="5"/>
          <w:pgMar w:top="1440" w:right="1440" w:bottom="1440" w:left="1440" w:header="708" w:footer="708" w:gutter="0"/>
          <w:cols w:space="708"/>
          <w:docGrid w:linePitch="360"/>
        </w:sectPr>
      </w:pPr>
    </w:p>
    <w:p w14:paraId="3CFE7EB0" w14:textId="5B4E6ACD" w:rsidR="00D832FA" w:rsidRDefault="00D832FA" w:rsidP="001A3CC8">
      <w:pPr>
        <w:spacing w:line="240" w:lineRule="auto"/>
        <w:rPr>
          <w:rFonts w:ascii="Times New Roman" w:hAnsi="Times New Roman" w:cs="Times New Roman"/>
          <w:b/>
          <w:sz w:val="24"/>
          <w:szCs w:val="24"/>
        </w:rPr>
      </w:pPr>
    </w:p>
    <w:p w14:paraId="00F86082" w14:textId="68F9383F" w:rsidR="00D832FA" w:rsidRDefault="00D17E0C" w:rsidP="001A3CC8">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066BF9A" wp14:editId="5458CC10">
            <wp:extent cx="8489779" cy="518746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tion_prices_mea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1858" cy="5219282"/>
                    </a:xfrm>
                    <a:prstGeom prst="rect">
                      <a:avLst/>
                    </a:prstGeom>
                  </pic:spPr>
                </pic:pic>
              </a:graphicData>
            </a:graphic>
          </wp:inline>
        </w:drawing>
      </w:r>
    </w:p>
    <w:p w14:paraId="0763E2EE" w14:textId="03B78DE8" w:rsidR="00D832FA" w:rsidRDefault="00D17E0C" w:rsidP="001A3C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Pr="001D0EDE">
        <w:rPr>
          <w:rFonts w:ascii="Times New Roman" w:hAnsi="Times New Roman" w:cs="Times New Roman"/>
          <w:b/>
          <w:sz w:val="24"/>
          <w:szCs w:val="24"/>
        </w:rPr>
        <w:t xml:space="preserve">Figure </w:t>
      </w:r>
      <w:r>
        <w:rPr>
          <w:rFonts w:ascii="Times New Roman" w:hAnsi="Times New Roman" w:cs="Times New Roman"/>
          <w:b/>
          <w:sz w:val="24"/>
          <w:szCs w:val="24"/>
        </w:rPr>
        <w:t>1</w:t>
      </w:r>
      <w:r w:rsidRPr="001D0EDE">
        <w:rPr>
          <w:rFonts w:ascii="Times New Roman" w:hAnsi="Times New Roman" w:cs="Times New Roman"/>
          <w:b/>
          <w:sz w:val="24"/>
          <w:szCs w:val="24"/>
        </w:rPr>
        <w:t xml:space="preserve">. </w:t>
      </w:r>
      <w:r>
        <w:rPr>
          <w:rFonts w:ascii="Times New Roman" w:hAnsi="Times New Roman" w:cs="Times New Roman"/>
          <w:sz w:val="24"/>
          <w:szCs w:val="24"/>
        </w:rPr>
        <w:t xml:space="preserve">Average price per pack </w:t>
      </w:r>
      <w:r w:rsidR="008A3783">
        <w:rPr>
          <w:rFonts w:ascii="Times New Roman" w:hAnsi="Times New Roman" w:cs="Times New Roman"/>
          <w:sz w:val="24"/>
          <w:szCs w:val="24"/>
        </w:rPr>
        <w:t>on dispensed medications</w:t>
      </w:r>
      <w:r w:rsidR="00426D34">
        <w:rPr>
          <w:rFonts w:ascii="Times New Roman" w:hAnsi="Times New Roman" w:cs="Times New Roman"/>
          <w:sz w:val="24"/>
          <w:szCs w:val="24"/>
        </w:rPr>
        <w:t xml:space="preserve"> </w:t>
      </w:r>
      <w:r w:rsidR="00720DCF">
        <w:rPr>
          <w:rFonts w:ascii="Times New Roman" w:hAnsi="Times New Roman" w:cs="Times New Roman"/>
          <w:sz w:val="24"/>
          <w:szCs w:val="24"/>
        </w:rPr>
        <w:t>in</w:t>
      </w:r>
      <w:r w:rsidR="008A3783">
        <w:rPr>
          <w:rFonts w:ascii="Times New Roman" w:hAnsi="Times New Roman" w:cs="Times New Roman"/>
          <w:sz w:val="24"/>
          <w:szCs w:val="24"/>
        </w:rPr>
        <w:t xml:space="preserve"> patients with ischemic stroke</w:t>
      </w:r>
      <w:r w:rsidR="003C0F4A">
        <w:rPr>
          <w:rFonts w:ascii="Times New Roman" w:hAnsi="Times New Roman" w:cs="Times New Roman"/>
          <w:sz w:val="24"/>
          <w:szCs w:val="24"/>
        </w:rPr>
        <w:t xml:space="preserve">. Higher prices </w:t>
      </w:r>
      <w:r w:rsidR="007F5066">
        <w:rPr>
          <w:rFonts w:ascii="Times New Roman" w:hAnsi="Times New Roman" w:cs="Times New Roman"/>
          <w:sz w:val="24"/>
          <w:szCs w:val="24"/>
        </w:rPr>
        <w:t xml:space="preserve">of anticoagulants </w:t>
      </w:r>
      <w:r w:rsidR="003C0F4A">
        <w:rPr>
          <w:rFonts w:ascii="Times New Roman" w:hAnsi="Times New Roman" w:cs="Times New Roman"/>
          <w:sz w:val="24"/>
          <w:szCs w:val="24"/>
        </w:rPr>
        <w:t>from 2011</w:t>
      </w:r>
      <w:r w:rsidR="00D20686">
        <w:rPr>
          <w:rFonts w:ascii="Times New Roman" w:hAnsi="Times New Roman" w:cs="Times New Roman"/>
          <w:sz w:val="24"/>
          <w:szCs w:val="24"/>
        </w:rPr>
        <w:t xml:space="preserve"> onwards</w:t>
      </w:r>
      <w:r w:rsidR="003C0F4A">
        <w:rPr>
          <w:rFonts w:ascii="Times New Roman" w:hAnsi="Times New Roman" w:cs="Times New Roman"/>
          <w:sz w:val="24"/>
          <w:szCs w:val="24"/>
        </w:rPr>
        <w:t xml:space="preserve"> is due to</w:t>
      </w:r>
      <w:r w:rsidR="007F5066">
        <w:rPr>
          <w:rFonts w:ascii="Times New Roman" w:hAnsi="Times New Roman" w:cs="Times New Roman"/>
          <w:sz w:val="24"/>
          <w:szCs w:val="24"/>
        </w:rPr>
        <w:t xml:space="preserve"> introduction of</w:t>
      </w:r>
      <w:r w:rsidR="003C0F4A">
        <w:rPr>
          <w:rFonts w:ascii="Times New Roman" w:hAnsi="Times New Roman" w:cs="Times New Roman"/>
          <w:sz w:val="24"/>
          <w:szCs w:val="24"/>
        </w:rPr>
        <w:t xml:space="preserve"> novel oral anticoagulants.</w:t>
      </w:r>
      <w:bookmarkStart w:id="0" w:name="_GoBack"/>
      <w:bookmarkEnd w:id="0"/>
    </w:p>
    <w:p w14:paraId="17438C2C" w14:textId="756E0561" w:rsidR="00D4702E" w:rsidRDefault="00D4702E" w:rsidP="001A3CC8">
      <w:pPr>
        <w:spacing w:line="240" w:lineRule="auto"/>
        <w:rPr>
          <w:rFonts w:ascii="Times New Roman" w:hAnsi="Times New Roman" w:cs="Times New Roman"/>
          <w:b/>
          <w:sz w:val="24"/>
          <w:szCs w:val="24"/>
        </w:rPr>
        <w:sectPr w:rsidR="00D4702E" w:rsidSect="00A11A9A">
          <w:pgSz w:w="20160" w:h="12240" w:orient="landscape" w:code="5"/>
          <w:pgMar w:top="1440" w:right="1440" w:bottom="1440" w:left="1440" w:header="708" w:footer="708" w:gutter="0"/>
          <w:cols w:space="708"/>
          <w:docGrid w:linePitch="360"/>
        </w:sectPr>
      </w:pPr>
    </w:p>
    <w:p w14:paraId="258FA5A2" w14:textId="05FEB3C7" w:rsidR="00D832FA" w:rsidRPr="001D0EDE" w:rsidRDefault="00D832FA" w:rsidP="001A3CC8">
      <w:pPr>
        <w:spacing w:line="240" w:lineRule="auto"/>
        <w:rPr>
          <w:rFonts w:ascii="Times New Roman" w:hAnsi="Times New Roman" w:cs="Times New Roman"/>
          <w:b/>
          <w:sz w:val="24"/>
          <w:szCs w:val="24"/>
        </w:rPr>
      </w:pPr>
    </w:p>
    <w:p w14:paraId="2E81697E" w14:textId="77777777" w:rsidR="001A3CC8" w:rsidRPr="001D0EDE" w:rsidRDefault="001A3CC8" w:rsidP="001A3CC8">
      <w:pPr>
        <w:spacing w:line="240" w:lineRule="auto"/>
        <w:rPr>
          <w:rFonts w:ascii="Times New Roman" w:hAnsi="Times New Roman" w:cs="Times New Roman"/>
          <w:b/>
          <w:sz w:val="24"/>
          <w:szCs w:val="24"/>
        </w:rPr>
      </w:pPr>
      <w:r w:rsidRPr="001D0EDE">
        <w:rPr>
          <w:rFonts w:ascii="Times New Roman" w:hAnsi="Times New Roman" w:cs="Times New Roman"/>
          <w:b/>
          <w:noProof/>
          <w:sz w:val="24"/>
          <w:szCs w:val="24"/>
        </w:rPr>
        <w:drawing>
          <wp:inline distT="0" distB="0" distL="0" distR="0" wp14:anchorId="55E41BDA" wp14:editId="2B0D535D">
            <wp:extent cx="5943600" cy="5528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528310"/>
                    </a:xfrm>
                    <a:prstGeom prst="rect">
                      <a:avLst/>
                    </a:prstGeom>
                  </pic:spPr>
                </pic:pic>
              </a:graphicData>
            </a:graphic>
          </wp:inline>
        </w:drawing>
      </w:r>
    </w:p>
    <w:p w14:paraId="35B8BFF2" w14:textId="585156DC" w:rsidR="001A3CC8" w:rsidRPr="001D0EDE" w:rsidRDefault="001A3CC8" w:rsidP="001A3C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Pr="001D0EDE">
        <w:rPr>
          <w:rFonts w:ascii="Times New Roman" w:hAnsi="Times New Roman" w:cs="Times New Roman"/>
          <w:b/>
          <w:sz w:val="24"/>
          <w:szCs w:val="24"/>
        </w:rPr>
        <w:t xml:space="preserve">Figure </w:t>
      </w:r>
      <w:r w:rsidR="00AB0350">
        <w:rPr>
          <w:rFonts w:ascii="Times New Roman" w:hAnsi="Times New Roman" w:cs="Times New Roman"/>
          <w:b/>
          <w:sz w:val="24"/>
          <w:szCs w:val="24"/>
        </w:rPr>
        <w:t>2</w:t>
      </w:r>
      <w:r w:rsidRPr="001D0EDE">
        <w:rPr>
          <w:rFonts w:ascii="Times New Roman" w:hAnsi="Times New Roman" w:cs="Times New Roman"/>
          <w:b/>
          <w:sz w:val="24"/>
          <w:szCs w:val="24"/>
        </w:rPr>
        <w:t xml:space="preserve">. </w:t>
      </w:r>
      <w:r w:rsidRPr="001D0EDE">
        <w:rPr>
          <w:rFonts w:ascii="Times New Roman" w:hAnsi="Times New Roman" w:cs="Times New Roman"/>
          <w:sz w:val="24"/>
          <w:szCs w:val="24"/>
        </w:rPr>
        <w:t>Use of at least one of the preventive medications by region of origin</w:t>
      </w:r>
    </w:p>
    <w:p w14:paraId="0BA87119" w14:textId="77777777" w:rsidR="001A3CC8" w:rsidRDefault="001A3CC8" w:rsidP="001A3CC8">
      <w:pPr>
        <w:tabs>
          <w:tab w:val="left" w:pos="6870"/>
        </w:tabs>
        <w:spacing w:after="0" w:line="240" w:lineRule="auto"/>
      </w:pPr>
    </w:p>
    <w:p w14:paraId="580778D0" w14:textId="5B6241BF" w:rsidR="006E2CC8" w:rsidRDefault="006E2CC8"/>
    <w:sectPr w:rsidR="006E2C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6370" w14:textId="77777777" w:rsidR="00EB5CC0" w:rsidRDefault="00EB5CC0">
      <w:pPr>
        <w:spacing w:after="0" w:line="240" w:lineRule="auto"/>
      </w:pPr>
      <w:r>
        <w:separator/>
      </w:r>
    </w:p>
  </w:endnote>
  <w:endnote w:type="continuationSeparator" w:id="0">
    <w:p w14:paraId="0E4489EC" w14:textId="77777777" w:rsidR="00EB5CC0" w:rsidRDefault="00EB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rdianSansGR-Regular">
    <w:altName w:val="MS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97675"/>
      <w:docPartObj>
        <w:docPartGallery w:val="Page Numbers (Bottom of Page)"/>
        <w:docPartUnique/>
      </w:docPartObj>
    </w:sdtPr>
    <w:sdtEndPr>
      <w:rPr>
        <w:noProof/>
      </w:rPr>
    </w:sdtEndPr>
    <w:sdtContent>
      <w:p w14:paraId="3943D01B" w14:textId="63127D9E" w:rsidR="00EB5CC0" w:rsidRDefault="00EB5CC0">
        <w:pPr>
          <w:pStyle w:val="Footer"/>
          <w:jc w:val="center"/>
        </w:pPr>
        <w:r>
          <w:fldChar w:fldCharType="begin"/>
        </w:r>
        <w:r>
          <w:instrText xml:space="preserve"> PAGE   \* MERGEFORMAT </w:instrText>
        </w:r>
        <w:r>
          <w:fldChar w:fldCharType="separate"/>
        </w:r>
        <w:r w:rsidR="00285A4E">
          <w:rPr>
            <w:noProof/>
          </w:rPr>
          <w:t>8</w:t>
        </w:r>
        <w:r>
          <w:rPr>
            <w:noProof/>
          </w:rPr>
          <w:fldChar w:fldCharType="end"/>
        </w:r>
      </w:p>
    </w:sdtContent>
  </w:sdt>
  <w:p w14:paraId="799373EC" w14:textId="77777777" w:rsidR="00EB5CC0" w:rsidRDefault="00EB5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29742"/>
      <w:docPartObj>
        <w:docPartGallery w:val="Page Numbers (Bottom of Page)"/>
        <w:docPartUnique/>
      </w:docPartObj>
    </w:sdtPr>
    <w:sdtEndPr>
      <w:rPr>
        <w:noProof/>
      </w:rPr>
    </w:sdtEndPr>
    <w:sdtContent>
      <w:p w14:paraId="44FDF6CD" w14:textId="12F62A1E" w:rsidR="00EB5CC0" w:rsidRDefault="00EB5CC0">
        <w:pPr>
          <w:pStyle w:val="Footer"/>
          <w:jc w:val="center"/>
        </w:pPr>
        <w:r>
          <w:fldChar w:fldCharType="begin"/>
        </w:r>
        <w:r>
          <w:instrText xml:space="preserve"> PAGE   \* MERGEFORMAT </w:instrText>
        </w:r>
        <w:r>
          <w:fldChar w:fldCharType="separate"/>
        </w:r>
        <w:r w:rsidR="00285A4E">
          <w:rPr>
            <w:noProof/>
          </w:rPr>
          <w:t>12</w:t>
        </w:r>
        <w:r>
          <w:rPr>
            <w:noProof/>
          </w:rPr>
          <w:fldChar w:fldCharType="end"/>
        </w:r>
      </w:p>
    </w:sdtContent>
  </w:sdt>
  <w:p w14:paraId="5DF1E30C" w14:textId="77777777" w:rsidR="00EB5CC0" w:rsidRDefault="00EB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FA931" w14:textId="77777777" w:rsidR="00EB5CC0" w:rsidRDefault="00EB5CC0">
      <w:pPr>
        <w:spacing w:after="0" w:line="240" w:lineRule="auto"/>
      </w:pPr>
      <w:r>
        <w:separator/>
      </w:r>
    </w:p>
  </w:footnote>
  <w:footnote w:type="continuationSeparator" w:id="0">
    <w:p w14:paraId="31777DA2" w14:textId="77777777" w:rsidR="00EB5CC0" w:rsidRDefault="00EB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8"/>
    <w:rsid w:val="00027DAA"/>
    <w:rsid w:val="00053B64"/>
    <w:rsid w:val="000575DE"/>
    <w:rsid w:val="00095C3D"/>
    <w:rsid w:val="000A25C7"/>
    <w:rsid w:val="000A4079"/>
    <w:rsid w:val="000B5F78"/>
    <w:rsid w:val="000E1EF7"/>
    <w:rsid w:val="000E456E"/>
    <w:rsid w:val="000F45D9"/>
    <w:rsid w:val="00103E7B"/>
    <w:rsid w:val="001112A3"/>
    <w:rsid w:val="001332E1"/>
    <w:rsid w:val="00143FCA"/>
    <w:rsid w:val="00153775"/>
    <w:rsid w:val="00162FE7"/>
    <w:rsid w:val="001702E1"/>
    <w:rsid w:val="001765C9"/>
    <w:rsid w:val="001816B5"/>
    <w:rsid w:val="00190622"/>
    <w:rsid w:val="001A0BB7"/>
    <w:rsid w:val="001A3CC8"/>
    <w:rsid w:val="001C0ECB"/>
    <w:rsid w:val="001C5692"/>
    <w:rsid w:val="001E1C38"/>
    <w:rsid w:val="001F3002"/>
    <w:rsid w:val="001F3B6C"/>
    <w:rsid w:val="00201689"/>
    <w:rsid w:val="00203BAB"/>
    <w:rsid w:val="00231683"/>
    <w:rsid w:val="002348F3"/>
    <w:rsid w:val="00236DEF"/>
    <w:rsid w:val="00267B69"/>
    <w:rsid w:val="00275719"/>
    <w:rsid w:val="002757D1"/>
    <w:rsid w:val="00285A4E"/>
    <w:rsid w:val="002B2335"/>
    <w:rsid w:val="002B2794"/>
    <w:rsid w:val="002B6798"/>
    <w:rsid w:val="002D28F3"/>
    <w:rsid w:val="002E315C"/>
    <w:rsid w:val="002E334F"/>
    <w:rsid w:val="003073F1"/>
    <w:rsid w:val="00315C83"/>
    <w:rsid w:val="003458B2"/>
    <w:rsid w:val="003813D5"/>
    <w:rsid w:val="00393126"/>
    <w:rsid w:val="0039345B"/>
    <w:rsid w:val="003965AB"/>
    <w:rsid w:val="003B4C15"/>
    <w:rsid w:val="003C0F4A"/>
    <w:rsid w:val="003E5C4F"/>
    <w:rsid w:val="003E7721"/>
    <w:rsid w:val="00401E4C"/>
    <w:rsid w:val="004176E1"/>
    <w:rsid w:val="00421DB2"/>
    <w:rsid w:val="00426897"/>
    <w:rsid w:val="00426D34"/>
    <w:rsid w:val="00453259"/>
    <w:rsid w:val="00465CC4"/>
    <w:rsid w:val="00474792"/>
    <w:rsid w:val="004A7050"/>
    <w:rsid w:val="004B396E"/>
    <w:rsid w:val="004C1935"/>
    <w:rsid w:val="004C7DB9"/>
    <w:rsid w:val="004F4864"/>
    <w:rsid w:val="00526EF1"/>
    <w:rsid w:val="00531AAC"/>
    <w:rsid w:val="00532FE6"/>
    <w:rsid w:val="00543006"/>
    <w:rsid w:val="00565F92"/>
    <w:rsid w:val="00566DF2"/>
    <w:rsid w:val="00571395"/>
    <w:rsid w:val="00577EBB"/>
    <w:rsid w:val="0059067A"/>
    <w:rsid w:val="00597263"/>
    <w:rsid w:val="005977D0"/>
    <w:rsid w:val="005A2145"/>
    <w:rsid w:val="005A651E"/>
    <w:rsid w:val="005E74DD"/>
    <w:rsid w:val="005F0A6A"/>
    <w:rsid w:val="00601E30"/>
    <w:rsid w:val="00604197"/>
    <w:rsid w:val="00623858"/>
    <w:rsid w:val="00623F17"/>
    <w:rsid w:val="00640C63"/>
    <w:rsid w:val="00651B7B"/>
    <w:rsid w:val="00651F69"/>
    <w:rsid w:val="00656408"/>
    <w:rsid w:val="00664DE2"/>
    <w:rsid w:val="00665480"/>
    <w:rsid w:val="006802BF"/>
    <w:rsid w:val="0068225E"/>
    <w:rsid w:val="006B2865"/>
    <w:rsid w:val="006B2AEA"/>
    <w:rsid w:val="006B72DC"/>
    <w:rsid w:val="006D45AD"/>
    <w:rsid w:val="006D471A"/>
    <w:rsid w:val="006D55FB"/>
    <w:rsid w:val="006E2CC8"/>
    <w:rsid w:val="006E2CC9"/>
    <w:rsid w:val="006E4D77"/>
    <w:rsid w:val="00720DCF"/>
    <w:rsid w:val="00733E0A"/>
    <w:rsid w:val="00741FDD"/>
    <w:rsid w:val="007601DC"/>
    <w:rsid w:val="00794F90"/>
    <w:rsid w:val="007B27E7"/>
    <w:rsid w:val="007B550E"/>
    <w:rsid w:val="007F04BF"/>
    <w:rsid w:val="007F30F7"/>
    <w:rsid w:val="007F5066"/>
    <w:rsid w:val="00801D8C"/>
    <w:rsid w:val="00803F48"/>
    <w:rsid w:val="00814590"/>
    <w:rsid w:val="00863DC3"/>
    <w:rsid w:val="0087662C"/>
    <w:rsid w:val="0088227F"/>
    <w:rsid w:val="008A3783"/>
    <w:rsid w:val="008C1573"/>
    <w:rsid w:val="008F5340"/>
    <w:rsid w:val="00915A5D"/>
    <w:rsid w:val="0094227E"/>
    <w:rsid w:val="00944F1D"/>
    <w:rsid w:val="009476C8"/>
    <w:rsid w:val="00962648"/>
    <w:rsid w:val="009A6397"/>
    <w:rsid w:val="009B51EC"/>
    <w:rsid w:val="009D45A4"/>
    <w:rsid w:val="009D7433"/>
    <w:rsid w:val="009E63E2"/>
    <w:rsid w:val="00A02D44"/>
    <w:rsid w:val="00A11A9A"/>
    <w:rsid w:val="00A20FE1"/>
    <w:rsid w:val="00A33C2B"/>
    <w:rsid w:val="00A35A13"/>
    <w:rsid w:val="00A36425"/>
    <w:rsid w:val="00A36A5F"/>
    <w:rsid w:val="00AA188E"/>
    <w:rsid w:val="00AB0350"/>
    <w:rsid w:val="00AB7304"/>
    <w:rsid w:val="00AE0FC1"/>
    <w:rsid w:val="00AF53E5"/>
    <w:rsid w:val="00B2374B"/>
    <w:rsid w:val="00B251AD"/>
    <w:rsid w:val="00B26C85"/>
    <w:rsid w:val="00B42DA8"/>
    <w:rsid w:val="00B55D0B"/>
    <w:rsid w:val="00B94B2A"/>
    <w:rsid w:val="00B95FBC"/>
    <w:rsid w:val="00B96F66"/>
    <w:rsid w:val="00BB0C23"/>
    <w:rsid w:val="00BB43B9"/>
    <w:rsid w:val="00BC5158"/>
    <w:rsid w:val="00C4738A"/>
    <w:rsid w:val="00C8711F"/>
    <w:rsid w:val="00CA33B0"/>
    <w:rsid w:val="00CC6F70"/>
    <w:rsid w:val="00CD225C"/>
    <w:rsid w:val="00CD6D86"/>
    <w:rsid w:val="00CE0426"/>
    <w:rsid w:val="00D059CC"/>
    <w:rsid w:val="00D17E0C"/>
    <w:rsid w:val="00D20686"/>
    <w:rsid w:val="00D31124"/>
    <w:rsid w:val="00D32AAC"/>
    <w:rsid w:val="00D42660"/>
    <w:rsid w:val="00D42929"/>
    <w:rsid w:val="00D42CD6"/>
    <w:rsid w:val="00D44760"/>
    <w:rsid w:val="00D4702E"/>
    <w:rsid w:val="00D57533"/>
    <w:rsid w:val="00D71852"/>
    <w:rsid w:val="00D832FA"/>
    <w:rsid w:val="00DB75B6"/>
    <w:rsid w:val="00DC2D85"/>
    <w:rsid w:val="00DD05EC"/>
    <w:rsid w:val="00DF7A4B"/>
    <w:rsid w:val="00E04109"/>
    <w:rsid w:val="00E05FF2"/>
    <w:rsid w:val="00E072A9"/>
    <w:rsid w:val="00E65EED"/>
    <w:rsid w:val="00E72A2A"/>
    <w:rsid w:val="00E77C12"/>
    <w:rsid w:val="00E95F40"/>
    <w:rsid w:val="00EA284B"/>
    <w:rsid w:val="00EB5CC0"/>
    <w:rsid w:val="00ED3E0C"/>
    <w:rsid w:val="00EE42CD"/>
    <w:rsid w:val="00F210AE"/>
    <w:rsid w:val="00F3071A"/>
    <w:rsid w:val="00F40EE6"/>
    <w:rsid w:val="00F87214"/>
    <w:rsid w:val="00F91646"/>
    <w:rsid w:val="00F954C3"/>
    <w:rsid w:val="00FA49A8"/>
    <w:rsid w:val="00FB67CB"/>
    <w:rsid w:val="00FD2E6A"/>
    <w:rsid w:val="00FD6E33"/>
    <w:rsid w:val="00FF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849A"/>
  <w15:chartTrackingRefBased/>
  <w15:docId w15:val="{4623271D-A755-40AE-BDA9-43DE2F14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C8"/>
  </w:style>
  <w:style w:type="table" w:styleId="TableGrid">
    <w:name w:val="Table Grid"/>
    <w:basedOn w:val="TableNormal"/>
    <w:uiPriority w:val="39"/>
    <w:rsid w:val="001A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C8"/>
    <w:rPr>
      <w:rFonts w:ascii="Segoe UI" w:hAnsi="Segoe UI" w:cs="Segoe UI"/>
      <w:sz w:val="18"/>
      <w:szCs w:val="18"/>
    </w:rPr>
  </w:style>
  <w:style w:type="paragraph" w:styleId="ListParagraph">
    <w:name w:val="List Paragraph"/>
    <w:basedOn w:val="Normal"/>
    <w:uiPriority w:val="34"/>
    <w:qFormat/>
    <w:rsid w:val="00EA284B"/>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9E63E2"/>
    <w:rPr>
      <w:color w:val="0563C1" w:themeColor="hyperlink"/>
      <w:u w:val="single"/>
    </w:rPr>
  </w:style>
  <w:style w:type="character" w:styleId="FollowedHyperlink">
    <w:name w:val="FollowedHyperlink"/>
    <w:basedOn w:val="DefaultParagraphFont"/>
    <w:uiPriority w:val="99"/>
    <w:semiHidden/>
    <w:unhideWhenUsed/>
    <w:rsid w:val="00401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DD99BB1D66945ACB88624A167C170" ma:contentTypeVersion="14" ma:contentTypeDescription="Create a new document." ma:contentTypeScope="" ma:versionID="21b07d1324a3428e1ca0b87e930bfb32">
  <xsd:schema xmlns:xsd="http://www.w3.org/2001/XMLSchema" xmlns:xs="http://www.w3.org/2001/XMLSchema" xmlns:p="http://schemas.microsoft.com/office/2006/metadata/properties" xmlns:ns3="73b874de-73bb-4825-83c3-2f41c8944167" xmlns:ns4="0d44d400-5232-4f36-8e5f-d21c1f5ba353" targetNamespace="http://schemas.microsoft.com/office/2006/metadata/properties" ma:root="true" ma:fieldsID="e05d2b259062ad2fed406cd3e26befc7" ns3:_="" ns4:_="">
    <xsd:import namespace="73b874de-73bb-4825-83c3-2f41c8944167"/>
    <xsd:import namespace="0d44d400-5232-4f36-8e5f-d21c1f5ba3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74de-73bb-4825-83c3-2f41c894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d400-5232-4f36-8e5f-d21c1f5ba3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4CEF7-8C51-4E89-AE0F-7BF80B70449F}">
  <ds:schemaRefs>
    <ds:schemaRef ds:uri="http://purl.org/dc/elements/1.1/"/>
    <ds:schemaRef ds:uri="http://purl.org/dc/terms/"/>
    <ds:schemaRef ds:uri="http://schemas.openxmlformats.org/package/2006/metadata/core-properties"/>
    <ds:schemaRef ds:uri="73b874de-73bb-4825-83c3-2f41c8944167"/>
    <ds:schemaRef ds:uri="http://purl.org/dc/dcmitype/"/>
    <ds:schemaRef ds:uri="http://schemas.microsoft.com/office/infopath/2007/PartnerControls"/>
    <ds:schemaRef ds:uri="http://schemas.microsoft.com/office/2006/documentManagement/types"/>
    <ds:schemaRef ds:uri="0d44d400-5232-4f36-8e5f-d21c1f5ba3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3000AF-34A7-4847-B798-9CE466C06994}">
  <ds:schemaRefs>
    <ds:schemaRef ds:uri="http://schemas.microsoft.com/sharepoint/v3/contenttype/forms"/>
  </ds:schemaRefs>
</ds:datastoreItem>
</file>

<file path=customXml/itemProps3.xml><?xml version="1.0" encoding="utf-8"?>
<ds:datastoreItem xmlns:ds="http://schemas.openxmlformats.org/officeDocument/2006/customXml" ds:itemID="{1FAED574-7C5D-4446-B50C-D47A352FBDB6}">
  <ds:schemaRefs>
    <ds:schemaRef ds:uri="http://schemas.microsoft.com/office/2006/metadata/contentType"/>
    <ds:schemaRef ds:uri="http://schemas.microsoft.com/office/2006/metadata/properties/metaAttributes"/>
    <ds:schemaRef ds:uri="http://www.w3.org/2000/xmlns/"/>
    <ds:schemaRef ds:uri="http://www.w3.org/2001/XMLSchema"/>
    <ds:schemaRef ds:uri="73b874de-73bb-4825-83c3-2f41c8944167"/>
    <ds:schemaRef ds:uri="0d44d400-5232-4f36-8e5f-d21c1f5ba35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13</Pages>
  <Words>2775</Words>
  <Characters>16042</Characters>
  <Application>Microsoft Office Word</Application>
  <DocSecurity>0</DocSecurity>
  <Lines>1604</Lines>
  <Paragraphs>1344</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Frederick Mkoma</dc:creator>
  <cp:keywords/>
  <dc:description/>
  <cp:lastModifiedBy>George Frederick Mkoma</cp:lastModifiedBy>
  <cp:revision>141</cp:revision>
  <dcterms:created xsi:type="dcterms:W3CDTF">2022-05-11T16:33:00Z</dcterms:created>
  <dcterms:modified xsi:type="dcterms:W3CDTF">2022-06-13T13:50:00Z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0x010100C77DD99BB1D66945ACB88624A167C170</vt:lpwstr>
  </property>
  <property fmtid="{D5CDD505-2E9C-101B-9397-08002B2CF9AE}" pid="3" name="ContentRemapped">
    <vt:lpwstr>true</vt:lpwstr>
  </property>
</Properties>
</file>