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NA"/&gt;
        <w:tblLayout w:type="fixed"/>
        <w:jc w:val="center"/>
        <w:tblW w:type="dxa" w:w="15408"/>
        <w:tblLook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>
        <w:trPr>
          <w:trHeight w:val="348" w:hRule="auto"/>
          <w:tblHeader/>
        </w:trPr>
        <w:tc>
          <w:tcPr>
            <w:gridSpan w:val="2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Sex: Male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Total Instances Observed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Incidence Range</w:t>
            </w:r>
          </w:p>
        </w:tc>
      </w:tr>
      <w:tr>
        <w:trPr>
          <w:trHeight w:val="414" w:hRule="auto"/>
          <w:tblHeader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Tissue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Observation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 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Skin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Alopecia/Hypotrichosis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Cyst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Edema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(0.87%), N=231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Erosion/Ulcer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(0.43%), N=231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(0.32%),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[0-12.50%]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Exudate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(0.87%), N=231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(0.49%),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(0.96%), N=104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(0.96%), N=104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[0-11.11%]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Granuloma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Hemorrhage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7 (3.03%), N=231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17 (2.76%),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(3.85%), N=104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(0.87%), N=231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10 (1.62%),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(0.96%), N=104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(1.73%), N=231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18 (2.92%), N=616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(3.85%), N=104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[0-100.00%]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/>
      <w:r>
        <w:br w:type="page"/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NA"/&gt;
        <w:tblLayout w:type="fixed"/>
        <w:jc w:val="center"/>
        <w:tblW w:type="dxa" w:w="15408"/>
        <w:tblLook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>
        <w:trPr>
          <w:trHeight w:val="348" w:hRule="auto"/>
          <w:tblHeader/>
        </w:trPr>
        <w:tc>
          <w:tcPr>
            <w:gridSpan w:val="2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Sex: Female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Total Instances Observed</w:t>
            </w:r>
          </w:p>
        </w:tc>
        <w:tc>
          <w:tcPr>
            <w:gridSpan w:val="3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000000"/>
              </w:rPr>
              <w:t xml:space="preserve">Incidence Range</w:t>
            </w:r>
          </w:p>
        </w:tc>
      </w:tr>
      <w:tr>
        <w:trPr>
          <w:trHeight w:val="414" w:hRule="auto"/>
          <w:tblHeader/>
        </w:trPr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Tissue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Observation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Cambodian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Chinese 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b/>
                <w:sz w:val="22"/>
                <w:szCs w:val="22"/>
                <w:color w:val="111111"/>
              </w:rPr>
              <w:t xml:space="preserve">Vietnamese </w:t>
            </w:r>
          </w:p>
        </w:tc>
      </w:tr>
      <w:tr>
        <w:trPr>
          <w:trHeight w:val="457" w:hRule="auto"/>
        </w:trPr>
        <w:tc>
          <w:tcPr>
            <w:vMerge w:val="restart"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Skin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Abscess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Alopecia/Hypotrichosis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(0.48%),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Cyst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Degeneration/Necrosis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(0.32%),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Edema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Erosion/Ulcer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8 (1.28%),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Exudate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7 (1.12%),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Fibrosis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(0.44%), N=225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Foreign Material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 (0.16%),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[0-11.11%]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Hemorrhage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4 (1.78%), N=225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14 (2.24%),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(2%), N=100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[0-66.67%]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Infiltrate, (Mononuclear Cell)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3 (1.33%), N=225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7 (1.12%),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[0-25.00%]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-</w:t>
            </w:r>
          </w:p>
        </w:tc>
      </w:tr>
      <w:tr>
        <w:trPr>
          <w:trHeight w:val="457" w:hRule="auto"/>
        </w:trPr>
        <w:tc>
          <w:tcPr>
            <w:vMerge/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Inflammation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6 (2.67%), N=225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17 (2.72%), N=626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2 (2%), N=100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[0-60.00%]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[0-33.33%]</w:t>
            </w:r>
          </w:p>
        </w:tc>
        <w:tc>
          <w:tcPr>
            <w:tcBorders>
              <w:bottom w:val="single" w:sz="8" w:space="0" w:color="666666"/>
              <w:top w:val="single" w:sz="8" w:space="0" w:color="666666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Arial" w:hAnsi="Arial" w:eastAsia="Arial" w:cs="Arial"/>
                <w:sz w:val="18"/>
                <w:szCs w:val="18"/>
                <w:color w:val="111111"/>
              </w:rPr>
              <w:t xml:space="preserve">[0-40.00%]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sectPr>
          <w:pgSz w:h="11906" w:w="16838" w:orient="landscape"/>
          <w:type w:val="oddPage"/>
          <w:cols/>
        </w:sectPr>
      </w:pP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
<Relationships  xmlns="http://schemas.openxmlformats.org/package/2006/relationships">
<Relationship Id="rId3" Type="http://schemas.openxmlformats.org/officeDocument/2006/relationships/settings" Target="settings.xml"/>
<Relationship Id="rId2" Type="http://schemas.openxmlformats.org/officeDocument/2006/relationships/styles" Target="styles.xml"/>
<Relationship Id="rId1" Type="http://schemas.openxmlformats.org/officeDocument/2006/relationships/numbering" Target="numbering.xml"/>
<Relationship Id="rId6" Type="http://schemas.openxmlformats.org/officeDocument/2006/relationships/theme" Target="theme/theme1.xml"/>
<Relationship Id="rId5" Type="http://schemas.openxmlformats.org/officeDocument/2006/relationships/fontTable" Target="fontTable.xml"/>
<Relationship Id="rId4" Type="http://schemas.openxmlformats.org/officeDocument/2006/relationships/webSettings" Target="webSettings.xml"/>
</Relationships>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9</cp:revision>
  <dcterms:created xsi:type="dcterms:W3CDTF">2017-02-28T11:18:00Z</dcterms:created>
  <dcterms:modified xsi:type="dcterms:W3CDTF">2021-10-12T21:02:03Z</dcterms:modified>
  <cp:category/>
</cp:coreProperties>
</file>