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rFonts w:ascii="Times New Roman" w:cs="Times New Roman" w:eastAsia="Times New Roman" w:hAnsi="Times New Roman"/>
          <w:b w:val="1"/>
          <w:color w:val="21798e"/>
          <w:sz w:val="28"/>
          <w:szCs w:val="28"/>
        </w:rPr>
      </w:pPr>
      <w:bookmarkStart w:colFirst="0" w:colLast="0" w:name="_rzdghprtnq9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1798e"/>
          <w:sz w:val="28"/>
          <w:szCs w:val="28"/>
          <w:rtl w:val="0"/>
        </w:rPr>
        <w:t xml:space="preserve">Characteristics of included studies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color w:val="2da2bf"/>
          <w:sz w:val="26"/>
          <w:szCs w:val="26"/>
        </w:rPr>
      </w:pPr>
      <w:bookmarkStart w:colFirst="0" w:colLast="0" w:name="_fw480lm9cfyb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2da2bf"/>
          <w:sz w:val="26"/>
          <w:szCs w:val="26"/>
          <w:rtl w:val="0"/>
        </w:rPr>
        <w:t xml:space="preserve">Methods &amp; Participants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18.2370820668693"/>
        <w:gridCol w:w="5007.173252279636"/>
        <w:gridCol w:w="1934.5896656534956"/>
        <w:tblGridChange w:id="0">
          <w:tblGrid>
            <w:gridCol w:w="2418.2370820668693"/>
            <w:gridCol w:w="5007.173252279636"/>
            <w:gridCol w:w="1934.5896656534956"/>
          </w:tblGrid>
        </w:tblGridChange>
      </w:tblGrid>
      <w:tr>
        <w:trPr>
          <w:trHeight w:val="11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Descriptions as stated in report/paper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Rule="auto"/>
              <w:rPr>
                <w:i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 in text or source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808080"/>
                <w:rtl w:val="0"/>
              </w:rPr>
              <w:t xml:space="preserve">(pg &amp; ¶/fig/table/other)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Research questions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</w:t>
            </w:r>
            <w:r w:rsidDel="00000000" w:rsidR="00000000" w:rsidRPr="00000000">
              <w:rPr>
                <w:b w:val="1"/>
                <w:rtl w:val="0"/>
              </w:rPr>
              <w:t xml:space="preserve"> (qualitative, quantitative, mixed)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Population 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Setting</w:t>
            </w:r>
            <w:r w:rsidDel="00000000" w:rsidR="00000000" w:rsidRPr="00000000">
              <w:rPr>
                <w:b w:val="1"/>
                <w:rtl w:val="0"/>
              </w:rPr>
              <w:t xml:space="preserve"> (primary, secondary, higher education, others - specify)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relevant sociodemographics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54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Notes:</w:t>
            </w:r>
          </w:p>
        </w:tc>
      </w:tr>
    </w:tbl>
    <w:p w:rsidR="00000000" w:rsidDel="00000000" w:rsidP="00000000" w:rsidRDefault="00000000" w:rsidRPr="00000000" w14:paraId="00000018">
      <w:pPr>
        <w:pStyle w:val="Heading1"/>
        <w:keepNext w:val="0"/>
        <w:keepLines w:val="0"/>
        <w:spacing w:before="480" w:lineRule="auto"/>
        <w:rPr>
          <w:rFonts w:ascii="Times New Roman" w:cs="Times New Roman" w:eastAsia="Times New Roman" w:hAnsi="Times New Roman"/>
          <w:b w:val="1"/>
          <w:color w:val="21798e"/>
          <w:sz w:val="28"/>
          <w:szCs w:val="28"/>
        </w:rPr>
      </w:pPr>
      <w:bookmarkStart w:colFirst="0" w:colLast="0" w:name="_cfe47kxinuf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21798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color w:val="21798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keepNext w:val="0"/>
        <w:keepLines w:val="0"/>
        <w:spacing w:before="480" w:lineRule="auto"/>
        <w:rPr>
          <w:rFonts w:ascii="Times New Roman" w:cs="Times New Roman" w:eastAsia="Times New Roman" w:hAnsi="Times New Roman"/>
          <w:b w:val="1"/>
          <w:color w:val="21798e"/>
          <w:sz w:val="28"/>
          <w:szCs w:val="28"/>
        </w:rPr>
      </w:pPr>
      <w:bookmarkStart w:colFirst="0" w:colLast="0" w:name="_xmudj5ge9hod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21798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Style w:val="Heading1"/>
        <w:keepNext w:val="0"/>
        <w:keepLines w:val="0"/>
        <w:spacing w:before="480" w:lineRule="auto"/>
        <w:rPr>
          <w:rFonts w:ascii="Times New Roman" w:cs="Times New Roman" w:eastAsia="Times New Roman" w:hAnsi="Times New Roman"/>
          <w:b w:val="1"/>
          <w:color w:val="21798e"/>
          <w:sz w:val="28"/>
          <w:szCs w:val="28"/>
        </w:rPr>
      </w:pPr>
      <w:bookmarkStart w:colFirst="0" w:colLast="0" w:name="_g5mo4r23cxxh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21798e"/>
          <w:sz w:val="28"/>
          <w:szCs w:val="28"/>
          <w:rtl w:val="0"/>
        </w:rPr>
        <w:t xml:space="preserve">Research question 1: How is language learner autonomy conceptualised?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60.48632218845"/>
        <w:gridCol w:w="4864.924012158055"/>
        <w:gridCol w:w="1934.5896656534956"/>
        <w:tblGridChange w:id="0">
          <w:tblGrid>
            <w:gridCol w:w="2560.48632218845"/>
            <w:gridCol w:w="4864.924012158055"/>
            <w:gridCol w:w="1934.5896656534956"/>
          </w:tblGrid>
        </w:tblGridChange>
      </w:tblGrid>
      <w:tr>
        <w:trPr>
          <w:trHeight w:val="11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as stated in report/paper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i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 in text or source </w:t>
            </w:r>
            <w:r w:rsidDel="00000000" w:rsidR="00000000" w:rsidRPr="00000000">
              <w:rPr>
                <w:i w:val="1"/>
                <w:color w:val="808080"/>
                <w:rtl w:val="0"/>
              </w:rPr>
              <w:t xml:space="preserve">(pg &amp; ¶/fig/table/other)</w:t>
            </w:r>
          </w:p>
        </w:tc>
      </w:tr>
      <w:tr>
        <w:trPr>
          <w:trHeight w:val="9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Aspects of the conceptual framework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Theoretical underpinnings (e.g., which theory/earlier framework is it based on?)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85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Style w:val="Heading1"/>
        <w:keepNext w:val="0"/>
        <w:keepLines w:val="0"/>
        <w:spacing w:before="480" w:lineRule="auto"/>
        <w:rPr>
          <w:rFonts w:ascii="Times New Roman" w:cs="Times New Roman" w:eastAsia="Times New Roman" w:hAnsi="Times New Roman"/>
          <w:b w:val="1"/>
          <w:color w:val="21798e"/>
          <w:sz w:val="28"/>
          <w:szCs w:val="28"/>
        </w:rPr>
      </w:pPr>
      <w:bookmarkStart w:colFirst="0" w:colLast="0" w:name="_5shq155n9exo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21798e"/>
          <w:sz w:val="28"/>
          <w:szCs w:val="28"/>
          <w:rtl w:val="0"/>
        </w:rPr>
        <w:t xml:space="preserve">Research question 2: How is language learner autonomy operationlised/realised?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46.261398176292"/>
        <w:gridCol w:w="4864.924012158055"/>
        <w:gridCol w:w="1948.8145896656536"/>
        <w:tblGridChange w:id="0">
          <w:tblGrid>
            <w:gridCol w:w="2546.261398176292"/>
            <w:gridCol w:w="4864.924012158055"/>
            <w:gridCol w:w="1948.8145896656536"/>
          </w:tblGrid>
        </w:tblGridChange>
      </w:tblGrid>
      <w:tr>
        <w:trPr>
          <w:trHeight w:val="11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as stated in report/paper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i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 in text or source </w:t>
            </w:r>
            <w:r w:rsidDel="00000000" w:rsidR="00000000" w:rsidRPr="00000000">
              <w:rPr>
                <w:i w:val="1"/>
                <w:color w:val="808080"/>
                <w:rtl w:val="0"/>
              </w:rPr>
              <w:t xml:space="preserve">(pg &amp; ¶/fig/table/other)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Context of the intervention (e.g., similar information with “setting” on p.1)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of the intervention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Duration of the intervention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used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8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Information about teacher and learners (e.g., similar information with “population description” on p.1)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 of the teacher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 of the learners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49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49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0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pStyle w:val="Heading1"/>
        <w:keepNext w:val="0"/>
        <w:keepLines w:val="0"/>
        <w:spacing w:before="480" w:lineRule="auto"/>
        <w:rPr>
          <w:rFonts w:ascii="Times New Roman" w:cs="Times New Roman" w:eastAsia="Times New Roman" w:hAnsi="Times New Roman"/>
          <w:b w:val="1"/>
          <w:color w:val="21798e"/>
          <w:sz w:val="28"/>
          <w:szCs w:val="28"/>
        </w:rPr>
      </w:pPr>
      <w:bookmarkStart w:colFirst="0" w:colLast="0" w:name="_hkwbhg8gzerz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21798e"/>
          <w:sz w:val="28"/>
          <w:szCs w:val="28"/>
          <w:rtl w:val="0"/>
        </w:rPr>
        <w:t xml:space="preserve">Research question 3: How is language learner autonomy evaluated?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60.060790273556"/>
        <w:gridCol w:w="4765.349544072948"/>
        <w:gridCol w:w="1934.5896656534956"/>
        <w:tblGridChange w:id="0">
          <w:tblGrid>
            <w:gridCol w:w="2660.060790273556"/>
            <w:gridCol w:w="4765.349544072948"/>
            <w:gridCol w:w="1934.5896656534956"/>
          </w:tblGrid>
        </w:tblGridChange>
      </w:tblGrid>
      <w:tr>
        <w:trPr>
          <w:trHeight w:val="11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as stated in report/paper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20" w:before="120" w:lineRule="auto"/>
              <w:rPr>
                <w:i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 in text or source </w:t>
            </w:r>
            <w:r w:rsidDel="00000000" w:rsidR="00000000" w:rsidRPr="00000000">
              <w:rPr>
                <w:i w:val="1"/>
                <w:color w:val="808080"/>
                <w:rtl w:val="0"/>
              </w:rPr>
              <w:t xml:space="preserve">(pg &amp; ¶/fig/table/other)</w:t>
            </w:r>
          </w:p>
        </w:tc>
      </w:tr>
      <w:tr>
        <w:trPr>
          <w:trHeight w:val="9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mechanism/tool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1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Nature of evaluation (e.g., perceptual, effectiveness)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Teacher’s perception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Learners’ perception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Effectiveness/outcome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85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65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D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E">
      <w:pPr>
        <w:pStyle w:val="Heading1"/>
        <w:keepNext w:val="0"/>
        <w:keepLines w:val="0"/>
        <w:spacing w:before="480" w:lineRule="auto"/>
        <w:rPr>
          <w:rFonts w:ascii="Times New Roman" w:cs="Times New Roman" w:eastAsia="Times New Roman" w:hAnsi="Times New Roman"/>
          <w:b w:val="1"/>
          <w:color w:val="21798e"/>
          <w:sz w:val="28"/>
          <w:szCs w:val="28"/>
        </w:rPr>
      </w:pPr>
      <w:bookmarkStart w:colFirst="0" w:colLast="0" w:name="_7ymv4x80m18s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21798e"/>
          <w:sz w:val="28"/>
          <w:szCs w:val="28"/>
          <w:rtl w:val="0"/>
        </w:rPr>
        <w:t xml:space="preserve">Other information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2.036474164134"/>
        <w:gridCol w:w="4879.148936170212"/>
        <w:gridCol w:w="1948.8145896656536"/>
        <w:tblGridChange w:id="0">
          <w:tblGrid>
            <w:gridCol w:w="2532.036474164134"/>
            <w:gridCol w:w="4879.148936170212"/>
            <w:gridCol w:w="1948.8145896656536"/>
          </w:tblGrid>
        </w:tblGridChange>
      </w:tblGrid>
      <w:tr>
        <w:trPr>
          <w:trHeight w:val="11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as stated in report/paper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20" w:before="120" w:lineRule="auto"/>
              <w:rPr>
                <w:i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 in text or source </w:t>
            </w:r>
            <w:r w:rsidDel="00000000" w:rsidR="00000000" w:rsidRPr="00000000">
              <w:rPr>
                <w:i w:val="1"/>
                <w:color w:val="808080"/>
                <w:rtl w:val="0"/>
              </w:rPr>
              <w:t xml:space="preserve">(pg &amp; ¶/fig/table/other)</w:t>
            </w:r>
          </w:p>
        </w:tc>
      </w:tr>
      <w:tr>
        <w:trPr>
          <w:trHeight w:val="17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conclusions of study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8">
      <w:pPr>
        <w:spacing w:after="120"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