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A1" w:rsidRPr="00027254" w:rsidRDefault="00950BF1" w:rsidP="00FD4B9D">
      <w:pPr>
        <w:spacing w:after="0" w:line="240" w:lineRule="auto"/>
        <w:jc w:val="both"/>
        <w:rPr>
          <w:rFonts w:ascii="Gadugi" w:hAnsi="Gadugi"/>
          <w:bCs/>
          <w:color w:val="595959" w:themeColor="text1" w:themeTint="A6"/>
          <w:sz w:val="18"/>
          <w:szCs w:val="18"/>
        </w:rPr>
      </w:pPr>
      <w:bookmarkStart w:id="0" w:name="_GoBack"/>
      <w:bookmarkEnd w:id="0"/>
      <w:r w:rsidRPr="00027254">
        <w:rPr>
          <w:rFonts w:ascii="Gadugi" w:hAnsi="Gadugi"/>
          <w:bCs/>
          <w:color w:val="595959" w:themeColor="text1" w:themeTint="A6"/>
          <w:sz w:val="18"/>
          <w:szCs w:val="18"/>
        </w:rPr>
        <w:t xml:space="preserve">If you </w:t>
      </w:r>
      <w:r w:rsidR="00865820" w:rsidRPr="00027254">
        <w:rPr>
          <w:rFonts w:ascii="Gadugi" w:hAnsi="Gadugi"/>
          <w:bCs/>
          <w:color w:val="595959" w:themeColor="text1" w:themeTint="A6"/>
          <w:sz w:val="18"/>
          <w:szCs w:val="18"/>
        </w:rPr>
        <w:t>have a conflict of interest that would require you to be recused for the review of this protocol</w:t>
      </w:r>
      <w:r w:rsidRPr="00027254">
        <w:rPr>
          <w:rFonts w:ascii="Gadugi" w:hAnsi="Gadugi"/>
          <w:bCs/>
          <w:color w:val="595959" w:themeColor="text1" w:themeTint="A6"/>
          <w:sz w:val="18"/>
          <w:szCs w:val="18"/>
        </w:rPr>
        <w:t xml:space="preserve">, please contact the IRB Office to arrange for reassigning this protocol. </w:t>
      </w:r>
      <w:r w:rsidR="00FD4B9D" w:rsidRPr="00027254">
        <w:rPr>
          <w:rFonts w:ascii="Gadugi" w:hAnsi="Gadugi"/>
          <w:bCs/>
          <w:color w:val="1F497D" w:themeColor="text2"/>
          <w:sz w:val="18"/>
          <w:szCs w:val="18"/>
        </w:rPr>
        <w:t>Please review and specify if the research meets Criteria for Approval outlined below by checking the corresponding box. Document your comments in the corresponding box.</w:t>
      </w:r>
      <w:r w:rsidR="00FD4B9D" w:rsidRPr="00027254">
        <w:rPr>
          <w:rFonts w:ascii="Gadugi" w:hAnsi="Gadugi"/>
          <w:bCs/>
          <w:color w:val="595959" w:themeColor="text1" w:themeTint="A6"/>
          <w:sz w:val="18"/>
          <w:szCs w:val="18"/>
        </w:rPr>
        <w:t xml:space="preserve"> S</w:t>
      </w:r>
      <w:r w:rsidRPr="00027254">
        <w:rPr>
          <w:rFonts w:ascii="Gadugi" w:hAnsi="Gadugi"/>
          <w:bCs/>
          <w:color w:val="595959" w:themeColor="text1" w:themeTint="A6"/>
          <w:sz w:val="18"/>
          <w:szCs w:val="18"/>
        </w:rPr>
        <w:t xml:space="preserve">ubmit </w:t>
      </w:r>
      <w:r w:rsidR="00FD4B9D" w:rsidRPr="00027254">
        <w:rPr>
          <w:rFonts w:ascii="Gadugi" w:hAnsi="Gadugi"/>
          <w:bCs/>
          <w:color w:val="595959" w:themeColor="text1" w:themeTint="A6"/>
          <w:sz w:val="18"/>
          <w:szCs w:val="18"/>
        </w:rPr>
        <w:t>the</w:t>
      </w:r>
      <w:r w:rsidRPr="00027254">
        <w:rPr>
          <w:rFonts w:ascii="Gadugi" w:hAnsi="Gadugi"/>
          <w:bCs/>
          <w:color w:val="595959" w:themeColor="text1" w:themeTint="A6"/>
          <w:sz w:val="18"/>
          <w:szCs w:val="18"/>
        </w:rPr>
        <w:t xml:space="preserve"> </w:t>
      </w:r>
      <w:r w:rsidR="00FD4B9D" w:rsidRPr="00027254">
        <w:rPr>
          <w:rFonts w:ascii="Gadugi" w:hAnsi="Gadugi"/>
          <w:bCs/>
          <w:color w:val="595959" w:themeColor="text1" w:themeTint="A6"/>
          <w:sz w:val="18"/>
          <w:szCs w:val="18"/>
        </w:rPr>
        <w:t xml:space="preserve">completed </w:t>
      </w:r>
      <w:r w:rsidRPr="00027254">
        <w:rPr>
          <w:rFonts w:ascii="Gadugi" w:hAnsi="Gadugi"/>
          <w:bCs/>
          <w:color w:val="595959" w:themeColor="text1" w:themeTint="A6"/>
          <w:sz w:val="18"/>
          <w:szCs w:val="18"/>
        </w:rPr>
        <w:t xml:space="preserve">form to </w:t>
      </w:r>
      <w:hyperlink r:id="rId7" w:history="1">
        <w:r w:rsidRPr="00027254">
          <w:rPr>
            <w:rStyle w:val="Hyperlink"/>
            <w:rFonts w:ascii="Gadugi" w:hAnsi="Gadugi"/>
            <w:sz w:val="18"/>
            <w:szCs w:val="18"/>
            <w14:textFill>
              <w14:solidFill>
                <w14:srgbClr w14:val="0000FF">
                  <w14:lumMod w14:val="75000"/>
                  <w14:lumOff w14:val="25000"/>
                </w14:srgbClr>
              </w14:solidFill>
            </w14:textFill>
          </w:rPr>
          <w:t>IRBOffice@khcc.jo</w:t>
        </w:r>
      </w:hyperlink>
      <w:r w:rsidRPr="00027254">
        <w:rPr>
          <w:rFonts w:ascii="Gadugi" w:hAnsi="Gadugi"/>
          <w:bCs/>
          <w:color w:val="595959" w:themeColor="text1" w:themeTint="A6"/>
          <w:sz w:val="18"/>
          <w:szCs w:val="18"/>
        </w:rPr>
        <w:t>.</w:t>
      </w:r>
      <w:r w:rsidR="00865820" w:rsidRPr="00027254">
        <w:rPr>
          <w:rFonts w:ascii="Gadugi" w:hAnsi="Gadugi"/>
          <w:bCs/>
          <w:color w:val="595959" w:themeColor="text1" w:themeTint="A6"/>
          <w:sz w:val="18"/>
          <w:szCs w:val="18"/>
        </w:rPr>
        <w:t xml:space="preserve"> </w:t>
      </w:r>
    </w:p>
    <w:p w:rsidR="005430A1" w:rsidRPr="00027254" w:rsidRDefault="005430A1" w:rsidP="00E665CD">
      <w:pPr>
        <w:spacing w:after="0" w:line="240" w:lineRule="auto"/>
        <w:jc w:val="both"/>
        <w:rPr>
          <w:rFonts w:ascii="Gadugi" w:hAnsi="Gadugi"/>
          <w:bCs/>
          <w:color w:val="595959" w:themeColor="text1" w:themeTint="A6"/>
          <w:sz w:val="18"/>
          <w:szCs w:val="18"/>
        </w:rPr>
      </w:pPr>
    </w:p>
    <w:p w:rsidR="00950BF1" w:rsidRPr="00027254" w:rsidRDefault="00865820" w:rsidP="00E665CD">
      <w:pPr>
        <w:spacing w:after="0" w:line="240" w:lineRule="auto"/>
        <w:jc w:val="both"/>
        <w:rPr>
          <w:rFonts w:ascii="Gadugi" w:hAnsi="Gadugi"/>
          <w:bCs/>
          <w:color w:val="595959" w:themeColor="text1" w:themeTint="A6"/>
          <w:sz w:val="18"/>
          <w:szCs w:val="18"/>
        </w:rPr>
      </w:pPr>
      <w:r w:rsidRPr="00027254">
        <w:rPr>
          <w:rFonts w:ascii="Gadugi" w:hAnsi="Gadugi"/>
          <w:bCs/>
          <w:color w:val="595959" w:themeColor="text1" w:themeTint="A6"/>
          <w:sz w:val="18"/>
          <w:szCs w:val="18"/>
        </w:rPr>
        <w:t xml:space="preserve">The following cannot be </w:t>
      </w:r>
      <w:r w:rsidR="00E665CD" w:rsidRPr="00027254">
        <w:rPr>
          <w:rFonts w:ascii="Gadugi" w:hAnsi="Gadugi"/>
          <w:bCs/>
          <w:color w:val="595959" w:themeColor="text1" w:themeTint="A6"/>
          <w:sz w:val="18"/>
          <w:szCs w:val="18"/>
        </w:rPr>
        <w:t>reviewed by the expedited procedure</w:t>
      </w:r>
      <w:r w:rsidRPr="00027254">
        <w:rPr>
          <w:rFonts w:ascii="Gadugi" w:hAnsi="Gadugi"/>
          <w:bCs/>
          <w:color w:val="595959" w:themeColor="text1" w:themeTint="A6"/>
          <w:sz w:val="18"/>
          <w:szCs w:val="18"/>
        </w:rPr>
        <w:t>:</w:t>
      </w:r>
    </w:p>
    <w:p w:rsidR="00E665CD" w:rsidRPr="00027254" w:rsidRDefault="00E665CD" w:rsidP="00E665CD">
      <w:pPr>
        <w:pStyle w:val="ListParagraph"/>
        <w:numPr>
          <w:ilvl w:val="0"/>
          <w:numId w:val="37"/>
        </w:numPr>
        <w:spacing w:after="0" w:line="240" w:lineRule="auto"/>
        <w:ind w:left="283" w:hanging="170"/>
        <w:jc w:val="both"/>
        <w:rPr>
          <w:rFonts w:ascii="Gadugi" w:hAnsi="Gadugi"/>
          <w:color w:val="595959" w:themeColor="text1" w:themeTint="A6"/>
          <w:sz w:val="18"/>
          <w:szCs w:val="18"/>
        </w:rPr>
      </w:pPr>
      <w:r w:rsidRPr="00027254">
        <w:rPr>
          <w:rFonts w:ascii="Gadugi" w:hAnsi="Gadugi"/>
          <w:color w:val="595959" w:themeColor="text1" w:themeTint="A6"/>
          <w:sz w:val="18"/>
          <w:szCs w:val="18"/>
        </w:rPr>
        <w:t>The research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rsidR="00E665CD" w:rsidRPr="00027254" w:rsidRDefault="00E665CD" w:rsidP="00E665CD">
      <w:pPr>
        <w:pStyle w:val="ListParagraph"/>
        <w:numPr>
          <w:ilvl w:val="0"/>
          <w:numId w:val="37"/>
        </w:numPr>
        <w:spacing w:after="0" w:line="240" w:lineRule="auto"/>
        <w:ind w:left="283" w:hanging="170"/>
        <w:jc w:val="both"/>
        <w:rPr>
          <w:rFonts w:ascii="Gadugi" w:hAnsi="Gadugi"/>
          <w:color w:val="595959" w:themeColor="text1" w:themeTint="A6"/>
          <w:sz w:val="18"/>
          <w:szCs w:val="18"/>
        </w:rPr>
      </w:pPr>
      <w:r w:rsidRPr="00027254">
        <w:rPr>
          <w:rFonts w:ascii="Gadugi" w:hAnsi="Gadugi"/>
          <w:color w:val="595959" w:themeColor="text1" w:themeTint="A6"/>
          <w:sz w:val="18"/>
          <w:szCs w:val="18"/>
        </w:rPr>
        <w:t>A research that involves interaction or intervention with a vulnerable group such as children cannot be reviewed by the expedited procedure and should be referred to full-board review. This does not apply to research involving secondary analysis of existing data.</w:t>
      </w:r>
    </w:p>
    <w:p w:rsidR="00D021A0" w:rsidRPr="00027254" w:rsidRDefault="00D021A0" w:rsidP="00576D1A">
      <w:pPr>
        <w:spacing w:after="0" w:line="240" w:lineRule="auto"/>
        <w:jc w:val="both"/>
        <w:rPr>
          <w:rFonts w:ascii="Gadugi" w:hAnsi="Gadugi"/>
          <w:bCs/>
          <w:color w:val="404040" w:themeColor="text1" w:themeTint="BF"/>
          <w:sz w:val="20"/>
          <w:szCs w:val="20"/>
        </w:rPr>
      </w:pPr>
    </w:p>
    <w:tbl>
      <w:tblPr>
        <w:tblStyle w:val="TableGrid"/>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3"/>
        <w:gridCol w:w="2866"/>
        <w:gridCol w:w="2184"/>
        <w:gridCol w:w="638"/>
        <w:gridCol w:w="299"/>
        <w:gridCol w:w="157"/>
        <w:gridCol w:w="2724"/>
        <w:gridCol w:w="239"/>
      </w:tblGrid>
      <w:tr w:rsidR="00311187" w:rsidRPr="00027254" w:rsidTr="00FB06E7">
        <w:trPr>
          <w:trHeight w:val="432"/>
        </w:trPr>
        <w:tc>
          <w:tcPr>
            <w:tcW w:w="9360" w:type="dxa"/>
            <w:gridSpan w:val="8"/>
            <w:tcBorders>
              <w:top w:val="single" w:sz="12" w:space="0" w:color="404040" w:themeColor="text1" w:themeTint="BF"/>
              <w:left w:val="single" w:sz="4" w:space="0" w:color="BFBFBF" w:themeColor="background1" w:themeShade="BF"/>
              <w:bottom w:val="single" w:sz="12" w:space="0" w:color="404040" w:themeColor="text1" w:themeTint="BF"/>
              <w:right w:val="single" w:sz="4" w:space="0" w:color="BFBFBF" w:themeColor="background1" w:themeShade="BF"/>
            </w:tcBorders>
            <w:hideMark/>
          </w:tcPr>
          <w:p w:rsidR="00311187" w:rsidRPr="00027254" w:rsidRDefault="00311187" w:rsidP="004E3C08">
            <w:pPr>
              <w:spacing w:before="60" w:after="0" w:line="276" w:lineRule="auto"/>
              <w:rPr>
                <w:rFonts w:ascii="Gadugi" w:hAnsi="Gadugi"/>
                <w:sz w:val="20"/>
                <w:szCs w:val="20"/>
              </w:rPr>
            </w:pPr>
            <w:r w:rsidRPr="00027254">
              <w:rPr>
                <w:rFonts w:ascii="Gadugi" w:hAnsi="Gadugi"/>
                <w:sz w:val="20"/>
                <w:szCs w:val="20"/>
              </w:rPr>
              <w:t>Research Title:</w:t>
            </w:r>
            <w:r w:rsidRPr="00027254">
              <w:rPr>
                <w:rFonts w:ascii="Gadugi" w:hAnsi="Gadugi"/>
                <w:sz w:val="20"/>
                <w:szCs w:val="20"/>
              </w:rPr>
              <w:fldChar w:fldCharType="begin">
                <w:ffData>
                  <w:name w:val="Text170"/>
                  <w:enabled/>
                  <w:calcOnExit w:val="0"/>
                  <w:textInput/>
                </w:ffData>
              </w:fldChar>
            </w:r>
            <w:bookmarkStart w:id="1" w:name="Text170"/>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bookmarkEnd w:id="1"/>
          </w:p>
        </w:tc>
      </w:tr>
      <w:tr w:rsidR="00983079" w:rsidRPr="00027254" w:rsidTr="00FB06E7">
        <w:trPr>
          <w:trHeight w:val="432"/>
        </w:trPr>
        <w:tc>
          <w:tcPr>
            <w:tcW w:w="9360" w:type="dxa"/>
            <w:gridSpan w:val="8"/>
            <w:tcBorders>
              <w:top w:val="single" w:sz="12" w:space="0" w:color="404040" w:themeColor="text1" w:themeTint="BF"/>
              <w:left w:val="single" w:sz="4" w:space="0" w:color="BFBFBF" w:themeColor="background1" w:themeShade="BF"/>
              <w:bottom w:val="single" w:sz="12" w:space="0" w:color="404040" w:themeColor="text1" w:themeTint="BF"/>
              <w:right w:val="single" w:sz="4" w:space="0" w:color="BFBFBF" w:themeColor="background1" w:themeShade="BF"/>
            </w:tcBorders>
            <w:hideMark/>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 xml:space="preserve">Project No.: </w:t>
            </w:r>
            <w:r w:rsidRPr="00027254">
              <w:rPr>
                <w:rFonts w:ascii="Gadugi" w:hAnsi="Gadugi"/>
                <w:sz w:val="20"/>
                <w:szCs w:val="20"/>
              </w:rPr>
              <w:fldChar w:fldCharType="begin">
                <w:ffData>
                  <w:name w:val="Text170"/>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bookmarkStart w:id="2" w:name="Check3"/>
      <w:tr w:rsidR="00983079" w:rsidRPr="00027254" w:rsidTr="00FB06E7">
        <w:trPr>
          <w:trHeight w:val="432"/>
        </w:trPr>
        <w:tc>
          <w:tcPr>
            <w:tcW w:w="3119" w:type="dxa"/>
            <w:gridSpan w:val="2"/>
            <w:tcBorders>
              <w:top w:val="single" w:sz="12" w:space="0" w:color="404040" w:themeColor="text1" w:themeTint="BF"/>
              <w:left w:val="single" w:sz="4" w:space="0" w:color="BFBFBF" w:themeColor="background1" w:themeShade="BF"/>
              <w:bottom w:val="single" w:sz="4" w:space="0" w:color="404040" w:themeColor="text1" w:themeTint="BF"/>
              <w:right w:val="nil"/>
            </w:tcBorders>
            <w:shd w:val="clear" w:color="auto" w:fill="FFFFFF" w:themeFill="background1"/>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Check3"/>
                  <w:enabled/>
                  <w:calcOnExit w:val="0"/>
                  <w:checkBox>
                    <w:sizeAuto/>
                    <w:default w:val="0"/>
                  </w:checkBox>
                </w:ffData>
              </w:fldChar>
            </w:r>
            <w:r w:rsidRPr="00027254">
              <w:rPr>
                <w:rFonts w:ascii="Gadugi" w:hAnsi="Gadugi" w:cs="Times New Roman"/>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2"/>
            <w:r w:rsidRPr="00027254">
              <w:rPr>
                <w:rFonts w:ascii="Gadugi" w:hAnsi="Gadugi" w:cs="Times New Roman"/>
                <w:sz w:val="20"/>
                <w:szCs w:val="20"/>
              </w:rPr>
              <w:t xml:space="preserve"> Initial Review</w:t>
            </w:r>
          </w:p>
        </w:tc>
        <w:tc>
          <w:tcPr>
            <w:tcW w:w="3121" w:type="dxa"/>
            <w:gridSpan w:val="3"/>
            <w:tcBorders>
              <w:top w:val="single" w:sz="12" w:space="0" w:color="404040" w:themeColor="text1" w:themeTint="BF"/>
              <w:left w:val="nil"/>
              <w:bottom w:val="single" w:sz="4" w:space="0" w:color="404040" w:themeColor="text1" w:themeTint="BF"/>
              <w:right w:val="nil"/>
            </w:tcBorders>
            <w:shd w:val="clear" w:color="auto" w:fill="FFFFFF" w:themeFill="background1"/>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Check3"/>
                  <w:enabled/>
                  <w:calcOnExit w:val="0"/>
                  <w:checkBox>
                    <w:sizeAuto/>
                    <w:default w:val="0"/>
                  </w:checkBox>
                </w:ffData>
              </w:fldChar>
            </w:r>
            <w:r w:rsidRPr="00027254">
              <w:rPr>
                <w:rFonts w:ascii="Gadugi" w:hAnsi="Gadugi" w:cs="Times New Roman"/>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cs="Times New Roman"/>
                <w:sz w:val="20"/>
                <w:szCs w:val="20"/>
              </w:rPr>
              <w:t xml:space="preserve"> Continuing Review</w:t>
            </w:r>
          </w:p>
        </w:tc>
        <w:bookmarkStart w:id="3" w:name="Check5"/>
        <w:tc>
          <w:tcPr>
            <w:tcW w:w="3120" w:type="dxa"/>
            <w:gridSpan w:val="3"/>
            <w:tcBorders>
              <w:top w:val="single" w:sz="12" w:space="0" w:color="404040" w:themeColor="text1" w:themeTint="BF"/>
              <w:left w:val="nil"/>
              <w:bottom w:val="single" w:sz="4" w:space="0" w:color="404040" w:themeColor="text1" w:themeTint="BF"/>
              <w:right w:val="single" w:sz="4" w:space="0" w:color="BFBFBF" w:themeColor="background1" w:themeShade="BF"/>
            </w:tcBorders>
            <w:shd w:val="clear" w:color="auto" w:fill="FFFFFF" w:themeFill="background1"/>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Check5"/>
                  <w:enabled/>
                  <w:calcOnExit w:val="0"/>
                  <w:checkBox>
                    <w:sizeAuto/>
                    <w:default w:val="0"/>
                  </w:checkBox>
                </w:ffData>
              </w:fldChar>
            </w:r>
            <w:r w:rsidRPr="00027254">
              <w:rPr>
                <w:rFonts w:ascii="Gadugi" w:hAnsi="Gadugi" w:cs="Times New Roman"/>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3"/>
            <w:r w:rsidRPr="00027254">
              <w:rPr>
                <w:rFonts w:ascii="Gadugi" w:hAnsi="Gadugi" w:cs="Times New Roman"/>
                <w:sz w:val="20"/>
                <w:szCs w:val="20"/>
              </w:rPr>
              <w:t xml:space="preserve"> Amendment</w:t>
            </w:r>
          </w:p>
        </w:tc>
      </w:tr>
      <w:tr w:rsidR="00983079" w:rsidRPr="00027254" w:rsidTr="00FB06E7">
        <w:trPr>
          <w:trHeight w:val="432"/>
        </w:trPr>
        <w:tc>
          <w:tcPr>
            <w:tcW w:w="9360" w:type="dxa"/>
            <w:gridSpan w:val="8"/>
            <w:tcBorders>
              <w:top w:val="single" w:sz="4" w:space="0" w:color="404040" w:themeColor="text1" w:themeTint="BF"/>
              <w:left w:val="single" w:sz="4" w:space="0" w:color="BFBFBF" w:themeColor="background1" w:themeShade="BF"/>
              <w:bottom w:val="single" w:sz="12" w:space="0" w:color="404040" w:themeColor="text1" w:themeTint="BF"/>
              <w:right w:val="single" w:sz="4" w:space="0" w:color="BFBFBF" w:themeColor="background1" w:themeShade="BF"/>
            </w:tcBorders>
            <w:shd w:val="clear" w:color="auto" w:fill="F2F2F2" w:themeFill="background1" w:themeFillShade="F2"/>
          </w:tcPr>
          <w:p w:rsidR="00983079" w:rsidRPr="00027254" w:rsidRDefault="00983079" w:rsidP="004E3C08">
            <w:pPr>
              <w:spacing w:before="60" w:after="0" w:line="276" w:lineRule="auto"/>
              <w:rPr>
                <w:rFonts w:ascii="Gadugi" w:hAnsi="Gadugi"/>
                <w:b/>
                <w:bCs/>
                <w:sz w:val="20"/>
                <w:szCs w:val="20"/>
              </w:rPr>
            </w:pPr>
            <w:r w:rsidRPr="00027254">
              <w:rPr>
                <w:rFonts w:ascii="Gadugi" w:hAnsi="Gadugi"/>
                <w:b/>
                <w:bCs/>
                <w:sz w:val="20"/>
                <w:szCs w:val="20"/>
              </w:rPr>
              <w:t>Criteria for IRB Review and Approval</w:t>
            </w:r>
          </w:p>
        </w:tc>
      </w:tr>
      <w:tr w:rsidR="00983079" w:rsidRPr="00027254" w:rsidTr="00FB06E7">
        <w:trPr>
          <w:trHeight w:val="432"/>
        </w:trPr>
        <w:tc>
          <w:tcPr>
            <w:tcW w:w="6397" w:type="dxa"/>
            <w:gridSpan w:val="6"/>
            <w:tcBorders>
              <w:top w:val="single" w:sz="12" w:space="0" w:color="404040" w:themeColor="text1" w:themeTint="BF"/>
              <w:left w:val="single" w:sz="4" w:space="0" w:color="BFBFBF" w:themeColor="background1" w:themeShade="BF"/>
              <w:bottom w:val="single" w:sz="4" w:space="0" w:color="BFBFBF" w:themeColor="background1" w:themeShade="BF"/>
              <w:right w:val="nil"/>
            </w:tcBorders>
            <w:hideMark/>
          </w:tcPr>
          <w:p w:rsidR="00983079" w:rsidRPr="00027254" w:rsidRDefault="00983079" w:rsidP="004E3C08">
            <w:pPr>
              <w:pStyle w:val="SOPHeading"/>
              <w:spacing w:before="60" w:after="0" w:line="276" w:lineRule="auto"/>
              <w:rPr>
                <w:sz w:val="20"/>
              </w:rPr>
            </w:pPr>
            <w:r w:rsidRPr="00027254">
              <w:rPr>
                <w:sz w:val="20"/>
              </w:rPr>
              <w:t xml:space="preserve">(a) Scientific Merit </w:t>
            </w:r>
          </w:p>
          <w:p w:rsidR="00983079" w:rsidRPr="00027254" w:rsidRDefault="00983079"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Background information and relevant data justify doing the research</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 xml:space="preserve">The research design, methods and procedures are consistent with scientifically sound research </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bookmarkStart w:id="4" w:name="Check50"/>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z w:val="20"/>
                <w:szCs w:val="20"/>
              </w:rPr>
              <w:fldChar w:fldCharType="end"/>
            </w:r>
            <w:bookmarkEnd w:id="4"/>
            <w:r w:rsidRPr="00027254">
              <w:rPr>
                <w:rFonts w:ascii="Gadugi" w:hAnsi="Gadugi"/>
                <w:sz w:val="20"/>
                <w:szCs w:val="20"/>
              </w:rPr>
              <w:t xml:space="preserve"> The research design is able to answer its proposed question; </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The knowledge expected to result from this research is sufficiently important.</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 xml:space="preserve">Only data pertinent to answering the research question will be collected </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Investigator(s) and r</w:t>
            </w:r>
            <w:r w:rsidRPr="00027254">
              <w:rPr>
                <w:rFonts w:ascii="Gadugi" w:hAnsi="Gadugi"/>
                <w:sz w:val="20"/>
                <w:szCs w:val="20"/>
              </w:rPr>
              <w:t>esearch team appropriately qualified by education and training to conduct the study</w:t>
            </w:r>
          </w:p>
          <w:p w:rsidR="00983079" w:rsidRPr="00027254" w:rsidRDefault="00983079"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Adequate time for the investigator to conduct and complete the research.</w:t>
            </w:r>
          </w:p>
        </w:tc>
        <w:tc>
          <w:tcPr>
            <w:tcW w:w="2963" w:type="dxa"/>
            <w:gridSpan w:val="2"/>
            <w:tcBorders>
              <w:top w:val="single" w:sz="12" w:space="0" w:color="404040" w:themeColor="text1" w:themeTint="BF"/>
              <w:left w:val="nil"/>
              <w:bottom w:val="single" w:sz="4" w:space="0" w:color="BFBFBF" w:themeColor="background1" w:themeShade="BF"/>
              <w:right w:val="single" w:sz="4" w:space="0" w:color="BFBFBF" w:themeColor="background1" w:themeShade="BF"/>
            </w:tcBorders>
            <w:hideMark/>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Comments: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bookmarkStart w:id="5" w:name="Text171"/>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bookmarkEnd w:id="5"/>
          </w:p>
        </w:tc>
      </w:tr>
      <w:tr w:rsidR="00983079" w:rsidRPr="00027254" w:rsidTr="00FB06E7">
        <w:trPr>
          <w:trHeight w:val="432"/>
        </w:trPr>
        <w:tc>
          <w:tcPr>
            <w:tcW w:w="6397" w:type="dxa"/>
            <w:gridSpan w:val="6"/>
            <w:tcBorders>
              <w:top w:val="single" w:sz="12" w:space="0" w:color="404040" w:themeColor="text1" w:themeTint="BF"/>
              <w:left w:val="single" w:sz="4" w:space="0" w:color="BFBFBF" w:themeColor="background1" w:themeShade="BF"/>
              <w:bottom w:val="single" w:sz="4" w:space="0" w:color="BFBFBF" w:themeColor="background1" w:themeShade="BF"/>
              <w:right w:val="nil"/>
            </w:tcBorders>
          </w:tcPr>
          <w:p w:rsidR="00983079" w:rsidRPr="00027254" w:rsidRDefault="00983079" w:rsidP="004E3C08">
            <w:pPr>
              <w:spacing w:before="60" w:after="0" w:line="276" w:lineRule="auto"/>
              <w:rPr>
                <w:rFonts w:ascii="Gadugi" w:hAnsi="Gadugi" w:cs="Arial"/>
                <w:b/>
                <w:bCs/>
                <w:color w:val="244061" w:themeColor="accent1" w:themeShade="80"/>
                <w:sz w:val="20"/>
                <w:szCs w:val="20"/>
                <w:shd w:val="clear" w:color="auto" w:fill="FFFFFF"/>
              </w:rPr>
            </w:pPr>
            <w:r w:rsidRPr="00027254">
              <w:rPr>
                <w:rFonts w:ascii="Gadugi" w:hAnsi="Gadugi" w:cs="Arial"/>
                <w:b/>
                <w:bCs/>
                <w:color w:val="244061" w:themeColor="accent1" w:themeShade="80"/>
                <w:sz w:val="20"/>
                <w:szCs w:val="20"/>
                <w:shd w:val="clear" w:color="auto" w:fill="FFFFFF"/>
              </w:rPr>
              <w:t xml:space="preserve">(b) Risk and Potential Benefit </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0"/>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Clear differentiation between standard procedures and research procedures</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1"/>
                  <w:enabled/>
                  <w:calcOnExit w:val="0"/>
                  <w:checkBox>
                    <w:sizeAuto/>
                    <w:default w:val="0"/>
                  </w:checkBox>
                </w:ffData>
              </w:fldChar>
            </w:r>
            <w:bookmarkStart w:id="6" w:name="Check51"/>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6"/>
            <w:r w:rsidRPr="00027254">
              <w:rPr>
                <w:rFonts w:ascii="Gadugi" w:hAnsi="Gadugi"/>
                <w:sz w:val="20"/>
                <w:szCs w:val="20"/>
              </w:rPr>
              <w:t xml:space="preserve"> Procedures are consistent with sound research design</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2"/>
                  <w:enabled/>
                  <w:calcOnExit w:val="0"/>
                  <w:checkBox>
                    <w:sizeAuto/>
                    <w:default w:val="0"/>
                  </w:checkBox>
                </w:ffData>
              </w:fldChar>
            </w:r>
            <w:bookmarkStart w:id="7" w:name="Check52"/>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7"/>
            <w:r w:rsidRPr="00027254">
              <w:rPr>
                <w:rFonts w:ascii="Gadugi" w:hAnsi="Gadugi"/>
                <w:sz w:val="20"/>
                <w:szCs w:val="20"/>
              </w:rPr>
              <w:t xml:space="preserve"> Procedures do not unnecessarily expose participants to risk.</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3"/>
                  <w:enabled/>
                  <w:calcOnExit w:val="0"/>
                  <w:checkBox>
                    <w:sizeAuto/>
                    <w:default w:val="0"/>
                  </w:checkBox>
                </w:ffData>
              </w:fldChar>
            </w:r>
            <w:bookmarkStart w:id="8" w:name="Check53"/>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8"/>
            <w:r w:rsidRPr="00027254">
              <w:rPr>
                <w:rFonts w:ascii="Gadugi" w:hAnsi="Gadugi"/>
                <w:sz w:val="20"/>
                <w:szCs w:val="20"/>
              </w:rPr>
              <w:t xml:space="preserve"> Risks to participants are minimized (i.e. precautions to decrease the likelihood or magnitude of harm) </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3"/>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Risks to subjects are reasonable in relation to anticipated benefits and the importance of the knowledge that may be expected to </w:t>
            </w:r>
            <w:r w:rsidRPr="00027254">
              <w:rPr>
                <w:rFonts w:ascii="Gadugi" w:hAnsi="Gadugi"/>
                <w:sz w:val="20"/>
                <w:szCs w:val="20"/>
              </w:rPr>
              <w:lastRenderedPageBreak/>
              <w:t>result</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4"/>
                  <w:enabled/>
                  <w:calcOnExit w:val="0"/>
                  <w:checkBox>
                    <w:sizeAuto/>
                    <w:default w:val="0"/>
                  </w:checkBox>
                </w:ffData>
              </w:fldChar>
            </w:r>
            <w:bookmarkStart w:id="9" w:name="Check54"/>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9"/>
            <w:r w:rsidRPr="00027254">
              <w:rPr>
                <w:rFonts w:ascii="Gadugi" w:hAnsi="Gadugi"/>
                <w:sz w:val="20"/>
                <w:szCs w:val="20"/>
              </w:rPr>
              <w:t xml:space="preserve"> Adequate provision for monitoring the data collected to ensure the safety of participants</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3"/>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Adequate provisions to continue, modify or immediately stop the study, when the risks are found to outweigh the potential benefits or when there is conclusive proof of definitive outcomes</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3"/>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Adequate provisions, medical or psychosocial, to deal with harms if they occur</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0"/>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Unanticipated Problem reporting is adequately addressed</w:t>
            </w:r>
          </w:p>
        </w:tc>
        <w:tc>
          <w:tcPr>
            <w:tcW w:w="2963" w:type="dxa"/>
            <w:gridSpan w:val="2"/>
            <w:tcBorders>
              <w:top w:val="single" w:sz="12" w:space="0" w:color="404040" w:themeColor="text1" w:themeTint="BF"/>
              <w:left w:val="nil"/>
              <w:bottom w:val="single" w:sz="4" w:space="0" w:color="BFBFBF" w:themeColor="background1" w:themeShade="BF"/>
              <w:right w:val="single" w:sz="4" w:space="0" w:color="BFBFBF" w:themeColor="background1" w:themeShade="BF"/>
            </w:tcBorders>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lastRenderedPageBreak/>
              <w:t>Comments: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983079" w:rsidRPr="00027254" w:rsidTr="00FB06E7">
        <w:trPr>
          <w:trHeight w:val="432"/>
        </w:trPr>
        <w:tc>
          <w:tcPr>
            <w:tcW w:w="6397" w:type="dxa"/>
            <w:gridSpan w:val="6"/>
            <w:tcBorders>
              <w:top w:val="single" w:sz="12" w:space="0" w:color="404040" w:themeColor="text1" w:themeTint="BF"/>
              <w:left w:val="single" w:sz="4" w:space="0" w:color="BFBFBF" w:themeColor="background1" w:themeShade="BF"/>
              <w:bottom w:val="single" w:sz="4" w:space="0" w:color="BFBFBF" w:themeColor="background1" w:themeShade="BF"/>
              <w:right w:val="nil"/>
            </w:tcBorders>
          </w:tcPr>
          <w:p w:rsidR="00983079" w:rsidRPr="00027254" w:rsidRDefault="00983079" w:rsidP="004E3C08">
            <w:pPr>
              <w:pStyle w:val="SOPHeading"/>
              <w:spacing w:before="60" w:after="0" w:line="276" w:lineRule="auto"/>
              <w:rPr>
                <w:sz w:val="20"/>
              </w:rPr>
            </w:pPr>
            <w:r w:rsidRPr="00027254">
              <w:rPr>
                <w:sz w:val="20"/>
              </w:rPr>
              <w:t>(C) Recruitment of Participants</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3"/>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Appropriate subject population</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3"/>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The selection of participants is equitable.</w:t>
            </w:r>
          </w:p>
          <w:p w:rsidR="00983079" w:rsidRPr="00027254" w:rsidRDefault="00983079"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Appropriate</w:t>
            </w:r>
            <w:r w:rsidRPr="00027254">
              <w:rPr>
                <w:rFonts w:ascii="Gadugi" w:hAnsi="Gadugi"/>
                <w:snapToGrid w:val="0"/>
                <w:sz w:val="20"/>
                <w:szCs w:val="20"/>
              </w:rPr>
              <w:t xml:space="preserve"> inclusion/exclusion criteria</w:t>
            </w:r>
          </w:p>
          <w:p w:rsidR="00983079" w:rsidRPr="00027254" w:rsidRDefault="00983079"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The setting, timing and location of recruitment are appropriate</w:t>
            </w:r>
          </w:p>
          <w:p w:rsidR="00983079" w:rsidRPr="00027254" w:rsidRDefault="00983079" w:rsidP="004E3C08">
            <w:pPr>
              <w:spacing w:before="60" w:after="0" w:line="276" w:lineRule="auto"/>
              <w:ind w:left="360" w:hanging="360"/>
              <w:jc w:val="both"/>
              <w:rPr>
                <w:rFonts w:ascii="Gadugi" w:hAnsi="Gadugi"/>
                <w:snapToGrid w:val="0"/>
                <w:sz w:val="20"/>
                <w:szCs w:val="20"/>
              </w:rPr>
            </w:pPr>
            <w:r w:rsidRPr="00027254">
              <w:rPr>
                <w:rFonts w:ascii="Gadugi" w:hAnsi="Gadugi"/>
                <w:sz w:val="20"/>
                <w:szCs w:val="20"/>
              </w:rPr>
              <w:fldChar w:fldCharType="begin">
                <w:ffData>
                  <w:name w:val="Check53"/>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w:t>
            </w:r>
            <w:r w:rsidRPr="00027254">
              <w:rPr>
                <w:rFonts w:ascii="Gadugi" w:hAnsi="Gadugi"/>
                <w:snapToGrid w:val="0"/>
                <w:sz w:val="20"/>
                <w:szCs w:val="20"/>
              </w:rPr>
              <w:t>R</w:t>
            </w:r>
            <w:r w:rsidRPr="00027254">
              <w:rPr>
                <w:rFonts w:ascii="Gadugi" w:hAnsi="Gadugi"/>
                <w:sz w:val="20"/>
                <w:szCs w:val="20"/>
              </w:rPr>
              <w:t>ecruitment</w:t>
            </w:r>
            <w:r w:rsidRPr="00027254">
              <w:rPr>
                <w:rFonts w:ascii="Gadugi" w:hAnsi="Gadugi"/>
                <w:snapToGrid w:val="0"/>
                <w:sz w:val="20"/>
                <w:szCs w:val="20"/>
              </w:rPr>
              <w:t xml:space="preserve"> procedures are appropriate</w:t>
            </w:r>
          </w:p>
          <w:p w:rsidR="00983079" w:rsidRPr="00027254" w:rsidRDefault="00983079"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Recruitment material do not constitute coercion or undue influence </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Screening procedures are appropriate</w:t>
            </w:r>
          </w:p>
        </w:tc>
        <w:tc>
          <w:tcPr>
            <w:tcW w:w="2963" w:type="dxa"/>
            <w:gridSpan w:val="2"/>
            <w:tcBorders>
              <w:top w:val="single" w:sz="12" w:space="0" w:color="404040" w:themeColor="text1" w:themeTint="BF"/>
              <w:left w:val="nil"/>
              <w:bottom w:val="single" w:sz="4" w:space="0" w:color="BFBFBF" w:themeColor="background1" w:themeShade="BF"/>
              <w:right w:val="single" w:sz="4" w:space="0" w:color="BFBFBF" w:themeColor="background1" w:themeShade="BF"/>
            </w:tcBorders>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Comments: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983079" w:rsidRPr="00027254" w:rsidTr="00FB06E7">
        <w:trPr>
          <w:trHeight w:val="432"/>
        </w:trPr>
        <w:tc>
          <w:tcPr>
            <w:tcW w:w="639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983079" w:rsidRPr="00027254" w:rsidRDefault="00983079" w:rsidP="004E3C08">
            <w:pPr>
              <w:pStyle w:val="SOPHeading"/>
              <w:spacing w:before="60" w:after="0" w:line="276" w:lineRule="auto"/>
              <w:rPr>
                <w:sz w:val="20"/>
              </w:rPr>
            </w:pPr>
            <w:r w:rsidRPr="00027254">
              <w:rPr>
                <w:sz w:val="20"/>
              </w:rPr>
              <w:t>(d) Privacy and Confidentiality</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Adequate provisions to protect the privacy of participants</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 xml:space="preserve">Appropriate provisions to maintain the confidentiality of data. </w:t>
            </w:r>
          </w:p>
        </w:tc>
        <w:tc>
          <w:tcPr>
            <w:tcW w:w="29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Comments: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983079" w:rsidRPr="00027254" w:rsidTr="00FB06E7">
        <w:trPr>
          <w:trHeight w:val="432"/>
        </w:trPr>
        <w:tc>
          <w:tcPr>
            <w:tcW w:w="639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983079" w:rsidRPr="00027254" w:rsidRDefault="00983079" w:rsidP="004E3C08">
            <w:pPr>
              <w:pStyle w:val="SOPHeading"/>
              <w:spacing w:before="60" w:after="0" w:line="276" w:lineRule="auto"/>
              <w:rPr>
                <w:sz w:val="20"/>
              </w:rPr>
            </w:pPr>
            <w:r w:rsidRPr="00027254">
              <w:rPr>
                <w:sz w:val="20"/>
              </w:rPr>
              <w:t>(</w:t>
            </w:r>
            <w:r w:rsidR="0030311A" w:rsidRPr="00027254">
              <w:rPr>
                <w:sz w:val="20"/>
              </w:rPr>
              <w:t>e</w:t>
            </w:r>
            <w:r w:rsidRPr="00027254">
              <w:rPr>
                <w:sz w:val="20"/>
              </w:rPr>
              <w:t>) Vulnerable Populations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Does the research include vulnerable populations?</w:t>
            </w:r>
          </w:p>
          <w:p w:rsidR="00983079" w:rsidRPr="00027254" w:rsidRDefault="00983079" w:rsidP="004E3C08">
            <w:pPr>
              <w:spacing w:before="60" w:after="0" w:line="276" w:lineRule="auto"/>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No </w:t>
            </w:r>
          </w:p>
          <w:p w:rsidR="00983079" w:rsidRPr="00027254" w:rsidRDefault="00983079" w:rsidP="004E3C08">
            <w:pPr>
              <w:spacing w:before="60" w:after="0" w:line="276" w:lineRule="auto"/>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Yes, if yes:</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A</w:t>
            </w:r>
            <w:r w:rsidRPr="00027254">
              <w:rPr>
                <w:rFonts w:ascii="Gadugi" w:hAnsi="Gadugi"/>
                <w:sz w:val="20"/>
                <w:szCs w:val="20"/>
              </w:rPr>
              <w:t>dditional safeguards have been included in the study to protect these groups from harm and secure their rights.</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T</w:t>
            </w:r>
            <w:r w:rsidRPr="00027254">
              <w:rPr>
                <w:rFonts w:ascii="Gadugi" w:hAnsi="Gadugi"/>
                <w:sz w:val="20"/>
                <w:szCs w:val="20"/>
              </w:rPr>
              <w:t>he research is responsive to the health needs or priorities of this group and the research cannot be carried out in a non-vulnerable group.</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T</w:t>
            </w:r>
            <w:r w:rsidRPr="00027254">
              <w:rPr>
                <w:rFonts w:ascii="Gadugi" w:hAnsi="Gadugi"/>
                <w:sz w:val="20"/>
                <w:szCs w:val="20"/>
              </w:rPr>
              <w:t>his group stands to benefit from the knowledge, practices or interventions that result from the research.</w:t>
            </w:r>
          </w:p>
        </w:tc>
        <w:tc>
          <w:tcPr>
            <w:tcW w:w="29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Comments: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983079" w:rsidRPr="00027254" w:rsidTr="00FB06E7">
        <w:trPr>
          <w:trHeight w:val="432"/>
        </w:trPr>
        <w:tc>
          <w:tcPr>
            <w:tcW w:w="639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983079" w:rsidRPr="00027254" w:rsidRDefault="00983079" w:rsidP="004E3C08">
            <w:pPr>
              <w:pStyle w:val="SOPHeading"/>
              <w:spacing w:before="60" w:after="0" w:line="276" w:lineRule="auto"/>
              <w:rPr>
                <w:sz w:val="20"/>
              </w:rPr>
            </w:pPr>
            <w:r w:rsidRPr="00027254">
              <w:rPr>
                <w:sz w:val="20"/>
              </w:rPr>
              <w:t>(</w:t>
            </w:r>
            <w:r w:rsidR="0030311A" w:rsidRPr="00027254">
              <w:rPr>
                <w:sz w:val="20"/>
              </w:rPr>
              <w:t>f</w:t>
            </w:r>
            <w:r w:rsidRPr="00027254">
              <w:rPr>
                <w:sz w:val="20"/>
              </w:rPr>
              <w:t>) Recruitment Incentives, financial benefits, and financial costs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Payment in exchange for referrals of prospective participants from others (“finder’s fees”) is not permitted. Similarly, payments designed to accelerate recruitment that is tied to the rate or timing of enrollment (“bonus payments”) are not permitted.</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 xml:space="preserve">proposed payments are reasonable and commensurate with the </w:t>
            </w:r>
            <w:r w:rsidRPr="00027254">
              <w:rPr>
                <w:rFonts w:ascii="Gadugi" w:hAnsi="Gadugi"/>
                <w:sz w:val="20"/>
                <w:szCs w:val="20"/>
              </w:rPr>
              <w:lastRenderedPageBreak/>
              <w:t xml:space="preserve">expected contributions of the participant </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Proposed payments do not constitute (or appear to constitute) undue pressure on the participant to volunteer for the research</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Payment is not contingent upon completion of the study</w:t>
            </w:r>
          </w:p>
        </w:tc>
        <w:tc>
          <w:tcPr>
            <w:tcW w:w="29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lastRenderedPageBreak/>
              <w:t>Comments: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983079" w:rsidRPr="00027254" w:rsidTr="00FB06E7">
        <w:trPr>
          <w:trHeight w:val="432"/>
        </w:trPr>
        <w:tc>
          <w:tcPr>
            <w:tcW w:w="639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983079" w:rsidRPr="00027254" w:rsidRDefault="00983079" w:rsidP="004E3C08">
            <w:pPr>
              <w:pStyle w:val="SOPHeading"/>
              <w:spacing w:before="60" w:after="0" w:line="276" w:lineRule="auto"/>
              <w:rPr>
                <w:sz w:val="20"/>
              </w:rPr>
            </w:pPr>
            <w:r w:rsidRPr="00027254">
              <w:rPr>
                <w:sz w:val="20"/>
              </w:rPr>
              <w:t>(</w:t>
            </w:r>
            <w:r w:rsidR="0030311A" w:rsidRPr="00027254">
              <w:rPr>
                <w:sz w:val="20"/>
              </w:rPr>
              <w:t>g</w:t>
            </w:r>
            <w:r w:rsidRPr="00027254">
              <w:rPr>
                <w:sz w:val="20"/>
              </w:rPr>
              <w:t>) Compensation for Injury</w:t>
            </w:r>
          </w:p>
          <w:p w:rsidR="00983079" w:rsidRPr="00027254" w:rsidRDefault="00983079"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Appropriate compensation and treatment coverage for participants who are harmed as a result of participating in research.</w:t>
            </w:r>
          </w:p>
        </w:tc>
        <w:tc>
          <w:tcPr>
            <w:tcW w:w="29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t>Comments:</w:t>
            </w:r>
          </w:p>
          <w:p w:rsidR="00983079" w:rsidRPr="00027254" w:rsidRDefault="00983079"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AE3D54" w:rsidRPr="00027254" w:rsidTr="00FB06E7">
        <w:trPr>
          <w:trHeight w:val="432"/>
        </w:trPr>
        <w:tc>
          <w:tcPr>
            <w:tcW w:w="9360" w:type="dxa"/>
            <w:gridSpan w:val="8"/>
            <w:tcBorders>
              <w:top w:val="single" w:sz="4" w:space="0" w:color="BFBFBF" w:themeColor="background1" w:themeShade="BF"/>
              <w:left w:val="single" w:sz="4" w:space="0" w:color="BFBFBF" w:themeColor="background1" w:themeShade="BF"/>
              <w:bottom w:val="single" w:sz="12" w:space="0" w:color="404040" w:themeColor="text1" w:themeTint="BF"/>
              <w:right w:val="single" w:sz="4" w:space="0" w:color="BFBFBF" w:themeColor="background1" w:themeShade="BF"/>
            </w:tcBorders>
            <w:shd w:val="clear" w:color="auto" w:fill="F2F2F2" w:themeFill="background1" w:themeFillShade="F2"/>
          </w:tcPr>
          <w:p w:rsidR="00AE3D54" w:rsidRPr="00027254" w:rsidRDefault="00AE3D54" w:rsidP="004E3C08">
            <w:pPr>
              <w:spacing w:before="60" w:after="0" w:line="276" w:lineRule="auto"/>
              <w:rPr>
                <w:rFonts w:ascii="Gadugi" w:hAnsi="Gadugi"/>
                <w:b/>
                <w:bCs/>
                <w:sz w:val="20"/>
                <w:szCs w:val="20"/>
              </w:rPr>
            </w:pPr>
            <w:r w:rsidRPr="00027254">
              <w:rPr>
                <w:rFonts w:ascii="Gadugi" w:hAnsi="Gadugi"/>
                <w:b/>
                <w:bCs/>
                <w:sz w:val="20"/>
                <w:szCs w:val="20"/>
              </w:rPr>
              <w:t>Informed Consent</w:t>
            </w:r>
          </w:p>
        </w:tc>
      </w:tr>
      <w:tr w:rsidR="00B8590B" w:rsidRPr="00027254" w:rsidTr="00FB06E7">
        <w:trPr>
          <w:trHeight w:val="432"/>
        </w:trPr>
        <w:tc>
          <w:tcPr>
            <w:tcW w:w="9360" w:type="dxa"/>
            <w:gridSpan w:val="8"/>
            <w:tcBorders>
              <w:top w:val="single" w:sz="1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tcPr>
          <w:p w:rsidR="00B8590B" w:rsidRPr="00027254" w:rsidRDefault="00B8590B" w:rsidP="004E3C08">
            <w:pPr>
              <w:pStyle w:val="SOPHeading"/>
              <w:spacing w:before="60" w:after="0" w:line="276" w:lineRule="auto"/>
              <w:rPr>
                <w:snapToGrid w:val="0"/>
                <w:sz w:val="20"/>
              </w:rPr>
            </w:pPr>
            <w:r w:rsidRPr="00027254">
              <w:rPr>
                <w:snapToGrid w:val="0"/>
                <w:sz w:val="20"/>
              </w:rPr>
              <w:t>Will informed consent be sought?</w:t>
            </w:r>
          </w:p>
          <w:p w:rsidR="00B8590B" w:rsidRPr="00027254" w:rsidRDefault="00B8590B" w:rsidP="004E3C08">
            <w:pPr>
              <w:pStyle w:val="SOPHeading"/>
              <w:spacing w:before="60" w:after="0" w:line="276" w:lineRule="auto"/>
              <w:ind w:left="360" w:hanging="360"/>
              <w:rPr>
                <w:rFonts w:cstheme="minorBidi"/>
                <w:b w:val="0"/>
                <w:bCs w:val="0"/>
                <w:color w:val="auto"/>
                <w:sz w:val="20"/>
                <w:shd w:val="clear" w:color="auto" w:fill="auto"/>
              </w:rPr>
            </w:pPr>
            <w:r w:rsidRPr="00027254">
              <w:rPr>
                <w:snapToGrid w:val="0"/>
                <w:sz w:val="20"/>
              </w:rPr>
              <w:fldChar w:fldCharType="begin">
                <w:ffData>
                  <w:name w:val="Check50"/>
                  <w:enabled/>
                  <w:calcOnExit w:val="0"/>
                  <w:checkBox>
                    <w:sizeAuto/>
                    <w:default w:val="0"/>
                  </w:checkBox>
                </w:ffData>
              </w:fldChar>
            </w:r>
            <w:r w:rsidRPr="00027254">
              <w:rPr>
                <w:snapToGrid w:val="0"/>
                <w:sz w:val="20"/>
              </w:rPr>
              <w:instrText xml:space="preserve"> FORMCHECKBOX </w:instrText>
            </w:r>
            <w:r w:rsidR="00FA53D9">
              <w:rPr>
                <w:snapToGrid w:val="0"/>
                <w:sz w:val="20"/>
              </w:rPr>
            </w:r>
            <w:r w:rsidR="00FA53D9">
              <w:rPr>
                <w:snapToGrid w:val="0"/>
                <w:sz w:val="20"/>
              </w:rPr>
              <w:fldChar w:fldCharType="separate"/>
            </w:r>
            <w:r w:rsidRPr="00027254">
              <w:rPr>
                <w:snapToGrid w:val="0"/>
                <w:sz w:val="20"/>
              </w:rPr>
              <w:fldChar w:fldCharType="end"/>
            </w:r>
            <w:r w:rsidRPr="00027254">
              <w:rPr>
                <w:snapToGrid w:val="0"/>
                <w:sz w:val="20"/>
              </w:rPr>
              <w:t xml:space="preserve"> </w:t>
            </w:r>
            <w:r w:rsidRPr="00027254">
              <w:rPr>
                <w:rFonts w:cstheme="minorBidi"/>
                <w:b w:val="0"/>
                <w:bCs w:val="0"/>
                <w:color w:val="auto"/>
                <w:sz w:val="20"/>
                <w:shd w:val="clear" w:color="auto" w:fill="auto"/>
              </w:rPr>
              <w:t>Informed consent will be sought from each prospective subject or the subject’s legally authorized representative, in accordance with, and to the extent required by the regulations.</w:t>
            </w:r>
          </w:p>
          <w:p w:rsidR="00B8590B" w:rsidRPr="00027254" w:rsidRDefault="00B8590B" w:rsidP="004E3C08">
            <w:pPr>
              <w:spacing w:before="60" w:after="0" w:line="276" w:lineRule="auto"/>
              <w:ind w:left="360" w:hanging="360"/>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Waiver of consent or elements of consent</w:t>
            </w:r>
            <w:r w:rsidRPr="00027254">
              <w:rPr>
                <w:rFonts w:ascii="Gadugi" w:hAnsi="Gadugi"/>
                <w:sz w:val="20"/>
                <w:szCs w:val="20"/>
              </w:rPr>
              <w:t xml:space="preserve"> </w:t>
            </w:r>
            <w:r w:rsidRPr="00027254">
              <w:rPr>
                <w:rFonts w:ascii="Gadugi" w:hAnsi="Gadugi"/>
                <w:snapToGrid w:val="0"/>
                <w:sz w:val="20"/>
                <w:szCs w:val="20"/>
              </w:rPr>
              <w:t>is requested</w:t>
            </w:r>
          </w:p>
          <w:p w:rsidR="00B8590B" w:rsidRPr="00027254" w:rsidRDefault="00B8590B" w:rsidP="004E3C08">
            <w:pPr>
              <w:spacing w:before="60" w:after="0" w:line="276" w:lineRule="auto"/>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Waiver of Documentation of consent is requested</w:t>
            </w:r>
          </w:p>
        </w:tc>
      </w:tr>
      <w:tr w:rsidR="00FB06E7" w:rsidRPr="00027254" w:rsidTr="00FB06E7">
        <w:trPr>
          <w:trHeight w:val="432"/>
        </w:trPr>
        <w:tc>
          <w:tcPr>
            <w:tcW w:w="9360" w:type="dxa"/>
            <w:gridSpan w:val="8"/>
            <w:tcBorders>
              <w:top w:val="single" w:sz="4" w:space="0" w:color="BFBFBF" w:themeColor="background1" w:themeShade="BF"/>
              <w:left w:val="single" w:sz="4" w:space="0" w:color="BFBFBF" w:themeColor="background1" w:themeShade="BF"/>
              <w:bottom w:val="single" w:sz="12" w:space="0" w:color="404040" w:themeColor="text1" w:themeTint="BF"/>
              <w:right w:val="single" w:sz="4" w:space="0" w:color="BFBFBF" w:themeColor="background1" w:themeShade="BF"/>
            </w:tcBorders>
          </w:tcPr>
          <w:p w:rsidR="00FB06E7" w:rsidRPr="00027254" w:rsidRDefault="00FB06E7" w:rsidP="00FB06E7">
            <w:pPr>
              <w:spacing w:before="60" w:after="0" w:line="276" w:lineRule="auto"/>
              <w:ind w:left="360" w:hanging="360"/>
              <w:jc w:val="both"/>
              <w:rPr>
                <w:rFonts w:ascii="Gadugi" w:hAnsi="Gadugi"/>
                <w:sz w:val="20"/>
                <w:szCs w:val="20"/>
              </w:rPr>
            </w:pPr>
            <w:r w:rsidRPr="00027254">
              <w:rPr>
                <w:rFonts w:ascii="Gadugi" w:hAnsi="Gadugi"/>
                <w:sz w:val="20"/>
                <w:szCs w:val="20"/>
              </w:rPr>
              <w:t xml:space="preserve">If waiver is Requested, </w:t>
            </w:r>
            <w:r w:rsidRPr="00027254">
              <w:rPr>
                <w:rFonts w:ascii="Gadugi" w:hAnsi="Gadugi"/>
                <w:snapToGrid w:val="0"/>
                <w:sz w:val="20"/>
                <w:szCs w:val="20"/>
              </w:rPr>
              <w:t xml:space="preserve">I </w:t>
            </w:r>
            <w:r w:rsidRPr="00027254">
              <w:rPr>
                <w:rFonts w:ascii="Gadugi" w:hAnsi="Gadugi"/>
                <w:sz w:val="20"/>
                <w:szCs w:val="20"/>
              </w:rPr>
              <w:t>recommend (</w:t>
            </w: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NA)</w:t>
            </w:r>
            <w:r w:rsidRPr="00027254">
              <w:rPr>
                <w:rFonts w:ascii="Gadugi" w:hAnsi="Gadugi"/>
                <w:sz w:val="20"/>
                <w:szCs w:val="20"/>
              </w:rPr>
              <w:t>:</w:t>
            </w:r>
          </w:p>
          <w:p w:rsidR="000D11E3" w:rsidRPr="00027254" w:rsidRDefault="00FB06E7" w:rsidP="000D11E3">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granting the waiver based on the justification provided</w:t>
            </w:r>
            <w:r w:rsidR="000D11E3" w:rsidRPr="00027254">
              <w:rPr>
                <w:rFonts w:ascii="Gadugi" w:hAnsi="Gadugi"/>
                <w:snapToGrid w:val="0"/>
                <w:sz w:val="20"/>
                <w:szCs w:val="20"/>
              </w:rPr>
              <w:t>, please explain</w:t>
            </w:r>
          </w:p>
          <w:p w:rsidR="00FB06E7" w:rsidRPr="00027254" w:rsidRDefault="000D11E3" w:rsidP="000D11E3">
            <w:pPr>
              <w:spacing w:before="60" w:after="0" w:line="276" w:lineRule="auto"/>
              <w:ind w:left="360" w:hanging="360"/>
              <w:jc w:val="both"/>
              <w:rPr>
                <w:rFonts w:ascii="Gadugi" w:hAnsi="Gadugi"/>
                <w:snapToGrid w:val="0"/>
                <w:sz w:val="20"/>
                <w:szCs w:val="20"/>
              </w:rPr>
            </w:pPr>
            <w:r w:rsidRPr="00027254">
              <w:rPr>
                <w:rFonts w:ascii="Gadugi" w:hAnsi="Gadugi"/>
                <w:sz w:val="20"/>
                <w:szCs w:val="20"/>
              </w:rPr>
              <w:fldChar w:fldCharType="begin">
                <w:ffData>
                  <w:name w:val="Text172"/>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p w:rsidR="00FB06E7" w:rsidRPr="00027254" w:rsidRDefault="00FB06E7" w:rsidP="00FB06E7">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Not </w:t>
            </w:r>
            <w:r w:rsidRPr="00027254">
              <w:rPr>
                <w:rFonts w:ascii="Gadugi" w:hAnsi="Gadugi"/>
                <w:sz w:val="20"/>
                <w:szCs w:val="20"/>
              </w:rPr>
              <w:t>granting the waiver based on the justification provided</w:t>
            </w:r>
            <w:r w:rsidRPr="00027254">
              <w:rPr>
                <w:rFonts w:ascii="Gadugi" w:hAnsi="Gadugi"/>
                <w:snapToGrid w:val="0"/>
                <w:sz w:val="20"/>
                <w:szCs w:val="20"/>
              </w:rPr>
              <w:t>, please explain</w:t>
            </w:r>
          </w:p>
          <w:p w:rsidR="00FB06E7" w:rsidRPr="00027254" w:rsidRDefault="00FB06E7" w:rsidP="00FB06E7">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Text172"/>
                  <w:enabled/>
                  <w:calcOnExit w:val="0"/>
                  <w:textInput/>
                </w:ffData>
              </w:fldChar>
            </w:r>
            <w:bookmarkStart w:id="10" w:name="Text172"/>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bookmarkEnd w:id="10"/>
          </w:p>
        </w:tc>
      </w:tr>
      <w:tr w:rsidR="00B8590B" w:rsidRPr="00027254" w:rsidTr="00FB06E7">
        <w:trPr>
          <w:trHeight w:val="432"/>
        </w:trPr>
        <w:tc>
          <w:tcPr>
            <w:tcW w:w="639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8590B" w:rsidRPr="00027254" w:rsidRDefault="00B8590B" w:rsidP="004E3C08">
            <w:pPr>
              <w:pStyle w:val="SOPHeading"/>
              <w:spacing w:before="60" w:after="0" w:line="276" w:lineRule="auto"/>
              <w:rPr>
                <w:rFonts w:cstheme="minorBidi"/>
                <w:b w:val="0"/>
                <w:bCs w:val="0"/>
                <w:color w:val="auto"/>
                <w:sz w:val="20"/>
                <w:shd w:val="clear" w:color="auto" w:fill="auto"/>
              </w:rPr>
            </w:pPr>
            <w:r w:rsidRPr="00027254">
              <w:rPr>
                <w:rFonts w:cstheme="minorBidi"/>
                <w:b w:val="0"/>
                <w:bCs w:val="0"/>
                <w:color w:val="auto"/>
                <w:sz w:val="20"/>
                <w:shd w:val="clear" w:color="auto" w:fill="auto"/>
              </w:rPr>
              <w:t>If informed consent will be obtained:</w:t>
            </w:r>
          </w:p>
          <w:p w:rsidR="00B8590B" w:rsidRPr="00027254" w:rsidRDefault="00B8590B" w:rsidP="004E3C08">
            <w:pPr>
              <w:pStyle w:val="SOPHeading"/>
              <w:spacing w:before="60" w:after="0" w:line="276" w:lineRule="auto"/>
              <w:ind w:left="360" w:hanging="360"/>
              <w:rPr>
                <w:rFonts w:cstheme="minorBidi"/>
                <w:b w:val="0"/>
                <w:bCs w:val="0"/>
                <w:color w:val="auto"/>
                <w:sz w:val="20"/>
                <w:shd w:val="clear" w:color="auto" w:fill="auto"/>
              </w:rPr>
            </w:pPr>
            <w:r w:rsidRPr="00027254">
              <w:rPr>
                <w:rFonts w:cstheme="minorBidi"/>
                <w:b w:val="0"/>
                <w:bCs w:val="0"/>
                <w:color w:val="auto"/>
                <w:sz w:val="20"/>
                <w:shd w:val="clear" w:color="auto" w:fill="auto"/>
              </w:rPr>
              <w:fldChar w:fldCharType="begin">
                <w:ffData>
                  <w:name w:val="Check50"/>
                  <w:enabled/>
                  <w:calcOnExit w:val="0"/>
                  <w:checkBox>
                    <w:sizeAuto/>
                    <w:default w:val="0"/>
                  </w:checkBox>
                </w:ffData>
              </w:fldChar>
            </w:r>
            <w:r w:rsidRPr="00027254">
              <w:rPr>
                <w:rFonts w:cstheme="minorBidi"/>
                <w:b w:val="0"/>
                <w:bCs w:val="0"/>
                <w:color w:val="auto"/>
                <w:sz w:val="20"/>
                <w:shd w:val="clear" w:color="auto" w:fill="auto"/>
              </w:rPr>
              <w:instrText xml:space="preserve"> FORMCHECKBOX </w:instrText>
            </w:r>
            <w:r w:rsidR="00FA53D9">
              <w:rPr>
                <w:rFonts w:cstheme="minorBidi"/>
                <w:b w:val="0"/>
                <w:bCs w:val="0"/>
                <w:color w:val="auto"/>
                <w:sz w:val="20"/>
                <w:shd w:val="clear" w:color="auto" w:fill="auto"/>
              </w:rPr>
            </w:r>
            <w:r w:rsidR="00FA53D9">
              <w:rPr>
                <w:rFonts w:cstheme="minorBidi"/>
                <w:b w:val="0"/>
                <w:bCs w:val="0"/>
                <w:color w:val="auto"/>
                <w:sz w:val="20"/>
                <w:shd w:val="clear" w:color="auto" w:fill="auto"/>
              </w:rPr>
              <w:fldChar w:fldCharType="separate"/>
            </w:r>
            <w:r w:rsidRPr="00027254">
              <w:rPr>
                <w:rFonts w:cstheme="minorBidi"/>
                <w:b w:val="0"/>
                <w:bCs w:val="0"/>
                <w:color w:val="auto"/>
                <w:sz w:val="20"/>
                <w:shd w:val="clear" w:color="auto" w:fill="auto"/>
              </w:rPr>
              <w:fldChar w:fldCharType="end"/>
            </w:r>
            <w:r w:rsidRPr="00027254">
              <w:rPr>
                <w:rFonts w:cstheme="minorBidi"/>
                <w:b w:val="0"/>
                <w:bCs w:val="0"/>
                <w:color w:val="auto"/>
                <w:sz w:val="20"/>
                <w:shd w:val="clear" w:color="auto" w:fill="auto"/>
              </w:rPr>
              <w:t xml:space="preserve"> The informed consent process is appropriate</w:t>
            </w:r>
          </w:p>
          <w:p w:rsidR="00B8590B" w:rsidRPr="00027254" w:rsidRDefault="00B8590B" w:rsidP="004E3C08">
            <w:pPr>
              <w:pStyle w:val="SOPHeading"/>
              <w:spacing w:before="60" w:after="0" w:line="276" w:lineRule="auto"/>
              <w:ind w:left="360" w:hanging="360"/>
              <w:rPr>
                <w:rFonts w:cstheme="minorBidi"/>
                <w:b w:val="0"/>
                <w:bCs w:val="0"/>
                <w:color w:val="auto"/>
                <w:sz w:val="20"/>
                <w:shd w:val="clear" w:color="auto" w:fill="auto"/>
              </w:rPr>
            </w:pPr>
            <w:r w:rsidRPr="00027254">
              <w:rPr>
                <w:rFonts w:cstheme="minorBidi"/>
                <w:b w:val="0"/>
                <w:bCs w:val="0"/>
                <w:color w:val="auto"/>
                <w:sz w:val="20"/>
                <w:shd w:val="clear" w:color="auto" w:fill="auto"/>
              </w:rPr>
              <w:fldChar w:fldCharType="begin">
                <w:ffData>
                  <w:name w:val="Check50"/>
                  <w:enabled/>
                  <w:calcOnExit w:val="0"/>
                  <w:checkBox>
                    <w:sizeAuto/>
                    <w:default w:val="0"/>
                  </w:checkBox>
                </w:ffData>
              </w:fldChar>
            </w:r>
            <w:r w:rsidRPr="00027254">
              <w:rPr>
                <w:rFonts w:cstheme="minorBidi"/>
                <w:b w:val="0"/>
                <w:bCs w:val="0"/>
                <w:color w:val="auto"/>
                <w:sz w:val="20"/>
                <w:shd w:val="clear" w:color="auto" w:fill="auto"/>
              </w:rPr>
              <w:instrText xml:space="preserve"> FORMCHECKBOX </w:instrText>
            </w:r>
            <w:r w:rsidR="00FA53D9">
              <w:rPr>
                <w:rFonts w:cstheme="minorBidi"/>
                <w:b w:val="0"/>
                <w:bCs w:val="0"/>
                <w:color w:val="auto"/>
                <w:sz w:val="20"/>
                <w:shd w:val="clear" w:color="auto" w:fill="auto"/>
              </w:rPr>
            </w:r>
            <w:r w:rsidR="00FA53D9">
              <w:rPr>
                <w:rFonts w:cstheme="minorBidi"/>
                <w:b w:val="0"/>
                <w:bCs w:val="0"/>
                <w:color w:val="auto"/>
                <w:sz w:val="20"/>
                <w:shd w:val="clear" w:color="auto" w:fill="auto"/>
              </w:rPr>
              <w:fldChar w:fldCharType="separate"/>
            </w:r>
            <w:r w:rsidRPr="00027254">
              <w:rPr>
                <w:rFonts w:cstheme="minorBidi"/>
                <w:b w:val="0"/>
                <w:bCs w:val="0"/>
                <w:color w:val="auto"/>
                <w:sz w:val="20"/>
                <w:shd w:val="clear" w:color="auto" w:fill="auto"/>
              </w:rPr>
              <w:fldChar w:fldCharType="end"/>
            </w:r>
            <w:r w:rsidRPr="00027254">
              <w:rPr>
                <w:rFonts w:cstheme="minorBidi"/>
                <w:b w:val="0"/>
                <w:bCs w:val="0"/>
                <w:color w:val="auto"/>
                <w:sz w:val="20"/>
                <w:shd w:val="clear" w:color="auto" w:fill="auto"/>
              </w:rPr>
              <w:t xml:space="preserve"> The language of consent is appropriate</w:t>
            </w:r>
          </w:p>
          <w:p w:rsidR="00B8590B" w:rsidRPr="00027254" w:rsidRDefault="00B8590B" w:rsidP="004E3C08">
            <w:pPr>
              <w:pStyle w:val="SOPHeading"/>
              <w:spacing w:before="60" w:after="0" w:line="276" w:lineRule="auto"/>
              <w:ind w:left="360" w:hanging="360"/>
              <w:rPr>
                <w:snapToGrid w:val="0"/>
                <w:sz w:val="20"/>
              </w:rPr>
            </w:pPr>
            <w:r w:rsidRPr="00027254">
              <w:rPr>
                <w:rFonts w:cstheme="minorBidi"/>
                <w:b w:val="0"/>
                <w:bCs w:val="0"/>
                <w:color w:val="auto"/>
                <w:sz w:val="20"/>
                <w:shd w:val="clear" w:color="auto" w:fill="auto"/>
              </w:rPr>
              <w:fldChar w:fldCharType="begin">
                <w:ffData>
                  <w:name w:val="Check50"/>
                  <w:enabled/>
                  <w:calcOnExit w:val="0"/>
                  <w:checkBox>
                    <w:sizeAuto/>
                    <w:default w:val="0"/>
                  </w:checkBox>
                </w:ffData>
              </w:fldChar>
            </w:r>
            <w:r w:rsidRPr="00027254">
              <w:rPr>
                <w:rFonts w:cstheme="minorBidi"/>
                <w:b w:val="0"/>
                <w:bCs w:val="0"/>
                <w:color w:val="auto"/>
                <w:sz w:val="20"/>
                <w:shd w:val="clear" w:color="auto" w:fill="auto"/>
              </w:rPr>
              <w:instrText xml:space="preserve"> FORMCHECKBOX </w:instrText>
            </w:r>
            <w:r w:rsidR="00FA53D9">
              <w:rPr>
                <w:rFonts w:cstheme="minorBidi"/>
                <w:b w:val="0"/>
                <w:bCs w:val="0"/>
                <w:color w:val="auto"/>
                <w:sz w:val="20"/>
                <w:shd w:val="clear" w:color="auto" w:fill="auto"/>
              </w:rPr>
            </w:r>
            <w:r w:rsidR="00FA53D9">
              <w:rPr>
                <w:rFonts w:cstheme="minorBidi"/>
                <w:b w:val="0"/>
                <w:bCs w:val="0"/>
                <w:color w:val="auto"/>
                <w:sz w:val="20"/>
                <w:shd w:val="clear" w:color="auto" w:fill="auto"/>
              </w:rPr>
              <w:fldChar w:fldCharType="separate"/>
            </w:r>
            <w:r w:rsidRPr="00027254">
              <w:rPr>
                <w:rFonts w:cstheme="minorBidi"/>
                <w:b w:val="0"/>
                <w:bCs w:val="0"/>
                <w:color w:val="auto"/>
                <w:sz w:val="20"/>
                <w:shd w:val="clear" w:color="auto" w:fill="auto"/>
              </w:rPr>
              <w:fldChar w:fldCharType="end"/>
            </w:r>
            <w:r w:rsidRPr="00027254">
              <w:rPr>
                <w:rFonts w:cstheme="minorBidi"/>
                <w:b w:val="0"/>
                <w:bCs w:val="0"/>
                <w:color w:val="auto"/>
                <w:sz w:val="20"/>
                <w:shd w:val="clear" w:color="auto" w:fill="auto"/>
              </w:rPr>
              <w:t xml:space="preserve"> Informed consent will be appropriately documented</w:t>
            </w:r>
          </w:p>
        </w:tc>
        <w:tc>
          <w:tcPr>
            <w:tcW w:w="29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t>Comments:</w:t>
            </w:r>
          </w:p>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9360"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b/>
                <w:bCs/>
                <w:sz w:val="20"/>
                <w:szCs w:val="20"/>
              </w:rPr>
              <w:t>Does the informed consent document include all required elements of consent? (</w:t>
            </w:r>
            <w:r w:rsidRPr="00027254">
              <w:rPr>
                <w:rFonts w:ascii="Gadugi" w:hAnsi="Gadugi"/>
                <w:b/>
                <w:bCs/>
                <w:sz w:val="20"/>
                <w:szCs w:val="20"/>
              </w:rPr>
              <w:fldChar w:fldCharType="begin">
                <w:ffData>
                  <w:name w:val="Check50"/>
                  <w:enabled/>
                  <w:calcOnExit w:val="0"/>
                  <w:checkBox>
                    <w:sizeAuto/>
                    <w:default w:val="0"/>
                  </w:checkBox>
                </w:ffData>
              </w:fldChar>
            </w:r>
            <w:r w:rsidRPr="00027254">
              <w:rPr>
                <w:rFonts w:ascii="Gadugi" w:hAnsi="Gadugi"/>
                <w:b/>
                <w:bCs/>
                <w:sz w:val="20"/>
                <w:szCs w:val="20"/>
              </w:rPr>
              <w:instrText xml:space="preserve"> FORMCHECKBOX </w:instrText>
            </w:r>
            <w:r w:rsidR="00FA53D9">
              <w:rPr>
                <w:rFonts w:ascii="Gadugi" w:hAnsi="Gadugi"/>
                <w:b/>
                <w:bCs/>
                <w:sz w:val="20"/>
                <w:szCs w:val="20"/>
              </w:rPr>
            </w:r>
            <w:r w:rsidR="00FA53D9">
              <w:rPr>
                <w:rFonts w:ascii="Gadugi" w:hAnsi="Gadugi"/>
                <w:b/>
                <w:bCs/>
                <w:sz w:val="20"/>
                <w:szCs w:val="20"/>
              </w:rPr>
              <w:fldChar w:fldCharType="separate"/>
            </w:r>
            <w:r w:rsidRPr="00027254">
              <w:rPr>
                <w:rFonts w:ascii="Gadugi" w:hAnsi="Gadugi"/>
                <w:b/>
                <w:bCs/>
                <w:sz w:val="20"/>
                <w:szCs w:val="20"/>
              </w:rPr>
              <w:fldChar w:fldCharType="end"/>
            </w:r>
            <w:r w:rsidRPr="00027254">
              <w:rPr>
                <w:rFonts w:ascii="Gadugi" w:hAnsi="Gadugi"/>
                <w:b/>
                <w:bCs/>
                <w:sz w:val="20"/>
                <w:szCs w:val="20"/>
              </w:rPr>
              <w:t xml:space="preserve"> NA</w:t>
            </w:r>
            <w:r w:rsidR="001B2727" w:rsidRPr="00027254">
              <w:rPr>
                <w:rFonts w:ascii="Gadugi" w:hAnsi="Gadugi"/>
                <w:b/>
                <w:bCs/>
                <w:sz w:val="20"/>
                <w:szCs w:val="20"/>
              </w:rPr>
              <w:t>, waived</w:t>
            </w:r>
            <w:r w:rsidRPr="00027254">
              <w:rPr>
                <w:rFonts w:ascii="Gadugi" w:hAnsi="Gadugi"/>
                <w:b/>
                <w:bCs/>
                <w:sz w:val="20"/>
                <w:szCs w:val="20"/>
              </w:rPr>
              <w:t>)</w:t>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b/>
                <w:bCs/>
                <w:sz w:val="20"/>
                <w:szCs w:val="20"/>
              </w:rPr>
            </w:pPr>
            <w:r w:rsidRPr="00027254">
              <w:rPr>
                <w:rFonts w:ascii="Gadugi" w:hAnsi="Gadugi"/>
                <w:sz w:val="20"/>
                <w:szCs w:val="20"/>
              </w:rPr>
              <w:fldChar w:fldCharType="begin">
                <w:ffData>
                  <w:name w:val=""/>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statement that the study involves research</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6"/>
                  <w:enabled/>
                  <w:calcOnExit w:val="0"/>
                  <w:checkBox>
                    <w:sizeAuto/>
                    <w:default w:val="0"/>
                  </w:checkBox>
                </w:ffData>
              </w:fldChar>
            </w:r>
            <w:bookmarkStart w:id="11" w:name="Check56"/>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11"/>
            <w:r w:rsidRPr="00027254">
              <w:rPr>
                <w:rFonts w:ascii="Gadugi" w:hAnsi="Gadugi"/>
                <w:sz w:val="20"/>
                <w:szCs w:val="20"/>
              </w:rPr>
              <w:t xml:space="preserve"> An explanation of the purposes of the research</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6"/>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The expected duration of the subject's participation</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6"/>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description of the procedures to be followed</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6"/>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Identification of any procedures which are experimental</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bookmarkStart w:id="12" w:name="Check57"/>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bookmarkEnd w:id="12"/>
            <w:r w:rsidRPr="00027254">
              <w:rPr>
                <w:rFonts w:ascii="Gadugi" w:hAnsi="Gadugi"/>
                <w:sz w:val="20"/>
                <w:szCs w:val="20"/>
              </w:rPr>
              <w:t xml:space="preserve"> A description of any reasonably foreseeable risks or discomforts to the subject</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description of any benefits to the subject or to others which may reasonably be expected from the research.</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disclosure of appropriate alternative procedures or courses of treatment, if any, that might be advantageous to the subject</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statement describing the extent, if any, to which confidentiality </w:t>
            </w:r>
            <w:r w:rsidRPr="00027254">
              <w:rPr>
                <w:rFonts w:ascii="Gadugi" w:hAnsi="Gadugi"/>
                <w:sz w:val="20"/>
                <w:szCs w:val="20"/>
              </w:rPr>
              <w:lastRenderedPageBreak/>
              <w:t>of records identifying the subject will be maintained and that notes the possibility that the regulatory authorities may inspect the records.</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lastRenderedPageBreak/>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An explanation of whom to contact for answers to pertinent questions about the research and research subjects' rights, and whom to contact in the event of a research-related injury to the subject.</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Information concerning the compensation, including the amount and schedule of payments, is included in the consent document.</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The consent form should describe the terms of payment and the conditions under which participants would receive partial payment or no payment.</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napToGrid w:val="0"/>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The consequences of a subject's decision to withdraw from the research and procedures for orderly termination of participation by the subject </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napToGrid w:val="0"/>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statement that significant new findings developed during the course of the research which may relate to the subject's willingness to continue participation will be provided to the subject.</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The approximate number of subjects involved in the study.</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For research involving more than minimal risk, an explanation as to whether any compensation and an explanation as to whether any medical treatments are available if injury occurs and, if so, what they consist of and who will pay for the treatment and whether other financial compensation is available, or where further information may be obtained.</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 statement that the particular treatment or procedure may involve risks to the subject (or to the embryo or fetus, if the subject is or may become pregnant) which are currently unforeseeable.</w:t>
            </w:r>
          </w:p>
        </w:tc>
        <w:tc>
          <w:tcPr>
            <w:tcW w:w="2963" w:type="dxa"/>
            <w:gridSpan w:val="2"/>
            <w:tcBorders>
              <w:top w:val="nil"/>
              <w:left w:val="single" w:sz="4" w:space="0" w:color="BFBFBF" w:themeColor="background1" w:themeShade="BF"/>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639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Check57"/>
                  <w:enabled/>
                  <w:calcOnExit w:val="0"/>
                  <w:checkBox>
                    <w:sizeAuto/>
                    <w:default w:val="0"/>
                  </w:checkBox>
                </w:ffData>
              </w:fldChar>
            </w:r>
            <w:r w:rsidRPr="00027254">
              <w:rPr>
                <w:rFonts w:ascii="Gadugi" w:hAnsi="Gadugi"/>
                <w:sz w:val="20"/>
                <w:szCs w:val="20"/>
              </w:rPr>
              <w:instrText xml:space="preserve"> FORMCHECKBOX </w:instrText>
            </w:r>
            <w:r w:rsidR="00FA53D9">
              <w:rPr>
                <w:rFonts w:ascii="Gadugi" w:hAnsi="Gadugi"/>
                <w:sz w:val="20"/>
                <w:szCs w:val="20"/>
              </w:rPr>
            </w:r>
            <w:r w:rsidR="00FA53D9">
              <w:rPr>
                <w:rFonts w:ascii="Gadugi" w:hAnsi="Gadugi"/>
                <w:sz w:val="20"/>
                <w:szCs w:val="20"/>
              </w:rPr>
              <w:fldChar w:fldCharType="separate"/>
            </w:r>
            <w:r w:rsidRPr="00027254">
              <w:rPr>
                <w:rFonts w:ascii="Gadugi" w:hAnsi="Gadugi"/>
                <w:sz w:val="20"/>
                <w:szCs w:val="20"/>
              </w:rPr>
              <w:fldChar w:fldCharType="end"/>
            </w:r>
            <w:r w:rsidRPr="00027254">
              <w:rPr>
                <w:rFonts w:ascii="Gadugi" w:hAnsi="Gadugi"/>
                <w:sz w:val="20"/>
                <w:szCs w:val="20"/>
              </w:rPr>
              <w:t xml:space="preserve"> Anticipated circumstances under which the subject's participation may be terminated by the investigator without regard to the subject's consent.</w:t>
            </w:r>
          </w:p>
        </w:tc>
        <w:tc>
          <w:tcPr>
            <w:tcW w:w="296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fldChar w:fldCharType="begin">
                <w:ffData>
                  <w:name w:val="Text171"/>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9360" w:type="dxa"/>
            <w:gridSpan w:val="8"/>
            <w:tcBorders>
              <w:top w:val="single" w:sz="4" w:space="0" w:color="BFBFBF" w:themeColor="background1" w:themeShade="BF"/>
              <w:left w:val="single" w:sz="4" w:space="0" w:color="BFBFBF" w:themeColor="background1" w:themeShade="BF"/>
              <w:bottom w:val="single" w:sz="12" w:space="0" w:color="404040" w:themeColor="text1" w:themeTint="BF"/>
              <w:right w:val="single" w:sz="4" w:space="0" w:color="BFBFBF" w:themeColor="background1" w:themeShade="BF"/>
            </w:tcBorders>
            <w:hideMark/>
          </w:tcPr>
          <w:p w:rsidR="00B8590B" w:rsidRPr="00027254" w:rsidRDefault="00B8590B" w:rsidP="004E3C08">
            <w:pPr>
              <w:spacing w:before="60" w:after="0" w:line="276" w:lineRule="auto"/>
              <w:rPr>
                <w:rFonts w:ascii="Gadugi" w:hAnsi="Gadugi"/>
                <w:b/>
                <w:bCs/>
                <w:sz w:val="20"/>
                <w:szCs w:val="20"/>
              </w:rPr>
            </w:pPr>
            <w:r w:rsidRPr="00027254">
              <w:rPr>
                <w:rFonts w:ascii="Gadugi" w:hAnsi="Gadugi"/>
                <w:b/>
                <w:bCs/>
                <w:sz w:val="20"/>
                <w:szCs w:val="20"/>
              </w:rPr>
              <w:t>Protocol Risk Assessment</w:t>
            </w:r>
          </w:p>
          <w:p w:rsidR="00B8590B" w:rsidRPr="00027254" w:rsidRDefault="00B8590B" w:rsidP="004E3C08">
            <w:pPr>
              <w:spacing w:before="60" w:after="0" w:line="276" w:lineRule="auto"/>
              <w:jc w:val="both"/>
              <w:rPr>
                <w:rFonts w:ascii="Gadugi" w:hAnsi="Gadugi"/>
                <w:i/>
                <w:iCs/>
                <w:sz w:val="20"/>
                <w:szCs w:val="20"/>
              </w:rPr>
            </w:pPr>
            <w:r w:rsidRPr="00027254">
              <w:rPr>
                <w:rFonts w:ascii="Gadugi" w:hAnsi="Gadugi"/>
                <w:i/>
                <w:iCs/>
                <w:sz w:val="20"/>
                <w:szCs w:val="20"/>
              </w:rPr>
              <w:t xml:space="preserve">Minimal Risk: A risk is minimal where the probability and magnitude of harm or discomfort anticipated in the proposed research are not greater, in and of themselves, than those ordinarily encountered in </w:t>
            </w:r>
            <w:r w:rsidRPr="00027254">
              <w:rPr>
                <w:rFonts w:ascii="Gadugi" w:hAnsi="Gadugi"/>
                <w:i/>
                <w:iCs/>
                <w:sz w:val="20"/>
                <w:szCs w:val="20"/>
              </w:rPr>
              <w:lastRenderedPageBreak/>
              <w:t>daily life or during the performance of routine physical or psychological examinations or tests.</w:t>
            </w:r>
          </w:p>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t>Based on the aforementioned definition this protocol qualifies as:</w:t>
            </w:r>
          </w:p>
          <w:p w:rsidR="00B8590B" w:rsidRPr="00027254" w:rsidRDefault="00B8590B" w:rsidP="004E3C08">
            <w:pPr>
              <w:spacing w:before="60" w:after="0" w:line="276" w:lineRule="auto"/>
              <w:ind w:left="360" w:hanging="360"/>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no more than minimal risk</w:t>
            </w:r>
          </w:p>
          <w:p w:rsidR="00B8590B" w:rsidRPr="00027254" w:rsidRDefault="00B8590B" w:rsidP="004E3C08">
            <w:pPr>
              <w:spacing w:before="60" w:after="0" w:line="276" w:lineRule="auto"/>
              <w:ind w:left="360" w:hanging="360"/>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Greater than minimal risk</w:t>
            </w:r>
          </w:p>
          <w:p w:rsidR="00B8590B" w:rsidRPr="00027254" w:rsidRDefault="00B8590B" w:rsidP="004E3C08">
            <w:pPr>
              <w:spacing w:before="60" w:after="0" w:line="276" w:lineRule="auto"/>
              <w:rPr>
                <w:rFonts w:ascii="Gadugi" w:hAnsi="Gadugi"/>
                <w:snapToGrid w:val="0"/>
                <w:sz w:val="20"/>
                <w:szCs w:val="20"/>
              </w:rPr>
            </w:pPr>
            <w:r w:rsidRPr="00027254">
              <w:rPr>
                <w:rFonts w:ascii="Gadugi" w:hAnsi="Gadugi"/>
                <w:snapToGrid w:val="0"/>
                <w:sz w:val="20"/>
                <w:szCs w:val="20"/>
              </w:rPr>
              <w:t>Please, provide a rationale for your assessment</w:t>
            </w:r>
            <w:r w:rsidR="00406D8C" w:rsidRPr="00027254">
              <w:rPr>
                <w:rFonts w:ascii="Gadugi" w:hAnsi="Gadugi"/>
                <w:snapToGrid w:val="0"/>
                <w:sz w:val="20"/>
                <w:szCs w:val="20"/>
              </w:rPr>
              <w:t xml:space="preserve"> (If reviewing for continuing review or an amendment, include rationale for the change in the risk assessment from initial review)</w:t>
            </w:r>
            <w:r w:rsidRPr="00027254">
              <w:rPr>
                <w:rFonts w:ascii="Gadugi" w:hAnsi="Gadugi"/>
                <w:snapToGrid w:val="0"/>
                <w:sz w:val="20"/>
                <w:szCs w:val="20"/>
              </w:rPr>
              <w:t>:</w:t>
            </w:r>
          </w:p>
          <w:p w:rsidR="00B8590B" w:rsidRPr="00027254" w:rsidRDefault="00B8590B" w:rsidP="004E3C08">
            <w:pPr>
              <w:spacing w:before="60" w:after="0" w:line="276" w:lineRule="auto"/>
              <w:ind w:left="360" w:hanging="360"/>
              <w:rPr>
                <w:rFonts w:ascii="Gadugi" w:hAnsi="Gadugi"/>
                <w:sz w:val="20"/>
                <w:szCs w:val="20"/>
              </w:rPr>
            </w:pPr>
            <w:r w:rsidRPr="00027254">
              <w:rPr>
                <w:rFonts w:ascii="Gadugi" w:hAnsi="Gadugi"/>
                <w:snapToGrid w:val="0"/>
                <w:sz w:val="20"/>
                <w:szCs w:val="20"/>
              </w:rPr>
              <w:fldChar w:fldCharType="begin">
                <w:ffData>
                  <w:name w:val="Text173"/>
                  <w:enabled/>
                  <w:calcOnExit w:val="0"/>
                  <w:textInput/>
                </w:ffData>
              </w:fldChar>
            </w:r>
            <w:bookmarkStart w:id="13" w:name="Text173"/>
            <w:r w:rsidRPr="00027254">
              <w:rPr>
                <w:rFonts w:ascii="Gadugi" w:hAnsi="Gadugi"/>
                <w:snapToGrid w:val="0"/>
                <w:sz w:val="20"/>
                <w:szCs w:val="20"/>
              </w:rPr>
              <w:instrText xml:space="preserve"> FORMTEXT </w:instrText>
            </w:r>
            <w:r w:rsidRPr="00027254">
              <w:rPr>
                <w:rFonts w:ascii="Gadugi" w:hAnsi="Gadugi"/>
                <w:snapToGrid w:val="0"/>
                <w:sz w:val="20"/>
                <w:szCs w:val="20"/>
              </w:rPr>
            </w:r>
            <w:r w:rsidRPr="00027254">
              <w:rPr>
                <w:rFonts w:ascii="Gadugi" w:hAnsi="Gadugi"/>
                <w:snapToGrid w:val="0"/>
                <w:sz w:val="20"/>
                <w:szCs w:val="20"/>
              </w:rPr>
              <w:fldChar w:fldCharType="separate"/>
            </w:r>
            <w:r w:rsidRPr="00027254">
              <w:rPr>
                <w:rFonts w:ascii="Gadugi" w:hAnsi="Gadugi"/>
                <w:noProof/>
                <w:snapToGrid w:val="0"/>
                <w:sz w:val="20"/>
                <w:szCs w:val="20"/>
              </w:rPr>
              <w:t> </w:t>
            </w:r>
            <w:r w:rsidRPr="00027254">
              <w:rPr>
                <w:rFonts w:ascii="Gadugi" w:hAnsi="Gadugi"/>
                <w:noProof/>
                <w:snapToGrid w:val="0"/>
                <w:sz w:val="20"/>
                <w:szCs w:val="20"/>
              </w:rPr>
              <w:t> </w:t>
            </w:r>
            <w:r w:rsidRPr="00027254">
              <w:rPr>
                <w:rFonts w:ascii="Gadugi" w:hAnsi="Gadugi"/>
                <w:noProof/>
                <w:snapToGrid w:val="0"/>
                <w:sz w:val="20"/>
                <w:szCs w:val="20"/>
              </w:rPr>
              <w:t> </w:t>
            </w:r>
            <w:r w:rsidRPr="00027254">
              <w:rPr>
                <w:rFonts w:ascii="Gadugi" w:hAnsi="Gadugi"/>
                <w:noProof/>
                <w:snapToGrid w:val="0"/>
                <w:sz w:val="20"/>
                <w:szCs w:val="20"/>
              </w:rPr>
              <w:t> </w:t>
            </w:r>
            <w:r w:rsidRPr="00027254">
              <w:rPr>
                <w:rFonts w:ascii="Gadugi" w:hAnsi="Gadugi"/>
                <w:noProof/>
                <w:snapToGrid w:val="0"/>
                <w:sz w:val="20"/>
                <w:szCs w:val="20"/>
              </w:rPr>
              <w:t> </w:t>
            </w:r>
            <w:r w:rsidRPr="00027254">
              <w:rPr>
                <w:rFonts w:ascii="Gadugi" w:hAnsi="Gadugi"/>
                <w:snapToGrid w:val="0"/>
                <w:sz w:val="20"/>
                <w:szCs w:val="20"/>
              </w:rPr>
              <w:fldChar w:fldCharType="end"/>
            </w:r>
            <w:bookmarkEnd w:id="13"/>
          </w:p>
        </w:tc>
      </w:tr>
      <w:tr w:rsidR="00B8590B" w:rsidRPr="00027254" w:rsidTr="00FB06E7">
        <w:trPr>
          <w:trHeight w:val="432"/>
        </w:trPr>
        <w:tc>
          <w:tcPr>
            <w:tcW w:w="9360" w:type="dxa"/>
            <w:gridSpan w:val="8"/>
            <w:tcBorders>
              <w:top w:val="single" w:sz="12" w:space="0" w:color="404040" w:themeColor="text1" w:themeTint="BF"/>
              <w:left w:val="single" w:sz="4" w:space="0" w:color="BFBFBF" w:themeColor="background1" w:themeShade="BF"/>
              <w:bottom w:val="nil"/>
              <w:right w:val="single" w:sz="4" w:space="0" w:color="BFBFBF" w:themeColor="background1" w:themeShade="BF"/>
            </w:tcBorders>
            <w:hideMark/>
          </w:tcPr>
          <w:p w:rsidR="001B2727" w:rsidRPr="00027254" w:rsidRDefault="001B2727" w:rsidP="004E3C08">
            <w:pPr>
              <w:spacing w:before="60" w:after="0" w:line="276" w:lineRule="auto"/>
              <w:rPr>
                <w:rFonts w:ascii="Gadugi" w:hAnsi="Gadugi"/>
                <w:b/>
                <w:bCs/>
                <w:sz w:val="20"/>
                <w:szCs w:val="20"/>
              </w:rPr>
            </w:pPr>
            <w:r w:rsidRPr="00027254">
              <w:rPr>
                <w:rFonts w:ascii="Gadugi" w:hAnsi="Gadugi"/>
                <w:b/>
                <w:bCs/>
                <w:sz w:val="20"/>
                <w:szCs w:val="20"/>
              </w:rPr>
              <w:lastRenderedPageBreak/>
              <w:t>The following Expedited Categories apply to the protocol:</w:t>
            </w:r>
          </w:p>
        </w:tc>
      </w:tr>
      <w:tr w:rsidR="00B8590B" w:rsidRPr="00027254" w:rsidTr="00FB06E7">
        <w:trPr>
          <w:trHeight w:val="432"/>
        </w:trPr>
        <w:tc>
          <w:tcPr>
            <w:tcW w:w="9360"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1:</w:t>
            </w:r>
            <w:r w:rsidRPr="00027254">
              <w:rPr>
                <w:rFonts w:ascii="Gadugi" w:hAnsi="Gadugi"/>
                <w:sz w:val="20"/>
                <w:szCs w:val="20"/>
              </w:rPr>
              <w:t xml:space="preserve">  Clinical studies on marketed drugs and medical devices when the following conditions are met (Note: Research on marketed drugs/ medical devices that significantly increases the risks or decreases the acceptability of the risks associated with the use of the product is not eligible for expedited review.):</w:t>
            </w:r>
          </w:p>
          <w:p w:rsidR="00B8590B" w:rsidRPr="00027254" w:rsidRDefault="00B8590B" w:rsidP="004E3C08">
            <w:pPr>
              <w:pStyle w:val="ListParagraph"/>
              <w:numPr>
                <w:ilvl w:val="0"/>
                <w:numId w:val="39"/>
              </w:numPr>
              <w:spacing w:before="60" w:after="0" w:line="276" w:lineRule="auto"/>
              <w:jc w:val="both"/>
              <w:rPr>
                <w:rFonts w:ascii="Gadugi" w:hAnsi="Gadugi"/>
                <w:sz w:val="20"/>
                <w:szCs w:val="20"/>
              </w:rPr>
            </w:pPr>
            <w:r w:rsidRPr="00027254">
              <w:rPr>
                <w:rFonts w:ascii="Gadugi" w:hAnsi="Gadugi"/>
                <w:sz w:val="20"/>
                <w:szCs w:val="20"/>
              </w:rPr>
              <w:t>it is not intended to be reported to regulatory authorities whether in Jordan or in other countries in support of a new indication for use or to support any other significant change in the labeling for the drug</w:t>
            </w:r>
          </w:p>
          <w:p w:rsidR="00B8590B" w:rsidRPr="00027254" w:rsidRDefault="00B8590B" w:rsidP="004E3C08">
            <w:pPr>
              <w:pStyle w:val="ListParagraph"/>
              <w:numPr>
                <w:ilvl w:val="0"/>
                <w:numId w:val="39"/>
              </w:numPr>
              <w:spacing w:before="60" w:after="0" w:line="276" w:lineRule="auto"/>
              <w:jc w:val="both"/>
              <w:rPr>
                <w:rFonts w:ascii="Gadugi" w:hAnsi="Gadugi"/>
                <w:sz w:val="20"/>
                <w:szCs w:val="20"/>
              </w:rPr>
            </w:pPr>
            <w:r w:rsidRPr="00027254">
              <w:rPr>
                <w:rFonts w:ascii="Gadugi" w:hAnsi="Gadugi"/>
                <w:sz w:val="20"/>
                <w:szCs w:val="20"/>
              </w:rPr>
              <w:t>it is not intended to support a significant change in the advertising for the product</w:t>
            </w:r>
          </w:p>
          <w:p w:rsidR="00B8590B" w:rsidRPr="00027254" w:rsidRDefault="00B8590B" w:rsidP="004E3C08">
            <w:pPr>
              <w:pStyle w:val="ListParagraph"/>
              <w:numPr>
                <w:ilvl w:val="0"/>
                <w:numId w:val="39"/>
              </w:numPr>
              <w:spacing w:before="60" w:after="0" w:line="276" w:lineRule="auto"/>
              <w:jc w:val="both"/>
              <w:rPr>
                <w:rFonts w:ascii="Gadugi" w:hAnsi="Gadugi"/>
                <w:sz w:val="20"/>
                <w:szCs w:val="20"/>
              </w:rPr>
            </w:pPr>
            <w:r w:rsidRPr="00027254">
              <w:rPr>
                <w:rFonts w:ascii="Gadugi" w:hAnsi="Gadugi"/>
                <w:sz w:val="20"/>
                <w:szCs w:val="20"/>
              </w:rPr>
              <w:t>it does not involve a route of administration or dosage level, use in a subject population, or other factor that significantly increases the risks (or decreases the acceptability of the risks) associated with the use of the product</w:t>
            </w:r>
          </w:p>
          <w:p w:rsidR="00B8590B" w:rsidRPr="00027254" w:rsidRDefault="00B8590B" w:rsidP="004E3C08">
            <w:pPr>
              <w:pStyle w:val="ListParagraph"/>
              <w:numPr>
                <w:ilvl w:val="0"/>
                <w:numId w:val="39"/>
              </w:numPr>
              <w:spacing w:before="60" w:after="0" w:line="276" w:lineRule="auto"/>
              <w:jc w:val="both"/>
              <w:rPr>
                <w:rFonts w:ascii="Gadugi" w:hAnsi="Gadugi"/>
                <w:sz w:val="20"/>
                <w:szCs w:val="20"/>
              </w:rPr>
            </w:pPr>
            <w:r w:rsidRPr="00027254">
              <w:rPr>
                <w:rFonts w:ascii="Gadugi" w:hAnsi="Gadugi"/>
                <w:sz w:val="20"/>
                <w:szCs w:val="20"/>
              </w:rPr>
              <w:t>it is conducted in compliance with the requirements concerning the promotion and sale of drugs/devices</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2:</w:t>
            </w:r>
            <w:r w:rsidRPr="00027254">
              <w:rPr>
                <w:rFonts w:ascii="Gadugi" w:hAnsi="Gadugi"/>
                <w:sz w:val="20"/>
                <w:szCs w:val="20"/>
              </w:rPr>
              <w:t xml:space="preserve"> Collection of blood samples by finger stick, heel stick, ear stick, or venipuncture as follows:</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(a) </w:t>
            </w:r>
            <w:proofErr w:type="gramStart"/>
            <w:r w:rsidRPr="00027254">
              <w:rPr>
                <w:rFonts w:ascii="Gadugi" w:hAnsi="Gadugi"/>
                <w:sz w:val="20"/>
                <w:szCs w:val="20"/>
              </w:rPr>
              <w:t>from</w:t>
            </w:r>
            <w:proofErr w:type="gramEnd"/>
            <w:r w:rsidRPr="00027254">
              <w:rPr>
                <w:rFonts w:ascii="Gadugi" w:hAnsi="Gadugi"/>
                <w:sz w:val="20"/>
                <w:szCs w:val="20"/>
              </w:rPr>
              <w:t xml:space="preserve"> healthy, non-pregnant adults who weigh at least 110 pounds. For these subjects, the amounts drawn may not exceed 550 ml in an 8 week period and collection may not occur more frequently than 2 times per week; or</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3:</w:t>
            </w:r>
            <w:r w:rsidRPr="00027254">
              <w:rPr>
                <w:rFonts w:ascii="Gadugi" w:hAnsi="Gadugi"/>
                <w:sz w:val="20"/>
                <w:szCs w:val="20"/>
              </w:rPr>
              <w:t xml:space="preserve"> Prospective collection of biological specimens for research purposes by noninvasive means.</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Examples: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(a) hair and nail clippings in a non-disfiguring manner;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(b) deciduous teeth at time of exfoliation or if routine patient care indicates a need for extraction;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(c) permanent teeth if routine patient care indicates a need for extraction;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(d) excreta and external secretions (including sweat); </w:t>
            </w:r>
          </w:p>
          <w:p w:rsidR="00B8590B" w:rsidRPr="00027254" w:rsidRDefault="00B8590B" w:rsidP="004E3C08">
            <w:pPr>
              <w:spacing w:before="60" w:after="0" w:line="276" w:lineRule="auto"/>
              <w:ind w:left="360"/>
              <w:rPr>
                <w:rStyle w:val="apple-converted-space"/>
                <w:rFonts w:ascii="Gadugi" w:hAnsi="Gadugi"/>
                <w:i/>
                <w:iCs/>
                <w:color w:val="000000"/>
                <w:sz w:val="20"/>
                <w:szCs w:val="20"/>
              </w:rPr>
            </w:pPr>
            <w:r w:rsidRPr="00027254">
              <w:rPr>
                <w:rFonts w:ascii="Gadugi" w:hAnsi="Gadugi"/>
                <w:sz w:val="20"/>
                <w:szCs w:val="20"/>
              </w:rPr>
              <w:t xml:space="preserve">(e) </w:t>
            </w:r>
            <w:proofErr w:type="spellStart"/>
            <w:r w:rsidRPr="00027254">
              <w:rPr>
                <w:rFonts w:ascii="Gadugi" w:hAnsi="Gadugi"/>
                <w:sz w:val="20"/>
                <w:szCs w:val="20"/>
              </w:rPr>
              <w:t>uncannulated</w:t>
            </w:r>
            <w:proofErr w:type="spellEnd"/>
            <w:r w:rsidRPr="00027254">
              <w:rPr>
                <w:rFonts w:ascii="Gadugi" w:hAnsi="Gadugi"/>
                <w:sz w:val="20"/>
                <w:szCs w:val="20"/>
              </w:rPr>
              <w:t xml:space="preserve"> saliva collected either in an unstimulated fashion or stimulated by chewing </w:t>
            </w:r>
            <w:proofErr w:type="spellStart"/>
            <w:r w:rsidRPr="00027254">
              <w:rPr>
                <w:rFonts w:ascii="Gadugi" w:hAnsi="Gadugi"/>
                <w:sz w:val="20"/>
                <w:szCs w:val="20"/>
              </w:rPr>
              <w:t>gumbase</w:t>
            </w:r>
            <w:proofErr w:type="spellEnd"/>
            <w:r w:rsidRPr="00027254">
              <w:rPr>
                <w:rFonts w:ascii="Gadugi" w:hAnsi="Gadugi"/>
                <w:sz w:val="20"/>
                <w:szCs w:val="20"/>
              </w:rPr>
              <w:t xml:space="preserve"> or wax or by applying a dilute citric solution to the tongue;</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lastRenderedPageBreak/>
              <w:t xml:space="preserve">(f) placenta removed at delivery;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(g) amniotic fluid obtained at the time of rupture of the membrane prior to or during labor;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(h) supra- and subgingival dental plaque and calculus, provided the collection procedure is not more invasive than routine prophylactic scaling of the teeth and the process is accomplished in accordance with accepted prophylactic techniques;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(i) mucosal and skin cells collected by buccal scraping or swab, skin swab, or mouth washings; </w:t>
            </w:r>
          </w:p>
          <w:p w:rsidR="00B8590B" w:rsidRPr="00027254" w:rsidRDefault="00B8590B" w:rsidP="004E3C08">
            <w:pPr>
              <w:spacing w:before="60" w:after="0" w:line="276" w:lineRule="auto"/>
              <w:ind w:left="360"/>
              <w:rPr>
                <w:rFonts w:ascii="Gadugi" w:hAnsi="Gadugi"/>
                <w:sz w:val="20"/>
                <w:szCs w:val="20"/>
              </w:rPr>
            </w:pPr>
            <w:r w:rsidRPr="00027254">
              <w:rPr>
                <w:rFonts w:ascii="Gadugi" w:hAnsi="Gadugi"/>
                <w:sz w:val="20"/>
                <w:szCs w:val="20"/>
              </w:rPr>
              <w:t xml:space="preserve">(j) </w:t>
            </w:r>
            <w:proofErr w:type="gramStart"/>
            <w:r w:rsidRPr="00027254">
              <w:rPr>
                <w:rFonts w:ascii="Gadugi" w:hAnsi="Gadugi"/>
                <w:sz w:val="20"/>
                <w:szCs w:val="20"/>
              </w:rPr>
              <w:t>sputum</w:t>
            </w:r>
            <w:proofErr w:type="gramEnd"/>
            <w:r w:rsidRPr="00027254">
              <w:rPr>
                <w:rFonts w:ascii="Gadugi" w:hAnsi="Gadugi"/>
                <w:sz w:val="20"/>
                <w:szCs w:val="20"/>
              </w:rPr>
              <w:t xml:space="preserve"> collected after saline mist nebulization.</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4:</w:t>
            </w:r>
            <w:r w:rsidRPr="00027254">
              <w:rPr>
                <w:rFonts w:ascii="Gadugi" w:hAnsi="Gadugi"/>
                <w:sz w:val="20"/>
                <w:szCs w:val="20"/>
              </w:rPr>
              <w:t xml:space="preserve">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B8590B" w:rsidRPr="00027254" w:rsidRDefault="00B8590B" w:rsidP="004E3C08">
            <w:pPr>
              <w:spacing w:before="60" w:after="0" w:line="276" w:lineRule="auto"/>
              <w:rPr>
                <w:rFonts w:ascii="Gadugi" w:hAnsi="Gadugi"/>
                <w:sz w:val="20"/>
                <w:szCs w:val="20"/>
              </w:rPr>
            </w:pPr>
            <w:r w:rsidRPr="00027254">
              <w:rPr>
                <w:rFonts w:ascii="Gadugi" w:hAnsi="Gadugi"/>
                <w:sz w:val="20"/>
                <w:szCs w:val="20"/>
              </w:rPr>
              <w:t xml:space="preserve">Examples: </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t xml:space="preserve">(a) physical sensors that are applied either to the surface of the body or at a distance and do not involve input of significant amounts of energy into the subject or an invasion of the subjects privacy; </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t xml:space="preserve">(b) weighing or testing sensory acuity; </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t xml:space="preserve">(c) magnetic resonance imaging; </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t xml:space="preserve">(d) electrocardiography, electroencephalography, thermography, detection of naturally occurring radioactivity, electroretinography, ultrasound, diagnostic infrared imaging, </w:t>
            </w:r>
            <w:proofErr w:type="spellStart"/>
            <w:r w:rsidRPr="00027254">
              <w:rPr>
                <w:rFonts w:ascii="Gadugi" w:hAnsi="Gadugi"/>
                <w:sz w:val="20"/>
                <w:szCs w:val="20"/>
              </w:rPr>
              <w:t>doppler</w:t>
            </w:r>
            <w:proofErr w:type="spellEnd"/>
            <w:r w:rsidRPr="00027254">
              <w:rPr>
                <w:rFonts w:ascii="Gadugi" w:hAnsi="Gadugi"/>
                <w:sz w:val="20"/>
                <w:szCs w:val="20"/>
              </w:rPr>
              <w:t xml:space="preserve"> blood flow, and echocardiography; </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t xml:space="preserve">(e) </w:t>
            </w:r>
            <w:proofErr w:type="gramStart"/>
            <w:r w:rsidRPr="00027254">
              <w:rPr>
                <w:rFonts w:ascii="Gadugi" w:hAnsi="Gadugi"/>
                <w:sz w:val="20"/>
                <w:szCs w:val="20"/>
              </w:rPr>
              <w:t>moderate</w:t>
            </w:r>
            <w:proofErr w:type="gramEnd"/>
            <w:r w:rsidRPr="00027254">
              <w:rPr>
                <w:rFonts w:ascii="Gadugi" w:hAnsi="Gadugi"/>
                <w:sz w:val="20"/>
                <w:szCs w:val="20"/>
              </w:rPr>
              <w:t xml:space="preserve"> exercise, muscular strength testing, body composition assessment, and flexibility testing where appropriate given the age, weight, and health of the individual.</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5:</w:t>
            </w:r>
            <w:r w:rsidRPr="00027254">
              <w:rPr>
                <w:rFonts w:ascii="Gadugi" w:hAnsi="Gadugi"/>
                <w:sz w:val="20"/>
                <w:szCs w:val="20"/>
              </w:rPr>
              <w:t xml:space="preserve"> Research involving materials (data, documents, records, or specimens) that have been collected, or will be collected solely for </w:t>
            </w:r>
            <w:proofErr w:type="spellStart"/>
            <w:r w:rsidRPr="00027254">
              <w:rPr>
                <w:rFonts w:ascii="Gadugi" w:hAnsi="Gadugi"/>
                <w:sz w:val="20"/>
                <w:szCs w:val="20"/>
              </w:rPr>
              <w:t>nonresearch</w:t>
            </w:r>
            <w:proofErr w:type="spellEnd"/>
            <w:r w:rsidRPr="00027254">
              <w:rPr>
                <w:rFonts w:ascii="Gadugi" w:hAnsi="Gadugi"/>
                <w:sz w:val="20"/>
                <w:szCs w:val="20"/>
              </w:rPr>
              <w:t xml:space="preserve"> purposes (such as medical treatment or diagnosis). (NOTE: Some research in this category may be exempt (</w:t>
            </w:r>
            <w:r w:rsidRPr="00027254">
              <w:rPr>
                <w:rFonts w:ascii="Gadugi" w:hAnsi="Gadugi"/>
                <w:b/>
                <w:bCs/>
                <w:sz w:val="20"/>
                <w:szCs w:val="20"/>
              </w:rPr>
              <w:t>Category 3</w:t>
            </w:r>
            <w:r w:rsidRPr="00027254">
              <w:rPr>
                <w:rFonts w:ascii="Gadugi" w:hAnsi="Gadugi"/>
                <w:sz w:val="20"/>
                <w:szCs w:val="20"/>
              </w:rPr>
              <w:t>). This listing refers only to research that is not exempt.)</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6:</w:t>
            </w:r>
            <w:r w:rsidRPr="00027254">
              <w:rPr>
                <w:rFonts w:ascii="Gadugi" w:hAnsi="Gadugi"/>
                <w:sz w:val="20"/>
                <w:szCs w:val="20"/>
              </w:rPr>
              <w:t xml:space="preserve"> Collection of data from voice, video, digital, or image recordings made for research purposes.</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7:</w:t>
            </w:r>
            <w:r w:rsidRPr="00027254">
              <w:rPr>
                <w:rFonts w:ascii="Gadugi" w:hAnsi="Gadugi"/>
                <w:sz w:val="20"/>
                <w:szCs w:val="20"/>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w:t>
            </w:r>
            <w:r w:rsidRPr="00027254">
              <w:rPr>
                <w:rFonts w:ascii="Gadugi" w:hAnsi="Gadugi"/>
                <w:b/>
                <w:bCs/>
                <w:sz w:val="20"/>
                <w:szCs w:val="20"/>
              </w:rPr>
              <w:t>Category 2)</w:t>
            </w:r>
            <w:r w:rsidRPr="00027254">
              <w:rPr>
                <w:rFonts w:ascii="Gadugi" w:hAnsi="Gadugi"/>
                <w:sz w:val="20"/>
                <w:szCs w:val="20"/>
              </w:rPr>
              <w:t>. This listing refers only to research that is not exempt.)</w:t>
            </w:r>
          </w:p>
          <w:p w:rsidR="00B8590B" w:rsidRPr="00027254" w:rsidRDefault="00B8590B" w:rsidP="004E3C08">
            <w:pPr>
              <w:spacing w:before="60" w:after="0" w:line="276" w:lineRule="auto"/>
              <w:rPr>
                <w:rFonts w:ascii="Gadugi" w:hAnsi="Gadugi"/>
                <w:sz w:val="20"/>
                <w:szCs w:val="20"/>
                <w:u w:val="single"/>
              </w:rPr>
            </w:pPr>
            <w:r w:rsidRPr="00027254">
              <w:rPr>
                <w:rFonts w:ascii="Gadugi" w:hAnsi="Gadugi"/>
                <w:b/>
                <w:sz w:val="20"/>
                <w:szCs w:val="20"/>
                <w:u w:val="single"/>
              </w:rPr>
              <w:t>Expedited Categories for Continuing Reviews only</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8:</w:t>
            </w:r>
            <w:r w:rsidRPr="00027254">
              <w:rPr>
                <w:rFonts w:ascii="Gadugi" w:hAnsi="Gadugi"/>
                <w:sz w:val="20"/>
                <w:szCs w:val="20"/>
              </w:rPr>
              <w:t xml:space="preserve"> Continuing review of research previously approved by the convened IRB as follows:</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t>(a) where (i) the research is permanently closed to the enrollment of new subjects; (ii) all subjects have completed all research-related interventions; and (iii) the research remains active only for long-term follow-up of subjects; or</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lastRenderedPageBreak/>
              <w:t>(b) where no subjects have been enrolled and no additional risks have been identified; or</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z w:val="20"/>
                <w:szCs w:val="20"/>
              </w:rPr>
              <w:t xml:space="preserve">(c) </w:t>
            </w:r>
            <w:proofErr w:type="gramStart"/>
            <w:r w:rsidRPr="00027254">
              <w:rPr>
                <w:rFonts w:ascii="Gadugi" w:hAnsi="Gadugi"/>
                <w:sz w:val="20"/>
                <w:szCs w:val="20"/>
              </w:rPr>
              <w:t>where</w:t>
            </w:r>
            <w:proofErr w:type="gramEnd"/>
            <w:r w:rsidRPr="00027254">
              <w:rPr>
                <w:rFonts w:ascii="Gadugi" w:hAnsi="Gadugi"/>
                <w:sz w:val="20"/>
                <w:szCs w:val="20"/>
              </w:rPr>
              <w:t xml:space="preserve"> the remaining research activities are limited to data analysis.</w:t>
            </w:r>
          </w:p>
          <w:p w:rsidR="00B8590B" w:rsidRPr="00027254" w:rsidRDefault="00B8590B" w:rsidP="004E3C08">
            <w:pPr>
              <w:spacing w:before="60" w:after="0" w:line="276" w:lineRule="auto"/>
              <w:ind w:left="360" w:hanging="360"/>
              <w:jc w:val="both"/>
              <w:rPr>
                <w:rFonts w:ascii="Gadugi" w:hAnsi="Gadugi"/>
                <w:i/>
                <w:iCs/>
                <w:sz w:val="20"/>
                <w:szCs w:val="20"/>
              </w:rPr>
            </w:pPr>
            <w:r w:rsidRPr="00027254">
              <w:rPr>
                <w:rFonts w:ascii="Gadugi" w:hAnsi="Gadugi"/>
                <w:i/>
                <w:iCs/>
                <w:sz w:val="20"/>
                <w:szCs w:val="20"/>
              </w:rPr>
              <w:t>Note: For a multi-center protocol, an expedited review procedure may be used by the IRB at a particular site whenever the conditions of category (8</w:t>
            </w:r>
            <w:proofErr w:type="gramStart"/>
            <w:r w:rsidRPr="00027254">
              <w:rPr>
                <w:rFonts w:ascii="Gadugi" w:hAnsi="Gadugi"/>
                <w:i/>
                <w:iCs/>
                <w:sz w:val="20"/>
                <w:szCs w:val="20"/>
              </w:rPr>
              <w:t>)(</w:t>
            </w:r>
            <w:proofErr w:type="gramEnd"/>
            <w:r w:rsidRPr="00027254">
              <w:rPr>
                <w:rFonts w:ascii="Gadugi" w:hAnsi="Gadugi"/>
                <w:i/>
                <w:iCs/>
                <w:sz w:val="20"/>
                <w:szCs w:val="20"/>
              </w:rPr>
              <w:t xml:space="preserve">a), (b), or (c) are satisfied for that site. However, with respect to category 8(b), while the criterion that "no participants have been enrolled" is interpreted to mean that no participants have ever been enrolled at a particular site, the criterion that "no additional risks have been identified" is interpreted to mean that neither the investigator nor the IRB at a particular site has identified any additional risks </w:t>
            </w:r>
            <w:r w:rsidRPr="00027254">
              <w:rPr>
                <w:rFonts w:ascii="Gadugi" w:hAnsi="Gadugi"/>
                <w:i/>
                <w:iCs/>
                <w:sz w:val="20"/>
                <w:szCs w:val="20"/>
                <w:u w:val="single"/>
              </w:rPr>
              <w:t>from any site</w:t>
            </w:r>
            <w:r w:rsidRPr="00027254">
              <w:rPr>
                <w:rFonts w:ascii="Gadugi" w:hAnsi="Gadugi"/>
                <w:i/>
                <w:iCs/>
                <w:sz w:val="20"/>
                <w:szCs w:val="20"/>
              </w:rPr>
              <w:t xml:space="preserve"> or other relevant source. </w:t>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b/>
                <w:bCs/>
                <w:sz w:val="20"/>
                <w:szCs w:val="20"/>
              </w:rPr>
              <w:t>Category 9:</w:t>
            </w:r>
            <w:r w:rsidRPr="00027254">
              <w:rPr>
                <w:rFonts w:ascii="Gadugi" w:hAnsi="Gadugi"/>
                <w:sz w:val="20"/>
                <w:szCs w:val="20"/>
              </w:rPr>
              <w:t xml:space="preserve">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B8590B" w:rsidRPr="00027254" w:rsidRDefault="001B2727"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None of the described categories apply</w:t>
            </w:r>
          </w:p>
        </w:tc>
      </w:tr>
      <w:tr w:rsidR="00B8590B" w:rsidRPr="00027254" w:rsidTr="00FB06E7">
        <w:trPr>
          <w:trHeight w:val="432"/>
        </w:trPr>
        <w:tc>
          <w:tcPr>
            <w:tcW w:w="9360" w:type="dxa"/>
            <w:gridSpan w:val="8"/>
            <w:tcBorders>
              <w:top w:val="single" w:sz="4" w:space="0" w:color="BFBFBF" w:themeColor="background1" w:themeShade="BF"/>
              <w:left w:val="single" w:sz="4" w:space="0" w:color="BFBFBF" w:themeColor="background1" w:themeShade="BF"/>
              <w:bottom w:val="single" w:sz="12" w:space="0" w:color="404040" w:themeColor="text1" w:themeTint="BF"/>
              <w:right w:val="single" w:sz="4" w:space="0" w:color="BFBFBF" w:themeColor="background1" w:themeShade="BF"/>
            </w:tcBorders>
            <w:hideMark/>
          </w:tcPr>
          <w:p w:rsidR="001B2727" w:rsidRPr="00027254" w:rsidRDefault="001B2727" w:rsidP="004E3C08">
            <w:pPr>
              <w:spacing w:before="60" w:after="0" w:line="276" w:lineRule="auto"/>
              <w:ind w:left="360" w:hanging="360"/>
              <w:rPr>
                <w:rFonts w:ascii="Gadugi" w:hAnsi="Gadugi"/>
                <w:sz w:val="20"/>
                <w:szCs w:val="20"/>
              </w:rPr>
            </w:pPr>
            <w:r w:rsidRPr="00027254">
              <w:rPr>
                <w:rFonts w:ascii="Gadugi" w:hAnsi="Gadugi"/>
                <w:sz w:val="20"/>
                <w:szCs w:val="20"/>
              </w:rPr>
              <w:lastRenderedPageBreak/>
              <w:t>Based on the information in the protocol, I have made the following determination:</w:t>
            </w:r>
          </w:p>
          <w:p w:rsidR="00B8590B" w:rsidRPr="00027254" w:rsidRDefault="00B8590B"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005954E4" w:rsidRPr="00027254">
              <w:rPr>
                <w:rFonts w:ascii="Gadugi" w:hAnsi="Gadugi"/>
                <w:snapToGrid w:val="0"/>
                <w:sz w:val="20"/>
                <w:szCs w:val="20"/>
              </w:rPr>
              <w:t>The research is approved under the expedited procedure as it meets the categories described earlier.</w:t>
            </w:r>
          </w:p>
          <w:p w:rsidR="005954E4" w:rsidRPr="00027254" w:rsidRDefault="005954E4"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Modifications or further explanations described below are required before a decision can be made:</w:t>
            </w:r>
          </w:p>
          <w:p w:rsidR="005954E4" w:rsidRPr="00027254" w:rsidRDefault="005954E4" w:rsidP="004E3C08">
            <w:pPr>
              <w:spacing w:before="60" w:after="0" w:line="276" w:lineRule="auto"/>
              <w:ind w:left="567"/>
              <w:rPr>
                <w:rFonts w:ascii="Gadugi" w:hAnsi="Gadugi"/>
                <w:snapToGrid w:val="0"/>
                <w:sz w:val="20"/>
                <w:szCs w:val="20"/>
              </w:rPr>
            </w:pPr>
            <w:r w:rsidRPr="00027254">
              <w:rPr>
                <w:rFonts w:ascii="Gadugi" w:hAnsi="Gadugi"/>
                <w:sz w:val="20"/>
                <w:szCs w:val="20"/>
              </w:rPr>
              <w:fldChar w:fldCharType="begin">
                <w:ffData>
                  <w:name w:val="Text172"/>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p w:rsidR="00B8590B" w:rsidRPr="00027254" w:rsidRDefault="00B8590B" w:rsidP="004E3C08">
            <w:pPr>
              <w:spacing w:before="60" w:after="0" w:line="276" w:lineRule="auto"/>
              <w:ind w:left="360" w:hanging="360"/>
              <w:jc w:val="both"/>
              <w:rPr>
                <w:rFonts w:ascii="Gadugi" w:hAnsi="Gadugi"/>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005954E4" w:rsidRPr="00027254">
              <w:rPr>
                <w:rFonts w:ascii="Gadugi" w:hAnsi="Gadugi"/>
                <w:snapToGrid w:val="0"/>
                <w:sz w:val="20"/>
                <w:szCs w:val="20"/>
              </w:rPr>
              <w:t xml:space="preserve">The activity is not eligible for expedited review and must be reviewed by the full IRB, </w:t>
            </w:r>
            <w:r w:rsidR="005954E4" w:rsidRPr="00027254">
              <w:rPr>
                <w:rFonts w:ascii="Gadugi" w:hAnsi="Gadugi"/>
                <w:color w:val="FF0000"/>
                <w:sz w:val="20"/>
                <w:szCs w:val="20"/>
              </w:rPr>
              <w:t xml:space="preserve">provide a brief explanation: </w:t>
            </w:r>
            <w:r w:rsidR="005954E4" w:rsidRPr="00027254">
              <w:rPr>
                <w:rFonts w:ascii="Gadugi" w:hAnsi="Gadugi"/>
                <w:sz w:val="20"/>
                <w:szCs w:val="20"/>
              </w:rPr>
              <w:fldChar w:fldCharType="begin">
                <w:ffData>
                  <w:name w:val=""/>
                  <w:enabled/>
                  <w:calcOnExit w:val="0"/>
                  <w:textInput/>
                </w:ffData>
              </w:fldChar>
            </w:r>
            <w:r w:rsidR="005954E4" w:rsidRPr="00027254">
              <w:rPr>
                <w:rFonts w:ascii="Gadugi" w:hAnsi="Gadugi"/>
                <w:sz w:val="20"/>
                <w:szCs w:val="20"/>
              </w:rPr>
              <w:instrText xml:space="preserve"> FORMTEXT </w:instrText>
            </w:r>
            <w:r w:rsidR="005954E4" w:rsidRPr="00027254">
              <w:rPr>
                <w:rFonts w:ascii="Gadugi" w:hAnsi="Gadugi"/>
                <w:sz w:val="20"/>
                <w:szCs w:val="20"/>
              </w:rPr>
            </w:r>
            <w:r w:rsidR="005954E4" w:rsidRPr="00027254">
              <w:rPr>
                <w:rFonts w:ascii="Gadugi" w:hAnsi="Gadugi"/>
                <w:sz w:val="20"/>
                <w:szCs w:val="20"/>
              </w:rPr>
              <w:fldChar w:fldCharType="separate"/>
            </w:r>
            <w:r w:rsidR="005954E4" w:rsidRPr="00027254">
              <w:rPr>
                <w:rFonts w:ascii="Gadugi" w:hAnsi="Gadugi"/>
                <w:noProof/>
                <w:sz w:val="20"/>
                <w:szCs w:val="20"/>
              </w:rPr>
              <w:t> </w:t>
            </w:r>
            <w:r w:rsidR="005954E4" w:rsidRPr="00027254">
              <w:rPr>
                <w:rFonts w:ascii="Gadugi" w:hAnsi="Gadugi"/>
                <w:noProof/>
                <w:sz w:val="20"/>
                <w:szCs w:val="20"/>
              </w:rPr>
              <w:t> </w:t>
            </w:r>
            <w:r w:rsidR="005954E4" w:rsidRPr="00027254">
              <w:rPr>
                <w:rFonts w:ascii="Gadugi" w:hAnsi="Gadugi"/>
                <w:noProof/>
                <w:sz w:val="20"/>
                <w:szCs w:val="20"/>
              </w:rPr>
              <w:t> </w:t>
            </w:r>
            <w:r w:rsidR="005954E4" w:rsidRPr="00027254">
              <w:rPr>
                <w:rFonts w:ascii="Gadugi" w:hAnsi="Gadugi"/>
                <w:noProof/>
                <w:sz w:val="20"/>
                <w:szCs w:val="20"/>
              </w:rPr>
              <w:t> </w:t>
            </w:r>
            <w:r w:rsidR="005954E4" w:rsidRPr="00027254">
              <w:rPr>
                <w:rFonts w:ascii="Gadugi" w:hAnsi="Gadugi"/>
                <w:noProof/>
                <w:sz w:val="20"/>
                <w:szCs w:val="20"/>
              </w:rPr>
              <w:t> </w:t>
            </w:r>
            <w:r w:rsidR="005954E4" w:rsidRPr="00027254">
              <w:rPr>
                <w:rFonts w:ascii="Gadugi" w:hAnsi="Gadugi"/>
                <w:sz w:val="20"/>
                <w:szCs w:val="20"/>
              </w:rPr>
              <w:fldChar w:fldCharType="end"/>
            </w:r>
          </w:p>
          <w:p w:rsidR="002578E2" w:rsidRPr="00027254" w:rsidRDefault="002578E2" w:rsidP="004E3C08">
            <w:pPr>
              <w:spacing w:before="60" w:after="0" w:line="276" w:lineRule="auto"/>
              <w:ind w:left="360" w:hanging="360"/>
              <w:rPr>
                <w:rFonts w:ascii="Gadugi" w:hAnsi="Gadugi"/>
                <w:sz w:val="20"/>
                <w:szCs w:val="20"/>
              </w:rPr>
            </w:pPr>
          </w:p>
          <w:p w:rsidR="002578E2" w:rsidRPr="00027254" w:rsidRDefault="002578E2" w:rsidP="004E3C08">
            <w:pPr>
              <w:spacing w:before="60" w:after="0" w:line="276" w:lineRule="auto"/>
              <w:ind w:left="360" w:hanging="360"/>
              <w:jc w:val="both"/>
              <w:rPr>
                <w:rFonts w:ascii="Gadugi" w:hAnsi="Gadugi"/>
                <w:sz w:val="20"/>
                <w:szCs w:val="20"/>
              </w:rPr>
            </w:pPr>
            <w:r w:rsidRPr="00027254">
              <w:rPr>
                <w:rFonts w:ascii="Gadugi" w:hAnsi="Gadugi"/>
                <w:sz w:val="20"/>
                <w:szCs w:val="20"/>
              </w:rPr>
              <w:t>Does the research require review more frequent than annually?</w:t>
            </w:r>
          </w:p>
          <w:p w:rsidR="002578E2" w:rsidRPr="00027254" w:rsidRDefault="002578E2" w:rsidP="004E3C08">
            <w:pPr>
              <w:spacing w:before="60" w:after="0" w:line="276" w:lineRule="auto"/>
              <w:ind w:left="360" w:hanging="360"/>
              <w:jc w:val="both"/>
              <w:rPr>
                <w:rFonts w:ascii="Gadugi" w:hAnsi="Gadugi"/>
                <w:snapToGrid w:val="0"/>
                <w:sz w:val="20"/>
                <w:szCs w:val="20"/>
              </w:rPr>
            </w:pP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 xml:space="preserve">No </w:t>
            </w:r>
            <w:r w:rsidRPr="00027254">
              <w:rPr>
                <w:rFonts w:ascii="Gadugi" w:hAnsi="Gadugi"/>
                <w:snapToGrid w:val="0"/>
                <w:sz w:val="20"/>
                <w:szCs w:val="20"/>
              </w:rPr>
              <w:fldChar w:fldCharType="begin">
                <w:ffData>
                  <w:name w:val="Check50"/>
                  <w:enabled/>
                  <w:calcOnExit w:val="0"/>
                  <w:checkBox>
                    <w:sizeAuto/>
                    <w:default w:val="0"/>
                  </w:checkBox>
                </w:ffData>
              </w:fldChar>
            </w:r>
            <w:r w:rsidRPr="00027254">
              <w:rPr>
                <w:rFonts w:ascii="Gadugi" w:hAnsi="Gadugi"/>
                <w:snapToGrid w:val="0"/>
                <w:sz w:val="20"/>
                <w:szCs w:val="20"/>
              </w:rPr>
              <w:instrText xml:space="preserve"> FORMCHECKBOX </w:instrText>
            </w:r>
            <w:r w:rsidR="00FA53D9">
              <w:rPr>
                <w:rFonts w:ascii="Gadugi" w:hAnsi="Gadugi"/>
                <w:snapToGrid w:val="0"/>
                <w:sz w:val="20"/>
                <w:szCs w:val="20"/>
              </w:rPr>
            </w:r>
            <w:r w:rsidR="00FA53D9">
              <w:rPr>
                <w:rFonts w:ascii="Gadugi" w:hAnsi="Gadugi"/>
                <w:snapToGrid w:val="0"/>
                <w:sz w:val="20"/>
                <w:szCs w:val="20"/>
              </w:rPr>
              <w:fldChar w:fldCharType="separate"/>
            </w:r>
            <w:r w:rsidRPr="00027254">
              <w:rPr>
                <w:rFonts w:ascii="Gadugi" w:hAnsi="Gadugi"/>
                <w:snapToGrid w:val="0"/>
                <w:sz w:val="20"/>
                <w:szCs w:val="20"/>
              </w:rPr>
              <w:fldChar w:fldCharType="end"/>
            </w:r>
            <w:r w:rsidRPr="00027254">
              <w:rPr>
                <w:rFonts w:ascii="Gadugi" w:hAnsi="Gadugi"/>
                <w:snapToGrid w:val="0"/>
                <w:sz w:val="20"/>
                <w:szCs w:val="20"/>
              </w:rPr>
              <w:t xml:space="preserve"> </w:t>
            </w:r>
            <w:r w:rsidRPr="00027254">
              <w:rPr>
                <w:rFonts w:ascii="Gadugi" w:hAnsi="Gadugi"/>
                <w:sz w:val="20"/>
                <w:szCs w:val="20"/>
              </w:rPr>
              <w:t xml:space="preserve">Yes, specify recommended review frequency: </w:t>
            </w:r>
            <w:r w:rsidRPr="00027254">
              <w:rPr>
                <w:rFonts w:ascii="Gadugi" w:hAnsi="Gadugi"/>
                <w:sz w:val="20"/>
                <w:szCs w:val="20"/>
              </w:rPr>
              <w:fldChar w:fldCharType="begin">
                <w:ffData>
                  <w:name w:val=""/>
                  <w:enabled/>
                  <w:calcOnExit w:val="0"/>
                  <w:textInput/>
                </w:ffData>
              </w:fldChar>
            </w:r>
            <w:r w:rsidRPr="00027254">
              <w:rPr>
                <w:rFonts w:ascii="Gadugi" w:hAnsi="Gadugi"/>
                <w:sz w:val="20"/>
                <w:szCs w:val="20"/>
              </w:rPr>
              <w:instrText xml:space="preserve"> FORMTEXT </w:instrText>
            </w:r>
            <w:r w:rsidRPr="00027254">
              <w:rPr>
                <w:rFonts w:ascii="Gadugi" w:hAnsi="Gadugi"/>
                <w:sz w:val="20"/>
                <w:szCs w:val="20"/>
              </w:rPr>
            </w:r>
            <w:r w:rsidRPr="00027254">
              <w:rPr>
                <w:rFonts w:ascii="Gadugi" w:hAnsi="Gadugi"/>
                <w:sz w:val="20"/>
                <w:szCs w:val="20"/>
              </w:rPr>
              <w:fldChar w:fldCharType="separate"/>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noProof/>
                <w:sz w:val="20"/>
                <w:szCs w:val="20"/>
              </w:rPr>
              <w:t> </w:t>
            </w:r>
            <w:r w:rsidRPr="00027254">
              <w:rPr>
                <w:rFonts w:ascii="Gadugi" w:hAnsi="Gadugi"/>
                <w:sz w:val="20"/>
                <w:szCs w:val="20"/>
              </w:rPr>
              <w:fldChar w:fldCharType="end"/>
            </w:r>
          </w:p>
        </w:tc>
      </w:tr>
      <w:tr w:rsidR="00B8590B" w:rsidRPr="00027254" w:rsidTr="00FB06E7">
        <w:trPr>
          <w:trHeight w:val="432"/>
        </w:trPr>
        <w:tc>
          <w:tcPr>
            <w:tcW w:w="253" w:type="dxa"/>
            <w:tcBorders>
              <w:top w:val="single" w:sz="12" w:space="0" w:color="404040" w:themeColor="text1" w:themeTint="BF"/>
              <w:left w:val="single" w:sz="4" w:space="0" w:color="BFBFBF" w:themeColor="background1" w:themeShade="BF"/>
              <w:bottom w:val="nil"/>
              <w:right w:val="nil"/>
            </w:tcBorders>
          </w:tcPr>
          <w:p w:rsidR="00B8590B" w:rsidRPr="00027254" w:rsidRDefault="00B8590B" w:rsidP="004E3C08">
            <w:pPr>
              <w:spacing w:before="60" w:after="0" w:line="276" w:lineRule="auto"/>
              <w:rPr>
                <w:rFonts w:ascii="Gadugi" w:hAnsi="Gadugi"/>
                <w:b/>
                <w:sz w:val="20"/>
                <w:szCs w:val="20"/>
              </w:rPr>
            </w:pPr>
          </w:p>
        </w:tc>
        <w:tc>
          <w:tcPr>
            <w:tcW w:w="5050" w:type="dxa"/>
            <w:gridSpan w:val="2"/>
            <w:tcBorders>
              <w:top w:val="single" w:sz="12" w:space="0" w:color="404040" w:themeColor="text1" w:themeTint="BF"/>
              <w:left w:val="nil"/>
              <w:bottom w:val="dashSmallGap" w:sz="4" w:space="0" w:color="808080" w:themeColor="background1" w:themeShade="80"/>
              <w:right w:val="nil"/>
            </w:tcBorders>
          </w:tcPr>
          <w:p w:rsidR="00B8590B" w:rsidRPr="00027254" w:rsidRDefault="00B8590B" w:rsidP="004E3C08">
            <w:pPr>
              <w:spacing w:before="60" w:after="0" w:line="276" w:lineRule="auto"/>
              <w:rPr>
                <w:rFonts w:ascii="Gadugi" w:hAnsi="Gadugi"/>
                <w:snapToGrid w:val="0"/>
                <w:sz w:val="20"/>
                <w:szCs w:val="20"/>
              </w:rPr>
            </w:pPr>
          </w:p>
          <w:p w:rsidR="00B8590B" w:rsidRPr="00027254" w:rsidRDefault="00B8590B" w:rsidP="004E3C08">
            <w:pPr>
              <w:spacing w:before="60" w:after="0" w:line="276" w:lineRule="auto"/>
              <w:rPr>
                <w:rFonts w:ascii="Gadugi" w:hAnsi="Gadugi"/>
                <w:snapToGrid w:val="0"/>
                <w:sz w:val="20"/>
                <w:szCs w:val="20"/>
              </w:rPr>
            </w:pPr>
          </w:p>
          <w:p w:rsidR="00B8590B" w:rsidRPr="00027254" w:rsidRDefault="00B8590B" w:rsidP="004E3C08">
            <w:pPr>
              <w:spacing w:before="60" w:after="0" w:line="276" w:lineRule="auto"/>
              <w:rPr>
                <w:rFonts w:ascii="Gadugi" w:hAnsi="Gadugi"/>
                <w:snapToGrid w:val="0"/>
                <w:sz w:val="20"/>
                <w:szCs w:val="20"/>
              </w:rPr>
            </w:pPr>
          </w:p>
        </w:tc>
        <w:tc>
          <w:tcPr>
            <w:tcW w:w="638" w:type="dxa"/>
            <w:tcBorders>
              <w:top w:val="single" w:sz="12" w:space="0" w:color="404040" w:themeColor="text1" w:themeTint="BF"/>
              <w:left w:val="nil"/>
              <w:bottom w:val="nil"/>
              <w:right w:val="nil"/>
            </w:tcBorders>
          </w:tcPr>
          <w:p w:rsidR="00B8590B" w:rsidRPr="00027254" w:rsidRDefault="00B8590B" w:rsidP="004E3C08">
            <w:pPr>
              <w:spacing w:before="60" w:after="0" w:line="276" w:lineRule="auto"/>
              <w:rPr>
                <w:rFonts w:ascii="Gadugi" w:hAnsi="Gadugi"/>
                <w:snapToGrid w:val="0"/>
                <w:sz w:val="20"/>
                <w:szCs w:val="20"/>
              </w:rPr>
            </w:pPr>
          </w:p>
        </w:tc>
        <w:tc>
          <w:tcPr>
            <w:tcW w:w="3180" w:type="dxa"/>
            <w:gridSpan w:val="3"/>
            <w:tcBorders>
              <w:top w:val="single" w:sz="12" w:space="0" w:color="404040" w:themeColor="text1" w:themeTint="BF"/>
              <w:left w:val="nil"/>
              <w:bottom w:val="dashSmallGap" w:sz="4" w:space="0" w:color="808080" w:themeColor="background1" w:themeShade="80"/>
              <w:right w:val="nil"/>
            </w:tcBorders>
          </w:tcPr>
          <w:p w:rsidR="00B8590B" w:rsidRPr="00027254" w:rsidRDefault="00B8590B" w:rsidP="004E3C08">
            <w:pPr>
              <w:spacing w:before="60" w:after="0" w:line="276" w:lineRule="auto"/>
              <w:rPr>
                <w:rFonts w:ascii="Gadugi" w:hAnsi="Gadugi"/>
                <w:snapToGrid w:val="0"/>
                <w:sz w:val="20"/>
                <w:szCs w:val="20"/>
              </w:rPr>
            </w:pPr>
          </w:p>
        </w:tc>
        <w:tc>
          <w:tcPr>
            <w:tcW w:w="239" w:type="dxa"/>
            <w:tcBorders>
              <w:top w:val="single" w:sz="12" w:space="0" w:color="404040" w:themeColor="text1" w:themeTint="BF"/>
              <w:left w:val="nil"/>
              <w:bottom w:val="nil"/>
              <w:right w:val="single" w:sz="4" w:space="0" w:color="BFBFBF" w:themeColor="background1" w:themeShade="BF"/>
            </w:tcBorders>
          </w:tcPr>
          <w:p w:rsidR="00B8590B" w:rsidRPr="00027254" w:rsidRDefault="00B8590B" w:rsidP="004E3C08">
            <w:pPr>
              <w:spacing w:before="60" w:after="0" w:line="276" w:lineRule="auto"/>
              <w:rPr>
                <w:rFonts w:ascii="Gadugi" w:hAnsi="Gadugi"/>
                <w:snapToGrid w:val="0"/>
                <w:sz w:val="20"/>
                <w:szCs w:val="20"/>
              </w:rPr>
            </w:pPr>
          </w:p>
        </w:tc>
      </w:tr>
      <w:tr w:rsidR="00B8590B" w:rsidRPr="004E3C08" w:rsidTr="00FB06E7">
        <w:trPr>
          <w:trHeight w:val="432"/>
        </w:trPr>
        <w:tc>
          <w:tcPr>
            <w:tcW w:w="253" w:type="dxa"/>
            <w:tcBorders>
              <w:top w:val="nil"/>
              <w:left w:val="single" w:sz="4" w:space="0" w:color="BFBFBF" w:themeColor="background1" w:themeShade="BF"/>
              <w:bottom w:val="single" w:sz="12" w:space="0" w:color="404040" w:themeColor="text1" w:themeTint="BF"/>
              <w:right w:val="nil"/>
            </w:tcBorders>
          </w:tcPr>
          <w:p w:rsidR="00B8590B" w:rsidRPr="00027254" w:rsidRDefault="00B8590B" w:rsidP="004E3C08">
            <w:pPr>
              <w:spacing w:before="60" w:after="0" w:line="276" w:lineRule="auto"/>
              <w:rPr>
                <w:rFonts w:ascii="Gadugi" w:hAnsi="Gadugi"/>
                <w:b/>
                <w:sz w:val="20"/>
                <w:szCs w:val="20"/>
              </w:rPr>
            </w:pPr>
          </w:p>
        </w:tc>
        <w:tc>
          <w:tcPr>
            <w:tcW w:w="5050" w:type="dxa"/>
            <w:gridSpan w:val="2"/>
            <w:tcBorders>
              <w:top w:val="dashSmallGap" w:sz="4" w:space="0" w:color="808080" w:themeColor="background1" w:themeShade="80"/>
              <w:left w:val="nil"/>
              <w:bottom w:val="single" w:sz="12" w:space="0" w:color="404040" w:themeColor="text1" w:themeTint="BF"/>
              <w:right w:val="nil"/>
            </w:tcBorders>
            <w:hideMark/>
          </w:tcPr>
          <w:p w:rsidR="00B8590B" w:rsidRPr="00027254" w:rsidRDefault="00B8590B" w:rsidP="004E3C08">
            <w:pPr>
              <w:spacing w:before="60" w:after="0" w:line="276" w:lineRule="auto"/>
              <w:rPr>
                <w:rFonts w:ascii="Gadugi" w:hAnsi="Gadugi"/>
                <w:b/>
                <w:sz w:val="20"/>
                <w:szCs w:val="20"/>
              </w:rPr>
            </w:pPr>
            <w:r w:rsidRPr="00027254">
              <w:rPr>
                <w:rFonts w:ascii="Gadugi" w:hAnsi="Gadugi"/>
                <w:b/>
                <w:sz w:val="20"/>
                <w:szCs w:val="20"/>
              </w:rPr>
              <w:t xml:space="preserve">Reviewer’s </w:t>
            </w:r>
            <w:r w:rsidRPr="00027254">
              <w:rPr>
                <w:rFonts w:ascii="Gadugi" w:hAnsi="Gadugi"/>
                <w:b/>
                <w:bCs/>
                <w:sz w:val="20"/>
                <w:szCs w:val="20"/>
              </w:rPr>
              <w:t>Name</w:t>
            </w:r>
            <w:r w:rsidRPr="00027254">
              <w:rPr>
                <w:rFonts w:ascii="Gadugi" w:hAnsi="Gadugi"/>
                <w:b/>
                <w:sz w:val="20"/>
                <w:szCs w:val="20"/>
              </w:rPr>
              <w:t xml:space="preserve"> &amp;Signature</w:t>
            </w:r>
          </w:p>
        </w:tc>
        <w:tc>
          <w:tcPr>
            <w:tcW w:w="638" w:type="dxa"/>
            <w:tcBorders>
              <w:top w:val="nil"/>
              <w:left w:val="nil"/>
              <w:bottom w:val="single" w:sz="12" w:space="0" w:color="404040" w:themeColor="text1" w:themeTint="BF"/>
              <w:right w:val="nil"/>
            </w:tcBorders>
          </w:tcPr>
          <w:p w:rsidR="00B8590B" w:rsidRPr="00027254" w:rsidRDefault="00B8590B" w:rsidP="004E3C08">
            <w:pPr>
              <w:spacing w:before="60" w:after="0" w:line="276" w:lineRule="auto"/>
              <w:rPr>
                <w:rFonts w:ascii="Gadugi" w:hAnsi="Gadugi"/>
                <w:b/>
                <w:sz w:val="20"/>
                <w:szCs w:val="20"/>
              </w:rPr>
            </w:pPr>
          </w:p>
        </w:tc>
        <w:tc>
          <w:tcPr>
            <w:tcW w:w="3180" w:type="dxa"/>
            <w:gridSpan w:val="3"/>
            <w:tcBorders>
              <w:top w:val="dashSmallGap" w:sz="4" w:space="0" w:color="808080" w:themeColor="background1" w:themeShade="80"/>
              <w:left w:val="nil"/>
              <w:bottom w:val="single" w:sz="12" w:space="0" w:color="404040" w:themeColor="text1" w:themeTint="BF"/>
              <w:right w:val="nil"/>
            </w:tcBorders>
            <w:hideMark/>
          </w:tcPr>
          <w:p w:rsidR="00B8590B" w:rsidRPr="004E3C08" w:rsidRDefault="00B8590B" w:rsidP="004E3C08">
            <w:pPr>
              <w:spacing w:before="60" w:after="0" w:line="276" w:lineRule="auto"/>
              <w:rPr>
                <w:rFonts w:ascii="Gadugi" w:hAnsi="Gadugi"/>
                <w:b/>
                <w:sz w:val="20"/>
                <w:szCs w:val="20"/>
              </w:rPr>
            </w:pPr>
            <w:r w:rsidRPr="00027254">
              <w:rPr>
                <w:rFonts w:ascii="Gadugi" w:hAnsi="Gadugi"/>
                <w:b/>
                <w:sz w:val="20"/>
                <w:szCs w:val="20"/>
              </w:rPr>
              <w:t>Date</w:t>
            </w:r>
          </w:p>
        </w:tc>
        <w:tc>
          <w:tcPr>
            <w:tcW w:w="239" w:type="dxa"/>
            <w:tcBorders>
              <w:top w:val="nil"/>
              <w:left w:val="nil"/>
              <w:bottom w:val="single" w:sz="12" w:space="0" w:color="404040" w:themeColor="text1" w:themeTint="BF"/>
              <w:right w:val="single" w:sz="4" w:space="0" w:color="BFBFBF" w:themeColor="background1" w:themeShade="BF"/>
            </w:tcBorders>
          </w:tcPr>
          <w:p w:rsidR="00B8590B" w:rsidRPr="004E3C08" w:rsidRDefault="00B8590B" w:rsidP="004E3C08">
            <w:pPr>
              <w:spacing w:before="60" w:after="0" w:line="276" w:lineRule="auto"/>
              <w:rPr>
                <w:rFonts w:ascii="Gadugi" w:hAnsi="Gadugi"/>
                <w:b/>
                <w:sz w:val="20"/>
                <w:szCs w:val="20"/>
              </w:rPr>
            </w:pPr>
          </w:p>
        </w:tc>
      </w:tr>
    </w:tbl>
    <w:p w:rsidR="003576F3" w:rsidRPr="00865820" w:rsidRDefault="003576F3" w:rsidP="005954E4">
      <w:pPr>
        <w:rPr>
          <w:rFonts w:ascii="Gadugi" w:hAnsi="Gadugi"/>
        </w:rPr>
      </w:pPr>
    </w:p>
    <w:sectPr w:rsidR="003576F3" w:rsidRPr="00865820" w:rsidSect="003A3A56">
      <w:headerReference w:type="default" r:id="rId8"/>
      <w:footerReference w:type="default" r:id="rId9"/>
      <w:headerReference w:type="first" r:id="rId10"/>
      <w:footerReference w:type="first" r:id="rId11"/>
      <w:pgSz w:w="11909" w:h="16834" w:code="9"/>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D9" w:rsidRDefault="00FA53D9" w:rsidP="00F91242">
      <w:pPr>
        <w:spacing w:after="0" w:line="240" w:lineRule="auto"/>
      </w:pPr>
      <w:r>
        <w:separator/>
      </w:r>
    </w:p>
  </w:endnote>
  <w:endnote w:type="continuationSeparator" w:id="0">
    <w:p w:rsidR="00FA53D9" w:rsidRDefault="00FA53D9" w:rsidP="00F9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dugi">
    <w:altName w:val="Euphemia"/>
    <w:panose1 w:val="020B0502040204020203"/>
    <w:charset w:val="00"/>
    <w:family w:val="swiss"/>
    <w:pitch w:val="variable"/>
    <w:sig w:usb0="0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E7" w:rsidRPr="00BC182B" w:rsidRDefault="00FB06E7" w:rsidP="00E22BBE">
    <w:pPr>
      <w:pStyle w:val="Footer"/>
      <w:tabs>
        <w:tab w:val="clear" w:pos="4320"/>
        <w:tab w:val="clear" w:pos="8640"/>
        <w:tab w:val="right" w:pos="9000"/>
      </w:tabs>
      <w:rPr>
        <w:rFonts w:ascii="Gadugi" w:hAnsi="Gadugi"/>
        <w:sz w:val="18"/>
        <w:szCs w:val="18"/>
      </w:rPr>
    </w:pPr>
    <w:r>
      <w:rPr>
        <w:rFonts w:ascii="Gadugi" w:hAnsi="Gadugi"/>
        <w:sz w:val="18"/>
        <w:szCs w:val="18"/>
      </w:rPr>
      <w:t>Form No. 403</w:t>
    </w:r>
    <w:r w:rsidRPr="00BC182B">
      <w:rPr>
        <w:rFonts w:ascii="Gadugi" w:hAnsi="Gadugi"/>
        <w:sz w:val="18"/>
        <w:szCs w:val="18"/>
      </w:rPr>
      <w:tab/>
      <w:t xml:space="preserve">Page </w:t>
    </w:r>
    <w:r w:rsidRPr="00BC182B">
      <w:rPr>
        <w:rFonts w:ascii="Gadugi" w:hAnsi="Gadugi"/>
        <w:sz w:val="18"/>
        <w:szCs w:val="18"/>
      </w:rPr>
      <w:fldChar w:fldCharType="begin"/>
    </w:r>
    <w:r w:rsidRPr="00BC182B">
      <w:rPr>
        <w:rFonts w:ascii="Gadugi" w:hAnsi="Gadugi"/>
        <w:sz w:val="18"/>
        <w:szCs w:val="18"/>
      </w:rPr>
      <w:instrText xml:space="preserve"> PAGE  \* Arabic  \* MERGEFORMAT </w:instrText>
    </w:r>
    <w:r w:rsidRPr="00BC182B">
      <w:rPr>
        <w:rFonts w:ascii="Gadugi" w:hAnsi="Gadugi"/>
        <w:sz w:val="18"/>
        <w:szCs w:val="18"/>
      </w:rPr>
      <w:fldChar w:fldCharType="separate"/>
    </w:r>
    <w:r w:rsidR="00D111CB">
      <w:rPr>
        <w:rFonts w:ascii="Gadugi" w:hAnsi="Gadugi"/>
        <w:noProof/>
        <w:sz w:val="18"/>
        <w:szCs w:val="18"/>
      </w:rPr>
      <w:t>7</w:t>
    </w:r>
    <w:r w:rsidRPr="00BC182B">
      <w:rPr>
        <w:rFonts w:ascii="Gadugi" w:hAnsi="Gadugi"/>
        <w:sz w:val="18"/>
        <w:szCs w:val="18"/>
      </w:rPr>
      <w:fldChar w:fldCharType="end"/>
    </w:r>
    <w:r w:rsidRPr="00BC182B">
      <w:rPr>
        <w:rFonts w:ascii="Gadugi" w:hAnsi="Gadugi"/>
        <w:sz w:val="18"/>
        <w:szCs w:val="18"/>
      </w:rPr>
      <w:t xml:space="preserve"> of </w:t>
    </w:r>
    <w:r w:rsidRPr="00BC182B">
      <w:rPr>
        <w:rFonts w:ascii="Gadugi" w:hAnsi="Gadugi"/>
        <w:sz w:val="18"/>
        <w:szCs w:val="18"/>
      </w:rPr>
      <w:fldChar w:fldCharType="begin"/>
    </w:r>
    <w:r w:rsidRPr="00BC182B">
      <w:rPr>
        <w:rFonts w:ascii="Gadugi" w:hAnsi="Gadugi"/>
        <w:sz w:val="18"/>
        <w:szCs w:val="18"/>
      </w:rPr>
      <w:instrText xml:space="preserve"> NUMPAGES  \* Arabic  \* MERGEFORMAT </w:instrText>
    </w:r>
    <w:r w:rsidRPr="00BC182B">
      <w:rPr>
        <w:rFonts w:ascii="Gadugi" w:hAnsi="Gadugi"/>
        <w:sz w:val="18"/>
        <w:szCs w:val="18"/>
      </w:rPr>
      <w:fldChar w:fldCharType="separate"/>
    </w:r>
    <w:r w:rsidR="00D111CB">
      <w:rPr>
        <w:rFonts w:ascii="Gadugi" w:hAnsi="Gadugi"/>
        <w:noProof/>
        <w:sz w:val="18"/>
        <w:szCs w:val="18"/>
      </w:rPr>
      <w:t>7</w:t>
    </w:r>
    <w:r w:rsidRPr="00BC182B">
      <w:rPr>
        <w:rFonts w:ascii="Gadugi" w:hAnsi="Gadugi"/>
        <w:sz w:val="18"/>
        <w:szCs w:val="18"/>
      </w:rPr>
      <w:fldChar w:fldCharType="end"/>
    </w:r>
  </w:p>
  <w:p w:rsidR="00FB06E7" w:rsidRPr="00BC182B" w:rsidRDefault="00FB06E7" w:rsidP="00F91242">
    <w:pPr>
      <w:pStyle w:val="Footer"/>
      <w:rPr>
        <w:rFonts w:ascii="Gadugi" w:hAnsi="Gadugi"/>
        <w:sz w:val="18"/>
        <w:szCs w:val="18"/>
      </w:rPr>
    </w:pPr>
    <w:r w:rsidRPr="00BC182B">
      <w:rPr>
        <w:rFonts w:ascii="Gadugi" w:hAnsi="Gadugi"/>
        <w:sz w:val="18"/>
        <w:szCs w:val="18"/>
      </w:rPr>
      <w:t xml:space="preserve">Effective </w:t>
    </w:r>
    <w:r>
      <w:rPr>
        <w:rFonts w:ascii="Gadugi" w:hAnsi="Gadugi"/>
        <w:sz w:val="18"/>
        <w:szCs w:val="18"/>
      </w:rPr>
      <w:t>Nov</w:t>
    </w:r>
    <w:r w:rsidRPr="00BC182B">
      <w:rPr>
        <w:rFonts w:ascii="Gadugi" w:hAnsi="Gadugi"/>
        <w:sz w:val="18"/>
        <w:szCs w:val="18"/>
      </w:rPr>
      <w:t xml:space="preserve"> </w:t>
    </w:r>
    <w:r>
      <w:rPr>
        <w:rFonts w:ascii="Gadugi" w:hAnsi="Gadugi"/>
        <w:sz w:val="18"/>
        <w:szCs w:val="18"/>
      </w:rPr>
      <w:t>3</w:t>
    </w:r>
    <w:r w:rsidRPr="00BC182B">
      <w:rPr>
        <w:rFonts w:ascii="Gadugi" w:hAnsi="Gadugi"/>
        <w:sz w:val="18"/>
        <w:szCs w:val="18"/>
      </w:rPr>
      <w:t xml:space="preserve">, </w:t>
    </w:r>
    <w:r>
      <w:rPr>
        <w:rFonts w:ascii="Gadugi" w:hAnsi="Gadugi"/>
        <w:sz w:val="18"/>
        <w:szCs w:val="18"/>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E7" w:rsidRPr="00BC182B" w:rsidRDefault="00FB06E7" w:rsidP="002905B2">
    <w:pPr>
      <w:pStyle w:val="Footer"/>
      <w:tabs>
        <w:tab w:val="clear" w:pos="4320"/>
        <w:tab w:val="clear" w:pos="8640"/>
        <w:tab w:val="right" w:pos="9000"/>
      </w:tabs>
      <w:rPr>
        <w:rFonts w:ascii="Gadugi" w:hAnsi="Gadugi"/>
        <w:sz w:val="18"/>
        <w:szCs w:val="18"/>
      </w:rPr>
    </w:pPr>
    <w:r>
      <w:rPr>
        <w:rFonts w:ascii="Gadugi" w:hAnsi="Gadugi"/>
        <w:sz w:val="18"/>
        <w:szCs w:val="18"/>
      </w:rPr>
      <w:t>Form No. 403</w:t>
    </w:r>
    <w:r w:rsidRPr="00BC182B">
      <w:rPr>
        <w:rFonts w:ascii="Gadugi" w:hAnsi="Gadugi"/>
        <w:sz w:val="18"/>
        <w:szCs w:val="18"/>
      </w:rPr>
      <w:tab/>
      <w:t xml:space="preserve">Page </w:t>
    </w:r>
    <w:r w:rsidRPr="00BC182B">
      <w:rPr>
        <w:rFonts w:ascii="Gadugi" w:hAnsi="Gadugi"/>
        <w:sz w:val="18"/>
        <w:szCs w:val="18"/>
      </w:rPr>
      <w:fldChar w:fldCharType="begin"/>
    </w:r>
    <w:r w:rsidRPr="00BC182B">
      <w:rPr>
        <w:rFonts w:ascii="Gadugi" w:hAnsi="Gadugi"/>
        <w:sz w:val="18"/>
        <w:szCs w:val="18"/>
      </w:rPr>
      <w:instrText xml:space="preserve"> PAGE  \* Arabic  \* MERGEFORMAT </w:instrText>
    </w:r>
    <w:r w:rsidRPr="00BC182B">
      <w:rPr>
        <w:rFonts w:ascii="Gadugi" w:hAnsi="Gadugi"/>
        <w:sz w:val="18"/>
        <w:szCs w:val="18"/>
      </w:rPr>
      <w:fldChar w:fldCharType="separate"/>
    </w:r>
    <w:r w:rsidR="00D111CB">
      <w:rPr>
        <w:rFonts w:ascii="Gadugi" w:hAnsi="Gadugi"/>
        <w:noProof/>
        <w:sz w:val="18"/>
        <w:szCs w:val="18"/>
      </w:rPr>
      <w:t>1</w:t>
    </w:r>
    <w:r w:rsidRPr="00BC182B">
      <w:rPr>
        <w:rFonts w:ascii="Gadugi" w:hAnsi="Gadugi"/>
        <w:sz w:val="18"/>
        <w:szCs w:val="18"/>
      </w:rPr>
      <w:fldChar w:fldCharType="end"/>
    </w:r>
    <w:r w:rsidRPr="00BC182B">
      <w:rPr>
        <w:rFonts w:ascii="Gadugi" w:hAnsi="Gadugi"/>
        <w:sz w:val="18"/>
        <w:szCs w:val="18"/>
      </w:rPr>
      <w:t xml:space="preserve"> of </w:t>
    </w:r>
    <w:r w:rsidRPr="00BC182B">
      <w:rPr>
        <w:rFonts w:ascii="Gadugi" w:hAnsi="Gadugi"/>
        <w:sz w:val="18"/>
        <w:szCs w:val="18"/>
      </w:rPr>
      <w:fldChar w:fldCharType="begin"/>
    </w:r>
    <w:r w:rsidRPr="00BC182B">
      <w:rPr>
        <w:rFonts w:ascii="Gadugi" w:hAnsi="Gadugi"/>
        <w:sz w:val="18"/>
        <w:szCs w:val="18"/>
      </w:rPr>
      <w:instrText xml:space="preserve"> NUMPAGES  \* Arabic  \* MERGEFORMAT </w:instrText>
    </w:r>
    <w:r w:rsidRPr="00BC182B">
      <w:rPr>
        <w:rFonts w:ascii="Gadugi" w:hAnsi="Gadugi"/>
        <w:sz w:val="18"/>
        <w:szCs w:val="18"/>
      </w:rPr>
      <w:fldChar w:fldCharType="separate"/>
    </w:r>
    <w:r w:rsidR="00D111CB">
      <w:rPr>
        <w:rFonts w:ascii="Gadugi" w:hAnsi="Gadugi"/>
        <w:noProof/>
        <w:sz w:val="18"/>
        <w:szCs w:val="18"/>
      </w:rPr>
      <w:t>7</w:t>
    </w:r>
    <w:r w:rsidRPr="00BC182B">
      <w:rPr>
        <w:rFonts w:ascii="Gadugi" w:hAnsi="Gadugi"/>
        <w:sz w:val="18"/>
        <w:szCs w:val="18"/>
      </w:rPr>
      <w:fldChar w:fldCharType="end"/>
    </w:r>
  </w:p>
  <w:p w:rsidR="00FB06E7" w:rsidRPr="00BC182B" w:rsidRDefault="00FB06E7" w:rsidP="00F91242">
    <w:pPr>
      <w:pStyle w:val="Footer"/>
      <w:rPr>
        <w:rFonts w:ascii="Gadugi" w:hAnsi="Gadugi"/>
        <w:sz w:val="18"/>
        <w:szCs w:val="18"/>
      </w:rPr>
    </w:pPr>
    <w:r w:rsidRPr="00BC182B">
      <w:rPr>
        <w:rFonts w:ascii="Gadugi" w:hAnsi="Gadugi"/>
        <w:sz w:val="18"/>
        <w:szCs w:val="18"/>
      </w:rPr>
      <w:t xml:space="preserve">Effective </w:t>
    </w:r>
    <w:r>
      <w:rPr>
        <w:rFonts w:ascii="Gadugi" w:hAnsi="Gadugi"/>
        <w:sz w:val="18"/>
        <w:szCs w:val="18"/>
      </w:rPr>
      <w:t>Nov</w:t>
    </w:r>
    <w:r w:rsidRPr="00BC182B">
      <w:rPr>
        <w:rFonts w:ascii="Gadugi" w:hAnsi="Gadugi"/>
        <w:sz w:val="18"/>
        <w:szCs w:val="18"/>
      </w:rPr>
      <w:t xml:space="preserve"> </w:t>
    </w:r>
    <w:r>
      <w:rPr>
        <w:rFonts w:ascii="Gadugi" w:hAnsi="Gadugi"/>
        <w:sz w:val="18"/>
        <w:szCs w:val="18"/>
      </w:rPr>
      <w:t>3</w:t>
    </w:r>
    <w:r w:rsidRPr="00BC182B">
      <w:rPr>
        <w:rFonts w:ascii="Gadugi" w:hAnsi="Gadugi"/>
        <w:sz w:val="18"/>
        <w:szCs w:val="18"/>
      </w:rPr>
      <w:t xml:space="preserve">, </w:t>
    </w:r>
    <w:r>
      <w:rPr>
        <w:rFonts w:ascii="Gadugi" w:hAnsi="Gadugi"/>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D9" w:rsidRDefault="00FA53D9" w:rsidP="00F91242">
      <w:pPr>
        <w:spacing w:after="0" w:line="240" w:lineRule="auto"/>
      </w:pPr>
      <w:r>
        <w:separator/>
      </w:r>
    </w:p>
  </w:footnote>
  <w:footnote w:type="continuationSeparator" w:id="0">
    <w:p w:rsidR="00FA53D9" w:rsidRDefault="00FA53D9" w:rsidP="00F9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E7" w:rsidRPr="003736D7" w:rsidRDefault="00FB06E7" w:rsidP="003736D7">
    <w:pPr>
      <w:pStyle w:val="Header"/>
      <w:rPr>
        <w:rFonts w:ascii="Britannic Bold" w:hAnsi="Britannic Bold"/>
        <w:sz w:val="28"/>
        <w:szCs w:val="28"/>
      </w:rPr>
    </w:pPr>
    <w:r w:rsidRPr="003736D7">
      <w:rPr>
        <w:rFonts w:ascii="Britannic Bold" w:hAnsi="Britannic Bold"/>
        <w:sz w:val="28"/>
        <w:szCs w:val="28"/>
      </w:rPr>
      <w:t>IRB Reviewer Checklist for Expedited Review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E7" w:rsidRDefault="00FB06E7" w:rsidP="00F91242">
    <w:pPr>
      <w:spacing w:after="0" w:line="240" w:lineRule="auto"/>
      <w:ind w:left="720"/>
      <w:rPr>
        <w:sz w:val="18"/>
        <w:szCs w:val="18"/>
        <w:rtl/>
        <w:lang w:bidi="ar-JO"/>
      </w:rPr>
    </w:pPr>
    <w:r w:rsidRPr="00A82E98">
      <w:rPr>
        <w:rFonts w:ascii="Calibri" w:eastAsia="Calibri" w:hAnsi="Calibri" w:cs="Arial"/>
        <w:noProof/>
        <w:sz w:val="20"/>
        <w:szCs w:val="20"/>
      </w:rPr>
      <w:drawing>
        <wp:anchor distT="0" distB="0" distL="114300" distR="114300" simplePos="0" relativeHeight="251663360" behindDoc="0" locked="0" layoutInCell="1" allowOverlap="1" wp14:anchorId="7133A3F0" wp14:editId="652529D1">
          <wp:simplePos x="0" y="0"/>
          <wp:positionH relativeFrom="column">
            <wp:posOffset>61415</wp:posOffset>
          </wp:positionH>
          <wp:positionV relativeFrom="paragraph">
            <wp:posOffset>-81887</wp:posOffset>
          </wp:positionV>
          <wp:extent cx="402590"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c logo new 2015.png"/>
                  <pic:cNvPicPr/>
                </pic:nvPicPr>
                <pic:blipFill rotWithShape="1">
                  <a:blip r:embed="rId1" cstate="print">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l="30517" t="13318" r="32626" b="47423"/>
                  <a:stretch/>
                </pic:blipFill>
                <pic:spPr bwMode="auto">
                  <a:xfrm>
                    <a:off x="0" y="0"/>
                    <a:ext cx="40259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sz w:val="18"/>
        <w:szCs w:val="18"/>
        <w:rtl/>
        <w:lang w:bidi="ar-JO"/>
      </w:rPr>
      <w:t>مركز الـحـســــين للــســرطـان</w:t>
    </w:r>
  </w:p>
  <w:p w:rsidR="00FB06E7" w:rsidRPr="00B83A70" w:rsidRDefault="00FB06E7" w:rsidP="00F91242">
    <w:pPr>
      <w:tabs>
        <w:tab w:val="left" w:pos="850"/>
      </w:tabs>
      <w:spacing w:after="0" w:line="240" w:lineRule="auto"/>
      <w:ind w:left="720"/>
      <w:rPr>
        <w:rFonts w:ascii="Gadugi" w:hAnsi="Gadugi"/>
        <w:sz w:val="20"/>
        <w:szCs w:val="20"/>
      </w:rPr>
    </w:pPr>
    <w:r w:rsidRPr="00B83A70">
      <w:rPr>
        <w:rFonts w:ascii="Gadugi" w:hAnsi="Gadugi"/>
        <w:sz w:val="18"/>
        <w:szCs w:val="18"/>
      </w:rPr>
      <w:t xml:space="preserve">King Hussein Cancer Center </w:t>
    </w:r>
  </w:p>
  <w:p w:rsidR="00FB06E7" w:rsidRDefault="00FB06E7" w:rsidP="00F91242">
    <w:pPr>
      <w:spacing w:after="0" w:line="240" w:lineRule="auto"/>
      <w:jc w:val="center"/>
      <w:rPr>
        <w:sz w:val="28"/>
        <w:szCs w:val="28"/>
      </w:rPr>
    </w:pPr>
  </w:p>
  <w:p w:rsidR="00FB06E7" w:rsidRDefault="00FB06E7" w:rsidP="002905B2">
    <w:pPr>
      <w:spacing w:after="0" w:line="240" w:lineRule="auto"/>
      <w:jc w:val="center"/>
      <w:rPr>
        <w:rFonts w:ascii="Britannic Bold" w:hAnsi="Britannic Bold"/>
        <w:sz w:val="28"/>
        <w:szCs w:val="28"/>
      </w:rPr>
    </w:pPr>
    <w:r w:rsidRPr="00077E46">
      <w:rPr>
        <w:rFonts w:ascii="Britannic Bold" w:hAnsi="Britannic Bold"/>
        <w:sz w:val="28"/>
        <w:szCs w:val="28"/>
      </w:rPr>
      <w:t xml:space="preserve">IRB Reviewer Checklist for </w:t>
    </w:r>
    <w:r>
      <w:rPr>
        <w:rFonts w:ascii="Britannic Bold" w:hAnsi="Britannic Bold"/>
        <w:sz w:val="28"/>
        <w:szCs w:val="28"/>
      </w:rPr>
      <w:t>Expedited</w:t>
    </w:r>
    <w:r w:rsidRPr="00077E46">
      <w:rPr>
        <w:rFonts w:ascii="Britannic Bold" w:hAnsi="Britannic Bold"/>
        <w:sz w:val="28"/>
        <w:szCs w:val="28"/>
      </w:rPr>
      <w:t xml:space="preserve"> </w:t>
    </w:r>
    <w:r>
      <w:rPr>
        <w:rFonts w:ascii="Britannic Bold" w:hAnsi="Britannic Bold"/>
        <w:sz w:val="28"/>
        <w:szCs w:val="28"/>
      </w:rPr>
      <w:t>Review Procedure</w:t>
    </w:r>
  </w:p>
  <w:p w:rsidR="00FB06E7" w:rsidRDefault="00FB06E7" w:rsidP="00F91242">
    <w:pPr>
      <w:spacing w:after="0" w:line="240" w:lineRule="auto"/>
      <w:jc w:val="center"/>
      <w:rPr>
        <w:rFonts w:ascii="Britannic Bold" w:hAnsi="Britannic Bol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2DA"/>
    <w:multiLevelType w:val="hybridMultilevel"/>
    <w:tmpl w:val="516CF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0F5DEB"/>
    <w:multiLevelType w:val="hybridMultilevel"/>
    <w:tmpl w:val="E50C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E4B50"/>
    <w:multiLevelType w:val="hybridMultilevel"/>
    <w:tmpl w:val="ACF83978"/>
    <w:lvl w:ilvl="0" w:tplc="10B67350">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0873539"/>
    <w:multiLevelType w:val="hybridMultilevel"/>
    <w:tmpl w:val="20A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7AFF"/>
    <w:multiLevelType w:val="hybridMultilevel"/>
    <w:tmpl w:val="77BE3294"/>
    <w:lvl w:ilvl="0" w:tplc="C096EAAA">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2416DE4"/>
    <w:multiLevelType w:val="hybridMultilevel"/>
    <w:tmpl w:val="B6241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7B7635"/>
    <w:multiLevelType w:val="hybridMultilevel"/>
    <w:tmpl w:val="31FE3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037100"/>
    <w:multiLevelType w:val="hybridMultilevel"/>
    <w:tmpl w:val="D878FD82"/>
    <w:lvl w:ilvl="0" w:tplc="29A29904">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82DF3"/>
    <w:multiLevelType w:val="hybridMultilevel"/>
    <w:tmpl w:val="FF5CF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174CE"/>
    <w:multiLevelType w:val="hybridMultilevel"/>
    <w:tmpl w:val="C2667A8E"/>
    <w:lvl w:ilvl="0" w:tplc="29A299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86CCB"/>
    <w:multiLevelType w:val="hybridMultilevel"/>
    <w:tmpl w:val="81A66410"/>
    <w:lvl w:ilvl="0" w:tplc="EFDEB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5D7B"/>
    <w:multiLevelType w:val="hybridMultilevel"/>
    <w:tmpl w:val="3E2A41EE"/>
    <w:lvl w:ilvl="0" w:tplc="CBE834D4">
      <w:start w:val="1"/>
      <w:numFmt w:val="upperLetter"/>
      <w:lvlText w:val="%1."/>
      <w:lvlJc w:val="left"/>
      <w:pPr>
        <w:tabs>
          <w:tab w:val="num" w:pos="372"/>
        </w:tabs>
        <w:ind w:left="372" w:hanging="372"/>
      </w:pPr>
      <w:rPr>
        <w:rFonts w:ascii="Arial Narrow" w:hAnsi="Arial Narrow"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16140C0"/>
    <w:multiLevelType w:val="hybridMultilevel"/>
    <w:tmpl w:val="A506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F137A"/>
    <w:multiLevelType w:val="hybridMultilevel"/>
    <w:tmpl w:val="DADCB91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9F308F"/>
    <w:multiLevelType w:val="hybridMultilevel"/>
    <w:tmpl w:val="31CCCC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1F7C7E"/>
    <w:multiLevelType w:val="hybridMultilevel"/>
    <w:tmpl w:val="D97C23F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358A739A">
      <w:start w:val="1"/>
      <w:numFmt w:val="lowerLetter"/>
      <w:lvlText w:val="%3."/>
      <w:lvlJc w:val="left"/>
      <w:pPr>
        <w:ind w:left="3060" w:hanging="360"/>
      </w:pPr>
      <w:rPr>
        <w:rFonts w:hint="default"/>
      </w:rPr>
    </w:lvl>
    <w:lvl w:ilvl="3" w:tplc="D608767C">
      <w:start w:val="1"/>
      <w:numFmt w:val="upperRoman"/>
      <w:lvlText w:val="%4."/>
      <w:lvlJc w:val="left"/>
      <w:pPr>
        <w:ind w:left="3960" w:hanging="720"/>
      </w:pPr>
      <w:rPr>
        <w:rFonts w:hint="default"/>
      </w:rPr>
    </w:lvl>
    <w:lvl w:ilvl="4" w:tplc="99DE4AD2">
      <w:start w:val="1"/>
      <w:numFmt w:val="lowerLetter"/>
      <w:lvlText w:val="(%5)"/>
      <w:lvlJc w:val="left"/>
      <w:pPr>
        <w:ind w:left="108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2E02D9"/>
    <w:multiLevelType w:val="hybridMultilevel"/>
    <w:tmpl w:val="13CA7A7E"/>
    <w:lvl w:ilvl="0" w:tplc="C9C071CE">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19" w15:restartNumberingAfterBreak="0">
    <w:nsid w:val="26B237BA"/>
    <w:multiLevelType w:val="hybridMultilevel"/>
    <w:tmpl w:val="5584FA5A"/>
    <w:lvl w:ilvl="0" w:tplc="04090005">
      <w:start w:val="1"/>
      <w:numFmt w:val="bullet"/>
      <w:lvlText w:val=""/>
      <w:lvlJc w:val="left"/>
      <w:pPr>
        <w:ind w:left="720" w:hanging="360"/>
      </w:pPr>
      <w:rPr>
        <w:rFonts w:ascii="Wingdings" w:hAnsi="Wingdings" w:hint="default"/>
      </w:rPr>
    </w:lvl>
    <w:lvl w:ilvl="1" w:tplc="29A29904">
      <w:numFmt w:val="bullet"/>
      <w:lvlText w:val="-"/>
      <w:lvlJc w:val="left"/>
      <w:pPr>
        <w:ind w:left="315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C2B67"/>
    <w:multiLevelType w:val="hybridMultilevel"/>
    <w:tmpl w:val="9922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1322F7"/>
    <w:multiLevelType w:val="hybridMultilevel"/>
    <w:tmpl w:val="2028E5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90454"/>
    <w:multiLevelType w:val="multilevel"/>
    <w:tmpl w:val="6916FBA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F7B38"/>
    <w:multiLevelType w:val="hybridMultilevel"/>
    <w:tmpl w:val="5644D112"/>
    <w:lvl w:ilvl="0" w:tplc="257ED1E8">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761066"/>
    <w:multiLevelType w:val="hybridMultilevel"/>
    <w:tmpl w:val="B3CE777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61F6302"/>
    <w:multiLevelType w:val="hybridMultilevel"/>
    <w:tmpl w:val="88FEE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62C70"/>
    <w:multiLevelType w:val="hybridMultilevel"/>
    <w:tmpl w:val="E0860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417557"/>
    <w:multiLevelType w:val="hybridMultilevel"/>
    <w:tmpl w:val="84505D98"/>
    <w:lvl w:ilvl="0" w:tplc="155E0634">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521D6F57"/>
    <w:multiLevelType w:val="hybridMultilevel"/>
    <w:tmpl w:val="79AAED10"/>
    <w:lvl w:ilvl="0" w:tplc="0409000F">
      <w:start w:val="1"/>
      <w:numFmt w:val="decimal"/>
      <w:lvlText w:val="%1."/>
      <w:lvlJc w:val="left"/>
      <w:pPr>
        <w:ind w:left="720" w:hanging="360"/>
      </w:pPr>
      <w:rPr>
        <w:rFonts w:hint="default"/>
      </w:rPr>
    </w:lvl>
    <w:lvl w:ilvl="1" w:tplc="3EE415C0">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11A49"/>
    <w:multiLevelType w:val="hybridMultilevel"/>
    <w:tmpl w:val="7C7C1454"/>
    <w:lvl w:ilvl="0" w:tplc="2948F614">
      <w:start w:val="1"/>
      <w:numFmt w:val="bullet"/>
      <w:lvlText w:val=""/>
      <w:lvlJc w:val="left"/>
      <w:pPr>
        <w:ind w:left="360" w:hanging="360"/>
      </w:pPr>
      <w:rPr>
        <w:rFonts w:ascii="Symbol" w:hAnsi="Symbol" w:hint="default"/>
        <w:sz w:val="20"/>
        <w:szCs w:val="20"/>
      </w:rPr>
    </w:lvl>
    <w:lvl w:ilvl="1" w:tplc="C1E63BE8">
      <w:numFmt w:val="bullet"/>
      <w:lvlText w:val="•"/>
      <w:lvlJc w:val="left"/>
      <w:pPr>
        <w:ind w:left="1080" w:hanging="360"/>
      </w:pPr>
      <w:rPr>
        <w:rFonts w:ascii="Arial" w:eastAsia="Times New Roman" w:hAnsi="Arial" w:cs="Arial" w:hint="default"/>
        <w:w w:val="13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496372E"/>
    <w:multiLevelType w:val="hybridMultilevel"/>
    <w:tmpl w:val="DE84FAAA"/>
    <w:lvl w:ilvl="0" w:tplc="C5888424">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856AE"/>
    <w:multiLevelType w:val="hybridMultilevel"/>
    <w:tmpl w:val="016E491E"/>
    <w:lvl w:ilvl="0" w:tplc="298AE4DA">
      <w:start w:val="5"/>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A65B5"/>
    <w:multiLevelType w:val="hybridMultilevel"/>
    <w:tmpl w:val="1DC6A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AF81BA3"/>
    <w:multiLevelType w:val="hybridMultilevel"/>
    <w:tmpl w:val="05E45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BD17EFF"/>
    <w:multiLevelType w:val="hybridMultilevel"/>
    <w:tmpl w:val="36CCC1A2"/>
    <w:lvl w:ilvl="0" w:tplc="D4C04F58">
      <w:start w:val="1"/>
      <w:numFmt w:val="decimal"/>
      <w:lvlText w:val="%1)"/>
      <w:lvlJc w:val="left"/>
      <w:pPr>
        <w:tabs>
          <w:tab w:val="num" w:pos="3196"/>
        </w:tabs>
        <w:ind w:left="3196" w:hanging="360"/>
      </w:pPr>
    </w:lvl>
    <w:lvl w:ilvl="1" w:tplc="04090019">
      <w:start w:val="1"/>
      <w:numFmt w:val="lowerLetter"/>
      <w:lvlText w:val="%2."/>
      <w:lvlJc w:val="left"/>
      <w:pPr>
        <w:tabs>
          <w:tab w:val="num" w:pos="3916"/>
        </w:tabs>
        <w:ind w:left="3916" w:hanging="360"/>
      </w:pPr>
    </w:lvl>
    <w:lvl w:ilvl="2" w:tplc="0409001B">
      <w:start w:val="1"/>
      <w:numFmt w:val="lowerRoman"/>
      <w:lvlText w:val="%3."/>
      <w:lvlJc w:val="right"/>
      <w:pPr>
        <w:tabs>
          <w:tab w:val="num" w:pos="4636"/>
        </w:tabs>
        <w:ind w:left="4636" w:hanging="180"/>
      </w:pPr>
    </w:lvl>
    <w:lvl w:ilvl="3" w:tplc="0409000F">
      <w:start w:val="1"/>
      <w:numFmt w:val="decimal"/>
      <w:lvlText w:val="%4."/>
      <w:lvlJc w:val="left"/>
      <w:pPr>
        <w:tabs>
          <w:tab w:val="num" w:pos="5356"/>
        </w:tabs>
        <w:ind w:left="5356" w:hanging="360"/>
      </w:pPr>
    </w:lvl>
    <w:lvl w:ilvl="4" w:tplc="04090019">
      <w:start w:val="1"/>
      <w:numFmt w:val="lowerLetter"/>
      <w:lvlText w:val="%5."/>
      <w:lvlJc w:val="left"/>
      <w:pPr>
        <w:tabs>
          <w:tab w:val="num" w:pos="6076"/>
        </w:tabs>
        <w:ind w:left="6076" w:hanging="360"/>
      </w:pPr>
    </w:lvl>
    <w:lvl w:ilvl="5" w:tplc="0409001B">
      <w:start w:val="1"/>
      <w:numFmt w:val="lowerRoman"/>
      <w:lvlText w:val="%6."/>
      <w:lvlJc w:val="right"/>
      <w:pPr>
        <w:tabs>
          <w:tab w:val="num" w:pos="6796"/>
        </w:tabs>
        <w:ind w:left="6796" w:hanging="180"/>
      </w:pPr>
    </w:lvl>
    <w:lvl w:ilvl="6" w:tplc="0409000F">
      <w:start w:val="1"/>
      <w:numFmt w:val="decimal"/>
      <w:lvlText w:val="%7."/>
      <w:lvlJc w:val="left"/>
      <w:pPr>
        <w:tabs>
          <w:tab w:val="num" w:pos="7516"/>
        </w:tabs>
        <w:ind w:left="7516" w:hanging="360"/>
      </w:pPr>
    </w:lvl>
    <w:lvl w:ilvl="7" w:tplc="04090019">
      <w:start w:val="1"/>
      <w:numFmt w:val="lowerLetter"/>
      <w:lvlText w:val="%8."/>
      <w:lvlJc w:val="left"/>
      <w:pPr>
        <w:tabs>
          <w:tab w:val="num" w:pos="8236"/>
        </w:tabs>
        <w:ind w:left="8236" w:hanging="360"/>
      </w:pPr>
    </w:lvl>
    <w:lvl w:ilvl="8" w:tplc="0409001B">
      <w:start w:val="1"/>
      <w:numFmt w:val="lowerRoman"/>
      <w:lvlText w:val="%9."/>
      <w:lvlJc w:val="right"/>
      <w:pPr>
        <w:tabs>
          <w:tab w:val="num" w:pos="8956"/>
        </w:tabs>
        <w:ind w:left="8956" w:hanging="180"/>
      </w:pPr>
    </w:lvl>
  </w:abstractNum>
  <w:abstractNum w:abstractNumId="35" w15:restartNumberingAfterBreak="0">
    <w:nsid w:val="6E42346E"/>
    <w:multiLevelType w:val="hybridMultilevel"/>
    <w:tmpl w:val="F47CD2E0"/>
    <w:lvl w:ilvl="0" w:tplc="3AC6182E">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B4174"/>
    <w:multiLevelType w:val="hybridMultilevel"/>
    <w:tmpl w:val="6798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70D0A"/>
    <w:multiLevelType w:val="hybridMultilevel"/>
    <w:tmpl w:val="205CBEDC"/>
    <w:lvl w:ilvl="0" w:tplc="9B64B9BE">
      <w:start w:val="5"/>
      <w:numFmt w:val="bullet"/>
      <w:lvlText w:val="-"/>
      <w:lvlJc w:val="left"/>
      <w:pPr>
        <w:ind w:left="1211" w:hanging="360"/>
      </w:pPr>
      <w:rPr>
        <w:rFonts w:ascii="Calibri" w:eastAsiaTheme="minorHAnsi"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15:restartNumberingAfterBreak="0">
    <w:nsid w:val="787F0282"/>
    <w:multiLevelType w:val="hybridMultilevel"/>
    <w:tmpl w:val="D7DA6474"/>
    <w:lvl w:ilvl="0" w:tplc="4D426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8262A"/>
    <w:multiLevelType w:val="hybridMultilevel"/>
    <w:tmpl w:val="70BC66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4411C"/>
    <w:multiLevelType w:val="hybridMultilevel"/>
    <w:tmpl w:val="3BD81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9"/>
  </w:num>
  <w:num w:numId="4">
    <w:abstractNumId w:val="11"/>
  </w:num>
  <w:num w:numId="5">
    <w:abstractNumId w:val="35"/>
  </w:num>
  <w:num w:numId="6">
    <w:abstractNumId w:val="9"/>
  </w:num>
  <w:num w:numId="7">
    <w:abstractNumId w:val="30"/>
  </w:num>
  <w:num w:numId="8">
    <w:abstractNumId w:val="14"/>
  </w:num>
  <w:num w:numId="9">
    <w:abstractNumId w:val="19"/>
  </w:num>
  <w:num w:numId="10">
    <w:abstractNumId w:val="21"/>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7"/>
  </w:num>
  <w:num w:numId="17">
    <w:abstractNumId w:val="8"/>
  </w:num>
  <w:num w:numId="18">
    <w:abstractNumId w:val="0"/>
  </w:num>
  <w:num w:numId="19">
    <w:abstractNumId w:val="6"/>
  </w:num>
  <w:num w:numId="20">
    <w:abstractNumId w:val="32"/>
  </w:num>
  <w:num w:numId="21">
    <w:abstractNumId w:val="33"/>
  </w:num>
  <w:num w:numId="22">
    <w:abstractNumId w:val="26"/>
  </w:num>
  <w:num w:numId="23">
    <w:abstractNumId w:val="29"/>
  </w:num>
  <w:num w:numId="24">
    <w:abstractNumId w:val="31"/>
  </w:num>
  <w:num w:numId="25">
    <w:abstractNumId w:val="20"/>
  </w:num>
  <w:num w:numId="26">
    <w:abstractNumId w:val="3"/>
  </w:num>
  <w:num w:numId="27">
    <w:abstractNumId w:val="0"/>
  </w:num>
  <w:num w:numId="28">
    <w:abstractNumId w:val="10"/>
  </w:num>
  <w:num w:numId="29">
    <w:abstractNumId w:val="17"/>
  </w:num>
  <w:num w:numId="30">
    <w:abstractNumId w:val="2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2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0"/>
  </w:num>
  <w:num w:numId="38">
    <w:abstractNumId w:val="16"/>
  </w:num>
  <w:num w:numId="39">
    <w:abstractNumId w:val="1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
  </w:num>
  <w:num w:numId="44">
    <w:abstractNumId w:val="22"/>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28"/>
    <w:rsid w:val="00027254"/>
    <w:rsid w:val="00067B05"/>
    <w:rsid w:val="00077CEE"/>
    <w:rsid w:val="00077E46"/>
    <w:rsid w:val="000850F9"/>
    <w:rsid w:val="000C693D"/>
    <w:rsid w:val="000D11E3"/>
    <w:rsid w:val="00132BE2"/>
    <w:rsid w:val="001517BE"/>
    <w:rsid w:val="001674CC"/>
    <w:rsid w:val="00184A01"/>
    <w:rsid w:val="0019126F"/>
    <w:rsid w:val="001B2727"/>
    <w:rsid w:val="00200A79"/>
    <w:rsid w:val="00206CD7"/>
    <w:rsid w:val="00223750"/>
    <w:rsid w:val="00232E5A"/>
    <w:rsid w:val="002578E2"/>
    <w:rsid w:val="002639B0"/>
    <w:rsid w:val="00277AE5"/>
    <w:rsid w:val="00283887"/>
    <w:rsid w:val="00284098"/>
    <w:rsid w:val="002905B2"/>
    <w:rsid w:val="00295CBE"/>
    <w:rsid w:val="002A34B1"/>
    <w:rsid w:val="002C6001"/>
    <w:rsid w:val="002E474B"/>
    <w:rsid w:val="0030311A"/>
    <w:rsid w:val="0030476C"/>
    <w:rsid w:val="00311187"/>
    <w:rsid w:val="00324409"/>
    <w:rsid w:val="00325FF6"/>
    <w:rsid w:val="0032664D"/>
    <w:rsid w:val="0033419A"/>
    <w:rsid w:val="003576F3"/>
    <w:rsid w:val="003736D7"/>
    <w:rsid w:val="0038187A"/>
    <w:rsid w:val="003A3A56"/>
    <w:rsid w:val="003A5BB8"/>
    <w:rsid w:val="003C266D"/>
    <w:rsid w:val="003D659C"/>
    <w:rsid w:val="003E01B1"/>
    <w:rsid w:val="0040154A"/>
    <w:rsid w:val="00406D8C"/>
    <w:rsid w:val="00420BC9"/>
    <w:rsid w:val="00447F6B"/>
    <w:rsid w:val="00466A54"/>
    <w:rsid w:val="004B341C"/>
    <w:rsid w:val="004C1F60"/>
    <w:rsid w:val="004E3C08"/>
    <w:rsid w:val="00523098"/>
    <w:rsid w:val="00523238"/>
    <w:rsid w:val="00531053"/>
    <w:rsid w:val="005430A1"/>
    <w:rsid w:val="00546AFB"/>
    <w:rsid w:val="00550AE9"/>
    <w:rsid w:val="00561DD5"/>
    <w:rsid w:val="005667C0"/>
    <w:rsid w:val="00576D1A"/>
    <w:rsid w:val="00582401"/>
    <w:rsid w:val="005954E4"/>
    <w:rsid w:val="00595A54"/>
    <w:rsid w:val="005A105E"/>
    <w:rsid w:val="005D1B26"/>
    <w:rsid w:val="005D58D9"/>
    <w:rsid w:val="005D5A98"/>
    <w:rsid w:val="00600E76"/>
    <w:rsid w:val="00600FE5"/>
    <w:rsid w:val="00617385"/>
    <w:rsid w:val="006624B1"/>
    <w:rsid w:val="00673060"/>
    <w:rsid w:val="006975B2"/>
    <w:rsid w:val="006F7142"/>
    <w:rsid w:val="007326D5"/>
    <w:rsid w:val="007A5FE7"/>
    <w:rsid w:val="007B3A3C"/>
    <w:rsid w:val="007C3ADB"/>
    <w:rsid w:val="007D629E"/>
    <w:rsid w:val="007E23C9"/>
    <w:rsid w:val="00865820"/>
    <w:rsid w:val="0086719C"/>
    <w:rsid w:val="008851CA"/>
    <w:rsid w:val="008D6542"/>
    <w:rsid w:val="00913453"/>
    <w:rsid w:val="00950A4F"/>
    <w:rsid w:val="00950BF1"/>
    <w:rsid w:val="00983079"/>
    <w:rsid w:val="009A0567"/>
    <w:rsid w:val="009B3AE4"/>
    <w:rsid w:val="009E55D9"/>
    <w:rsid w:val="00A40E54"/>
    <w:rsid w:val="00A85E4C"/>
    <w:rsid w:val="00AB198E"/>
    <w:rsid w:val="00AE3D54"/>
    <w:rsid w:val="00AF27C0"/>
    <w:rsid w:val="00AF7F6C"/>
    <w:rsid w:val="00B24759"/>
    <w:rsid w:val="00B33B12"/>
    <w:rsid w:val="00B8590B"/>
    <w:rsid w:val="00BA35E9"/>
    <w:rsid w:val="00BB6572"/>
    <w:rsid w:val="00BC04ED"/>
    <w:rsid w:val="00BF3B2F"/>
    <w:rsid w:val="00C728D7"/>
    <w:rsid w:val="00C74412"/>
    <w:rsid w:val="00C813DF"/>
    <w:rsid w:val="00CD6728"/>
    <w:rsid w:val="00CF7D70"/>
    <w:rsid w:val="00D021A0"/>
    <w:rsid w:val="00D111CB"/>
    <w:rsid w:val="00D362DE"/>
    <w:rsid w:val="00D45553"/>
    <w:rsid w:val="00D57561"/>
    <w:rsid w:val="00D57911"/>
    <w:rsid w:val="00D61BD3"/>
    <w:rsid w:val="00DB22B9"/>
    <w:rsid w:val="00DC0D2E"/>
    <w:rsid w:val="00DF00DD"/>
    <w:rsid w:val="00DF0A1F"/>
    <w:rsid w:val="00DF0C61"/>
    <w:rsid w:val="00DF0DC8"/>
    <w:rsid w:val="00E04329"/>
    <w:rsid w:val="00E22BBE"/>
    <w:rsid w:val="00E33F40"/>
    <w:rsid w:val="00E34801"/>
    <w:rsid w:val="00E541E6"/>
    <w:rsid w:val="00E635B4"/>
    <w:rsid w:val="00E665CD"/>
    <w:rsid w:val="00E7664C"/>
    <w:rsid w:val="00E81F70"/>
    <w:rsid w:val="00E82D95"/>
    <w:rsid w:val="00ED1C36"/>
    <w:rsid w:val="00F102CA"/>
    <w:rsid w:val="00F1525D"/>
    <w:rsid w:val="00F56EBB"/>
    <w:rsid w:val="00F60033"/>
    <w:rsid w:val="00F7671E"/>
    <w:rsid w:val="00F77B50"/>
    <w:rsid w:val="00F858D7"/>
    <w:rsid w:val="00F91242"/>
    <w:rsid w:val="00FA53D9"/>
    <w:rsid w:val="00FB06E7"/>
    <w:rsid w:val="00FD4B9D"/>
    <w:rsid w:val="00FE0982"/>
    <w:rsid w:val="00FE4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1701F-4588-4B41-8E0C-CE3BE271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5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242"/>
  </w:style>
  <w:style w:type="paragraph" w:styleId="Footer">
    <w:name w:val="footer"/>
    <w:basedOn w:val="Normal"/>
    <w:link w:val="FooterChar"/>
    <w:uiPriority w:val="99"/>
    <w:unhideWhenUsed/>
    <w:rsid w:val="00F91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1242"/>
  </w:style>
  <w:style w:type="character" w:styleId="Hyperlink">
    <w:name w:val="Hyperlink"/>
    <w:uiPriority w:val="99"/>
    <w:unhideWhenUsed/>
    <w:rsid w:val="00F91242"/>
    <w:rPr>
      <w:color w:val="0000FF"/>
      <w:u w:val="single"/>
    </w:rPr>
  </w:style>
  <w:style w:type="table" w:styleId="TableGrid">
    <w:name w:val="Table Grid"/>
    <w:basedOn w:val="TableNormal"/>
    <w:uiPriority w:val="39"/>
    <w:rsid w:val="00F7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50"/>
    <w:rPr>
      <w:rFonts w:ascii="Tahoma" w:hAnsi="Tahoma" w:cs="Tahoma"/>
      <w:sz w:val="16"/>
      <w:szCs w:val="16"/>
    </w:rPr>
  </w:style>
  <w:style w:type="paragraph" w:styleId="ListParagraph">
    <w:name w:val="List Paragraph"/>
    <w:basedOn w:val="Normal"/>
    <w:uiPriority w:val="34"/>
    <w:qFormat/>
    <w:rsid w:val="00F77B50"/>
    <w:pPr>
      <w:ind w:left="720"/>
      <w:contextualSpacing/>
    </w:pPr>
  </w:style>
  <w:style w:type="character" w:styleId="FollowedHyperlink">
    <w:name w:val="FollowedHyperlink"/>
    <w:basedOn w:val="DefaultParagraphFont"/>
    <w:uiPriority w:val="99"/>
    <w:semiHidden/>
    <w:unhideWhenUsed/>
    <w:rsid w:val="003A3A56"/>
    <w:rPr>
      <w:color w:val="800080" w:themeColor="followedHyperlink"/>
      <w:u w:val="single"/>
    </w:rPr>
  </w:style>
  <w:style w:type="paragraph" w:styleId="BodyText">
    <w:name w:val="Body Text"/>
    <w:basedOn w:val="Normal"/>
    <w:link w:val="BodyTextChar"/>
    <w:uiPriority w:val="1"/>
    <w:unhideWhenUsed/>
    <w:qFormat/>
    <w:rsid w:val="003A3A56"/>
    <w:pPr>
      <w:widowControl w:val="0"/>
      <w:spacing w:after="0" w:line="240" w:lineRule="auto"/>
      <w:ind w:left="1308"/>
    </w:pPr>
    <w:rPr>
      <w:rFonts w:ascii="Calibri" w:eastAsia="Calibri" w:hAnsi="Calibri"/>
      <w:sz w:val="24"/>
      <w:szCs w:val="24"/>
    </w:rPr>
  </w:style>
  <w:style w:type="character" w:customStyle="1" w:styleId="BodyTextChar">
    <w:name w:val="Body Text Char"/>
    <w:basedOn w:val="DefaultParagraphFont"/>
    <w:link w:val="BodyText"/>
    <w:uiPriority w:val="1"/>
    <w:rsid w:val="003A3A56"/>
    <w:rPr>
      <w:rFonts w:ascii="Calibri" w:eastAsia="Calibri" w:hAnsi="Calibri"/>
      <w:sz w:val="24"/>
      <w:szCs w:val="24"/>
    </w:rPr>
  </w:style>
  <w:style w:type="paragraph" w:customStyle="1" w:styleId="TableParagraph">
    <w:name w:val="Table Paragraph"/>
    <w:basedOn w:val="Normal"/>
    <w:uiPriority w:val="1"/>
    <w:qFormat/>
    <w:rsid w:val="003A3A56"/>
    <w:pPr>
      <w:widowControl w:val="0"/>
      <w:spacing w:after="0" w:line="240" w:lineRule="auto"/>
    </w:pPr>
  </w:style>
  <w:style w:type="character" w:customStyle="1" w:styleId="spelle">
    <w:name w:val="spelle"/>
    <w:basedOn w:val="DefaultParagraphFont"/>
    <w:rsid w:val="00523098"/>
  </w:style>
  <w:style w:type="character" w:styleId="Emphasis">
    <w:name w:val="Emphasis"/>
    <w:basedOn w:val="DefaultParagraphFont"/>
    <w:uiPriority w:val="20"/>
    <w:qFormat/>
    <w:rsid w:val="00523098"/>
    <w:rPr>
      <w:i/>
      <w:iCs/>
    </w:rPr>
  </w:style>
  <w:style w:type="character" w:styleId="Strong">
    <w:name w:val="Strong"/>
    <w:basedOn w:val="DefaultParagraphFont"/>
    <w:uiPriority w:val="22"/>
    <w:qFormat/>
    <w:rsid w:val="00523098"/>
    <w:rPr>
      <w:b/>
      <w:bCs/>
    </w:rPr>
  </w:style>
  <w:style w:type="character" w:styleId="PlaceholderText">
    <w:name w:val="Placeholder Text"/>
    <w:basedOn w:val="DefaultParagraphFont"/>
    <w:uiPriority w:val="99"/>
    <w:semiHidden/>
    <w:rsid w:val="00950BF1"/>
    <w:rPr>
      <w:color w:val="808080"/>
    </w:rPr>
  </w:style>
  <w:style w:type="character" w:customStyle="1" w:styleId="apple-converted-space">
    <w:name w:val="apple-converted-space"/>
    <w:basedOn w:val="DefaultParagraphFont"/>
    <w:rsid w:val="003576F3"/>
  </w:style>
  <w:style w:type="paragraph" w:customStyle="1" w:styleId="SOPHeading">
    <w:name w:val="SOP Heading"/>
    <w:basedOn w:val="Normal"/>
    <w:autoRedefine/>
    <w:qFormat/>
    <w:rsid w:val="00DF0A1F"/>
    <w:pPr>
      <w:spacing w:before="120" w:after="120" w:line="240" w:lineRule="auto"/>
      <w:jc w:val="both"/>
    </w:pPr>
    <w:rPr>
      <w:rFonts w:ascii="Gadugi" w:hAnsi="Gadugi" w:cs="Arial"/>
      <w:b/>
      <w:bCs/>
      <w:color w:val="244061" w:themeColor="accent1" w:themeShade="80"/>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1">
      <w:bodyDiv w:val="1"/>
      <w:marLeft w:val="0"/>
      <w:marRight w:val="0"/>
      <w:marTop w:val="0"/>
      <w:marBottom w:val="0"/>
      <w:divBdr>
        <w:top w:val="none" w:sz="0" w:space="0" w:color="auto"/>
        <w:left w:val="none" w:sz="0" w:space="0" w:color="auto"/>
        <w:bottom w:val="none" w:sz="0" w:space="0" w:color="auto"/>
        <w:right w:val="none" w:sz="0" w:space="0" w:color="auto"/>
      </w:divBdr>
    </w:div>
    <w:div w:id="71827616">
      <w:bodyDiv w:val="1"/>
      <w:marLeft w:val="0"/>
      <w:marRight w:val="0"/>
      <w:marTop w:val="0"/>
      <w:marBottom w:val="0"/>
      <w:divBdr>
        <w:top w:val="none" w:sz="0" w:space="0" w:color="auto"/>
        <w:left w:val="none" w:sz="0" w:space="0" w:color="auto"/>
        <w:bottom w:val="none" w:sz="0" w:space="0" w:color="auto"/>
        <w:right w:val="none" w:sz="0" w:space="0" w:color="auto"/>
      </w:divBdr>
    </w:div>
    <w:div w:id="109714047">
      <w:bodyDiv w:val="1"/>
      <w:marLeft w:val="0"/>
      <w:marRight w:val="0"/>
      <w:marTop w:val="0"/>
      <w:marBottom w:val="0"/>
      <w:divBdr>
        <w:top w:val="none" w:sz="0" w:space="0" w:color="auto"/>
        <w:left w:val="none" w:sz="0" w:space="0" w:color="auto"/>
        <w:bottom w:val="none" w:sz="0" w:space="0" w:color="auto"/>
        <w:right w:val="none" w:sz="0" w:space="0" w:color="auto"/>
      </w:divBdr>
    </w:div>
    <w:div w:id="562452871">
      <w:bodyDiv w:val="1"/>
      <w:marLeft w:val="0"/>
      <w:marRight w:val="0"/>
      <w:marTop w:val="0"/>
      <w:marBottom w:val="0"/>
      <w:divBdr>
        <w:top w:val="none" w:sz="0" w:space="0" w:color="auto"/>
        <w:left w:val="none" w:sz="0" w:space="0" w:color="auto"/>
        <w:bottom w:val="none" w:sz="0" w:space="0" w:color="auto"/>
        <w:right w:val="none" w:sz="0" w:space="0" w:color="auto"/>
      </w:divBdr>
    </w:div>
    <w:div w:id="1062800087">
      <w:bodyDiv w:val="1"/>
      <w:marLeft w:val="0"/>
      <w:marRight w:val="0"/>
      <w:marTop w:val="0"/>
      <w:marBottom w:val="0"/>
      <w:divBdr>
        <w:top w:val="none" w:sz="0" w:space="0" w:color="auto"/>
        <w:left w:val="none" w:sz="0" w:space="0" w:color="auto"/>
        <w:bottom w:val="none" w:sz="0" w:space="0" w:color="auto"/>
        <w:right w:val="none" w:sz="0" w:space="0" w:color="auto"/>
      </w:divBdr>
    </w:div>
    <w:div w:id="1090734383">
      <w:bodyDiv w:val="1"/>
      <w:marLeft w:val="0"/>
      <w:marRight w:val="0"/>
      <w:marTop w:val="0"/>
      <w:marBottom w:val="0"/>
      <w:divBdr>
        <w:top w:val="none" w:sz="0" w:space="0" w:color="auto"/>
        <w:left w:val="none" w:sz="0" w:space="0" w:color="auto"/>
        <w:bottom w:val="none" w:sz="0" w:space="0" w:color="auto"/>
        <w:right w:val="none" w:sz="0" w:space="0" w:color="auto"/>
      </w:divBdr>
    </w:div>
    <w:div w:id="1234505504">
      <w:bodyDiv w:val="1"/>
      <w:marLeft w:val="0"/>
      <w:marRight w:val="0"/>
      <w:marTop w:val="0"/>
      <w:marBottom w:val="0"/>
      <w:divBdr>
        <w:top w:val="none" w:sz="0" w:space="0" w:color="auto"/>
        <w:left w:val="none" w:sz="0" w:space="0" w:color="auto"/>
        <w:bottom w:val="none" w:sz="0" w:space="0" w:color="auto"/>
        <w:right w:val="none" w:sz="0" w:space="0" w:color="auto"/>
      </w:divBdr>
    </w:div>
    <w:div w:id="1538004255">
      <w:bodyDiv w:val="1"/>
      <w:marLeft w:val="0"/>
      <w:marRight w:val="0"/>
      <w:marTop w:val="0"/>
      <w:marBottom w:val="0"/>
      <w:divBdr>
        <w:top w:val="none" w:sz="0" w:space="0" w:color="auto"/>
        <w:left w:val="none" w:sz="0" w:space="0" w:color="auto"/>
        <w:bottom w:val="none" w:sz="0" w:space="0" w:color="auto"/>
        <w:right w:val="none" w:sz="0" w:space="0" w:color="auto"/>
      </w:divBdr>
    </w:div>
    <w:div w:id="1706756835">
      <w:bodyDiv w:val="1"/>
      <w:marLeft w:val="0"/>
      <w:marRight w:val="0"/>
      <w:marTop w:val="0"/>
      <w:marBottom w:val="0"/>
      <w:divBdr>
        <w:top w:val="none" w:sz="0" w:space="0" w:color="auto"/>
        <w:left w:val="none" w:sz="0" w:space="0" w:color="auto"/>
        <w:bottom w:val="none" w:sz="0" w:space="0" w:color="auto"/>
        <w:right w:val="none" w:sz="0" w:space="0" w:color="auto"/>
      </w:divBdr>
    </w:div>
    <w:div w:id="1714698371">
      <w:bodyDiv w:val="1"/>
      <w:marLeft w:val="0"/>
      <w:marRight w:val="0"/>
      <w:marTop w:val="0"/>
      <w:marBottom w:val="0"/>
      <w:divBdr>
        <w:top w:val="none" w:sz="0" w:space="0" w:color="auto"/>
        <w:left w:val="none" w:sz="0" w:space="0" w:color="auto"/>
        <w:bottom w:val="none" w:sz="0" w:space="0" w:color="auto"/>
        <w:right w:val="none" w:sz="0" w:space="0" w:color="auto"/>
      </w:divBdr>
    </w:div>
    <w:div w:id="1732776567">
      <w:bodyDiv w:val="1"/>
      <w:marLeft w:val="0"/>
      <w:marRight w:val="0"/>
      <w:marTop w:val="0"/>
      <w:marBottom w:val="0"/>
      <w:divBdr>
        <w:top w:val="none" w:sz="0" w:space="0" w:color="auto"/>
        <w:left w:val="none" w:sz="0" w:space="0" w:color="auto"/>
        <w:bottom w:val="none" w:sz="0" w:space="0" w:color="auto"/>
        <w:right w:val="none" w:sz="0" w:space="0" w:color="auto"/>
      </w:divBdr>
    </w:div>
    <w:div w:id="2107925389">
      <w:bodyDiv w:val="1"/>
      <w:marLeft w:val="0"/>
      <w:marRight w:val="0"/>
      <w:marTop w:val="0"/>
      <w:marBottom w:val="0"/>
      <w:divBdr>
        <w:top w:val="none" w:sz="0" w:space="0" w:color="auto"/>
        <w:left w:val="none" w:sz="0" w:space="0" w:color="auto"/>
        <w:bottom w:val="none" w:sz="0" w:space="0" w:color="auto"/>
        <w:right w:val="none" w:sz="0" w:space="0" w:color="auto"/>
      </w:divBdr>
    </w:div>
    <w:div w:id="2116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Office@khcc.j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Sammour</dc:creator>
  <cp:lastModifiedBy>Maysa Al-Hussaini</cp:lastModifiedBy>
  <cp:revision>2</cp:revision>
  <dcterms:created xsi:type="dcterms:W3CDTF">2019-02-05T08:03:00Z</dcterms:created>
  <dcterms:modified xsi:type="dcterms:W3CDTF">2019-02-05T08:03:00Z</dcterms:modified>
</cp:coreProperties>
</file>