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E990" w14:textId="77777777" w:rsidR="000C6DAB" w:rsidRPr="00135725" w:rsidRDefault="000C6DAB" w:rsidP="000C6DAB">
      <w:r w:rsidRPr="00135725">
        <w:rPr>
          <w:b/>
          <w:bCs/>
          <w:color w:val="000000"/>
        </w:rPr>
        <w:t>Supplemental Table 1. Keywords used to code the reason for seeking medical cannabis.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7082"/>
      </w:tblGrid>
      <w:tr w:rsidR="000C6DAB" w:rsidRPr="00135725" w14:paraId="31EE459D" w14:textId="77777777" w:rsidTr="00E73562">
        <w:trPr>
          <w:trHeight w:val="5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1A055D" w14:textId="77777777" w:rsidR="000C6DAB" w:rsidRPr="00135725" w:rsidRDefault="000C6DAB" w:rsidP="00E73562">
            <w:pPr>
              <w:spacing w:before="240"/>
            </w:pPr>
            <w:r w:rsidRPr="00135725">
              <w:rPr>
                <w:b/>
                <w:bCs/>
                <w:color w:val="000000"/>
              </w:rPr>
              <w:t>Categories</w:t>
            </w: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4CA8A2" w14:textId="77777777" w:rsidR="000C6DAB" w:rsidRPr="00135725" w:rsidRDefault="000C6DAB" w:rsidP="00E73562">
            <w:pPr>
              <w:spacing w:before="240"/>
            </w:pPr>
            <w:r w:rsidRPr="00135725">
              <w:rPr>
                <w:b/>
                <w:bCs/>
                <w:color w:val="000000"/>
              </w:rPr>
              <w:t>Keywords</w:t>
            </w:r>
          </w:p>
        </w:tc>
      </w:tr>
      <w:tr w:rsidR="000C6DAB" w:rsidRPr="00135725" w14:paraId="2E923D54" w14:textId="77777777" w:rsidTr="00E73562">
        <w:trPr>
          <w:trHeight w:val="88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16E0E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Pain</w:t>
            </w:r>
          </w:p>
        </w:tc>
        <w:tc>
          <w:tcPr>
            <w:tcW w:w="7082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7D6A4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 xml:space="preserve">Ache, carpal tunnel, carpel tunnel, </w:t>
            </w:r>
            <w:proofErr w:type="spellStart"/>
            <w:r w:rsidRPr="00135725">
              <w:rPr>
                <w:color w:val="000000"/>
              </w:rPr>
              <w:t>cbp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ddd</w:t>
            </w:r>
            <w:proofErr w:type="spellEnd"/>
            <w:r w:rsidRPr="00135725">
              <w:rPr>
                <w:color w:val="000000"/>
              </w:rPr>
              <w:t xml:space="preserve">, degenerative disc, disc herniation, endometriosis, fibro, fracture, headache, herniated dis, injury, </w:t>
            </w:r>
            <w:proofErr w:type="spellStart"/>
            <w:r w:rsidRPr="00135725">
              <w:rPr>
                <w:color w:val="000000"/>
              </w:rPr>
              <w:t>lbp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migrane</w:t>
            </w:r>
            <w:proofErr w:type="spellEnd"/>
            <w:r w:rsidRPr="00135725">
              <w:rPr>
                <w:color w:val="000000"/>
              </w:rPr>
              <w:t xml:space="preserve">, migraine, </w:t>
            </w:r>
            <w:proofErr w:type="spellStart"/>
            <w:r w:rsidRPr="00135725">
              <w:rPr>
                <w:color w:val="000000"/>
              </w:rPr>
              <w:t>mva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mvc</w:t>
            </w:r>
            <w:proofErr w:type="spellEnd"/>
            <w:r w:rsidRPr="00135725">
              <w:rPr>
                <w:color w:val="000000"/>
              </w:rPr>
              <w:t xml:space="preserve">, myalgia, neuralgia, pain, </w:t>
            </w:r>
            <w:proofErr w:type="spellStart"/>
            <w:r w:rsidRPr="00135725">
              <w:rPr>
                <w:color w:val="000000"/>
              </w:rPr>
              <w:t>radiculopa</w:t>
            </w:r>
            <w:proofErr w:type="spellEnd"/>
            <w:r w:rsidRPr="00135725">
              <w:rPr>
                <w:color w:val="000000"/>
              </w:rPr>
              <w:t xml:space="preserve">, sciatica, scoliosis, spasm, spina </w:t>
            </w:r>
            <w:proofErr w:type="spellStart"/>
            <w:r w:rsidRPr="00135725">
              <w:rPr>
                <w:color w:val="000000"/>
              </w:rPr>
              <w:t>bif</w:t>
            </w:r>
            <w:proofErr w:type="spellEnd"/>
            <w:r w:rsidRPr="00135725">
              <w:rPr>
                <w:color w:val="000000"/>
              </w:rPr>
              <w:t xml:space="preserve">, spinal stenosis, </w:t>
            </w:r>
            <w:proofErr w:type="spellStart"/>
            <w:r w:rsidRPr="00135725">
              <w:rPr>
                <w:color w:val="000000"/>
              </w:rPr>
              <w:t>spondylo</w:t>
            </w:r>
            <w:proofErr w:type="spellEnd"/>
            <w:r w:rsidRPr="00135725">
              <w:rPr>
                <w:color w:val="000000"/>
              </w:rPr>
              <w:t xml:space="preserve">, spondylitis, strain, </w:t>
            </w:r>
            <w:proofErr w:type="spellStart"/>
            <w:r w:rsidRPr="00135725">
              <w:rPr>
                <w:color w:val="000000"/>
              </w:rPr>
              <w:t>tendin</w:t>
            </w:r>
            <w:proofErr w:type="spellEnd"/>
            <w:r w:rsidRPr="00135725">
              <w:rPr>
                <w:color w:val="000000"/>
              </w:rPr>
              <w:t>, tendon</w:t>
            </w:r>
          </w:p>
        </w:tc>
      </w:tr>
      <w:tr w:rsidR="000C6DAB" w:rsidRPr="00135725" w14:paraId="2EF060EF" w14:textId="77777777" w:rsidTr="00E73562">
        <w:trPr>
          <w:trHeight w:val="76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77AC9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Mental Health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E3E7F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 xml:space="preserve">Any keywords from the mental health subcategories as well as, add, </w:t>
            </w:r>
            <w:proofErr w:type="spellStart"/>
            <w:r w:rsidRPr="00135725">
              <w:rPr>
                <w:color w:val="000000"/>
              </w:rPr>
              <w:t>adhd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ocd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schizo</w:t>
            </w:r>
            <w:proofErr w:type="spellEnd"/>
            <w:r w:rsidRPr="00135725">
              <w:rPr>
                <w:color w:val="000000"/>
              </w:rPr>
              <w:t>, stress</w:t>
            </w:r>
          </w:p>
        </w:tc>
      </w:tr>
      <w:tr w:rsidR="000C6DAB" w:rsidRPr="00135725" w14:paraId="4723206C" w14:textId="77777777" w:rsidTr="00E73562">
        <w:trPr>
          <w:trHeight w:val="48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37FA6" w14:textId="77777777" w:rsidR="000C6DAB" w:rsidRPr="00135725" w:rsidRDefault="000C6DAB" w:rsidP="00E73562">
            <w:pPr>
              <w:spacing w:before="240"/>
              <w:ind w:firstLine="440"/>
            </w:pPr>
            <w:r w:rsidRPr="00135725">
              <w:rPr>
                <w:color w:val="000000"/>
              </w:rPr>
              <w:t>Anxiety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4E071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Anxiety, gad</w:t>
            </w:r>
          </w:p>
        </w:tc>
      </w:tr>
      <w:tr w:rsidR="000C6DAB" w:rsidRPr="00135725" w14:paraId="210BC125" w14:textId="77777777" w:rsidTr="00E73562">
        <w:trPr>
          <w:trHeight w:val="48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FB31E" w14:textId="77777777" w:rsidR="000C6DAB" w:rsidRPr="00135725" w:rsidRDefault="000C6DAB" w:rsidP="00E73562">
            <w:pPr>
              <w:spacing w:before="240"/>
              <w:ind w:firstLine="440"/>
            </w:pPr>
            <w:r w:rsidRPr="00135725">
              <w:rPr>
                <w:color w:val="000000"/>
              </w:rPr>
              <w:t>Depression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73E3E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 xml:space="preserve">Depression, depressive, </w:t>
            </w:r>
            <w:proofErr w:type="spellStart"/>
            <w:r w:rsidRPr="00135725">
              <w:rPr>
                <w:color w:val="000000"/>
              </w:rPr>
              <w:t>mdd</w:t>
            </w:r>
            <w:proofErr w:type="spellEnd"/>
          </w:p>
        </w:tc>
      </w:tr>
      <w:tr w:rsidR="000C6DAB" w:rsidRPr="00135725" w14:paraId="60D1E000" w14:textId="77777777" w:rsidTr="00E73562">
        <w:trPr>
          <w:trHeight w:val="106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D5C37" w14:textId="77777777" w:rsidR="000C6DAB" w:rsidRPr="00135725" w:rsidRDefault="000C6DAB" w:rsidP="00E73562">
            <w:pPr>
              <w:ind w:left="460"/>
            </w:pPr>
            <w:r w:rsidRPr="00135725">
              <w:rPr>
                <w:color w:val="000000"/>
              </w:rPr>
              <w:t>Post-traumatic</w:t>
            </w:r>
          </w:p>
          <w:p w14:paraId="44C79787" w14:textId="77777777" w:rsidR="000C6DAB" w:rsidRPr="00135725" w:rsidRDefault="000C6DAB" w:rsidP="00E73562">
            <w:pPr>
              <w:ind w:left="460"/>
            </w:pPr>
            <w:r w:rsidRPr="00135725">
              <w:rPr>
                <w:color w:val="000000"/>
              </w:rPr>
              <w:t>Stress Disorder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CDEF3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 xml:space="preserve">Post traumatic stress disorder, </w:t>
            </w:r>
            <w:proofErr w:type="spellStart"/>
            <w:r w:rsidRPr="00135725">
              <w:rPr>
                <w:color w:val="000000"/>
              </w:rPr>
              <w:t>ptsd</w:t>
            </w:r>
            <w:proofErr w:type="spellEnd"/>
          </w:p>
        </w:tc>
      </w:tr>
      <w:tr w:rsidR="000C6DAB" w:rsidRPr="00135725" w14:paraId="5AA9F2F6" w14:textId="77777777" w:rsidTr="00E73562">
        <w:trPr>
          <w:trHeight w:val="48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B4407" w14:textId="77777777" w:rsidR="000C6DAB" w:rsidRPr="00135725" w:rsidRDefault="000C6DAB" w:rsidP="00E73562">
            <w:pPr>
              <w:spacing w:before="240"/>
              <w:ind w:firstLine="440"/>
            </w:pPr>
            <w:r w:rsidRPr="00135725">
              <w:rPr>
                <w:color w:val="000000"/>
              </w:rPr>
              <w:t>Bipolar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DAD30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Bipolar, bi-polar</w:t>
            </w:r>
          </w:p>
        </w:tc>
      </w:tr>
      <w:tr w:rsidR="000C6DAB" w:rsidRPr="00135725" w14:paraId="450EFA9F" w14:textId="77777777" w:rsidTr="00E73562">
        <w:trPr>
          <w:trHeight w:val="48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AB031" w14:textId="77777777" w:rsidR="000C6DAB" w:rsidRPr="00135725" w:rsidRDefault="000C6DAB" w:rsidP="00E73562">
            <w:pPr>
              <w:spacing w:before="240"/>
              <w:ind w:firstLine="440"/>
            </w:pPr>
            <w:r w:rsidRPr="00135725">
              <w:rPr>
                <w:color w:val="000000"/>
              </w:rPr>
              <w:t>Panic Disorder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62610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Panic</w:t>
            </w:r>
          </w:p>
        </w:tc>
      </w:tr>
      <w:tr w:rsidR="000C6DAB" w:rsidRPr="00135725" w14:paraId="4110645C" w14:textId="77777777" w:rsidTr="00E73562">
        <w:trPr>
          <w:trHeight w:val="76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7230" w14:textId="77777777" w:rsidR="000C6DAB" w:rsidRPr="00135725" w:rsidRDefault="000C6DAB" w:rsidP="00E73562">
            <w:pPr>
              <w:spacing w:before="240"/>
              <w:ind w:firstLine="440"/>
            </w:pPr>
            <w:r w:rsidRPr="00135725">
              <w:rPr>
                <w:color w:val="000000"/>
              </w:rPr>
              <w:t>Mood Disorder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67FC4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Mood</w:t>
            </w:r>
          </w:p>
        </w:tc>
      </w:tr>
      <w:tr w:rsidR="000C6DAB" w:rsidRPr="00135725" w14:paraId="328F6653" w14:textId="77777777" w:rsidTr="00E73562">
        <w:trPr>
          <w:trHeight w:val="76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6F550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Autoimmune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DDA60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 xml:space="preserve">Ankylosing </w:t>
            </w:r>
            <w:proofErr w:type="spellStart"/>
            <w:r w:rsidRPr="00135725">
              <w:rPr>
                <w:color w:val="000000"/>
              </w:rPr>
              <w:t>spond</w:t>
            </w:r>
            <w:proofErr w:type="spellEnd"/>
            <w:r w:rsidRPr="00135725">
              <w:rPr>
                <w:color w:val="000000"/>
              </w:rPr>
              <w:t xml:space="preserve">, ankylosis </w:t>
            </w:r>
            <w:proofErr w:type="spellStart"/>
            <w:r w:rsidRPr="00135725">
              <w:rPr>
                <w:color w:val="000000"/>
              </w:rPr>
              <w:t>spond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arthral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arthrit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ibs</w:t>
            </w:r>
            <w:proofErr w:type="spellEnd"/>
            <w:r w:rsidRPr="00135725">
              <w:rPr>
                <w:color w:val="000000"/>
              </w:rPr>
              <w:t xml:space="preserve">, irritable bowel, lupus, </w:t>
            </w:r>
            <w:proofErr w:type="spellStart"/>
            <w:r w:rsidRPr="00135725">
              <w:rPr>
                <w:color w:val="000000"/>
              </w:rPr>
              <w:t>ms</w:t>
            </w:r>
            <w:proofErr w:type="spellEnd"/>
            <w:r w:rsidRPr="00135725">
              <w:rPr>
                <w:color w:val="000000"/>
              </w:rPr>
              <w:t xml:space="preserve">, multiple sclerosis, </w:t>
            </w:r>
            <w:proofErr w:type="spellStart"/>
            <w:r w:rsidRPr="00135725">
              <w:rPr>
                <w:color w:val="000000"/>
              </w:rPr>
              <w:t>oa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osteoarthrit</w:t>
            </w:r>
            <w:proofErr w:type="spellEnd"/>
            <w:r w:rsidRPr="00135725">
              <w:rPr>
                <w:color w:val="000000"/>
              </w:rPr>
              <w:t xml:space="preserve">, ra, rheumatoid, </w:t>
            </w:r>
            <w:proofErr w:type="spellStart"/>
            <w:r w:rsidRPr="00135725">
              <w:rPr>
                <w:color w:val="000000"/>
              </w:rPr>
              <w:t>sjogren</w:t>
            </w:r>
            <w:proofErr w:type="spellEnd"/>
          </w:p>
        </w:tc>
      </w:tr>
      <w:tr w:rsidR="000C6DAB" w:rsidRPr="00135725" w14:paraId="44EB4677" w14:textId="77777777" w:rsidTr="00E73562">
        <w:trPr>
          <w:trHeight w:val="76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542A3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Cancer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A41CD" w14:textId="77777777" w:rsidR="000C6DAB" w:rsidRPr="00135725" w:rsidRDefault="000C6DAB" w:rsidP="00E73562">
            <w:pPr>
              <w:spacing w:before="240"/>
            </w:pPr>
            <w:proofErr w:type="gramStart"/>
            <w:r w:rsidRPr="00135725">
              <w:rPr>
                <w:color w:val="000000"/>
              </w:rPr>
              <w:t>ca ,</w:t>
            </w:r>
            <w:proofErr w:type="gramEnd"/>
            <w:r w:rsidRPr="00135725">
              <w:rPr>
                <w:color w:val="000000"/>
              </w:rPr>
              <w:t xml:space="preserve"> cancer, carcinoma, glioblastoma, leukemia, lymphoma, malignant, melanoma, metastatic, myeloma, sarcoma, tumor, tumour</w:t>
            </w:r>
          </w:p>
        </w:tc>
      </w:tr>
      <w:tr w:rsidR="000C6DAB" w:rsidRPr="00135725" w14:paraId="25C876D2" w14:textId="77777777" w:rsidTr="00E73562">
        <w:trPr>
          <w:trHeight w:val="48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B19C7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Sleep problems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892E8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Fatigue, insomnia, sleep, apnea</w:t>
            </w:r>
          </w:p>
        </w:tc>
      </w:tr>
      <w:tr w:rsidR="000C6DAB" w:rsidRPr="00135725" w14:paraId="61D796C9" w14:textId="77777777" w:rsidTr="00E73562">
        <w:trPr>
          <w:trHeight w:val="76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31408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Neurological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4428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Als, cerebral palsy, epilepsy, neuropathy, Parkinson, restless leg, seizure, tremor</w:t>
            </w:r>
          </w:p>
        </w:tc>
      </w:tr>
      <w:tr w:rsidR="000C6DAB" w:rsidRPr="00135725" w14:paraId="15C9BDA5" w14:textId="77777777" w:rsidTr="00E73562">
        <w:trPr>
          <w:trHeight w:val="48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07836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lastRenderedPageBreak/>
              <w:t>Gastrointestinal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06544" w14:textId="77777777" w:rsidR="000C6DAB" w:rsidRPr="00135725" w:rsidRDefault="000C6DAB" w:rsidP="00E73562">
            <w:pPr>
              <w:spacing w:before="240"/>
            </w:pPr>
            <w:proofErr w:type="spellStart"/>
            <w:r w:rsidRPr="00135725">
              <w:rPr>
                <w:color w:val="000000"/>
              </w:rPr>
              <w:t>Chrohn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chron</w:t>
            </w:r>
            <w:proofErr w:type="spellEnd"/>
            <w:r w:rsidRPr="00135725">
              <w:rPr>
                <w:color w:val="000000"/>
              </w:rPr>
              <w:t xml:space="preserve">, colitis, </w:t>
            </w:r>
            <w:proofErr w:type="spellStart"/>
            <w:r w:rsidRPr="00135725">
              <w:rPr>
                <w:color w:val="000000"/>
              </w:rPr>
              <w:t>crohn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ibs</w:t>
            </w:r>
            <w:proofErr w:type="spellEnd"/>
            <w:r w:rsidRPr="00135725">
              <w:rPr>
                <w:color w:val="000000"/>
              </w:rPr>
              <w:t>, irritable bowel</w:t>
            </w:r>
          </w:p>
        </w:tc>
      </w:tr>
      <w:tr w:rsidR="000C6DAB" w:rsidRPr="00135725" w14:paraId="518C4311" w14:textId="77777777" w:rsidTr="00E73562">
        <w:trPr>
          <w:trHeight w:val="540"/>
        </w:trPr>
        <w:tc>
          <w:tcPr>
            <w:tcW w:w="2258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7D118B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Other</w:t>
            </w:r>
          </w:p>
        </w:tc>
        <w:tc>
          <w:tcPr>
            <w:tcW w:w="708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700F4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 xml:space="preserve">Appetite, Asperger, autism, autistic, concussion, </w:t>
            </w:r>
            <w:proofErr w:type="spellStart"/>
            <w:r w:rsidRPr="00135725">
              <w:rPr>
                <w:color w:val="000000"/>
              </w:rPr>
              <w:t>copd</w:t>
            </w:r>
            <w:proofErr w:type="spellEnd"/>
            <w:r w:rsidRPr="00135725">
              <w:rPr>
                <w:color w:val="000000"/>
              </w:rPr>
              <w:t xml:space="preserve">, </w:t>
            </w:r>
            <w:proofErr w:type="spellStart"/>
            <w:r w:rsidRPr="00135725">
              <w:rPr>
                <w:color w:val="000000"/>
              </w:rPr>
              <w:t>diabet</w:t>
            </w:r>
            <w:proofErr w:type="spellEnd"/>
            <w:r w:rsidRPr="00135725">
              <w:rPr>
                <w:color w:val="000000"/>
              </w:rPr>
              <w:t xml:space="preserve">, glaucoma, </w:t>
            </w:r>
            <w:proofErr w:type="spellStart"/>
            <w:r w:rsidRPr="00135725">
              <w:rPr>
                <w:color w:val="000000"/>
              </w:rPr>
              <w:t>huntington</w:t>
            </w:r>
            <w:proofErr w:type="spellEnd"/>
            <w:r w:rsidRPr="00135725">
              <w:rPr>
                <w:color w:val="000000"/>
              </w:rPr>
              <w:t xml:space="preserve">, nausea, </w:t>
            </w:r>
            <w:proofErr w:type="spellStart"/>
            <w:r w:rsidRPr="00135725">
              <w:rPr>
                <w:color w:val="000000"/>
              </w:rPr>
              <w:t>osteop</w:t>
            </w:r>
            <w:proofErr w:type="spellEnd"/>
          </w:p>
        </w:tc>
      </w:tr>
      <w:tr w:rsidR="000C6DAB" w:rsidRPr="00135725" w14:paraId="61AF9D58" w14:textId="77777777" w:rsidTr="00E73562">
        <w:tc>
          <w:tcPr>
            <w:tcW w:w="2258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5C662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Uncategorized</w:t>
            </w:r>
          </w:p>
        </w:tc>
        <w:tc>
          <w:tcPr>
            <w:tcW w:w="70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863F5" w14:textId="77777777" w:rsidR="000C6DAB" w:rsidRPr="00135725" w:rsidRDefault="000C6DAB" w:rsidP="00E73562">
            <w:pPr>
              <w:spacing w:before="240"/>
            </w:pPr>
            <w:r w:rsidRPr="00135725">
              <w:rPr>
                <w:color w:val="000000"/>
              </w:rPr>
              <w:t>Did not contain any of the above keywords</w:t>
            </w:r>
          </w:p>
        </w:tc>
      </w:tr>
    </w:tbl>
    <w:p w14:paraId="29343607" w14:textId="77777777" w:rsidR="000C6DAB" w:rsidRPr="00135725" w:rsidRDefault="000C6DAB" w:rsidP="000C6DAB"/>
    <w:p w14:paraId="53096416" w14:textId="77777777" w:rsidR="000C6DAB" w:rsidRDefault="000C6DAB" w:rsidP="000C6DAB">
      <w:pPr>
        <w:rPr>
          <w:color w:val="000000"/>
        </w:rPr>
      </w:pPr>
      <w:r w:rsidRPr="00135725">
        <w:rPr>
          <w:color w:val="000000"/>
        </w:rPr>
        <w:t> </w:t>
      </w:r>
    </w:p>
    <w:p w14:paraId="2A518D04" w14:textId="77777777" w:rsidR="000C6DAB" w:rsidRDefault="000C6DAB" w:rsidP="000C6DAB">
      <w:pPr>
        <w:rPr>
          <w:color w:val="000000"/>
        </w:rPr>
      </w:pPr>
    </w:p>
    <w:p w14:paraId="159B90F2" w14:textId="77777777" w:rsidR="000C6DAB" w:rsidRDefault="000C6DAB" w:rsidP="000C6DAB">
      <w:pPr>
        <w:rPr>
          <w:color w:val="000000"/>
        </w:rPr>
      </w:pPr>
    </w:p>
    <w:p w14:paraId="0C145A20" w14:textId="77777777" w:rsidR="000C6DAB" w:rsidRDefault="000C6DAB" w:rsidP="000C6DAB">
      <w:pPr>
        <w:rPr>
          <w:color w:val="000000"/>
        </w:rPr>
      </w:pPr>
    </w:p>
    <w:p w14:paraId="03D238AC" w14:textId="77777777" w:rsidR="000C6DAB" w:rsidRPr="00135725" w:rsidRDefault="000C6DAB" w:rsidP="000C6DAB"/>
    <w:p w14:paraId="32D4D70E" w14:textId="77777777" w:rsidR="000C6DAB" w:rsidRDefault="000C6DAB" w:rsidP="000C6DAB">
      <w:pPr>
        <w:rPr>
          <w:b/>
          <w:bCs/>
        </w:rPr>
      </w:pPr>
    </w:p>
    <w:p w14:paraId="2A4B133F" w14:textId="77777777" w:rsidR="000C6DAB" w:rsidRPr="00D40CDB" w:rsidRDefault="000C6DAB" w:rsidP="000C6DAB">
      <w:pPr>
        <w:rPr>
          <w:b/>
          <w:bCs/>
        </w:rPr>
      </w:pPr>
      <w:r w:rsidRPr="00D40CDB">
        <w:rPr>
          <w:b/>
          <w:bCs/>
        </w:rPr>
        <w:t>Supplemental Table 2. Timing of follow-up appointments for all appointments where GAD-7 was reassessed with mean difference in GAD-7 score for each time period (n=5732).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1418"/>
        <w:gridCol w:w="3543"/>
        <w:gridCol w:w="1560"/>
      </w:tblGrid>
      <w:tr w:rsidR="000C6DAB" w:rsidRPr="00D40CDB" w14:paraId="5B8473C5" w14:textId="77777777" w:rsidTr="00E73562">
        <w:trPr>
          <w:trHeight w:val="288"/>
        </w:trPr>
        <w:tc>
          <w:tcPr>
            <w:tcW w:w="2972" w:type="dxa"/>
            <w:tcBorders>
              <w:bottom w:val="single" w:sz="4" w:space="0" w:color="auto"/>
            </w:tcBorders>
            <w:noWrap/>
            <w:hideMark/>
          </w:tcPr>
          <w:p w14:paraId="1D2E2597" w14:textId="77777777" w:rsidR="000C6DAB" w:rsidRPr="00D40CDB" w:rsidRDefault="000C6DAB" w:rsidP="00E73562">
            <w:pPr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Follow-up Appointment Time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0E64D332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N (%)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D06E7A0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Mean Difference in GAD-7 Score. Mean (95% CI)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F0C363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p-value</w:t>
            </w:r>
          </w:p>
        </w:tc>
      </w:tr>
      <w:tr w:rsidR="000C6DAB" w:rsidRPr="00D40CDB" w14:paraId="0299A77C" w14:textId="77777777" w:rsidTr="00E73562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5A3F5C" w14:textId="77777777" w:rsidR="000C6DAB" w:rsidRPr="00D40CDB" w:rsidRDefault="000C6DAB" w:rsidP="00E73562">
            <w:pPr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≤7 days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383D6A63" w14:textId="076AAA54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</w:t>
            </w:r>
            <w:r w:rsidR="00DB3420">
              <w:rPr>
                <w:color w:val="000000"/>
                <w:lang w:eastAsia="en-CA"/>
              </w:rPr>
              <w:t>29</w:t>
            </w:r>
            <w:r w:rsidRPr="00D40CDB">
              <w:rPr>
                <w:color w:val="000000"/>
                <w:lang w:eastAsia="en-CA"/>
              </w:rPr>
              <w:t xml:space="preserve"> (11.</w:t>
            </w:r>
            <w:r w:rsidR="00DB3420">
              <w:rPr>
                <w:color w:val="000000"/>
                <w:lang w:eastAsia="en-CA"/>
              </w:rPr>
              <w:t>0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3543" w:type="dxa"/>
            <w:tcBorders>
              <w:bottom w:val="nil"/>
            </w:tcBorders>
          </w:tcPr>
          <w:p w14:paraId="27273A1F" w14:textId="3D14BD32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0.</w:t>
            </w:r>
            <w:r w:rsidR="00195338">
              <w:rPr>
                <w:color w:val="000000"/>
                <w:lang w:eastAsia="en-CA"/>
              </w:rPr>
              <w:t>10</w:t>
            </w:r>
            <w:r w:rsidRPr="00D40CDB">
              <w:rPr>
                <w:color w:val="000000"/>
                <w:lang w:eastAsia="en-CA"/>
              </w:rPr>
              <w:t xml:space="preserve"> (0.0</w:t>
            </w:r>
            <w:r w:rsidR="00195338">
              <w:rPr>
                <w:color w:val="000000"/>
                <w:lang w:eastAsia="en-CA"/>
              </w:rPr>
              <w:t>0</w:t>
            </w:r>
            <w:r w:rsidRPr="00D40CDB">
              <w:rPr>
                <w:color w:val="000000"/>
                <w:lang w:eastAsia="en-CA"/>
              </w:rPr>
              <w:t>1, 0.</w:t>
            </w:r>
            <w:r w:rsidR="00195338">
              <w:rPr>
                <w:color w:val="000000"/>
                <w:lang w:eastAsia="en-CA"/>
              </w:rPr>
              <w:t>20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26ED8F28" w14:textId="7B071DAB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0.0</w:t>
            </w:r>
            <w:r w:rsidR="00195338">
              <w:rPr>
                <w:color w:val="000000"/>
                <w:lang w:eastAsia="en-CA"/>
              </w:rPr>
              <w:t>46</w:t>
            </w:r>
          </w:p>
        </w:tc>
      </w:tr>
      <w:tr w:rsidR="000C6DAB" w:rsidRPr="00D40CDB" w14:paraId="57C2CC47" w14:textId="77777777" w:rsidTr="00E7356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BAEB21" w14:textId="77777777" w:rsidR="000C6DAB" w:rsidRPr="00D40CDB" w:rsidRDefault="000C6DAB" w:rsidP="00E73562">
            <w:pPr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week-3 months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CDB3BD7" w14:textId="1E656AD5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1,</w:t>
            </w:r>
            <w:r w:rsidR="00DB3420">
              <w:rPr>
                <w:color w:val="000000"/>
                <w:lang w:eastAsia="en-CA"/>
              </w:rPr>
              <w:t>361</w:t>
            </w:r>
            <w:r w:rsidRPr="00D40CDB">
              <w:rPr>
                <w:color w:val="000000"/>
                <w:lang w:eastAsia="en-CA"/>
              </w:rPr>
              <w:t xml:space="preserve"> (2</w:t>
            </w:r>
            <w:r w:rsidR="00DB3420">
              <w:rPr>
                <w:color w:val="000000"/>
                <w:lang w:eastAsia="en-CA"/>
              </w:rPr>
              <w:t>3</w:t>
            </w:r>
            <w:r w:rsidRPr="00D40CDB">
              <w:rPr>
                <w:color w:val="000000"/>
                <w:lang w:eastAsia="en-CA"/>
              </w:rPr>
              <w:t>.7)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1937255" w14:textId="513F1484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-0.2</w:t>
            </w:r>
            <w:r w:rsidR="00195338">
              <w:rPr>
                <w:color w:val="000000"/>
                <w:lang w:eastAsia="en-CA"/>
              </w:rPr>
              <w:t>7</w:t>
            </w:r>
            <w:r w:rsidRPr="00D40CDB">
              <w:rPr>
                <w:color w:val="000000"/>
                <w:lang w:eastAsia="en-CA"/>
              </w:rPr>
              <w:t xml:space="preserve"> (-0.</w:t>
            </w:r>
            <w:r w:rsidR="00195338">
              <w:rPr>
                <w:color w:val="000000"/>
                <w:lang w:eastAsia="en-CA"/>
              </w:rPr>
              <w:t>38</w:t>
            </w:r>
            <w:r w:rsidRPr="00D40CDB">
              <w:rPr>
                <w:color w:val="000000"/>
                <w:lang w:eastAsia="en-CA"/>
              </w:rPr>
              <w:t>, -0.1</w:t>
            </w:r>
            <w:r w:rsidR="00195338">
              <w:rPr>
                <w:color w:val="000000"/>
                <w:lang w:eastAsia="en-CA"/>
              </w:rPr>
              <w:t>6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960ECE" w14:textId="7C02F500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&lt;0.001</w:t>
            </w:r>
          </w:p>
        </w:tc>
      </w:tr>
      <w:tr w:rsidR="000C6DAB" w:rsidRPr="00D40CDB" w14:paraId="0649FA2A" w14:textId="77777777" w:rsidTr="00E7356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2398A8" w14:textId="77777777" w:rsidR="000C6DAB" w:rsidRPr="00D40CDB" w:rsidRDefault="000C6DAB" w:rsidP="00E73562">
            <w:pPr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3-6 months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BA44F34" w14:textId="70487A3B" w:rsidR="000C6DAB" w:rsidRPr="00D40CDB" w:rsidRDefault="00DB3420" w:rsidP="00E73562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819</w:t>
            </w:r>
            <w:r w:rsidR="000C6DAB" w:rsidRPr="00D40CDB">
              <w:rPr>
                <w:color w:val="000000"/>
                <w:lang w:eastAsia="en-CA"/>
              </w:rPr>
              <w:t xml:space="preserve"> (1</w:t>
            </w:r>
            <w:r>
              <w:rPr>
                <w:color w:val="000000"/>
                <w:lang w:eastAsia="en-CA"/>
              </w:rPr>
              <w:t>4.3</w:t>
            </w:r>
            <w:r w:rsidR="000C6DAB"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97F667E" w14:textId="540DBEFD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-0.</w:t>
            </w:r>
            <w:r w:rsidR="00195338">
              <w:rPr>
                <w:color w:val="000000"/>
                <w:lang w:eastAsia="en-CA"/>
              </w:rPr>
              <w:t>34</w:t>
            </w:r>
            <w:r w:rsidRPr="00D40CDB">
              <w:rPr>
                <w:color w:val="000000"/>
                <w:lang w:eastAsia="en-CA"/>
              </w:rPr>
              <w:t xml:space="preserve"> (-0.</w:t>
            </w:r>
            <w:r w:rsidR="00195338">
              <w:rPr>
                <w:color w:val="000000"/>
                <w:lang w:eastAsia="en-CA"/>
              </w:rPr>
              <w:t>49</w:t>
            </w:r>
            <w:r w:rsidRPr="00D40CDB">
              <w:rPr>
                <w:color w:val="000000"/>
                <w:lang w:eastAsia="en-CA"/>
              </w:rPr>
              <w:t>, -0.</w:t>
            </w:r>
            <w:r w:rsidR="00195338">
              <w:rPr>
                <w:color w:val="000000"/>
                <w:lang w:eastAsia="en-CA"/>
              </w:rPr>
              <w:t>19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8BB921" w14:textId="187DF42B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&lt;0.001</w:t>
            </w:r>
          </w:p>
        </w:tc>
      </w:tr>
      <w:tr w:rsidR="000C6DAB" w:rsidRPr="00D40CDB" w14:paraId="41052699" w14:textId="77777777" w:rsidTr="00E7356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0EC232" w14:textId="77777777" w:rsidR="000C6DAB" w:rsidRPr="00D40CDB" w:rsidRDefault="000C6DAB" w:rsidP="00E73562">
            <w:pPr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6-12 months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43CE70F" w14:textId="6099484D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1,0</w:t>
            </w:r>
            <w:r w:rsidR="00DB3420">
              <w:rPr>
                <w:color w:val="000000"/>
                <w:lang w:eastAsia="en-CA"/>
              </w:rPr>
              <w:t>90</w:t>
            </w:r>
            <w:r w:rsidRPr="00D40CDB">
              <w:rPr>
                <w:color w:val="000000"/>
                <w:lang w:eastAsia="en-CA"/>
              </w:rPr>
              <w:t xml:space="preserve"> (1</w:t>
            </w:r>
            <w:r w:rsidR="00DB3420">
              <w:rPr>
                <w:color w:val="000000"/>
                <w:lang w:eastAsia="en-CA"/>
              </w:rPr>
              <w:t>9.0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F78FDB2" w14:textId="1D9BA3D2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-0.</w:t>
            </w:r>
            <w:r w:rsidR="00195338">
              <w:rPr>
                <w:color w:val="000000"/>
                <w:lang w:eastAsia="en-CA"/>
              </w:rPr>
              <w:t>50</w:t>
            </w:r>
            <w:r w:rsidRPr="00D40CDB">
              <w:rPr>
                <w:color w:val="000000"/>
                <w:lang w:eastAsia="en-CA"/>
              </w:rPr>
              <w:t xml:space="preserve"> (-0.</w:t>
            </w:r>
            <w:r w:rsidR="00195338">
              <w:rPr>
                <w:color w:val="000000"/>
                <w:lang w:eastAsia="en-CA"/>
              </w:rPr>
              <w:t>67</w:t>
            </w:r>
            <w:r w:rsidRPr="00D40CDB">
              <w:rPr>
                <w:color w:val="000000"/>
                <w:lang w:eastAsia="en-CA"/>
              </w:rPr>
              <w:t>, -0.</w:t>
            </w:r>
            <w:r w:rsidR="00195338">
              <w:rPr>
                <w:color w:val="000000"/>
                <w:lang w:eastAsia="en-CA"/>
              </w:rPr>
              <w:t>34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A967F0" w14:textId="330CD024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&lt;0.001</w:t>
            </w:r>
          </w:p>
        </w:tc>
      </w:tr>
      <w:tr w:rsidR="000C6DAB" w:rsidRPr="00D40CDB" w14:paraId="07163602" w14:textId="77777777" w:rsidTr="00E7356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A68F33" w14:textId="77777777" w:rsidR="000C6DAB" w:rsidRPr="00D40CDB" w:rsidRDefault="000C6DAB" w:rsidP="00E73562">
            <w:pPr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1-2 years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9D08CA3" w14:textId="5162E0DF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1,</w:t>
            </w:r>
            <w:r w:rsidR="00DB3420">
              <w:rPr>
                <w:color w:val="000000"/>
                <w:lang w:eastAsia="en-CA"/>
              </w:rPr>
              <w:t>367</w:t>
            </w:r>
            <w:r w:rsidRPr="00D40CDB">
              <w:rPr>
                <w:color w:val="000000"/>
                <w:lang w:eastAsia="en-CA"/>
              </w:rPr>
              <w:t xml:space="preserve"> (2</w:t>
            </w:r>
            <w:r w:rsidR="00DB3420">
              <w:rPr>
                <w:color w:val="000000"/>
                <w:lang w:eastAsia="en-CA"/>
              </w:rPr>
              <w:t>3.8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50B045D2" w14:textId="2CCE6965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-0.</w:t>
            </w:r>
            <w:r w:rsidR="00195338">
              <w:rPr>
                <w:color w:val="000000"/>
                <w:lang w:eastAsia="en-CA"/>
              </w:rPr>
              <w:t>34</w:t>
            </w:r>
            <w:r w:rsidRPr="00D40CDB">
              <w:rPr>
                <w:color w:val="000000"/>
                <w:lang w:eastAsia="en-CA"/>
              </w:rPr>
              <w:t xml:space="preserve"> (-0.</w:t>
            </w:r>
            <w:r w:rsidR="00195338">
              <w:rPr>
                <w:color w:val="000000"/>
                <w:lang w:eastAsia="en-CA"/>
              </w:rPr>
              <w:t>47</w:t>
            </w:r>
            <w:r w:rsidRPr="00D40CDB">
              <w:rPr>
                <w:color w:val="000000"/>
                <w:lang w:eastAsia="en-CA"/>
              </w:rPr>
              <w:t>, -0.</w:t>
            </w:r>
            <w:r w:rsidR="00195338">
              <w:rPr>
                <w:color w:val="000000"/>
                <w:lang w:eastAsia="en-CA"/>
              </w:rPr>
              <w:t>21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7365D4" w14:textId="76F3969B" w:rsidR="000C6DAB" w:rsidRPr="00D40CDB" w:rsidRDefault="00195338" w:rsidP="00E73562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&lt;</w:t>
            </w:r>
            <w:r w:rsidR="000C6DAB" w:rsidRPr="00D40CDB">
              <w:rPr>
                <w:color w:val="000000"/>
                <w:lang w:eastAsia="en-CA"/>
              </w:rPr>
              <w:t>0.00</w:t>
            </w:r>
            <w:r>
              <w:rPr>
                <w:color w:val="000000"/>
                <w:lang w:eastAsia="en-CA"/>
              </w:rPr>
              <w:t>1</w:t>
            </w:r>
          </w:p>
        </w:tc>
      </w:tr>
      <w:tr w:rsidR="000C6DAB" w:rsidRPr="00D40CDB" w14:paraId="1FB28C08" w14:textId="77777777" w:rsidTr="00E7356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2A2D8" w14:textId="77777777" w:rsidR="000C6DAB" w:rsidRPr="00D40CDB" w:rsidRDefault="000C6DAB" w:rsidP="00E73562">
            <w:pPr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&gt;2 years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noWrap/>
            <w:hideMark/>
          </w:tcPr>
          <w:p w14:paraId="1DCE3A8C" w14:textId="0D99C99A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</w:t>
            </w:r>
            <w:r w:rsidR="00DB3420">
              <w:rPr>
                <w:color w:val="000000"/>
                <w:lang w:eastAsia="en-CA"/>
              </w:rPr>
              <w:t>66</w:t>
            </w:r>
            <w:r w:rsidRPr="00D40CDB">
              <w:rPr>
                <w:color w:val="000000"/>
                <w:lang w:eastAsia="en-CA"/>
              </w:rPr>
              <w:t xml:space="preserve"> (</w:t>
            </w:r>
            <w:r w:rsidR="00DB3420">
              <w:rPr>
                <w:color w:val="000000"/>
                <w:lang w:eastAsia="en-CA"/>
              </w:rPr>
              <w:t>8.1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3543" w:type="dxa"/>
            <w:tcBorders>
              <w:top w:val="nil"/>
            </w:tcBorders>
          </w:tcPr>
          <w:p w14:paraId="0BA8CCED" w14:textId="11511A16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-0.2</w:t>
            </w:r>
            <w:r w:rsidR="00195338">
              <w:rPr>
                <w:color w:val="000000"/>
                <w:lang w:eastAsia="en-CA"/>
              </w:rPr>
              <w:t>1</w:t>
            </w:r>
            <w:r w:rsidRPr="00D40CDB">
              <w:rPr>
                <w:color w:val="000000"/>
                <w:lang w:eastAsia="en-CA"/>
              </w:rPr>
              <w:t xml:space="preserve"> (-0.</w:t>
            </w:r>
            <w:r w:rsidR="00195338">
              <w:rPr>
                <w:color w:val="000000"/>
                <w:lang w:eastAsia="en-CA"/>
              </w:rPr>
              <w:t>42</w:t>
            </w:r>
            <w:r w:rsidRPr="00D40CDB">
              <w:rPr>
                <w:color w:val="000000"/>
                <w:lang w:eastAsia="en-CA"/>
              </w:rPr>
              <w:t>, -0.0</w:t>
            </w:r>
            <w:r w:rsidR="00195338">
              <w:rPr>
                <w:color w:val="000000"/>
                <w:lang w:eastAsia="en-CA"/>
              </w:rPr>
              <w:t>1</w:t>
            </w:r>
            <w:r w:rsidRPr="00D40CDB">
              <w:rPr>
                <w:color w:val="000000"/>
                <w:lang w:eastAsia="en-CA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14:paraId="65CA5F2F" w14:textId="3903DE14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0.0</w:t>
            </w:r>
            <w:r w:rsidR="00195338">
              <w:rPr>
                <w:color w:val="000000"/>
                <w:lang w:eastAsia="en-CA"/>
              </w:rPr>
              <w:t>37</w:t>
            </w:r>
          </w:p>
        </w:tc>
      </w:tr>
    </w:tbl>
    <w:p w14:paraId="1FB2CF59" w14:textId="77777777" w:rsidR="000C6DAB" w:rsidRDefault="000C6DAB" w:rsidP="000C6DAB"/>
    <w:p w14:paraId="29C944E7" w14:textId="77777777" w:rsidR="000C6DAB" w:rsidRDefault="000C6DAB" w:rsidP="000C6DAB"/>
    <w:p w14:paraId="296514E8" w14:textId="77777777" w:rsidR="000C6DAB" w:rsidRDefault="000C6DAB" w:rsidP="000C6DAB"/>
    <w:p w14:paraId="25DFCA98" w14:textId="77777777" w:rsidR="000C6DAB" w:rsidRDefault="000C6DAB" w:rsidP="000C6DAB"/>
    <w:p w14:paraId="156BF98B" w14:textId="77777777" w:rsidR="000C6DAB" w:rsidRDefault="000C6DAB" w:rsidP="000C6DAB"/>
    <w:p w14:paraId="6A51188B" w14:textId="77777777" w:rsidR="000C6DAB" w:rsidRDefault="000C6DAB" w:rsidP="000C6DAB"/>
    <w:p w14:paraId="44277E89" w14:textId="77777777" w:rsidR="000C6DAB" w:rsidRDefault="000C6DAB" w:rsidP="000C6DAB"/>
    <w:p w14:paraId="3A2E3924" w14:textId="77777777" w:rsidR="000C6DAB" w:rsidRDefault="000C6DAB" w:rsidP="000C6DAB"/>
    <w:p w14:paraId="1A52FF16" w14:textId="77777777" w:rsidR="000C6DAB" w:rsidRDefault="000C6DAB" w:rsidP="000C6DAB"/>
    <w:p w14:paraId="7D109CC5" w14:textId="77777777" w:rsidR="000C6DAB" w:rsidRDefault="000C6DAB" w:rsidP="000C6DAB"/>
    <w:p w14:paraId="015B3119" w14:textId="77777777" w:rsidR="000C6DAB" w:rsidRDefault="000C6DAB" w:rsidP="000C6DAB"/>
    <w:p w14:paraId="2277458E" w14:textId="77777777" w:rsidR="000C6DAB" w:rsidRDefault="000C6DAB" w:rsidP="000C6DAB"/>
    <w:p w14:paraId="54B41846" w14:textId="77777777" w:rsidR="000C6DAB" w:rsidRDefault="000C6DAB" w:rsidP="000C6DAB"/>
    <w:p w14:paraId="1C1429E9" w14:textId="77777777" w:rsidR="000C6DAB" w:rsidRDefault="000C6DAB" w:rsidP="000C6DAB"/>
    <w:p w14:paraId="4C987DCD" w14:textId="77777777" w:rsidR="000C6DAB" w:rsidRDefault="000C6DAB" w:rsidP="000C6DAB"/>
    <w:p w14:paraId="111EF71E" w14:textId="77777777" w:rsidR="000C6DAB" w:rsidRDefault="000C6DAB" w:rsidP="000C6DAB"/>
    <w:p w14:paraId="6BFB04F9" w14:textId="77777777" w:rsidR="000C6DAB" w:rsidRDefault="000C6DAB" w:rsidP="000C6DAB"/>
    <w:p w14:paraId="17FAC4D0" w14:textId="77777777" w:rsidR="000C6DAB" w:rsidRDefault="000C6DAB" w:rsidP="000C6DAB"/>
    <w:p w14:paraId="0A5D18E3" w14:textId="77777777" w:rsidR="000C6DAB" w:rsidRDefault="000C6DAB" w:rsidP="000C6DAB"/>
    <w:p w14:paraId="30906E38" w14:textId="77777777" w:rsidR="000C6DAB" w:rsidRDefault="000C6DAB" w:rsidP="000C6DAB"/>
    <w:p w14:paraId="2FE12533" w14:textId="77777777" w:rsidR="000C6DAB" w:rsidRPr="008C50F3" w:rsidRDefault="000C6DAB" w:rsidP="000C6DAB"/>
    <w:p w14:paraId="6B5CDA9C" w14:textId="77777777" w:rsidR="000C6DAB" w:rsidRPr="00D40CDB" w:rsidRDefault="000C6DAB" w:rsidP="000C6DAB">
      <w:pPr>
        <w:rPr>
          <w:b/>
          <w:bCs/>
        </w:rPr>
      </w:pPr>
      <w:r w:rsidRPr="00D40CDB">
        <w:rPr>
          <w:b/>
          <w:bCs/>
        </w:rPr>
        <w:t>Supplemental Table 3. Changes in GAD-7 scores from initial to final testing for all followed-up patients and by initial anxiety level classification (n=5075)</w:t>
      </w: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1696"/>
        <w:gridCol w:w="2127"/>
        <w:gridCol w:w="1701"/>
        <w:gridCol w:w="1699"/>
        <w:gridCol w:w="1417"/>
        <w:gridCol w:w="1418"/>
      </w:tblGrid>
      <w:tr w:rsidR="000C6DAB" w:rsidRPr="008C50F3" w14:paraId="2AE97024" w14:textId="77777777" w:rsidTr="00E73562">
        <w:trPr>
          <w:trHeight w:val="288"/>
        </w:trPr>
        <w:tc>
          <w:tcPr>
            <w:tcW w:w="1696" w:type="dxa"/>
            <w:vMerge w:val="restart"/>
            <w:hideMark/>
          </w:tcPr>
          <w:p w14:paraId="643B7EA4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Change in GAD-7 Score</w:t>
            </w:r>
          </w:p>
        </w:tc>
        <w:tc>
          <w:tcPr>
            <w:tcW w:w="8362" w:type="dxa"/>
            <w:gridSpan w:val="5"/>
            <w:noWrap/>
            <w:hideMark/>
          </w:tcPr>
          <w:p w14:paraId="5976500A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N (%)</w:t>
            </w:r>
          </w:p>
        </w:tc>
      </w:tr>
      <w:tr w:rsidR="000C6DAB" w:rsidRPr="008C50F3" w14:paraId="1C95497E" w14:textId="77777777" w:rsidTr="00E73562">
        <w:trPr>
          <w:trHeight w:val="288"/>
        </w:trPr>
        <w:tc>
          <w:tcPr>
            <w:tcW w:w="1696" w:type="dxa"/>
            <w:vMerge/>
            <w:tcBorders>
              <w:bottom w:val="single" w:sz="4" w:space="0" w:color="auto"/>
            </w:tcBorders>
            <w:hideMark/>
          </w:tcPr>
          <w:p w14:paraId="587FED1E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3EB88226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All Patients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765B502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Severe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noWrap/>
            <w:hideMark/>
          </w:tcPr>
          <w:p w14:paraId="23DDF953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Moderate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15B2B8B3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Mild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046472D0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None</w:t>
            </w:r>
          </w:p>
        </w:tc>
      </w:tr>
      <w:tr w:rsidR="000C6DAB" w:rsidRPr="00D40CDB" w14:paraId="25174EC4" w14:textId="77777777" w:rsidTr="00E73562">
        <w:trPr>
          <w:trHeight w:val="288"/>
        </w:trPr>
        <w:tc>
          <w:tcPr>
            <w:tcW w:w="1696" w:type="dxa"/>
            <w:tcBorders>
              <w:bottom w:val="nil"/>
            </w:tcBorders>
            <w:noWrap/>
            <w:hideMark/>
          </w:tcPr>
          <w:p w14:paraId="2631158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-20</w:t>
            </w:r>
          </w:p>
        </w:tc>
        <w:tc>
          <w:tcPr>
            <w:tcW w:w="2127" w:type="dxa"/>
            <w:tcBorders>
              <w:bottom w:val="nil"/>
            </w:tcBorders>
            <w:noWrap/>
            <w:hideMark/>
          </w:tcPr>
          <w:p w14:paraId="4413C31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(0.02)</w:t>
            </w:r>
          </w:p>
        </w:tc>
        <w:tc>
          <w:tcPr>
            <w:tcW w:w="1701" w:type="dxa"/>
            <w:tcBorders>
              <w:bottom w:val="nil"/>
            </w:tcBorders>
            <w:noWrap/>
            <w:hideMark/>
          </w:tcPr>
          <w:p w14:paraId="452F5A0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(0.07)</w:t>
            </w:r>
          </w:p>
        </w:tc>
        <w:tc>
          <w:tcPr>
            <w:tcW w:w="1699" w:type="dxa"/>
            <w:tcBorders>
              <w:bottom w:val="nil"/>
            </w:tcBorders>
            <w:noWrap/>
            <w:hideMark/>
          </w:tcPr>
          <w:p w14:paraId="449D021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56657CB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14:paraId="0E6DCB2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74C05EB5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A35868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275B96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 (0.06)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956D3F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 (0.22)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530EE7B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7DDB9B9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6CEDAAD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23F63EE8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2FE4D2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0E28D5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4E54F09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(0.07)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2B9F7EB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20CE125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1CA2933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2A9D0728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8D81E4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60E550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EE088B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(0.37)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06EAB86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75B0A65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14EB86B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2F0099F8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528651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9BB223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 (0.06)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B1C38F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 (0.22)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04C19920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121C01D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577E9AA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425529AB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51F7EA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449E7E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251E3E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(0.37)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1AA0F91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2C81084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6D28691B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50A48D36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82C5E8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93295D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 (0.16)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64AA3EA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 (0.59)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7233652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8BDC35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62FAF56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68EC65D4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3CA3DF0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0B6FA8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 (0.12)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56B6CF4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(0.30)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3E3BEC9B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(0.21)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1BF0C72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7F1522F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7E796E55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00B641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00B7350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2539D4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(0.15)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4CC679A0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 (0.31)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7534C31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042E477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3EE85616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38AB09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AA622B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10 (0.2)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628EC2B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 (0.44)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19D0A01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(0.41)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739AD31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15A03A4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653D5652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23B6ED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D18410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13 (0.26)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5683FE1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(0.37)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20B88484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 (0.83)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1C0779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2FB8F28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4A0E1D35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7D257ED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2803CB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14 (0.28)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2CA662A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(0.15)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06231AD4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10 (1.04)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BC8E40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34E1809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2E8CB30F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A834EA0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A6C17D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18 (0.35)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5FDB19B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 (0.44)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7375C144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7 (0.73)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784345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(0.41)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75D95B3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3A0E0CE6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6BDFFEB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20FC06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12 (0.24)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5155D83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 (0.22)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6554557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(0.41)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F5F01B4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(0.41)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2AD149E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006BDFC7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8119A70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65E8E1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20 (0.39)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547D9BD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(0.30)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71D0434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 (0.83)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DB1A8C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 (0.66)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03A5885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5684029B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5747FE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15C8E8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28 (0.55)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6D39CE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 (0.59)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2F37A3B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7 (0.73)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4913E5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13 (1.08)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5311375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28D3BE60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164C88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26DC32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36 (0.71)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7E570E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 (0.44)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7829732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10 (1.04)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932CD0B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13 (1.08)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5CF11C3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7 (0.45)</w:t>
            </w:r>
          </w:p>
        </w:tc>
      </w:tr>
      <w:tr w:rsidR="000C6DAB" w:rsidRPr="00D40CDB" w14:paraId="0B398397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E3B274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E5F277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32 (0.63)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437AA59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(0.15)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532ED6F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(0.52)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46F97E0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13 (1.08)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6C6574A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12 (0.78)</w:t>
            </w:r>
          </w:p>
        </w:tc>
      </w:tr>
      <w:tr w:rsidR="000C6DAB" w:rsidRPr="00D40CDB" w14:paraId="33F007CF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879E5A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76B776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43 (0.85)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0CFA3E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 (0.59)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28D06CD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11 (1.14)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EECB20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11 (0.91)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397761C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13 (0.84)</w:t>
            </w:r>
          </w:p>
        </w:tc>
      </w:tr>
      <w:tr w:rsidR="000C6DAB" w:rsidRPr="00D40CDB" w14:paraId="29C12EFD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1A68603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140443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43 (0.85)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987010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 (0.44)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1B40133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(0.52)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42EB18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17 (1.41)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0E5D3B8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15 (0.97)</w:t>
            </w:r>
          </w:p>
        </w:tc>
      </w:tr>
      <w:tr w:rsidR="000C6DAB" w:rsidRPr="00D40CDB" w14:paraId="6D226B11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14:paraId="7334794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14:paraId="3F1E4D3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4607 (90.78)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14:paraId="0884694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1254 (92.55)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14:paraId="5AC7BB2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857 (88.81)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14:paraId="3B62E83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1,085 (89.74)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hideMark/>
          </w:tcPr>
          <w:p w14:paraId="5C741A5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1411 (91.27)</w:t>
            </w:r>
          </w:p>
        </w:tc>
      </w:tr>
      <w:tr w:rsidR="000C6DAB" w:rsidRPr="00D40CDB" w14:paraId="1977FC1B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5C725C9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A57F38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45 (0.89)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B26BC5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 (0.44)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68133854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(0.52)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4464E49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7 (0.58)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6DA2CBF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27 (1.75)</w:t>
            </w:r>
          </w:p>
        </w:tc>
      </w:tr>
      <w:tr w:rsidR="000C6DAB" w:rsidRPr="00D40CDB" w14:paraId="524CD0A6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B0F59F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6FB67D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34 (0.67)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5CBA0C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(0.30)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1FE323C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 (0.83)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7E0089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11 (0.91)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18B77D40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11 (0.71)</w:t>
            </w:r>
          </w:p>
        </w:tc>
      </w:tr>
      <w:tr w:rsidR="000C6DAB" w:rsidRPr="00D40CDB" w14:paraId="1A540E0F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7ED465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4AFA5B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19 (0.37)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174FC8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(0.15)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70079BFB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(0.21)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EF7D21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(0.41)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3443710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10 (0.65)</w:t>
            </w:r>
          </w:p>
        </w:tc>
      </w:tr>
      <w:tr w:rsidR="000C6DAB" w:rsidRPr="00D40CDB" w14:paraId="2FBADB12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5AC1A3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6773FE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20 (0.39)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7DB14B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(0.07)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6AB5EF1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 (0.31)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0A1496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(0.41)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268AA3C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11 (0.71)</w:t>
            </w:r>
          </w:p>
        </w:tc>
      </w:tr>
      <w:tr w:rsidR="000C6DAB" w:rsidRPr="00D40CDB" w14:paraId="5DE577BE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E73151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FFCB4C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 (0.12)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6CAFEA3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33B93B7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(0.21)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42B04E4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616795A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(0.26)</w:t>
            </w:r>
          </w:p>
        </w:tc>
      </w:tr>
      <w:tr w:rsidR="000C6DAB" w:rsidRPr="00D40CDB" w14:paraId="7AD053B9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72F9DD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8C66D6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7 (0.14)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F60331B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6895641B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462E3CB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76DC41A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(0.32)</w:t>
            </w:r>
          </w:p>
        </w:tc>
      </w:tr>
      <w:tr w:rsidR="000C6DAB" w:rsidRPr="00D40CDB" w14:paraId="0E508D71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528E44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CCB672B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(0.08)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1241A68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7B9D5A15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E95D2C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34C540B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(0.26)</w:t>
            </w:r>
          </w:p>
        </w:tc>
      </w:tr>
      <w:tr w:rsidR="000C6DAB" w:rsidRPr="00D40CDB" w14:paraId="05CFABD5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434EDD2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387D8D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7 (0.14)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4D97AE7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4F0CE1B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(0.10)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C3B5B0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4C2014E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(0.26)</w:t>
            </w:r>
          </w:p>
        </w:tc>
      </w:tr>
      <w:tr w:rsidR="000C6DAB" w:rsidRPr="00D40CDB" w14:paraId="0306AFF2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AFFB4CB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EC77BE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7 (0.14)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15E8400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09EE205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 (0.31)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F5B9FD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490FED1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3 (0.19)</w:t>
            </w:r>
          </w:p>
        </w:tc>
      </w:tr>
      <w:tr w:rsidR="000C6DAB" w:rsidRPr="00D40CDB" w14:paraId="2A8931CE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329899A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34C559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5 (0.1)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427D821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63F4713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3A8220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542F02B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(0.26)</w:t>
            </w:r>
          </w:p>
        </w:tc>
      </w:tr>
      <w:tr w:rsidR="000C6DAB" w:rsidRPr="00D40CDB" w14:paraId="1018205E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6C486C3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16BBB7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4 (0.08)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D04980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04493AC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860D64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0608866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(0.13)</w:t>
            </w:r>
          </w:p>
        </w:tc>
      </w:tr>
      <w:tr w:rsidR="000C6DAB" w:rsidRPr="00D40CDB" w14:paraId="27AC8C5D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089E638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F5E1B4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(0.04)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18491A5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4784EB4D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143C56F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2FFA12B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2 (0.13)</w:t>
            </w:r>
          </w:p>
        </w:tc>
      </w:tr>
      <w:tr w:rsidR="000C6DAB" w:rsidRPr="00D40CDB" w14:paraId="49DFC8C0" w14:textId="77777777" w:rsidTr="00E73562">
        <w:trPr>
          <w:trHeight w:val="288"/>
        </w:trPr>
        <w:tc>
          <w:tcPr>
            <w:tcW w:w="1696" w:type="dxa"/>
            <w:tcBorders>
              <w:top w:val="nil"/>
              <w:bottom w:val="nil"/>
            </w:tcBorders>
            <w:noWrap/>
            <w:hideMark/>
          </w:tcPr>
          <w:p w14:paraId="219180C3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6057C6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B83354A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  <w:noWrap/>
            <w:hideMark/>
          </w:tcPr>
          <w:p w14:paraId="73A053F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8C1FCC6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750B343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(0.06)</w:t>
            </w:r>
          </w:p>
        </w:tc>
      </w:tr>
      <w:tr w:rsidR="000C6DAB" w:rsidRPr="00D40CDB" w14:paraId="269294A1" w14:textId="77777777" w:rsidTr="00E73562">
        <w:trPr>
          <w:trHeight w:val="288"/>
        </w:trPr>
        <w:tc>
          <w:tcPr>
            <w:tcW w:w="1696" w:type="dxa"/>
            <w:tcBorders>
              <w:top w:val="nil"/>
            </w:tcBorders>
            <w:noWrap/>
            <w:hideMark/>
          </w:tcPr>
          <w:p w14:paraId="29253768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  <w:noWrap/>
            <w:hideMark/>
          </w:tcPr>
          <w:p w14:paraId="13CB597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(0.02)</w:t>
            </w:r>
          </w:p>
        </w:tc>
        <w:tc>
          <w:tcPr>
            <w:tcW w:w="1701" w:type="dxa"/>
            <w:tcBorders>
              <w:top w:val="nil"/>
            </w:tcBorders>
            <w:noWrap/>
            <w:hideMark/>
          </w:tcPr>
          <w:p w14:paraId="7B33E50C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699" w:type="dxa"/>
            <w:tcBorders>
              <w:top w:val="nil"/>
            </w:tcBorders>
            <w:noWrap/>
            <w:hideMark/>
          </w:tcPr>
          <w:p w14:paraId="10E6EDC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063BCA47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1 (0.08)</w:t>
            </w:r>
          </w:p>
        </w:tc>
        <w:tc>
          <w:tcPr>
            <w:tcW w:w="1418" w:type="dxa"/>
            <w:tcBorders>
              <w:top w:val="nil"/>
            </w:tcBorders>
            <w:noWrap/>
            <w:hideMark/>
          </w:tcPr>
          <w:p w14:paraId="3ECBAC02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-</w:t>
            </w:r>
          </w:p>
        </w:tc>
      </w:tr>
      <w:tr w:rsidR="000C6DAB" w:rsidRPr="00D40CDB" w14:paraId="3C3E9EAE" w14:textId="77777777" w:rsidTr="00E73562">
        <w:trPr>
          <w:trHeight w:val="288"/>
        </w:trPr>
        <w:tc>
          <w:tcPr>
            <w:tcW w:w="1696" w:type="dxa"/>
            <w:noWrap/>
            <w:hideMark/>
          </w:tcPr>
          <w:p w14:paraId="605CBE67" w14:textId="77777777" w:rsidR="000C6DAB" w:rsidRPr="00D40CDB" w:rsidRDefault="000C6DAB" w:rsidP="00E73562">
            <w:pPr>
              <w:jc w:val="center"/>
              <w:rPr>
                <w:b/>
                <w:bCs/>
                <w:color w:val="000000"/>
                <w:lang w:eastAsia="en-CA"/>
              </w:rPr>
            </w:pPr>
            <w:r w:rsidRPr="00D40CDB">
              <w:rPr>
                <w:b/>
                <w:bCs/>
                <w:color w:val="000000"/>
                <w:lang w:eastAsia="en-CA"/>
              </w:rPr>
              <w:t>P-value</w:t>
            </w:r>
          </w:p>
        </w:tc>
        <w:tc>
          <w:tcPr>
            <w:tcW w:w="2127" w:type="dxa"/>
            <w:noWrap/>
            <w:hideMark/>
          </w:tcPr>
          <w:p w14:paraId="61014E0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&lt;0.0001</w:t>
            </w:r>
          </w:p>
        </w:tc>
        <w:tc>
          <w:tcPr>
            <w:tcW w:w="1701" w:type="dxa"/>
            <w:noWrap/>
            <w:hideMark/>
          </w:tcPr>
          <w:p w14:paraId="0A1C6AB9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&lt;0.0001</w:t>
            </w:r>
          </w:p>
        </w:tc>
        <w:tc>
          <w:tcPr>
            <w:tcW w:w="1699" w:type="dxa"/>
            <w:noWrap/>
            <w:hideMark/>
          </w:tcPr>
          <w:p w14:paraId="7F36E371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&lt;0.0001</w:t>
            </w:r>
          </w:p>
        </w:tc>
        <w:tc>
          <w:tcPr>
            <w:tcW w:w="1417" w:type="dxa"/>
            <w:noWrap/>
            <w:hideMark/>
          </w:tcPr>
          <w:p w14:paraId="77C054A4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0.0003</w:t>
            </w:r>
          </w:p>
        </w:tc>
        <w:tc>
          <w:tcPr>
            <w:tcW w:w="1418" w:type="dxa"/>
            <w:noWrap/>
            <w:hideMark/>
          </w:tcPr>
          <w:p w14:paraId="287C1BAE" w14:textId="77777777" w:rsidR="000C6DAB" w:rsidRPr="00D40CDB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D40CDB">
              <w:rPr>
                <w:color w:val="000000"/>
                <w:lang w:eastAsia="en-CA"/>
              </w:rPr>
              <w:t>&lt;0.0001</w:t>
            </w:r>
          </w:p>
        </w:tc>
      </w:tr>
    </w:tbl>
    <w:p w14:paraId="495A4317" w14:textId="77777777" w:rsidR="000C6DAB" w:rsidRPr="00D40CDB" w:rsidRDefault="000C6DAB" w:rsidP="000C6DAB"/>
    <w:p w14:paraId="26CCA6F1" w14:textId="77777777" w:rsidR="000C6DAB" w:rsidRDefault="000C6DAB" w:rsidP="000C6DAB">
      <w:pPr>
        <w:rPr>
          <w:b/>
          <w:bCs/>
        </w:rPr>
      </w:pPr>
    </w:p>
    <w:p w14:paraId="142D405F" w14:textId="77777777" w:rsidR="000C6DAB" w:rsidRDefault="000C6DAB" w:rsidP="000C6DAB">
      <w:pPr>
        <w:rPr>
          <w:b/>
          <w:bCs/>
        </w:rPr>
      </w:pPr>
    </w:p>
    <w:p w14:paraId="270B47AB" w14:textId="77777777" w:rsidR="000C6DAB" w:rsidRDefault="000C6DAB" w:rsidP="000C6DAB">
      <w:pPr>
        <w:rPr>
          <w:b/>
          <w:bCs/>
        </w:rPr>
      </w:pPr>
    </w:p>
    <w:p w14:paraId="76C925B6" w14:textId="6CE1052D" w:rsidR="000C6DAB" w:rsidRPr="00D85E26" w:rsidRDefault="000C6DAB" w:rsidP="000C6DAB">
      <w:pPr>
        <w:rPr>
          <w:color w:val="000000"/>
        </w:rPr>
      </w:pPr>
      <w:r w:rsidRPr="00D40CDB">
        <w:rPr>
          <w:b/>
          <w:bCs/>
        </w:rPr>
        <w:lastRenderedPageBreak/>
        <w:t xml:space="preserve">Supplemental Table </w:t>
      </w:r>
      <w:r>
        <w:rPr>
          <w:b/>
          <w:bCs/>
        </w:rPr>
        <w:t xml:space="preserve">4. </w:t>
      </w:r>
      <w:r w:rsidRPr="00D9099A">
        <w:rPr>
          <w:b/>
          <w:bCs/>
          <w:color w:val="000000"/>
        </w:rPr>
        <w:t>Multiple linear regression</w:t>
      </w:r>
      <w:r w:rsidR="00D85E26" w:rsidRPr="00D9099A">
        <w:rPr>
          <w:b/>
          <w:bCs/>
          <w:color w:val="000000"/>
        </w:rPr>
        <w:t xml:space="preserve"> </w:t>
      </w:r>
      <w:r w:rsidR="00D85E26">
        <w:rPr>
          <w:b/>
          <w:bCs/>
          <w:color w:val="000000"/>
        </w:rPr>
        <w:t xml:space="preserve">to predict the change in GAD-7 score at follow-up.  </w:t>
      </w:r>
    </w:p>
    <w:p w14:paraId="1DB8B8F8" w14:textId="77777777" w:rsidR="000C6DAB" w:rsidRDefault="000C6DAB" w:rsidP="000C6DAB">
      <w:pPr>
        <w:rPr>
          <w:color w:val="000000"/>
        </w:rPr>
      </w:pPr>
    </w:p>
    <w:tbl>
      <w:tblPr>
        <w:tblW w:w="6941" w:type="dxa"/>
        <w:tblLook w:val="04A0" w:firstRow="1" w:lastRow="0" w:firstColumn="1" w:lastColumn="0" w:noHBand="0" w:noVBand="1"/>
      </w:tblPr>
      <w:tblGrid>
        <w:gridCol w:w="2122"/>
        <w:gridCol w:w="1559"/>
        <w:gridCol w:w="1134"/>
        <w:gridCol w:w="992"/>
        <w:gridCol w:w="1134"/>
      </w:tblGrid>
      <w:tr w:rsidR="000C6DAB" w:rsidRPr="008323C4" w14:paraId="1998558F" w14:textId="77777777" w:rsidTr="00E73562">
        <w:trPr>
          <w:trHeight w:val="3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3B1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FB8" w14:textId="4A4AEDC5" w:rsidR="000C6DAB" w:rsidRPr="008323C4" w:rsidRDefault="008E5FA9" w:rsidP="00E73562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C</w:t>
            </w:r>
            <w:r w:rsidR="000C6DAB" w:rsidRPr="008323C4">
              <w:rPr>
                <w:color w:val="000000"/>
                <w:lang w:eastAsia="en-CA"/>
              </w:rPr>
              <w:t>oefficient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2E8D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Std. Error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8F8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B3B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P-value</w:t>
            </w:r>
          </w:p>
        </w:tc>
      </w:tr>
      <w:tr w:rsidR="000C6DAB" w:rsidRPr="008323C4" w14:paraId="05B3F8FF" w14:textId="77777777" w:rsidTr="00E73562">
        <w:trPr>
          <w:trHeight w:val="3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2199" w14:textId="77777777" w:rsidR="000C6DAB" w:rsidRPr="008323C4" w:rsidRDefault="000C6DAB" w:rsidP="00E73562">
            <w:pPr>
              <w:rPr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AB79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FFF9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C414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1E30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</w:p>
        </w:tc>
      </w:tr>
      <w:tr w:rsidR="000C6DAB" w:rsidRPr="008323C4" w14:paraId="4FF201FA" w14:textId="77777777" w:rsidTr="00E7356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524" w14:textId="77777777" w:rsidR="000C6DAB" w:rsidRPr="008323C4" w:rsidRDefault="000C6DAB" w:rsidP="00E73562">
            <w:pPr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Initial GAD-7 Score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35B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-0.046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EE0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81BE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-10.58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2F7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&lt;0.001</w:t>
            </w:r>
          </w:p>
        </w:tc>
      </w:tr>
      <w:tr w:rsidR="000C6DAB" w:rsidRPr="008323C4" w14:paraId="38B8CFD5" w14:textId="77777777" w:rsidTr="00E7356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497" w14:textId="77777777" w:rsidR="000C6DAB" w:rsidRPr="008323C4" w:rsidRDefault="000C6DAB" w:rsidP="00E73562">
            <w:pPr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Follow-up Time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67F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-0.0003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3E1C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85F2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-3.12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396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0.002</w:t>
            </w:r>
          </w:p>
        </w:tc>
      </w:tr>
      <w:tr w:rsidR="000C6DAB" w:rsidRPr="008323C4" w14:paraId="01809ADD" w14:textId="77777777" w:rsidTr="00E7356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D04" w14:textId="3CF82295" w:rsidR="000C6DAB" w:rsidRPr="000B6BF9" w:rsidRDefault="000C6DAB" w:rsidP="00E73562">
            <w:pPr>
              <w:rPr>
                <w:color w:val="000000"/>
                <w:vertAlign w:val="superscript"/>
                <w:lang w:eastAsia="en-CA"/>
              </w:rPr>
            </w:pPr>
            <w:proofErr w:type="spellStart"/>
            <w:r w:rsidRPr="008323C4">
              <w:rPr>
                <w:color w:val="000000"/>
                <w:lang w:eastAsia="en-CA"/>
              </w:rPr>
              <w:t>Anxiety</w:t>
            </w:r>
            <w:r w:rsidR="000B6BF9">
              <w:rPr>
                <w:color w:val="000000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45BE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-0.201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1D9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1AB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-2.76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5408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0.006</w:t>
            </w:r>
          </w:p>
        </w:tc>
      </w:tr>
      <w:tr w:rsidR="000C6DAB" w:rsidRPr="008323C4" w14:paraId="1F912497" w14:textId="77777777" w:rsidTr="00E7356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FC0" w14:textId="2D8BDB97" w:rsidR="000C6DAB" w:rsidRPr="000B6BF9" w:rsidRDefault="000C6DAB" w:rsidP="00E73562">
            <w:pPr>
              <w:rPr>
                <w:caps/>
                <w:color w:val="000000"/>
                <w:vertAlign w:val="superscript"/>
                <w:lang w:eastAsia="en-CA"/>
              </w:rPr>
            </w:pPr>
            <w:proofErr w:type="spellStart"/>
            <w:r w:rsidRPr="008323C4">
              <w:rPr>
                <w:color w:val="000000"/>
                <w:lang w:eastAsia="en-CA"/>
              </w:rPr>
              <w:t>Depression</w:t>
            </w:r>
            <w:r w:rsidR="000B6BF9">
              <w:rPr>
                <w:color w:val="000000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CD2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0.331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71F3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5310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3.91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7A36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&lt;0.001</w:t>
            </w:r>
          </w:p>
        </w:tc>
      </w:tr>
      <w:tr w:rsidR="000C6DAB" w:rsidRPr="008323C4" w14:paraId="7BED3B3F" w14:textId="77777777" w:rsidTr="00E7356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6676" w14:textId="69740CB0" w:rsidR="000C6DAB" w:rsidRPr="000B6BF9" w:rsidRDefault="000C6DAB" w:rsidP="00E73562">
            <w:pPr>
              <w:rPr>
                <w:color w:val="000000"/>
                <w:vertAlign w:val="superscript"/>
                <w:lang w:eastAsia="en-CA"/>
              </w:rPr>
            </w:pPr>
            <w:proofErr w:type="spellStart"/>
            <w:r w:rsidRPr="008323C4">
              <w:rPr>
                <w:color w:val="000000"/>
                <w:lang w:eastAsia="en-CA"/>
              </w:rPr>
              <w:t>Pain</w:t>
            </w:r>
            <w:r w:rsidR="000B6BF9">
              <w:rPr>
                <w:color w:val="000000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9CA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-0.152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159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831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-2.31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255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0.021</w:t>
            </w:r>
          </w:p>
        </w:tc>
      </w:tr>
      <w:tr w:rsidR="000C6DAB" w:rsidRPr="008323C4" w14:paraId="37E1E675" w14:textId="77777777" w:rsidTr="00E7356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DF5" w14:textId="2417BE2A" w:rsidR="000C6DAB" w:rsidRPr="000B6BF9" w:rsidRDefault="000C6DAB" w:rsidP="00E73562">
            <w:pPr>
              <w:rPr>
                <w:color w:val="000000"/>
                <w:vertAlign w:val="superscript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 xml:space="preserve">Sleep </w:t>
            </w:r>
            <w:proofErr w:type="spellStart"/>
            <w:r w:rsidRPr="008323C4">
              <w:rPr>
                <w:color w:val="000000"/>
                <w:lang w:eastAsia="en-CA"/>
              </w:rPr>
              <w:t>Disorder</w:t>
            </w:r>
            <w:r w:rsidR="000B6BF9">
              <w:rPr>
                <w:color w:val="000000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0366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044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2CDE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3.06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B61" w14:textId="77777777" w:rsidR="000C6DAB" w:rsidRPr="008323C4" w:rsidRDefault="000C6DAB" w:rsidP="00E73562">
            <w:pPr>
              <w:jc w:val="center"/>
              <w:rPr>
                <w:color w:val="000000"/>
                <w:lang w:eastAsia="en-CA"/>
              </w:rPr>
            </w:pPr>
            <w:r w:rsidRPr="008323C4">
              <w:rPr>
                <w:color w:val="000000"/>
                <w:lang w:eastAsia="en-CA"/>
              </w:rPr>
              <w:t>0.002</w:t>
            </w:r>
          </w:p>
        </w:tc>
      </w:tr>
    </w:tbl>
    <w:p w14:paraId="49DE7487" w14:textId="77777777" w:rsidR="00D85E26" w:rsidRPr="000B6BF9" w:rsidRDefault="00D85E26" w:rsidP="00D85E26">
      <w:pPr>
        <w:rPr>
          <w:lang w:val="en-US"/>
        </w:rPr>
      </w:pPr>
      <w:r>
        <w:rPr>
          <w:vertAlign w:val="superscript"/>
          <w:lang w:val="en-US"/>
        </w:rPr>
        <w:t>a</w:t>
      </w:r>
      <w:r>
        <w:rPr>
          <w:lang w:val="en-US"/>
        </w:rPr>
        <w:t xml:space="preserve"> reason for seeking cannabis</w:t>
      </w:r>
    </w:p>
    <w:p w14:paraId="06267B8D" w14:textId="677AA340" w:rsidR="00CC3570" w:rsidRDefault="00CC3570" w:rsidP="00D85E26">
      <w:pPr>
        <w:rPr>
          <w:lang w:val="en-US"/>
        </w:rPr>
      </w:pPr>
    </w:p>
    <w:p w14:paraId="66D5C41C" w14:textId="74D58847" w:rsidR="004C2C67" w:rsidRDefault="004C2C67" w:rsidP="00D85E26">
      <w:pPr>
        <w:rPr>
          <w:b/>
          <w:bCs/>
          <w:lang w:val="en-US"/>
        </w:rPr>
      </w:pPr>
      <w:r w:rsidRPr="004C2C67">
        <w:rPr>
          <w:b/>
          <w:bCs/>
          <w:lang w:val="en-US"/>
        </w:rPr>
        <w:t>Supplemental Table 5. Simple linear regression to predict the change in GAD-7 score at follow-up.</w:t>
      </w:r>
    </w:p>
    <w:p w14:paraId="3ED9F97D" w14:textId="125A4D80" w:rsidR="004C2C67" w:rsidRDefault="004C2C67" w:rsidP="00D85E26">
      <w:pPr>
        <w:rPr>
          <w:b/>
          <w:bCs/>
          <w:lang w:val="en-US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3681"/>
        <w:gridCol w:w="1559"/>
        <w:gridCol w:w="1276"/>
        <w:gridCol w:w="850"/>
        <w:gridCol w:w="993"/>
      </w:tblGrid>
      <w:tr w:rsidR="004C2C67" w:rsidRPr="004C2C67" w14:paraId="5B99B8CE" w14:textId="77777777" w:rsidTr="004C2C67">
        <w:trPr>
          <w:trHeight w:val="5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01D0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B8B" w14:textId="24040603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Coefficient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B4F" w14:textId="6571AEEE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Std. Err</w:t>
            </w:r>
            <w:r>
              <w:rPr>
                <w:color w:val="000000"/>
                <w:lang w:eastAsia="en-CA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5168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D85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p-value</w:t>
            </w:r>
          </w:p>
        </w:tc>
      </w:tr>
      <w:tr w:rsidR="004C2C67" w:rsidRPr="004C2C67" w14:paraId="2152D6D6" w14:textId="77777777" w:rsidTr="004C2C67"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94F2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 xml:space="preserve">Sex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726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17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28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FAF8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0.471</w:t>
            </w:r>
          </w:p>
        </w:tc>
      </w:tr>
      <w:tr w:rsidR="004C2C67" w:rsidRPr="004C2C67" w14:paraId="57511ADF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1F3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Age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F37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3B4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F4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1.58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272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0.115</w:t>
            </w:r>
          </w:p>
        </w:tc>
      </w:tr>
      <w:tr w:rsidR="004C2C67" w:rsidRPr="004C2C67" w14:paraId="7DE0600E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C456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Quintile (Ref: Quintile 1)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0397" w14:textId="582C52C5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845B" w14:textId="3770388B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25A" w14:textId="6735F254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B19" w14:textId="1B9E6572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</w:p>
        </w:tc>
      </w:tr>
      <w:tr w:rsidR="004C2C67" w:rsidRPr="004C2C67" w14:paraId="58F14ABB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F36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737D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-0.075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714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0.090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7DD8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-0.83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0BF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0.406</w:t>
            </w:r>
          </w:p>
        </w:tc>
      </w:tr>
      <w:tr w:rsidR="004C2C67" w:rsidRPr="004C2C67" w14:paraId="3609F00C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BC61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3E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-0.021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735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0.087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5DF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-0.24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8C8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0.813</w:t>
            </w:r>
          </w:p>
        </w:tc>
      </w:tr>
      <w:tr w:rsidR="004C2C67" w:rsidRPr="004C2C67" w14:paraId="79F9B203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C976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A2F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-0.094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08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0.083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034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-1.14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8E7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0.256</w:t>
            </w:r>
          </w:p>
        </w:tc>
      </w:tr>
      <w:tr w:rsidR="004C2C67" w:rsidRPr="004C2C67" w14:paraId="6AD0D787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92B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F08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-0.603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BD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AC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-6.53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8AAC" w14:textId="6F521773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&lt;0.001</w:t>
            </w:r>
          </w:p>
        </w:tc>
      </w:tr>
      <w:tr w:rsidR="004C2C67" w:rsidRPr="004C2C67" w14:paraId="347EC357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459C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 xml:space="preserve">Initial GAD-7 </w:t>
            </w:r>
            <w:proofErr w:type="gramStart"/>
            <w:r w:rsidRPr="004C2C67">
              <w:rPr>
                <w:color w:val="000000"/>
                <w:lang w:eastAsia="en-CA"/>
              </w:rPr>
              <w:t>Score</w:t>
            </w:r>
            <w:proofErr w:type="gramEnd"/>
            <w:r w:rsidRPr="004C2C67">
              <w:rPr>
                <w:color w:val="000000"/>
                <w:lang w:eastAsia="en-C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D58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-0.046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D37B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FB5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-11.14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D7E" w14:textId="12EF4F58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&lt;0.001</w:t>
            </w:r>
          </w:p>
        </w:tc>
      </w:tr>
      <w:tr w:rsidR="004C2C67" w:rsidRPr="004C2C67" w14:paraId="612408F3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EE7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Length of Follow-Up (days)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D0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673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B09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-2.27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D4F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0.023</w:t>
            </w:r>
          </w:p>
        </w:tc>
      </w:tr>
      <w:tr w:rsidR="004C2C67" w:rsidRPr="004C2C67" w14:paraId="3537B0F8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598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Pain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09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0.288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942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0.075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0D2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3.84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EA6" w14:textId="1BCF7C81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&lt;0.001</w:t>
            </w:r>
          </w:p>
        </w:tc>
      </w:tr>
      <w:tr w:rsidR="004C2C67" w:rsidRPr="004C2C67" w14:paraId="66844D4C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BB1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Mental Health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B7B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-0.206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68D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0.057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0F7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-3.59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361" w14:textId="30D02E59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&lt;0.001</w:t>
            </w:r>
          </w:p>
        </w:tc>
      </w:tr>
      <w:tr w:rsidR="004C2C67" w:rsidRPr="004C2C67" w14:paraId="43CECAD7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D60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Anxiety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43E0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-0.320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C6B6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0.065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1E4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-4.9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680" w14:textId="64926DF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&lt;0.001</w:t>
            </w:r>
          </w:p>
        </w:tc>
      </w:tr>
      <w:tr w:rsidR="004C2C67" w:rsidRPr="004C2C67" w14:paraId="68D0548A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8BD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Depression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EB50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-0.008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143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0.078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789C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506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0.92</w:t>
            </w:r>
          </w:p>
        </w:tc>
      </w:tr>
      <w:tr w:rsidR="004C2C67" w:rsidRPr="004C2C67" w14:paraId="566748FE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86A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 xml:space="preserve">Post-traumatic </w:t>
            </w:r>
            <w:proofErr w:type="gramStart"/>
            <w:r w:rsidRPr="004C2C67">
              <w:rPr>
                <w:color w:val="000000"/>
                <w:lang w:eastAsia="en-CA"/>
              </w:rPr>
              <w:t>Stress Disorder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BA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-0.351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723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0.152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11F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-2.32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EB3E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0.021</w:t>
            </w:r>
          </w:p>
        </w:tc>
      </w:tr>
      <w:tr w:rsidR="004C2C67" w:rsidRPr="004C2C67" w14:paraId="7CB905BF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D34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Bipolar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81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EC3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0.215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989C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743C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0.962</w:t>
            </w:r>
          </w:p>
        </w:tc>
      </w:tr>
      <w:tr w:rsidR="004C2C67" w:rsidRPr="004C2C67" w14:paraId="45689D11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7C93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Panic Disorder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0DE8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-0.326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CCE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0.161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F0E2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-2.03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64B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0.042</w:t>
            </w:r>
          </w:p>
        </w:tc>
      </w:tr>
      <w:tr w:rsidR="004C2C67" w:rsidRPr="004C2C67" w14:paraId="53EEB6DE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7C80" w14:textId="77777777" w:rsidR="004C2C67" w:rsidRPr="004C2C67" w:rsidRDefault="004C2C67" w:rsidP="004C2C67">
            <w:pPr>
              <w:ind w:firstLineChars="200" w:firstLine="480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Mood Disorder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26D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-0.251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F56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0.154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B2D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-1.63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B63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0.104</w:t>
            </w:r>
          </w:p>
        </w:tc>
      </w:tr>
      <w:tr w:rsidR="004C2C67" w:rsidRPr="004C2C67" w14:paraId="1020CFA6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3B72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Autoimmune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65B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0.113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5C4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0.064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F87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1.76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239A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0.079</w:t>
            </w:r>
          </w:p>
        </w:tc>
      </w:tr>
      <w:tr w:rsidR="004C2C67" w:rsidRPr="004C2C67" w14:paraId="58170B21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ACA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Cancer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D05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0.181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966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0.102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3D1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1.78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4F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0.076</w:t>
            </w:r>
          </w:p>
        </w:tc>
      </w:tr>
      <w:tr w:rsidR="004C2C67" w:rsidRPr="004C2C67" w14:paraId="10F97D63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D911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Sleep problems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201D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-0.197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E88E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858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-2.98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E9C2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0.003</w:t>
            </w:r>
          </w:p>
        </w:tc>
      </w:tr>
      <w:tr w:rsidR="004C2C67" w:rsidRPr="004C2C67" w14:paraId="41C96012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47F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Neurological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B8E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43F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0.104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0AC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73E0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0.97</w:t>
            </w:r>
          </w:p>
        </w:tc>
      </w:tr>
      <w:tr w:rsidR="004C2C67" w:rsidRPr="004C2C67" w14:paraId="01DA410E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A94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Gastrointestinal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9A04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-0.078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54A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0.123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CA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-0.63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A00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0.526</w:t>
            </w:r>
          </w:p>
        </w:tc>
      </w:tr>
      <w:tr w:rsidR="004C2C67" w:rsidRPr="004C2C67" w14:paraId="51332F01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03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lastRenderedPageBreak/>
              <w:t>Other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A36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0.051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14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0.074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24ED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75E9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0.491</w:t>
            </w:r>
          </w:p>
        </w:tc>
      </w:tr>
      <w:tr w:rsidR="004C2C67" w:rsidRPr="004C2C67" w14:paraId="6F646304" w14:textId="77777777" w:rsidTr="004C2C67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1E84" w14:textId="77777777" w:rsidR="004C2C67" w:rsidRPr="004C2C67" w:rsidRDefault="004C2C67" w:rsidP="004C2C67">
            <w:pPr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Uncategorized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9008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A31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8A3C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-0.32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0DF" w14:textId="77777777" w:rsidR="004C2C67" w:rsidRPr="004C2C67" w:rsidRDefault="004C2C67" w:rsidP="004C2C67">
            <w:pPr>
              <w:jc w:val="center"/>
              <w:rPr>
                <w:color w:val="000000"/>
                <w:lang w:eastAsia="en-CA"/>
              </w:rPr>
            </w:pPr>
            <w:r w:rsidRPr="004C2C67">
              <w:rPr>
                <w:color w:val="000000"/>
                <w:lang w:eastAsia="en-CA"/>
              </w:rPr>
              <w:t>0.749</w:t>
            </w:r>
          </w:p>
        </w:tc>
      </w:tr>
    </w:tbl>
    <w:p w14:paraId="2D5BE6BE" w14:textId="77777777" w:rsidR="004C2C67" w:rsidRDefault="004C2C67" w:rsidP="00D85E26">
      <w:pPr>
        <w:rPr>
          <w:b/>
          <w:bCs/>
          <w:lang w:val="en-US"/>
        </w:rPr>
      </w:pPr>
    </w:p>
    <w:p w14:paraId="32341019" w14:textId="77777777" w:rsidR="004C2C67" w:rsidRPr="004C2C67" w:rsidRDefault="004C2C67" w:rsidP="00D85E26">
      <w:pPr>
        <w:rPr>
          <w:b/>
          <w:bCs/>
          <w:lang w:val="en-US"/>
        </w:rPr>
      </w:pPr>
    </w:p>
    <w:sectPr w:rsidR="004C2C67" w:rsidRPr="004C2C67" w:rsidSect="00E25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AB"/>
    <w:rsid w:val="000217E6"/>
    <w:rsid w:val="00023FD7"/>
    <w:rsid w:val="00036643"/>
    <w:rsid w:val="00074439"/>
    <w:rsid w:val="00091797"/>
    <w:rsid w:val="0009263E"/>
    <w:rsid w:val="000A349B"/>
    <w:rsid w:val="000A79F0"/>
    <w:rsid w:val="000B3392"/>
    <w:rsid w:val="000B6BF9"/>
    <w:rsid w:val="000C2561"/>
    <w:rsid w:val="000C3A18"/>
    <w:rsid w:val="000C5F76"/>
    <w:rsid w:val="000C6DAB"/>
    <w:rsid w:val="000D7B60"/>
    <w:rsid w:val="000E25B6"/>
    <w:rsid w:val="000F3140"/>
    <w:rsid w:val="00101EE9"/>
    <w:rsid w:val="00110FA9"/>
    <w:rsid w:val="00121FD4"/>
    <w:rsid w:val="001262F4"/>
    <w:rsid w:val="001415D4"/>
    <w:rsid w:val="00153CF6"/>
    <w:rsid w:val="00157E58"/>
    <w:rsid w:val="00170AD6"/>
    <w:rsid w:val="0018310D"/>
    <w:rsid w:val="00195338"/>
    <w:rsid w:val="001C1F72"/>
    <w:rsid w:val="001E18DA"/>
    <w:rsid w:val="001F2C9E"/>
    <w:rsid w:val="00202CB2"/>
    <w:rsid w:val="00231F99"/>
    <w:rsid w:val="00243EFE"/>
    <w:rsid w:val="00257228"/>
    <w:rsid w:val="00260F94"/>
    <w:rsid w:val="00261B94"/>
    <w:rsid w:val="00267B21"/>
    <w:rsid w:val="00273880"/>
    <w:rsid w:val="0028359B"/>
    <w:rsid w:val="00291F53"/>
    <w:rsid w:val="00295689"/>
    <w:rsid w:val="002A58D6"/>
    <w:rsid w:val="002C6FAC"/>
    <w:rsid w:val="002C76C5"/>
    <w:rsid w:val="002D7DEA"/>
    <w:rsid w:val="002E1FFC"/>
    <w:rsid w:val="002E60E7"/>
    <w:rsid w:val="002F5096"/>
    <w:rsid w:val="00327A8E"/>
    <w:rsid w:val="00363EB9"/>
    <w:rsid w:val="00383A49"/>
    <w:rsid w:val="003D5855"/>
    <w:rsid w:val="003E0757"/>
    <w:rsid w:val="003F032D"/>
    <w:rsid w:val="003F26AB"/>
    <w:rsid w:val="00411F2B"/>
    <w:rsid w:val="004141EB"/>
    <w:rsid w:val="0042618B"/>
    <w:rsid w:val="00433192"/>
    <w:rsid w:val="00437F20"/>
    <w:rsid w:val="0044255C"/>
    <w:rsid w:val="00443263"/>
    <w:rsid w:val="00444B99"/>
    <w:rsid w:val="004717A1"/>
    <w:rsid w:val="004750E1"/>
    <w:rsid w:val="004B109B"/>
    <w:rsid w:val="004B6E00"/>
    <w:rsid w:val="004C2C67"/>
    <w:rsid w:val="004E1B25"/>
    <w:rsid w:val="00510C93"/>
    <w:rsid w:val="00515954"/>
    <w:rsid w:val="00516A93"/>
    <w:rsid w:val="0052198F"/>
    <w:rsid w:val="005314C0"/>
    <w:rsid w:val="00534021"/>
    <w:rsid w:val="00537C8B"/>
    <w:rsid w:val="005421CB"/>
    <w:rsid w:val="0054640A"/>
    <w:rsid w:val="00547BE1"/>
    <w:rsid w:val="00574E7A"/>
    <w:rsid w:val="005A18A1"/>
    <w:rsid w:val="005A68C2"/>
    <w:rsid w:val="005A7F19"/>
    <w:rsid w:val="005B0728"/>
    <w:rsid w:val="005B727F"/>
    <w:rsid w:val="005B7D0D"/>
    <w:rsid w:val="005C004F"/>
    <w:rsid w:val="005E0057"/>
    <w:rsid w:val="005F10EF"/>
    <w:rsid w:val="005F6A99"/>
    <w:rsid w:val="00601E26"/>
    <w:rsid w:val="00606875"/>
    <w:rsid w:val="00610C81"/>
    <w:rsid w:val="006207BE"/>
    <w:rsid w:val="006231F1"/>
    <w:rsid w:val="006354F1"/>
    <w:rsid w:val="00635C3D"/>
    <w:rsid w:val="00640947"/>
    <w:rsid w:val="0065646D"/>
    <w:rsid w:val="00662072"/>
    <w:rsid w:val="00664505"/>
    <w:rsid w:val="006A6490"/>
    <w:rsid w:val="006B653B"/>
    <w:rsid w:val="006D6767"/>
    <w:rsid w:val="006D68B2"/>
    <w:rsid w:val="006E3089"/>
    <w:rsid w:val="006F79BE"/>
    <w:rsid w:val="007317B0"/>
    <w:rsid w:val="007661CB"/>
    <w:rsid w:val="0077462D"/>
    <w:rsid w:val="00785103"/>
    <w:rsid w:val="007A237A"/>
    <w:rsid w:val="007A6670"/>
    <w:rsid w:val="007B22BD"/>
    <w:rsid w:val="007B6A55"/>
    <w:rsid w:val="008076FF"/>
    <w:rsid w:val="00815DAC"/>
    <w:rsid w:val="00820E32"/>
    <w:rsid w:val="008342E7"/>
    <w:rsid w:val="008447CE"/>
    <w:rsid w:val="0085460A"/>
    <w:rsid w:val="0086354B"/>
    <w:rsid w:val="0086727A"/>
    <w:rsid w:val="00883108"/>
    <w:rsid w:val="00883FA9"/>
    <w:rsid w:val="00887611"/>
    <w:rsid w:val="00891E37"/>
    <w:rsid w:val="008A1006"/>
    <w:rsid w:val="008A6A96"/>
    <w:rsid w:val="008B7284"/>
    <w:rsid w:val="008C0919"/>
    <w:rsid w:val="008C2EF2"/>
    <w:rsid w:val="008C3016"/>
    <w:rsid w:val="008C7E8A"/>
    <w:rsid w:val="008E07B8"/>
    <w:rsid w:val="008E5FA9"/>
    <w:rsid w:val="008F0922"/>
    <w:rsid w:val="008F0B6F"/>
    <w:rsid w:val="008F0F00"/>
    <w:rsid w:val="008F151D"/>
    <w:rsid w:val="008F4B59"/>
    <w:rsid w:val="00901432"/>
    <w:rsid w:val="009309B8"/>
    <w:rsid w:val="009419C3"/>
    <w:rsid w:val="00944C4C"/>
    <w:rsid w:val="0095094D"/>
    <w:rsid w:val="0096131E"/>
    <w:rsid w:val="00961A2D"/>
    <w:rsid w:val="009766E3"/>
    <w:rsid w:val="00977BA3"/>
    <w:rsid w:val="009803D8"/>
    <w:rsid w:val="00987220"/>
    <w:rsid w:val="009C7AD5"/>
    <w:rsid w:val="009D195A"/>
    <w:rsid w:val="00A17BBA"/>
    <w:rsid w:val="00A34A9E"/>
    <w:rsid w:val="00A3665F"/>
    <w:rsid w:val="00A372BE"/>
    <w:rsid w:val="00A40E82"/>
    <w:rsid w:val="00A45A44"/>
    <w:rsid w:val="00A57464"/>
    <w:rsid w:val="00AA19B0"/>
    <w:rsid w:val="00AB226F"/>
    <w:rsid w:val="00AB4D40"/>
    <w:rsid w:val="00AB68C9"/>
    <w:rsid w:val="00AC6574"/>
    <w:rsid w:val="00AD7341"/>
    <w:rsid w:val="00AE19DA"/>
    <w:rsid w:val="00AF03C8"/>
    <w:rsid w:val="00B16BD4"/>
    <w:rsid w:val="00B424DB"/>
    <w:rsid w:val="00B56A1D"/>
    <w:rsid w:val="00B75095"/>
    <w:rsid w:val="00B955A3"/>
    <w:rsid w:val="00B964AC"/>
    <w:rsid w:val="00B97BEE"/>
    <w:rsid w:val="00BA1D98"/>
    <w:rsid w:val="00BB229D"/>
    <w:rsid w:val="00BD7512"/>
    <w:rsid w:val="00BD7E6D"/>
    <w:rsid w:val="00BE45A5"/>
    <w:rsid w:val="00BE6173"/>
    <w:rsid w:val="00BF599A"/>
    <w:rsid w:val="00C102F3"/>
    <w:rsid w:val="00C21505"/>
    <w:rsid w:val="00C266A5"/>
    <w:rsid w:val="00C3148D"/>
    <w:rsid w:val="00C319A8"/>
    <w:rsid w:val="00C33633"/>
    <w:rsid w:val="00C36A71"/>
    <w:rsid w:val="00C55A92"/>
    <w:rsid w:val="00C871DF"/>
    <w:rsid w:val="00C9776B"/>
    <w:rsid w:val="00CB0803"/>
    <w:rsid w:val="00CC2CA0"/>
    <w:rsid w:val="00CC3570"/>
    <w:rsid w:val="00CC3C15"/>
    <w:rsid w:val="00CF14A6"/>
    <w:rsid w:val="00D20F18"/>
    <w:rsid w:val="00D2266C"/>
    <w:rsid w:val="00D30D3F"/>
    <w:rsid w:val="00D3333B"/>
    <w:rsid w:val="00D4174F"/>
    <w:rsid w:val="00D52586"/>
    <w:rsid w:val="00D73269"/>
    <w:rsid w:val="00D77F8A"/>
    <w:rsid w:val="00D85E26"/>
    <w:rsid w:val="00D86548"/>
    <w:rsid w:val="00D94ED9"/>
    <w:rsid w:val="00DB3420"/>
    <w:rsid w:val="00DC1507"/>
    <w:rsid w:val="00DC315F"/>
    <w:rsid w:val="00E00BF5"/>
    <w:rsid w:val="00E25411"/>
    <w:rsid w:val="00E25700"/>
    <w:rsid w:val="00E462CE"/>
    <w:rsid w:val="00E64750"/>
    <w:rsid w:val="00E651FF"/>
    <w:rsid w:val="00E671B1"/>
    <w:rsid w:val="00E8747C"/>
    <w:rsid w:val="00EA7E52"/>
    <w:rsid w:val="00EC12E2"/>
    <w:rsid w:val="00EC67B7"/>
    <w:rsid w:val="00ED166B"/>
    <w:rsid w:val="00F04BFC"/>
    <w:rsid w:val="00F115DF"/>
    <w:rsid w:val="00F13572"/>
    <w:rsid w:val="00F262D9"/>
    <w:rsid w:val="00F645DB"/>
    <w:rsid w:val="00FA06A3"/>
    <w:rsid w:val="00FA75BE"/>
    <w:rsid w:val="00FB0BE9"/>
    <w:rsid w:val="00FD2355"/>
    <w:rsid w:val="00FE3294"/>
    <w:rsid w:val="00FF1E3E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3898"/>
  <w15:chartTrackingRefBased/>
  <w15:docId w15:val="{C412AC87-780E-0A49-8624-F84A43E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AB"/>
    <w:rPr>
      <w:rFonts w:ascii="Arial" w:eastAsia="Arial" w:hAnsi="Arial" w:cs="Arial"/>
      <w:sz w:val="22"/>
      <w:szCs w:val="22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Cerina Kim</dc:creator>
  <cp:keywords/>
  <dc:description/>
  <cp:lastModifiedBy>Jessica Round</cp:lastModifiedBy>
  <cp:revision>2</cp:revision>
  <dcterms:created xsi:type="dcterms:W3CDTF">2021-07-26T20:52:00Z</dcterms:created>
  <dcterms:modified xsi:type="dcterms:W3CDTF">2021-07-26T20:52:00Z</dcterms:modified>
</cp:coreProperties>
</file>