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77865" w:rsidRDefault="00371564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Supplemental Table 1</w:t>
      </w:r>
    </w:p>
    <w:p w14:paraId="00000002" w14:textId="77777777" w:rsidR="00D77865" w:rsidRDefault="00D77865">
      <w:pPr>
        <w:rPr>
          <w:rFonts w:ascii="Times New Roman" w:eastAsia="Times New Roman" w:hAnsi="Times New Roman" w:cs="Times New Roman"/>
        </w:rPr>
      </w:pPr>
    </w:p>
    <w:p w14:paraId="00000003" w14:textId="77777777" w:rsidR="00D77865" w:rsidRDefault="00371564">
      <w:pPr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i/>
        </w:rPr>
        <w:t>Codes Within Each Emergent Theme</w:t>
      </w:r>
    </w:p>
    <w:tbl>
      <w:tblPr>
        <w:tblStyle w:val="a"/>
        <w:tblW w:w="9532" w:type="dxa"/>
        <w:tblLayout w:type="fixed"/>
        <w:tblLook w:val="0400" w:firstRow="0" w:lastRow="0" w:firstColumn="0" w:lastColumn="0" w:noHBand="0" w:noVBand="1"/>
      </w:tblPr>
      <w:tblGrid>
        <w:gridCol w:w="3388"/>
        <w:gridCol w:w="6144"/>
      </w:tblGrid>
      <w:tr w:rsidR="00D77865" w14:paraId="160F8B5F" w14:textId="77777777">
        <w:trPr>
          <w:trHeight w:val="216"/>
        </w:trPr>
        <w:tc>
          <w:tcPr>
            <w:tcW w:w="33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0000004" w14:textId="77777777" w:rsidR="00D77865" w:rsidRDefault="0037156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Theme</w:t>
            </w:r>
          </w:p>
        </w:tc>
        <w:tc>
          <w:tcPr>
            <w:tcW w:w="61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0000005" w14:textId="77777777" w:rsidR="00D77865" w:rsidRDefault="0037156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Codes included</w:t>
            </w:r>
          </w:p>
        </w:tc>
      </w:tr>
      <w:tr w:rsidR="00D77865" w14:paraId="6D626924" w14:textId="77777777">
        <w:trPr>
          <w:trHeight w:val="216"/>
        </w:trPr>
        <w:tc>
          <w:tcPr>
            <w:tcW w:w="33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0000006" w14:textId="77777777" w:rsidR="00D77865" w:rsidRDefault="0037156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Academic</w:t>
            </w:r>
          </w:p>
        </w:tc>
        <w:tc>
          <w:tcPr>
            <w:tcW w:w="61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0000007" w14:textId="77777777" w:rsidR="00D77865" w:rsidRDefault="0037156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Academic skills, learning disabilities</w:t>
            </w:r>
          </w:p>
        </w:tc>
      </w:tr>
      <w:tr w:rsidR="00D77865" w14:paraId="73687BAB" w14:textId="77777777">
        <w:trPr>
          <w:trHeight w:val="216"/>
        </w:trPr>
        <w:tc>
          <w:tcPr>
            <w:tcW w:w="33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0000008" w14:textId="77777777" w:rsidR="00D77865" w:rsidRDefault="0037156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Atypical behaviors</w:t>
            </w:r>
          </w:p>
        </w:tc>
        <w:tc>
          <w:tcPr>
            <w:tcW w:w="61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0000009" w14:textId="77777777" w:rsidR="00D77865" w:rsidRDefault="0037156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Chewing/licking non-food items, atypical behavior (general), repetitive behavior</w:t>
            </w:r>
          </w:p>
        </w:tc>
      </w:tr>
      <w:tr w:rsidR="00D77865" w14:paraId="0A5D370D" w14:textId="77777777">
        <w:trPr>
          <w:trHeight w:val="216"/>
        </w:trPr>
        <w:tc>
          <w:tcPr>
            <w:tcW w:w="33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000000A" w14:textId="77777777" w:rsidR="00D77865" w:rsidRDefault="0037156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Emotional or behavioral</w:t>
            </w:r>
          </w:p>
        </w:tc>
        <w:tc>
          <w:tcPr>
            <w:tcW w:w="61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000000B" w14:textId="77777777" w:rsidR="00D77865" w:rsidRDefault="0037156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Aggression, anger, anxiety, argumentative/defiant, behavior issues, bullied, crying, emotions, high energy/hyperactivity, impulsivity, obsessive behavior/interests, OCD, physical harm (general), physical self-harm, physical harm others, screaming, self-regulation</w:t>
            </w:r>
          </w:p>
        </w:tc>
      </w:tr>
      <w:tr w:rsidR="00D77865" w14:paraId="35159ECD" w14:textId="77777777">
        <w:trPr>
          <w:trHeight w:val="216"/>
        </w:trPr>
        <w:tc>
          <w:tcPr>
            <w:tcW w:w="33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000000C" w14:textId="77777777" w:rsidR="00D77865" w:rsidRDefault="0037156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Cognition</w:t>
            </w:r>
          </w:p>
        </w:tc>
        <w:tc>
          <w:tcPr>
            <w:tcW w:w="61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000000D" w14:textId="77777777" w:rsidR="00D77865" w:rsidRDefault="0037156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Attention, cognition (general), inflexibility, memory</w:t>
            </w:r>
          </w:p>
        </w:tc>
      </w:tr>
      <w:tr w:rsidR="00D77865" w14:paraId="1979F757" w14:textId="77777777">
        <w:trPr>
          <w:trHeight w:val="216"/>
        </w:trPr>
        <w:tc>
          <w:tcPr>
            <w:tcW w:w="33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000000E" w14:textId="77777777" w:rsidR="00D77865" w:rsidRDefault="0037156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Communication</w:t>
            </w:r>
          </w:p>
        </w:tc>
        <w:tc>
          <w:tcPr>
            <w:tcW w:w="61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000000F" w14:textId="77777777" w:rsidR="00D77865" w:rsidRDefault="0037156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Communicate, expressive language, gestures, receptive language, repetitive language, respond to name, speech/language</w:t>
            </w:r>
          </w:p>
        </w:tc>
      </w:tr>
      <w:tr w:rsidR="00D77865" w14:paraId="7712886A" w14:textId="77777777">
        <w:trPr>
          <w:trHeight w:val="216"/>
        </w:trPr>
        <w:tc>
          <w:tcPr>
            <w:tcW w:w="33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0000010" w14:textId="77777777" w:rsidR="00D77865" w:rsidRDefault="0037156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Developmental </w:t>
            </w:r>
          </w:p>
        </w:tc>
        <w:tc>
          <w:tcPr>
            <w:tcW w:w="61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0000011" w14:textId="77777777" w:rsidR="00D77865" w:rsidRDefault="0037156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Developmental</w:t>
            </w:r>
          </w:p>
        </w:tc>
      </w:tr>
      <w:tr w:rsidR="00D77865" w14:paraId="1D08331C" w14:textId="77777777">
        <w:trPr>
          <w:trHeight w:val="216"/>
        </w:trPr>
        <w:tc>
          <w:tcPr>
            <w:tcW w:w="33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0000012" w14:textId="77777777" w:rsidR="00D77865" w:rsidRDefault="0037156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Health</w:t>
            </w:r>
          </w:p>
        </w:tc>
        <w:tc>
          <w:tcPr>
            <w:tcW w:w="61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0000013" w14:textId="77777777" w:rsidR="00D77865" w:rsidRDefault="0037156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Other conditions, sleep</w:t>
            </w:r>
          </w:p>
        </w:tc>
      </w:tr>
      <w:tr w:rsidR="00D77865" w14:paraId="5E9D8286" w14:textId="77777777">
        <w:trPr>
          <w:trHeight w:val="216"/>
        </w:trPr>
        <w:tc>
          <w:tcPr>
            <w:tcW w:w="33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0000014" w14:textId="77777777" w:rsidR="00D77865" w:rsidRDefault="0037156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Life skills</w:t>
            </w:r>
          </w:p>
        </w:tc>
        <w:tc>
          <w:tcPr>
            <w:tcW w:w="61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0000015" w14:textId="77777777" w:rsidR="00D77865" w:rsidRDefault="0037156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Eating, life skills (general), safety, toileting</w:t>
            </w:r>
          </w:p>
        </w:tc>
      </w:tr>
      <w:tr w:rsidR="00D77865" w14:paraId="5BA54836" w14:textId="77777777">
        <w:trPr>
          <w:trHeight w:val="216"/>
        </w:trPr>
        <w:tc>
          <w:tcPr>
            <w:tcW w:w="33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0000016" w14:textId="77777777" w:rsidR="00D77865" w:rsidRDefault="0037156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Motor skills</w:t>
            </w:r>
          </w:p>
        </w:tc>
        <w:tc>
          <w:tcPr>
            <w:tcW w:w="61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0000017" w14:textId="77777777" w:rsidR="00D77865" w:rsidRDefault="0037156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Fine motor, gross motor, motor skills (general)</w:t>
            </w:r>
          </w:p>
        </w:tc>
      </w:tr>
      <w:tr w:rsidR="00D77865" w14:paraId="6ED03148" w14:textId="77777777">
        <w:trPr>
          <w:trHeight w:val="216"/>
        </w:trPr>
        <w:tc>
          <w:tcPr>
            <w:tcW w:w="33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0000018" w14:textId="77777777" w:rsidR="00D77865" w:rsidRDefault="0037156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Seeking diagnostic clarity or resources</w:t>
            </w:r>
          </w:p>
        </w:tc>
        <w:tc>
          <w:tcPr>
            <w:tcW w:w="61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0000019" w14:textId="77777777" w:rsidR="00D77865" w:rsidRDefault="0037156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Mention of ASD, seeking diagnostic clarity, seeking resources</w:t>
            </w:r>
          </w:p>
        </w:tc>
      </w:tr>
      <w:tr w:rsidR="00D77865" w14:paraId="43FF860D" w14:textId="77777777">
        <w:trPr>
          <w:trHeight w:val="216"/>
        </w:trPr>
        <w:tc>
          <w:tcPr>
            <w:tcW w:w="33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000001A" w14:textId="77777777" w:rsidR="00D77865" w:rsidRDefault="0037156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Sensory</w:t>
            </w:r>
          </w:p>
        </w:tc>
        <w:tc>
          <w:tcPr>
            <w:tcW w:w="61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000001B" w14:textId="77777777" w:rsidR="00D77865" w:rsidRDefault="0037156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Food, sensory (general), sounds, texture</w:t>
            </w:r>
          </w:p>
        </w:tc>
      </w:tr>
      <w:tr w:rsidR="00D77865" w14:paraId="3CC673F8" w14:textId="77777777">
        <w:trPr>
          <w:trHeight w:val="216"/>
        </w:trPr>
        <w:tc>
          <w:tcPr>
            <w:tcW w:w="33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000001C" w14:textId="77777777" w:rsidR="00D77865" w:rsidRDefault="0037156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Social</w:t>
            </w:r>
          </w:p>
        </w:tc>
        <w:tc>
          <w:tcPr>
            <w:tcW w:w="61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000001D" w14:textId="77777777" w:rsidR="00D77865" w:rsidRDefault="0037156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Eye contact, friends, in own world, play skills, prefers being alone, social (general), social awareness, social communication, social skills</w:t>
            </w:r>
          </w:p>
        </w:tc>
      </w:tr>
      <w:tr w:rsidR="00D77865" w14:paraId="245BC35E" w14:textId="77777777">
        <w:trPr>
          <w:trHeight w:val="216"/>
        </w:trPr>
        <w:tc>
          <w:tcPr>
            <w:tcW w:w="95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000001E" w14:textId="77777777" w:rsidR="00D77865" w:rsidRDefault="0037156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ASD-specific themes</w:t>
            </w:r>
          </w:p>
        </w:tc>
      </w:tr>
      <w:tr w:rsidR="00D77865" w14:paraId="6F62B18E" w14:textId="77777777">
        <w:trPr>
          <w:trHeight w:val="216"/>
        </w:trPr>
        <w:tc>
          <w:tcPr>
            <w:tcW w:w="33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0000020" w14:textId="77777777" w:rsidR="00D77865" w:rsidRDefault="0037156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RRB</w:t>
            </w:r>
          </w:p>
        </w:tc>
        <w:tc>
          <w:tcPr>
            <w:tcW w:w="61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0000021" w14:textId="77777777" w:rsidR="00D77865" w:rsidRDefault="0037156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Inflexibility/transitions, obsessive behavior/interests, repetitive behavior, sensory, repetitive language</w:t>
            </w:r>
          </w:p>
        </w:tc>
      </w:tr>
      <w:tr w:rsidR="00D77865" w14:paraId="38428E92" w14:textId="77777777">
        <w:trPr>
          <w:trHeight w:val="1278"/>
        </w:trPr>
        <w:tc>
          <w:tcPr>
            <w:tcW w:w="33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0000022" w14:textId="77777777" w:rsidR="00D77865" w:rsidRDefault="0037156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Social</w:t>
            </w:r>
          </w:p>
        </w:tc>
        <w:tc>
          <w:tcPr>
            <w:tcW w:w="61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0000023" w14:textId="77777777" w:rsidR="00D77865" w:rsidRDefault="0037156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Emotions, self-regulation, eye contact, friends, in own world, play skills, prefers being alone, social awareness, social skills, communicate, expressive language, gestures, receptive language, respond to name, speech/language</w:t>
            </w:r>
          </w:p>
        </w:tc>
      </w:tr>
    </w:tbl>
    <w:p w14:paraId="00000024" w14:textId="77777777" w:rsidR="00D77865" w:rsidRDefault="00D77865">
      <w:pPr>
        <w:rPr>
          <w:rFonts w:ascii="Times New Roman" w:eastAsia="Times New Roman" w:hAnsi="Times New Roman" w:cs="Times New Roman"/>
        </w:rPr>
      </w:pPr>
    </w:p>
    <w:p w14:paraId="00000025" w14:textId="77777777" w:rsidR="00D77865" w:rsidRDefault="00D77865">
      <w:pPr>
        <w:rPr>
          <w:rFonts w:ascii="Times New Roman" w:eastAsia="Times New Roman" w:hAnsi="Times New Roman" w:cs="Times New Roman"/>
        </w:rPr>
      </w:pPr>
    </w:p>
    <w:p w14:paraId="00000026" w14:textId="77777777" w:rsidR="00D77865" w:rsidRDefault="00D77865">
      <w:pPr>
        <w:rPr>
          <w:rFonts w:ascii="Times New Roman" w:eastAsia="Times New Roman" w:hAnsi="Times New Roman" w:cs="Times New Roman"/>
        </w:rPr>
      </w:pPr>
    </w:p>
    <w:p w14:paraId="00000027" w14:textId="77777777" w:rsidR="00D77865" w:rsidRDefault="00D77865">
      <w:pPr>
        <w:rPr>
          <w:rFonts w:ascii="Times New Roman" w:eastAsia="Times New Roman" w:hAnsi="Times New Roman" w:cs="Times New Roman"/>
        </w:rPr>
      </w:pPr>
    </w:p>
    <w:p w14:paraId="00000028" w14:textId="77777777" w:rsidR="00D77865" w:rsidRDefault="00D77865">
      <w:pPr>
        <w:rPr>
          <w:rFonts w:ascii="Times New Roman" w:eastAsia="Times New Roman" w:hAnsi="Times New Roman" w:cs="Times New Roman"/>
        </w:rPr>
      </w:pPr>
    </w:p>
    <w:p w14:paraId="00000029" w14:textId="77777777" w:rsidR="00D77865" w:rsidRDefault="00D77865">
      <w:pPr>
        <w:rPr>
          <w:rFonts w:ascii="Times New Roman" w:eastAsia="Times New Roman" w:hAnsi="Times New Roman" w:cs="Times New Roman"/>
        </w:rPr>
      </w:pPr>
    </w:p>
    <w:p w14:paraId="0000002A" w14:textId="77777777" w:rsidR="00D77865" w:rsidRDefault="00D77865">
      <w:pPr>
        <w:rPr>
          <w:rFonts w:ascii="Times New Roman" w:eastAsia="Times New Roman" w:hAnsi="Times New Roman" w:cs="Times New Roman"/>
        </w:rPr>
      </w:pPr>
    </w:p>
    <w:p w14:paraId="0000002B" w14:textId="77777777" w:rsidR="00D77865" w:rsidRDefault="00D77865">
      <w:pPr>
        <w:rPr>
          <w:rFonts w:ascii="Times New Roman" w:eastAsia="Times New Roman" w:hAnsi="Times New Roman" w:cs="Times New Roman"/>
          <w:b/>
        </w:rPr>
      </w:pPr>
    </w:p>
    <w:p w14:paraId="0000002C" w14:textId="77777777" w:rsidR="00D77865" w:rsidRDefault="00371564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lastRenderedPageBreak/>
        <w:t>Supplemental Table 2</w:t>
      </w:r>
    </w:p>
    <w:p w14:paraId="0000002D" w14:textId="77777777" w:rsidR="00D77865" w:rsidRDefault="00D77865">
      <w:pPr>
        <w:rPr>
          <w:rFonts w:ascii="Times New Roman" w:eastAsia="Times New Roman" w:hAnsi="Times New Roman" w:cs="Times New Roman"/>
        </w:rPr>
      </w:pPr>
    </w:p>
    <w:p w14:paraId="0000002E" w14:textId="77777777" w:rsidR="00D77865" w:rsidRDefault="00371564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Multivariable Linear Regression Modeling Risk of ADOS-2 CSS Score Given Endorsement of Parental Concern ASD Specific Themes, Stratified by Child Race</w:t>
      </w:r>
    </w:p>
    <w:tbl>
      <w:tblPr>
        <w:tblStyle w:val="a0"/>
        <w:tblW w:w="9120" w:type="dxa"/>
        <w:tblLayout w:type="fixed"/>
        <w:tblLook w:val="0400" w:firstRow="0" w:lastRow="0" w:firstColumn="0" w:lastColumn="0" w:noHBand="0" w:noVBand="1"/>
      </w:tblPr>
      <w:tblGrid>
        <w:gridCol w:w="2640"/>
        <w:gridCol w:w="3000"/>
        <w:gridCol w:w="1500"/>
        <w:gridCol w:w="1980"/>
      </w:tblGrid>
      <w:tr w:rsidR="00D77865" w14:paraId="6C6445C9" w14:textId="77777777">
        <w:trPr>
          <w:trHeight w:val="320"/>
        </w:trPr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02F" w14:textId="77777777" w:rsidR="00D77865" w:rsidRDefault="003715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ASD-specific Theme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030" w14:textId="77777777" w:rsidR="00D77865" w:rsidRDefault="003715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Race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031" w14:textId="77777777" w:rsidR="00D77865" w:rsidRDefault="003715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Beta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032" w14:textId="77777777" w:rsidR="00D77865" w:rsidRDefault="003715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95% CI</w:t>
            </w:r>
          </w:p>
        </w:tc>
      </w:tr>
      <w:tr w:rsidR="00D77865" w14:paraId="5DD62C8D" w14:textId="77777777">
        <w:trPr>
          <w:trHeight w:val="320"/>
        </w:trPr>
        <w:tc>
          <w:tcPr>
            <w:tcW w:w="26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33" w14:textId="77777777" w:rsidR="00D77865" w:rsidRDefault="0037156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RRB</w:t>
            </w:r>
          </w:p>
        </w:tc>
        <w:tc>
          <w:tcPr>
            <w:tcW w:w="30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34" w14:textId="77777777" w:rsidR="00D77865" w:rsidRDefault="0037156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Asian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35" w14:textId="77777777" w:rsidR="00D77865" w:rsidRDefault="0037156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-0.37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36" w14:textId="77777777" w:rsidR="00D77865" w:rsidRDefault="0037156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(-1.80 , 1.06)</w:t>
            </w:r>
          </w:p>
        </w:tc>
      </w:tr>
      <w:tr w:rsidR="00D77865" w14:paraId="7C77F2DD" w14:textId="77777777">
        <w:trPr>
          <w:trHeight w:val="3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37" w14:textId="77777777" w:rsidR="00D77865" w:rsidRDefault="0037156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RRB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38" w14:textId="77777777" w:rsidR="00D77865" w:rsidRDefault="0037156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Black/African-American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39" w14:textId="77777777" w:rsidR="00D77865" w:rsidRDefault="0037156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-0.30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3A" w14:textId="77777777" w:rsidR="00D77865" w:rsidRDefault="0037156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(-1.20 , 0.59)</w:t>
            </w:r>
          </w:p>
        </w:tc>
      </w:tr>
      <w:tr w:rsidR="00D77865" w14:paraId="20ACF9BB" w14:textId="77777777">
        <w:trPr>
          <w:trHeight w:val="3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3B" w14:textId="77777777" w:rsidR="00D77865" w:rsidRDefault="0037156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RRB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3C" w14:textId="77777777" w:rsidR="00D77865" w:rsidRDefault="0037156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Hispanic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3D" w14:textId="77777777" w:rsidR="00D77865" w:rsidRDefault="0037156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0.17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3E" w14:textId="77777777" w:rsidR="00D77865" w:rsidRDefault="0037156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(-1.98 , 2.32)</w:t>
            </w:r>
          </w:p>
        </w:tc>
      </w:tr>
      <w:tr w:rsidR="00D77865" w14:paraId="26F52EB6" w14:textId="77777777">
        <w:trPr>
          <w:trHeight w:val="3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3F" w14:textId="77777777" w:rsidR="00D77865" w:rsidRDefault="0037156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RRB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40" w14:textId="77777777" w:rsidR="00D77865" w:rsidRDefault="0037156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Multiracial/Other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41" w14:textId="77777777" w:rsidR="00D77865" w:rsidRDefault="0037156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-0.70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42" w14:textId="77777777" w:rsidR="00D77865" w:rsidRDefault="0037156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(-1.88 , 0.49)</w:t>
            </w:r>
          </w:p>
        </w:tc>
      </w:tr>
      <w:tr w:rsidR="00D77865" w14:paraId="270DC34D" w14:textId="77777777">
        <w:trPr>
          <w:trHeight w:val="3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43" w14:textId="77777777" w:rsidR="00D77865" w:rsidRDefault="0037156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RRB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44" w14:textId="77777777" w:rsidR="00D77865" w:rsidRDefault="0037156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White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45" w14:textId="77777777" w:rsidR="00D77865" w:rsidRDefault="0037156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-0.49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46" w14:textId="77777777" w:rsidR="00D77865" w:rsidRDefault="0037156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(-1.04 , 0.06)</w:t>
            </w:r>
          </w:p>
        </w:tc>
      </w:tr>
      <w:tr w:rsidR="00D77865" w14:paraId="560A29E0" w14:textId="77777777">
        <w:trPr>
          <w:trHeight w:val="3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47" w14:textId="77777777" w:rsidR="00D77865" w:rsidRDefault="0037156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Social Communication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48" w14:textId="77777777" w:rsidR="00D77865" w:rsidRDefault="0037156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Asian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49" w14:textId="77777777" w:rsidR="00D77865" w:rsidRDefault="0037156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-0.36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4A" w14:textId="77777777" w:rsidR="00D77865" w:rsidRDefault="0037156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(-2.14 , 1.42)</w:t>
            </w:r>
          </w:p>
        </w:tc>
      </w:tr>
      <w:tr w:rsidR="00D77865" w14:paraId="5EF56C76" w14:textId="77777777">
        <w:trPr>
          <w:trHeight w:val="3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4B" w14:textId="77777777" w:rsidR="00D77865" w:rsidRDefault="0037156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Social Communication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4C" w14:textId="77777777" w:rsidR="00D77865" w:rsidRDefault="0037156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Black/African-American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4D" w14:textId="77777777" w:rsidR="00D77865" w:rsidRDefault="0037156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0.70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4E" w14:textId="77777777" w:rsidR="00D77865" w:rsidRDefault="0037156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(-0.30 , 1.70)</w:t>
            </w:r>
          </w:p>
        </w:tc>
      </w:tr>
      <w:tr w:rsidR="00D77865" w14:paraId="084ECEE6" w14:textId="77777777">
        <w:trPr>
          <w:trHeight w:val="3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4F" w14:textId="77777777" w:rsidR="00D77865" w:rsidRDefault="0037156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Social Communication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50" w14:textId="77777777" w:rsidR="00D77865" w:rsidRDefault="0037156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Hispanic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51" w14:textId="77777777" w:rsidR="00D77865" w:rsidRDefault="0037156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5.26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52" w14:textId="77777777" w:rsidR="00D77865" w:rsidRDefault="0037156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(1.63 , 8.88)*</w:t>
            </w:r>
          </w:p>
        </w:tc>
      </w:tr>
      <w:tr w:rsidR="00D77865" w14:paraId="526413D6" w14:textId="77777777">
        <w:trPr>
          <w:trHeight w:val="320"/>
        </w:trPr>
        <w:tc>
          <w:tcPr>
            <w:tcW w:w="264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0000053" w14:textId="77777777" w:rsidR="00D77865" w:rsidRDefault="0037156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Social Communication</w:t>
            </w:r>
          </w:p>
        </w:tc>
        <w:tc>
          <w:tcPr>
            <w:tcW w:w="300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0000054" w14:textId="77777777" w:rsidR="00D77865" w:rsidRDefault="0037156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Multiracial/Other</w:t>
            </w:r>
          </w:p>
        </w:tc>
        <w:tc>
          <w:tcPr>
            <w:tcW w:w="150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0000055" w14:textId="77777777" w:rsidR="00D77865" w:rsidRDefault="0037156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1.02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0000056" w14:textId="77777777" w:rsidR="00D77865" w:rsidRDefault="0037156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(-0.51 , 2.56)</w:t>
            </w:r>
          </w:p>
        </w:tc>
      </w:tr>
      <w:tr w:rsidR="00D77865" w14:paraId="6459E11E" w14:textId="77777777">
        <w:trPr>
          <w:trHeight w:val="320"/>
        </w:trPr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00000057" w14:textId="77777777" w:rsidR="00D77865" w:rsidRDefault="0037156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Social Communication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00000058" w14:textId="77777777" w:rsidR="00D77865" w:rsidRDefault="0037156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White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00000059" w14:textId="77777777" w:rsidR="00D77865" w:rsidRDefault="0037156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0000005A" w14:textId="77777777" w:rsidR="00D77865" w:rsidRDefault="0037156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(-0.71 , 0.58)</w:t>
            </w:r>
          </w:p>
        </w:tc>
      </w:tr>
    </w:tbl>
    <w:p w14:paraId="0000005B" w14:textId="1944ABFF" w:rsidR="00D77865" w:rsidRDefault="00371564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Note.</w:t>
      </w:r>
      <w:r>
        <w:rPr>
          <w:rFonts w:ascii="Times New Roman" w:eastAsia="Times New Roman" w:hAnsi="Times New Roman" w:cs="Times New Roman"/>
        </w:rPr>
        <w:t xml:space="preserve"> Table S2 shows Beta estimates and 95% confidence intervals for multivariable linear regression models estimating risk of ADOS-2 Calibrated Severity Score (CSS) given endorsement of parental concern ASD specific themes (restricted/repetitive behaviors or social communication). Models are stratified by child race/ethnicity and are adjusted for parental education, marital status, insurance, child age, and parental concern word count. *</w:t>
      </w:r>
      <w:r>
        <w:rPr>
          <w:rFonts w:ascii="Times New Roman" w:eastAsia="Times New Roman" w:hAnsi="Times New Roman" w:cs="Times New Roman"/>
          <w:i/>
        </w:rPr>
        <w:t>p</w:t>
      </w:r>
      <w:r>
        <w:rPr>
          <w:rFonts w:ascii="Times New Roman" w:eastAsia="Times New Roman" w:hAnsi="Times New Roman" w:cs="Times New Roman"/>
        </w:rPr>
        <w:t xml:space="preserve"> &lt; .05. RRB = Restricted, repetitive, behavior. This table accompanies Figure 1.</w:t>
      </w:r>
    </w:p>
    <w:p w14:paraId="0000005C" w14:textId="77777777" w:rsidR="00D77865" w:rsidRDefault="00D77865">
      <w:pPr>
        <w:rPr>
          <w:rFonts w:ascii="Times New Roman" w:eastAsia="Times New Roman" w:hAnsi="Times New Roman" w:cs="Times New Roman"/>
        </w:rPr>
      </w:pPr>
    </w:p>
    <w:p w14:paraId="0000005D" w14:textId="77777777" w:rsidR="00D77865" w:rsidRDefault="00D77865">
      <w:pPr>
        <w:rPr>
          <w:rFonts w:ascii="Times New Roman" w:eastAsia="Times New Roman" w:hAnsi="Times New Roman" w:cs="Times New Roman"/>
          <w:color w:val="000000"/>
        </w:rPr>
      </w:pPr>
    </w:p>
    <w:p w14:paraId="0000005E" w14:textId="77777777" w:rsidR="00D77865" w:rsidRDefault="00D77865">
      <w:pPr>
        <w:rPr>
          <w:rFonts w:ascii="Times New Roman" w:eastAsia="Times New Roman" w:hAnsi="Times New Roman" w:cs="Times New Roman"/>
        </w:rPr>
      </w:pPr>
    </w:p>
    <w:sectPr w:rsidR="00D7786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촠Ű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865"/>
    <w:rsid w:val="001D085A"/>
    <w:rsid w:val="002C7C2C"/>
    <w:rsid w:val="00371564"/>
    <w:rsid w:val="00D7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EE08CD"/>
  <w15:docId w15:val="{E6144B05-CD98-AD4A-B249-4E5FE1120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478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7744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744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447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47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478"/>
    <w:rPr>
      <w:rFonts w:ascii="Times New Roman" w:hAnsi="Times New Roman" w:cs="Times New Roman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Ohyucem+OZz6A+I2L92t9P5FZQ==">AMUW2mVk9WVPquDul4QnVoSx0VsgUcpOjHYsF3hvCAH/jLHT9Fe8UjrQRHxNXzQ8oT4vCud3hvPYnCKJfCeb1Wvd5kBDX8TZl3rZ70p4sCO8r0m5kwRPf3I=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2366</Characters>
  <Application>Microsoft Office Word</Application>
  <DocSecurity>0</DocSecurity>
  <Lines>63</Lines>
  <Paragraphs>37</Paragraphs>
  <ScaleCrop>false</ScaleCrop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Calliope Holingue</dc:creator>
  <cp:lastModifiedBy/>
  <cp:revision>4</cp:revision>
  <dcterms:created xsi:type="dcterms:W3CDTF">2020-02-21T22:40:00Z</dcterms:created>
  <dcterms:modified xsi:type="dcterms:W3CDTF">2021-07-29T01:24:00Z</dcterms:modified>
</cp:coreProperties>
</file>