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2D" w:rsidRPr="004845D4" w:rsidRDefault="000E3A2D" w:rsidP="0016112B">
      <w:pPr>
        <w:spacing w:after="0" w:line="480" w:lineRule="auto"/>
        <w:jc w:val="both"/>
        <w:rPr>
          <w:rFonts w:ascii="Times New Roman" w:hAnsi="Times New Roman" w:cs="Times New Roman"/>
          <w:b/>
          <w:sz w:val="24"/>
          <w:szCs w:val="24"/>
          <w:shd w:val="clear" w:color="auto" w:fill="FFFFFF"/>
        </w:rPr>
      </w:pPr>
      <w:r w:rsidRPr="004845D4">
        <w:rPr>
          <w:rFonts w:ascii="Times New Roman" w:hAnsi="Times New Roman" w:cs="Times New Roman"/>
          <w:b/>
          <w:sz w:val="24"/>
          <w:szCs w:val="24"/>
          <w:shd w:val="clear" w:color="auto" w:fill="FFFFFF"/>
        </w:rPr>
        <w:t>Statistical Analysis</w:t>
      </w:r>
    </w:p>
    <w:p w:rsidR="001208B4" w:rsidRDefault="000E3A2D" w:rsidP="0016112B">
      <w:pPr>
        <w:spacing w:after="0" w:line="480" w:lineRule="auto"/>
        <w:jc w:val="both"/>
        <w:rPr>
          <w:rFonts w:ascii="Times New Roman" w:hAnsi="Times New Roman"/>
          <w:sz w:val="24"/>
          <w:szCs w:val="24"/>
          <w:shd w:val="clear" w:color="auto" w:fill="FFFFFF"/>
        </w:rPr>
      </w:pPr>
      <w:r w:rsidRPr="00D8030C">
        <w:rPr>
          <w:rFonts w:ascii="Times New Roman" w:hAnsi="Times New Roman"/>
          <w:sz w:val="24"/>
          <w:szCs w:val="24"/>
          <w:shd w:val="clear" w:color="auto" w:fill="FFFFFF"/>
        </w:rPr>
        <w:t xml:space="preserve">Descriptive statistics were reported for all the demographic, clinical characteristics, neuropsychiatric symptoms, and other clinical scales according to Hispanics and non-Hispanics. </w:t>
      </w:r>
      <w:r>
        <w:rPr>
          <w:rFonts w:ascii="Times New Roman" w:hAnsi="Times New Roman"/>
          <w:sz w:val="24"/>
          <w:szCs w:val="24"/>
          <w:shd w:val="clear" w:color="auto" w:fill="FFFFFF"/>
        </w:rPr>
        <w:t>Normal q</w:t>
      </w:r>
      <w:r w:rsidRPr="00D8030C">
        <w:rPr>
          <w:rFonts w:ascii="Times New Roman" w:hAnsi="Times New Roman"/>
          <w:sz w:val="24"/>
          <w:szCs w:val="24"/>
          <w:shd w:val="clear" w:color="auto" w:fill="FFFFFF"/>
        </w:rPr>
        <w:t>uantitative variables were described using mean ± standard deviation (SD) otherwise summarized with median and interquartile range. A log transformation was made to induce normality if needed. The categorical variables were described using frequency and proportions.</w:t>
      </w:r>
      <w:r>
        <w:rPr>
          <w:rFonts w:ascii="Times New Roman" w:hAnsi="Times New Roman"/>
          <w:sz w:val="24"/>
          <w:szCs w:val="24"/>
          <w:shd w:val="clear" w:color="auto" w:fill="FFFFFF"/>
        </w:rPr>
        <w:t xml:space="preserve"> </w:t>
      </w:r>
    </w:p>
    <w:p w:rsidR="000E3A2D" w:rsidRDefault="000E3A2D" w:rsidP="0016112B">
      <w:pPr>
        <w:spacing w:after="0" w:line="48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i/>
          <w:sz w:val="24"/>
          <w:szCs w:val="24"/>
          <w:shd w:val="clear" w:color="auto" w:fill="FFFFFF"/>
        </w:rPr>
        <w:t>hclustvar</w:t>
      </w:r>
      <w:proofErr w:type="spellEnd"/>
      <w:r>
        <w:rPr>
          <w:rFonts w:ascii="Times New Roman" w:hAnsi="Times New Roman" w:cs="Times New Roman"/>
          <w:sz w:val="24"/>
          <w:szCs w:val="24"/>
          <w:shd w:val="clear" w:color="auto" w:fill="FFFFFF"/>
        </w:rPr>
        <w:t xml:space="preserve"> function under the R package </w:t>
      </w:r>
      <w:proofErr w:type="spellStart"/>
      <w:r>
        <w:rPr>
          <w:rFonts w:ascii="Times New Roman" w:hAnsi="Times New Roman" w:cs="Times New Roman"/>
          <w:i/>
          <w:sz w:val="24"/>
          <w:szCs w:val="24"/>
          <w:shd w:val="clear" w:color="auto" w:fill="FFFFFF"/>
        </w:rPr>
        <w:t>ClustOfVar</w:t>
      </w:r>
      <w:proofErr w:type="spellEnd"/>
      <w:r>
        <w:rPr>
          <w:rFonts w:ascii="Times New Roman" w:hAnsi="Times New Roman" w:cs="Times New Roman"/>
          <w:i/>
          <w:sz w:val="24"/>
          <w:szCs w:val="24"/>
          <w:shd w:val="clear" w:color="auto" w:fill="FFFFFF"/>
        </w:rPr>
        <w:t xml:space="preserve"> </w:t>
      </w:r>
      <w:r w:rsidR="00D74593" w:rsidRPr="00D74593">
        <w:rPr>
          <w:rFonts w:ascii="Times New Roman" w:hAnsi="Times New Roman" w:cs="Times New Roman"/>
          <w:sz w:val="24"/>
          <w:szCs w:val="24"/>
          <w:shd w:val="clear" w:color="auto" w:fill="FFFFFF"/>
          <w:vertAlign w:val="superscript"/>
        </w:rPr>
        <w:t>19</w:t>
      </w:r>
      <w:r>
        <w:rPr>
          <w:rFonts w:ascii="Times New Roman" w:hAnsi="Times New Roman" w:cs="Times New Roman"/>
          <w:sz w:val="24"/>
          <w:szCs w:val="24"/>
          <w:shd w:val="clear" w:color="auto" w:fill="FFFFFF"/>
        </w:rPr>
        <w:t xml:space="preserve"> and</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number of clusters were chosen based on the aggregation plot and the plot of the mean over the B samples (B = 200, where B is the number of bootstrap samples) of the adjusted Rand index (a measure of the similarity between two data clustering). Further, to validate the number of clusters with consistent NPS within each cluster, </w:t>
      </w:r>
      <w:proofErr w:type="spellStart"/>
      <w:r>
        <w:rPr>
          <w:rFonts w:ascii="Times New Roman" w:hAnsi="Times New Roman" w:cs="Times New Roman"/>
          <w:i/>
          <w:sz w:val="24"/>
          <w:szCs w:val="24"/>
          <w:shd w:val="clear" w:color="auto" w:fill="FFFFFF"/>
        </w:rPr>
        <w:t>hclustvar</w:t>
      </w:r>
      <w:proofErr w:type="spellEnd"/>
      <w:r>
        <w:rPr>
          <w:rFonts w:ascii="Times New Roman" w:hAnsi="Times New Roman" w:cs="Times New Roman"/>
          <w:sz w:val="24"/>
          <w:szCs w:val="24"/>
          <w:shd w:val="clear" w:color="auto" w:fill="FFFFFF"/>
        </w:rPr>
        <w:t xml:space="preserve"> function was replicated 2000 times on bootstrap samples of 300 sample size. At the second stage after determining an appropriate number of clusters of NPS with specific NPS, a factor analysis was performed using a </w:t>
      </w:r>
      <w:proofErr w:type="spellStart"/>
      <w:r>
        <w:rPr>
          <w:rFonts w:ascii="Times New Roman" w:hAnsi="Times New Roman" w:cs="Times New Roman"/>
          <w:sz w:val="24"/>
          <w:szCs w:val="24"/>
          <w:shd w:val="clear" w:color="auto" w:fill="FFFFFF"/>
        </w:rPr>
        <w:t>polychoric</w:t>
      </w:r>
      <w:proofErr w:type="spellEnd"/>
      <w:r>
        <w:rPr>
          <w:rFonts w:ascii="Times New Roman" w:hAnsi="Times New Roman" w:cs="Times New Roman"/>
          <w:sz w:val="24"/>
          <w:szCs w:val="24"/>
          <w:shd w:val="clear" w:color="auto" w:fill="FFFFFF"/>
        </w:rPr>
        <w:t xml:space="preserve"> correlation matrix to determine factor loading and unique variance for each variable within each NPS subtype.</w:t>
      </w:r>
      <w:r w:rsidRPr="000E3A2D">
        <w:rPr>
          <w:rFonts w:ascii="Times New Roman" w:hAnsi="Times New Roman"/>
          <w:sz w:val="24"/>
          <w:szCs w:val="24"/>
          <w:shd w:val="clear" w:color="auto" w:fill="FFFFFF"/>
        </w:rPr>
        <w:t xml:space="preserve"> </w:t>
      </w:r>
      <w:r w:rsidRPr="00D8030C">
        <w:rPr>
          <w:rFonts w:ascii="Times New Roman" w:hAnsi="Times New Roman"/>
          <w:sz w:val="24"/>
          <w:szCs w:val="24"/>
          <w:shd w:val="clear" w:color="auto" w:fill="FFFFFF"/>
        </w:rPr>
        <w:t xml:space="preserve">A score of each NPS subtype was calculated using the sum of the </w:t>
      </w:r>
      <w:r>
        <w:rPr>
          <w:rFonts w:ascii="Times New Roman" w:hAnsi="Times New Roman"/>
          <w:sz w:val="24"/>
          <w:szCs w:val="24"/>
          <w:shd w:val="clear" w:color="auto" w:fill="FFFFFF"/>
        </w:rPr>
        <w:t>cluster-</w:t>
      </w:r>
      <w:r w:rsidRPr="00D8030C">
        <w:rPr>
          <w:rFonts w:ascii="Times New Roman" w:hAnsi="Times New Roman"/>
          <w:sz w:val="24"/>
          <w:szCs w:val="24"/>
          <w:shd w:val="clear" w:color="auto" w:fill="FFFFFF"/>
        </w:rPr>
        <w:t xml:space="preserve">specific NPS values (0 or 1) multiplied by the coefficients of the cluster specific NPS (factor loadings obtained from the principal component method under factor analysis).  </w:t>
      </w:r>
      <w:r>
        <w:rPr>
          <w:rFonts w:ascii="Times New Roman" w:hAnsi="Times New Roman" w:cs="Times New Roman"/>
          <w:sz w:val="24"/>
          <w:szCs w:val="24"/>
          <w:shd w:val="clear" w:color="auto" w:fill="FFFFFF"/>
        </w:rPr>
        <w:t>Also, linear regression analyses were performed to determine factors associated with the subtypes of NPS and reported with regression coefficient and p-value. A p-value of less than 5% was considered statistically significant result. All statistical analyses were performed by standard statistical software R version 3.5.3 (copyright 2019) and STATA 15.1 (</w:t>
      </w:r>
      <w:proofErr w:type="spellStart"/>
      <w:r>
        <w:rPr>
          <w:rFonts w:ascii="Times New Roman" w:hAnsi="Times New Roman" w:cs="Times New Roman"/>
          <w:sz w:val="24"/>
          <w:szCs w:val="24"/>
          <w:shd w:val="clear" w:color="auto" w:fill="FFFFFF"/>
        </w:rPr>
        <w:t>StataCorp</w:t>
      </w:r>
      <w:proofErr w:type="spellEnd"/>
      <w:r>
        <w:rPr>
          <w:rFonts w:ascii="Times New Roman" w:hAnsi="Times New Roman" w:cs="Times New Roman"/>
          <w:sz w:val="24"/>
          <w:szCs w:val="24"/>
          <w:shd w:val="clear" w:color="auto" w:fill="FFFFFF"/>
        </w:rPr>
        <w:t>, College Station, TX).</w:t>
      </w:r>
    </w:p>
    <w:p w:rsidR="000E3A2D" w:rsidRDefault="000E3A2D" w:rsidP="0016112B">
      <w:pPr>
        <w:spacing w:after="0" w:line="480" w:lineRule="auto"/>
        <w:jc w:val="both"/>
        <w:rPr>
          <w:rFonts w:ascii="Times New Roman" w:eastAsia="Times New Roman" w:hAnsi="Times New Roman" w:cs="Times New Roman"/>
          <w:i/>
          <w:sz w:val="24"/>
          <w:szCs w:val="24"/>
        </w:rPr>
      </w:pPr>
    </w:p>
    <w:p w:rsidR="000E3A2D" w:rsidRPr="004845D4" w:rsidRDefault="000E3A2D" w:rsidP="0016112B">
      <w:pPr>
        <w:spacing w:after="0" w:line="480" w:lineRule="auto"/>
        <w:jc w:val="both"/>
        <w:rPr>
          <w:rFonts w:ascii="Times New Roman" w:eastAsia="Times New Roman" w:hAnsi="Times New Roman" w:cs="Times New Roman"/>
          <w:b/>
          <w:sz w:val="24"/>
          <w:szCs w:val="24"/>
        </w:rPr>
      </w:pPr>
      <w:r w:rsidRPr="004845D4">
        <w:rPr>
          <w:rFonts w:ascii="Times New Roman" w:eastAsia="Times New Roman" w:hAnsi="Times New Roman" w:cs="Times New Roman"/>
          <w:b/>
          <w:sz w:val="24"/>
          <w:szCs w:val="24"/>
        </w:rPr>
        <w:t>Results</w:t>
      </w:r>
    </w:p>
    <w:p w:rsidR="000E3A2D" w:rsidRDefault="000E3A2D" w:rsidP="0016112B">
      <w:pPr>
        <w:spacing w:after="0" w:line="480" w:lineRule="auto"/>
        <w:jc w:val="both"/>
        <w:rPr>
          <w:rFonts w:ascii="Times New Roman" w:eastAsia="Times New Roman" w:hAnsi="Times New Roman" w:cs="Times New Roman"/>
          <w:i/>
          <w:sz w:val="24"/>
          <w:szCs w:val="24"/>
        </w:rPr>
      </w:pPr>
      <w:r>
        <w:rPr>
          <w:rFonts w:ascii="Times New Roman" w:hAnsi="Times New Roman" w:cs="Times New Roman"/>
          <w:sz w:val="24"/>
          <w:szCs w:val="24"/>
        </w:rPr>
        <w:lastRenderedPageBreak/>
        <w:t xml:space="preserve">The subtype1 included agitation/aggression, apathy/indifference, and irritability and labeled as </w:t>
      </w:r>
      <w:r w:rsidR="00E23B0B">
        <w:rPr>
          <w:rFonts w:ascii="Times New Roman" w:hAnsi="Times New Roman" w:cs="Times New Roman"/>
          <w:sz w:val="24"/>
          <w:szCs w:val="24"/>
          <w:shd w:val="clear" w:color="auto" w:fill="FFFFFF"/>
        </w:rPr>
        <w:t>psychomotor apathy</w:t>
      </w:r>
      <w:r>
        <w:rPr>
          <w:rFonts w:ascii="Times New Roman" w:hAnsi="Times New Roman" w:cs="Times New Roman"/>
          <w:sz w:val="24"/>
          <w:szCs w:val="24"/>
        </w:rPr>
        <w:t xml:space="preserve"> whereas subtype2 included depression and anxiety showing </w:t>
      </w:r>
      <w:r w:rsidR="00E23B0B">
        <w:rPr>
          <w:rFonts w:ascii="Times New Roman" w:hAnsi="Times New Roman" w:cs="Times New Roman"/>
          <w:sz w:val="24"/>
          <w:szCs w:val="24"/>
          <w:shd w:val="clear" w:color="auto" w:fill="FFFFFF"/>
        </w:rPr>
        <w:t xml:space="preserve">affective mood </w:t>
      </w:r>
      <w:r>
        <w:rPr>
          <w:rFonts w:ascii="Times New Roman" w:hAnsi="Times New Roman" w:cs="Times New Roman"/>
          <w:sz w:val="24"/>
          <w:szCs w:val="24"/>
        </w:rPr>
        <w:t>related behaviors. Subtype3 included the remaining two NPS (night-time behaviors and eating/appetite</w:t>
      </w:r>
      <w:r w:rsidR="00E23B0B">
        <w:rPr>
          <w:rFonts w:ascii="Times New Roman" w:hAnsi="Times New Roman" w:cs="Times New Roman"/>
          <w:sz w:val="24"/>
          <w:szCs w:val="24"/>
        </w:rPr>
        <w:t xml:space="preserve"> </w:t>
      </w:r>
      <w:r w:rsidR="00E23B0B">
        <w:rPr>
          <w:rFonts w:ascii="Times New Roman" w:hAnsi="Times New Roman" w:cs="Times New Roman"/>
          <w:sz w:val="24"/>
          <w:szCs w:val="24"/>
          <w:shd w:val="clear" w:color="auto" w:fill="FFFFFF"/>
        </w:rPr>
        <w:t>disturbances</w:t>
      </w:r>
      <w:r>
        <w:rPr>
          <w:rFonts w:ascii="Times New Roman" w:hAnsi="Times New Roman" w:cs="Times New Roman"/>
          <w:sz w:val="24"/>
          <w:szCs w:val="24"/>
        </w:rPr>
        <w:t xml:space="preserve">) and explained the </w:t>
      </w:r>
      <w:r w:rsidR="00E23B0B">
        <w:rPr>
          <w:rFonts w:ascii="Times New Roman" w:hAnsi="Times New Roman" w:cs="Times New Roman"/>
          <w:sz w:val="24"/>
          <w:szCs w:val="24"/>
          <w:shd w:val="clear" w:color="auto" w:fill="FFFFFF"/>
        </w:rPr>
        <w:t>physical behavior</w:t>
      </w:r>
      <w:r>
        <w:rPr>
          <w:rFonts w:ascii="Times New Roman" w:hAnsi="Times New Roman" w:cs="Times New Roman"/>
          <w:sz w:val="24"/>
          <w:szCs w:val="24"/>
        </w:rPr>
        <w:t>. Based on the factor loadings and unique variances reported in Table 2, agitation and irritability compared with apathy mostly predicted “</w:t>
      </w:r>
      <w:r w:rsidR="00E23B0B">
        <w:rPr>
          <w:rFonts w:ascii="Times New Roman" w:hAnsi="Times New Roman" w:cs="Times New Roman"/>
          <w:sz w:val="24"/>
          <w:szCs w:val="24"/>
          <w:shd w:val="clear" w:color="auto" w:fill="FFFFFF"/>
        </w:rPr>
        <w:t>psychomotor apathy</w:t>
      </w:r>
      <w:r>
        <w:rPr>
          <w:rFonts w:ascii="Times New Roman" w:hAnsi="Times New Roman" w:cs="Times New Roman"/>
          <w:sz w:val="24"/>
          <w:szCs w:val="24"/>
        </w:rPr>
        <w:t>” whereas depression/</w:t>
      </w:r>
      <w:proofErr w:type="spellStart"/>
      <w:r>
        <w:rPr>
          <w:rFonts w:ascii="Times New Roman" w:hAnsi="Times New Roman" w:cs="Times New Roman"/>
          <w:sz w:val="24"/>
          <w:szCs w:val="24"/>
        </w:rPr>
        <w:t>dysphoria</w:t>
      </w:r>
      <w:proofErr w:type="spellEnd"/>
      <w:r>
        <w:rPr>
          <w:rFonts w:ascii="Times New Roman" w:hAnsi="Times New Roman" w:cs="Times New Roman"/>
          <w:sz w:val="24"/>
          <w:szCs w:val="24"/>
        </w:rPr>
        <w:t xml:space="preserve"> and anxiety equally contributed to “</w:t>
      </w:r>
      <w:r w:rsidR="00E23B0B">
        <w:rPr>
          <w:rFonts w:ascii="Times New Roman" w:hAnsi="Times New Roman" w:cs="Times New Roman"/>
          <w:sz w:val="24"/>
          <w:szCs w:val="24"/>
          <w:shd w:val="clear" w:color="auto" w:fill="FFFFFF"/>
        </w:rPr>
        <w:t>affective mood</w:t>
      </w:r>
      <w:r>
        <w:rPr>
          <w:rFonts w:ascii="Times New Roman" w:hAnsi="Times New Roman" w:cs="Times New Roman"/>
          <w:sz w:val="24"/>
          <w:szCs w:val="24"/>
        </w:rPr>
        <w:t>”. Similarly, night-time behaviors and eating/appetite equally contributed to the “</w:t>
      </w:r>
      <w:r w:rsidR="00E23B0B">
        <w:rPr>
          <w:rFonts w:ascii="Times New Roman" w:hAnsi="Times New Roman" w:cs="Times New Roman"/>
          <w:sz w:val="24"/>
          <w:szCs w:val="24"/>
          <w:shd w:val="clear" w:color="auto" w:fill="FFFFFF"/>
        </w:rPr>
        <w:t>physical behavior</w:t>
      </w:r>
      <w:r>
        <w:rPr>
          <w:rFonts w:ascii="Times New Roman" w:hAnsi="Times New Roman" w:cs="Times New Roman"/>
          <w:sz w:val="24"/>
          <w:szCs w:val="24"/>
        </w:rPr>
        <w:t>” score of NPS.</w:t>
      </w:r>
      <w:r w:rsidR="00E23B0B">
        <w:rPr>
          <w:rFonts w:ascii="Times New Roman" w:hAnsi="Times New Roman" w:cs="Times New Roman"/>
          <w:sz w:val="24"/>
          <w:szCs w:val="24"/>
        </w:rPr>
        <w:t xml:space="preserve"> </w:t>
      </w:r>
    </w:p>
    <w:p w:rsidR="000E3A2D" w:rsidRPr="000E3A2D" w:rsidRDefault="000E3A2D" w:rsidP="0016112B">
      <w:pPr>
        <w:spacing w:after="0" w:line="480" w:lineRule="auto"/>
        <w:jc w:val="both"/>
        <w:rPr>
          <w:rFonts w:ascii="Times New Roman" w:eastAsia="Times New Roman" w:hAnsi="Times New Roman" w:cs="Times New Roman"/>
          <w:i/>
          <w:sz w:val="24"/>
          <w:szCs w:val="24"/>
        </w:rPr>
      </w:pPr>
      <w:r w:rsidRPr="000E3A2D">
        <w:rPr>
          <w:rFonts w:ascii="Times New Roman" w:eastAsia="Times New Roman" w:hAnsi="Times New Roman" w:cs="Times New Roman"/>
          <w:i/>
          <w:sz w:val="24"/>
          <w:szCs w:val="24"/>
        </w:rPr>
        <w:t>Associ</w:t>
      </w:r>
      <w:r w:rsidR="00E23B0B">
        <w:rPr>
          <w:rFonts w:ascii="Times New Roman" w:eastAsia="Times New Roman" w:hAnsi="Times New Roman" w:cs="Times New Roman"/>
          <w:i/>
          <w:sz w:val="24"/>
          <w:szCs w:val="24"/>
        </w:rPr>
        <w:t>ated factors with NPS subtypes</w:t>
      </w:r>
    </w:p>
    <w:p w:rsidR="000E3A2D" w:rsidRPr="00D74593" w:rsidRDefault="000E3A2D" w:rsidP="0016112B">
      <w:pPr>
        <w:spacing w:after="0" w:line="480" w:lineRule="auto"/>
        <w:jc w:val="both"/>
        <w:rPr>
          <w:rFonts w:ascii="Times New Roman" w:eastAsia="Times New Roman" w:hAnsi="Times New Roman" w:cs="Times New Roman"/>
          <w:sz w:val="24"/>
          <w:szCs w:val="24"/>
        </w:rPr>
      </w:pPr>
      <w:r w:rsidRPr="000E3A2D">
        <w:rPr>
          <w:rFonts w:ascii="Times New Roman" w:eastAsia="Times New Roman" w:hAnsi="Times New Roman" w:cs="Times New Roman"/>
          <w:sz w:val="24"/>
          <w:szCs w:val="24"/>
        </w:rPr>
        <w:t xml:space="preserve">Hispanic ethnicity, increased depression score, and presence of comorbidities showed increased scores of all the three NPS subtypes including total NPS. However, subjects with Hispanic ethnicity and increased depression score demonstrated a higher score of </w:t>
      </w:r>
      <w:r w:rsidR="00E23B0B">
        <w:rPr>
          <w:rFonts w:ascii="Times New Roman" w:hAnsi="Times New Roman" w:cs="Times New Roman"/>
          <w:sz w:val="24"/>
          <w:szCs w:val="24"/>
          <w:shd w:val="clear" w:color="auto" w:fill="FFFFFF"/>
        </w:rPr>
        <w:t>psychomotor apathy</w:t>
      </w:r>
      <w:r w:rsidRPr="000E3A2D">
        <w:rPr>
          <w:rFonts w:ascii="Times New Roman" w:eastAsia="Times New Roman" w:hAnsi="Times New Roman" w:cs="Times New Roman"/>
          <w:sz w:val="24"/>
          <w:szCs w:val="24"/>
        </w:rPr>
        <w:t xml:space="preserve"> followed by </w:t>
      </w:r>
      <w:r w:rsidR="00E23B0B">
        <w:rPr>
          <w:rFonts w:ascii="Times New Roman" w:hAnsi="Times New Roman" w:cs="Times New Roman"/>
          <w:sz w:val="24"/>
          <w:szCs w:val="24"/>
          <w:shd w:val="clear" w:color="auto" w:fill="FFFFFF"/>
        </w:rPr>
        <w:t>affective mood</w:t>
      </w:r>
      <w:r w:rsidRPr="000E3A2D">
        <w:rPr>
          <w:rFonts w:ascii="Times New Roman" w:eastAsia="Times New Roman" w:hAnsi="Times New Roman" w:cs="Times New Roman"/>
          <w:sz w:val="24"/>
          <w:szCs w:val="24"/>
        </w:rPr>
        <w:t xml:space="preserve"> and </w:t>
      </w:r>
      <w:r w:rsidR="00A41C80">
        <w:rPr>
          <w:rFonts w:ascii="Times New Roman" w:hAnsi="Times New Roman" w:cs="Times New Roman"/>
          <w:sz w:val="24"/>
          <w:szCs w:val="24"/>
          <w:shd w:val="clear" w:color="auto" w:fill="FFFFFF"/>
        </w:rPr>
        <w:t>physical behavior</w:t>
      </w:r>
      <w:r w:rsidRPr="000E3A2D">
        <w:rPr>
          <w:rFonts w:ascii="Times New Roman" w:eastAsia="Times New Roman" w:hAnsi="Times New Roman" w:cs="Times New Roman"/>
          <w:sz w:val="24"/>
          <w:szCs w:val="24"/>
        </w:rPr>
        <w:t xml:space="preserve">. The higher education level was negatively associated with total NPS score and only associated with </w:t>
      </w:r>
      <w:r w:rsidR="00A41C80">
        <w:rPr>
          <w:rFonts w:ascii="Times New Roman" w:hAnsi="Times New Roman" w:cs="Times New Roman"/>
          <w:sz w:val="24"/>
          <w:szCs w:val="24"/>
          <w:shd w:val="clear" w:color="auto" w:fill="FFFFFF"/>
        </w:rPr>
        <w:t>psychomotor apathy</w:t>
      </w:r>
      <w:r w:rsidR="00A41C80" w:rsidRPr="000E3A2D">
        <w:rPr>
          <w:rFonts w:ascii="Times New Roman" w:eastAsia="Times New Roman" w:hAnsi="Times New Roman" w:cs="Times New Roman"/>
          <w:sz w:val="24"/>
          <w:szCs w:val="24"/>
        </w:rPr>
        <w:t xml:space="preserve"> </w:t>
      </w:r>
      <w:r w:rsidRPr="000E3A2D">
        <w:rPr>
          <w:rFonts w:ascii="Times New Roman" w:eastAsia="Times New Roman" w:hAnsi="Times New Roman" w:cs="Times New Roman"/>
          <w:sz w:val="24"/>
          <w:szCs w:val="24"/>
        </w:rPr>
        <w:t>and affective</w:t>
      </w:r>
      <w:r w:rsidR="00A41C80">
        <w:rPr>
          <w:rFonts w:ascii="Times New Roman" w:eastAsia="Times New Roman" w:hAnsi="Times New Roman" w:cs="Times New Roman"/>
          <w:sz w:val="24"/>
          <w:szCs w:val="24"/>
        </w:rPr>
        <w:t xml:space="preserve"> mood</w:t>
      </w:r>
      <w:r w:rsidRPr="000E3A2D">
        <w:rPr>
          <w:rFonts w:ascii="Times New Roman" w:eastAsia="Times New Roman" w:hAnsi="Times New Roman" w:cs="Times New Roman"/>
          <w:sz w:val="24"/>
          <w:szCs w:val="24"/>
        </w:rPr>
        <w:t xml:space="preserve"> of NPS. In th</w:t>
      </w:r>
      <w:bookmarkStart w:id="0" w:name="_GoBack"/>
      <w:bookmarkEnd w:id="0"/>
      <w:r w:rsidRPr="000E3A2D">
        <w:rPr>
          <w:rFonts w:ascii="Times New Roman" w:eastAsia="Times New Roman" w:hAnsi="Times New Roman" w:cs="Times New Roman"/>
          <w:sz w:val="24"/>
          <w:szCs w:val="24"/>
        </w:rPr>
        <w:t>e adjusted analysis,</w:t>
      </w:r>
      <w:r w:rsidR="00A41C80">
        <w:rPr>
          <w:rFonts w:ascii="Times New Roman" w:eastAsia="Times New Roman" w:hAnsi="Times New Roman" w:cs="Times New Roman"/>
          <w:sz w:val="24"/>
          <w:szCs w:val="24"/>
        </w:rPr>
        <w:t xml:space="preserve"> </w:t>
      </w:r>
      <w:r w:rsidR="00244ED9">
        <w:rPr>
          <w:rFonts w:ascii="Times New Roman" w:eastAsia="Times New Roman" w:hAnsi="Times New Roman" w:cs="Times New Roman"/>
          <w:sz w:val="24"/>
          <w:szCs w:val="24"/>
        </w:rPr>
        <w:t xml:space="preserve">subjects with Hispanic ethnicity showed significantly increased score with total NPS and its subtype psychomotor apathy. </w:t>
      </w:r>
      <w:r w:rsidR="0016112B">
        <w:fldChar w:fldCharType="begin"/>
      </w:r>
      <w:r w:rsidR="0016112B">
        <w:instrText xml:space="preserve"> ADDIN EN.REFLIST </w:instrText>
      </w:r>
      <w:r w:rsidR="0016112B">
        <w:fldChar w:fldCharType="separate"/>
      </w:r>
      <w:r w:rsidR="0016112B">
        <w:fldChar w:fldCharType="end"/>
      </w:r>
    </w:p>
    <w:sectPr w:rsidR="000E3A2D" w:rsidRPr="00D7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E3A2D"/>
    <w:rsid w:val="0002190D"/>
    <w:rsid w:val="00041304"/>
    <w:rsid w:val="000E3A2D"/>
    <w:rsid w:val="0016112B"/>
    <w:rsid w:val="00237DC3"/>
    <w:rsid w:val="00244ED9"/>
    <w:rsid w:val="00337E9D"/>
    <w:rsid w:val="00387F35"/>
    <w:rsid w:val="004845D4"/>
    <w:rsid w:val="007870AB"/>
    <w:rsid w:val="00A41C80"/>
    <w:rsid w:val="00D74593"/>
    <w:rsid w:val="00E2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26D0-D751-4A44-AF10-BC260CBD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745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74593"/>
    <w:rPr>
      <w:rFonts w:ascii="Calibri" w:hAnsi="Calibri" w:cs="Calibri"/>
      <w:noProof/>
    </w:rPr>
  </w:style>
  <w:style w:type="paragraph" w:customStyle="1" w:styleId="EndNoteBibliography">
    <w:name w:val="EndNote Bibliography"/>
    <w:basedOn w:val="Normal"/>
    <w:link w:val="EndNoteBibliographyChar"/>
    <w:rsid w:val="00D7459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D7459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3647">
      <w:bodyDiv w:val="1"/>
      <w:marLeft w:val="0"/>
      <w:marRight w:val="0"/>
      <w:marTop w:val="0"/>
      <w:marBottom w:val="0"/>
      <w:divBdr>
        <w:top w:val="none" w:sz="0" w:space="0" w:color="auto"/>
        <w:left w:val="none" w:sz="0" w:space="0" w:color="auto"/>
        <w:bottom w:val="none" w:sz="0" w:space="0" w:color="auto"/>
        <w:right w:val="none" w:sz="0" w:space="0" w:color="auto"/>
      </w:divBdr>
    </w:div>
    <w:div w:id="1945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Dwivedi, Alok</dc:creator>
  <cp:keywords/>
  <dc:description/>
  <cp:lastModifiedBy>Thakur, Bhaskar</cp:lastModifiedBy>
  <cp:revision>7</cp:revision>
  <dcterms:created xsi:type="dcterms:W3CDTF">2020-04-15T15:57:00Z</dcterms:created>
  <dcterms:modified xsi:type="dcterms:W3CDTF">2020-05-17T02:19:00Z</dcterms:modified>
</cp:coreProperties>
</file>