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21341" w14:textId="77777777" w:rsidR="00677E4C" w:rsidRPr="008402C1" w:rsidRDefault="00677E4C" w:rsidP="00831FA0">
      <w:pPr>
        <w:spacing w:line="360" w:lineRule="auto"/>
        <w:jc w:val="both"/>
        <w:rPr>
          <w:lang w:val="en-CA"/>
        </w:rPr>
      </w:pPr>
      <w:bookmarkStart w:id="0" w:name="_GoBack"/>
      <w:bookmarkEnd w:id="0"/>
    </w:p>
    <w:p w14:paraId="57090C8C" w14:textId="1A5C871D" w:rsidR="00677E4C" w:rsidRPr="008402C1" w:rsidRDefault="00677E4C" w:rsidP="00831FA0">
      <w:pPr>
        <w:tabs>
          <w:tab w:val="left" w:pos="4600"/>
        </w:tabs>
        <w:jc w:val="both"/>
        <w:rPr>
          <w:rFonts w:ascii="Times New Roman" w:hAnsi="Times New Roman"/>
        </w:rPr>
      </w:pPr>
      <w:r w:rsidRPr="008402C1">
        <w:rPr>
          <w:b/>
          <w:lang w:val="en-CA"/>
        </w:rPr>
        <w:t>Appendix A</w:t>
      </w:r>
      <w:r w:rsidRPr="008402C1">
        <w:rPr>
          <w:lang w:val="en-CA"/>
        </w:rPr>
        <w:t xml:space="preserve">: </w:t>
      </w:r>
      <w:r w:rsidR="00337790" w:rsidRPr="008402C1">
        <w:rPr>
          <w:rFonts w:ascii="Times New Roman" w:hAnsi="Times New Roman"/>
        </w:rPr>
        <w:t>Regression tables</w:t>
      </w:r>
      <w:r w:rsidRPr="008402C1">
        <w:rPr>
          <w:rFonts w:ascii="Times New Roman" w:hAnsi="Times New Roman"/>
        </w:rPr>
        <w:t xml:space="preserve"> for logit models of </w:t>
      </w:r>
      <w:r w:rsidR="00C82A73" w:rsidRPr="008402C1">
        <w:rPr>
          <w:rFonts w:ascii="Times New Roman" w:hAnsi="Times New Roman"/>
        </w:rPr>
        <w:t xml:space="preserve">accuracy of </w:t>
      </w:r>
      <w:r w:rsidRPr="008402C1">
        <w:rPr>
          <w:rFonts w:ascii="Times New Roman" w:hAnsi="Times New Roman"/>
        </w:rPr>
        <w:t xml:space="preserve">voters’ evaluations of specific pledges (DV: 1= Accurate Evaluation, 0= </w:t>
      </w:r>
      <w:r w:rsidR="00C335A2" w:rsidRPr="008402C1">
        <w:rPr>
          <w:rFonts w:ascii="Times New Roman" w:hAnsi="Times New Roman"/>
        </w:rPr>
        <w:t>Inaccurate</w:t>
      </w:r>
      <w:r w:rsidRPr="008402C1">
        <w:rPr>
          <w:rFonts w:ascii="Times New Roman" w:hAnsi="Times New Roman"/>
        </w:rPr>
        <w:t xml:space="preserve"> evaluation)</w:t>
      </w:r>
    </w:p>
    <w:p w14:paraId="00519DFB" w14:textId="77777777" w:rsidR="00337790" w:rsidRPr="008402C1" w:rsidRDefault="00337790" w:rsidP="00831FA0">
      <w:pPr>
        <w:tabs>
          <w:tab w:val="left" w:pos="4600"/>
        </w:tabs>
        <w:jc w:val="both"/>
        <w:rPr>
          <w:rFonts w:ascii="Times New Roman" w:hAnsi="Times New Roman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1"/>
        <w:gridCol w:w="2238"/>
        <w:gridCol w:w="2258"/>
        <w:gridCol w:w="2362"/>
      </w:tblGrid>
      <w:tr w:rsidR="006B5FAF" w:rsidRPr="008402C1" w14:paraId="07ED8615" w14:textId="77777777" w:rsidTr="006B5FAF">
        <w:trPr>
          <w:trHeight w:val="294"/>
        </w:trPr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11E3" w14:textId="77777777" w:rsidR="00375FCB" w:rsidRPr="008402C1" w:rsidRDefault="00375FC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460" w14:textId="77777777" w:rsidR="00375FCB" w:rsidRPr="008402C1" w:rsidRDefault="00375FC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(1)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895" w14:textId="77777777" w:rsidR="00375FCB" w:rsidRPr="008402C1" w:rsidRDefault="00375FC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(2)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7093" w14:textId="77777777" w:rsidR="00375FCB" w:rsidRPr="008402C1" w:rsidRDefault="00375FC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(3)</w:t>
            </w:r>
          </w:p>
        </w:tc>
      </w:tr>
      <w:tr w:rsidR="006B5FAF" w:rsidRPr="008402C1" w14:paraId="7D940257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D7C77" w14:textId="77777777" w:rsidR="00375FCB" w:rsidRPr="008402C1" w:rsidRDefault="00375FC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CBAD8" w14:textId="77777777" w:rsidR="00375FCB" w:rsidRPr="008402C1" w:rsidRDefault="00375FC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All Pledges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8D399" w14:textId="77777777" w:rsidR="00375FCB" w:rsidRPr="008402C1" w:rsidRDefault="00375FC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Fulfilled Pledges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A7A55" w14:textId="77777777" w:rsidR="00375FCB" w:rsidRPr="008402C1" w:rsidRDefault="00375FC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Unfulfilled Pledges</w:t>
            </w:r>
          </w:p>
        </w:tc>
      </w:tr>
      <w:tr w:rsidR="00CD533B" w:rsidRPr="008402C1" w14:paraId="5BDEE95A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C04A" w14:textId="21DCDAFF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Proposal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3F3" w14:textId="3874640C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-0.0273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C8B" w14:textId="781095E8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0.137*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D1D" w14:textId="3CFFC12E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-0.378***</w:t>
            </w:r>
          </w:p>
        </w:tc>
      </w:tr>
      <w:tr w:rsidR="00CD533B" w:rsidRPr="008402C1" w14:paraId="580D4E68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70B" w14:textId="7777777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1033" w14:textId="122FC008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(0.0421)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5EFF" w14:textId="47A3AE1C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(0.0628)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611C" w14:textId="611FDD56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(0.0738)</w:t>
            </w:r>
          </w:p>
        </w:tc>
      </w:tr>
      <w:tr w:rsidR="00CD533B" w:rsidRPr="008402C1" w14:paraId="6313920B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074" w14:textId="3D856189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Government Party ID.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DF5B" w14:textId="754B2FC2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0.205**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8F42" w14:textId="600D760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0.570***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B1B8" w14:textId="68A49F9A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-0.520***</w:t>
            </w:r>
          </w:p>
        </w:tc>
      </w:tr>
      <w:tr w:rsidR="00CD533B" w:rsidRPr="008402C1" w14:paraId="1D54EABA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A4AA" w14:textId="6159E898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BA1E" w14:textId="22658589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(0.0650)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8C2" w14:textId="1749821C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(0.0998)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50D6" w14:textId="00031D72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(0.117)</w:t>
            </w:r>
          </w:p>
        </w:tc>
      </w:tr>
      <w:tr w:rsidR="00CD533B" w:rsidRPr="008402C1" w14:paraId="3B932C6E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951E" w14:textId="0D15467C" w:rsidR="00CD533B" w:rsidRPr="008402C1" w:rsidRDefault="0032761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Opposition Party ID.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6C54" w14:textId="128D3C50" w:rsidR="00CD533B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-0.0993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A77C" w14:textId="4F4F8EBF" w:rsidR="00CD533B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-0.147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1922" w14:textId="3A241A34" w:rsidR="00CD533B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0.00807</w:t>
            </w:r>
          </w:p>
        </w:tc>
      </w:tr>
      <w:tr w:rsidR="00CD533B" w:rsidRPr="008402C1" w14:paraId="4BC0E7E1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7DDE" w14:textId="7777777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98CC" w14:textId="160E12C3" w:rsidR="00CD533B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(0.0575)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9A35" w14:textId="34F27C76" w:rsidR="00CD533B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(0.0815)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C3C3" w14:textId="559D887E" w:rsidR="00CD533B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(0.102)</w:t>
            </w:r>
          </w:p>
        </w:tc>
      </w:tr>
      <w:tr w:rsidR="00CD533B" w:rsidRPr="008402C1" w14:paraId="78D7FF34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3680" w14:textId="75685849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Trust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AAD5" w14:textId="2A8D83D0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0.0302**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184" w14:textId="1D866853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0.0717***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33C6" w14:textId="30DC44BF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-0.0588**</w:t>
            </w:r>
          </w:p>
        </w:tc>
      </w:tr>
      <w:tr w:rsidR="00CD533B" w:rsidRPr="008402C1" w14:paraId="6CA57585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AA6" w14:textId="7777777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66B" w14:textId="5664B136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(0.0113)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E9E" w14:textId="47336C13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(0.0174)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22A1" w14:textId="35ACC8F9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(0.0200)</w:t>
            </w:r>
          </w:p>
        </w:tc>
      </w:tr>
      <w:tr w:rsidR="00CD533B" w:rsidRPr="008402C1" w14:paraId="4DB2CE87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52E6" w14:textId="5CCADC22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Political Knowledge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478" w14:textId="5A154855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0.173***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2AF0" w14:textId="6B80C8E3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0.232***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DA1" w14:textId="29F3E9BB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0.0639*</w:t>
            </w:r>
          </w:p>
        </w:tc>
      </w:tr>
      <w:tr w:rsidR="00CD533B" w:rsidRPr="008402C1" w14:paraId="679688CE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E03E" w14:textId="7777777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424" w14:textId="631AA351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(0.0176)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5D8" w14:textId="440797B0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(0.0271)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E539" w14:textId="79847A20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(0.0305)</w:t>
            </w:r>
          </w:p>
        </w:tc>
      </w:tr>
      <w:tr w:rsidR="00CD533B" w:rsidRPr="008402C1" w14:paraId="76DC8942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4385" w14:textId="5D51C4FD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Media Exposure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0261" w14:textId="4EF58121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0.0328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44DE" w14:textId="121B0652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0.0353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B56A" w14:textId="4F3EABC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0.0505</w:t>
            </w:r>
          </w:p>
        </w:tc>
      </w:tr>
      <w:tr w:rsidR="00CD533B" w:rsidRPr="008402C1" w14:paraId="2718E977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9C98" w14:textId="7777777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3130" w14:textId="60D585CA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(0.0180)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BA3B" w14:textId="47ED9855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(0.0271)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154" w14:textId="0C706404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(0.0315)</w:t>
            </w:r>
          </w:p>
        </w:tc>
      </w:tr>
      <w:tr w:rsidR="00CD533B" w:rsidRPr="008402C1" w14:paraId="30516E5D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BAF" w14:textId="6D9A9BE8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Pledge Salience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6B1" w14:textId="441493FA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0.154***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541" w14:textId="4637FD5A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0.621***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03F" w14:textId="2E5FCDAD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CD533B" w:rsidRPr="008402C1" w14:paraId="696E0BA3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B895" w14:textId="7777777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FAF5" w14:textId="6CADE97E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(0.0387)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3FC7" w14:textId="3F1A74E2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(0.0411)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86AA" w14:textId="4C388264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CD533B" w:rsidRPr="008402C1" w14:paraId="15E4D11D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4AED" w14:textId="40464642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Constant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305A" w14:textId="61FE6329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0.0878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C6C3" w14:textId="5FD25C40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-0.381**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70E" w14:textId="794C5C66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0.665***</w:t>
            </w:r>
          </w:p>
        </w:tc>
      </w:tr>
      <w:tr w:rsidR="00CD533B" w:rsidRPr="008402C1" w14:paraId="5CFEC469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4E3" w14:textId="7777777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9A8" w14:textId="65C3515D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(0.0947)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68E" w14:textId="77954179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(0.135)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FC17" w14:textId="24D58519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(0.161)</w:t>
            </w:r>
          </w:p>
        </w:tc>
      </w:tr>
      <w:tr w:rsidR="00CD533B" w:rsidRPr="008402C1" w14:paraId="1695D3FF" w14:textId="77777777" w:rsidTr="006B5FAF">
        <w:trPr>
          <w:trHeight w:val="294"/>
        </w:trPr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E9FB" w14:textId="7777777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N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0300" w14:textId="6F773A8D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13455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F0B" w14:textId="56C69A8E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9913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D41B" w14:textId="3026A178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3542</w:t>
            </w:r>
          </w:p>
        </w:tc>
      </w:tr>
      <w:tr w:rsidR="00CD533B" w:rsidRPr="008402C1" w14:paraId="171DA3BA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C5B" w14:textId="661B39CD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Pseudo R-sq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3CF" w14:textId="7768C8CD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13F" w14:textId="49A7DCCD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794" w14:textId="5A011B84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</w:tr>
      <w:tr w:rsidR="00CD533B" w:rsidRPr="008402C1" w14:paraId="17220E85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CCE4" w14:textId="7777777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Log lik.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3B1E" w14:textId="6EF54AB3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-8342.0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C424" w14:textId="4C917BC5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-5648.3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7589" w14:textId="0D5EAC12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-2366.8</w:t>
            </w:r>
          </w:p>
        </w:tc>
      </w:tr>
      <w:tr w:rsidR="00CD533B" w:rsidRPr="008402C1" w14:paraId="0CE34DF9" w14:textId="77777777" w:rsidTr="006B5FAF">
        <w:trPr>
          <w:trHeight w:val="294"/>
        </w:trPr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3C0A3" w14:textId="7777777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Chi-squared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E929" w14:textId="71D55CB7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175.2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A895C" w14:textId="02582303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395.9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4627F" w14:textId="68C2F368" w:rsidR="00CD533B" w:rsidRPr="008402C1" w:rsidRDefault="00CD533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78.26</w:t>
            </w:r>
          </w:p>
        </w:tc>
      </w:tr>
      <w:tr w:rsidR="006B5FAF" w:rsidRPr="008402C1" w14:paraId="33698F3D" w14:textId="77777777" w:rsidTr="006B5FAF">
        <w:trPr>
          <w:trHeight w:val="588"/>
        </w:trPr>
        <w:tc>
          <w:tcPr>
            <w:tcW w:w="9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32310B" w14:textId="77777777" w:rsidR="006B5FAF" w:rsidRPr="008402C1" w:rsidRDefault="006B5FAF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Standard errors (clustered by respondent) in parentheses</w:t>
            </w:r>
          </w:p>
          <w:p w14:paraId="4D7F9AFC" w14:textId="671FE275" w:rsidR="006B5FAF" w:rsidRPr="008402C1" w:rsidRDefault="006B5FAF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* = p</w:t>
            </w:r>
            <w:r w:rsidR="00156482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&lt;0.05, ** = p</w:t>
            </w:r>
            <w:r w:rsidR="00156482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&lt;0.01, *** = p</w:t>
            </w:r>
            <w:r w:rsidR="00156482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&lt;0.001</w:t>
            </w:r>
            <w:r w:rsidR="00EB68BB">
              <w:rPr>
                <w:rFonts w:ascii="Calibri" w:eastAsia="Times New Roman" w:hAnsi="Calibri" w:cs="Times New Roman"/>
                <w:color w:val="000000"/>
                <w:lang w:eastAsia="en-US"/>
              </w:rPr>
              <w:t>”</w:t>
            </w:r>
          </w:p>
        </w:tc>
      </w:tr>
    </w:tbl>
    <w:p w14:paraId="56264EDE" w14:textId="77777777" w:rsidR="00337790" w:rsidRPr="008402C1" w:rsidRDefault="00337790" w:rsidP="00831FA0">
      <w:pPr>
        <w:tabs>
          <w:tab w:val="left" w:pos="4600"/>
        </w:tabs>
        <w:jc w:val="both"/>
        <w:rPr>
          <w:rFonts w:ascii="Times New Roman" w:hAnsi="Times New Roman"/>
        </w:rPr>
      </w:pPr>
    </w:p>
    <w:p w14:paraId="1539540C" w14:textId="37E8184D" w:rsidR="00CA224A" w:rsidRPr="008402C1" w:rsidRDefault="00CA224A" w:rsidP="00831FA0">
      <w:pPr>
        <w:spacing w:line="360" w:lineRule="auto"/>
        <w:jc w:val="both"/>
        <w:rPr>
          <w:lang w:val="en-CA"/>
        </w:rPr>
      </w:pPr>
      <w:r w:rsidRPr="008402C1">
        <w:rPr>
          <w:lang w:val="en-CA"/>
        </w:rPr>
        <w:br w:type="page"/>
      </w:r>
    </w:p>
    <w:p w14:paraId="0517FD1F" w14:textId="309921BD" w:rsidR="00CA224A" w:rsidRPr="008402C1" w:rsidRDefault="00CA224A" w:rsidP="00831FA0">
      <w:pPr>
        <w:tabs>
          <w:tab w:val="left" w:pos="4600"/>
        </w:tabs>
        <w:jc w:val="both"/>
        <w:rPr>
          <w:rFonts w:ascii="Times New Roman" w:hAnsi="Times New Roman"/>
        </w:rPr>
      </w:pPr>
      <w:r w:rsidRPr="008402C1">
        <w:rPr>
          <w:b/>
          <w:lang w:val="en-CA"/>
        </w:rPr>
        <w:lastRenderedPageBreak/>
        <w:t>Appendix B</w:t>
      </w:r>
      <w:r w:rsidRPr="008402C1">
        <w:rPr>
          <w:lang w:val="en-CA"/>
        </w:rPr>
        <w:t xml:space="preserve">: </w:t>
      </w:r>
      <w:r w:rsidRPr="008402C1">
        <w:rPr>
          <w:rFonts w:ascii="Times New Roman" w:hAnsi="Times New Roman"/>
        </w:rPr>
        <w:t xml:space="preserve">Regression tables for logit models of </w:t>
      </w:r>
      <w:r w:rsidR="00C82A73" w:rsidRPr="008402C1">
        <w:rPr>
          <w:rFonts w:ascii="Times New Roman" w:hAnsi="Times New Roman"/>
        </w:rPr>
        <w:t xml:space="preserve">accuracy of </w:t>
      </w:r>
      <w:r w:rsidRPr="008402C1">
        <w:rPr>
          <w:rFonts w:ascii="Times New Roman" w:hAnsi="Times New Roman"/>
        </w:rPr>
        <w:t xml:space="preserve">voters’ evaluations of specific pledges by pledges (DV: 1= Accurate Evaluation, 0= </w:t>
      </w:r>
      <w:r w:rsidR="00C335A2" w:rsidRPr="008402C1">
        <w:rPr>
          <w:rFonts w:ascii="Times New Roman" w:hAnsi="Times New Roman"/>
        </w:rPr>
        <w:t>Inaccurate</w:t>
      </w:r>
      <w:r w:rsidRPr="008402C1">
        <w:rPr>
          <w:rFonts w:ascii="Times New Roman" w:hAnsi="Times New Roman"/>
        </w:rPr>
        <w:t xml:space="preserve"> evaluation)</w:t>
      </w:r>
    </w:p>
    <w:p w14:paraId="5DF9233A" w14:textId="39C95F6F" w:rsidR="00677E4C" w:rsidRPr="008402C1" w:rsidRDefault="00677E4C" w:rsidP="00831FA0">
      <w:pPr>
        <w:spacing w:line="360" w:lineRule="auto"/>
        <w:jc w:val="both"/>
        <w:rPr>
          <w:lang w:val="en-CA"/>
        </w:rPr>
      </w:pPr>
    </w:p>
    <w:tbl>
      <w:tblPr>
        <w:tblW w:w="11617" w:type="dxa"/>
        <w:tblInd w:w="-1310" w:type="dxa"/>
        <w:tblLook w:val="04A0" w:firstRow="1" w:lastRow="0" w:firstColumn="1" w:lastColumn="0" w:noHBand="0" w:noVBand="1"/>
      </w:tblPr>
      <w:tblGrid>
        <w:gridCol w:w="2425"/>
        <w:gridCol w:w="1314"/>
        <w:gridCol w:w="1313"/>
        <w:gridCol w:w="1313"/>
        <w:gridCol w:w="1313"/>
        <w:gridCol w:w="1313"/>
        <w:gridCol w:w="1313"/>
        <w:gridCol w:w="1313"/>
      </w:tblGrid>
      <w:tr w:rsidR="009934A5" w:rsidRPr="008402C1" w14:paraId="76E5F8C2" w14:textId="77777777" w:rsidTr="00F335B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413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699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(1)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602E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(2)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AF6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(3)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652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(4)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884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(5)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AC30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(6)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E48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(7)</w:t>
            </w:r>
          </w:p>
        </w:tc>
      </w:tr>
      <w:tr w:rsidR="009934A5" w:rsidRPr="008402C1" w14:paraId="4D7CF933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52B0D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863C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9706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971E1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2C77D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BDEE8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0B41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36D17" w14:textId="77777777" w:rsidR="009934A5" w:rsidRPr="008402C1" w:rsidRDefault="009934A5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511D82" w:rsidRPr="008402C1" w14:paraId="623EF90D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E75" w14:textId="7569FD99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Proposal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9BAE" w14:textId="731B3F7E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0.0126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3F7E" w14:textId="2D431408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0.246*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A73" w14:textId="7FE507C8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0.00350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530D" w14:textId="1224C867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0.402***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F930" w14:textId="43357FBF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5A4A" w14:textId="26C90445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-0.208*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708" w14:textId="376DD907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-0.685***</w:t>
            </w:r>
          </w:p>
        </w:tc>
      </w:tr>
      <w:tr w:rsidR="00511D82" w:rsidRPr="008402C1" w14:paraId="273966C2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E30" w14:textId="77777777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1196" w14:textId="0544AA54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(0.105)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592B" w14:textId="5EE8DDD7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(0.110)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0DE" w14:textId="00706C6F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(0.0971)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2437" w14:textId="382ADCE9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(0.108)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D95" w14:textId="72AA6D7A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(0.108)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2A51" w14:textId="46DB6A69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(0.0907)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6D7" w14:textId="680FD228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(0.121)</w:t>
            </w:r>
          </w:p>
        </w:tc>
      </w:tr>
      <w:tr w:rsidR="00511D82" w:rsidRPr="008402C1" w14:paraId="6013FC2D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5AB" w14:textId="7FBCEAE2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Government Party ID.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F1D" w14:textId="50EBE07B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0.425*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3E3F" w14:textId="67CF4DB4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0.671***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FAB0" w14:textId="6513C73B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0.478**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F8E6" w14:textId="1AB0AF98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1.113***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438E" w14:textId="3488BB04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AAC" w14:textId="21602C7C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-0.310*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FB65" w14:textId="263A772D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-0.961***</w:t>
            </w:r>
          </w:p>
        </w:tc>
      </w:tr>
      <w:tr w:rsidR="00511D82" w:rsidRPr="008402C1" w14:paraId="2FA91D8F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23CF" w14:textId="77777777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B7C2" w14:textId="4F3184DF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(0.170)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530" w14:textId="11AC61DE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(0.168)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BF65" w14:textId="53BA3991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(0.151)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5EEE" w14:textId="5BB73ECF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(0.171)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B71E" w14:textId="0DF9DD10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(0.176)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A7AE" w14:textId="01EC3F32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(0.144)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761" w14:textId="5FE11C51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(0.196)</w:t>
            </w:r>
          </w:p>
        </w:tc>
      </w:tr>
      <w:tr w:rsidR="00511D82" w:rsidRPr="008402C1" w14:paraId="6B7D74BC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A1BC4" w14:textId="2D8CC95A" w:rsidR="00511D82" w:rsidRPr="008402C1" w:rsidRDefault="0032761B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Opposition Party ID.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F649" w14:textId="5A0849B5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-0.301*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1E51" w14:textId="0B008F61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-0.0775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F46C" w14:textId="2F8941EC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0.00551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8BBC3" w14:textId="3FB2D1BA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-0.0234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EA4E" w14:textId="4A24A1FD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-0.307*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46A3C" w14:textId="7A674371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469B" w14:textId="669352C4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-0.241</w:t>
            </w:r>
          </w:p>
        </w:tc>
      </w:tr>
      <w:tr w:rsidR="00511D82" w:rsidRPr="008402C1" w14:paraId="2DE1BE68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3C10" w14:textId="77777777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FE06B" w14:textId="3CDB07D7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(0.139)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41F7" w14:textId="39C88664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(0.142)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5315" w14:textId="5CD88883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(0.126)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28DD" w14:textId="79F9EFCA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(0.148)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9721" w14:textId="04710F4C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(0.145)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95BE" w14:textId="00649448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(0.127)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822E" w14:textId="2D992E14" w:rsidR="00511D82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(0.180)</w:t>
            </w:r>
          </w:p>
        </w:tc>
      </w:tr>
      <w:tr w:rsidR="00511D82" w:rsidRPr="008402C1" w14:paraId="76EA84E4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22B" w14:textId="01F5D1BF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Trust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6B16" w14:textId="7CB1C7FD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0.111***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FF0F" w14:textId="2BEEE9BB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0.0611*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DB02" w14:textId="4108197E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0.0604*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F89" w14:textId="599A6719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0.0754*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C25" w14:textId="196636E4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0.0554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C2E" w14:textId="21C1478B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BA8D" w14:textId="1F224EC4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-0.114***</w:t>
            </w:r>
          </w:p>
        </w:tc>
      </w:tr>
      <w:tr w:rsidR="00511D82" w:rsidRPr="008402C1" w14:paraId="74905297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1E95" w14:textId="77777777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86D" w14:textId="3211E0C1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(0.0291)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6B0" w14:textId="4FBB721A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(0.0291)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F6E" w14:textId="7A5BCA7A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(0.0268)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038" w14:textId="27309F1E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(0.0294)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D558" w14:textId="4BD738B5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(0.0302)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5201" w14:textId="2022E3B2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(0.0246)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3AE" w14:textId="2B89E704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(0.0319)</w:t>
            </w:r>
          </w:p>
        </w:tc>
      </w:tr>
      <w:tr w:rsidR="00511D82" w:rsidRPr="008402C1" w14:paraId="3DF9508C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5687" w14:textId="0FD5F106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Political Knowledge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53A1" w14:textId="464B7001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0.214***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387A" w14:textId="4F2E92C5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0.116**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9D3B" w14:textId="3FCA42E2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0.380***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8C1E" w14:textId="1114B9A4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0.234***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0C4" w14:textId="3C12415D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0.258***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AF2F" w14:textId="0FDCE740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0.0202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210" w14:textId="2625A7A4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0.159***</w:t>
            </w:r>
          </w:p>
        </w:tc>
      </w:tr>
      <w:tr w:rsidR="00511D82" w:rsidRPr="008402C1" w14:paraId="6DFCEEF4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D172" w14:textId="77777777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B9EF" w14:textId="5A0748DC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(0.0442)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685" w14:textId="104FB888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(0.0437)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06FD" w14:textId="51AE5F5B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(0.0424)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D401" w14:textId="25247F7B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(0.0438)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7C3" w14:textId="7590513F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(0.0462)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E607" w14:textId="0F5C32A4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(0.0376)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93DA" w14:textId="6FEF468E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(0.0478)</w:t>
            </w:r>
          </w:p>
        </w:tc>
      </w:tr>
      <w:tr w:rsidR="00511D82" w:rsidRPr="008402C1" w14:paraId="29A0EE88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01E6" w14:textId="24914E42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Media Exposure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A6C1" w14:textId="4EFD0BFE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0.0980*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78F" w14:textId="14DF7D4E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A53" w14:textId="3B7E4B11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A545" w14:textId="1F3D940D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DD2" w14:textId="0A9E7F0A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-0.0102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359D" w14:textId="28EBA039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997C" w14:textId="0F7BFE9C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0.0568</w:t>
            </w:r>
          </w:p>
        </w:tc>
      </w:tr>
      <w:tr w:rsidR="00511D82" w:rsidRPr="008402C1" w14:paraId="18C0A1EF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B1FF" w14:textId="77777777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E43" w14:textId="0A3690C0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(0.0434)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5D3F" w14:textId="6106A7ED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(0.0452)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BEF" w14:textId="5D508B9D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(0.0404)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A5B1" w14:textId="4DCC22AF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(0.0460)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5748" w14:textId="6EA0C03F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(0.0452)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925" w14:textId="0C9E8307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(0.0385)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C12D" w14:textId="239EA4AD" w:rsidR="00511D82" w:rsidRPr="008402C1" w:rsidRDefault="00511D82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(0.0501)</w:t>
            </w:r>
          </w:p>
        </w:tc>
      </w:tr>
      <w:tr w:rsidR="000C0497" w:rsidRPr="008402C1" w14:paraId="148AF46B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29D" w14:textId="2DE3FBBC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Constant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B21" w14:textId="4B1D3A84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-0.0297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31D6" w14:textId="239BCE4E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-0.00949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B834" w14:textId="43B3E93D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9E72" w14:textId="07A62CF1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-1.484***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6969" w14:textId="41D513E9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0.854***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AD7F" w14:textId="3CF33C18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-0.0787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BE7F" w14:textId="10D841F2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1.869***</w:t>
            </w:r>
          </w:p>
        </w:tc>
      </w:tr>
      <w:tr w:rsidR="000C0497" w:rsidRPr="008402C1" w14:paraId="62E42366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5E06" w14:textId="77777777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C02" w14:textId="244B8FFD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(0.205)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1524" w14:textId="7CEEA6E1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(0.210)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EF35" w14:textId="0953990F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(0.197)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1A8" w14:textId="58F742B5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(0.227)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3D14" w14:textId="0EEE5831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(0.215)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82C" w14:textId="432AEBD1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(0.196)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D5DB" w14:textId="4C615500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(0.264)</w:t>
            </w:r>
          </w:p>
        </w:tc>
      </w:tr>
      <w:tr w:rsidR="000C0497" w:rsidRPr="008402C1" w14:paraId="6A50084D" w14:textId="77777777" w:rsidTr="00F335B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F06" w14:textId="77777777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364" w14:textId="6B6ACF2C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57D7" w14:textId="7CB0FF56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BE40" w14:textId="1E58E1D6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2294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93B7" w14:textId="747EA1D8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8D9F" w14:textId="47CB5F3B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2425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B2A" w14:textId="1059C43B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494" w14:textId="0053F84A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1541</w:t>
            </w:r>
          </w:p>
        </w:tc>
      </w:tr>
      <w:tr w:rsidR="000C0497" w:rsidRPr="008402C1" w14:paraId="38821D0A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99A" w14:textId="77777777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pseudo R-sq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2471" w14:textId="4330D00D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BF12" w14:textId="1DADA67A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BF9" w14:textId="6C096C75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AF68" w14:textId="567AA8FD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FB5B" w14:textId="54ED5360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8BFB" w14:textId="4FDD1D4D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DF51" w14:textId="26576967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0.053</w:t>
            </w:r>
          </w:p>
        </w:tc>
      </w:tr>
      <w:tr w:rsidR="000C0497" w:rsidRPr="008402C1" w14:paraId="27E5F28C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D0C9" w14:textId="77777777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Log lik.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AC27" w14:textId="1E011231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-1107.2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14D5" w14:textId="3222AD78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-983.6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FDB" w14:textId="11749A6C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-1274.7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2B2F" w14:textId="721471E2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-1000.4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6D83" w14:textId="699B14ED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-1104.1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0059" w14:textId="7E81A112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-1369.5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44A" w14:textId="6B045CBC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-857.0</w:t>
            </w:r>
          </w:p>
        </w:tc>
      </w:tr>
      <w:tr w:rsidR="000C0497" w:rsidRPr="008402C1" w14:paraId="3F0FF039" w14:textId="77777777" w:rsidTr="00F335B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69B68" w14:textId="77777777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402C1">
              <w:rPr>
                <w:rFonts w:ascii="Calibri" w:eastAsia="Times New Roman" w:hAnsi="Calibri" w:cs="Times New Roman"/>
                <w:color w:val="000000"/>
                <w:lang w:eastAsia="en-US"/>
              </w:rPr>
              <w:t>Chi-squared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C79D" w14:textId="73FE85F9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84.21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A9BEA" w14:textId="26247275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53.27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3D98" w14:textId="5D21640D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3C50A" w14:textId="0337ED1A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154.6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ADBCA" w14:textId="0A112344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58.18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E8EFA" w14:textId="0525F2C4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E84F" w14:textId="51CD50B2" w:rsidR="000C0497" w:rsidRPr="008402C1" w:rsidRDefault="000C049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95.24</w:t>
            </w:r>
          </w:p>
        </w:tc>
      </w:tr>
      <w:tr w:rsidR="003C2BE7" w:rsidRPr="008402C1" w14:paraId="16B0711F" w14:textId="77777777" w:rsidTr="00F335BD">
        <w:trPr>
          <w:trHeight w:val="900"/>
        </w:trPr>
        <w:tc>
          <w:tcPr>
            <w:tcW w:w="1161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308" w:type="dxa"/>
              <w:tblInd w:w="93" w:type="dxa"/>
              <w:tblLook w:val="04A0" w:firstRow="1" w:lastRow="0" w:firstColumn="1" w:lastColumn="0" w:noHBand="0" w:noVBand="1"/>
            </w:tblPr>
            <w:tblGrid>
              <w:gridCol w:w="11308"/>
            </w:tblGrid>
            <w:tr w:rsidR="003C2BE7" w:rsidRPr="008402C1" w14:paraId="664F15AB" w14:textId="77777777" w:rsidTr="003C2BE7">
              <w:trPr>
                <w:trHeight w:val="579"/>
              </w:trPr>
              <w:tc>
                <w:tcPr>
                  <w:tcW w:w="11308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hideMark/>
                </w:tcPr>
                <w:p w14:paraId="2085C5A9" w14:textId="77777777" w:rsidR="003C2BE7" w:rsidRPr="008402C1" w:rsidRDefault="003C2BE7" w:rsidP="00831FA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  <w:r w:rsidRPr="008402C1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>Standard errors (clustered by respondent) in parentheses</w:t>
                  </w:r>
                </w:p>
                <w:p w14:paraId="30273BE1" w14:textId="42C0FBFB" w:rsidR="003C2BE7" w:rsidRPr="008402C1" w:rsidRDefault="003C2BE7" w:rsidP="00831FA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  <w:r w:rsidRPr="008402C1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>* = p</w:t>
                  </w:r>
                  <w:r w:rsidR="00156482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 xml:space="preserve"> </w:t>
                  </w:r>
                  <w:r w:rsidRPr="008402C1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>&lt;0.05, ** = p</w:t>
                  </w:r>
                  <w:r w:rsidR="00156482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 xml:space="preserve"> </w:t>
                  </w:r>
                  <w:r w:rsidRPr="008402C1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>&lt;0.01, *** = p</w:t>
                  </w:r>
                  <w:r w:rsidR="00156482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 xml:space="preserve"> </w:t>
                  </w:r>
                  <w:r w:rsidRPr="008402C1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>&lt;0.001</w:t>
                  </w:r>
                  <w:r w:rsidR="00EB68BB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>”</w:t>
                  </w:r>
                </w:p>
                <w:p w14:paraId="46FCAB94" w14:textId="62656A02" w:rsidR="003C2BE7" w:rsidRPr="008402C1" w:rsidRDefault="003C2BE7" w:rsidP="00831FA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14:paraId="02FF3736" w14:textId="77777777" w:rsidR="003C2BE7" w:rsidRPr="008402C1" w:rsidRDefault="003C2BE7" w:rsidP="00831FA0">
            <w:pPr>
              <w:tabs>
                <w:tab w:val="left" w:pos="4600"/>
              </w:tabs>
              <w:jc w:val="both"/>
              <w:rPr>
                <w:rFonts w:ascii="Times New Roman" w:hAnsi="Times New Roman"/>
              </w:rPr>
            </w:pPr>
          </w:p>
          <w:p w14:paraId="38BBC63A" w14:textId="50852FC0" w:rsidR="003C2BE7" w:rsidRPr="008402C1" w:rsidRDefault="003C2BE7" w:rsidP="00831FA0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</w:tbl>
    <w:p w14:paraId="01296ED0" w14:textId="77777777" w:rsidR="0032761B" w:rsidRDefault="0032761B" w:rsidP="00831FA0">
      <w:pPr>
        <w:spacing w:line="360" w:lineRule="auto"/>
        <w:jc w:val="both"/>
        <w:rPr>
          <w:lang w:val="en-CA"/>
        </w:rPr>
      </w:pPr>
      <w:r>
        <w:rPr>
          <w:lang w:val="en-CA"/>
        </w:rPr>
        <w:br w:type="page"/>
      </w:r>
    </w:p>
    <w:p w14:paraId="79DAB758" w14:textId="77777777" w:rsidR="0032761B" w:rsidRDefault="0032761B" w:rsidP="00831FA0">
      <w:pPr>
        <w:spacing w:line="360" w:lineRule="auto"/>
        <w:jc w:val="both"/>
        <w:rPr>
          <w:lang w:val="en-CA"/>
        </w:rPr>
      </w:pPr>
    </w:p>
    <w:p w14:paraId="56B89EF5" w14:textId="7EC37296" w:rsidR="0032761B" w:rsidRPr="00F5645C" w:rsidRDefault="0032761B" w:rsidP="009F0F36">
      <w:pPr>
        <w:tabs>
          <w:tab w:val="left" w:pos="4600"/>
        </w:tabs>
        <w:jc w:val="both"/>
        <w:rPr>
          <w:rFonts w:ascii="Times New Roman" w:hAnsi="Times New Roman"/>
        </w:rPr>
      </w:pPr>
      <w:r w:rsidRPr="00F5645C">
        <w:rPr>
          <w:b/>
          <w:lang w:val="en-CA"/>
        </w:rPr>
        <w:t>Appendix C</w:t>
      </w:r>
      <w:r w:rsidR="009F0F36" w:rsidRPr="00F5645C">
        <w:rPr>
          <w:b/>
          <w:lang w:val="en-CA"/>
        </w:rPr>
        <w:t xml:space="preserve">: </w:t>
      </w:r>
      <w:r w:rsidR="009F0F36" w:rsidRPr="00F5645C">
        <w:rPr>
          <w:rFonts w:ascii="Times New Roman" w:hAnsi="Times New Roman"/>
        </w:rPr>
        <w:t>Regression tables for logit models of accuracy of voters’ evaluations of specific pledges (DV: 1= Accurate Evaluation, 0= Inaccurate evaluation) with pledge dummy.</w:t>
      </w:r>
    </w:p>
    <w:p w14:paraId="03B6FDBE" w14:textId="77777777" w:rsidR="0032761B" w:rsidRPr="00F5645C" w:rsidRDefault="0032761B" w:rsidP="00831FA0">
      <w:pPr>
        <w:spacing w:line="360" w:lineRule="auto"/>
        <w:jc w:val="both"/>
        <w:rPr>
          <w:lang w:val="en-CA"/>
        </w:rPr>
      </w:pPr>
    </w:p>
    <w:tbl>
      <w:tblPr>
        <w:tblW w:w="9229" w:type="dxa"/>
        <w:jc w:val="center"/>
        <w:tblLayout w:type="fixed"/>
        <w:tblLook w:val="04A0" w:firstRow="1" w:lastRow="0" w:firstColumn="1" w:lastColumn="0" w:noHBand="0" w:noVBand="1"/>
      </w:tblPr>
      <w:tblGrid>
        <w:gridCol w:w="2371"/>
        <w:gridCol w:w="2238"/>
        <w:gridCol w:w="4620"/>
      </w:tblGrid>
      <w:tr w:rsidR="0032761B" w:rsidRPr="00F5645C" w14:paraId="4E95265E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23F" w14:textId="77777777" w:rsidR="0032761B" w:rsidRPr="00F5645C" w:rsidRDefault="0032761B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268" w14:textId="77777777" w:rsidR="0032761B" w:rsidRPr="00F5645C" w:rsidRDefault="0032761B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(1)</w:t>
            </w:r>
          </w:p>
        </w:tc>
      </w:tr>
      <w:tr w:rsidR="0032761B" w:rsidRPr="00F5645C" w14:paraId="1DB18DFF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DB18D" w14:textId="77777777" w:rsidR="0032761B" w:rsidRPr="00F5645C" w:rsidRDefault="0032761B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13A0D" w14:textId="77777777" w:rsidR="0032761B" w:rsidRPr="00F5645C" w:rsidRDefault="0032761B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All Pledges</w:t>
            </w:r>
          </w:p>
        </w:tc>
      </w:tr>
      <w:tr w:rsidR="00D40CCE" w:rsidRPr="00F5645C" w14:paraId="291ABA4B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41C2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Proposal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C51" w14:textId="0B13356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-0.0149</w:t>
            </w:r>
          </w:p>
        </w:tc>
      </w:tr>
      <w:tr w:rsidR="00D40CCE" w:rsidRPr="00F5645C" w14:paraId="05862C92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797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540" w14:textId="0F60BA92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(0.0443)</w:t>
            </w:r>
          </w:p>
        </w:tc>
      </w:tr>
      <w:tr w:rsidR="00D40CCE" w:rsidRPr="00F5645C" w14:paraId="202E1573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9564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Government Party ID.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C138" w14:textId="5AE0E824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0.239***</w:t>
            </w:r>
          </w:p>
        </w:tc>
      </w:tr>
      <w:tr w:rsidR="00D40CCE" w:rsidRPr="00F5645C" w14:paraId="79763007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C21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2F2D" w14:textId="2649DB5E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(0.0681)</w:t>
            </w:r>
          </w:p>
        </w:tc>
      </w:tr>
      <w:tr w:rsidR="00D40CCE" w:rsidRPr="00F5645C" w14:paraId="6E2EDD69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7660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Opposition Party ID.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2833" w14:textId="6F218D15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-0.0839</w:t>
            </w:r>
          </w:p>
        </w:tc>
      </w:tr>
      <w:tr w:rsidR="00D40CCE" w:rsidRPr="00F5645C" w14:paraId="213F5DA3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014E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C010" w14:textId="0B5B4CC6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(0.0603)</w:t>
            </w:r>
          </w:p>
        </w:tc>
      </w:tr>
      <w:tr w:rsidR="00D40CCE" w:rsidRPr="00F5645C" w14:paraId="138D8D43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FED3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Trust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9881" w14:textId="4806E63B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0.0313**</w:t>
            </w:r>
          </w:p>
        </w:tc>
      </w:tr>
      <w:tr w:rsidR="00D40CCE" w:rsidRPr="00F5645C" w14:paraId="44EAF46B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FD7D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D17" w14:textId="6A012BE4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(0.0118)</w:t>
            </w:r>
          </w:p>
        </w:tc>
      </w:tr>
      <w:tr w:rsidR="00D40CCE" w:rsidRPr="00F5645C" w14:paraId="3F5F9B0C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7974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Political Knowledge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FCAE" w14:textId="274531B4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0.190***</w:t>
            </w:r>
          </w:p>
        </w:tc>
      </w:tr>
      <w:tr w:rsidR="00D40CCE" w:rsidRPr="00F5645C" w14:paraId="058F0E4E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0ED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E93" w14:textId="56ED7C51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(0.0186)</w:t>
            </w:r>
          </w:p>
        </w:tc>
      </w:tr>
      <w:tr w:rsidR="00D40CCE" w:rsidRPr="00F5645C" w14:paraId="06CEAF5B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838D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Media Exposure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16B" w14:textId="44C36475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0.0507**</w:t>
            </w:r>
          </w:p>
        </w:tc>
      </w:tr>
      <w:tr w:rsidR="00D40CCE" w:rsidRPr="00F5645C" w14:paraId="7A2593EE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DE72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195" w14:textId="51D620AD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(0.0189)</w:t>
            </w:r>
          </w:p>
        </w:tc>
      </w:tr>
      <w:tr w:rsidR="00D40CCE" w:rsidRPr="00F5645C" w14:paraId="5B681E9D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16B0" w14:textId="2CD24D22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Pledge 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0FEB" w14:textId="23F99706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0.162*</w:t>
            </w:r>
          </w:p>
        </w:tc>
      </w:tr>
      <w:tr w:rsidR="00D40CCE" w:rsidRPr="00F5645C" w14:paraId="28373422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8DB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B202" w14:textId="39238896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(0.0814)</w:t>
            </w:r>
          </w:p>
        </w:tc>
      </w:tr>
      <w:tr w:rsidR="00D40CCE" w:rsidRPr="00F5645C" w14:paraId="745C76A9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FB8F" w14:textId="1AE5D39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Pledge 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B8865" w14:textId="233BC04E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-0.307***</w:t>
            </w:r>
          </w:p>
        </w:tc>
      </w:tr>
      <w:tr w:rsidR="00D40CCE" w:rsidRPr="00F5645C" w14:paraId="47C14DD7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A8D17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6B1F" w14:textId="464D33B2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(0.0866)</w:t>
            </w:r>
          </w:p>
        </w:tc>
      </w:tr>
      <w:tr w:rsidR="00D40CCE" w:rsidRPr="00F5645C" w14:paraId="7D787460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6661B" w14:textId="7DF31135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Pledge 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08DB" w14:textId="1AC518D2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0.0126</w:t>
            </w:r>
          </w:p>
        </w:tc>
      </w:tr>
      <w:tr w:rsidR="00D40CCE" w:rsidRPr="00F5645C" w14:paraId="1234DEFD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818A5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645C" w14:textId="1655EC03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(0.0777)</w:t>
            </w:r>
          </w:p>
        </w:tc>
      </w:tr>
      <w:tr w:rsidR="00D40CCE" w:rsidRPr="00F5645C" w14:paraId="0F176459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E636" w14:textId="70E817C9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Pledge 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8DD8" w14:textId="794BD9A5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-0.905***</w:t>
            </w:r>
          </w:p>
        </w:tc>
      </w:tr>
      <w:tr w:rsidR="00D40CCE" w:rsidRPr="00F5645C" w14:paraId="32DCA854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F710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0E5C" w14:textId="6DE995BC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(0.0850)</w:t>
            </w:r>
          </w:p>
        </w:tc>
      </w:tr>
      <w:tr w:rsidR="00D40CCE" w:rsidRPr="00F5645C" w14:paraId="10039B2E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6416" w14:textId="12E56BD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Pledge 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6201" w14:textId="352244CF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0.570***</w:t>
            </w:r>
          </w:p>
        </w:tc>
      </w:tr>
      <w:tr w:rsidR="00D40CCE" w:rsidRPr="00F5645C" w14:paraId="630620B5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3F167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CEB1" w14:textId="7EB6883F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(0.0842)</w:t>
            </w:r>
          </w:p>
        </w:tc>
      </w:tr>
      <w:tr w:rsidR="00D40CCE" w:rsidRPr="00F5645C" w14:paraId="165E2EFC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2D063" w14:textId="0666C74A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Pledge 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426D" w14:textId="3B95CAEE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-1.159***</w:t>
            </w:r>
          </w:p>
        </w:tc>
      </w:tr>
      <w:tr w:rsidR="00D40CCE" w:rsidRPr="00F5645C" w14:paraId="40A5E8C5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B9CB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E7472" w14:textId="7C96D19E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(0.0679)</w:t>
            </w:r>
          </w:p>
        </w:tc>
      </w:tr>
      <w:tr w:rsidR="00D40CCE" w:rsidRPr="00F5645C" w14:paraId="69EF543A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3C0E6" w14:textId="2FF80D7E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Pledge 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2B8C" w14:textId="08422AE3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CCE" w:rsidRPr="00F5645C" w14:paraId="17E5C104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C0EF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D71DC" w14:textId="2B0FF016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CCE" w:rsidRPr="00F5645C" w14:paraId="00E57986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CC00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Constant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910" w14:textId="42AEDD8B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0.303**</w:t>
            </w:r>
          </w:p>
        </w:tc>
      </w:tr>
      <w:tr w:rsidR="00D40CCE" w:rsidRPr="00F5645C" w14:paraId="00677F01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B117" w14:textId="77777777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AE07" w14:textId="4EB26380" w:rsidR="00D40CCE" w:rsidRPr="00F5645C" w:rsidRDefault="00D40CCE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(0.104)</w:t>
            </w:r>
          </w:p>
        </w:tc>
      </w:tr>
      <w:tr w:rsidR="009F0F36" w:rsidRPr="00F5645C" w14:paraId="2C5BCE46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E9B" w14:textId="77777777" w:rsidR="009F0F36" w:rsidRPr="00F5645C" w:rsidRDefault="009F0F36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N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6E5A" w14:textId="4A68E1F1" w:rsidR="009F0F36" w:rsidRPr="00F5645C" w:rsidRDefault="009F0F36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13455</w:t>
            </w:r>
          </w:p>
        </w:tc>
      </w:tr>
      <w:tr w:rsidR="009F0F36" w:rsidRPr="00F5645C" w14:paraId="3746BDBF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A92" w14:textId="77777777" w:rsidR="009F0F36" w:rsidRPr="00F5645C" w:rsidRDefault="009F0F36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Pseudo R-sq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0665" w14:textId="79AEF5E0" w:rsidR="009F0F36" w:rsidRPr="00F5645C" w:rsidRDefault="009F0F36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0.069</w:t>
            </w:r>
          </w:p>
        </w:tc>
      </w:tr>
      <w:tr w:rsidR="009F0F36" w:rsidRPr="00F5645C" w14:paraId="7054A640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2141" w14:textId="77777777" w:rsidR="009F0F36" w:rsidRPr="00F5645C" w:rsidRDefault="009F0F36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Log lik.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E6C" w14:textId="66097B8B" w:rsidR="009F0F36" w:rsidRPr="00F5645C" w:rsidRDefault="009F0F36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-7875.7</w:t>
            </w:r>
          </w:p>
        </w:tc>
      </w:tr>
      <w:tr w:rsidR="009F0F36" w:rsidRPr="00F5645C" w14:paraId="526C81CC" w14:textId="77777777" w:rsidTr="00C03618">
        <w:trPr>
          <w:gridAfter w:val="1"/>
          <w:wAfter w:w="4620" w:type="dxa"/>
          <w:trHeight w:val="294"/>
          <w:jc w:val="center"/>
        </w:trPr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D710" w14:textId="77777777" w:rsidR="009F0F36" w:rsidRPr="00F5645C" w:rsidRDefault="009F0F36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Chi-squared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7DB8" w14:textId="5BAEF847" w:rsidR="009F0F36" w:rsidRPr="00F5645C" w:rsidRDefault="009F0F36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</w:rPr>
              <w:t>1032.9</w:t>
            </w:r>
          </w:p>
        </w:tc>
      </w:tr>
      <w:tr w:rsidR="0032761B" w:rsidRPr="008402C1" w14:paraId="1F25BE28" w14:textId="77777777" w:rsidTr="00C03618">
        <w:trPr>
          <w:trHeight w:val="588"/>
          <w:jc w:val="center"/>
        </w:trPr>
        <w:tc>
          <w:tcPr>
            <w:tcW w:w="92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BC4AAC" w14:textId="77777777" w:rsidR="0032761B" w:rsidRPr="00F5645C" w:rsidRDefault="0032761B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Standard errors (clustered by respondent) in parentheses</w:t>
            </w:r>
          </w:p>
          <w:p w14:paraId="7D8980F9" w14:textId="77777777" w:rsidR="0032761B" w:rsidRPr="008402C1" w:rsidRDefault="0032761B" w:rsidP="0032761B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45C">
              <w:rPr>
                <w:rFonts w:ascii="Calibri" w:eastAsia="Times New Roman" w:hAnsi="Calibri" w:cs="Times New Roman"/>
                <w:color w:val="000000"/>
                <w:lang w:eastAsia="en-US"/>
              </w:rPr>
              <w:t>* = p &lt;0.05, ** = p &lt;0.01, *** = p &lt;0.001”</w:t>
            </w:r>
          </w:p>
        </w:tc>
      </w:tr>
    </w:tbl>
    <w:p w14:paraId="61AA82B0" w14:textId="47396D78" w:rsidR="00F31091" w:rsidRPr="006B7B38" w:rsidRDefault="00F31091" w:rsidP="00831FA0">
      <w:pPr>
        <w:spacing w:line="360" w:lineRule="auto"/>
        <w:jc w:val="both"/>
      </w:pPr>
      <w:r w:rsidRPr="008402C1">
        <w:rPr>
          <w:lang w:val="en-CA"/>
        </w:rPr>
        <w:br w:type="page"/>
      </w:r>
      <w:r w:rsidR="006B7B38">
        <w:lastRenderedPageBreak/>
        <w:t xml:space="preserve"> </w:t>
      </w:r>
    </w:p>
    <w:p w14:paraId="52DAB525" w14:textId="2B64362B" w:rsidR="00CA224A" w:rsidRPr="00566A1C" w:rsidRDefault="00F31091" w:rsidP="00831FA0">
      <w:pPr>
        <w:spacing w:line="360" w:lineRule="auto"/>
        <w:jc w:val="both"/>
        <w:rPr>
          <w:rFonts w:ascii="Times New Roman" w:hAnsi="Times New Roman" w:cs="Times New Roman"/>
          <w:b/>
          <w:lang w:val="en-CA"/>
        </w:rPr>
      </w:pPr>
      <w:r w:rsidRPr="00566A1C">
        <w:rPr>
          <w:rFonts w:ascii="Times New Roman" w:hAnsi="Times New Roman" w:cs="Times New Roman"/>
          <w:b/>
          <w:lang w:val="en-CA"/>
        </w:rPr>
        <w:t>References</w:t>
      </w:r>
    </w:p>
    <w:p w14:paraId="747C5AB5" w14:textId="008FB72F" w:rsidR="00307F9A" w:rsidRPr="00566A1C" w:rsidRDefault="00BD5836" w:rsidP="00831FA0">
      <w:pPr>
        <w:ind w:left="567" w:hanging="567"/>
        <w:jc w:val="both"/>
        <w:rPr>
          <w:rFonts w:ascii="Times New Roman" w:hAnsi="Times New Roman" w:cs="Times New Roman"/>
          <w:lang w:val="en-CA"/>
        </w:rPr>
      </w:pPr>
      <w:r w:rsidRPr="00566A1C">
        <w:rPr>
          <w:rFonts w:ascii="Times New Roman" w:hAnsi="Times New Roman" w:cs="Times New Roman"/>
          <w:lang w:val="en-CA"/>
        </w:rPr>
        <w:t xml:space="preserve">Achen, C. H. </w:t>
      </w:r>
      <w:r w:rsidR="00643597" w:rsidRPr="00566A1C">
        <w:rPr>
          <w:rFonts w:ascii="Times New Roman" w:hAnsi="Times New Roman" w:cs="Times New Roman"/>
          <w:lang w:val="en-CA"/>
        </w:rPr>
        <w:t>[</w:t>
      </w:r>
      <w:r w:rsidRPr="00566A1C">
        <w:rPr>
          <w:rFonts w:ascii="Times New Roman" w:hAnsi="Times New Roman" w:cs="Times New Roman"/>
          <w:lang w:val="en-CA"/>
        </w:rPr>
        <w:t>1992</w:t>
      </w:r>
      <w:r w:rsidR="00643597" w:rsidRPr="00566A1C">
        <w:rPr>
          <w:rFonts w:ascii="Times New Roman" w:hAnsi="Times New Roman" w:cs="Times New Roman"/>
          <w:lang w:val="en-CA"/>
        </w:rPr>
        <w:t>]</w:t>
      </w:r>
      <w:r w:rsidR="00307F9A" w:rsidRPr="00566A1C">
        <w:rPr>
          <w:rFonts w:ascii="Times New Roman" w:hAnsi="Times New Roman" w:cs="Times New Roman"/>
          <w:lang w:val="en-CA"/>
        </w:rPr>
        <w:t xml:space="preserve"> Social psychology, demographic variables, and linear regression: Breaking the iron triangle in voting research. </w:t>
      </w:r>
      <w:r w:rsidR="00307F9A" w:rsidRPr="00566A1C">
        <w:rPr>
          <w:rFonts w:ascii="Times New Roman" w:hAnsi="Times New Roman" w:cs="Times New Roman"/>
          <w:i/>
          <w:lang w:val="en-CA"/>
        </w:rPr>
        <w:t>Political Behavior</w:t>
      </w:r>
      <w:r w:rsidR="00307F9A" w:rsidRPr="00566A1C">
        <w:rPr>
          <w:rFonts w:ascii="Times New Roman" w:hAnsi="Times New Roman" w:cs="Times New Roman"/>
          <w:lang w:val="en-CA"/>
        </w:rPr>
        <w:t>, 14</w:t>
      </w:r>
      <w:r w:rsidR="00156482">
        <w:rPr>
          <w:rFonts w:ascii="Times New Roman" w:hAnsi="Times New Roman" w:cs="Times New Roman"/>
          <w:lang w:val="en-CA"/>
        </w:rPr>
        <w:t xml:space="preserve"> </w:t>
      </w:r>
      <w:r w:rsidR="00643597" w:rsidRPr="00566A1C">
        <w:rPr>
          <w:rFonts w:ascii="Times New Roman" w:hAnsi="Times New Roman" w:cs="Times New Roman"/>
          <w:lang w:val="en-CA"/>
        </w:rPr>
        <w:t>[</w:t>
      </w:r>
      <w:r w:rsidR="00307F9A" w:rsidRPr="00566A1C">
        <w:rPr>
          <w:rFonts w:ascii="Times New Roman" w:hAnsi="Times New Roman" w:cs="Times New Roman"/>
          <w:lang w:val="en-CA"/>
        </w:rPr>
        <w:t>3</w:t>
      </w:r>
      <w:r w:rsidR="00643597" w:rsidRPr="00566A1C">
        <w:rPr>
          <w:rFonts w:ascii="Times New Roman" w:hAnsi="Times New Roman" w:cs="Times New Roman"/>
          <w:lang w:val="en-CA"/>
        </w:rPr>
        <w:t>]</w:t>
      </w:r>
      <w:r w:rsidR="00307F9A" w:rsidRPr="00566A1C">
        <w:rPr>
          <w:rFonts w:ascii="Times New Roman" w:hAnsi="Times New Roman" w:cs="Times New Roman"/>
          <w:lang w:val="en-CA"/>
        </w:rPr>
        <w:t>, 195</w:t>
      </w:r>
      <w:r w:rsidR="00EB68BB" w:rsidRPr="00566A1C">
        <w:rPr>
          <w:rFonts w:ascii="Times New Roman" w:hAnsi="Times New Roman" w:cs="Times New Roman"/>
          <w:lang w:val="en-CA"/>
        </w:rPr>
        <w:t>–</w:t>
      </w:r>
      <w:r w:rsidR="00307F9A" w:rsidRPr="00566A1C">
        <w:rPr>
          <w:rFonts w:ascii="Times New Roman" w:hAnsi="Times New Roman" w:cs="Times New Roman"/>
          <w:lang w:val="en-CA"/>
        </w:rPr>
        <w:t>211.</w:t>
      </w:r>
    </w:p>
    <w:p w14:paraId="682D9361" w14:textId="2473483D" w:rsidR="002B257A" w:rsidRPr="00566A1C" w:rsidRDefault="002B257A" w:rsidP="00831FA0">
      <w:pPr>
        <w:ind w:left="567" w:hanging="567"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Andersen, R., Tilley, J. and Heath, A.F.,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2005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 Political knowledge and enlightened preferences: party choice through the electoral cycle. </w:t>
      </w:r>
      <w:r w:rsidRPr="00566A1C">
        <w:rPr>
          <w:rFonts w:ascii="Times New Roman" w:hAnsi="Times New Roman" w:cs="Times New Roman"/>
          <w:i/>
        </w:rPr>
        <w:t>British Journal of Political Science</w:t>
      </w:r>
      <w:r w:rsidRPr="00566A1C">
        <w:rPr>
          <w:rFonts w:ascii="Times New Roman" w:hAnsi="Times New Roman" w:cs="Times New Roman"/>
        </w:rPr>
        <w:t>, 35</w:t>
      </w:r>
      <w:r w:rsidR="00156482">
        <w:rPr>
          <w:rFonts w:ascii="Times New Roman" w:hAnsi="Times New Roman" w:cs="Times New Roman"/>
        </w:rPr>
        <w:t xml:space="preserve">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2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>, pp.285-302.</w:t>
      </w:r>
    </w:p>
    <w:p w14:paraId="697F7827" w14:textId="7262C508" w:rsidR="00D00B3A" w:rsidRPr="00566A1C" w:rsidRDefault="00D00B3A" w:rsidP="00831FA0">
      <w:pPr>
        <w:pStyle w:val="NormalWeb"/>
        <w:keepLines/>
        <w:widowControl w:val="0"/>
        <w:suppressAutoHyphens/>
        <w:spacing w:before="0" w:beforeAutospacing="0" w:after="0" w:afterAutospacing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Artés J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2013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Do Spanish Politicians Keep Their Promises? </w:t>
      </w:r>
      <w:r w:rsidRPr="00566A1C">
        <w:rPr>
          <w:rFonts w:ascii="Times New Roman" w:hAnsi="Times New Roman"/>
          <w:i/>
          <w:iCs/>
          <w:sz w:val="24"/>
          <w:szCs w:val="24"/>
        </w:rPr>
        <w:t>Party Politics</w:t>
      </w:r>
      <w:r w:rsidRPr="00566A1C">
        <w:rPr>
          <w:rFonts w:ascii="Times New Roman" w:hAnsi="Times New Roman"/>
          <w:sz w:val="24"/>
          <w:szCs w:val="24"/>
        </w:rPr>
        <w:t xml:space="preserve"> 19: 143–58.</w:t>
      </w:r>
    </w:p>
    <w:p w14:paraId="5A314D74" w14:textId="0557775C" w:rsidR="00D00B3A" w:rsidRPr="00566A1C" w:rsidRDefault="00D00B3A" w:rsidP="00831FA0">
      <w:pPr>
        <w:pStyle w:val="NormalWeb"/>
        <w:keepLines/>
        <w:widowControl w:val="0"/>
        <w:suppressAutoHyphens/>
        <w:spacing w:before="0" w:beforeAutospacing="0" w:after="0" w:afterAutospacing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Artés J and Bustos A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2008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Electoral Promises and Minority Governments: An Empirical Study. </w:t>
      </w:r>
      <w:r w:rsidRPr="00566A1C">
        <w:rPr>
          <w:rFonts w:ascii="Times New Roman" w:hAnsi="Times New Roman"/>
          <w:i/>
          <w:iCs/>
          <w:sz w:val="24"/>
          <w:szCs w:val="24"/>
        </w:rPr>
        <w:t>European Journal of Political Research</w:t>
      </w:r>
      <w:r w:rsidRPr="00566A1C">
        <w:rPr>
          <w:rFonts w:ascii="Times New Roman" w:hAnsi="Times New Roman"/>
          <w:sz w:val="24"/>
          <w:szCs w:val="24"/>
        </w:rPr>
        <w:t xml:space="preserve"> 47: 307–33. </w:t>
      </w:r>
    </w:p>
    <w:p w14:paraId="13CAEB69" w14:textId="75A70E8B" w:rsidR="002B257A" w:rsidRPr="00566A1C" w:rsidRDefault="002B257A" w:rsidP="00831FA0">
      <w:pPr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566A1C">
        <w:rPr>
          <w:rFonts w:ascii="Times New Roman" w:hAnsi="Times New Roman" w:cs="Times New Roman"/>
          <w:lang w:val="en-GB"/>
        </w:rPr>
        <w:t xml:space="preserve">Belknap, G., &amp; Campbell, A. </w:t>
      </w:r>
      <w:r w:rsidR="00643597" w:rsidRPr="00566A1C">
        <w:rPr>
          <w:rFonts w:ascii="Times New Roman" w:hAnsi="Times New Roman" w:cs="Times New Roman"/>
          <w:lang w:val="en-GB"/>
        </w:rPr>
        <w:t>[</w:t>
      </w:r>
      <w:r w:rsidRPr="00566A1C">
        <w:rPr>
          <w:rFonts w:ascii="Times New Roman" w:hAnsi="Times New Roman" w:cs="Times New Roman"/>
          <w:lang w:val="en-GB"/>
        </w:rPr>
        <w:t>1951</w:t>
      </w:r>
      <w:r w:rsidR="00643597" w:rsidRPr="00566A1C">
        <w:rPr>
          <w:rFonts w:ascii="Times New Roman" w:hAnsi="Times New Roman" w:cs="Times New Roman"/>
          <w:lang w:val="en-GB"/>
        </w:rPr>
        <w:t>]</w:t>
      </w:r>
      <w:r w:rsidRPr="00566A1C">
        <w:rPr>
          <w:rFonts w:ascii="Times New Roman" w:hAnsi="Times New Roman" w:cs="Times New Roman"/>
          <w:lang w:val="en-GB"/>
        </w:rPr>
        <w:t>. Political party identification and attitudes toward foreign policy. </w:t>
      </w:r>
      <w:r w:rsidRPr="00566A1C">
        <w:rPr>
          <w:rFonts w:ascii="Times New Roman" w:hAnsi="Times New Roman" w:cs="Times New Roman"/>
          <w:i/>
          <w:iCs/>
          <w:lang w:val="en-GB"/>
        </w:rPr>
        <w:t>Public Opinion Quarterly</w:t>
      </w:r>
      <w:r w:rsidRPr="00566A1C">
        <w:rPr>
          <w:rFonts w:ascii="Times New Roman" w:hAnsi="Times New Roman" w:cs="Times New Roman"/>
          <w:lang w:val="en-GB"/>
        </w:rPr>
        <w:t>, </w:t>
      </w:r>
      <w:r w:rsidRPr="00566A1C">
        <w:rPr>
          <w:rFonts w:ascii="Times New Roman" w:hAnsi="Times New Roman" w:cs="Times New Roman"/>
          <w:i/>
          <w:iCs/>
          <w:lang w:val="en-GB"/>
        </w:rPr>
        <w:t>15</w:t>
      </w:r>
      <w:r w:rsidR="00156482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643597" w:rsidRPr="00566A1C">
        <w:rPr>
          <w:rFonts w:ascii="Times New Roman" w:hAnsi="Times New Roman" w:cs="Times New Roman"/>
          <w:lang w:val="en-GB"/>
        </w:rPr>
        <w:t>[</w:t>
      </w:r>
      <w:r w:rsidRPr="00566A1C">
        <w:rPr>
          <w:rFonts w:ascii="Times New Roman" w:hAnsi="Times New Roman" w:cs="Times New Roman"/>
          <w:lang w:val="en-GB"/>
        </w:rPr>
        <w:t>4</w:t>
      </w:r>
      <w:r w:rsidR="00643597" w:rsidRPr="00566A1C">
        <w:rPr>
          <w:rFonts w:ascii="Times New Roman" w:hAnsi="Times New Roman" w:cs="Times New Roman"/>
          <w:lang w:val="en-GB"/>
        </w:rPr>
        <w:t>]</w:t>
      </w:r>
      <w:r w:rsidRPr="00566A1C">
        <w:rPr>
          <w:rFonts w:ascii="Times New Roman" w:hAnsi="Times New Roman" w:cs="Times New Roman"/>
          <w:lang w:val="en-GB"/>
        </w:rPr>
        <w:t>, 601</w:t>
      </w:r>
      <w:r w:rsidR="00EB68BB" w:rsidRPr="00566A1C">
        <w:rPr>
          <w:rFonts w:ascii="Times New Roman" w:hAnsi="Times New Roman" w:cs="Times New Roman"/>
          <w:lang w:val="en-GB"/>
        </w:rPr>
        <w:t>–</w:t>
      </w:r>
      <w:r w:rsidRPr="00566A1C">
        <w:rPr>
          <w:rFonts w:ascii="Times New Roman" w:hAnsi="Times New Roman" w:cs="Times New Roman"/>
          <w:lang w:val="en-GB"/>
        </w:rPr>
        <w:t>623.</w:t>
      </w:r>
    </w:p>
    <w:p w14:paraId="30753A73" w14:textId="0F75C2A5" w:rsidR="00D00B3A" w:rsidRPr="00566A1C" w:rsidRDefault="00D00B3A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eastAsia="Palatino Linotype" w:hAnsi="Times New Roman"/>
          <w:color w:val="161616"/>
          <w:position w:val="1"/>
          <w:sz w:val="24"/>
          <w:szCs w:val="24"/>
        </w:rPr>
      </w:pP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B</w:t>
      </w:r>
      <w:r w:rsidRPr="00566A1C">
        <w:rPr>
          <w:rFonts w:ascii="Times New Roman" w:eastAsia="Palatino Linotype" w:hAnsi="Times New Roman"/>
          <w:color w:val="161616"/>
          <w:spacing w:val="-1"/>
          <w:position w:val="1"/>
          <w:sz w:val="24"/>
          <w:szCs w:val="24"/>
        </w:rPr>
        <w:t>r</w:t>
      </w:r>
      <w:r w:rsidRPr="00566A1C">
        <w:rPr>
          <w:rFonts w:ascii="Times New Roman" w:eastAsia="Palatino Linotype" w:hAnsi="Times New Roman"/>
          <w:color w:val="161616"/>
          <w:spacing w:val="3"/>
          <w:position w:val="1"/>
          <w:sz w:val="24"/>
          <w:szCs w:val="24"/>
        </w:rPr>
        <w:t>e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we</w:t>
      </w:r>
      <w:r w:rsidRPr="00566A1C">
        <w:rPr>
          <w:rFonts w:ascii="Times New Roman" w:eastAsia="Palatino Linotype" w:hAnsi="Times New Roman"/>
          <w:color w:val="161616"/>
          <w:spacing w:val="-13"/>
          <w:position w:val="1"/>
          <w:sz w:val="24"/>
          <w:szCs w:val="24"/>
        </w:rPr>
        <w:t>r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,</w:t>
      </w:r>
      <w:r w:rsidRPr="00566A1C">
        <w:rPr>
          <w:rFonts w:ascii="Times New Roman" w:eastAsia="Palatino Linotype" w:hAnsi="Times New Roman"/>
          <w:color w:val="161616"/>
          <w:spacing w:val="-10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spacing w:val="-23"/>
          <w:position w:val="1"/>
          <w:sz w:val="24"/>
          <w:szCs w:val="24"/>
        </w:rPr>
        <w:t>P</w:t>
      </w:r>
      <w:r w:rsidRPr="00566A1C">
        <w:rPr>
          <w:rFonts w:ascii="Times New Roman" w:eastAsia="Palatino Linotype" w:hAnsi="Times New Roman"/>
          <w:color w:val="161616"/>
          <w:spacing w:val="23"/>
          <w:position w:val="1"/>
          <w:sz w:val="24"/>
          <w:szCs w:val="24"/>
        </w:rPr>
        <w:t xml:space="preserve">. </w:t>
      </w:r>
      <w:r w:rsidR="00643597" w:rsidRPr="00566A1C">
        <w:rPr>
          <w:rFonts w:ascii="Times New Roman" w:eastAsia="Palatino Linotype" w:hAnsi="Times New Roman"/>
          <w:color w:val="161616"/>
          <w:spacing w:val="23"/>
          <w:position w:val="1"/>
          <w:sz w:val="24"/>
          <w:szCs w:val="24"/>
        </w:rPr>
        <w:t>[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2004</w:t>
      </w:r>
      <w:r w:rsidR="00643597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]</w:t>
      </w:r>
      <w:r w:rsidRPr="00566A1C">
        <w:rPr>
          <w:rFonts w:ascii="Times New Roman" w:eastAsia="Palatino Linotype" w:hAnsi="Times New Roman"/>
          <w:color w:val="161616"/>
          <w:spacing w:val="30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w w:val="93"/>
          <w:position w:val="1"/>
          <w:sz w:val="24"/>
          <w:szCs w:val="24"/>
        </w:rPr>
        <w:t>I</w:t>
      </w:r>
      <w:r w:rsidRPr="00566A1C">
        <w:rPr>
          <w:rFonts w:ascii="Times New Roman" w:eastAsia="Palatino Linotype" w:hAnsi="Times New Roman"/>
          <w:color w:val="161616"/>
          <w:spacing w:val="-2"/>
          <w:w w:val="93"/>
          <w:position w:val="1"/>
          <w:sz w:val="24"/>
          <w:szCs w:val="24"/>
        </w:rPr>
        <w:t>n</w:t>
      </w:r>
      <w:r w:rsidRPr="00566A1C">
        <w:rPr>
          <w:rFonts w:ascii="Times New Roman" w:eastAsia="Palatino Linotype" w:hAnsi="Times New Roman"/>
          <w:color w:val="161616"/>
          <w:spacing w:val="-1"/>
          <w:w w:val="93"/>
          <w:position w:val="1"/>
          <w:sz w:val="24"/>
          <w:szCs w:val="24"/>
        </w:rPr>
        <w:t>t</w:t>
      </w:r>
      <w:r w:rsidRPr="00566A1C">
        <w:rPr>
          <w:rFonts w:ascii="Times New Roman" w:eastAsia="Palatino Linotype" w:hAnsi="Times New Roman"/>
          <w:color w:val="161616"/>
          <w:w w:val="93"/>
          <w:position w:val="1"/>
          <w:sz w:val="24"/>
          <w:szCs w:val="24"/>
        </w:rPr>
        <w:t>e</w:t>
      </w:r>
      <w:r w:rsidRPr="00566A1C">
        <w:rPr>
          <w:rFonts w:ascii="Times New Roman" w:eastAsia="Palatino Linotype" w:hAnsi="Times New Roman"/>
          <w:color w:val="161616"/>
          <w:spacing w:val="1"/>
          <w:w w:val="93"/>
          <w:position w:val="1"/>
          <w:sz w:val="24"/>
          <w:szCs w:val="24"/>
        </w:rPr>
        <w:t>r</w:t>
      </w:r>
      <w:r w:rsidRPr="00566A1C">
        <w:rPr>
          <w:rFonts w:ascii="Times New Roman" w:eastAsia="Palatino Linotype" w:hAnsi="Times New Roman"/>
          <w:color w:val="161616"/>
          <w:w w:val="93"/>
          <w:position w:val="1"/>
          <w:sz w:val="24"/>
          <w:szCs w:val="24"/>
        </w:rPr>
        <w:t>n</w:t>
      </w:r>
      <w:r w:rsidRPr="00566A1C">
        <w:rPr>
          <w:rFonts w:ascii="Times New Roman" w:eastAsia="Palatino Linotype" w:hAnsi="Times New Roman"/>
          <w:color w:val="161616"/>
          <w:spacing w:val="-2"/>
          <w:w w:val="93"/>
          <w:position w:val="1"/>
          <w:sz w:val="24"/>
          <w:szCs w:val="24"/>
        </w:rPr>
        <w:t>a</w:t>
      </w:r>
      <w:r w:rsidRPr="00566A1C">
        <w:rPr>
          <w:rFonts w:ascii="Times New Roman" w:eastAsia="Palatino Linotype" w:hAnsi="Times New Roman"/>
          <w:color w:val="161616"/>
          <w:w w:val="93"/>
          <w:position w:val="1"/>
          <w:sz w:val="24"/>
          <w:szCs w:val="24"/>
        </w:rPr>
        <w:t>tional</w:t>
      </w:r>
      <w:r w:rsidRPr="00566A1C">
        <w:rPr>
          <w:rFonts w:ascii="Times New Roman" w:eastAsia="Palatino Linotype" w:hAnsi="Times New Roman"/>
          <w:color w:val="161616"/>
          <w:spacing w:val="39"/>
          <w:w w:val="93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spacing w:val="-12"/>
          <w:position w:val="1"/>
          <w:sz w:val="24"/>
          <w:szCs w:val="24"/>
        </w:rPr>
        <w:t>T</w:t>
      </w:r>
      <w:r w:rsidRPr="00566A1C">
        <w:rPr>
          <w:rFonts w:ascii="Times New Roman" w:eastAsia="Palatino Linotype" w:hAnsi="Times New Roman"/>
          <w:color w:val="161616"/>
          <w:spacing w:val="2"/>
          <w:position w:val="1"/>
          <w:sz w:val="24"/>
          <w:szCs w:val="24"/>
        </w:rPr>
        <w:t>r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ust</w:t>
      </w:r>
      <w:r w:rsidRPr="00566A1C">
        <w:rPr>
          <w:rFonts w:ascii="Times New Roman" w:eastAsia="Palatino Linotype" w:hAnsi="Times New Roman"/>
          <w:color w:val="161616"/>
          <w:spacing w:val="24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and</w:t>
      </w:r>
      <w:r w:rsidRPr="00566A1C">
        <w:rPr>
          <w:rFonts w:ascii="Times New Roman" w:eastAsia="Palatino Linotype" w:hAnsi="Times New Roman"/>
          <w:color w:val="161616"/>
          <w:spacing w:val="7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Public</w:t>
      </w:r>
      <w:r w:rsidRPr="00566A1C">
        <w:rPr>
          <w:rFonts w:ascii="Times New Roman" w:eastAsia="Palatino Linotype" w:hAnsi="Times New Roman"/>
          <w:color w:val="161616"/>
          <w:spacing w:val="4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spacing w:val="2"/>
          <w:position w:val="1"/>
          <w:sz w:val="24"/>
          <w:szCs w:val="24"/>
        </w:rPr>
        <w:t>O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pinion</w:t>
      </w:r>
      <w:r w:rsidRPr="00566A1C">
        <w:rPr>
          <w:rFonts w:ascii="Times New Roman" w:eastAsia="Palatino Linotype" w:hAnsi="Times New Roman"/>
          <w:color w:val="161616"/>
          <w:spacing w:val="-4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spacing w:val="-1"/>
          <w:position w:val="1"/>
          <w:sz w:val="24"/>
          <w:szCs w:val="24"/>
        </w:rPr>
        <w:t>a</w:t>
      </w:r>
      <w:r w:rsidRPr="00566A1C">
        <w:rPr>
          <w:rFonts w:ascii="Times New Roman" w:eastAsia="Palatino Linotype" w:hAnsi="Times New Roman"/>
          <w:color w:val="161616"/>
          <w:spacing w:val="2"/>
          <w:position w:val="1"/>
          <w:sz w:val="24"/>
          <w:szCs w:val="24"/>
        </w:rPr>
        <w:t>b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out</w:t>
      </w:r>
      <w:r w:rsidRPr="00566A1C">
        <w:rPr>
          <w:rFonts w:ascii="Times New Roman" w:eastAsia="Palatino Linotype" w:hAnsi="Times New Roman"/>
          <w:color w:val="161616"/>
          <w:spacing w:val="5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spacing w:val="-13"/>
          <w:position w:val="1"/>
          <w:sz w:val="24"/>
          <w:szCs w:val="24"/>
        </w:rPr>
        <w:t>W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o</w:t>
      </w:r>
      <w:r w:rsidRPr="00566A1C">
        <w:rPr>
          <w:rFonts w:ascii="Times New Roman" w:eastAsia="Palatino Linotype" w:hAnsi="Times New Roman"/>
          <w:color w:val="161616"/>
          <w:spacing w:val="-1"/>
          <w:position w:val="1"/>
          <w:sz w:val="24"/>
          <w:szCs w:val="24"/>
        </w:rPr>
        <w:t>r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ld</w:t>
      </w:r>
      <w:r w:rsidRPr="00566A1C">
        <w:rPr>
          <w:rFonts w:ascii="Times New Roman" w:eastAsia="Palatino Linotype" w:hAnsi="Times New Roman"/>
          <w:color w:val="161616"/>
          <w:spacing w:val="11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w w:val="90"/>
          <w:position w:val="1"/>
          <w:sz w:val="24"/>
          <w:szCs w:val="24"/>
        </w:rPr>
        <w:t>A</w:t>
      </w:r>
      <w:r w:rsidRPr="00566A1C">
        <w:rPr>
          <w:rFonts w:ascii="Adobe Caslon Pro Bold" w:eastAsia="Palatino Linotype" w:hAnsi="Adobe Caslon Pro Bold" w:cs="Adobe Caslon Pro Bold"/>
          <w:color w:val="161616"/>
          <w:spacing w:val="2"/>
          <w:w w:val="90"/>
          <w:position w:val="1"/>
          <w:sz w:val="24"/>
          <w:szCs w:val="24"/>
        </w:rPr>
        <w:t>ﬀ</w:t>
      </w:r>
      <w:r w:rsidRPr="00566A1C">
        <w:rPr>
          <w:rFonts w:ascii="Times New Roman" w:eastAsia="Palatino Linotype" w:hAnsi="Times New Roman"/>
          <w:color w:val="161616"/>
          <w:w w:val="92"/>
          <w:position w:val="1"/>
          <w:sz w:val="24"/>
          <w:szCs w:val="24"/>
        </w:rPr>
        <w:t>air</w:t>
      </w:r>
      <w:r w:rsidRPr="00566A1C">
        <w:rPr>
          <w:rFonts w:ascii="Times New Roman" w:eastAsia="Palatino Linotype" w:hAnsi="Times New Roman"/>
          <w:color w:val="161616"/>
          <w:spacing w:val="4"/>
          <w:w w:val="92"/>
          <w:position w:val="1"/>
          <w:sz w:val="24"/>
          <w:szCs w:val="24"/>
        </w:rPr>
        <w:t>s</w:t>
      </w:r>
      <w:r w:rsidRPr="00566A1C">
        <w:rPr>
          <w:rFonts w:ascii="Times New Roman" w:eastAsia="Palatino Linotype" w:hAnsi="Times New Roman"/>
          <w:color w:val="161616"/>
          <w:w w:val="80"/>
          <w:position w:val="1"/>
          <w:sz w:val="24"/>
          <w:szCs w:val="24"/>
        </w:rPr>
        <w:t xml:space="preserve">. </w:t>
      </w:r>
      <w:r w:rsidRPr="00566A1C">
        <w:rPr>
          <w:rFonts w:ascii="Times New Roman" w:eastAsia="Times New Roman" w:hAnsi="Times New Roman"/>
          <w:i/>
          <w:color w:val="161616"/>
          <w:spacing w:val="-3"/>
          <w:position w:val="1"/>
          <w:sz w:val="24"/>
          <w:szCs w:val="24"/>
        </w:rPr>
        <w:t>A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me</w:t>
      </w:r>
      <w:r w:rsidRPr="00566A1C">
        <w:rPr>
          <w:rFonts w:ascii="Times New Roman" w:eastAsia="Times New Roman" w:hAnsi="Times New Roman"/>
          <w:i/>
          <w:color w:val="161616"/>
          <w:spacing w:val="2"/>
          <w:position w:val="1"/>
          <w:sz w:val="24"/>
          <w:szCs w:val="24"/>
        </w:rPr>
        <w:t>r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i</w:t>
      </w:r>
      <w:r w:rsidRPr="00566A1C">
        <w:rPr>
          <w:rFonts w:ascii="Times New Roman" w:eastAsia="Times New Roman" w:hAnsi="Times New Roman"/>
          <w:i/>
          <w:color w:val="161616"/>
          <w:spacing w:val="1"/>
          <w:position w:val="1"/>
          <w:sz w:val="24"/>
          <w:szCs w:val="24"/>
        </w:rPr>
        <w:t>c</w:t>
      </w:r>
      <w:r w:rsidRPr="00566A1C">
        <w:rPr>
          <w:rFonts w:ascii="Times New Roman" w:eastAsia="Times New Roman" w:hAnsi="Times New Roman"/>
          <w:i/>
          <w:color w:val="161616"/>
          <w:spacing w:val="-1"/>
          <w:position w:val="1"/>
          <w:sz w:val="24"/>
          <w:szCs w:val="24"/>
        </w:rPr>
        <w:t>a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n</w:t>
      </w:r>
      <w:r w:rsidRPr="00566A1C">
        <w:rPr>
          <w:rFonts w:ascii="Times New Roman" w:eastAsia="Times New Roman" w:hAnsi="Times New Roman"/>
          <w:i/>
          <w:color w:val="161616"/>
          <w:spacing w:val="28"/>
          <w:position w:val="1"/>
          <w:sz w:val="24"/>
          <w:szCs w:val="24"/>
        </w:rPr>
        <w:t xml:space="preserve"> </w:t>
      </w:r>
      <w:r w:rsidRPr="00566A1C">
        <w:rPr>
          <w:rFonts w:ascii="Times New Roman" w:eastAsia="Times New Roman" w:hAnsi="Times New Roman"/>
          <w:i/>
          <w:color w:val="161616"/>
          <w:spacing w:val="-2"/>
          <w:w w:val="70"/>
          <w:position w:val="1"/>
          <w:sz w:val="24"/>
          <w:szCs w:val="24"/>
        </w:rPr>
        <w:t>J</w:t>
      </w:r>
      <w:r w:rsidRPr="00566A1C">
        <w:rPr>
          <w:rFonts w:ascii="Times New Roman" w:eastAsia="Times New Roman" w:hAnsi="Times New Roman"/>
          <w:i/>
          <w:color w:val="161616"/>
          <w:w w:val="95"/>
          <w:position w:val="1"/>
          <w:sz w:val="24"/>
          <w:szCs w:val="24"/>
        </w:rPr>
        <w:t>o</w:t>
      </w:r>
      <w:r w:rsidRPr="00566A1C">
        <w:rPr>
          <w:rFonts w:ascii="Times New Roman" w:eastAsia="Times New Roman" w:hAnsi="Times New Roman"/>
          <w:i/>
          <w:color w:val="161616"/>
          <w:spacing w:val="-1"/>
          <w:w w:val="112"/>
          <w:position w:val="1"/>
          <w:sz w:val="24"/>
          <w:szCs w:val="24"/>
        </w:rPr>
        <w:t>u</w:t>
      </w:r>
      <w:r w:rsidRPr="00566A1C">
        <w:rPr>
          <w:rFonts w:ascii="Times New Roman" w:eastAsia="Times New Roman" w:hAnsi="Times New Roman"/>
          <w:i/>
          <w:color w:val="161616"/>
          <w:spacing w:val="2"/>
          <w:w w:val="98"/>
          <w:position w:val="1"/>
          <w:sz w:val="24"/>
          <w:szCs w:val="24"/>
        </w:rPr>
        <w:t>r</w:t>
      </w:r>
      <w:r w:rsidRPr="00566A1C">
        <w:rPr>
          <w:rFonts w:ascii="Times New Roman" w:eastAsia="Times New Roman" w:hAnsi="Times New Roman"/>
          <w:i/>
          <w:color w:val="161616"/>
          <w:w w:val="107"/>
          <w:position w:val="1"/>
          <w:sz w:val="24"/>
          <w:szCs w:val="24"/>
        </w:rPr>
        <w:t>n</w:t>
      </w:r>
      <w:r w:rsidRPr="00566A1C">
        <w:rPr>
          <w:rFonts w:ascii="Times New Roman" w:eastAsia="Times New Roman" w:hAnsi="Times New Roman"/>
          <w:i/>
          <w:color w:val="161616"/>
          <w:spacing w:val="-1"/>
          <w:w w:val="107"/>
          <w:position w:val="1"/>
          <w:sz w:val="24"/>
          <w:szCs w:val="24"/>
        </w:rPr>
        <w:t>a</w:t>
      </w:r>
      <w:r w:rsidRPr="00566A1C">
        <w:rPr>
          <w:rFonts w:ascii="Times New Roman" w:eastAsia="Times New Roman" w:hAnsi="Times New Roman"/>
          <w:i/>
          <w:color w:val="161616"/>
          <w:w w:val="101"/>
          <w:position w:val="1"/>
          <w:sz w:val="24"/>
          <w:szCs w:val="24"/>
        </w:rPr>
        <w:t>l</w:t>
      </w:r>
      <w:r w:rsidRPr="00566A1C">
        <w:rPr>
          <w:rFonts w:ascii="Times New Roman" w:eastAsia="Times New Roman" w:hAnsi="Times New Roman"/>
          <w:i/>
          <w:color w:val="161616"/>
          <w:spacing w:val="-3"/>
          <w:position w:val="1"/>
          <w:sz w:val="24"/>
          <w:szCs w:val="24"/>
        </w:rPr>
        <w:t xml:space="preserve"> 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of</w:t>
      </w:r>
      <w:r w:rsidRPr="00566A1C">
        <w:rPr>
          <w:rFonts w:ascii="Times New Roman" w:eastAsia="Times New Roman" w:hAnsi="Times New Roman"/>
          <w:i/>
          <w:color w:val="161616"/>
          <w:spacing w:val="-10"/>
          <w:position w:val="1"/>
          <w:sz w:val="24"/>
          <w:szCs w:val="24"/>
        </w:rPr>
        <w:t xml:space="preserve"> 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Po</w:t>
      </w:r>
      <w:r w:rsidRPr="00566A1C">
        <w:rPr>
          <w:rFonts w:ascii="Times New Roman" w:eastAsia="Times New Roman" w:hAnsi="Times New Roman"/>
          <w:i/>
          <w:color w:val="161616"/>
          <w:spacing w:val="-1"/>
          <w:position w:val="1"/>
          <w:sz w:val="24"/>
          <w:szCs w:val="24"/>
        </w:rPr>
        <w:t>l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iti</w:t>
      </w:r>
      <w:r w:rsidRPr="00566A1C">
        <w:rPr>
          <w:rFonts w:ascii="Times New Roman" w:eastAsia="Times New Roman" w:hAnsi="Times New Roman"/>
          <w:i/>
          <w:color w:val="161616"/>
          <w:spacing w:val="1"/>
          <w:position w:val="1"/>
          <w:sz w:val="24"/>
          <w:szCs w:val="24"/>
        </w:rPr>
        <w:t>c</w:t>
      </w:r>
      <w:r w:rsidRPr="00566A1C">
        <w:rPr>
          <w:rFonts w:ascii="Times New Roman" w:eastAsia="Times New Roman" w:hAnsi="Times New Roman"/>
          <w:i/>
          <w:color w:val="161616"/>
          <w:spacing w:val="-1"/>
          <w:position w:val="1"/>
          <w:sz w:val="24"/>
          <w:szCs w:val="24"/>
        </w:rPr>
        <w:t>a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l</w:t>
      </w:r>
      <w:r w:rsidRPr="00566A1C">
        <w:rPr>
          <w:rFonts w:ascii="Times New Roman" w:eastAsia="Times New Roman" w:hAnsi="Times New Roman"/>
          <w:i/>
          <w:color w:val="161616"/>
          <w:spacing w:val="-5"/>
          <w:position w:val="1"/>
          <w:sz w:val="24"/>
          <w:szCs w:val="24"/>
        </w:rPr>
        <w:t xml:space="preserve"> </w:t>
      </w:r>
      <w:r w:rsidRPr="00566A1C">
        <w:rPr>
          <w:rFonts w:ascii="Times New Roman" w:eastAsia="Times New Roman" w:hAnsi="Times New Roman"/>
          <w:i/>
          <w:color w:val="161616"/>
          <w:spacing w:val="1"/>
          <w:position w:val="1"/>
          <w:sz w:val="24"/>
          <w:szCs w:val="24"/>
        </w:rPr>
        <w:t>S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cience</w:t>
      </w:r>
      <w:r w:rsidR="00643597" w:rsidRPr="00566A1C">
        <w:rPr>
          <w:rFonts w:ascii="Times New Roman" w:eastAsia="Times New Roman" w:hAnsi="Times New Roman"/>
          <w:i/>
          <w:color w:val="161616"/>
          <w:spacing w:val="-18"/>
          <w:position w:val="1"/>
          <w:sz w:val="24"/>
          <w:szCs w:val="24"/>
        </w:rPr>
        <w:t> 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48,</w:t>
      </w:r>
      <w:r w:rsidRPr="00566A1C">
        <w:rPr>
          <w:rFonts w:ascii="Times New Roman" w:eastAsia="Palatino Linotype" w:hAnsi="Times New Roman"/>
          <w:color w:val="161616"/>
          <w:spacing w:val="-7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93</w:t>
      </w:r>
      <w:r w:rsidR="00EB68BB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–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109.</w:t>
      </w:r>
    </w:p>
    <w:p w14:paraId="7B9E0AAB" w14:textId="606B6EE2" w:rsidR="00BD5836" w:rsidRPr="00566A1C" w:rsidRDefault="00981F21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eastAsia="Palatino Linotype" w:hAnsi="Times New Roman"/>
          <w:color w:val="161616"/>
          <w:position w:val="1"/>
          <w:sz w:val="24"/>
          <w:szCs w:val="24"/>
        </w:rPr>
      </w:pP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Delli-</w:t>
      </w:r>
      <w:r w:rsidR="00BD5836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Carpini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 xml:space="preserve">, M. X. &amp; Keeter, S. </w:t>
      </w:r>
      <w:r w:rsidR="00643597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[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1996</w:t>
      </w:r>
      <w:r w:rsidR="00643597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]</w:t>
      </w:r>
      <w:r w:rsidR="00BD5836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 xml:space="preserve"> </w:t>
      </w:r>
      <w:r w:rsidR="00BD5836" w:rsidRPr="00566A1C">
        <w:rPr>
          <w:rFonts w:ascii="Times New Roman" w:eastAsia="Palatino Linotype" w:hAnsi="Times New Roman"/>
          <w:i/>
          <w:color w:val="161616"/>
          <w:position w:val="1"/>
          <w:sz w:val="24"/>
          <w:szCs w:val="24"/>
        </w:rPr>
        <w:t>What Americans know about politics and why it matters.</w:t>
      </w:r>
      <w:r w:rsidR="00BD5836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 xml:space="preserve"> Yale University Press.</w:t>
      </w:r>
    </w:p>
    <w:p w14:paraId="1C50296B" w14:textId="4FE65E07" w:rsidR="00D00B3A" w:rsidRPr="00566A1C" w:rsidRDefault="00D00B3A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Downs A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1957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 </w:t>
      </w:r>
      <w:r w:rsidRPr="00566A1C">
        <w:rPr>
          <w:rFonts w:ascii="Times New Roman" w:hAnsi="Times New Roman" w:cs="Times New Roman"/>
          <w:i/>
          <w:iCs/>
        </w:rPr>
        <w:t xml:space="preserve">An Economic Theory of Democracy. </w:t>
      </w:r>
      <w:r w:rsidRPr="00566A1C">
        <w:rPr>
          <w:rFonts w:ascii="Times New Roman" w:hAnsi="Times New Roman" w:cs="Times New Roman"/>
        </w:rPr>
        <w:t>New York: Harper.</w:t>
      </w:r>
    </w:p>
    <w:p w14:paraId="4A51A6F7" w14:textId="58227F13" w:rsidR="00D00B3A" w:rsidRPr="00566A1C" w:rsidRDefault="00D00B3A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Duch, R. M., Palmer, H.D., and Anderson, C.J.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2000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Heterogeneity in Perceptions of National Economic Conditions. </w:t>
      </w:r>
      <w:r w:rsidRPr="00566A1C">
        <w:rPr>
          <w:rStyle w:val="HTMLCite"/>
          <w:rFonts w:ascii="Times New Roman" w:hAnsi="Times New Roman"/>
          <w:sz w:val="24"/>
          <w:szCs w:val="24"/>
        </w:rPr>
        <w:t>American Journal of Political Science</w:t>
      </w:r>
      <w:r w:rsidR="00643597" w:rsidRPr="00566A1C">
        <w:rPr>
          <w:rFonts w:ascii="Times New Roman" w:hAnsi="Times New Roman"/>
          <w:sz w:val="24"/>
          <w:szCs w:val="24"/>
        </w:rPr>
        <w:t> </w:t>
      </w:r>
      <w:r w:rsidRPr="00566A1C">
        <w:rPr>
          <w:rFonts w:ascii="Times New Roman" w:hAnsi="Times New Roman"/>
          <w:sz w:val="24"/>
          <w:szCs w:val="24"/>
        </w:rPr>
        <w:t>44, 635</w:t>
      </w:r>
      <w:r w:rsidR="00EB68BB" w:rsidRPr="00566A1C">
        <w:rPr>
          <w:rFonts w:ascii="Times New Roman" w:hAnsi="Times New Roman"/>
          <w:sz w:val="24"/>
          <w:szCs w:val="24"/>
        </w:rPr>
        <w:t>–</w:t>
      </w:r>
      <w:r w:rsidRPr="00566A1C">
        <w:rPr>
          <w:rFonts w:ascii="Times New Roman" w:hAnsi="Times New Roman"/>
          <w:sz w:val="24"/>
          <w:szCs w:val="24"/>
        </w:rPr>
        <w:t xml:space="preserve">652. </w:t>
      </w:r>
    </w:p>
    <w:p w14:paraId="397F3B4E" w14:textId="66F1883E" w:rsidR="00D00B3A" w:rsidRPr="00566A1C" w:rsidRDefault="00D00B3A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Hardin, R.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2002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</w:t>
      </w:r>
      <w:r w:rsidRPr="00566A1C">
        <w:rPr>
          <w:rFonts w:ascii="Times New Roman" w:hAnsi="Times New Roman"/>
          <w:i/>
          <w:sz w:val="24"/>
          <w:szCs w:val="24"/>
        </w:rPr>
        <w:t>Trust and Trustworthiness</w:t>
      </w:r>
      <w:r w:rsidRPr="00566A1C">
        <w:rPr>
          <w:rFonts w:ascii="Times New Roman" w:hAnsi="Times New Roman"/>
          <w:sz w:val="24"/>
          <w:szCs w:val="24"/>
        </w:rPr>
        <w:t>. New York, Russell Sage Foundation.</w:t>
      </w:r>
    </w:p>
    <w:p w14:paraId="25A455F0" w14:textId="1597C9BD" w:rsidR="00DA5022" w:rsidRPr="00566A1C" w:rsidRDefault="00DA5022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>Fiorina MP</w:t>
      </w:r>
      <w:r w:rsidR="00307BDD" w:rsidRPr="00566A1C">
        <w:rPr>
          <w:rFonts w:ascii="Times New Roman" w:hAnsi="Times New Roman"/>
          <w:sz w:val="24"/>
          <w:szCs w:val="24"/>
        </w:rPr>
        <w:t xml:space="preserve">. (1981) </w:t>
      </w:r>
      <w:r w:rsidRPr="00566A1C">
        <w:rPr>
          <w:rFonts w:ascii="Times New Roman" w:hAnsi="Times New Roman"/>
          <w:i/>
          <w:sz w:val="24"/>
          <w:szCs w:val="24"/>
        </w:rPr>
        <w:t>Retrospective Voting in American National Elections</w:t>
      </w:r>
      <w:r w:rsidRPr="00566A1C">
        <w:rPr>
          <w:rFonts w:ascii="Times New Roman" w:hAnsi="Times New Roman"/>
          <w:sz w:val="24"/>
          <w:szCs w:val="24"/>
        </w:rPr>
        <w:t>. New Haven, CT: Yale University Press.</w:t>
      </w:r>
    </w:p>
    <w:p w14:paraId="6112F68D" w14:textId="3210382A" w:rsidR="00D00B3A" w:rsidRPr="00566A1C" w:rsidRDefault="00D00B3A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Hetherington, M.J.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2006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</w:t>
      </w:r>
      <w:r w:rsidRPr="00566A1C">
        <w:rPr>
          <w:rFonts w:ascii="Times New Roman" w:hAnsi="Times New Roman"/>
          <w:i/>
          <w:sz w:val="24"/>
          <w:szCs w:val="24"/>
        </w:rPr>
        <w:t>Why Trust Matters: Declining Political Trust and the Demise of American Liberalism</w:t>
      </w:r>
      <w:r w:rsidRPr="00566A1C">
        <w:rPr>
          <w:rFonts w:ascii="Times New Roman" w:hAnsi="Times New Roman"/>
          <w:sz w:val="24"/>
          <w:szCs w:val="24"/>
        </w:rPr>
        <w:t>. Princeton, Princeton University Press.</w:t>
      </w:r>
    </w:p>
    <w:p w14:paraId="2F89698C" w14:textId="24E5F3A8" w:rsidR="00D00B3A" w:rsidRPr="00566A1C" w:rsidRDefault="00D00B3A" w:rsidP="00831FA0">
      <w:pPr>
        <w:keepLines/>
        <w:widowControl w:val="0"/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66A1C">
        <w:rPr>
          <w:rFonts w:ascii="Times New Roman" w:eastAsia="Times New Roman" w:hAnsi="Times New Roman" w:cs="Times New Roman"/>
          <w:shd w:val="clear" w:color="auto" w:fill="FFFFFF"/>
        </w:rPr>
        <w:t xml:space="preserve">Kalogeropoulou E 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[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1989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]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 xml:space="preserve"> Election promises and government performance in Greece: PASOK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’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s fulfillment of its 1981 election pledges. </w:t>
      </w:r>
      <w:r w:rsidRPr="00566A1C">
        <w:rPr>
          <w:rFonts w:ascii="Times New Roman" w:eastAsia="Times New Roman" w:hAnsi="Times New Roman" w:cs="Times New Roman"/>
          <w:i/>
          <w:iCs/>
          <w:shd w:val="clear" w:color="auto" w:fill="FFFFFF"/>
        </w:rPr>
        <w:t>European journal of political research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566A1C">
        <w:rPr>
          <w:rFonts w:ascii="Times New Roman" w:eastAsia="Times New Roman" w:hAnsi="Times New Roman" w:cs="Times New Roman"/>
          <w:iCs/>
          <w:shd w:val="clear" w:color="auto" w:fill="FFFFFF"/>
        </w:rPr>
        <w:t>17</w:t>
      </w:r>
      <w:r w:rsidR="00156482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[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3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]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: 289</w:t>
      </w:r>
      <w:r w:rsidR="00EB68BB" w:rsidRPr="00566A1C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311.</w:t>
      </w:r>
    </w:p>
    <w:p w14:paraId="45A2F008" w14:textId="232FD863" w:rsidR="00D00B3A" w:rsidRPr="00566A1C" w:rsidRDefault="00D00B3A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Kahneman, D.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2003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A Perspective on Judgment and Choice: Mapping Bounded Rationality. </w:t>
      </w:r>
      <w:r w:rsidRPr="00566A1C">
        <w:rPr>
          <w:rFonts w:ascii="Times New Roman" w:hAnsi="Times New Roman"/>
          <w:i/>
          <w:sz w:val="24"/>
          <w:szCs w:val="24"/>
        </w:rPr>
        <w:t>American Psychologist</w:t>
      </w:r>
      <w:r w:rsidR="00643597" w:rsidRPr="00566A1C">
        <w:rPr>
          <w:rFonts w:ascii="Times New Roman" w:hAnsi="Times New Roman"/>
          <w:sz w:val="24"/>
          <w:szCs w:val="24"/>
        </w:rPr>
        <w:t> </w:t>
      </w:r>
      <w:r w:rsidRPr="00566A1C">
        <w:rPr>
          <w:rFonts w:ascii="Times New Roman" w:hAnsi="Times New Roman"/>
          <w:sz w:val="24"/>
          <w:szCs w:val="24"/>
        </w:rPr>
        <w:t>58, 697</w:t>
      </w:r>
      <w:r w:rsidR="00EB68BB" w:rsidRPr="00566A1C">
        <w:rPr>
          <w:rFonts w:ascii="Times New Roman" w:hAnsi="Times New Roman"/>
          <w:sz w:val="24"/>
          <w:szCs w:val="24"/>
        </w:rPr>
        <w:t>–</w:t>
      </w:r>
      <w:r w:rsidRPr="00566A1C">
        <w:rPr>
          <w:rFonts w:ascii="Times New Roman" w:hAnsi="Times New Roman"/>
          <w:sz w:val="24"/>
          <w:szCs w:val="24"/>
        </w:rPr>
        <w:t>720.</w:t>
      </w:r>
    </w:p>
    <w:p w14:paraId="16DF4A63" w14:textId="7E439AED" w:rsidR="00D00B3A" w:rsidRPr="00566A1C" w:rsidRDefault="00D00B3A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Kahneman, D., Slovic, P. and Tversky, A.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Eds.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1982. </w:t>
      </w:r>
      <w:r w:rsidRPr="00566A1C">
        <w:rPr>
          <w:rFonts w:ascii="Times New Roman" w:hAnsi="Times New Roman"/>
          <w:i/>
          <w:sz w:val="24"/>
          <w:szCs w:val="24"/>
        </w:rPr>
        <w:t>Judgment under Uncertainty: Heuristics and Biases</w:t>
      </w:r>
      <w:r w:rsidRPr="00566A1C">
        <w:rPr>
          <w:rFonts w:ascii="Times New Roman" w:hAnsi="Times New Roman"/>
          <w:sz w:val="24"/>
          <w:szCs w:val="24"/>
        </w:rPr>
        <w:t>. New York, Cambridge University Press.</w:t>
      </w:r>
    </w:p>
    <w:p w14:paraId="0F356586" w14:textId="2914F457" w:rsidR="00D00B3A" w:rsidRPr="00566A1C" w:rsidRDefault="00D00B3A" w:rsidP="00831FA0">
      <w:pPr>
        <w:pStyle w:val="BodyText2"/>
        <w:spacing w:before="0" w:line="240" w:lineRule="auto"/>
        <w:ind w:left="567" w:right="-291" w:hanging="567"/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r w:rsidRPr="00566A1C">
        <w:rPr>
          <w:rFonts w:ascii="Times New Roman" w:hAnsi="Times New Roman" w:cs="Times New Roman"/>
          <w:sz w:val="24"/>
          <w:szCs w:val="24"/>
        </w:rPr>
        <w:t xml:space="preserve">Kuklinski, J. and Quirk, P. J. (2000) </w:t>
      </w:r>
      <w:r w:rsidRPr="00566A1C">
        <w:rPr>
          <w:rFonts w:ascii="Times New Roman" w:hAnsi="Times New Roman" w:cs="Times New Roman"/>
          <w:bCs/>
          <w:iCs/>
          <w:sz w:val="24"/>
          <w:szCs w:val="24"/>
          <w:lang w:val="en-CA"/>
        </w:rPr>
        <w:t xml:space="preserve">Reconsidering the Rational Public: Cognition, Heuristics, and Mass Opinion. In: Lupia, A., McCubbins, M. D. and Popkin, S. L. </w:t>
      </w:r>
      <w:r w:rsidR="00643597" w:rsidRPr="00566A1C">
        <w:rPr>
          <w:rFonts w:ascii="Times New Roman" w:hAnsi="Times New Roman" w:cs="Times New Roman"/>
          <w:bCs/>
          <w:iCs/>
          <w:sz w:val="24"/>
          <w:szCs w:val="24"/>
          <w:lang w:val="en-CA"/>
        </w:rPr>
        <w:t>[</w:t>
      </w:r>
      <w:r w:rsidRPr="00566A1C">
        <w:rPr>
          <w:rFonts w:ascii="Times New Roman" w:hAnsi="Times New Roman" w:cs="Times New Roman"/>
          <w:bCs/>
          <w:iCs/>
          <w:sz w:val="24"/>
          <w:szCs w:val="24"/>
          <w:lang w:val="en-CA"/>
        </w:rPr>
        <w:t>Eds.</w:t>
      </w:r>
      <w:r w:rsidR="00643597" w:rsidRPr="00566A1C">
        <w:rPr>
          <w:rFonts w:ascii="Times New Roman" w:hAnsi="Times New Roman" w:cs="Times New Roman"/>
          <w:bCs/>
          <w:iCs/>
          <w:sz w:val="24"/>
          <w:szCs w:val="24"/>
          <w:lang w:val="en-CA"/>
        </w:rPr>
        <w:t>]</w:t>
      </w:r>
      <w:r w:rsidRPr="00566A1C">
        <w:rPr>
          <w:rFonts w:ascii="Times New Roman" w:hAnsi="Times New Roman" w:cs="Times New Roman"/>
          <w:bCs/>
          <w:iCs/>
          <w:sz w:val="24"/>
          <w:szCs w:val="24"/>
          <w:lang w:val="en-CA"/>
        </w:rPr>
        <w:t xml:space="preserve">, </w:t>
      </w:r>
      <w:r w:rsidRPr="00566A1C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Elements of Reason: Cognition, Choice and the Bounds of Rationality</w:t>
      </w:r>
      <w:r w:rsidRPr="00566A1C">
        <w:rPr>
          <w:rFonts w:ascii="Times New Roman" w:hAnsi="Times New Roman" w:cs="Times New Roman"/>
          <w:bCs/>
          <w:iCs/>
          <w:sz w:val="24"/>
          <w:szCs w:val="24"/>
          <w:lang w:val="en-CA"/>
        </w:rPr>
        <w:t>. New York, Cambridge University Press, pp. 153</w:t>
      </w:r>
      <w:r w:rsidR="00EB68BB" w:rsidRPr="00566A1C">
        <w:rPr>
          <w:rFonts w:ascii="Times New Roman" w:hAnsi="Times New Roman" w:cs="Times New Roman"/>
          <w:bCs/>
          <w:iCs/>
          <w:sz w:val="24"/>
          <w:szCs w:val="24"/>
          <w:lang w:val="en-CA"/>
        </w:rPr>
        <w:t>–</w:t>
      </w:r>
      <w:r w:rsidRPr="00566A1C">
        <w:rPr>
          <w:rFonts w:ascii="Times New Roman" w:hAnsi="Times New Roman" w:cs="Times New Roman"/>
          <w:bCs/>
          <w:iCs/>
          <w:sz w:val="24"/>
          <w:szCs w:val="24"/>
          <w:lang w:val="en-CA"/>
        </w:rPr>
        <w:t>182.</w:t>
      </w:r>
    </w:p>
    <w:p w14:paraId="0E8489F1" w14:textId="439ADD52" w:rsidR="00D00B3A" w:rsidRPr="00566A1C" w:rsidRDefault="00D00B3A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Klingemann HD, Hofferbert RI and Budge I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1994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 </w:t>
      </w:r>
      <w:r w:rsidRPr="00566A1C">
        <w:rPr>
          <w:rFonts w:ascii="Times New Roman" w:hAnsi="Times New Roman" w:cs="Times New Roman"/>
          <w:i/>
          <w:iCs/>
        </w:rPr>
        <w:t>Parties, Policies and Democracy</w:t>
      </w:r>
      <w:r w:rsidRPr="00566A1C">
        <w:rPr>
          <w:rFonts w:ascii="Times New Roman" w:hAnsi="Times New Roman" w:cs="Times New Roman"/>
        </w:rPr>
        <w:t>. Boulder: Westview Press.</w:t>
      </w:r>
    </w:p>
    <w:p w14:paraId="0DACA83D" w14:textId="24C1275C" w:rsidR="00D00B3A" w:rsidRPr="00566A1C" w:rsidRDefault="00D00B3A" w:rsidP="00831FA0">
      <w:pPr>
        <w:keepLines/>
        <w:widowControl w:val="0"/>
        <w:suppressAutoHyphens/>
        <w:ind w:left="567" w:hanging="567"/>
        <w:contextualSpacing/>
        <w:jc w:val="both"/>
        <w:rPr>
          <w:rFonts w:ascii="Times New Roman" w:hAnsi="Times New Roman" w:cs="Times New Roman"/>
          <w:lang w:val="en-CA"/>
        </w:rPr>
      </w:pPr>
      <w:r w:rsidRPr="00566A1C">
        <w:rPr>
          <w:rFonts w:ascii="Times New Roman" w:hAnsi="Times New Roman" w:cs="Times New Roman"/>
          <w:lang w:val="en-CA"/>
        </w:rPr>
        <w:t xml:space="preserve">Kostadinova P </w:t>
      </w:r>
      <w:r w:rsidR="00643597" w:rsidRPr="00566A1C">
        <w:rPr>
          <w:rFonts w:ascii="Times New Roman" w:hAnsi="Times New Roman" w:cs="Times New Roman"/>
          <w:lang w:val="en-CA"/>
        </w:rPr>
        <w:t>[</w:t>
      </w:r>
      <w:r w:rsidRPr="00566A1C">
        <w:rPr>
          <w:rFonts w:ascii="Times New Roman" w:hAnsi="Times New Roman" w:cs="Times New Roman"/>
          <w:lang w:val="en-CA"/>
        </w:rPr>
        <w:t>2013</w:t>
      </w:r>
      <w:r w:rsidR="00643597" w:rsidRPr="00566A1C">
        <w:rPr>
          <w:rFonts w:ascii="Times New Roman" w:hAnsi="Times New Roman" w:cs="Times New Roman"/>
          <w:lang w:val="en-CA"/>
        </w:rPr>
        <w:t>]</w:t>
      </w:r>
      <w:r w:rsidRPr="00566A1C">
        <w:rPr>
          <w:rFonts w:ascii="Times New Roman" w:hAnsi="Times New Roman" w:cs="Times New Roman"/>
          <w:lang w:val="en-CA"/>
        </w:rPr>
        <w:t xml:space="preserve"> Democratic performance in post-communist Bulgaria: election pledges and levels of fulfillment, 1997</w:t>
      </w:r>
      <w:r w:rsidR="00EB68BB" w:rsidRPr="00566A1C">
        <w:rPr>
          <w:rFonts w:ascii="Times New Roman" w:hAnsi="Times New Roman" w:cs="Times New Roman"/>
          <w:lang w:val="en-CA"/>
        </w:rPr>
        <w:t>–</w:t>
      </w:r>
      <w:r w:rsidRPr="00566A1C">
        <w:rPr>
          <w:rFonts w:ascii="Times New Roman" w:hAnsi="Times New Roman" w:cs="Times New Roman"/>
          <w:lang w:val="en-CA"/>
        </w:rPr>
        <w:t xml:space="preserve">2005. </w:t>
      </w:r>
      <w:r w:rsidRPr="00566A1C">
        <w:rPr>
          <w:rFonts w:ascii="Times New Roman" w:hAnsi="Times New Roman" w:cs="Times New Roman"/>
          <w:i/>
          <w:lang w:val="en-CA"/>
        </w:rPr>
        <w:t>East European Politics</w:t>
      </w:r>
      <w:r w:rsidR="00643597" w:rsidRPr="00566A1C">
        <w:rPr>
          <w:rFonts w:ascii="Times New Roman" w:hAnsi="Times New Roman" w:cs="Times New Roman"/>
          <w:lang w:val="en-CA"/>
        </w:rPr>
        <w:t> </w:t>
      </w:r>
      <w:r w:rsidRPr="00566A1C">
        <w:rPr>
          <w:rFonts w:ascii="Times New Roman" w:hAnsi="Times New Roman" w:cs="Times New Roman"/>
          <w:lang w:val="en-CA"/>
        </w:rPr>
        <w:t>29</w:t>
      </w:r>
      <w:r w:rsidR="00156482">
        <w:rPr>
          <w:rFonts w:ascii="Times New Roman" w:hAnsi="Times New Roman" w:cs="Times New Roman"/>
          <w:lang w:val="en-CA"/>
        </w:rPr>
        <w:t xml:space="preserve"> </w:t>
      </w:r>
      <w:r w:rsidR="00643597" w:rsidRPr="00566A1C">
        <w:rPr>
          <w:rFonts w:ascii="Times New Roman" w:hAnsi="Times New Roman" w:cs="Times New Roman"/>
          <w:lang w:val="en-CA"/>
        </w:rPr>
        <w:t>[</w:t>
      </w:r>
      <w:r w:rsidRPr="00566A1C">
        <w:rPr>
          <w:rFonts w:ascii="Times New Roman" w:hAnsi="Times New Roman" w:cs="Times New Roman"/>
          <w:lang w:val="en-CA"/>
        </w:rPr>
        <w:t>2</w:t>
      </w:r>
      <w:r w:rsidR="00643597" w:rsidRPr="00566A1C">
        <w:rPr>
          <w:rFonts w:ascii="Times New Roman" w:hAnsi="Times New Roman" w:cs="Times New Roman"/>
          <w:lang w:val="en-CA"/>
        </w:rPr>
        <w:t>]</w:t>
      </w:r>
      <w:r w:rsidRPr="00566A1C">
        <w:rPr>
          <w:rFonts w:ascii="Times New Roman" w:hAnsi="Times New Roman" w:cs="Times New Roman"/>
          <w:lang w:val="en-CA"/>
        </w:rPr>
        <w:t>: 190</w:t>
      </w:r>
      <w:r w:rsidR="00EB68BB" w:rsidRPr="00566A1C">
        <w:rPr>
          <w:rFonts w:ascii="Times New Roman" w:hAnsi="Times New Roman" w:cs="Times New Roman"/>
          <w:lang w:val="en-CA"/>
        </w:rPr>
        <w:t>–</w:t>
      </w:r>
      <w:r w:rsidRPr="00566A1C">
        <w:rPr>
          <w:rFonts w:ascii="Times New Roman" w:hAnsi="Times New Roman" w:cs="Times New Roman"/>
          <w:lang w:val="en-CA"/>
        </w:rPr>
        <w:t>207.</w:t>
      </w:r>
    </w:p>
    <w:p w14:paraId="7E303732" w14:textId="77777777" w:rsidR="005F4A08" w:rsidRPr="00566A1C" w:rsidRDefault="00D00B3A" w:rsidP="00831FA0">
      <w:pPr>
        <w:keepLines/>
        <w:widowControl w:val="0"/>
        <w:suppressAutoHyphens/>
        <w:ind w:left="567" w:hanging="567"/>
        <w:contextualSpacing/>
        <w:jc w:val="both"/>
        <w:rPr>
          <w:rFonts w:ascii="Times New Roman" w:hAnsi="Times New Roman" w:cs="Times New Roman"/>
          <w:lang w:val="en-CA"/>
        </w:rPr>
      </w:pPr>
      <w:r w:rsidRPr="00566A1C">
        <w:rPr>
          <w:rFonts w:ascii="Times New Roman" w:hAnsi="Times New Roman" w:cs="Times New Roman"/>
          <w:lang w:val="en-CA"/>
        </w:rPr>
        <w:t xml:space="preserve">Kostadinova P </w:t>
      </w:r>
      <w:r w:rsidR="00643597" w:rsidRPr="00566A1C">
        <w:rPr>
          <w:rFonts w:ascii="Times New Roman" w:hAnsi="Times New Roman" w:cs="Times New Roman"/>
          <w:lang w:val="en-CA"/>
        </w:rPr>
        <w:t>[</w:t>
      </w:r>
      <w:r w:rsidRPr="00566A1C">
        <w:rPr>
          <w:rFonts w:ascii="Times New Roman" w:hAnsi="Times New Roman" w:cs="Times New Roman"/>
          <w:lang w:val="en-CA"/>
        </w:rPr>
        <w:t>2015</w:t>
      </w:r>
      <w:r w:rsidR="00643597" w:rsidRPr="00566A1C">
        <w:rPr>
          <w:rFonts w:ascii="Times New Roman" w:hAnsi="Times New Roman" w:cs="Times New Roman"/>
          <w:lang w:val="en-CA"/>
        </w:rPr>
        <w:t>]</w:t>
      </w:r>
      <w:r w:rsidRPr="00566A1C">
        <w:rPr>
          <w:rFonts w:ascii="Times New Roman" w:hAnsi="Times New Roman" w:cs="Times New Roman"/>
          <w:lang w:val="en-CA"/>
        </w:rPr>
        <w:t xml:space="preserve"> Party pledges in the news Which election promises do the media report? </w:t>
      </w:r>
      <w:r w:rsidRPr="00566A1C">
        <w:rPr>
          <w:rFonts w:ascii="Times New Roman" w:hAnsi="Times New Roman" w:cs="Times New Roman"/>
          <w:i/>
          <w:lang w:val="en-CA"/>
        </w:rPr>
        <w:t>Party Politics</w:t>
      </w:r>
      <w:r w:rsidRPr="00566A1C">
        <w:rPr>
          <w:rFonts w:ascii="Times New Roman" w:hAnsi="Times New Roman" w:cs="Times New Roman"/>
          <w:lang w:val="en-CA"/>
        </w:rPr>
        <w:t>. Online First.</w:t>
      </w:r>
    </w:p>
    <w:p w14:paraId="33BEDCCA" w14:textId="210FB829" w:rsidR="00D00B3A" w:rsidRPr="00566A1C" w:rsidRDefault="005F4A08" w:rsidP="00831FA0">
      <w:pPr>
        <w:keepLines/>
        <w:widowControl w:val="0"/>
        <w:suppressAutoHyphens/>
        <w:ind w:left="567" w:hanging="567"/>
        <w:contextualSpacing/>
        <w:jc w:val="both"/>
        <w:rPr>
          <w:rFonts w:ascii="Times New Roman" w:hAnsi="Times New Roman" w:cs="Times New Roman"/>
          <w:lang w:val="en-CA"/>
        </w:rPr>
      </w:pPr>
      <w:r w:rsidRPr="00566A1C">
        <w:rPr>
          <w:rFonts w:ascii="Times New Roman" w:hAnsi="Times New Roman" w:cs="Times New Roman"/>
          <w:lang w:val="en-CA"/>
        </w:rPr>
        <w:t xml:space="preserve">Krosnick JA. </w:t>
      </w:r>
      <w:r w:rsidR="006B7B38" w:rsidRPr="00566A1C">
        <w:rPr>
          <w:rFonts w:ascii="Times New Roman" w:hAnsi="Times New Roman" w:cs="Times New Roman"/>
          <w:lang w:val="en-CA"/>
        </w:rPr>
        <w:t>[</w:t>
      </w:r>
      <w:r w:rsidRPr="00566A1C">
        <w:rPr>
          <w:rFonts w:ascii="Times New Roman" w:hAnsi="Times New Roman" w:cs="Times New Roman"/>
          <w:lang w:val="en-CA"/>
        </w:rPr>
        <w:t>1991</w:t>
      </w:r>
      <w:r w:rsidR="006B7B38" w:rsidRPr="00566A1C">
        <w:rPr>
          <w:rFonts w:ascii="Times New Roman" w:hAnsi="Times New Roman" w:cs="Times New Roman"/>
          <w:lang w:val="en-CA"/>
        </w:rPr>
        <w:t>]</w:t>
      </w:r>
      <w:r w:rsidRPr="00566A1C">
        <w:rPr>
          <w:rFonts w:ascii="Times New Roman" w:hAnsi="Times New Roman" w:cs="Times New Roman"/>
          <w:lang w:val="en-CA"/>
        </w:rPr>
        <w:t xml:space="preserve"> 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Response strategies for coping with the cognitive demands of attitude measures in surveys</w:t>
      </w:r>
      <w:r w:rsidR="006B7B38"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566A1C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Applied cognitive psychology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566A1C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5</w:t>
      </w:r>
      <w:r w:rsidR="00156482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(3)</w:t>
      </w:r>
      <w:r w:rsidR="006B7B38"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213-236.</w:t>
      </w:r>
    </w:p>
    <w:p w14:paraId="3C2906CD" w14:textId="0E51C0B7" w:rsidR="00D00B3A" w:rsidRPr="00566A1C" w:rsidRDefault="00D00B3A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Krukones MG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1984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 </w:t>
      </w:r>
      <w:r w:rsidRPr="00566A1C">
        <w:rPr>
          <w:rFonts w:ascii="Times New Roman" w:hAnsi="Times New Roman" w:cs="Times New Roman"/>
          <w:i/>
          <w:iCs/>
        </w:rPr>
        <w:t>Promises and Performance: Presidential Campaigns as Policy Predictors</w:t>
      </w:r>
      <w:r w:rsidRPr="00566A1C">
        <w:rPr>
          <w:rFonts w:ascii="Times New Roman" w:hAnsi="Times New Roman" w:cs="Times New Roman"/>
        </w:rPr>
        <w:t>. Lanham, MD: University Press of America.</w:t>
      </w:r>
    </w:p>
    <w:p w14:paraId="4DB436A0" w14:textId="5FD7E644" w:rsidR="00A84072" w:rsidRPr="00566A1C" w:rsidRDefault="00D00B3A" w:rsidP="00831FA0">
      <w:pPr>
        <w:pStyle w:val="BodyText2"/>
        <w:spacing w:before="0" w:line="240" w:lineRule="auto"/>
        <w:ind w:left="567" w:right="-291" w:hanging="567"/>
        <w:rPr>
          <w:rFonts w:ascii="Times New Roman" w:hAnsi="Times New Roman" w:cs="Times New Roman"/>
          <w:sz w:val="24"/>
          <w:szCs w:val="24"/>
        </w:rPr>
      </w:pPr>
      <w:r w:rsidRPr="00566A1C">
        <w:rPr>
          <w:rFonts w:ascii="Times New Roman" w:hAnsi="Times New Roman" w:cs="Times New Roman"/>
          <w:sz w:val="24"/>
          <w:szCs w:val="24"/>
        </w:rPr>
        <w:t xml:space="preserve">Kunda, Z. </w:t>
      </w:r>
      <w:r w:rsidR="00643597" w:rsidRPr="00566A1C">
        <w:rPr>
          <w:rFonts w:ascii="Times New Roman" w:hAnsi="Times New Roman" w:cs="Times New Roman"/>
          <w:sz w:val="24"/>
          <w:szCs w:val="24"/>
        </w:rPr>
        <w:t>[</w:t>
      </w:r>
      <w:r w:rsidRPr="00566A1C">
        <w:rPr>
          <w:rFonts w:ascii="Times New Roman" w:hAnsi="Times New Roman" w:cs="Times New Roman"/>
          <w:sz w:val="24"/>
          <w:szCs w:val="24"/>
        </w:rPr>
        <w:t>1990</w:t>
      </w:r>
      <w:r w:rsidR="00643597" w:rsidRPr="00566A1C">
        <w:rPr>
          <w:rFonts w:ascii="Times New Roman" w:hAnsi="Times New Roman" w:cs="Times New Roman"/>
          <w:sz w:val="24"/>
          <w:szCs w:val="24"/>
        </w:rPr>
        <w:t>]</w:t>
      </w:r>
      <w:r w:rsidRPr="00566A1C">
        <w:rPr>
          <w:rFonts w:ascii="Times New Roman" w:hAnsi="Times New Roman" w:cs="Times New Roman"/>
          <w:sz w:val="24"/>
          <w:szCs w:val="24"/>
        </w:rPr>
        <w:t xml:space="preserve"> The Case for Motivated Political Reasoning. </w:t>
      </w:r>
      <w:r w:rsidRPr="00566A1C">
        <w:rPr>
          <w:rFonts w:ascii="Times New Roman" w:hAnsi="Times New Roman" w:cs="Times New Roman"/>
          <w:i/>
          <w:sz w:val="24"/>
          <w:szCs w:val="24"/>
        </w:rPr>
        <w:t>Psychological Bulletin</w:t>
      </w:r>
      <w:r w:rsidR="00643597" w:rsidRPr="00566A1C">
        <w:rPr>
          <w:rFonts w:ascii="Times New Roman" w:hAnsi="Times New Roman" w:cs="Times New Roman"/>
          <w:sz w:val="24"/>
          <w:szCs w:val="24"/>
        </w:rPr>
        <w:t> </w:t>
      </w:r>
      <w:r w:rsidRPr="00566A1C">
        <w:rPr>
          <w:rFonts w:ascii="Times New Roman" w:hAnsi="Times New Roman" w:cs="Times New Roman"/>
          <w:sz w:val="24"/>
          <w:szCs w:val="24"/>
        </w:rPr>
        <w:t>108, 480</w:t>
      </w:r>
      <w:r w:rsidR="00EB68BB" w:rsidRPr="00566A1C">
        <w:rPr>
          <w:rFonts w:ascii="Times New Roman" w:hAnsi="Times New Roman" w:cs="Times New Roman"/>
          <w:sz w:val="24"/>
          <w:szCs w:val="24"/>
        </w:rPr>
        <w:t>–</w:t>
      </w:r>
      <w:r w:rsidRPr="00566A1C">
        <w:rPr>
          <w:rFonts w:ascii="Times New Roman" w:hAnsi="Times New Roman" w:cs="Times New Roman"/>
          <w:sz w:val="24"/>
          <w:szCs w:val="24"/>
        </w:rPr>
        <w:t>498.</w:t>
      </w:r>
    </w:p>
    <w:p w14:paraId="52335B51" w14:textId="7C91699A" w:rsidR="00A84072" w:rsidRPr="00566A1C" w:rsidRDefault="00A84072" w:rsidP="00831FA0">
      <w:pPr>
        <w:pStyle w:val="BodyText2"/>
        <w:spacing w:before="0" w:line="240" w:lineRule="auto"/>
        <w:ind w:left="567" w:right="-291" w:hanging="567"/>
        <w:rPr>
          <w:rFonts w:ascii="Times New Roman" w:hAnsi="Times New Roman" w:cs="Times New Roman"/>
          <w:sz w:val="24"/>
          <w:szCs w:val="24"/>
        </w:rPr>
      </w:pPr>
      <w:r w:rsidRPr="00566A1C">
        <w:rPr>
          <w:rFonts w:ascii="Times New Roman" w:hAnsi="Times New Roman" w:cs="Times New Roman"/>
          <w:sz w:val="24"/>
          <w:szCs w:val="24"/>
        </w:rPr>
        <w:lastRenderedPageBreak/>
        <w:t xml:space="preserve">Lewis-Beck MS and Stegmaier M. </w:t>
      </w:r>
      <w:r w:rsidR="00643597" w:rsidRPr="00566A1C">
        <w:rPr>
          <w:rFonts w:ascii="Times New Roman" w:hAnsi="Times New Roman" w:cs="Times New Roman"/>
          <w:sz w:val="24"/>
          <w:szCs w:val="24"/>
        </w:rPr>
        <w:t>[</w:t>
      </w:r>
      <w:r w:rsidRPr="00566A1C">
        <w:rPr>
          <w:rFonts w:ascii="Times New Roman" w:hAnsi="Times New Roman" w:cs="Times New Roman"/>
          <w:sz w:val="24"/>
          <w:szCs w:val="24"/>
        </w:rPr>
        <w:t>2000</w:t>
      </w:r>
      <w:r w:rsidR="00643597" w:rsidRPr="00566A1C">
        <w:rPr>
          <w:rFonts w:ascii="Times New Roman" w:hAnsi="Times New Roman" w:cs="Times New Roman"/>
          <w:sz w:val="24"/>
          <w:szCs w:val="24"/>
        </w:rPr>
        <w:t>]</w:t>
      </w:r>
      <w:r w:rsidRPr="00566A1C">
        <w:rPr>
          <w:rFonts w:ascii="Times New Roman" w:hAnsi="Times New Roman" w:cs="Times New Roman"/>
          <w:sz w:val="24"/>
          <w:szCs w:val="24"/>
        </w:rPr>
        <w:t xml:space="preserve"> Economic Determinants of Electoral Outcomes. </w:t>
      </w:r>
      <w:r w:rsidRPr="00566A1C">
        <w:rPr>
          <w:rFonts w:ascii="Times New Roman" w:hAnsi="Times New Roman" w:cs="Times New Roman"/>
          <w:i/>
          <w:sz w:val="24"/>
          <w:szCs w:val="24"/>
        </w:rPr>
        <w:t>Annual Review of Political Science</w:t>
      </w:r>
      <w:r w:rsidR="00643597" w:rsidRPr="00566A1C">
        <w:rPr>
          <w:rFonts w:ascii="Times New Roman" w:hAnsi="Times New Roman" w:cs="Times New Roman"/>
          <w:sz w:val="24"/>
          <w:szCs w:val="24"/>
        </w:rPr>
        <w:t> </w:t>
      </w:r>
      <w:r w:rsidRPr="00566A1C">
        <w:rPr>
          <w:rFonts w:ascii="Times New Roman" w:hAnsi="Times New Roman" w:cs="Times New Roman"/>
          <w:sz w:val="24"/>
          <w:szCs w:val="24"/>
        </w:rPr>
        <w:t>3:183–219</w:t>
      </w:r>
    </w:p>
    <w:p w14:paraId="71A40A13" w14:textId="7F5E591B" w:rsidR="00D00B3A" w:rsidRPr="00566A1C" w:rsidRDefault="00D00B3A" w:rsidP="00831FA0">
      <w:pPr>
        <w:pStyle w:val="BodyText2"/>
        <w:spacing w:before="0" w:line="240" w:lineRule="auto"/>
        <w:ind w:left="567" w:right="-291" w:hanging="567"/>
        <w:rPr>
          <w:rStyle w:val="reference-accessdate"/>
          <w:rFonts w:ascii="Times New Roman" w:hAnsi="Times New Roman" w:cs="Times New Roman"/>
          <w:iCs/>
          <w:sz w:val="24"/>
          <w:szCs w:val="24"/>
        </w:rPr>
      </w:pPr>
      <w:r w:rsidRPr="00566A1C">
        <w:rPr>
          <w:rFonts w:ascii="Times New Roman" w:hAnsi="Times New Roman" w:cs="Times New Roman"/>
          <w:sz w:val="24"/>
          <w:szCs w:val="24"/>
        </w:rPr>
        <w:t xml:space="preserve">Lippman, W. </w:t>
      </w:r>
      <w:r w:rsidR="00643597" w:rsidRPr="00566A1C">
        <w:rPr>
          <w:rFonts w:ascii="Times New Roman" w:hAnsi="Times New Roman" w:cs="Times New Roman"/>
          <w:sz w:val="24"/>
          <w:szCs w:val="24"/>
        </w:rPr>
        <w:t>[</w:t>
      </w:r>
      <w:r w:rsidRPr="00566A1C">
        <w:rPr>
          <w:rFonts w:ascii="Times New Roman" w:hAnsi="Times New Roman" w:cs="Times New Roman"/>
          <w:sz w:val="24"/>
          <w:szCs w:val="24"/>
        </w:rPr>
        <w:t>1922</w:t>
      </w:r>
      <w:r w:rsidR="00643597" w:rsidRPr="00566A1C">
        <w:rPr>
          <w:rFonts w:ascii="Times New Roman" w:hAnsi="Times New Roman" w:cs="Times New Roman"/>
          <w:sz w:val="24"/>
          <w:szCs w:val="24"/>
        </w:rPr>
        <w:t>]</w:t>
      </w:r>
      <w:r w:rsidRPr="00566A1C">
        <w:rPr>
          <w:rFonts w:ascii="Times New Roman" w:hAnsi="Times New Roman" w:cs="Times New Roman"/>
          <w:sz w:val="24"/>
          <w:szCs w:val="24"/>
        </w:rPr>
        <w:t xml:space="preserve"> </w:t>
      </w:r>
      <w:r w:rsidRPr="00566A1C">
        <w:rPr>
          <w:rFonts w:ascii="Times New Roman" w:hAnsi="Times New Roman" w:cs="Times New Roman"/>
          <w:i/>
          <w:sz w:val="24"/>
          <w:szCs w:val="24"/>
        </w:rPr>
        <w:t>Public Opinion.</w:t>
      </w:r>
      <w:r w:rsidRPr="00566A1C">
        <w:rPr>
          <w:rFonts w:ascii="Times New Roman" w:hAnsi="Times New Roman" w:cs="Times New Roman"/>
          <w:sz w:val="24"/>
          <w:szCs w:val="24"/>
        </w:rPr>
        <w:t xml:space="preserve"> </w:t>
      </w:r>
      <w:r w:rsidRPr="00566A1C">
        <w:rPr>
          <w:rStyle w:val="HTMLCite"/>
          <w:rFonts w:ascii="Times New Roman" w:hAnsi="Times New Roman" w:cs="Times New Roman"/>
          <w:sz w:val="24"/>
          <w:szCs w:val="24"/>
        </w:rPr>
        <w:t>New York, Harcourt, Brace and Company</w:t>
      </w:r>
      <w:r w:rsidRPr="00566A1C">
        <w:rPr>
          <w:rStyle w:val="reference-accessdate"/>
          <w:rFonts w:ascii="Times New Roman" w:hAnsi="Times New Roman" w:cs="Times New Roman"/>
          <w:iCs/>
          <w:sz w:val="24"/>
          <w:szCs w:val="24"/>
        </w:rPr>
        <w:t>.</w:t>
      </w:r>
    </w:p>
    <w:p w14:paraId="04397DDE" w14:textId="54FA4EB9" w:rsidR="005F4A08" w:rsidRPr="00566A1C" w:rsidRDefault="004176F8" w:rsidP="00831FA0">
      <w:pPr>
        <w:pStyle w:val="BodyText2"/>
        <w:spacing w:before="0" w:line="240" w:lineRule="auto"/>
        <w:ind w:left="567" w:right="-291" w:hanging="567"/>
        <w:rPr>
          <w:rFonts w:ascii="Times New Roman" w:hAnsi="Times New Roman" w:cs="Times New Roman"/>
          <w:iCs/>
          <w:sz w:val="24"/>
          <w:szCs w:val="24"/>
        </w:rPr>
      </w:pPr>
      <w:r w:rsidRPr="00566A1C">
        <w:rPr>
          <w:rStyle w:val="reference-accessdate"/>
          <w:rFonts w:ascii="Times New Roman" w:hAnsi="Times New Roman" w:cs="Times New Roman"/>
          <w:iCs/>
          <w:sz w:val="24"/>
          <w:szCs w:val="24"/>
        </w:rPr>
        <w:t xml:space="preserve">Lupia A </w:t>
      </w:r>
      <w:r w:rsidR="006B7B38" w:rsidRPr="00566A1C">
        <w:rPr>
          <w:rStyle w:val="reference-accessdate"/>
          <w:rFonts w:ascii="Times New Roman" w:hAnsi="Times New Roman" w:cs="Times New Roman"/>
          <w:iCs/>
          <w:sz w:val="24"/>
          <w:szCs w:val="24"/>
        </w:rPr>
        <w:t>[</w:t>
      </w:r>
      <w:r w:rsidRPr="00566A1C">
        <w:rPr>
          <w:rStyle w:val="reference-accessdate"/>
          <w:rFonts w:ascii="Times New Roman" w:hAnsi="Times New Roman" w:cs="Times New Roman"/>
          <w:iCs/>
          <w:sz w:val="24"/>
          <w:szCs w:val="24"/>
        </w:rPr>
        <w:t>2016</w:t>
      </w:r>
      <w:r w:rsidR="006B7B38" w:rsidRPr="00566A1C">
        <w:rPr>
          <w:rStyle w:val="reference-accessdate"/>
          <w:rFonts w:ascii="Times New Roman" w:hAnsi="Times New Roman" w:cs="Times New Roman"/>
          <w:iCs/>
          <w:sz w:val="24"/>
          <w:szCs w:val="24"/>
        </w:rPr>
        <w:t>]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566A1C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Uninformed: Why people know so little about politics and what we can do about it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Oxford University Press.</w:t>
      </w:r>
    </w:p>
    <w:p w14:paraId="3D237FC0" w14:textId="201C7DD7" w:rsidR="00D00B3A" w:rsidRPr="00566A1C" w:rsidRDefault="00D00B3A" w:rsidP="00831FA0">
      <w:pPr>
        <w:ind w:left="567" w:right="-291" w:hanging="567"/>
        <w:jc w:val="both"/>
        <w:rPr>
          <w:rFonts w:ascii="Times New Roman" w:hAnsi="Times New Roman" w:cs="Times New Roman"/>
          <w:lang w:eastAsia="fr-CA"/>
        </w:rPr>
      </w:pPr>
      <w:r w:rsidRPr="00566A1C">
        <w:rPr>
          <w:rFonts w:ascii="Times New Roman" w:hAnsi="Times New Roman" w:cs="Times New Roman"/>
          <w:lang w:eastAsia="fr-CA"/>
        </w:rPr>
        <w:t xml:space="preserve">Maloy, J. S. </w:t>
      </w:r>
      <w:r w:rsidR="00643597" w:rsidRPr="00566A1C">
        <w:rPr>
          <w:rFonts w:ascii="Times New Roman" w:hAnsi="Times New Roman" w:cs="Times New Roman"/>
          <w:lang w:eastAsia="fr-CA"/>
        </w:rPr>
        <w:t>[</w:t>
      </w:r>
      <w:r w:rsidRPr="00566A1C">
        <w:rPr>
          <w:rFonts w:ascii="Times New Roman" w:hAnsi="Times New Roman" w:cs="Times New Roman"/>
          <w:lang w:eastAsia="fr-CA"/>
        </w:rPr>
        <w:t>2009</w:t>
      </w:r>
      <w:r w:rsidR="00643597" w:rsidRPr="00566A1C">
        <w:rPr>
          <w:rFonts w:ascii="Times New Roman" w:hAnsi="Times New Roman" w:cs="Times New Roman"/>
          <w:lang w:eastAsia="fr-CA"/>
        </w:rPr>
        <w:t>]</w:t>
      </w:r>
      <w:r w:rsidRPr="00566A1C">
        <w:rPr>
          <w:rFonts w:ascii="Times New Roman" w:hAnsi="Times New Roman" w:cs="Times New Roman"/>
          <w:lang w:eastAsia="fr-CA"/>
        </w:rPr>
        <w:t xml:space="preserve">. Two Concepts of Trust. </w:t>
      </w:r>
      <w:r w:rsidRPr="00566A1C">
        <w:rPr>
          <w:rFonts w:ascii="Times New Roman" w:hAnsi="Times New Roman" w:cs="Times New Roman"/>
          <w:i/>
          <w:lang w:eastAsia="fr-CA"/>
        </w:rPr>
        <w:t>The Journal of Politics</w:t>
      </w:r>
      <w:r w:rsidR="00643597" w:rsidRPr="00566A1C">
        <w:rPr>
          <w:rFonts w:ascii="Times New Roman" w:hAnsi="Times New Roman" w:cs="Times New Roman"/>
          <w:lang w:eastAsia="fr-CA"/>
        </w:rPr>
        <w:t> </w:t>
      </w:r>
      <w:r w:rsidRPr="00566A1C">
        <w:rPr>
          <w:rFonts w:ascii="Times New Roman" w:hAnsi="Times New Roman" w:cs="Times New Roman"/>
          <w:lang w:eastAsia="fr-CA"/>
        </w:rPr>
        <w:t>71, 492</w:t>
      </w:r>
      <w:r w:rsidR="00EB68BB" w:rsidRPr="00566A1C">
        <w:rPr>
          <w:rFonts w:ascii="Times New Roman" w:hAnsi="Times New Roman" w:cs="Times New Roman"/>
          <w:lang w:eastAsia="fr-CA"/>
        </w:rPr>
        <w:t>–</w:t>
      </w:r>
      <w:r w:rsidRPr="00566A1C">
        <w:rPr>
          <w:rFonts w:ascii="Times New Roman" w:hAnsi="Times New Roman" w:cs="Times New Roman"/>
          <w:lang w:eastAsia="fr-CA"/>
        </w:rPr>
        <w:t>505.</w:t>
      </w:r>
    </w:p>
    <w:p w14:paraId="15E8C48A" w14:textId="41896B27" w:rsidR="00D00B3A" w:rsidRPr="00566A1C" w:rsidRDefault="00D00B3A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Mansbridge J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2003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 Rethinking Representation. </w:t>
      </w:r>
      <w:r w:rsidRPr="00566A1C">
        <w:rPr>
          <w:rFonts w:ascii="Times New Roman" w:hAnsi="Times New Roman" w:cs="Times New Roman"/>
          <w:i/>
          <w:iCs/>
        </w:rPr>
        <w:t xml:space="preserve">American Political Science Review </w:t>
      </w:r>
      <w:r w:rsidRPr="00566A1C">
        <w:rPr>
          <w:rFonts w:ascii="Times New Roman" w:hAnsi="Times New Roman" w:cs="Times New Roman"/>
        </w:rPr>
        <w:t>97: 515-28.</w:t>
      </w:r>
    </w:p>
    <w:p w14:paraId="1DC8A92B" w14:textId="27C12102" w:rsidR="00D00B3A" w:rsidRPr="00566A1C" w:rsidRDefault="00D00B3A" w:rsidP="00831FA0">
      <w:pPr>
        <w:pStyle w:val="CM22"/>
        <w:keepLines/>
        <w:suppressAutoHyphens/>
        <w:spacing w:after="0"/>
        <w:ind w:left="567" w:hanging="567"/>
        <w:contextualSpacing/>
        <w:jc w:val="both"/>
        <w:rPr>
          <w:rFonts w:eastAsiaTheme="minorEastAsia"/>
          <w:i/>
          <w:lang w:val="en-CA" w:eastAsia="en-US"/>
        </w:rPr>
      </w:pPr>
      <w:r w:rsidRPr="00566A1C">
        <w:rPr>
          <w:rFonts w:eastAsiaTheme="minorEastAsia"/>
          <w:lang w:val="en-CA" w:eastAsia="en-US"/>
        </w:rPr>
        <w:t xml:space="preserve">Mansergh LE </w:t>
      </w:r>
      <w:r w:rsidR="00643597" w:rsidRPr="00566A1C">
        <w:rPr>
          <w:rFonts w:eastAsiaTheme="minorEastAsia"/>
          <w:lang w:val="en-CA" w:eastAsia="en-US"/>
        </w:rPr>
        <w:t>[</w:t>
      </w:r>
      <w:r w:rsidRPr="00566A1C">
        <w:rPr>
          <w:rFonts w:eastAsiaTheme="minorEastAsia"/>
          <w:lang w:val="en-CA" w:eastAsia="en-US"/>
        </w:rPr>
        <w:t>2004</w:t>
      </w:r>
      <w:r w:rsidR="00643597" w:rsidRPr="00566A1C">
        <w:rPr>
          <w:rFonts w:eastAsiaTheme="minorEastAsia"/>
          <w:lang w:val="en-CA" w:eastAsia="en-US"/>
        </w:rPr>
        <w:t>]</w:t>
      </w:r>
      <w:r w:rsidRPr="00566A1C">
        <w:rPr>
          <w:rFonts w:eastAsiaTheme="minorEastAsia"/>
          <w:lang w:val="en-CA" w:eastAsia="en-US"/>
        </w:rPr>
        <w:t xml:space="preserve"> </w:t>
      </w:r>
      <w:r w:rsidRPr="00566A1C">
        <w:rPr>
          <w:rFonts w:eastAsiaTheme="minorEastAsia"/>
          <w:i/>
          <w:lang w:val="en-CA" w:eastAsia="en-US"/>
        </w:rPr>
        <w:t>Do parties make a difference? The case of governments in</w:t>
      </w:r>
      <w:r w:rsidR="00C500A4" w:rsidRPr="00566A1C">
        <w:rPr>
          <w:rFonts w:eastAsiaTheme="minorEastAsia"/>
          <w:i/>
          <w:lang w:val="en-CA" w:eastAsia="en-US"/>
        </w:rPr>
        <w:t xml:space="preserve"> </w:t>
      </w:r>
      <w:r w:rsidRPr="00566A1C">
        <w:rPr>
          <w:rFonts w:eastAsiaTheme="minorEastAsia"/>
          <w:i/>
          <w:lang w:val="en-CA" w:eastAsia="en-US"/>
        </w:rPr>
        <w:t>Ireland, 1977</w:t>
      </w:r>
      <w:r w:rsidR="00EB68BB" w:rsidRPr="00566A1C">
        <w:rPr>
          <w:rFonts w:eastAsiaTheme="minorEastAsia"/>
          <w:i/>
          <w:lang w:val="en-CA" w:eastAsia="en-US"/>
        </w:rPr>
        <w:t>–</w:t>
      </w:r>
      <w:r w:rsidRPr="00566A1C">
        <w:rPr>
          <w:rFonts w:eastAsiaTheme="minorEastAsia"/>
          <w:i/>
          <w:lang w:val="en-CA" w:eastAsia="en-US"/>
        </w:rPr>
        <w:t>1997.</w:t>
      </w:r>
      <w:r w:rsidRPr="00566A1C">
        <w:rPr>
          <w:rFonts w:eastAsiaTheme="minorEastAsia"/>
          <w:lang w:val="en-CA" w:eastAsia="en-US"/>
        </w:rPr>
        <w:t xml:space="preserve"> Ph.D. Thesis: Trinity College Dublin.</w:t>
      </w:r>
    </w:p>
    <w:p w14:paraId="360E9197" w14:textId="7318B829" w:rsidR="00D00B3A" w:rsidRPr="00566A1C" w:rsidRDefault="00D00B3A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lang w:val="en-CA"/>
        </w:rPr>
      </w:pPr>
      <w:r w:rsidRPr="00566A1C">
        <w:rPr>
          <w:rFonts w:ascii="Times New Roman" w:hAnsi="Times New Roman" w:cs="Times New Roman"/>
        </w:rPr>
        <w:t xml:space="preserve">Mansergh, LE and Thomson R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2007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 Election Pledges, Party Competition and Policymaking. </w:t>
      </w:r>
      <w:r w:rsidRPr="00566A1C">
        <w:rPr>
          <w:rFonts w:ascii="Times New Roman" w:hAnsi="Times New Roman" w:cs="Times New Roman"/>
          <w:i/>
          <w:iCs/>
          <w:lang w:val="en-CA"/>
        </w:rPr>
        <w:t>Comparative Politics</w:t>
      </w:r>
      <w:r w:rsidR="00643597" w:rsidRPr="00566A1C">
        <w:rPr>
          <w:rFonts w:ascii="Times New Roman" w:hAnsi="Times New Roman" w:cs="Times New Roman"/>
          <w:i/>
          <w:iCs/>
          <w:lang w:val="en-CA"/>
        </w:rPr>
        <w:t> </w:t>
      </w:r>
      <w:r w:rsidRPr="00566A1C">
        <w:rPr>
          <w:rFonts w:ascii="Times New Roman" w:hAnsi="Times New Roman" w:cs="Times New Roman"/>
          <w:lang w:val="en-CA"/>
        </w:rPr>
        <w:t>39</w:t>
      </w:r>
      <w:r w:rsidR="00156482">
        <w:rPr>
          <w:rFonts w:ascii="Times New Roman" w:hAnsi="Times New Roman" w:cs="Times New Roman"/>
          <w:lang w:val="en-CA"/>
        </w:rPr>
        <w:t xml:space="preserve"> </w:t>
      </w:r>
      <w:r w:rsidR="00643597" w:rsidRPr="00566A1C">
        <w:rPr>
          <w:rFonts w:ascii="Times New Roman" w:hAnsi="Times New Roman" w:cs="Times New Roman"/>
          <w:lang w:val="en-CA"/>
        </w:rPr>
        <w:t>[</w:t>
      </w:r>
      <w:r w:rsidRPr="00566A1C">
        <w:rPr>
          <w:rFonts w:ascii="Times New Roman" w:hAnsi="Times New Roman" w:cs="Times New Roman"/>
          <w:lang w:val="en-CA"/>
        </w:rPr>
        <w:t>3</w:t>
      </w:r>
      <w:r w:rsidR="00643597" w:rsidRPr="00566A1C">
        <w:rPr>
          <w:rFonts w:ascii="Times New Roman" w:hAnsi="Times New Roman" w:cs="Times New Roman"/>
          <w:lang w:val="en-CA"/>
        </w:rPr>
        <w:t>]</w:t>
      </w:r>
      <w:r w:rsidRPr="00566A1C">
        <w:rPr>
          <w:rFonts w:ascii="Times New Roman" w:hAnsi="Times New Roman" w:cs="Times New Roman"/>
          <w:lang w:val="en-CA"/>
        </w:rPr>
        <w:t>: 311-29.</w:t>
      </w:r>
    </w:p>
    <w:p w14:paraId="559571EC" w14:textId="165DF0BD" w:rsidR="00981F21" w:rsidRPr="00566A1C" w:rsidRDefault="00981F21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lang w:val="en-GB"/>
        </w:rPr>
      </w:pPr>
      <w:r w:rsidRPr="00566A1C">
        <w:rPr>
          <w:rFonts w:ascii="Times New Roman" w:hAnsi="Times New Roman" w:cs="Times New Roman"/>
          <w:lang w:val="en-GB"/>
        </w:rPr>
        <w:t xml:space="preserve">Marsh, M., &amp; Tilley, J. </w:t>
      </w:r>
      <w:r w:rsidR="00643597" w:rsidRPr="00566A1C">
        <w:rPr>
          <w:rFonts w:ascii="Times New Roman" w:hAnsi="Times New Roman" w:cs="Times New Roman"/>
          <w:lang w:val="en-GB"/>
        </w:rPr>
        <w:t>[</w:t>
      </w:r>
      <w:r w:rsidRPr="00566A1C">
        <w:rPr>
          <w:rFonts w:ascii="Times New Roman" w:hAnsi="Times New Roman" w:cs="Times New Roman"/>
          <w:lang w:val="en-GB"/>
        </w:rPr>
        <w:t>2010</w:t>
      </w:r>
      <w:r w:rsidR="00643597" w:rsidRPr="00566A1C">
        <w:rPr>
          <w:rFonts w:ascii="Times New Roman" w:hAnsi="Times New Roman" w:cs="Times New Roman"/>
          <w:lang w:val="en-GB"/>
        </w:rPr>
        <w:t>]</w:t>
      </w:r>
      <w:r w:rsidRPr="00566A1C">
        <w:rPr>
          <w:rFonts w:ascii="Times New Roman" w:hAnsi="Times New Roman" w:cs="Times New Roman"/>
          <w:lang w:val="en-GB"/>
        </w:rPr>
        <w:t>. The attribution of credit and blame to governments and its impact on vote choice. </w:t>
      </w:r>
      <w:r w:rsidRPr="00566A1C">
        <w:rPr>
          <w:rFonts w:ascii="Times New Roman" w:hAnsi="Times New Roman" w:cs="Times New Roman"/>
          <w:i/>
          <w:iCs/>
          <w:lang w:val="en-GB"/>
        </w:rPr>
        <w:t>British Journal of Political Science</w:t>
      </w:r>
      <w:r w:rsidRPr="00566A1C">
        <w:rPr>
          <w:rFonts w:ascii="Times New Roman" w:hAnsi="Times New Roman" w:cs="Times New Roman"/>
          <w:lang w:val="en-GB"/>
        </w:rPr>
        <w:t>, </w:t>
      </w:r>
      <w:r w:rsidRPr="00566A1C">
        <w:rPr>
          <w:rFonts w:ascii="Times New Roman" w:hAnsi="Times New Roman" w:cs="Times New Roman"/>
          <w:i/>
          <w:iCs/>
          <w:lang w:val="en-GB"/>
        </w:rPr>
        <w:t>40</w:t>
      </w:r>
      <w:r w:rsidR="00156482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643597" w:rsidRPr="00566A1C">
        <w:rPr>
          <w:rFonts w:ascii="Times New Roman" w:hAnsi="Times New Roman" w:cs="Times New Roman"/>
          <w:lang w:val="en-GB"/>
        </w:rPr>
        <w:t>[</w:t>
      </w:r>
      <w:r w:rsidRPr="00566A1C">
        <w:rPr>
          <w:rFonts w:ascii="Times New Roman" w:hAnsi="Times New Roman" w:cs="Times New Roman"/>
          <w:lang w:val="en-GB"/>
        </w:rPr>
        <w:t>1</w:t>
      </w:r>
      <w:r w:rsidR="00643597" w:rsidRPr="00566A1C">
        <w:rPr>
          <w:rFonts w:ascii="Times New Roman" w:hAnsi="Times New Roman" w:cs="Times New Roman"/>
          <w:lang w:val="en-GB"/>
        </w:rPr>
        <w:t>]</w:t>
      </w:r>
      <w:r w:rsidRPr="00566A1C">
        <w:rPr>
          <w:rFonts w:ascii="Times New Roman" w:hAnsi="Times New Roman" w:cs="Times New Roman"/>
          <w:lang w:val="en-GB"/>
        </w:rPr>
        <w:t>, 115.</w:t>
      </w:r>
    </w:p>
    <w:p w14:paraId="4B78B5A1" w14:textId="2CE92F3E" w:rsidR="00541C7E" w:rsidRPr="00566A1C" w:rsidRDefault="00541C7E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lang w:val="en-CA"/>
        </w:rPr>
      </w:pPr>
      <w:r w:rsidRPr="00566A1C">
        <w:rPr>
          <w:rFonts w:ascii="Times New Roman" w:hAnsi="Times New Roman" w:cs="Times New Roman"/>
          <w:lang w:val="en-GB"/>
        </w:rPr>
        <w:t xml:space="preserve">Miller, W. E. </w:t>
      </w:r>
      <w:r w:rsidR="00643597" w:rsidRPr="00566A1C">
        <w:rPr>
          <w:rFonts w:ascii="Times New Roman" w:hAnsi="Times New Roman" w:cs="Times New Roman"/>
          <w:lang w:val="en-GB"/>
        </w:rPr>
        <w:t>[</w:t>
      </w:r>
      <w:r w:rsidRPr="00566A1C">
        <w:rPr>
          <w:rFonts w:ascii="Times New Roman" w:hAnsi="Times New Roman" w:cs="Times New Roman"/>
          <w:lang w:val="en-GB"/>
        </w:rPr>
        <w:t>1991</w:t>
      </w:r>
      <w:r w:rsidR="00643597" w:rsidRPr="00566A1C">
        <w:rPr>
          <w:rFonts w:ascii="Times New Roman" w:hAnsi="Times New Roman" w:cs="Times New Roman"/>
          <w:lang w:val="en-GB"/>
        </w:rPr>
        <w:t>]</w:t>
      </w:r>
      <w:r w:rsidRPr="00566A1C">
        <w:rPr>
          <w:rFonts w:ascii="Times New Roman" w:hAnsi="Times New Roman" w:cs="Times New Roman"/>
          <w:lang w:val="en-GB"/>
        </w:rPr>
        <w:t>. Party identification, realignment, and party voting: Back to the basics. </w:t>
      </w:r>
      <w:r w:rsidRPr="00566A1C">
        <w:rPr>
          <w:rFonts w:ascii="Times New Roman" w:hAnsi="Times New Roman" w:cs="Times New Roman"/>
          <w:i/>
          <w:iCs/>
          <w:lang w:val="en-CA"/>
        </w:rPr>
        <w:t>American Political Science Review</w:t>
      </w:r>
      <w:r w:rsidRPr="00566A1C">
        <w:rPr>
          <w:rFonts w:ascii="Times New Roman" w:hAnsi="Times New Roman" w:cs="Times New Roman"/>
          <w:lang w:val="en-CA"/>
        </w:rPr>
        <w:t>, </w:t>
      </w:r>
      <w:r w:rsidRPr="00566A1C">
        <w:rPr>
          <w:rFonts w:ascii="Times New Roman" w:hAnsi="Times New Roman" w:cs="Times New Roman"/>
          <w:i/>
          <w:iCs/>
          <w:lang w:val="en-CA"/>
        </w:rPr>
        <w:t>85</w:t>
      </w:r>
      <w:r w:rsidR="00156482">
        <w:rPr>
          <w:rFonts w:ascii="Times New Roman" w:hAnsi="Times New Roman" w:cs="Times New Roman"/>
          <w:i/>
          <w:iCs/>
          <w:lang w:val="en-CA"/>
        </w:rPr>
        <w:t xml:space="preserve"> </w:t>
      </w:r>
      <w:r w:rsidR="00643597" w:rsidRPr="00566A1C">
        <w:rPr>
          <w:rFonts w:ascii="Times New Roman" w:hAnsi="Times New Roman" w:cs="Times New Roman"/>
          <w:lang w:val="en-CA"/>
        </w:rPr>
        <w:t>[</w:t>
      </w:r>
      <w:r w:rsidRPr="00566A1C">
        <w:rPr>
          <w:rFonts w:ascii="Times New Roman" w:hAnsi="Times New Roman" w:cs="Times New Roman"/>
          <w:lang w:val="en-CA"/>
        </w:rPr>
        <w:t>2</w:t>
      </w:r>
      <w:r w:rsidR="00643597" w:rsidRPr="00566A1C">
        <w:rPr>
          <w:rFonts w:ascii="Times New Roman" w:hAnsi="Times New Roman" w:cs="Times New Roman"/>
          <w:lang w:val="en-CA"/>
        </w:rPr>
        <w:t>]</w:t>
      </w:r>
      <w:r w:rsidRPr="00566A1C">
        <w:rPr>
          <w:rFonts w:ascii="Times New Roman" w:hAnsi="Times New Roman" w:cs="Times New Roman"/>
          <w:lang w:val="en-CA"/>
        </w:rPr>
        <w:t>, 557</w:t>
      </w:r>
      <w:r w:rsidR="00EB68BB" w:rsidRPr="00566A1C">
        <w:rPr>
          <w:rFonts w:ascii="Times New Roman" w:hAnsi="Times New Roman" w:cs="Times New Roman"/>
          <w:lang w:val="en-CA"/>
        </w:rPr>
        <w:t>–</w:t>
      </w:r>
      <w:r w:rsidRPr="00566A1C">
        <w:rPr>
          <w:rFonts w:ascii="Times New Roman" w:hAnsi="Times New Roman" w:cs="Times New Roman"/>
          <w:lang w:val="en-CA"/>
        </w:rPr>
        <w:t>568.</w:t>
      </w:r>
    </w:p>
    <w:p w14:paraId="6B375449" w14:textId="08C63A4A" w:rsidR="005F4A08" w:rsidRPr="00566A1C" w:rsidRDefault="004176F8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lang w:val="fr-CA"/>
        </w:rPr>
      </w:pP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Miller, MK. and Orr, </w:t>
      </w:r>
      <w:r w:rsidR="00566A1C"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SK.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2008. Experimenting with a “third way” in political knowledge estimation. </w:t>
      </w:r>
      <w:r w:rsidRPr="00566A1C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fr-CA"/>
        </w:rPr>
        <w:t>Public Opinion Quarterly</w:t>
      </w:r>
      <w:r w:rsidR="00566A1C"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fr-CA"/>
        </w:rPr>
        <w:t>.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fr-CA"/>
        </w:rPr>
        <w:t> </w:t>
      </w:r>
      <w:r w:rsidRPr="00566A1C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fr-CA"/>
        </w:rPr>
        <w:t>72</w:t>
      </w:r>
      <w:r w:rsidR="00156482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fr-CA"/>
        </w:rPr>
        <w:t xml:space="preserve"> 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fr-CA"/>
        </w:rPr>
        <w:t>(4)</w:t>
      </w:r>
      <w:r w:rsidR="00566A1C"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fr-CA"/>
        </w:rPr>
        <w:t>:</w:t>
      </w:r>
      <w:r w:rsidRPr="00566A1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fr-CA"/>
        </w:rPr>
        <w:t xml:space="preserve"> 768-780.</w:t>
      </w:r>
      <w:r w:rsidR="005F4A08" w:rsidRPr="00566A1C">
        <w:rPr>
          <w:rFonts w:ascii="Times New Roman" w:hAnsi="Times New Roman" w:cs="Times New Roman"/>
          <w:lang w:val="fr-CA"/>
        </w:rPr>
        <w:t xml:space="preserve">  </w:t>
      </w:r>
    </w:p>
    <w:p w14:paraId="67F425D2" w14:textId="77777777" w:rsidR="00D00B3A" w:rsidRPr="00566A1C" w:rsidRDefault="00D00B3A" w:rsidP="00831FA0">
      <w:pPr>
        <w:pStyle w:val="CM22"/>
        <w:keepLines/>
        <w:suppressAutoHyphens/>
        <w:spacing w:after="0"/>
        <w:ind w:left="567" w:hanging="567"/>
        <w:contextualSpacing/>
        <w:jc w:val="both"/>
        <w:rPr>
          <w:lang w:val="en-CA"/>
        </w:rPr>
      </w:pPr>
      <w:r w:rsidRPr="00566A1C">
        <w:t xml:space="preserve">Monière D (1988) </w:t>
      </w:r>
      <w:r w:rsidRPr="00566A1C">
        <w:rPr>
          <w:i/>
        </w:rPr>
        <w:t>Le discours électoral. Les politiciens sont-ils fiables ?</w:t>
      </w:r>
      <w:r w:rsidRPr="00566A1C">
        <w:t xml:space="preserve"> </w:t>
      </w:r>
      <w:r w:rsidRPr="00566A1C">
        <w:rPr>
          <w:lang w:val="en-CA"/>
        </w:rPr>
        <w:t>Montréal: Québec/Amérique.</w:t>
      </w:r>
    </w:p>
    <w:p w14:paraId="1C5BCC92" w14:textId="37B6D76A" w:rsidR="00D00B3A" w:rsidRPr="00566A1C" w:rsidRDefault="00D00B3A" w:rsidP="00831FA0">
      <w:pPr>
        <w:keepLines/>
        <w:widowControl w:val="0"/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566A1C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Moury C 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  <w:lang w:val="en-CA"/>
        </w:rPr>
        <w:t>[</w:t>
      </w:r>
      <w:r w:rsidRPr="00566A1C">
        <w:rPr>
          <w:rFonts w:ascii="Times New Roman" w:eastAsia="Times New Roman" w:hAnsi="Times New Roman" w:cs="Times New Roman"/>
          <w:shd w:val="clear" w:color="auto" w:fill="FFFFFF"/>
          <w:lang w:val="en-CA"/>
        </w:rPr>
        <w:t>2011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  <w:lang w:val="en-CA"/>
        </w:rPr>
        <w:t>]</w:t>
      </w:r>
      <w:r w:rsidRPr="00566A1C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Italian co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alitions and electoral promises: assessing the democratic performance of the Prodi I and Berlusconi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 xml:space="preserve">II governments. </w:t>
      </w:r>
      <w:r w:rsidRPr="00566A1C">
        <w:rPr>
          <w:rFonts w:ascii="Times New Roman" w:eastAsia="Times New Roman" w:hAnsi="Times New Roman" w:cs="Times New Roman"/>
          <w:i/>
          <w:iCs/>
          <w:shd w:val="clear" w:color="auto" w:fill="FFFFFF"/>
        </w:rPr>
        <w:t>Modern Italy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566A1C">
        <w:rPr>
          <w:rFonts w:ascii="Times New Roman" w:eastAsia="Times New Roman" w:hAnsi="Times New Roman" w:cs="Times New Roman"/>
          <w:iCs/>
          <w:shd w:val="clear" w:color="auto" w:fill="FFFFFF"/>
        </w:rPr>
        <w:t>16</w:t>
      </w:r>
      <w:r w:rsidR="00156482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[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1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]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: 35</w:t>
      </w:r>
      <w:r w:rsidR="00EB68BB" w:rsidRPr="00566A1C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50.</w:t>
      </w:r>
    </w:p>
    <w:p w14:paraId="08C3CA5E" w14:textId="57285F89" w:rsidR="00D00B3A" w:rsidRPr="00566A1C" w:rsidRDefault="00D00B3A" w:rsidP="00831FA0">
      <w:pPr>
        <w:pStyle w:val="CM22"/>
        <w:keepLines/>
        <w:suppressAutoHyphens/>
        <w:spacing w:after="0"/>
        <w:ind w:left="567" w:hanging="567"/>
        <w:contextualSpacing/>
        <w:jc w:val="both"/>
        <w:rPr>
          <w:lang w:val="en-CA"/>
        </w:rPr>
      </w:pPr>
      <w:r w:rsidRPr="00566A1C">
        <w:rPr>
          <w:lang w:val="en-CA"/>
        </w:rPr>
        <w:t xml:space="preserve">Moury C and Fernandes JM </w:t>
      </w:r>
      <w:r w:rsidR="00643597" w:rsidRPr="00566A1C">
        <w:rPr>
          <w:lang w:val="en-CA"/>
        </w:rPr>
        <w:t>[</w:t>
      </w:r>
      <w:r w:rsidRPr="00566A1C">
        <w:rPr>
          <w:lang w:val="en-CA"/>
        </w:rPr>
        <w:t>2016</w:t>
      </w:r>
      <w:r w:rsidR="00643597" w:rsidRPr="00566A1C">
        <w:rPr>
          <w:lang w:val="en-CA"/>
        </w:rPr>
        <w:t>]</w:t>
      </w:r>
      <w:r w:rsidRPr="00566A1C">
        <w:rPr>
          <w:lang w:val="en-CA"/>
        </w:rPr>
        <w:t xml:space="preserve"> Minority Governments and Pledge Fulfillment: Evidence from Portugal. </w:t>
      </w:r>
      <w:r w:rsidRPr="00566A1C">
        <w:rPr>
          <w:i/>
          <w:lang w:val="en-CA"/>
        </w:rPr>
        <w:t xml:space="preserve">Government and Opposition </w:t>
      </w:r>
      <w:r w:rsidRPr="00566A1C">
        <w:rPr>
          <w:lang w:val="en-CA"/>
        </w:rPr>
        <w:t>FirstView Article.</w:t>
      </w:r>
    </w:p>
    <w:p w14:paraId="5A373D02" w14:textId="56C5AFD8" w:rsidR="00D00B3A" w:rsidRPr="00566A1C" w:rsidRDefault="00D00B3A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Nadeau, R. and Niemi, R. G.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1995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Educated Guesses: Survey Knowledge Questions. </w:t>
      </w:r>
      <w:r w:rsidRPr="00566A1C">
        <w:rPr>
          <w:rFonts w:ascii="Times New Roman" w:hAnsi="Times New Roman"/>
          <w:i/>
          <w:sz w:val="24"/>
          <w:szCs w:val="24"/>
        </w:rPr>
        <w:t>Public Opinion Quarterly</w:t>
      </w:r>
      <w:r w:rsidRPr="00566A1C">
        <w:rPr>
          <w:rFonts w:ascii="Times New Roman" w:hAnsi="Times New Roman"/>
          <w:sz w:val="24"/>
          <w:szCs w:val="24"/>
        </w:rPr>
        <w:t xml:space="preserve"> 59, 323-46.</w:t>
      </w:r>
    </w:p>
    <w:p w14:paraId="142C4CCC" w14:textId="4B2F16DF" w:rsidR="00D00B3A" w:rsidRPr="00566A1C" w:rsidRDefault="00D00B3A" w:rsidP="00831FA0">
      <w:pPr>
        <w:pStyle w:val="NormalWeb"/>
        <w:keepLines/>
        <w:widowControl w:val="0"/>
        <w:tabs>
          <w:tab w:val="left" w:pos="567"/>
        </w:tabs>
        <w:suppressAutoHyphens/>
        <w:spacing w:before="0" w:beforeAutospacing="0" w:after="0" w:afterAutospacing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Naurin E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2011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</w:t>
      </w:r>
      <w:r w:rsidRPr="00566A1C">
        <w:rPr>
          <w:rFonts w:ascii="Times New Roman" w:hAnsi="Times New Roman"/>
          <w:i/>
          <w:iCs/>
          <w:sz w:val="24"/>
          <w:szCs w:val="24"/>
        </w:rPr>
        <w:t>Election Promises, Party Behaviour and Voter Perceptions</w:t>
      </w:r>
      <w:r w:rsidRPr="00566A1C">
        <w:rPr>
          <w:rFonts w:ascii="Times New Roman" w:hAnsi="Times New Roman"/>
          <w:sz w:val="24"/>
          <w:szCs w:val="24"/>
        </w:rPr>
        <w:t>. New York: Palgrave Macmillan.</w:t>
      </w:r>
    </w:p>
    <w:p w14:paraId="2C996E76" w14:textId="7C72CFA0" w:rsidR="000773AE" w:rsidRPr="00566A1C" w:rsidRDefault="000773AE" w:rsidP="00831FA0">
      <w:pPr>
        <w:pStyle w:val="NormalWeb"/>
        <w:keepLines/>
        <w:widowControl w:val="0"/>
        <w:tabs>
          <w:tab w:val="left" w:pos="567"/>
        </w:tabs>
        <w:suppressAutoHyphens/>
        <w:spacing w:before="0" w:beforeAutospacing="0" w:after="0" w:afterAutospacing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Håkansson, N., &amp; Naurin, E.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2016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Promising ever more: An empirical account of Swedish parties’ pledge making during 20 years. </w:t>
      </w:r>
      <w:r w:rsidRPr="00566A1C">
        <w:rPr>
          <w:rFonts w:ascii="Times New Roman" w:hAnsi="Times New Roman"/>
          <w:i/>
          <w:sz w:val="24"/>
          <w:szCs w:val="24"/>
        </w:rPr>
        <w:t>Party Politics</w:t>
      </w:r>
      <w:r w:rsidRPr="00566A1C">
        <w:rPr>
          <w:rFonts w:ascii="Times New Roman" w:hAnsi="Times New Roman"/>
          <w:sz w:val="24"/>
          <w:szCs w:val="24"/>
        </w:rPr>
        <w:t>, 22</w:t>
      </w:r>
      <w:r w:rsidR="00156482">
        <w:rPr>
          <w:rFonts w:ascii="Times New Roman" w:hAnsi="Times New Roman"/>
          <w:sz w:val="24"/>
          <w:szCs w:val="24"/>
        </w:rPr>
        <w:t xml:space="preserve">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3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>, 393</w:t>
      </w:r>
      <w:r w:rsidR="00EB68BB" w:rsidRPr="00566A1C">
        <w:rPr>
          <w:rFonts w:ascii="Times New Roman" w:hAnsi="Times New Roman"/>
          <w:sz w:val="24"/>
          <w:szCs w:val="24"/>
        </w:rPr>
        <w:t>–</w:t>
      </w:r>
      <w:r w:rsidRPr="00566A1C">
        <w:rPr>
          <w:rFonts w:ascii="Times New Roman" w:hAnsi="Times New Roman"/>
          <w:sz w:val="24"/>
          <w:szCs w:val="24"/>
        </w:rPr>
        <w:t>404.</w:t>
      </w:r>
    </w:p>
    <w:p w14:paraId="028AE423" w14:textId="26DB451F" w:rsidR="00D00B3A" w:rsidRPr="00566A1C" w:rsidRDefault="00D00B3A" w:rsidP="00831FA0">
      <w:pPr>
        <w:pStyle w:val="NormalWeb"/>
        <w:keepLines/>
        <w:widowControl w:val="0"/>
        <w:tabs>
          <w:tab w:val="left" w:pos="567"/>
        </w:tabs>
        <w:suppressAutoHyphens/>
        <w:spacing w:before="0" w:beforeAutospacing="0" w:after="0" w:afterAutospacing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Naurin E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2013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Is a Promise a Promise? Election Pledge Fulfillment in Comparative Perspective Using Sweden as an Example. </w:t>
      </w:r>
      <w:r w:rsidRPr="00566A1C">
        <w:rPr>
          <w:rFonts w:ascii="Times New Roman" w:hAnsi="Times New Roman"/>
          <w:i/>
          <w:sz w:val="24"/>
          <w:szCs w:val="24"/>
        </w:rPr>
        <w:t>West European Politics</w:t>
      </w:r>
      <w:r w:rsidRPr="00566A1C">
        <w:rPr>
          <w:rFonts w:ascii="Times New Roman" w:hAnsi="Times New Roman"/>
          <w:sz w:val="24"/>
          <w:szCs w:val="24"/>
        </w:rPr>
        <w:t xml:space="preserve"> Published online, DOI: 10.1080/01402382.2013.863518</w:t>
      </w:r>
    </w:p>
    <w:tbl>
      <w:tblPr>
        <w:tblW w:w="68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</w:tblGrid>
      <w:tr w:rsidR="004C7FA0" w:rsidRPr="00566A1C" w14:paraId="4703BF1A" w14:textId="77777777" w:rsidTr="004C7FA0">
        <w:tc>
          <w:tcPr>
            <w:tcW w:w="0" w:type="auto"/>
            <w:shd w:val="clear" w:color="auto" w:fill="FFFFFF"/>
            <w:vAlign w:val="center"/>
            <w:hideMark/>
          </w:tcPr>
          <w:p w14:paraId="3E8D1FA4" w14:textId="77777777" w:rsidR="004C7FA0" w:rsidRPr="00566A1C" w:rsidRDefault="004C7FA0" w:rsidP="00831FA0">
            <w:pPr>
              <w:pStyle w:val="NormalWeb"/>
              <w:keepLines/>
              <w:widowControl w:val="0"/>
              <w:tabs>
                <w:tab w:val="left" w:pos="567"/>
              </w:tabs>
              <w:suppressAutoHyphens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72FCCDC9" w14:textId="45F35B4E" w:rsidR="004C7FA0" w:rsidRPr="00566A1C" w:rsidRDefault="004C7FA0" w:rsidP="00831FA0">
      <w:pPr>
        <w:ind w:left="567" w:hanging="567"/>
        <w:jc w:val="both"/>
        <w:rPr>
          <w:rFonts w:ascii="Times New Roman" w:eastAsia="Times New Roman" w:hAnsi="Times New Roman" w:cs="Times New Roman"/>
          <w:lang w:val="en-GB" w:eastAsia="en-US"/>
        </w:rPr>
      </w:pPr>
      <w:r w:rsidRPr="00566A1C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US"/>
        </w:rPr>
        <w:t>Naurin</w:t>
      </w:r>
      <w:r w:rsidR="000773AE" w:rsidRPr="00566A1C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US"/>
        </w:rPr>
        <w:t xml:space="preserve">, E., &amp; Oscarsson, H. E. </w:t>
      </w:r>
      <w:r w:rsidR="00643597" w:rsidRPr="00566A1C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US"/>
        </w:rPr>
        <w:t>[</w:t>
      </w:r>
      <w:r w:rsidR="000773AE" w:rsidRPr="00566A1C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US"/>
        </w:rPr>
        <w:t>2017</w:t>
      </w:r>
      <w:r w:rsidR="00643597" w:rsidRPr="00566A1C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US"/>
        </w:rPr>
        <w:t>]</w:t>
      </w:r>
      <w:r w:rsidRPr="00566A1C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US"/>
        </w:rPr>
        <w:t xml:space="preserve"> When and Why Are Voters Correct in Their Evaluations of Specific Government Performance?. </w:t>
      </w:r>
      <w:r w:rsidRPr="00566A1C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GB" w:eastAsia="en-US"/>
        </w:rPr>
        <w:t>Political Studies</w:t>
      </w:r>
      <w:r w:rsidRPr="00566A1C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US"/>
        </w:rPr>
        <w:t>, 0032321716688359.</w:t>
      </w:r>
    </w:p>
    <w:p w14:paraId="255EC4C5" w14:textId="58269FE0" w:rsidR="00D00B3A" w:rsidRPr="00566A1C" w:rsidRDefault="00D00B3A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eastAsia="Palatino Linotype" w:hAnsi="Times New Roman"/>
          <w:color w:val="161616"/>
          <w:position w:val="1"/>
          <w:sz w:val="24"/>
          <w:szCs w:val="24"/>
        </w:rPr>
      </w:pPr>
      <w:r w:rsidRPr="00566A1C">
        <w:rPr>
          <w:rFonts w:ascii="Times New Roman" w:eastAsia="Palatino Linotype" w:hAnsi="Times New Roman"/>
          <w:color w:val="161616"/>
          <w:w w:val="92"/>
          <w:position w:val="1"/>
          <w:sz w:val="24"/>
          <w:szCs w:val="24"/>
        </w:rPr>
        <w:t>Pa</w:t>
      </w:r>
      <w:r w:rsidRPr="00566A1C">
        <w:rPr>
          <w:rFonts w:ascii="Times New Roman" w:eastAsia="Palatino Linotype" w:hAnsi="Times New Roman"/>
          <w:color w:val="161616"/>
          <w:spacing w:val="1"/>
          <w:w w:val="92"/>
          <w:position w:val="1"/>
          <w:sz w:val="24"/>
          <w:szCs w:val="24"/>
        </w:rPr>
        <w:t>r</w:t>
      </w:r>
      <w:r w:rsidRPr="00566A1C">
        <w:rPr>
          <w:rFonts w:ascii="Times New Roman" w:eastAsia="Palatino Linotype" w:hAnsi="Times New Roman"/>
          <w:color w:val="161616"/>
          <w:spacing w:val="6"/>
          <w:w w:val="92"/>
          <w:position w:val="1"/>
          <w:sz w:val="24"/>
          <w:szCs w:val="24"/>
        </w:rPr>
        <w:t>r</w:t>
      </w:r>
      <w:r w:rsidRPr="00566A1C">
        <w:rPr>
          <w:rFonts w:ascii="Times New Roman" w:eastAsia="Palatino Linotype" w:hAnsi="Times New Roman"/>
          <w:color w:val="161616"/>
          <w:spacing w:val="-8"/>
          <w:w w:val="92"/>
          <w:position w:val="1"/>
          <w:sz w:val="24"/>
          <w:szCs w:val="24"/>
        </w:rPr>
        <w:t>y</w:t>
      </w:r>
      <w:r w:rsidRPr="00566A1C">
        <w:rPr>
          <w:rFonts w:ascii="Times New Roman" w:eastAsia="Palatino Linotype" w:hAnsi="Times New Roman"/>
          <w:color w:val="161616"/>
          <w:w w:val="92"/>
          <w:position w:val="1"/>
          <w:sz w:val="24"/>
          <w:szCs w:val="24"/>
        </w:rPr>
        <w:t>,</w:t>
      </w:r>
      <w:r w:rsidRPr="00566A1C">
        <w:rPr>
          <w:rFonts w:ascii="Times New Roman" w:eastAsia="Palatino Linotype" w:hAnsi="Times New Roman"/>
          <w:color w:val="161616"/>
          <w:spacing w:val="12"/>
          <w:w w:val="92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spacing w:val="3"/>
          <w:w w:val="92"/>
          <w:position w:val="1"/>
          <w:sz w:val="24"/>
          <w:szCs w:val="24"/>
        </w:rPr>
        <w:t>G</w:t>
      </w:r>
      <w:r w:rsidRPr="00566A1C">
        <w:rPr>
          <w:rFonts w:ascii="Times New Roman" w:eastAsia="Palatino Linotype" w:hAnsi="Times New Roman"/>
          <w:color w:val="161616"/>
          <w:w w:val="92"/>
          <w:position w:val="1"/>
          <w:sz w:val="24"/>
          <w:szCs w:val="24"/>
        </w:rPr>
        <w:t>.</w:t>
      </w:r>
      <w:r w:rsidRPr="00566A1C">
        <w:rPr>
          <w:rFonts w:ascii="Times New Roman" w:eastAsia="Palatino Linotype" w:hAnsi="Times New Roman"/>
          <w:color w:val="161616"/>
          <w:spacing w:val="37"/>
          <w:w w:val="92"/>
          <w:position w:val="1"/>
          <w:sz w:val="24"/>
          <w:szCs w:val="24"/>
        </w:rPr>
        <w:t xml:space="preserve"> </w:t>
      </w:r>
      <w:r w:rsidR="00643597" w:rsidRPr="00566A1C">
        <w:rPr>
          <w:rFonts w:ascii="Times New Roman" w:eastAsia="Palatino Linotype" w:hAnsi="Times New Roman"/>
          <w:color w:val="161616"/>
          <w:spacing w:val="37"/>
          <w:w w:val="92"/>
          <w:position w:val="1"/>
          <w:sz w:val="24"/>
          <w:szCs w:val="24"/>
        </w:rPr>
        <w:t>[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1976</w:t>
      </w:r>
      <w:r w:rsidR="00643597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]</w:t>
      </w:r>
      <w:r w:rsidRPr="00566A1C">
        <w:rPr>
          <w:rFonts w:ascii="Times New Roman" w:eastAsia="Palatino Linotype" w:hAnsi="Times New Roman"/>
          <w:color w:val="161616"/>
          <w:spacing w:val="9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spacing w:val="-12"/>
          <w:w w:val="109"/>
          <w:position w:val="1"/>
          <w:sz w:val="24"/>
          <w:szCs w:val="24"/>
        </w:rPr>
        <w:t>T</w:t>
      </w:r>
      <w:r w:rsidRPr="00566A1C">
        <w:rPr>
          <w:rFonts w:ascii="Times New Roman" w:eastAsia="Palatino Linotype" w:hAnsi="Times New Roman"/>
          <w:color w:val="161616"/>
          <w:spacing w:val="2"/>
          <w:w w:val="96"/>
          <w:position w:val="1"/>
          <w:sz w:val="24"/>
          <w:szCs w:val="24"/>
        </w:rPr>
        <w:t>r</w:t>
      </w:r>
      <w:r w:rsidRPr="00566A1C">
        <w:rPr>
          <w:rFonts w:ascii="Times New Roman" w:eastAsia="Palatino Linotype" w:hAnsi="Times New Roman"/>
          <w:color w:val="161616"/>
          <w:spacing w:val="1"/>
          <w:w w:val="90"/>
          <w:position w:val="1"/>
          <w:sz w:val="24"/>
          <w:szCs w:val="24"/>
        </w:rPr>
        <w:t>u</w:t>
      </w:r>
      <w:r w:rsidRPr="00566A1C">
        <w:rPr>
          <w:rFonts w:ascii="Times New Roman" w:eastAsia="Palatino Linotype" w:hAnsi="Times New Roman"/>
          <w:color w:val="161616"/>
          <w:w w:val="96"/>
          <w:position w:val="1"/>
          <w:sz w:val="24"/>
          <w:szCs w:val="24"/>
        </w:rPr>
        <w:t>s</w:t>
      </w:r>
      <w:r w:rsidRPr="00566A1C">
        <w:rPr>
          <w:rFonts w:ascii="Times New Roman" w:eastAsia="Palatino Linotype" w:hAnsi="Times New Roman"/>
          <w:color w:val="161616"/>
          <w:spacing w:val="3"/>
          <w:w w:val="96"/>
          <w:position w:val="1"/>
          <w:sz w:val="24"/>
          <w:szCs w:val="24"/>
        </w:rPr>
        <w:t>t</w:t>
      </w:r>
      <w:r w:rsidRPr="00566A1C">
        <w:rPr>
          <w:rFonts w:ascii="Times New Roman" w:eastAsia="Palatino Linotype" w:hAnsi="Times New Roman"/>
          <w:color w:val="161616"/>
          <w:w w:val="91"/>
          <w:position w:val="1"/>
          <w:sz w:val="24"/>
          <w:szCs w:val="24"/>
        </w:rPr>
        <w:t>,</w:t>
      </w:r>
      <w:r w:rsidRPr="00566A1C">
        <w:rPr>
          <w:rFonts w:ascii="Times New Roman" w:eastAsia="Palatino Linotype" w:hAnsi="Times New Roman"/>
          <w:color w:val="161616"/>
          <w:spacing w:val="13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w w:val="94"/>
          <w:position w:val="1"/>
          <w:sz w:val="24"/>
          <w:szCs w:val="24"/>
        </w:rPr>
        <w:t>Dist</w:t>
      </w:r>
      <w:r w:rsidRPr="00566A1C">
        <w:rPr>
          <w:rFonts w:ascii="Times New Roman" w:eastAsia="Palatino Linotype" w:hAnsi="Times New Roman"/>
          <w:color w:val="161616"/>
          <w:spacing w:val="2"/>
          <w:w w:val="94"/>
          <w:position w:val="1"/>
          <w:sz w:val="24"/>
          <w:szCs w:val="24"/>
        </w:rPr>
        <w:t>r</w:t>
      </w:r>
      <w:r w:rsidRPr="00566A1C">
        <w:rPr>
          <w:rFonts w:ascii="Times New Roman" w:eastAsia="Palatino Linotype" w:hAnsi="Times New Roman"/>
          <w:color w:val="161616"/>
          <w:w w:val="94"/>
          <w:position w:val="1"/>
          <w:sz w:val="24"/>
          <w:szCs w:val="24"/>
        </w:rPr>
        <w:t>us</w:t>
      </w:r>
      <w:r w:rsidRPr="00566A1C">
        <w:rPr>
          <w:rFonts w:ascii="Times New Roman" w:eastAsia="Palatino Linotype" w:hAnsi="Times New Roman"/>
          <w:color w:val="161616"/>
          <w:spacing w:val="3"/>
          <w:w w:val="94"/>
          <w:position w:val="1"/>
          <w:sz w:val="24"/>
          <w:szCs w:val="24"/>
        </w:rPr>
        <w:t>t</w:t>
      </w:r>
      <w:r w:rsidRPr="00566A1C">
        <w:rPr>
          <w:rFonts w:ascii="Times New Roman" w:eastAsia="Palatino Linotype" w:hAnsi="Times New Roman"/>
          <w:color w:val="161616"/>
          <w:w w:val="94"/>
          <w:position w:val="1"/>
          <w:sz w:val="24"/>
          <w:szCs w:val="24"/>
        </w:rPr>
        <w:t>,</w:t>
      </w:r>
      <w:r w:rsidRPr="00566A1C">
        <w:rPr>
          <w:rFonts w:ascii="Times New Roman" w:eastAsia="Palatino Linotype" w:hAnsi="Times New Roman"/>
          <w:color w:val="161616"/>
          <w:spacing w:val="16"/>
          <w:w w:val="94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and</w:t>
      </w:r>
      <w:r w:rsidRPr="00566A1C">
        <w:rPr>
          <w:rFonts w:ascii="Times New Roman" w:eastAsia="Palatino Linotype" w:hAnsi="Times New Roman"/>
          <w:color w:val="161616"/>
          <w:spacing w:val="-14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w w:val="91"/>
          <w:position w:val="1"/>
          <w:sz w:val="24"/>
          <w:szCs w:val="24"/>
        </w:rPr>
        <w:t>Con</w:t>
      </w:r>
      <w:r w:rsidRPr="00566A1C">
        <w:rPr>
          <w:rFonts w:ascii="Times New Roman" w:eastAsia="Palatino Linotype" w:hAnsi="Times New Roman"/>
          <w:color w:val="161616"/>
          <w:spacing w:val="1"/>
          <w:w w:val="91"/>
          <w:position w:val="1"/>
          <w:sz w:val="24"/>
          <w:szCs w:val="24"/>
        </w:rPr>
        <w:t>s</w:t>
      </w:r>
      <w:r w:rsidRPr="00566A1C">
        <w:rPr>
          <w:rFonts w:ascii="Times New Roman" w:eastAsia="Palatino Linotype" w:hAnsi="Times New Roman"/>
          <w:color w:val="161616"/>
          <w:w w:val="91"/>
          <w:position w:val="1"/>
          <w:sz w:val="24"/>
          <w:szCs w:val="24"/>
        </w:rPr>
        <w:t>ensu</w:t>
      </w:r>
      <w:r w:rsidRPr="00566A1C">
        <w:rPr>
          <w:rFonts w:ascii="Times New Roman" w:eastAsia="Palatino Linotype" w:hAnsi="Times New Roman"/>
          <w:color w:val="161616"/>
          <w:spacing w:val="4"/>
          <w:w w:val="91"/>
          <w:position w:val="1"/>
          <w:sz w:val="24"/>
          <w:szCs w:val="24"/>
        </w:rPr>
        <w:t>s</w:t>
      </w:r>
      <w:r w:rsidRPr="00566A1C">
        <w:rPr>
          <w:rFonts w:ascii="Times New Roman" w:eastAsia="Palatino Linotype" w:hAnsi="Times New Roman"/>
          <w:color w:val="161616"/>
          <w:w w:val="91"/>
          <w:position w:val="1"/>
          <w:sz w:val="24"/>
          <w:szCs w:val="24"/>
        </w:rPr>
        <w:t>.</w:t>
      </w:r>
      <w:r w:rsidRPr="00566A1C">
        <w:rPr>
          <w:rFonts w:ascii="Times New Roman" w:eastAsia="Palatino Linotype" w:hAnsi="Times New Roman"/>
          <w:color w:val="161616"/>
          <w:spacing w:val="23"/>
          <w:w w:val="91"/>
          <w:position w:val="1"/>
          <w:sz w:val="24"/>
          <w:szCs w:val="24"/>
        </w:rPr>
        <w:t xml:space="preserve"> 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B</w:t>
      </w:r>
      <w:r w:rsidRPr="00566A1C">
        <w:rPr>
          <w:rFonts w:ascii="Times New Roman" w:eastAsia="Times New Roman" w:hAnsi="Times New Roman"/>
          <w:i/>
          <w:color w:val="161616"/>
          <w:spacing w:val="2"/>
          <w:position w:val="1"/>
          <w:sz w:val="24"/>
          <w:szCs w:val="24"/>
        </w:rPr>
        <w:t>r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it</w:t>
      </w:r>
      <w:r w:rsidRPr="00566A1C">
        <w:rPr>
          <w:rFonts w:ascii="Times New Roman" w:eastAsia="Times New Roman" w:hAnsi="Times New Roman"/>
          <w:i/>
          <w:color w:val="161616"/>
          <w:spacing w:val="2"/>
          <w:position w:val="1"/>
          <w:sz w:val="24"/>
          <w:szCs w:val="24"/>
        </w:rPr>
        <w:t>i</w:t>
      </w:r>
      <w:r w:rsidRPr="00566A1C">
        <w:rPr>
          <w:rFonts w:ascii="Times New Roman" w:eastAsia="Times New Roman" w:hAnsi="Times New Roman"/>
          <w:i/>
          <w:color w:val="161616"/>
          <w:spacing w:val="-2"/>
          <w:position w:val="1"/>
          <w:sz w:val="24"/>
          <w:szCs w:val="24"/>
        </w:rPr>
        <w:t>s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h</w:t>
      </w:r>
      <w:r w:rsidRPr="00566A1C">
        <w:rPr>
          <w:rFonts w:ascii="Times New Roman" w:eastAsia="Times New Roman" w:hAnsi="Times New Roman"/>
          <w:i/>
          <w:color w:val="161616"/>
          <w:spacing w:val="20"/>
          <w:position w:val="1"/>
          <w:sz w:val="24"/>
          <w:szCs w:val="24"/>
        </w:rPr>
        <w:t xml:space="preserve"> </w:t>
      </w:r>
      <w:r w:rsidRPr="00566A1C">
        <w:rPr>
          <w:rFonts w:ascii="Times New Roman" w:eastAsia="Times New Roman" w:hAnsi="Times New Roman"/>
          <w:i/>
          <w:color w:val="161616"/>
          <w:spacing w:val="-2"/>
          <w:w w:val="70"/>
          <w:position w:val="1"/>
          <w:sz w:val="24"/>
          <w:szCs w:val="24"/>
        </w:rPr>
        <w:t>J</w:t>
      </w:r>
      <w:r w:rsidRPr="00566A1C">
        <w:rPr>
          <w:rFonts w:ascii="Times New Roman" w:eastAsia="Times New Roman" w:hAnsi="Times New Roman"/>
          <w:i/>
          <w:color w:val="161616"/>
          <w:w w:val="95"/>
          <w:position w:val="1"/>
          <w:sz w:val="24"/>
          <w:szCs w:val="24"/>
        </w:rPr>
        <w:t>o</w:t>
      </w:r>
      <w:r w:rsidRPr="00566A1C">
        <w:rPr>
          <w:rFonts w:ascii="Times New Roman" w:eastAsia="Times New Roman" w:hAnsi="Times New Roman"/>
          <w:i/>
          <w:color w:val="161616"/>
          <w:spacing w:val="-1"/>
          <w:w w:val="112"/>
          <w:position w:val="1"/>
          <w:sz w:val="24"/>
          <w:szCs w:val="24"/>
        </w:rPr>
        <w:t>u</w:t>
      </w:r>
      <w:r w:rsidRPr="00566A1C">
        <w:rPr>
          <w:rFonts w:ascii="Times New Roman" w:eastAsia="Times New Roman" w:hAnsi="Times New Roman"/>
          <w:i/>
          <w:color w:val="161616"/>
          <w:spacing w:val="2"/>
          <w:w w:val="98"/>
          <w:position w:val="1"/>
          <w:sz w:val="24"/>
          <w:szCs w:val="24"/>
        </w:rPr>
        <w:t>r</w:t>
      </w:r>
      <w:r w:rsidRPr="00566A1C">
        <w:rPr>
          <w:rFonts w:ascii="Times New Roman" w:eastAsia="Times New Roman" w:hAnsi="Times New Roman"/>
          <w:i/>
          <w:color w:val="161616"/>
          <w:w w:val="107"/>
          <w:position w:val="1"/>
          <w:sz w:val="24"/>
          <w:szCs w:val="24"/>
        </w:rPr>
        <w:t>n</w:t>
      </w:r>
      <w:r w:rsidRPr="00566A1C">
        <w:rPr>
          <w:rFonts w:ascii="Times New Roman" w:eastAsia="Times New Roman" w:hAnsi="Times New Roman"/>
          <w:i/>
          <w:color w:val="161616"/>
          <w:spacing w:val="-1"/>
          <w:w w:val="107"/>
          <w:position w:val="1"/>
          <w:sz w:val="24"/>
          <w:szCs w:val="24"/>
        </w:rPr>
        <w:t>a</w:t>
      </w:r>
      <w:r w:rsidRPr="00566A1C">
        <w:rPr>
          <w:rFonts w:ascii="Times New Roman" w:eastAsia="Times New Roman" w:hAnsi="Times New Roman"/>
          <w:i/>
          <w:color w:val="161616"/>
          <w:w w:val="101"/>
          <w:position w:val="1"/>
          <w:sz w:val="24"/>
          <w:szCs w:val="24"/>
        </w:rPr>
        <w:t>l</w:t>
      </w:r>
      <w:r w:rsidRPr="00566A1C">
        <w:rPr>
          <w:rFonts w:ascii="Times New Roman" w:eastAsia="Times New Roman" w:hAnsi="Times New Roman"/>
          <w:i/>
          <w:color w:val="161616"/>
          <w:spacing w:val="13"/>
          <w:position w:val="1"/>
          <w:sz w:val="24"/>
          <w:szCs w:val="24"/>
        </w:rPr>
        <w:t xml:space="preserve"> 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of</w:t>
      </w:r>
      <w:r w:rsidRPr="00566A1C">
        <w:rPr>
          <w:rFonts w:ascii="Times New Roman" w:eastAsia="Times New Roman" w:hAnsi="Times New Roman"/>
          <w:i/>
          <w:color w:val="161616"/>
          <w:spacing w:val="6"/>
          <w:position w:val="1"/>
          <w:sz w:val="24"/>
          <w:szCs w:val="24"/>
        </w:rPr>
        <w:t xml:space="preserve"> 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Po</w:t>
      </w:r>
      <w:r w:rsidRPr="00566A1C">
        <w:rPr>
          <w:rFonts w:ascii="Times New Roman" w:eastAsia="Times New Roman" w:hAnsi="Times New Roman"/>
          <w:i/>
          <w:color w:val="161616"/>
          <w:spacing w:val="-1"/>
          <w:position w:val="1"/>
          <w:sz w:val="24"/>
          <w:szCs w:val="24"/>
        </w:rPr>
        <w:t>l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iti</w:t>
      </w:r>
      <w:r w:rsidRPr="00566A1C">
        <w:rPr>
          <w:rFonts w:ascii="Times New Roman" w:eastAsia="Times New Roman" w:hAnsi="Times New Roman"/>
          <w:i/>
          <w:color w:val="161616"/>
          <w:spacing w:val="1"/>
          <w:position w:val="1"/>
          <w:sz w:val="24"/>
          <w:szCs w:val="24"/>
        </w:rPr>
        <w:t>c</w:t>
      </w:r>
      <w:r w:rsidRPr="00566A1C">
        <w:rPr>
          <w:rFonts w:ascii="Times New Roman" w:eastAsia="Times New Roman" w:hAnsi="Times New Roman"/>
          <w:i/>
          <w:color w:val="161616"/>
          <w:spacing w:val="-1"/>
          <w:position w:val="1"/>
          <w:sz w:val="24"/>
          <w:szCs w:val="24"/>
        </w:rPr>
        <w:t>a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 xml:space="preserve">l </w:t>
      </w:r>
      <w:r w:rsidRPr="00566A1C">
        <w:rPr>
          <w:rFonts w:ascii="Times New Roman" w:eastAsia="Times New Roman" w:hAnsi="Times New Roman"/>
          <w:i/>
          <w:color w:val="161616"/>
          <w:spacing w:val="1"/>
          <w:position w:val="1"/>
          <w:sz w:val="24"/>
          <w:szCs w:val="24"/>
        </w:rPr>
        <w:t>S</w:t>
      </w:r>
      <w:r w:rsidRPr="00566A1C">
        <w:rPr>
          <w:rFonts w:ascii="Times New Roman" w:eastAsia="Times New Roman" w:hAnsi="Times New Roman"/>
          <w:i/>
          <w:color w:val="161616"/>
          <w:position w:val="1"/>
          <w:sz w:val="24"/>
          <w:szCs w:val="24"/>
        </w:rPr>
        <w:t>cience</w:t>
      </w:r>
      <w:r w:rsidR="00643597" w:rsidRPr="00566A1C">
        <w:rPr>
          <w:rFonts w:ascii="Times New Roman" w:eastAsia="Times New Roman" w:hAnsi="Times New Roman"/>
          <w:i/>
          <w:color w:val="161616"/>
          <w:spacing w:val="-18"/>
          <w:position w:val="1"/>
          <w:sz w:val="24"/>
          <w:szCs w:val="24"/>
        </w:rPr>
        <w:t> 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6,</w:t>
      </w:r>
      <w:r w:rsidRPr="00566A1C">
        <w:rPr>
          <w:rFonts w:ascii="Times New Roman" w:eastAsia="Palatino Linotype" w:hAnsi="Times New Roman"/>
          <w:color w:val="161616"/>
          <w:spacing w:val="-7"/>
          <w:position w:val="1"/>
          <w:sz w:val="24"/>
          <w:szCs w:val="24"/>
        </w:rPr>
        <w:t xml:space="preserve"> 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129-42.</w:t>
      </w:r>
    </w:p>
    <w:p w14:paraId="3FAF79EF" w14:textId="384496A3" w:rsidR="00D00B3A" w:rsidRPr="00566A1C" w:rsidRDefault="00D00B3A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Patterson. T.E.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1993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</w:t>
      </w:r>
      <w:r w:rsidRPr="00566A1C">
        <w:rPr>
          <w:rFonts w:ascii="Times New Roman" w:hAnsi="Times New Roman"/>
          <w:i/>
          <w:color w:val="000000"/>
          <w:sz w:val="24"/>
          <w:szCs w:val="24"/>
        </w:rPr>
        <w:t>Out of Order</w:t>
      </w:r>
      <w:r w:rsidRPr="00566A1C">
        <w:rPr>
          <w:rFonts w:ascii="Times New Roman" w:hAnsi="Times New Roman"/>
          <w:color w:val="000000"/>
          <w:sz w:val="24"/>
          <w:szCs w:val="24"/>
        </w:rPr>
        <w:t>. New York, Knopf.</w:t>
      </w:r>
    </w:p>
    <w:p w14:paraId="49E5916D" w14:textId="6C63CB61" w:rsidR="00D00B3A" w:rsidRPr="00566A1C" w:rsidRDefault="00D00B3A" w:rsidP="00831FA0">
      <w:pPr>
        <w:tabs>
          <w:tab w:val="left" w:pos="720"/>
          <w:tab w:val="right" w:pos="9360"/>
        </w:tabs>
        <w:suppressAutoHyphens/>
        <w:ind w:left="567" w:hanging="567"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Pétry F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1988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 The Policy Impact of Canadian Party Programs: Public Expenditure Growth and Contagion From the Left. </w:t>
      </w:r>
      <w:r w:rsidRPr="00566A1C">
        <w:rPr>
          <w:rFonts w:ascii="Times New Roman" w:hAnsi="Times New Roman" w:cs="Times New Roman"/>
          <w:i/>
        </w:rPr>
        <w:t>Public Policy/Analyse de politiques</w:t>
      </w:r>
      <w:r w:rsidRPr="00566A1C">
        <w:rPr>
          <w:rFonts w:ascii="Times New Roman" w:hAnsi="Times New Roman" w:cs="Times New Roman"/>
        </w:rPr>
        <w:t xml:space="preserve"> 14: 376-389.</w:t>
      </w:r>
    </w:p>
    <w:p w14:paraId="0708E701" w14:textId="29F777CD" w:rsidR="00D00B3A" w:rsidRPr="00566A1C" w:rsidRDefault="00D00B3A" w:rsidP="00831FA0">
      <w:pPr>
        <w:tabs>
          <w:tab w:val="left" w:pos="720"/>
          <w:tab w:val="right" w:pos="9360"/>
        </w:tabs>
        <w:suppressAutoHyphens/>
        <w:ind w:left="567" w:hanging="567"/>
        <w:jc w:val="both"/>
        <w:rPr>
          <w:rFonts w:ascii="Times New Roman" w:hAnsi="Times New Roman" w:cs="Times New Roman"/>
          <w:lang w:val="fr-CA"/>
        </w:rPr>
      </w:pPr>
      <w:r w:rsidRPr="00566A1C">
        <w:rPr>
          <w:rFonts w:ascii="Times New Roman" w:hAnsi="Times New Roman" w:cs="Times New Roman"/>
        </w:rPr>
        <w:t xml:space="preserve">Pétry F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1995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 The Party Agenda Model: Election programmes and Government Spending in Canada. </w:t>
      </w:r>
      <w:r w:rsidRPr="00566A1C">
        <w:rPr>
          <w:rFonts w:ascii="Times New Roman" w:hAnsi="Times New Roman" w:cs="Times New Roman"/>
          <w:i/>
          <w:lang w:val="fr-CA"/>
        </w:rPr>
        <w:t>Canadian Journal of Political Science/Revue canadienne de science politique</w:t>
      </w:r>
      <w:r w:rsidRPr="00566A1C">
        <w:rPr>
          <w:rFonts w:ascii="Times New Roman" w:hAnsi="Times New Roman" w:cs="Times New Roman"/>
          <w:lang w:val="fr-CA"/>
        </w:rPr>
        <w:t xml:space="preserve"> 28 : 51-84.</w:t>
      </w:r>
    </w:p>
    <w:p w14:paraId="7B92D41F" w14:textId="3ADCFAE7" w:rsidR="00D00B3A" w:rsidRPr="00566A1C" w:rsidRDefault="00D00B3A" w:rsidP="00831FA0">
      <w:pPr>
        <w:pStyle w:val="NormalWeb"/>
        <w:keepLines/>
        <w:widowControl w:val="0"/>
        <w:suppressAutoHyphens/>
        <w:spacing w:before="0" w:beforeAutospacing="0" w:after="0" w:afterAutospacing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Pétry F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2014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A Tale of Two Perspectives: Election Promises and Government Actions in Canada”: 231–52 in </w:t>
      </w:r>
      <w:r w:rsidRPr="00566A1C">
        <w:rPr>
          <w:rFonts w:ascii="Times New Roman" w:hAnsi="Times New Roman"/>
          <w:i/>
          <w:iCs/>
          <w:sz w:val="24"/>
          <w:szCs w:val="24"/>
        </w:rPr>
        <w:t>Canadian Democracy from the Ground Up : Perceptions and Performances</w:t>
      </w:r>
      <w:r w:rsidRPr="00566A1C">
        <w:rPr>
          <w:rFonts w:ascii="Times New Roman" w:hAnsi="Times New Roman"/>
          <w:sz w:val="24"/>
          <w:szCs w:val="24"/>
        </w:rPr>
        <w:t xml:space="preserve"> UBC Press, edited by Elisabeth Gidengil and Heather Bastedo. Vancouver.</w:t>
      </w:r>
    </w:p>
    <w:p w14:paraId="4AE0A365" w14:textId="108E05F2" w:rsidR="00D00B3A" w:rsidRPr="00566A1C" w:rsidRDefault="00D00B3A" w:rsidP="00831FA0">
      <w:pPr>
        <w:ind w:left="567" w:hanging="567"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lastRenderedPageBreak/>
        <w:t xml:space="preserve">Pétry, F. </w:t>
      </w:r>
      <w:r w:rsidRPr="00566A1C">
        <w:rPr>
          <w:rFonts w:ascii="Times New Roman" w:hAnsi="Times New Roman" w:cs="Times New Roman"/>
          <w:lang w:eastAsia="fr-CA"/>
        </w:rPr>
        <w:t xml:space="preserve">and B. Collette. (2009). Measuring How Political Parties Keep Their Promises: A Positive Perspective from Political Science. In </w:t>
      </w:r>
      <w:r w:rsidRPr="00566A1C">
        <w:rPr>
          <w:rFonts w:ascii="Times New Roman" w:hAnsi="Times New Roman" w:cs="Times New Roman"/>
          <w:i/>
          <w:lang w:eastAsia="fr-CA"/>
        </w:rPr>
        <w:t>Do They Walk the Talk: Speech and Action in Policy Processes.</w:t>
      </w:r>
      <w:r w:rsidRPr="00566A1C">
        <w:rPr>
          <w:rFonts w:ascii="Times New Roman" w:hAnsi="Times New Roman" w:cs="Times New Roman"/>
          <w:lang w:eastAsia="fr-CA"/>
        </w:rPr>
        <w:t xml:space="preserve"> </w:t>
      </w:r>
      <w:r w:rsidRPr="00566A1C">
        <w:rPr>
          <w:rFonts w:ascii="Times New Roman" w:hAnsi="Times New Roman" w:cs="Times New Roman"/>
          <w:lang w:val="en-CA" w:eastAsia="fr-CA"/>
        </w:rPr>
        <w:t xml:space="preserve">L. Imbeau </w:t>
      </w:r>
      <w:r w:rsidR="00643597" w:rsidRPr="00566A1C">
        <w:rPr>
          <w:rFonts w:ascii="Times New Roman" w:hAnsi="Times New Roman" w:cs="Times New Roman"/>
          <w:lang w:val="en-CA" w:eastAsia="fr-CA"/>
        </w:rPr>
        <w:t>[</w:t>
      </w:r>
      <w:r w:rsidRPr="00566A1C">
        <w:rPr>
          <w:rFonts w:ascii="Times New Roman" w:hAnsi="Times New Roman" w:cs="Times New Roman"/>
          <w:lang w:val="en-CA" w:eastAsia="fr-CA"/>
        </w:rPr>
        <w:t>sous la direction</w:t>
      </w:r>
      <w:r w:rsidR="00643597" w:rsidRPr="00566A1C">
        <w:rPr>
          <w:rFonts w:ascii="Times New Roman" w:hAnsi="Times New Roman" w:cs="Times New Roman"/>
          <w:lang w:val="en-CA" w:eastAsia="fr-CA"/>
        </w:rPr>
        <w:t>]</w:t>
      </w:r>
      <w:r w:rsidRPr="00566A1C">
        <w:rPr>
          <w:rFonts w:ascii="Times New Roman" w:hAnsi="Times New Roman" w:cs="Times New Roman"/>
          <w:lang w:val="en-CA" w:eastAsia="fr-CA"/>
        </w:rPr>
        <w:t>. New York, Springer, 65</w:t>
      </w:r>
      <w:r w:rsidR="00EB68BB" w:rsidRPr="00566A1C">
        <w:rPr>
          <w:rFonts w:ascii="Times New Roman" w:hAnsi="Times New Roman" w:cs="Times New Roman"/>
          <w:lang w:val="en-CA" w:eastAsia="fr-CA"/>
        </w:rPr>
        <w:t>–</w:t>
      </w:r>
      <w:r w:rsidRPr="00566A1C">
        <w:rPr>
          <w:rFonts w:ascii="Times New Roman" w:hAnsi="Times New Roman" w:cs="Times New Roman"/>
          <w:lang w:val="en-CA" w:eastAsia="fr-CA"/>
        </w:rPr>
        <w:t>86.</w:t>
      </w:r>
    </w:p>
    <w:p w14:paraId="26E93688" w14:textId="026E82C7" w:rsidR="00D00B3A" w:rsidRPr="00566A1C" w:rsidRDefault="00D00B3A" w:rsidP="00831FA0">
      <w:pPr>
        <w:keepLines/>
        <w:widowControl w:val="0"/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lang w:val="fr-CA"/>
        </w:rPr>
      </w:pPr>
      <w:r w:rsidRPr="00566A1C">
        <w:rPr>
          <w:rFonts w:ascii="Times New Roman" w:hAnsi="Times New Roman" w:cs="Times New Roman"/>
        </w:rPr>
        <w:t xml:space="preserve">Pétry F </w:t>
      </w:r>
      <w:r w:rsidRPr="00566A1C">
        <w:rPr>
          <w:rFonts w:ascii="Times New Roman" w:eastAsia="Times New Roman" w:hAnsi="Times New Roman" w:cs="Times New Roman"/>
        </w:rPr>
        <w:t xml:space="preserve">and Duval D </w:t>
      </w:r>
      <w:r w:rsidR="00643597" w:rsidRPr="00566A1C">
        <w:rPr>
          <w:rFonts w:ascii="Times New Roman" w:eastAsia="Times New Roman" w:hAnsi="Times New Roman" w:cs="Times New Roman"/>
        </w:rPr>
        <w:t>[</w:t>
      </w:r>
      <w:r w:rsidRPr="00566A1C">
        <w:rPr>
          <w:rFonts w:ascii="Times New Roman" w:eastAsia="Times New Roman" w:hAnsi="Times New Roman" w:cs="Times New Roman"/>
        </w:rPr>
        <w:t>2015</w:t>
      </w:r>
      <w:r w:rsidR="00643597" w:rsidRPr="00566A1C">
        <w:rPr>
          <w:rFonts w:ascii="Times New Roman" w:eastAsia="Times New Roman" w:hAnsi="Times New Roman" w:cs="Times New Roman"/>
        </w:rPr>
        <w:t>]</w:t>
      </w:r>
      <w:r w:rsidRPr="00566A1C">
        <w:rPr>
          <w:rFonts w:ascii="Times New Roman" w:eastAsia="Times New Roman" w:hAnsi="Times New Roman" w:cs="Times New Roman"/>
        </w:rPr>
        <w:t xml:space="preserve"> The Extent to which Governments Implement Campaign Promises. </w:t>
      </w:r>
      <w:r w:rsidRPr="00566A1C">
        <w:rPr>
          <w:rFonts w:ascii="Times New Roman" w:eastAsia="Times New Roman" w:hAnsi="Times New Roman" w:cs="Times New Roman"/>
          <w:i/>
          <w:lang w:val="fr-CA"/>
        </w:rPr>
        <w:t>Journal of Parliamentary and Political Law/Revue de droit parlementaire et politique</w:t>
      </w:r>
      <w:r w:rsidRPr="00566A1C">
        <w:rPr>
          <w:rFonts w:ascii="Times New Roman" w:eastAsia="Times New Roman" w:hAnsi="Times New Roman" w:cs="Times New Roman"/>
          <w:lang w:val="fr-CA"/>
        </w:rPr>
        <w:t>.</w:t>
      </w:r>
    </w:p>
    <w:p w14:paraId="5BDDB4E7" w14:textId="0C7A3A65" w:rsidR="00D00B3A" w:rsidRPr="00566A1C" w:rsidRDefault="00D00B3A" w:rsidP="00831FA0">
      <w:pPr>
        <w:pStyle w:val="NormalWeb"/>
        <w:spacing w:before="0" w:beforeAutospacing="0" w:after="0" w:afterAutospacing="0"/>
        <w:ind w:left="567" w:right="-291" w:hanging="567"/>
        <w:jc w:val="both"/>
        <w:rPr>
          <w:rFonts w:ascii="Times New Roman" w:eastAsia="Palatino Linotype" w:hAnsi="Times New Roman"/>
          <w:color w:val="161616"/>
          <w:position w:val="1"/>
          <w:sz w:val="24"/>
          <w:szCs w:val="24"/>
        </w:rPr>
      </w:pP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Pétry, F. and Duval D.</w:t>
      </w:r>
      <w:r w:rsidR="00643597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 </w:t>
      </w:r>
      <w:r w:rsidR="00566A1C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[2017]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 xml:space="preserve"> When Heuristics go Bad: Citizens’s Misevaluations of Campaign Pledge fulfillment. </w:t>
      </w:r>
      <w:r w:rsidRPr="00566A1C">
        <w:rPr>
          <w:rFonts w:ascii="Times New Roman" w:eastAsia="Palatino Linotype" w:hAnsi="Times New Roman"/>
          <w:i/>
          <w:color w:val="161616"/>
          <w:position w:val="1"/>
          <w:sz w:val="24"/>
          <w:szCs w:val="24"/>
        </w:rPr>
        <w:t>Electoral Studies</w:t>
      </w:r>
      <w:r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 xml:space="preserve">. In Print: Available Online. </w:t>
      </w:r>
      <w:r w:rsidR="00456150" w:rsidRPr="00566A1C">
        <w:rPr>
          <w:rFonts w:ascii="Times New Roman" w:eastAsia="Palatino Linotype" w:hAnsi="Times New Roman"/>
          <w:color w:val="161616"/>
          <w:position w:val="1"/>
          <w:sz w:val="24"/>
          <w:szCs w:val="24"/>
        </w:rPr>
        <w:t>doi: 10.1016/j.electstud.2017.09.010</w:t>
      </w:r>
    </w:p>
    <w:p w14:paraId="6371F648" w14:textId="31347EE2" w:rsidR="00D00B3A" w:rsidRPr="00566A1C" w:rsidRDefault="00D00B3A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Pomper GM and Lederman SS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1980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 </w:t>
      </w:r>
      <w:r w:rsidRPr="00566A1C">
        <w:rPr>
          <w:rFonts w:ascii="Times New Roman" w:hAnsi="Times New Roman" w:cs="Times New Roman"/>
          <w:i/>
          <w:iCs/>
        </w:rPr>
        <w:t>Elections in America: Control and Influence in Democratic Politics</w:t>
      </w:r>
      <w:r w:rsidRPr="00566A1C">
        <w:rPr>
          <w:rFonts w:ascii="Times New Roman" w:hAnsi="Times New Roman" w:cs="Times New Roman"/>
        </w:rPr>
        <w:t>, 2nd ed. New York: Longman.</w:t>
      </w:r>
    </w:p>
    <w:p w14:paraId="45F47F24" w14:textId="67FAF895" w:rsidR="005F4A08" w:rsidRPr="00566A1C" w:rsidRDefault="005F4A08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Popkin, </w:t>
      </w:r>
      <w:r w:rsidR="00566A1C" w:rsidRPr="00566A1C">
        <w:rPr>
          <w:rFonts w:ascii="Times New Roman" w:hAnsi="Times New Roman" w:cs="Times New Roman"/>
        </w:rPr>
        <w:t>S.</w:t>
      </w:r>
      <w:r w:rsidRPr="00566A1C">
        <w:rPr>
          <w:rFonts w:ascii="Times New Roman" w:hAnsi="Times New Roman" w:cs="Times New Roman"/>
        </w:rPr>
        <w:t xml:space="preserve"> </w:t>
      </w:r>
      <w:r w:rsidR="00566A1C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1991</w:t>
      </w:r>
      <w:r w:rsidR="00566A1C" w:rsidRPr="00566A1C">
        <w:rPr>
          <w:rFonts w:ascii="Times New Roman" w:hAnsi="Times New Roman" w:cs="Times New Roman"/>
        </w:rPr>
        <w:t>]</w:t>
      </w:r>
      <w:r w:rsidR="006C3B6A" w:rsidRPr="00566A1C">
        <w:rPr>
          <w:rFonts w:ascii="Times New Roman" w:hAnsi="Times New Roman" w:cs="Times New Roman"/>
        </w:rPr>
        <w:t xml:space="preserve"> </w:t>
      </w:r>
      <w:r w:rsidR="006C3B6A" w:rsidRPr="00566A1C">
        <w:rPr>
          <w:rFonts w:ascii="Times New Roman" w:hAnsi="Times New Roman" w:cs="Times New Roman"/>
          <w:i/>
        </w:rPr>
        <w:t>The Reasoning Voter</w:t>
      </w:r>
      <w:r w:rsidR="006C3B6A" w:rsidRPr="00566A1C">
        <w:rPr>
          <w:rFonts w:ascii="Times New Roman" w:hAnsi="Times New Roman" w:cs="Times New Roman"/>
        </w:rPr>
        <w:t>. Chicago, University of Chicago Press.</w:t>
      </w:r>
      <w:r w:rsidRPr="00566A1C">
        <w:rPr>
          <w:rFonts w:ascii="Times New Roman" w:hAnsi="Times New Roman" w:cs="Times New Roman"/>
        </w:rPr>
        <w:t xml:space="preserve"> </w:t>
      </w:r>
    </w:p>
    <w:p w14:paraId="551F1BD0" w14:textId="65FCD032" w:rsidR="00196C73" w:rsidRPr="00566A1C" w:rsidRDefault="00196C73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Powell, GB. Jr. and Whitten, GD. (1993) A Cross-National Analysis of Economic Voting: Taking Account of the Political Context. </w:t>
      </w:r>
      <w:r w:rsidRPr="00566A1C">
        <w:rPr>
          <w:rFonts w:ascii="Times New Roman" w:hAnsi="Times New Roman" w:cs="Times New Roman"/>
          <w:i/>
        </w:rPr>
        <w:t>American Journal of Political Science</w:t>
      </w:r>
      <w:r w:rsidR="00643597" w:rsidRPr="00566A1C">
        <w:rPr>
          <w:rFonts w:ascii="Times New Roman" w:hAnsi="Times New Roman" w:cs="Times New Roman"/>
        </w:rPr>
        <w:t> </w:t>
      </w:r>
      <w:r w:rsidRPr="00566A1C">
        <w:rPr>
          <w:rFonts w:ascii="Times New Roman" w:hAnsi="Times New Roman" w:cs="Times New Roman"/>
        </w:rPr>
        <w:t xml:space="preserve">37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2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>: 391–414.</w:t>
      </w:r>
    </w:p>
    <w:p w14:paraId="2602055E" w14:textId="582F2E8E" w:rsidR="00D00B3A" w:rsidRPr="00566A1C" w:rsidRDefault="00D00B3A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Rallings C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1987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>. The influence of election programs: Britain and Canada 1945</w:t>
      </w:r>
      <w:r w:rsidR="00EB68BB" w:rsidRPr="00566A1C">
        <w:rPr>
          <w:rFonts w:ascii="Times New Roman" w:hAnsi="Times New Roman" w:cs="Times New Roman"/>
        </w:rPr>
        <w:t>–</w:t>
      </w:r>
      <w:r w:rsidRPr="00566A1C">
        <w:rPr>
          <w:rFonts w:ascii="Times New Roman" w:hAnsi="Times New Roman" w:cs="Times New Roman"/>
        </w:rPr>
        <w:t xml:space="preserve">1979. In Ian Budge, David Robertson and Derek Hearl. eds. </w:t>
      </w:r>
      <w:r w:rsidRPr="00566A1C">
        <w:rPr>
          <w:rFonts w:ascii="Times New Roman" w:hAnsi="Times New Roman" w:cs="Times New Roman"/>
          <w:i/>
          <w:iCs/>
        </w:rPr>
        <w:t xml:space="preserve">Ideology, Strategy and Party Change: Spatial Analysis of Post-War Election Programs in Nineteen </w:t>
      </w:r>
      <w:r w:rsidRPr="00566A1C">
        <w:rPr>
          <w:rFonts w:ascii="Times New Roman" w:hAnsi="Times New Roman" w:cs="Times New Roman"/>
        </w:rPr>
        <w:t>Democracies. Cambridge: Cambridge University Press.</w:t>
      </w:r>
    </w:p>
    <w:p w14:paraId="3694BF7D" w14:textId="376C08D6" w:rsidR="00D00B3A" w:rsidRPr="00566A1C" w:rsidRDefault="00D00B3A" w:rsidP="00831FA0">
      <w:pPr>
        <w:pStyle w:val="BodyText2"/>
        <w:spacing w:before="0" w:line="240" w:lineRule="auto"/>
        <w:ind w:left="567" w:right="-291" w:hanging="567"/>
        <w:rPr>
          <w:rFonts w:ascii="Times New Roman" w:hAnsi="Times New Roman" w:cs="Times New Roman"/>
          <w:sz w:val="24"/>
          <w:szCs w:val="24"/>
        </w:rPr>
      </w:pPr>
      <w:r w:rsidRPr="00566A1C">
        <w:rPr>
          <w:rFonts w:ascii="Times New Roman" w:hAnsi="Times New Roman" w:cs="Times New Roman"/>
          <w:sz w:val="24"/>
          <w:szCs w:val="24"/>
        </w:rPr>
        <w:t xml:space="preserve">Rosanvallon, P. and Goldhammer, A. </w:t>
      </w:r>
      <w:r w:rsidR="00643597" w:rsidRPr="00566A1C">
        <w:rPr>
          <w:rFonts w:ascii="Times New Roman" w:hAnsi="Times New Roman" w:cs="Times New Roman"/>
          <w:sz w:val="24"/>
          <w:szCs w:val="24"/>
        </w:rPr>
        <w:t>[</w:t>
      </w:r>
      <w:r w:rsidRPr="00566A1C">
        <w:rPr>
          <w:rFonts w:ascii="Times New Roman" w:hAnsi="Times New Roman" w:cs="Times New Roman"/>
          <w:sz w:val="24"/>
          <w:szCs w:val="24"/>
        </w:rPr>
        <w:t>2013</w:t>
      </w:r>
      <w:r w:rsidR="00643597" w:rsidRPr="00566A1C">
        <w:rPr>
          <w:rFonts w:ascii="Times New Roman" w:hAnsi="Times New Roman" w:cs="Times New Roman"/>
          <w:sz w:val="24"/>
          <w:szCs w:val="24"/>
        </w:rPr>
        <w:t>]</w:t>
      </w:r>
      <w:r w:rsidRPr="00566A1C">
        <w:rPr>
          <w:rFonts w:ascii="Times New Roman" w:hAnsi="Times New Roman" w:cs="Times New Roman"/>
          <w:sz w:val="24"/>
          <w:szCs w:val="24"/>
        </w:rPr>
        <w:t xml:space="preserve"> </w:t>
      </w:r>
      <w:r w:rsidRPr="00566A1C">
        <w:rPr>
          <w:rFonts w:ascii="Times New Roman" w:hAnsi="Times New Roman" w:cs="Times New Roman"/>
          <w:i/>
          <w:sz w:val="24"/>
          <w:szCs w:val="24"/>
        </w:rPr>
        <w:t xml:space="preserve">Counter-Democracy: Politics in an Age of Distrust. </w:t>
      </w:r>
      <w:r w:rsidRPr="00566A1C">
        <w:rPr>
          <w:rFonts w:ascii="Times New Roman" w:hAnsi="Times New Roman" w:cs="Times New Roman"/>
          <w:sz w:val="24"/>
          <w:szCs w:val="24"/>
        </w:rPr>
        <w:t xml:space="preserve">New York, Cambridge University Press. </w:t>
      </w:r>
    </w:p>
    <w:p w14:paraId="0382FE2C" w14:textId="6CB4D365" w:rsidR="00D00B3A" w:rsidRPr="00566A1C" w:rsidRDefault="00D00B3A" w:rsidP="00831FA0">
      <w:pPr>
        <w:keepLines/>
        <w:widowControl w:val="0"/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Royed TJ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1996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 Testing the Mandate Model in Britain and the United States: Evidence from the Reagan and Thatcher Eras. </w:t>
      </w:r>
      <w:r w:rsidRPr="00566A1C">
        <w:rPr>
          <w:rFonts w:ascii="Times New Roman" w:hAnsi="Times New Roman" w:cs="Times New Roman"/>
          <w:i/>
          <w:iCs/>
        </w:rPr>
        <w:t>British Journal of Political Science</w:t>
      </w:r>
      <w:r w:rsidR="00643597" w:rsidRPr="00566A1C">
        <w:rPr>
          <w:rFonts w:ascii="Times New Roman" w:hAnsi="Times New Roman" w:cs="Times New Roman"/>
          <w:i/>
          <w:iCs/>
        </w:rPr>
        <w:t> </w:t>
      </w:r>
      <w:r w:rsidRPr="00566A1C">
        <w:rPr>
          <w:rFonts w:ascii="Times New Roman" w:hAnsi="Times New Roman" w:cs="Times New Roman"/>
        </w:rPr>
        <w:t>26:45</w:t>
      </w:r>
      <w:r w:rsidR="00EB68BB" w:rsidRPr="00566A1C">
        <w:rPr>
          <w:rFonts w:ascii="Times New Roman" w:hAnsi="Times New Roman" w:cs="Times New Roman"/>
        </w:rPr>
        <w:t>–</w:t>
      </w:r>
      <w:r w:rsidRPr="00566A1C">
        <w:rPr>
          <w:rFonts w:ascii="Times New Roman" w:hAnsi="Times New Roman" w:cs="Times New Roman"/>
        </w:rPr>
        <w:t>80.</w:t>
      </w:r>
    </w:p>
    <w:p w14:paraId="535D96B4" w14:textId="661AA00C" w:rsidR="00D00B3A" w:rsidRPr="00566A1C" w:rsidRDefault="00D00B3A" w:rsidP="00831FA0">
      <w:pPr>
        <w:keepLines/>
        <w:widowControl w:val="0"/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566A1C">
        <w:rPr>
          <w:rFonts w:ascii="Times New Roman" w:eastAsia="Times New Roman" w:hAnsi="Times New Roman" w:cs="Times New Roman"/>
          <w:shd w:val="clear" w:color="auto" w:fill="FFFFFF"/>
          <w:lang w:val="en-GB"/>
        </w:rPr>
        <w:t>Schermann, K. and Ennser-Jedenastik, L., 2012. Linking election pledges to policy outcomes: the Austrian case. In </w:t>
      </w:r>
      <w:r w:rsidRPr="00566A1C">
        <w:rPr>
          <w:rFonts w:ascii="Times New Roman" w:eastAsia="Times New Roman" w:hAnsi="Times New Roman" w:cs="Times New Roman"/>
          <w:i/>
          <w:iCs/>
          <w:shd w:val="clear" w:color="auto" w:fill="FFFFFF"/>
          <w:lang w:val="en-GB"/>
        </w:rPr>
        <w:t>ECPR Graduate Conference</w:t>
      </w:r>
      <w:r w:rsidRPr="00566A1C">
        <w:rPr>
          <w:rFonts w:ascii="Times New Roman" w:eastAsia="Times New Roman" w:hAnsi="Times New Roman" w:cs="Times New Roman"/>
          <w:shd w:val="clear" w:color="auto" w:fill="FFFFFF"/>
          <w:lang w:val="en-GB"/>
        </w:rPr>
        <w:t> 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  <w:lang w:val="en-GB"/>
        </w:rPr>
        <w:t>[</w:t>
      </w:r>
      <w:r w:rsidRPr="00566A1C">
        <w:rPr>
          <w:rFonts w:ascii="Times New Roman" w:eastAsia="Times New Roman" w:hAnsi="Times New Roman" w:cs="Times New Roman"/>
          <w:shd w:val="clear" w:color="auto" w:fill="FFFFFF"/>
          <w:lang w:val="en-GB"/>
        </w:rPr>
        <w:t>pp. 1</w:t>
      </w:r>
      <w:r w:rsidR="00EB68BB" w:rsidRPr="00566A1C">
        <w:rPr>
          <w:rFonts w:ascii="Times New Roman" w:eastAsia="Times New Roman" w:hAnsi="Times New Roman" w:cs="Times New Roman"/>
          <w:shd w:val="clear" w:color="auto" w:fill="FFFFFF"/>
          <w:lang w:val="en-GB"/>
        </w:rPr>
        <w:t>–</w:t>
      </w:r>
      <w:r w:rsidRPr="00566A1C">
        <w:rPr>
          <w:rFonts w:ascii="Times New Roman" w:eastAsia="Times New Roman" w:hAnsi="Times New Roman" w:cs="Times New Roman"/>
          <w:shd w:val="clear" w:color="auto" w:fill="FFFFFF"/>
          <w:lang w:val="en-GB"/>
        </w:rPr>
        <w:t>19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  <w:lang w:val="en-GB"/>
        </w:rPr>
        <w:t>]</w:t>
      </w:r>
      <w:r w:rsidRPr="00566A1C">
        <w:rPr>
          <w:rFonts w:ascii="Times New Roman" w:eastAsia="Times New Roman" w:hAnsi="Times New Roman" w:cs="Times New Roman"/>
          <w:shd w:val="clear" w:color="auto" w:fill="FFFFFF"/>
          <w:lang w:val="en-GB"/>
        </w:rPr>
        <w:t>.</w:t>
      </w:r>
    </w:p>
    <w:p w14:paraId="486B647C" w14:textId="0ED195FE" w:rsidR="00D00B3A" w:rsidRPr="00566A1C" w:rsidRDefault="00D00B3A" w:rsidP="00831FA0">
      <w:pPr>
        <w:keepLines/>
        <w:widowControl w:val="0"/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566A1C">
        <w:rPr>
          <w:rFonts w:ascii="Times New Roman" w:eastAsia="Times New Roman" w:hAnsi="Times New Roman" w:cs="Times New Roman"/>
          <w:shd w:val="clear" w:color="auto" w:fill="FFFFFF"/>
        </w:rPr>
        <w:t xml:space="preserve">Soroka SN 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[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2014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]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566A1C">
        <w:rPr>
          <w:rFonts w:ascii="Times New Roman" w:eastAsia="Times New Roman" w:hAnsi="Times New Roman" w:cs="Times New Roman"/>
          <w:i/>
          <w:iCs/>
          <w:shd w:val="clear" w:color="auto" w:fill="FFFFFF"/>
        </w:rPr>
        <w:t>Negativity in democratic politics: Causes and consequences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. Cambridge University Press.</w:t>
      </w:r>
    </w:p>
    <w:p w14:paraId="5AFAD4DE" w14:textId="4F855F07" w:rsidR="00D00B3A" w:rsidRPr="00566A1C" w:rsidRDefault="00D00B3A" w:rsidP="00831FA0">
      <w:pPr>
        <w:pStyle w:val="NormalWeb"/>
        <w:keepLines/>
        <w:widowControl w:val="0"/>
        <w:suppressAutoHyphens/>
        <w:spacing w:before="0" w:beforeAutospacing="0" w:after="0" w:afterAutospacing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Thomson R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2001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The Program to Policy Linkage: The Fulfillment of Election Pledges on Socio-Economic Policy in the Netherlands, 1986</w:t>
      </w:r>
      <w:r w:rsidR="00EB68BB" w:rsidRPr="00566A1C">
        <w:rPr>
          <w:rFonts w:ascii="Times New Roman" w:hAnsi="Times New Roman"/>
          <w:sz w:val="24"/>
          <w:szCs w:val="24"/>
        </w:rPr>
        <w:t>–</w:t>
      </w:r>
      <w:r w:rsidRPr="00566A1C">
        <w:rPr>
          <w:rFonts w:ascii="Times New Roman" w:hAnsi="Times New Roman"/>
          <w:sz w:val="24"/>
          <w:szCs w:val="24"/>
        </w:rPr>
        <w:t xml:space="preserve">1998. </w:t>
      </w:r>
      <w:r w:rsidRPr="00566A1C">
        <w:rPr>
          <w:rFonts w:ascii="Times New Roman" w:hAnsi="Times New Roman"/>
          <w:i/>
          <w:iCs/>
          <w:sz w:val="24"/>
          <w:szCs w:val="24"/>
        </w:rPr>
        <w:t>European Journal of Political Research</w:t>
      </w:r>
      <w:r w:rsidRPr="00566A1C">
        <w:rPr>
          <w:rFonts w:ascii="Times New Roman" w:hAnsi="Times New Roman"/>
          <w:sz w:val="24"/>
          <w:szCs w:val="24"/>
        </w:rPr>
        <w:t xml:space="preserve"> 40:171–97.</w:t>
      </w:r>
    </w:p>
    <w:p w14:paraId="63C53119" w14:textId="351A5BA6" w:rsidR="00D00B3A" w:rsidRPr="00566A1C" w:rsidRDefault="00D00B3A" w:rsidP="00831FA0">
      <w:pPr>
        <w:pStyle w:val="CommentText"/>
        <w:keepLines/>
        <w:widowControl w:val="0"/>
        <w:suppressAutoHyphens/>
        <w:ind w:left="567" w:hanging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CA" w:eastAsia="fr-CA"/>
        </w:rPr>
      </w:pPr>
      <w:r w:rsidRPr="00566A1C">
        <w:rPr>
          <w:rFonts w:ascii="Times New Roman" w:hAnsi="Times New Roman" w:cs="Times New Roman"/>
          <w:sz w:val="24"/>
          <w:szCs w:val="24"/>
          <w:lang w:val="en-CA" w:eastAsia="fr-CA"/>
        </w:rPr>
        <w:t xml:space="preserve">Thomson R, Royed T, Naurin E, Artés J, Costello R, Ennser-Jedenastik L, Ferguson M, Kostadinova P, Moury C, Pétry F and Praprotnik K, </w:t>
      </w:r>
      <w:r w:rsidR="00643597" w:rsidRPr="00566A1C">
        <w:rPr>
          <w:rFonts w:ascii="Times New Roman" w:hAnsi="Times New Roman" w:cs="Times New Roman"/>
          <w:sz w:val="24"/>
          <w:szCs w:val="24"/>
          <w:lang w:val="en-CA" w:eastAsia="fr-CA"/>
        </w:rPr>
        <w:t>[</w:t>
      </w:r>
      <w:r w:rsidRPr="00566A1C">
        <w:rPr>
          <w:rFonts w:ascii="Times New Roman" w:hAnsi="Times New Roman" w:cs="Times New Roman"/>
          <w:sz w:val="24"/>
          <w:szCs w:val="24"/>
          <w:lang w:val="en-CA" w:eastAsia="fr-CA"/>
        </w:rPr>
        <w:t>2017</w:t>
      </w:r>
      <w:r w:rsidR="00643597" w:rsidRPr="00566A1C">
        <w:rPr>
          <w:rFonts w:ascii="Times New Roman" w:hAnsi="Times New Roman" w:cs="Times New Roman"/>
          <w:sz w:val="24"/>
          <w:szCs w:val="24"/>
          <w:lang w:val="en-CA" w:eastAsia="fr-CA"/>
        </w:rPr>
        <w:t>]</w:t>
      </w:r>
      <w:r w:rsidRPr="00566A1C">
        <w:rPr>
          <w:rFonts w:ascii="Times New Roman" w:hAnsi="Times New Roman" w:cs="Times New Roman"/>
          <w:sz w:val="24"/>
          <w:szCs w:val="24"/>
          <w:lang w:val="en-CA" w:eastAsia="fr-CA"/>
        </w:rPr>
        <w:t xml:space="preserve"> The fulfillment of parties</w:t>
      </w:r>
      <w:r w:rsidR="00643597" w:rsidRPr="00566A1C">
        <w:rPr>
          <w:rFonts w:ascii="Times New Roman" w:hAnsi="Times New Roman" w:cs="Times New Roman"/>
          <w:sz w:val="24"/>
          <w:szCs w:val="24"/>
          <w:lang w:val="en-CA" w:eastAsia="fr-CA"/>
        </w:rPr>
        <w:t>’</w:t>
      </w:r>
      <w:r w:rsidRPr="00566A1C">
        <w:rPr>
          <w:rFonts w:ascii="Times New Roman" w:hAnsi="Times New Roman" w:cs="Times New Roman"/>
          <w:sz w:val="24"/>
          <w:szCs w:val="24"/>
          <w:lang w:val="en-CA" w:eastAsia="fr-CA"/>
        </w:rPr>
        <w:t xml:space="preserve"> election pledges: a comparative study on the impact of power sharing. </w:t>
      </w:r>
      <w:r w:rsidRPr="00566A1C">
        <w:rPr>
          <w:rFonts w:ascii="Times New Roman" w:hAnsi="Times New Roman" w:cs="Times New Roman"/>
          <w:i/>
          <w:sz w:val="24"/>
          <w:szCs w:val="24"/>
          <w:lang w:val="en-CA" w:eastAsia="fr-CA"/>
        </w:rPr>
        <w:t>American Journal of Political Science.</w:t>
      </w:r>
    </w:p>
    <w:p w14:paraId="5B5E35DB" w14:textId="5C5B224C" w:rsidR="00E37046" w:rsidRPr="00566A1C" w:rsidRDefault="00D00B3A" w:rsidP="00831FA0">
      <w:pPr>
        <w:pStyle w:val="NormalWeb"/>
        <w:keepLines/>
        <w:widowControl w:val="0"/>
        <w:suppressAutoHyphens/>
        <w:spacing w:before="0" w:beforeAutospacing="0" w:after="0" w:afterAutospacing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 xml:space="preserve">Thomson R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Pr="00566A1C">
        <w:rPr>
          <w:rFonts w:ascii="Times New Roman" w:hAnsi="Times New Roman"/>
          <w:sz w:val="24"/>
          <w:szCs w:val="24"/>
        </w:rPr>
        <w:t>2011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Pr="00566A1C">
        <w:rPr>
          <w:rFonts w:ascii="Times New Roman" w:hAnsi="Times New Roman"/>
          <w:sz w:val="24"/>
          <w:szCs w:val="24"/>
        </w:rPr>
        <w:t xml:space="preserve"> Citizens’ Evaluations of the Fulfillment of Election Pledges: Evidence from Ireland. </w:t>
      </w:r>
      <w:r w:rsidRPr="00566A1C">
        <w:rPr>
          <w:rFonts w:ascii="Times New Roman" w:hAnsi="Times New Roman"/>
          <w:i/>
          <w:iCs/>
          <w:sz w:val="24"/>
          <w:szCs w:val="24"/>
        </w:rPr>
        <w:t>The Journal of Politics</w:t>
      </w:r>
      <w:r w:rsidR="00643597" w:rsidRPr="00566A1C">
        <w:rPr>
          <w:rFonts w:ascii="Times New Roman" w:hAnsi="Times New Roman"/>
          <w:sz w:val="24"/>
          <w:szCs w:val="24"/>
        </w:rPr>
        <w:t> </w:t>
      </w:r>
      <w:r w:rsidRPr="00566A1C">
        <w:rPr>
          <w:rFonts w:ascii="Times New Roman" w:hAnsi="Times New Roman"/>
          <w:sz w:val="24"/>
          <w:szCs w:val="24"/>
        </w:rPr>
        <w:t>73:187–201.</w:t>
      </w:r>
    </w:p>
    <w:p w14:paraId="6E2221B5" w14:textId="20F6BF35" w:rsidR="00E37046" w:rsidRPr="00566A1C" w:rsidRDefault="00327D60" w:rsidP="00831FA0">
      <w:pPr>
        <w:pStyle w:val="NormalWeb"/>
        <w:keepLines/>
        <w:widowControl w:val="0"/>
        <w:suppressAutoHyphens/>
        <w:spacing w:before="0" w:beforeAutospacing="0" w:after="0" w:afterAutospacing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66A1C">
        <w:rPr>
          <w:rFonts w:ascii="Times New Roman" w:hAnsi="Times New Roman"/>
          <w:sz w:val="24"/>
          <w:szCs w:val="24"/>
        </w:rPr>
        <w:t>Thomson, R and Brandenburg, H</w:t>
      </w:r>
      <w:r w:rsidR="00E37046" w:rsidRPr="00566A1C">
        <w:rPr>
          <w:rFonts w:ascii="Times New Roman" w:hAnsi="Times New Roman"/>
          <w:sz w:val="24"/>
          <w:szCs w:val="24"/>
        </w:rPr>
        <w:t xml:space="preserve"> </w:t>
      </w:r>
      <w:r w:rsidR="00643597" w:rsidRPr="00566A1C">
        <w:rPr>
          <w:rFonts w:ascii="Times New Roman" w:hAnsi="Times New Roman"/>
          <w:sz w:val="24"/>
          <w:szCs w:val="24"/>
        </w:rPr>
        <w:t>[</w:t>
      </w:r>
      <w:r w:rsidR="00E37046" w:rsidRPr="00566A1C">
        <w:rPr>
          <w:rFonts w:ascii="Times New Roman" w:hAnsi="Times New Roman"/>
          <w:sz w:val="24"/>
          <w:szCs w:val="24"/>
        </w:rPr>
        <w:t>2018</w:t>
      </w:r>
      <w:r w:rsidR="00643597" w:rsidRPr="00566A1C">
        <w:rPr>
          <w:rFonts w:ascii="Times New Roman" w:hAnsi="Times New Roman"/>
          <w:sz w:val="24"/>
          <w:szCs w:val="24"/>
        </w:rPr>
        <w:t>]</w:t>
      </w:r>
      <w:r w:rsidR="00E37046" w:rsidRPr="00566A1C">
        <w:rPr>
          <w:rFonts w:ascii="Times New Roman" w:hAnsi="Times New Roman"/>
          <w:sz w:val="24"/>
          <w:szCs w:val="24"/>
        </w:rPr>
        <w:t xml:space="preserve"> Trust and Citizens’ Evaluations of Promise Keeping by Governing Parties. </w:t>
      </w:r>
      <w:r w:rsidR="00E37046" w:rsidRPr="00566A1C">
        <w:rPr>
          <w:rFonts w:ascii="Times New Roman" w:hAnsi="Times New Roman"/>
          <w:i/>
          <w:sz w:val="24"/>
          <w:szCs w:val="24"/>
        </w:rPr>
        <w:t>Political Studies</w:t>
      </w:r>
      <w:r w:rsidR="00E37046" w:rsidRPr="00566A1C">
        <w:rPr>
          <w:rFonts w:ascii="Times New Roman" w:hAnsi="Times New Roman"/>
          <w:sz w:val="24"/>
          <w:szCs w:val="24"/>
        </w:rPr>
        <w:t>, DOI: 0032321718764177</w:t>
      </w:r>
    </w:p>
    <w:p w14:paraId="61F892B2" w14:textId="5B943053" w:rsidR="00D00B3A" w:rsidRPr="00566A1C" w:rsidRDefault="00D00B3A" w:rsidP="00831FA0">
      <w:pPr>
        <w:keepLines/>
        <w:widowControl w:val="0"/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66A1C">
        <w:rPr>
          <w:rFonts w:ascii="Times New Roman" w:eastAsia="Times New Roman" w:hAnsi="Times New Roman" w:cs="Times New Roman"/>
          <w:shd w:val="clear" w:color="auto" w:fill="FFFFFF"/>
        </w:rPr>
        <w:t xml:space="preserve">Toros E 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[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2015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]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 xml:space="preserve"> Piecrust Promises: An Analysis of the Turkish Political Parties’ Electoral Pledges. </w:t>
      </w:r>
      <w:r w:rsidRPr="00566A1C">
        <w:rPr>
          <w:rFonts w:ascii="Times New Roman" w:eastAsia="Times New Roman" w:hAnsi="Times New Roman" w:cs="Times New Roman"/>
          <w:i/>
          <w:iCs/>
          <w:shd w:val="clear" w:color="auto" w:fill="FFFFFF"/>
        </w:rPr>
        <w:t>Turkish Studies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566A1C">
        <w:rPr>
          <w:rFonts w:ascii="Times New Roman" w:eastAsia="Times New Roman" w:hAnsi="Times New Roman" w:cs="Times New Roman"/>
          <w:iCs/>
          <w:shd w:val="clear" w:color="auto" w:fill="FFFFFF"/>
        </w:rPr>
        <w:t>16</w:t>
      </w:r>
      <w:r w:rsidR="00156482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[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2</w:t>
      </w:r>
      <w:r w:rsidR="00643597" w:rsidRPr="00566A1C">
        <w:rPr>
          <w:rFonts w:ascii="Times New Roman" w:eastAsia="Times New Roman" w:hAnsi="Times New Roman" w:cs="Times New Roman"/>
          <w:shd w:val="clear" w:color="auto" w:fill="FFFFFF"/>
        </w:rPr>
        <w:t>]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: 240</w:t>
      </w:r>
      <w:r w:rsidR="00EB68BB" w:rsidRPr="00566A1C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566A1C">
        <w:rPr>
          <w:rFonts w:ascii="Times New Roman" w:eastAsia="Times New Roman" w:hAnsi="Times New Roman" w:cs="Times New Roman"/>
          <w:shd w:val="clear" w:color="auto" w:fill="FFFFFF"/>
        </w:rPr>
        <w:t>252.</w:t>
      </w:r>
    </w:p>
    <w:p w14:paraId="1820A795" w14:textId="00889FF9" w:rsidR="00D00B3A" w:rsidRPr="00566A1C" w:rsidRDefault="00D00B3A" w:rsidP="00831FA0">
      <w:pPr>
        <w:autoSpaceDE w:val="0"/>
        <w:autoSpaceDN w:val="0"/>
        <w:adjustRightInd w:val="0"/>
        <w:ind w:left="567" w:right="-291" w:hanging="567"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Tversky, A. and Kahneman, D.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1972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. Subjective Probability: A Judgment of Representativeness. </w:t>
      </w:r>
      <w:r w:rsidRPr="00566A1C">
        <w:rPr>
          <w:rFonts w:ascii="Times New Roman" w:hAnsi="Times New Roman" w:cs="Times New Roman"/>
          <w:i/>
        </w:rPr>
        <w:t>Cognitive Psychology</w:t>
      </w:r>
      <w:r w:rsidR="00643597" w:rsidRPr="00566A1C">
        <w:rPr>
          <w:rFonts w:ascii="Times New Roman" w:hAnsi="Times New Roman" w:cs="Times New Roman"/>
        </w:rPr>
        <w:t> </w:t>
      </w:r>
      <w:r w:rsidRPr="00566A1C">
        <w:rPr>
          <w:rFonts w:ascii="Times New Roman" w:hAnsi="Times New Roman" w:cs="Times New Roman"/>
        </w:rPr>
        <w:t>3, 430-54.</w:t>
      </w:r>
    </w:p>
    <w:p w14:paraId="37C9CEB4" w14:textId="141C7126" w:rsidR="00D00B3A" w:rsidRPr="00566A1C" w:rsidRDefault="00D00B3A" w:rsidP="00831FA0">
      <w:pPr>
        <w:autoSpaceDE w:val="0"/>
        <w:autoSpaceDN w:val="0"/>
        <w:adjustRightInd w:val="0"/>
        <w:ind w:left="567" w:right="-291" w:hanging="567"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 xml:space="preserve">Tversky, A. and Kahneman, D.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1974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 xml:space="preserve">. Judgment under Uncertainty. </w:t>
      </w:r>
      <w:r w:rsidRPr="00566A1C">
        <w:rPr>
          <w:rFonts w:ascii="Times New Roman" w:hAnsi="Times New Roman" w:cs="Times New Roman"/>
          <w:i/>
        </w:rPr>
        <w:t>Science</w:t>
      </w:r>
      <w:r w:rsidR="00643597" w:rsidRPr="00566A1C">
        <w:rPr>
          <w:rFonts w:ascii="Times New Roman" w:hAnsi="Times New Roman" w:cs="Times New Roman"/>
        </w:rPr>
        <w:t> </w:t>
      </w:r>
      <w:r w:rsidRPr="00566A1C">
        <w:rPr>
          <w:rFonts w:ascii="Times New Roman" w:hAnsi="Times New Roman" w:cs="Times New Roman"/>
        </w:rPr>
        <w:t>185, 1124-31.</w:t>
      </w:r>
    </w:p>
    <w:p w14:paraId="0D2CF8C0" w14:textId="5F0EBC16" w:rsidR="00B2527D" w:rsidRPr="00566A1C" w:rsidRDefault="00B2527D" w:rsidP="00831FA0">
      <w:pPr>
        <w:autoSpaceDE w:val="0"/>
        <w:autoSpaceDN w:val="0"/>
        <w:adjustRightInd w:val="0"/>
        <w:ind w:left="567" w:right="-291" w:hanging="567"/>
        <w:jc w:val="both"/>
        <w:rPr>
          <w:rFonts w:ascii="Times New Roman" w:hAnsi="Times New Roman" w:cs="Times New Roman"/>
        </w:rPr>
      </w:pPr>
      <w:r w:rsidRPr="00566A1C">
        <w:rPr>
          <w:rFonts w:ascii="Times New Roman" w:hAnsi="Times New Roman" w:cs="Times New Roman"/>
        </w:rPr>
        <w:t>Walgrave, S. and De Swert, K., 2007. Where does issue ownership come from? From the party or from the media? Issue-party identifications in Belgium, 1991</w:t>
      </w:r>
      <w:r w:rsidR="00EB68BB" w:rsidRPr="00566A1C">
        <w:rPr>
          <w:rFonts w:ascii="Times New Roman" w:hAnsi="Times New Roman" w:cs="Times New Roman"/>
        </w:rPr>
        <w:t>–</w:t>
      </w:r>
      <w:r w:rsidRPr="00566A1C">
        <w:rPr>
          <w:rFonts w:ascii="Times New Roman" w:hAnsi="Times New Roman" w:cs="Times New Roman"/>
        </w:rPr>
        <w:t xml:space="preserve">2005. </w:t>
      </w:r>
      <w:r w:rsidRPr="00566A1C">
        <w:rPr>
          <w:rFonts w:ascii="Times New Roman" w:hAnsi="Times New Roman" w:cs="Times New Roman"/>
          <w:i/>
        </w:rPr>
        <w:t>Harvard International Journal of Press/Politics,</w:t>
      </w:r>
      <w:r w:rsidRPr="00566A1C">
        <w:rPr>
          <w:rFonts w:ascii="Times New Roman" w:hAnsi="Times New Roman" w:cs="Times New Roman"/>
        </w:rPr>
        <w:t xml:space="preserve"> 12</w:t>
      </w:r>
      <w:r w:rsidR="00156482">
        <w:rPr>
          <w:rFonts w:ascii="Times New Roman" w:hAnsi="Times New Roman" w:cs="Times New Roman"/>
        </w:rPr>
        <w:t xml:space="preserve"> </w:t>
      </w:r>
      <w:r w:rsidR="00643597" w:rsidRPr="00566A1C">
        <w:rPr>
          <w:rFonts w:ascii="Times New Roman" w:hAnsi="Times New Roman" w:cs="Times New Roman"/>
        </w:rPr>
        <w:t>[</w:t>
      </w:r>
      <w:r w:rsidRPr="00566A1C">
        <w:rPr>
          <w:rFonts w:ascii="Times New Roman" w:hAnsi="Times New Roman" w:cs="Times New Roman"/>
        </w:rPr>
        <w:t>1</w:t>
      </w:r>
      <w:r w:rsidR="00643597" w:rsidRPr="00566A1C">
        <w:rPr>
          <w:rFonts w:ascii="Times New Roman" w:hAnsi="Times New Roman" w:cs="Times New Roman"/>
        </w:rPr>
        <w:t>]</w:t>
      </w:r>
      <w:r w:rsidRPr="00566A1C">
        <w:rPr>
          <w:rFonts w:ascii="Times New Roman" w:hAnsi="Times New Roman" w:cs="Times New Roman"/>
        </w:rPr>
        <w:t>, pp.37-67.</w:t>
      </w:r>
    </w:p>
    <w:p w14:paraId="21C1743A" w14:textId="3B5802A0" w:rsidR="00F31091" w:rsidRPr="00F31091" w:rsidRDefault="00D00B3A" w:rsidP="00831FA0">
      <w:pPr>
        <w:ind w:right="-291"/>
        <w:jc w:val="both"/>
        <w:rPr>
          <w:b/>
          <w:lang w:val="en-CA"/>
        </w:rPr>
      </w:pPr>
      <w:r w:rsidRPr="00566A1C">
        <w:rPr>
          <w:rFonts w:ascii="Times New Roman" w:hAnsi="Times New Roman" w:cs="Times New Roman"/>
        </w:rPr>
        <w:t>Zaller, J.</w:t>
      </w:r>
      <w:r w:rsidR="00643597" w:rsidRPr="00566A1C">
        <w:rPr>
          <w:rFonts w:ascii="Times New Roman" w:hAnsi="Times New Roman" w:cs="Times New Roman"/>
        </w:rPr>
        <w:t> </w:t>
      </w:r>
      <w:r w:rsidRPr="00566A1C">
        <w:rPr>
          <w:rFonts w:ascii="Times New Roman" w:hAnsi="Times New Roman" w:cs="Times New Roman"/>
        </w:rPr>
        <w:t xml:space="preserve">1992. </w:t>
      </w:r>
      <w:r w:rsidRPr="00566A1C">
        <w:rPr>
          <w:rFonts w:ascii="Times New Roman" w:hAnsi="Times New Roman" w:cs="Times New Roman"/>
          <w:i/>
        </w:rPr>
        <w:t>The Nature and Origins of Mass opinions</w:t>
      </w:r>
      <w:r w:rsidRPr="00566A1C">
        <w:rPr>
          <w:rFonts w:ascii="Times New Roman" w:hAnsi="Times New Roman" w:cs="Times New Roman"/>
        </w:rPr>
        <w:t>. New York, Cambridge University</w:t>
      </w:r>
      <w:r w:rsidRPr="00566A1C">
        <w:t xml:space="preserve"> </w:t>
      </w:r>
      <w:r w:rsidRPr="008402C1">
        <w:rPr>
          <w:rFonts w:ascii="Times New Roman" w:hAnsi="Times New Roman"/>
        </w:rPr>
        <w:t>Press</w:t>
      </w:r>
    </w:p>
    <w:sectPr w:rsidR="00F31091" w:rsidRPr="00F31091" w:rsidSect="003C3E42">
      <w:footerReference w:type="default" r:id="rId8"/>
      <w:pgSz w:w="12240" w:h="15840"/>
      <w:pgMar w:top="993" w:right="180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8E7FB" w14:textId="77777777" w:rsidR="00C00122" w:rsidRDefault="00C00122" w:rsidP="00422B3C">
      <w:r>
        <w:separator/>
      </w:r>
    </w:p>
  </w:endnote>
  <w:endnote w:type="continuationSeparator" w:id="0">
    <w:p w14:paraId="26AB87D3" w14:textId="77777777" w:rsidR="00C00122" w:rsidRDefault="00C00122" w:rsidP="004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Caslon Pro Bold">
    <w:altName w:val="Nyala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06090"/>
      <w:docPartObj>
        <w:docPartGallery w:val="Page Numbers (Bottom of Page)"/>
        <w:docPartUnique/>
      </w:docPartObj>
    </w:sdtPr>
    <w:sdtEndPr/>
    <w:sdtContent>
      <w:p w14:paraId="40A7620F" w14:textId="255C11EA" w:rsidR="003C3E42" w:rsidRDefault="003C3E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20" w:rsidRPr="00E50D20">
          <w:rPr>
            <w:noProof/>
            <w:lang w:val="fr-FR"/>
          </w:rPr>
          <w:t>1</w:t>
        </w:r>
        <w:r>
          <w:fldChar w:fldCharType="end"/>
        </w:r>
      </w:p>
    </w:sdtContent>
  </w:sdt>
  <w:p w14:paraId="618A3B89" w14:textId="77777777" w:rsidR="003C3E42" w:rsidRDefault="003C3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64EC" w14:textId="77777777" w:rsidR="00C00122" w:rsidRDefault="00C00122" w:rsidP="00422B3C">
      <w:r>
        <w:separator/>
      </w:r>
    </w:p>
  </w:footnote>
  <w:footnote w:type="continuationSeparator" w:id="0">
    <w:p w14:paraId="78FE38FC" w14:textId="77777777" w:rsidR="00C00122" w:rsidRDefault="00C00122" w:rsidP="0042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A1925"/>
    <w:multiLevelType w:val="hybridMultilevel"/>
    <w:tmpl w:val="14AC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3C"/>
    <w:rsid w:val="00000F9B"/>
    <w:rsid w:val="00002ADF"/>
    <w:rsid w:val="000043E2"/>
    <w:rsid w:val="00005BCB"/>
    <w:rsid w:val="00022DC5"/>
    <w:rsid w:val="000238BE"/>
    <w:rsid w:val="00030BE6"/>
    <w:rsid w:val="00030CF4"/>
    <w:rsid w:val="000345A3"/>
    <w:rsid w:val="000353D2"/>
    <w:rsid w:val="00046C1E"/>
    <w:rsid w:val="00046D05"/>
    <w:rsid w:val="0005066D"/>
    <w:rsid w:val="00053A98"/>
    <w:rsid w:val="000562FF"/>
    <w:rsid w:val="00062373"/>
    <w:rsid w:val="00066047"/>
    <w:rsid w:val="000773AE"/>
    <w:rsid w:val="00085E4C"/>
    <w:rsid w:val="00085EA6"/>
    <w:rsid w:val="0009468E"/>
    <w:rsid w:val="00094883"/>
    <w:rsid w:val="000A2CE9"/>
    <w:rsid w:val="000A42A6"/>
    <w:rsid w:val="000A7EDB"/>
    <w:rsid w:val="000B0233"/>
    <w:rsid w:val="000B19C6"/>
    <w:rsid w:val="000C0497"/>
    <w:rsid w:val="000D4380"/>
    <w:rsid w:val="000E2228"/>
    <w:rsid w:val="000E3945"/>
    <w:rsid w:val="000F0D91"/>
    <w:rsid w:val="000F1D58"/>
    <w:rsid w:val="000F361E"/>
    <w:rsid w:val="000F4105"/>
    <w:rsid w:val="000F427F"/>
    <w:rsid w:val="001062E8"/>
    <w:rsid w:val="0010661A"/>
    <w:rsid w:val="00107E3A"/>
    <w:rsid w:val="00112A3A"/>
    <w:rsid w:val="00113E4D"/>
    <w:rsid w:val="001150AA"/>
    <w:rsid w:val="00115C5D"/>
    <w:rsid w:val="00123D25"/>
    <w:rsid w:val="00130467"/>
    <w:rsid w:val="00137BE9"/>
    <w:rsid w:val="00140FE4"/>
    <w:rsid w:val="00147E14"/>
    <w:rsid w:val="0015043C"/>
    <w:rsid w:val="00150D64"/>
    <w:rsid w:val="00156482"/>
    <w:rsid w:val="00162B49"/>
    <w:rsid w:val="00163102"/>
    <w:rsid w:val="0016371A"/>
    <w:rsid w:val="001660A9"/>
    <w:rsid w:val="00176B24"/>
    <w:rsid w:val="00180FD5"/>
    <w:rsid w:val="001821E5"/>
    <w:rsid w:val="0018428A"/>
    <w:rsid w:val="00186747"/>
    <w:rsid w:val="00186752"/>
    <w:rsid w:val="00187CF2"/>
    <w:rsid w:val="00190043"/>
    <w:rsid w:val="00196C73"/>
    <w:rsid w:val="001B1030"/>
    <w:rsid w:val="001B257F"/>
    <w:rsid w:val="001C2CCD"/>
    <w:rsid w:val="001C2F3E"/>
    <w:rsid w:val="001C41F5"/>
    <w:rsid w:val="001C52C6"/>
    <w:rsid w:val="001C6C04"/>
    <w:rsid w:val="001D5677"/>
    <w:rsid w:val="001E1623"/>
    <w:rsid w:val="001F19D6"/>
    <w:rsid w:val="001F3A77"/>
    <w:rsid w:val="00202676"/>
    <w:rsid w:val="002026F3"/>
    <w:rsid w:val="002058AD"/>
    <w:rsid w:val="0020618E"/>
    <w:rsid w:val="002071DA"/>
    <w:rsid w:val="00207388"/>
    <w:rsid w:val="002128C2"/>
    <w:rsid w:val="00217C65"/>
    <w:rsid w:val="002205E4"/>
    <w:rsid w:val="0023113D"/>
    <w:rsid w:val="00232943"/>
    <w:rsid w:val="002376B9"/>
    <w:rsid w:val="00237C7D"/>
    <w:rsid w:val="00242580"/>
    <w:rsid w:val="002638A2"/>
    <w:rsid w:val="00263D31"/>
    <w:rsid w:val="00275AE4"/>
    <w:rsid w:val="002766B4"/>
    <w:rsid w:val="002772EF"/>
    <w:rsid w:val="00280469"/>
    <w:rsid w:val="00290982"/>
    <w:rsid w:val="00293AA2"/>
    <w:rsid w:val="002A3DC9"/>
    <w:rsid w:val="002A50DC"/>
    <w:rsid w:val="002A6A0C"/>
    <w:rsid w:val="002B257A"/>
    <w:rsid w:val="002B446D"/>
    <w:rsid w:val="002B6F54"/>
    <w:rsid w:val="002B79B6"/>
    <w:rsid w:val="002C09AF"/>
    <w:rsid w:val="002C3B66"/>
    <w:rsid w:val="002C73F7"/>
    <w:rsid w:val="002D557E"/>
    <w:rsid w:val="002E01F1"/>
    <w:rsid w:val="002E06DB"/>
    <w:rsid w:val="002E4292"/>
    <w:rsid w:val="002E7DC4"/>
    <w:rsid w:val="00307BDD"/>
    <w:rsid w:val="00307F9A"/>
    <w:rsid w:val="0031147A"/>
    <w:rsid w:val="00313B1F"/>
    <w:rsid w:val="003158CE"/>
    <w:rsid w:val="00316FC3"/>
    <w:rsid w:val="0032143B"/>
    <w:rsid w:val="0032761B"/>
    <w:rsid w:val="00327D60"/>
    <w:rsid w:val="00331FEB"/>
    <w:rsid w:val="003336AA"/>
    <w:rsid w:val="00337525"/>
    <w:rsid w:val="00337790"/>
    <w:rsid w:val="00342DA9"/>
    <w:rsid w:val="00345501"/>
    <w:rsid w:val="0034579E"/>
    <w:rsid w:val="0035551D"/>
    <w:rsid w:val="003566D9"/>
    <w:rsid w:val="00364D27"/>
    <w:rsid w:val="003722E2"/>
    <w:rsid w:val="00372C9E"/>
    <w:rsid w:val="00375FCB"/>
    <w:rsid w:val="003868B2"/>
    <w:rsid w:val="00387B1D"/>
    <w:rsid w:val="003919AB"/>
    <w:rsid w:val="00391FC6"/>
    <w:rsid w:val="0039409F"/>
    <w:rsid w:val="0039455C"/>
    <w:rsid w:val="003947CF"/>
    <w:rsid w:val="003A465A"/>
    <w:rsid w:val="003A6DAC"/>
    <w:rsid w:val="003C2A4F"/>
    <w:rsid w:val="003C2BE7"/>
    <w:rsid w:val="003C3E42"/>
    <w:rsid w:val="003D57FB"/>
    <w:rsid w:val="003D72A3"/>
    <w:rsid w:val="003D7E62"/>
    <w:rsid w:val="003E096C"/>
    <w:rsid w:val="003E0B5D"/>
    <w:rsid w:val="003E2738"/>
    <w:rsid w:val="003E44A4"/>
    <w:rsid w:val="003E7420"/>
    <w:rsid w:val="003F12BC"/>
    <w:rsid w:val="003F5426"/>
    <w:rsid w:val="003F712F"/>
    <w:rsid w:val="00414D7E"/>
    <w:rsid w:val="004176F8"/>
    <w:rsid w:val="00422B3C"/>
    <w:rsid w:val="00433E51"/>
    <w:rsid w:val="0045331E"/>
    <w:rsid w:val="00456150"/>
    <w:rsid w:val="00457B21"/>
    <w:rsid w:val="004713FE"/>
    <w:rsid w:val="004733B7"/>
    <w:rsid w:val="00474625"/>
    <w:rsid w:val="00476CB6"/>
    <w:rsid w:val="004830BF"/>
    <w:rsid w:val="00492A84"/>
    <w:rsid w:val="0049362E"/>
    <w:rsid w:val="004948DE"/>
    <w:rsid w:val="00495D90"/>
    <w:rsid w:val="00497C82"/>
    <w:rsid w:val="004A3E87"/>
    <w:rsid w:val="004A4D53"/>
    <w:rsid w:val="004A6236"/>
    <w:rsid w:val="004B08BF"/>
    <w:rsid w:val="004C20BF"/>
    <w:rsid w:val="004C3600"/>
    <w:rsid w:val="004C7FA0"/>
    <w:rsid w:val="004D3AA0"/>
    <w:rsid w:val="004D3E9A"/>
    <w:rsid w:val="004D48F5"/>
    <w:rsid w:val="004D4EB9"/>
    <w:rsid w:val="004F09C3"/>
    <w:rsid w:val="004F0B1A"/>
    <w:rsid w:val="004F1F2A"/>
    <w:rsid w:val="004F34EB"/>
    <w:rsid w:val="004F4247"/>
    <w:rsid w:val="004F5544"/>
    <w:rsid w:val="00501977"/>
    <w:rsid w:val="00504200"/>
    <w:rsid w:val="005053D2"/>
    <w:rsid w:val="0051158A"/>
    <w:rsid w:val="00511D82"/>
    <w:rsid w:val="00512468"/>
    <w:rsid w:val="0051513D"/>
    <w:rsid w:val="0052164A"/>
    <w:rsid w:val="005253FC"/>
    <w:rsid w:val="0053586C"/>
    <w:rsid w:val="005374D3"/>
    <w:rsid w:val="00541C7E"/>
    <w:rsid w:val="005431BA"/>
    <w:rsid w:val="00545856"/>
    <w:rsid w:val="005477C4"/>
    <w:rsid w:val="00552B78"/>
    <w:rsid w:val="00555E96"/>
    <w:rsid w:val="00566A1C"/>
    <w:rsid w:val="00573D01"/>
    <w:rsid w:val="0058364C"/>
    <w:rsid w:val="0059388E"/>
    <w:rsid w:val="00595BA5"/>
    <w:rsid w:val="005A3365"/>
    <w:rsid w:val="005A6153"/>
    <w:rsid w:val="005A7F11"/>
    <w:rsid w:val="005B135E"/>
    <w:rsid w:val="005B1BF9"/>
    <w:rsid w:val="005B412A"/>
    <w:rsid w:val="005B44EF"/>
    <w:rsid w:val="005B5739"/>
    <w:rsid w:val="005B5E03"/>
    <w:rsid w:val="005B6240"/>
    <w:rsid w:val="005B74B2"/>
    <w:rsid w:val="005C399A"/>
    <w:rsid w:val="005D044D"/>
    <w:rsid w:val="005D05D6"/>
    <w:rsid w:val="005D57A6"/>
    <w:rsid w:val="005D5EE8"/>
    <w:rsid w:val="005D6B49"/>
    <w:rsid w:val="005E00EA"/>
    <w:rsid w:val="005E0E3C"/>
    <w:rsid w:val="005F4A08"/>
    <w:rsid w:val="005F4D64"/>
    <w:rsid w:val="00602B87"/>
    <w:rsid w:val="00604095"/>
    <w:rsid w:val="00604EDD"/>
    <w:rsid w:val="006135F9"/>
    <w:rsid w:val="00643597"/>
    <w:rsid w:val="0065418F"/>
    <w:rsid w:val="00654CF8"/>
    <w:rsid w:val="006571E6"/>
    <w:rsid w:val="006733D1"/>
    <w:rsid w:val="00677E4C"/>
    <w:rsid w:val="006834C9"/>
    <w:rsid w:val="006835DE"/>
    <w:rsid w:val="00687B69"/>
    <w:rsid w:val="00696D15"/>
    <w:rsid w:val="006A6497"/>
    <w:rsid w:val="006A7F14"/>
    <w:rsid w:val="006B2811"/>
    <w:rsid w:val="006B485A"/>
    <w:rsid w:val="006B5FAF"/>
    <w:rsid w:val="006B7B38"/>
    <w:rsid w:val="006C231E"/>
    <w:rsid w:val="006C3AB7"/>
    <w:rsid w:val="006C3B6A"/>
    <w:rsid w:val="006C6AB6"/>
    <w:rsid w:val="006E0513"/>
    <w:rsid w:val="006E104C"/>
    <w:rsid w:val="006E79BC"/>
    <w:rsid w:val="006F046F"/>
    <w:rsid w:val="007025B5"/>
    <w:rsid w:val="0071213D"/>
    <w:rsid w:val="007153B2"/>
    <w:rsid w:val="00720C58"/>
    <w:rsid w:val="00731B95"/>
    <w:rsid w:val="0073377D"/>
    <w:rsid w:val="00733F5D"/>
    <w:rsid w:val="00734C4E"/>
    <w:rsid w:val="00754210"/>
    <w:rsid w:val="00756BB6"/>
    <w:rsid w:val="00757F53"/>
    <w:rsid w:val="00760238"/>
    <w:rsid w:val="00774099"/>
    <w:rsid w:val="00777086"/>
    <w:rsid w:val="0078173B"/>
    <w:rsid w:val="0079066D"/>
    <w:rsid w:val="007A214A"/>
    <w:rsid w:val="007A64D9"/>
    <w:rsid w:val="007B2957"/>
    <w:rsid w:val="007B2BD1"/>
    <w:rsid w:val="007B3D33"/>
    <w:rsid w:val="007B5423"/>
    <w:rsid w:val="007B7070"/>
    <w:rsid w:val="007D7EF5"/>
    <w:rsid w:val="007F6604"/>
    <w:rsid w:val="008104A9"/>
    <w:rsid w:val="00813FC3"/>
    <w:rsid w:val="00822D3E"/>
    <w:rsid w:val="00831FA0"/>
    <w:rsid w:val="008324C2"/>
    <w:rsid w:val="00832AC1"/>
    <w:rsid w:val="0083740F"/>
    <w:rsid w:val="008402C1"/>
    <w:rsid w:val="00852B3A"/>
    <w:rsid w:val="008629BE"/>
    <w:rsid w:val="00865F8B"/>
    <w:rsid w:val="00867D29"/>
    <w:rsid w:val="0087220D"/>
    <w:rsid w:val="00880F97"/>
    <w:rsid w:val="00881797"/>
    <w:rsid w:val="00893D62"/>
    <w:rsid w:val="00894D34"/>
    <w:rsid w:val="00895209"/>
    <w:rsid w:val="0089709F"/>
    <w:rsid w:val="008A48E6"/>
    <w:rsid w:val="008A4EA5"/>
    <w:rsid w:val="008A62AB"/>
    <w:rsid w:val="008B1A7A"/>
    <w:rsid w:val="008B3D5A"/>
    <w:rsid w:val="008B56AE"/>
    <w:rsid w:val="008B6346"/>
    <w:rsid w:val="008C04C9"/>
    <w:rsid w:val="008C16A4"/>
    <w:rsid w:val="008D04E8"/>
    <w:rsid w:val="008D0F57"/>
    <w:rsid w:val="008D18F5"/>
    <w:rsid w:val="008D39BB"/>
    <w:rsid w:val="008E0628"/>
    <w:rsid w:val="008E2DE8"/>
    <w:rsid w:val="008E5077"/>
    <w:rsid w:val="008F400F"/>
    <w:rsid w:val="008F643F"/>
    <w:rsid w:val="008F7186"/>
    <w:rsid w:val="00907909"/>
    <w:rsid w:val="009131CB"/>
    <w:rsid w:val="00936431"/>
    <w:rsid w:val="00937180"/>
    <w:rsid w:val="0094465B"/>
    <w:rsid w:val="00952245"/>
    <w:rsid w:val="00952B1C"/>
    <w:rsid w:val="00952E2A"/>
    <w:rsid w:val="00953E14"/>
    <w:rsid w:val="00953F58"/>
    <w:rsid w:val="009606E3"/>
    <w:rsid w:val="009611BC"/>
    <w:rsid w:val="00961B06"/>
    <w:rsid w:val="00964A5D"/>
    <w:rsid w:val="00964FE7"/>
    <w:rsid w:val="009708E8"/>
    <w:rsid w:val="00974E66"/>
    <w:rsid w:val="00981F21"/>
    <w:rsid w:val="009854BD"/>
    <w:rsid w:val="009934A5"/>
    <w:rsid w:val="00993A0F"/>
    <w:rsid w:val="00993C77"/>
    <w:rsid w:val="009A0DF1"/>
    <w:rsid w:val="009A42AC"/>
    <w:rsid w:val="009A7338"/>
    <w:rsid w:val="009B007A"/>
    <w:rsid w:val="009B2F38"/>
    <w:rsid w:val="009B5131"/>
    <w:rsid w:val="009C7660"/>
    <w:rsid w:val="009D0137"/>
    <w:rsid w:val="009D321C"/>
    <w:rsid w:val="009D6E9D"/>
    <w:rsid w:val="009F0F36"/>
    <w:rsid w:val="009F1E0C"/>
    <w:rsid w:val="009F59F1"/>
    <w:rsid w:val="009F6E01"/>
    <w:rsid w:val="00A0020F"/>
    <w:rsid w:val="00A12010"/>
    <w:rsid w:val="00A142D0"/>
    <w:rsid w:val="00A2021D"/>
    <w:rsid w:val="00A20952"/>
    <w:rsid w:val="00A269E1"/>
    <w:rsid w:val="00A328E7"/>
    <w:rsid w:val="00A32DF4"/>
    <w:rsid w:val="00A34529"/>
    <w:rsid w:val="00A42CFD"/>
    <w:rsid w:val="00A534B9"/>
    <w:rsid w:val="00A57CF0"/>
    <w:rsid w:val="00A71A56"/>
    <w:rsid w:val="00A7414E"/>
    <w:rsid w:val="00A74B27"/>
    <w:rsid w:val="00A8257C"/>
    <w:rsid w:val="00A83166"/>
    <w:rsid w:val="00A84072"/>
    <w:rsid w:val="00A87050"/>
    <w:rsid w:val="00A87799"/>
    <w:rsid w:val="00A92FD7"/>
    <w:rsid w:val="00A957C5"/>
    <w:rsid w:val="00AA70FB"/>
    <w:rsid w:val="00AB0A13"/>
    <w:rsid w:val="00AB4951"/>
    <w:rsid w:val="00AB51D8"/>
    <w:rsid w:val="00AB673E"/>
    <w:rsid w:val="00AC04E4"/>
    <w:rsid w:val="00AC06A5"/>
    <w:rsid w:val="00AC4B0B"/>
    <w:rsid w:val="00AD320F"/>
    <w:rsid w:val="00AD5613"/>
    <w:rsid w:val="00AD59F2"/>
    <w:rsid w:val="00AE0EB6"/>
    <w:rsid w:val="00AE2D7D"/>
    <w:rsid w:val="00AE67F4"/>
    <w:rsid w:val="00B009CB"/>
    <w:rsid w:val="00B02D27"/>
    <w:rsid w:val="00B11A2E"/>
    <w:rsid w:val="00B12434"/>
    <w:rsid w:val="00B2527D"/>
    <w:rsid w:val="00B27F42"/>
    <w:rsid w:val="00B36981"/>
    <w:rsid w:val="00B37962"/>
    <w:rsid w:val="00B425BC"/>
    <w:rsid w:val="00B42AF5"/>
    <w:rsid w:val="00B42F6B"/>
    <w:rsid w:val="00B45136"/>
    <w:rsid w:val="00B57C85"/>
    <w:rsid w:val="00B606D0"/>
    <w:rsid w:val="00B645F6"/>
    <w:rsid w:val="00B64E29"/>
    <w:rsid w:val="00B65AEC"/>
    <w:rsid w:val="00B65D39"/>
    <w:rsid w:val="00B735E0"/>
    <w:rsid w:val="00B73EE8"/>
    <w:rsid w:val="00B7446D"/>
    <w:rsid w:val="00B753DD"/>
    <w:rsid w:val="00B90F06"/>
    <w:rsid w:val="00B9272A"/>
    <w:rsid w:val="00B9552F"/>
    <w:rsid w:val="00B96506"/>
    <w:rsid w:val="00B97A28"/>
    <w:rsid w:val="00BA08A1"/>
    <w:rsid w:val="00BA3060"/>
    <w:rsid w:val="00BA4432"/>
    <w:rsid w:val="00BB53E0"/>
    <w:rsid w:val="00BB7797"/>
    <w:rsid w:val="00BC6860"/>
    <w:rsid w:val="00BD2AC5"/>
    <w:rsid w:val="00BD4A28"/>
    <w:rsid w:val="00BD5836"/>
    <w:rsid w:val="00BD6AF3"/>
    <w:rsid w:val="00BD7D74"/>
    <w:rsid w:val="00BE0A01"/>
    <w:rsid w:val="00BE2DCE"/>
    <w:rsid w:val="00BE684E"/>
    <w:rsid w:val="00BF3734"/>
    <w:rsid w:val="00BF64A3"/>
    <w:rsid w:val="00C0008B"/>
    <w:rsid w:val="00C00122"/>
    <w:rsid w:val="00C00B56"/>
    <w:rsid w:val="00C02913"/>
    <w:rsid w:val="00C03618"/>
    <w:rsid w:val="00C1195D"/>
    <w:rsid w:val="00C1386D"/>
    <w:rsid w:val="00C15B4F"/>
    <w:rsid w:val="00C16824"/>
    <w:rsid w:val="00C16886"/>
    <w:rsid w:val="00C16C59"/>
    <w:rsid w:val="00C16E25"/>
    <w:rsid w:val="00C21BE6"/>
    <w:rsid w:val="00C25252"/>
    <w:rsid w:val="00C2772A"/>
    <w:rsid w:val="00C32D0F"/>
    <w:rsid w:val="00C335A2"/>
    <w:rsid w:val="00C37F2E"/>
    <w:rsid w:val="00C4214A"/>
    <w:rsid w:val="00C500A4"/>
    <w:rsid w:val="00C501FA"/>
    <w:rsid w:val="00C53CF0"/>
    <w:rsid w:val="00C629F1"/>
    <w:rsid w:val="00C65661"/>
    <w:rsid w:val="00C752D9"/>
    <w:rsid w:val="00C82A73"/>
    <w:rsid w:val="00CA224A"/>
    <w:rsid w:val="00CA4E22"/>
    <w:rsid w:val="00CA7CF1"/>
    <w:rsid w:val="00CB0C78"/>
    <w:rsid w:val="00CB2E12"/>
    <w:rsid w:val="00CB5A2E"/>
    <w:rsid w:val="00CC4DCB"/>
    <w:rsid w:val="00CC6EBC"/>
    <w:rsid w:val="00CD0A8E"/>
    <w:rsid w:val="00CD533B"/>
    <w:rsid w:val="00CD53BB"/>
    <w:rsid w:val="00CF0E4F"/>
    <w:rsid w:val="00CF1CE5"/>
    <w:rsid w:val="00D00B3A"/>
    <w:rsid w:val="00D02A77"/>
    <w:rsid w:val="00D045B4"/>
    <w:rsid w:val="00D05365"/>
    <w:rsid w:val="00D05723"/>
    <w:rsid w:val="00D14091"/>
    <w:rsid w:val="00D14277"/>
    <w:rsid w:val="00D16C15"/>
    <w:rsid w:val="00D2444F"/>
    <w:rsid w:val="00D24454"/>
    <w:rsid w:val="00D30B0D"/>
    <w:rsid w:val="00D40CCE"/>
    <w:rsid w:val="00D472FB"/>
    <w:rsid w:val="00D5202A"/>
    <w:rsid w:val="00D60BBE"/>
    <w:rsid w:val="00D61BFF"/>
    <w:rsid w:val="00D62020"/>
    <w:rsid w:val="00D62DFE"/>
    <w:rsid w:val="00D63536"/>
    <w:rsid w:val="00D66D7C"/>
    <w:rsid w:val="00D83D40"/>
    <w:rsid w:val="00D85A62"/>
    <w:rsid w:val="00DA33BE"/>
    <w:rsid w:val="00DA36C3"/>
    <w:rsid w:val="00DA5022"/>
    <w:rsid w:val="00DA7826"/>
    <w:rsid w:val="00DC7703"/>
    <w:rsid w:val="00DC7A63"/>
    <w:rsid w:val="00DD6940"/>
    <w:rsid w:val="00DF680D"/>
    <w:rsid w:val="00DF74CF"/>
    <w:rsid w:val="00E01EBE"/>
    <w:rsid w:val="00E02A8E"/>
    <w:rsid w:val="00E042AF"/>
    <w:rsid w:val="00E079B6"/>
    <w:rsid w:val="00E13219"/>
    <w:rsid w:val="00E16C87"/>
    <w:rsid w:val="00E334F2"/>
    <w:rsid w:val="00E37046"/>
    <w:rsid w:val="00E4477C"/>
    <w:rsid w:val="00E466C9"/>
    <w:rsid w:val="00E47F15"/>
    <w:rsid w:val="00E50D20"/>
    <w:rsid w:val="00E54218"/>
    <w:rsid w:val="00E719F7"/>
    <w:rsid w:val="00E90CF2"/>
    <w:rsid w:val="00E918DC"/>
    <w:rsid w:val="00E92003"/>
    <w:rsid w:val="00EA2319"/>
    <w:rsid w:val="00EA517E"/>
    <w:rsid w:val="00EB090C"/>
    <w:rsid w:val="00EB68BB"/>
    <w:rsid w:val="00EC193E"/>
    <w:rsid w:val="00EC1AE8"/>
    <w:rsid w:val="00EC3BFA"/>
    <w:rsid w:val="00EC62EA"/>
    <w:rsid w:val="00EC7DAE"/>
    <w:rsid w:val="00ED7A1D"/>
    <w:rsid w:val="00EE1BB5"/>
    <w:rsid w:val="00EE3343"/>
    <w:rsid w:val="00F061C1"/>
    <w:rsid w:val="00F127AC"/>
    <w:rsid w:val="00F14634"/>
    <w:rsid w:val="00F1772E"/>
    <w:rsid w:val="00F22291"/>
    <w:rsid w:val="00F25054"/>
    <w:rsid w:val="00F31091"/>
    <w:rsid w:val="00F335BD"/>
    <w:rsid w:val="00F40168"/>
    <w:rsid w:val="00F451A4"/>
    <w:rsid w:val="00F45C25"/>
    <w:rsid w:val="00F46879"/>
    <w:rsid w:val="00F47C06"/>
    <w:rsid w:val="00F5645C"/>
    <w:rsid w:val="00F620CE"/>
    <w:rsid w:val="00F67CBC"/>
    <w:rsid w:val="00F70093"/>
    <w:rsid w:val="00F753A6"/>
    <w:rsid w:val="00F90D74"/>
    <w:rsid w:val="00F941CA"/>
    <w:rsid w:val="00FA4707"/>
    <w:rsid w:val="00FA4D6C"/>
    <w:rsid w:val="00FB0AA7"/>
    <w:rsid w:val="00FB32D1"/>
    <w:rsid w:val="00FB32F3"/>
    <w:rsid w:val="00FB436C"/>
    <w:rsid w:val="00FB7A4D"/>
    <w:rsid w:val="00FD3450"/>
    <w:rsid w:val="00FE1C94"/>
    <w:rsid w:val="00FE47CD"/>
    <w:rsid w:val="00FF4B7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D0768"/>
  <w14:defaultImageDpi w14:val="330"/>
  <w15:docId w15:val="{475B210F-7DCE-496E-A521-0173EEDB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3C"/>
    <w:rPr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3B6A"/>
    <w:pPr>
      <w:keepNext/>
      <w:keepLines/>
      <w:tabs>
        <w:tab w:val="right" w:pos="8880"/>
      </w:tabs>
      <w:spacing w:before="24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3B6A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C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B6A"/>
    <w:rPr>
      <w:rFonts w:asciiTheme="majorHAnsi" w:eastAsiaTheme="majorEastAsia" w:hAnsiTheme="majorHAnsi" w:cstheme="majorBidi"/>
      <w:b/>
      <w:bCs/>
      <w:sz w:val="28"/>
      <w:szCs w:val="28"/>
      <w:lang w:val="en-CA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C3B6A"/>
    <w:rPr>
      <w:rFonts w:asciiTheme="majorHAnsi" w:eastAsiaTheme="majorEastAsia" w:hAnsiTheme="majorHAnsi" w:cstheme="majorBidi"/>
      <w:b/>
      <w:bCs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22B3C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B3C"/>
  </w:style>
  <w:style w:type="character" w:styleId="FootnoteReference">
    <w:name w:val="footnote reference"/>
    <w:basedOn w:val="DefaultParagraphFont"/>
    <w:uiPriority w:val="99"/>
    <w:unhideWhenUsed/>
    <w:rsid w:val="00422B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4F"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30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CF4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CF4"/>
    <w:rPr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47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F15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7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F15"/>
    <w:rPr>
      <w:lang w:eastAsia="ja-JP"/>
    </w:rPr>
  </w:style>
  <w:style w:type="paragraph" w:styleId="Revision">
    <w:name w:val="Revision"/>
    <w:hidden/>
    <w:uiPriority w:val="99"/>
    <w:semiHidden/>
    <w:rsid w:val="00242580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F310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6D15"/>
    <w:pPr>
      <w:spacing w:before="100" w:beforeAutospacing="1" w:after="100" w:afterAutospacing="1"/>
      <w:ind w:firstLine="709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96D15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96D15"/>
    <w:rPr>
      <w:i/>
      <w:iCs/>
    </w:rPr>
  </w:style>
  <w:style w:type="paragraph" w:styleId="BodyText2">
    <w:name w:val="Body Text 2"/>
    <w:basedOn w:val="Normal"/>
    <w:link w:val="BodyText2Char"/>
    <w:rsid w:val="00696D15"/>
    <w:pPr>
      <w:spacing w:before="120" w:line="480" w:lineRule="auto"/>
      <w:ind w:firstLine="709"/>
      <w:jc w:val="both"/>
    </w:pPr>
    <w:rPr>
      <w:rFonts w:ascii="Georgia" w:eastAsia="Times New Roman" w:hAnsi="Georgia" w:cs="Tahoma"/>
      <w:sz w:val="22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96D15"/>
    <w:rPr>
      <w:rFonts w:ascii="Georgia" w:eastAsia="Times New Roman" w:hAnsi="Georgia" w:cs="Tahoma"/>
      <w:sz w:val="22"/>
      <w:szCs w:val="28"/>
    </w:rPr>
  </w:style>
  <w:style w:type="character" w:customStyle="1" w:styleId="reference-accessdate">
    <w:name w:val="reference-accessdate"/>
    <w:basedOn w:val="DefaultParagraphFont"/>
    <w:rsid w:val="00696D15"/>
  </w:style>
  <w:style w:type="character" w:customStyle="1" w:styleId="apple-converted-space">
    <w:name w:val="apple-converted-space"/>
    <w:basedOn w:val="DefaultParagraphFont"/>
    <w:rsid w:val="00696D15"/>
  </w:style>
  <w:style w:type="paragraph" w:customStyle="1" w:styleId="CM22">
    <w:name w:val="CM22"/>
    <w:basedOn w:val="Normal"/>
    <w:next w:val="Normal"/>
    <w:rsid w:val="00D00B3A"/>
    <w:pPr>
      <w:widowControl w:val="0"/>
      <w:autoSpaceDE w:val="0"/>
      <w:autoSpaceDN w:val="0"/>
      <w:adjustRightInd w:val="0"/>
      <w:spacing w:after="250"/>
    </w:pPr>
    <w:rPr>
      <w:rFonts w:ascii="Times New Roman" w:eastAsia="Times New Roman" w:hAnsi="Times New Roman" w:cs="Times New Roman"/>
      <w:lang w:val="fr-CA" w:eastAsia="fr-CA"/>
    </w:rPr>
  </w:style>
  <w:style w:type="paragraph" w:styleId="PlainText">
    <w:name w:val="Plain Text"/>
    <w:basedOn w:val="Normal"/>
    <w:link w:val="PlainTextChar"/>
    <w:uiPriority w:val="99"/>
    <w:unhideWhenUsed/>
    <w:rsid w:val="00C15B4F"/>
    <w:rPr>
      <w:rFonts w:ascii="Calibri" w:eastAsia="Times New Roman" w:hAnsi="Calibri" w:cs="Times New Roman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5B4F"/>
    <w:rPr>
      <w:rFonts w:ascii="Calibri" w:eastAsia="Times New Roman" w:hAnsi="Calibri" w:cs="Times New Roman"/>
      <w:sz w:val="22"/>
      <w:szCs w:val="21"/>
      <w:lang w:val="en-CA"/>
    </w:rPr>
  </w:style>
  <w:style w:type="character" w:customStyle="1" w:styleId="hps">
    <w:name w:val="hps"/>
    <w:basedOn w:val="DefaultParagraphFont"/>
    <w:rsid w:val="00C15B4F"/>
  </w:style>
  <w:style w:type="character" w:customStyle="1" w:styleId="collabsible-text">
    <w:name w:val="collabsible-text"/>
    <w:basedOn w:val="DefaultParagraphFont"/>
    <w:rsid w:val="00B9272A"/>
  </w:style>
  <w:style w:type="character" w:customStyle="1" w:styleId="Heading3Char">
    <w:name w:val="Heading 3 Char"/>
    <w:basedOn w:val="DefaultParagraphFont"/>
    <w:link w:val="Heading3"/>
    <w:uiPriority w:val="9"/>
    <w:rsid w:val="00497C82"/>
    <w:rPr>
      <w:rFonts w:asciiTheme="majorHAnsi" w:eastAsiaTheme="majorEastAsia" w:hAnsiTheme="majorHAnsi" w:cstheme="majorBidi"/>
      <w:color w:val="243F60" w:themeColor="accent1" w:themeShade="7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2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917A1-A827-4BF7-82D2-41A5824C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Duval</dc:creator>
  <cp:keywords/>
  <dc:description/>
  <cp:lastModifiedBy>Shivank Joshi</cp:lastModifiedBy>
  <cp:revision>8</cp:revision>
  <cp:lastPrinted>2018-04-29T03:09:00Z</cp:lastPrinted>
  <dcterms:created xsi:type="dcterms:W3CDTF">2018-06-13T16:21:00Z</dcterms:created>
  <dcterms:modified xsi:type="dcterms:W3CDTF">2018-07-02T07:15:00Z</dcterms:modified>
</cp:coreProperties>
</file>