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E3F" w:rsidRDefault="00C62E3F" w:rsidP="00C62E3F">
      <w:pPr>
        <w:pStyle w:val="Geenafstand"/>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SUPPLEMENTARY ONLINE APPENDICES</w:t>
      </w:r>
    </w:p>
    <w:p w:rsidR="00C62E3F" w:rsidRDefault="00C62E3F" w:rsidP="00C62E3F">
      <w:pPr>
        <w:pStyle w:val="Geenafstand"/>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APPENDIX </w:t>
      </w:r>
      <w:r w:rsidR="00A80893">
        <w:rPr>
          <w:rFonts w:ascii="Times New Roman" w:hAnsi="Times New Roman" w:cs="Times New Roman"/>
          <w:b/>
          <w:bCs/>
          <w:sz w:val="24"/>
          <w:szCs w:val="24"/>
        </w:rPr>
        <w:t>A</w:t>
      </w:r>
    </w:p>
    <w:p w:rsidR="00C62E3F" w:rsidRDefault="00C62E3F" w:rsidP="00C62E3F">
      <w:pPr>
        <w:pStyle w:val="Geenafstand"/>
        <w:spacing w:line="480" w:lineRule="auto"/>
        <w:jc w:val="center"/>
        <w:rPr>
          <w:rFonts w:ascii="Times New Roman" w:hAnsi="Times New Roman" w:cs="Times New Roman"/>
          <w:b/>
          <w:sz w:val="24"/>
          <w:szCs w:val="24"/>
        </w:rPr>
      </w:pPr>
      <w:r>
        <w:rPr>
          <w:rFonts w:ascii="Times New Roman" w:hAnsi="Times New Roman" w:cs="Times New Roman"/>
          <w:b/>
          <w:bCs/>
          <w:sz w:val="24"/>
          <w:szCs w:val="24"/>
        </w:rPr>
        <w:t xml:space="preserve">Study 1: Impact of </w:t>
      </w:r>
      <w:r w:rsidRPr="00DA7A36">
        <w:rPr>
          <w:rFonts w:ascii="Times New Roman" w:hAnsi="Times New Roman" w:cs="Times New Roman"/>
          <w:b/>
          <w:sz w:val="24"/>
          <w:szCs w:val="24"/>
        </w:rPr>
        <w:t xml:space="preserve">Control </w:t>
      </w:r>
      <w:r>
        <w:rPr>
          <w:rFonts w:ascii="Times New Roman" w:hAnsi="Times New Roman" w:cs="Times New Roman"/>
          <w:b/>
          <w:sz w:val="24"/>
          <w:szCs w:val="24"/>
        </w:rPr>
        <w:t>V</w:t>
      </w:r>
      <w:r w:rsidRPr="00DA7A36">
        <w:rPr>
          <w:rFonts w:ascii="Times New Roman" w:hAnsi="Times New Roman" w:cs="Times New Roman"/>
          <w:b/>
          <w:sz w:val="24"/>
          <w:szCs w:val="24"/>
        </w:rPr>
        <w:t>ariable</w:t>
      </w:r>
      <w:r>
        <w:rPr>
          <w:rFonts w:ascii="Times New Roman" w:hAnsi="Times New Roman" w:cs="Times New Roman"/>
          <w:b/>
          <w:sz w:val="24"/>
          <w:szCs w:val="24"/>
        </w:rPr>
        <w:t>s</w:t>
      </w:r>
    </w:p>
    <w:p w:rsidR="00E754F2" w:rsidRPr="0079653A" w:rsidRDefault="00E754F2" w:rsidP="00E754F2">
      <w:pPr>
        <w:autoSpaceDE w:val="0"/>
        <w:autoSpaceDN w:val="0"/>
        <w:adjustRightInd w:val="0"/>
        <w:spacing w:after="0" w:line="480" w:lineRule="auto"/>
        <w:ind w:firstLine="426"/>
        <w:rPr>
          <w:rFonts w:ascii="Times New Roman" w:hAnsi="Times New Roman" w:cs="Times New Roman"/>
          <w:sz w:val="24"/>
          <w:szCs w:val="24"/>
        </w:rPr>
      </w:pPr>
      <w:r w:rsidRPr="00206FD4">
        <w:rPr>
          <w:rFonts w:ascii="Times New Roman" w:hAnsi="Times New Roman" w:cs="Times New Roman"/>
          <w:sz w:val="24"/>
          <w:szCs w:val="24"/>
        </w:rPr>
        <w:t xml:space="preserve">Following best practice </w:t>
      </w:r>
      <w:r w:rsidRPr="00375C04">
        <w:rPr>
          <w:rFonts w:ascii="Times New Roman" w:hAnsi="Times New Roman" w:cs="Times New Roman"/>
          <w:sz w:val="24"/>
          <w:szCs w:val="24"/>
        </w:rPr>
        <w:t>recommendations (Becker et al., 2016), we re-ran our hypothesis tests with the control variables added to the models to assess their impact on our results and substantive conclusions.</w:t>
      </w:r>
      <w:r>
        <w:rPr>
          <w:rFonts w:ascii="Times New Roman" w:hAnsi="Times New Roman" w:cs="Times New Roman"/>
          <w:sz w:val="24"/>
          <w:szCs w:val="24"/>
        </w:rPr>
        <w:t xml:space="preserve"> </w:t>
      </w:r>
      <w:r w:rsidRPr="0079653A">
        <w:rPr>
          <w:rFonts w:ascii="Times New Roman" w:hAnsi="Times New Roman" w:cs="Times New Roman"/>
          <w:sz w:val="24"/>
          <w:szCs w:val="24"/>
        </w:rPr>
        <w:t xml:space="preserve">To assess the incremental validity of our national culture diversity variable, we controlled for functional diversity, which has been shown to impact team trust (magnitude). Respondents were asked to select the professional domain they had the most work experience in from a comprehensive list (e.g., ‘Accounting &amp; Finance’, ‘Distribution, Warehousing &amp; Logistics’). As with national culture diversity, functional background scores were subsequently aggregated to the team level using the same </w:t>
      </w:r>
      <w:proofErr w:type="spellStart"/>
      <w:r w:rsidRPr="0079653A">
        <w:rPr>
          <w:rFonts w:ascii="Times New Roman" w:hAnsi="Times New Roman" w:cs="Times New Roman"/>
          <w:sz w:val="24"/>
          <w:szCs w:val="24"/>
        </w:rPr>
        <w:t>Blau</w:t>
      </w:r>
      <w:proofErr w:type="spellEnd"/>
      <w:r w:rsidRPr="0079653A">
        <w:rPr>
          <w:rFonts w:ascii="Times New Roman" w:hAnsi="Times New Roman" w:cs="Times New Roman"/>
          <w:sz w:val="24"/>
          <w:szCs w:val="24"/>
        </w:rPr>
        <w:t xml:space="preserve"> index and formula. </w:t>
      </w:r>
      <w:r w:rsidRPr="0079653A">
        <w:rPr>
          <w:rFonts w:ascii="Times New Roman" w:eastAsia="Times New Roman" w:hAnsi="Times New Roman" w:cs="Times New Roman"/>
          <w:sz w:val="24"/>
          <w:szCs w:val="24"/>
        </w:rPr>
        <w:t xml:space="preserve">To </w:t>
      </w:r>
      <w:r w:rsidRPr="0079653A">
        <w:rPr>
          <w:rFonts w:ascii="Times New Roman" w:hAnsi="Times New Roman" w:cs="Times New Roman"/>
          <w:sz w:val="24"/>
          <w:szCs w:val="24"/>
        </w:rPr>
        <w:t>assess the incremental validity of trust consensus on team performance, we followed Cole</w:t>
      </w:r>
      <w:r>
        <w:rPr>
          <w:rFonts w:ascii="Times New Roman" w:hAnsi="Times New Roman" w:cs="Times New Roman"/>
          <w:sz w:val="24"/>
          <w:szCs w:val="24"/>
        </w:rPr>
        <w:t xml:space="preserve"> et al.’s</w:t>
      </w:r>
      <w:r w:rsidRPr="0079653A">
        <w:rPr>
          <w:rFonts w:ascii="Times New Roman" w:hAnsi="Times New Roman" w:cs="Times New Roman"/>
          <w:sz w:val="24"/>
          <w:szCs w:val="24"/>
        </w:rPr>
        <w:t xml:space="preserve"> (2011) best practice recommendations for testing dispersion-composition models and added team trust magnitude, a consensus-magnitude cross-product term, and quadratic terms for consensus and magnitude as control variables to our model in a stepwise manner. Doing so acknowledges that within-team dispersion and magnitude are systematically related (Lindell &amp; Brandt, 2000), and accounts for the possibility of the two team trust properties affecting team performance interactively (e.g., De Jong &amp; Dirks, 2012) rather than independently. Team trust magnitude was operationalized using the same data as our trust consensus measure, but applying mean-level aggregation instead. The mean </w:t>
      </w:r>
      <w:proofErr w:type="spellStart"/>
      <w:r w:rsidRPr="0079653A">
        <w:rPr>
          <w:rFonts w:ascii="Times New Roman" w:hAnsi="Times New Roman" w:cs="Times New Roman"/>
          <w:sz w:val="24"/>
          <w:szCs w:val="24"/>
        </w:rPr>
        <w:t>r</w:t>
      </w:r>
      <w:r w:rsidRPr="0079653A">
        <w:rPr>
          <w:rFonts w:ascii="Times New Roman" w:hAnsi="Times New Roman" w:cs="Times New Roman"/>
          <w:sz w:val="24"/>
          <w:szCs w:val="24"/>
          <w:vertAlign w:val="subscript"/>
        </w:rPr>
        <w:t>WG</w:t>
      </w:r>
      <w:proofErr w:type="spellEnd"/>
      <w:r w:rsidRPr="0079653A">
        <w:rPr>
          <w:rFonts w:ascii="Times New Roman" w:hAnsi="Times New Roman" w:cs="Times New Roman"/>
          <w:sz w:val="24"/>
          <w:szCs w:val="24"/>
        </w:rPr>
        <w:t>, ICC(1), and ICC(2) for trust magnitude were .91, .18, and .44</w:t>
      </w:r>
      <w:r>
        <w:rPr>
          <w:rFonts w:ascii="Times New Roman" w:hAnsi="Times New Roman" w:cs="Times New Roman"/>
          <w:sz w:val="24"/>
          <w:szCs w:val="24"/>
        </w:rPr>
        <w:t>,</w:t>
      </w:r>
      <w:r w:rsidRPr="0079653A">
        <w:rPr>
          <w:rFonts w:ascii="Times New Roman" w:hAnsi="Times New Roman" w:cs="Times New Roman"/>
          <w:sz w:val="24"/>
          <w:szCs w:val="24"/>
        </w:rPr>
        <w:t xml:space="preserve"> respectively. Our analysis showed a sizable correlation between trust magnitude and consensus (</w:t>
      </w:r>
      <w:r w:rsidRPr="0079653A">
        <w:rPr>
          <w:rFonts w:ascii="Times New Roman" w:hAnsi="Times New Roman" w:cs="Times New Roman"/>
          <w:i/>
          <w:sz w:val="24"/>
          <w:szCs w:val="24"/>
        </w:rPr>
        <w:t>r</w:t>
      </w:r>
      <w:r w:rsidRPr="0079653A">
        <w:rPr>
          <w:rFonts w:ascii="Times New Roman" w:hAnsi="Times New Roman" w:cs="Times New Roman"/>
          <w:sz w:val="24"/>
          <w:szCs w:val="24"/>
        </w:rPr>
        <w:t xml:space="preserve"> = .45, see Table 1</w:t>
      </w:r>
      <w:r>
        <w:rPr>
          <w:rFonts w:ascii="Times New Roman" w:hAnsi="Times New Roman" w:cs="Times New Roman"/>
          <w:sz w:val="24"/>
          <w:szCs w:val="24"/>
        </w:rPr>
        <w:t xml:space="preserve"> in the paper</w:t>
      </w:r>
      <w:r w:rsidRPr="0079653A">
        <w:rPr>
          <w:rFonts w:ascii="Times New Roman" w:hAnsi="Times New Roman" w:cs="Times New Roman"/>
          <w:sz w:val="24"/>
          <w:szCs w:val="24"/>
        </w:rPr>
        <w:t xml:space="preserve">), confirming the importance of accounting for their non-independence. </w:t>
      </w:r>
    </w:p>
    <w:p w:rsidR="00C62E3F" w:rsidRPr="00375C04" w:rsidRDefault="00C62E3F" w:rsidP="00C62E3F">
      <w:pPr>
        <w:pStyle w:val="Geenafstand"/>
        <w:spacing w:line="480" w:lineRule="auto"/>
        <w:ind w:firstLine="426"/>
        <w:rPr>
          <w:rFonts w:ascii="Times New Roman" w:hAnsi="Times New Roman" w:cs="Times New Roman"/>
          <w:b/>
          <w:bCs/>
          <w:sz w:val="24"/>
          <w:szCs w:val="24"/>
        </w:rPr>
      </w:pPr>
      <w:r w:rsidRPr="00375C04">
        <w:rPr>
          <w:rFonts w:ascii="Times New Roman" w:hAnsi="Times New Roman" w:cs="Times New Roman"/>
          <w:sz w:val="24"/>
          <w:szCs w:val="24"/>
        </w:rPr>
        <w:lastRenderedPageBreak/>
        <w:t>The results of our Hypothesis 1 test with control variables (Table 2, model 2</w:t>
      </w:r>
      <w:r w:rsidR="00E754F2">
        <w:rPr>
          <w:rFonts w:ascii="Times New Roman" w:hAnsi="Times New Roman" w:cs="Times New Roman"/>
          <w:sz w:val="24"/>
          <w:szCs w:val="24"/>
        </w:rPr>
        <w:t>, see paper</w:t>
      </w:r>
      <w:r w:rsidRPr="00375C04">
        <w:rPr>
          <w:rFonts w:ascii="Times New Roman" w:hAnsi="Times New Roman" w:cs="Times New Roman"/>
          <w:sz w:val="24"/>
          <w:szCs w:val="24"/>
        </w:rPr>
        <w:t>) indicate the relationship between national culture diversity and trust consensus holds after controlling for functional diversity, with a point estimate (</w:t>
      </w:r>
      <w:r w:rsidRPr="00375C04">
        <w:rPr>
          <w:rFonts w:ascii="Times New Roman" w:hAnsi="Times New Roman" w:cs="Times New Roman"/>
          <w:i/>
          <w:sz w:val="24"/>
          <w:szCs w:val="24"/>
        </w:rPr>
        <w:t>B</w:t>
      </w:r>
      <w:r w:rsidRPr="00375C04">
        <w:rPr>
          <w:rFonts w:ascii="Times New Roman" w:hAnsi="Times New Roman" w:cs="Times New Roman"/>
          <w:sz w:val="24"/>
          <w:szCs w:val="24"/>
        </w:rPr>
        <w:t xml:space="preserve"> = -.32) and CI (-.57, -.08) for national culture diversity being relatively unaffected by the addition of functional diversity. Similarly, the results in Table 3 </w:t>
      </w:r>
      <w:r w:rsidR="00E754F2">
        <w:rPr>
          <w:rFonts w:ascii="Times New Roman" w:hAnsi="Times New Roman" w:cs="Times New Roman"/>
          <w:sz w:val="24"/>
          <w:szCs w:val="24"/>
        </w:rPr>
        <w:t xml:space="preserve">(see paper) </w:t>
      </w:r>
      <w:r w:rsidRPr="00375C04">
        <w:rPr>
          <w:rFonts w:ascii="Times New Roman" w:hAnsi="Times New Roman" w:cs="Times New Roman"/>
          <w:sz w:val="24"/>
          <w:szCs w:val="24"/>
        </w:rPr>
        <w:t>show the trust consensus-team performance relationship (Hypothesis 3) holds after controlling for trust magnitude (model 2), the consensus-magnitude interaction (model 3), and the curvilinear effects of consensus and magnitude (model 4), showing only modest changes in its point estimate (</w:t>
      </w:r>
      <w:r w:rsidRPr="00375C04">
        <w:rPr>
          <w:rFonts w:ascii="Times New Roman" w:hAnsi="Times New Roman" w:cs="Times New Roman"/>
          <w:i/>
          <w:sz w:val="24"/>
          <w:szCs w:val="24"/>
        </w:rPr>
        <w:t>B</w:t>
      </w:r>
      <w:r w:rsidRPr="00375C04">
        <w:rPr>
          <w:rFonts w:ascii="Times New Roman" w:hAnsi="Times New Roman" w:cs="Times New Roman"/>
          <w:sz w:val="24"/>
          <w:szCs w:val="24"/>
        </w:rPr>
        <w:t xml:space="preserve"> = .48) and CI (.04, .90). </w:t>
      </w:r>
    </w:p>
    <w:p w:rsidR="00C62E3F" w:rsidRPr="00375C04" w:rsidRDefault="00C62E3F" w:rsidP="00C62E3F">
      <w:pPr>
        <w:pStyle w:val="Geenafstand"/>
        <w:spacing w:line="480" w:lineRule="auto"/>
        <w:jc w:val="center"/>
        <w:rPr>
          <w:rFonts w:ascii="Times New Roman" w:hAnsi="Times New Roman" w:cs="Times New Roman"/>
          <w:b/>
          <w:bCs/>
          <w:sz w:val="24"/>
          <w:szCs w:val="24"/>
        </w:rPr>
      </w:pPr>
      <w:r w:rsidRPr="00375C04">
        <w:rPr>
          <w:rFonts w:ascii="Times New Roman" w:hAnsi="Times New Roman" w:cs="Times New Roman"/>
          <w:b/>
          <w:bCs/>
          <w:sz w:val="24"/>
          <w:szCs w:val="24"/>
        </w:rPr>
        <w:t xml:space="preserve">Study 1: Impact of Team Tenure </w:t>
      </w:r>
    </w:p>
    <w:p w:rsidR="00C62E3F" w:rsidRPr="00375C04" w:rsidRDefault="00C62E3F" w:rsidP="00C62E3F">
      <w:pPr>
        <w:pStyle w:val="Geenafstand"/>
        <w:spacing w:line="480" w:lineRule="auto"/>
        <w:ind w:firstLine="360"/>
        <w:rPr>
          <w:rFonts w:ascii="Times New Roman" w:hAnsi="Times New Roman" w:cs="Times New Roman"/>
          <w:sz w:val="24"/>
          <w:szCs w:val="24"/>
        </w:rPr>
      </w:pPr>
      <w:r w:rsidRPr="00375C04">
        <w:rPr>
          <w:rFonts w:ascii="Times New Roman" w:hAnsi="Times New Roman" w:cs="Times New Roman"/>
          <w:sz w:val="24"/>
          <w:szCs w:val="24"/>
        </w:rPr>
        <w:t>Our conceptualization of trust consensus as an emergent state presumes it has emerged and sufficiently endured over time and hence, can be sensed and experienced by team members (Waller et al., 2016). While it is reasonable to assume this for the subset of teams that had existed for a relatively long period (e.g., a year or more), this may not be evident for newly</w:t>
      </w:r>
      <w:r w:rsidR="004B0AA5">
        <w:rPr>
          <w:rFonts w:ascii="Times New Roman" w:hAnsi="Times New Roman" w:cs="Times New Roman"/>
          <w:sz w:val="24"/>
          <w:szCs w:val="24"/>
        </w:rPr>
        <w:t xml:space="preserve"> </w:t>
      </w:r>
      <w:r w:rsidRPr="00375C04">
        <w:rPr>
          <w:rFonts w:ascii="Times New Roman" w:hAnsi="Times New Roman" w:cs="Times New Roman"/>
          <w:sz w:val="24"/>
          <w:szCs w:val="24"/>
        </w:rPr>
        <w:t xml:space="preserve">formed teams (e.g., a few months or less). Hence, we examined whether teams in our sample differed systematically in trust consensus as a function of their tenure. Team tenure was operationalized by members indicating their tenure in the current team (in years and months), and </w:t>
      </w:r>
      <w:r w:rsidR="003A4B42" w:rsidRPr="00375C04">
        <w:rPr>
          <w:rFonts w:ascii="Times New Roman" w:hAnsi="Times New Roman" w:cs="Times New Roman"/>
          <w:sz w:val="24"/>
          <w:szCs w:val="24"/>
        </w:rPr>
        <w:t>mean aggregating</w:t>
      </w:r>
      <w:r w:rsidRPr="00375C04">
        <w:rPr>
          <w:rFonts w:ascii="Times New Roman" w:hAnsi="Times New Roman" w:cs="Times New Roman"/>
          <w:sz w:val="24"/>
          <w:szCs w:val="24"/>
        </w:rPr>
        <w:t xml:space="preserve"> these scores to the team level using an additive model (Chan, 1998). We then took the model previously used for testing Hypothesis 1, and added both a main effect term for team tenure and a cross-product term between national culture diversity and team tenure in a stepwise manner. We mean-centered the lower-order terms prior to creating the higher-order term to facilitate interpretation of the interaction effect </w:t>
      </w:r>
      <w:r w:rsidR="00361EE5" w:rsidRPr="00375C04">
        <w:rPr>
          <w:rFonts w:ascii="Times New Roman" w:hAnsi="Times New Roman" w:cs="Times New Roman"/>
          <w:sz w:val="24"/>
          <w:szCs w:val="24"/>
        </w:rPr>
        <w:fldChar w:fldCharType="begin"/>
      </w:r>
      <w:r w:rsidRPr="00375C04">
        <w:rPr>
          <w:rFonts w:ascii="Times New Roman" w:hAnsi="Times New Roman" w:cs="Times New Roman"/>
          <w:sz w:val="24"/>
          <w:szCs w:val="24"/>
        </w:rPr>
        <w:instrText xml:space="preserve"> ADDIN EN.CITE &lt;EndNote&gt;&lt;Cite&gt;&lt;Author&gt;Aiken&lt;/Author&gt;&lt;Year&gt;1991&lt;/Year&gt;&lt;RecNum&gt;608&lt;/RecNum&gt;&lt;DisplayText&gt;(Aiken &amp;amp; West, 1991)&lt;/DisplayText&gt;&lt;record&gt;&lt;rec-number&gt;608&lt;/rec-number&gt;&lt;foreign-keys&gt;&lt;key app="EN" db-id="fpet9xd23wz9v4e52rb5xveordrz5wee0fa5" timestamp="0"&gt;608&lt;/key&gt;&lt;/foreign-keys&gt;&lt;ref-type name="Book"&gt;6&lt;/ref-type&gt;&lt;contributors&gt;&lt;authors&gt;&lt;author&gt;Aiken, Leona S.&lt;/author&gt;&lt;author&gt;West, Stephen G.&lt;/author&gt;&lt;/authors&gt;&lt;/contributors&gt;&lt;titles&gt;&lt;title&gt;Multiple Regression: Testing and Interpreting Interactions&lt;/title&gt;&lt;/titles&gt;&lt;dates&gt;&lt;year&gt;1991&lt;/year&gt;&lt;/dates&gt;&lt;pub-location&gt;Thousand Oaks, CA&lt;/pub-location&gt;&lt;publisher&gt;Sage&lt;/publisher&gt;&lt;label&gt;MY&amp;#xD;HE (on shelf)&lt;/label&gt;&lt;urls&gt;&lt;/urls&gt;&lt;/record&gt;&lt;/Cite&gt;&lt;/EndNote&gt;</w:instrText>
      </w:r>
      <w:r w:rsidR="00361EE5" w:rsidRPr="00375C04">
        <w:rPr>
          <w:rFonts w:ascii="Times New Roman" w:hAnsi="Times New Roman" w:cs="Times New Roman"/>
          <w:sz w:val="24"/>
          <w:szCs w:val="24"/>
        </w:rPr>
        <w:fldChar w:fldCharType="separate"/>
      </w:r>
      <w:r w:rsidRPr="00375C04">
        <w:rPr>
          <w:rFonts w:ascii="Times New Roman" w:hAnsi="Times New Roman" w:cs="Times New Roman"/>
          <w:noProof/>
          <w:sz w:val="24"/>
          <w:szCs w:val="24"/>
        </w:rPr>
        <w:t>(Aiken &amp; West, 1991)</w:t>
      </w:r>
      <w:r w:rsidR="00361EE5" w:rsidRPr="00375C04">
        <w:rPr>
          <w:rFonts w:ascii="Times New Roman" w:hAnsi="Times New Roman" w:cs="Times New Roman"/>
          <w:sz w:val="24"/>
          <w:szCs w:val="24"/>
        </w:rPr>
        <w:fldChar w:fldCharType="end"/>
      </w:r>
      <w:r w:rsidRPr="00375C04">
        <w:rPr>
          <w:rFonts w:ascii="Times New Roman" w:hAnsi="Times New Roman" w:cs="Times New Roman"/>
          <w:sz w:val="24"/>
          <w:szCs w:val="24"/>
        </w:rPr>
        <w:t xml:space="preserve">.   </w:t>
      </w:r>
    </w:p>
    <w:p w:rsidR="00C62E3F" w:rsidRDefault="00C62E3F" w:rsidP="00C62E3F">
      <w:pPr>
        <w:pStyle w:val="Geenafstand"/>
        <w:spacing w:line="480" w:lineRule="auto"/>
        <w:ind w:firstLine="360"/>
        <w:rPr>
          <w:rFonts w:ascii="Times New Roman" w:hAnsi="Times New Roman" w:cs="Times New Roman"/>
          <w:sz w:val="24"/>
          <w:szCs w:val="24"/>
        </w:rPr>
        <w:sectPr w:rsidR="00C62E3F" w:rsidSect="00215273">
          <w:footerReference w:type="default" r:id="rId7"/>
          <w:pgSz w:w="12240" w:h="15840"/>
          <w:pgMar w:top="1440" w:right="1440" w:bottom="1440" w:left="1440" w:header="720" w:footer="720" w:gutter="0"/>
          <w:cols w:space="720"/>
          <w:docGrid w:linePitch="360"/>
        </w:sectPr>
      </w:pPr>
      <w:r w:rsidRPr="00375C04">
        <w:rPr>
          <w:rFonts w:ascii="Times New Roman" w:hAnsi="Times New Roman" w:cs="Times New Roman"/>
          <w:sz w:val="24"/>
          <w:szCs w:val="24"/>
        </w:rPr>
        <w:t xml:space="preserve">The CI and point estimate for the team tenure main effect term (see Table </w:t>
      </w:r>
      <w:r w:rsidR="00E754F2">
        <w:rPr>
          <w:rFonts w:ascii="Times New Roman" w:hAnsi="Times New Roman" w:cs="Times New Roman"/>
          <w:sz w:val="24"/>
          <w:szCs w:val="24"/>
        </w:rPr>
        <w:t>A</w:t>
      </w:r>
      <w:r w:rsidRPr="00375C04">
        <w:rPr>
          <w:rFonts w:ascii="Times New Roman" w:hAnsi="Times New Roman" w:cs="Times New Roman"/>
          <w:sz w:val="24"/>
          <w:szCs w:val="24"/>
        </w:rPr>
        <w:t xml:space="preserve">1, model 3), shows no meaningful direct relationship between team tenure and trust consensus, with </w:t>
      </w:r>
      <w:r w:rsidRPr="00375C04">
        <w:rPr>
          <w:rFonts w:ascii="Times New Roman" w:hAnsi="Times New Roman" w:cs="Times New Roman"/>
          <w:sz w:val="24"/>
          <w:szCs w:val="24"/>
        </w:rPr>
        <w:lastRenderedPageBreak/>
        <w:t xml:space="preserve">parameter estimates including zero, and the most plausible estimate being -.08. Similarly, the CI for the national culture diversity-team tenure cross-product term includes zero and shows a considerable range of plausible estimates, with a point estimate of .19. These results suggest no meaningful interaction effect between national culture diversity and team tenure in predicting team trust consensus. Taken together, these results do not support the notion that team tenure systematically </w:t>
      </w:r>
      <w:r w:rsidR="003A4B42" w:rsidRPr="00375C04">
        <w:rPr>
          <w:rFonts w:ascii="Times New Roman" w:hAnsi="Times New Roman" w:cs="Times New Roman"/>
          <w:sz w:val="24"/>
          <w:szCs w:val="24"/>
        </w:rPr>
        <w:t>affects</w:t>
      </w:r>
      <w:r w:rsidRPr="00375C04">
        <w:rPr>
          <w:rFonts w:ascii="Times New Roman" w:hAnsi="Times New Roman" w:cs="Times New Roman"/>
          <w:sz w:val="24"/>
          <w:szCs w:val="24"/>
        </w:rPr>
        <w:t xml:space="preserve"> team trust consensus, suggesting the way in which team trust consensus emerged and endured in </w:t>
      </w:r>
      <w:r w:rsidR="003A4B42" w:rsidRPr="00375C04">
        <w:rPr>
          <w:rFonts w:ascii="Times New Roman" w:hAnsi="Times New Roman" w:cs="Times New Roman"/>
          <w:sz w:val="24"/>
          <w:szCs w:val="24"/>
        </w:rPr>
        <w:t>newly formed</w:t>
      </w:r>
      <w:r w:rsidRPr="00375C04">
        <w:rPr>
          <w:rFonts w:ascii="Times New Roman" w:hAnsi="Times New Roman" w:cs="Times New Roman"/>
          <w:sz w:val="24"/>
          <w:szCs w:val="24"/>
        </w:rPr>
        <w:t xml:space="preserve"> teams was similar to that of teams that had existed for a longer period of time.</w:t>
      </w:r>
      <w:r w:rsidRPr="00F21AED">
        <w:rPr>
          <w:rFonts w:ascii="Times New Roman" w:hAnsi="Times New Roman" w:cs="Times New Roman"/>
          <w:sz w:val="24"/>
          <w:szCs w:val="24"/>
        </w:rPr>
        <w:t xml:space="preserve">  </w:t>
      </w:r>
    </w:p>
    <w:tbl>
      <w:tblPr>
        <w:tblW w:w="15780" w:type="dxa"/>
        <w:tblInd w:w="78" w:type="dxa"/>
        <w:tblLayout w:type="fixed"/>
        <w:tblLook w:val="0000"/>
      </w:tblPr>
      <w:tblGrid>
        <w:gridCol w:w="3308"/>
        <w:gridCol w:w="237"/>
        <w:gridCol w:w="805"/>
        <w:gridCol w:w="685"/>
        <w:gridCol w:w="755"/>
        <w:gridCol w:w="810"/>
        <w:gridCol w:w="810"/>
        <w:gridCol w:w="236"/>
        <w:gridCol w:w="754"/>
        <w:gridCol w:w="810"/>
        <w:gridCol w:w="810"/>
        <w:gridCol w:w="810"/>
        <w:gridCol w:w="810"/>
        <w:gridCol w:w="236"/>
        <w:gridCol w:w="754"/>
        <w:gridCol w:w="810"/>
        <w:gridCol w:w="720"/>
        <w:gridCol w:w="810"/>
        <w:gridCol w:w="810"/>
      </w:tblGrid>
      <w:tr w:rsidR="00C62E3F" w:rsidRPr="00073B6D" w:rsidTr="00910484">
        <w:trPr>
          <w:trHeight w:val="305"/>
        </w:trPr>
        <w:tc>
          <w:tcPr>
            <w:tcW w:w="15780" w:type="dxa"/>
            <w:gridSpan w:val="19"/>
            <w:tcBorders>
              <w:top w:val="nil"/>
              <w:left w:val="nil"/>
              <w:bottom w:val="nil"/>
              <w:right w:val="nil"/>
            </w:tcBorders>
          </w:tcPr>
          <w:p w:rsidR="00C62E3F" w:rsidRPr="00FF4AC0" w:rsidRDefault="00A80893" w:rsidP="00910484">
            <w:pPr>
              <w:autoSpaceDE w:val="0"/>
              <w:autoSpaceDN w:val="0"/>
              <w:adjustRightInd w:val="0"/>
              <w:spacing w:after="0" w:line="480" w:lineRule="auto"/>
              <w:jc w:val="center"/>
              <w:rPr>
                <w:rFonts w:ascii="Times New Roman" w:eastAsiaTheme="minorHAnsi" w:hAnsi="Times New Roman" w:cs="Times New Roman"/>
                <w:bCs/>
                <w:color w:val="000000"/>
                <w:sz w:val="24"/>
                <w:szCs w:val="24"/>
                <w:lang w:val="en-US" w:eastAsia="en-US"/>
              </w:rPr>
            </w:pPr>
            <w:r w:rsidRPr="00FF4AC0">
              <w:rPr>
                <w:rFonts w:ascii="Times New Roman" w:eastAsiaTheme="minorHAnsi" w:hAnsi="Times New Roman" w:cs="Times New Roman"/>
                <w:bCs/>
                <w:color w:val="000000"/>
                <w:sz w:val="24"/>
                <w:szCs w:val="24"/>
                <w:lang w:val="en-US" w:eastAsia="en-US"/>
              </w:rPr>
              <w:lastRenderedPageBreak/>
              <w:t>Table A</w:t>
            </w:r>
            <w:r w:rsidR="00C62E3F" w:rsidRPr="00FF4AC0">
              <w:rPr>
                <w:rFonts w:ascii="Times New Roman" w:eastAsiaTheme="minorHAnsi" w:hAnsi="Times New Roman" w:cs="Times New Roman"/>
                <w:bCs/>
                <w:color w:val="000000"/>
                <w:sz w:val="24"/>
                <w:szCs w:val="24"/>
                <w:lang w:val="en-US" w:eastAsia="en-US"/>
              </w:rPr>
              <w:t>1</w:t>
            </w:r>
          </w:p>
        </w:tc>
      </w:tr>
      <w:tr w:rsidR="00C62E3F" w:rsidRPr="00073B6D" w:rsidTr="00910484">
        <w:trPr>
          <w:trHeight w:val="362"/>
        </w:trPr>
        <w:tc>
          <w:tcPr>
            <w:tcW w:w="15780" w:type="dxa"/>
            <w:gridSpan w:val="19"/>
            <w:tcBorders>
              <w:top w:val="nil"/>
              <w:left w:val="nil"/>
              <w:bottom w:val="nil"/>
              <w:right w:val="nil"/>
            </w:tcBorders>
          </w:tcPr>
          <w:p w:rsidR="00C62E3F" w:rsidRPr="00FF4AC0" w:rsidRDefault="00C62E3F" w:rsidP="00873D3F">
            <w:pPr>
              <w:autoSpaceDE w:val="0"/>
              <w:autoSpaceDN w:val="0"/>
              <w:adjustRightInd w:val="0"/>
              <w:spacing w:after="0" w:line="480" w:lineRule="auto"/>
              <w:jc w:val="center"/>
              <w:rPr>
                <w:rFonts w:ascii="Times New Roman" w:eastAsiaTheme="minorHAnsi" w:hAnsi="Times New Roman" w:cs="Times New Roman"/>
                <w:bCs/>
                <w:color w:val="000000"/>
                <w:sz w:val="24"/>
                <w:szCs w:val="24"/>
                <w:lang w:val="en-US" w:eastAsia="en-US"/>
              </w:rPr>
            </w:pPr>
            <w:r w:rsidRPr="00FF4AC0">
              <w:rPr>
                <w:rFonts w:ascii="Times New Roman" w:eastAsiaTheme="minorHAnsi" w:hAnsi="Times New Roman" w:cs="Times New Roman"/>
                <w:bCs/>
                <w:color w:val="000000"/>
                <w:sz w:val="24"/>
                <w:szCs w:val="24"/>
                <w:lang w:val="en-US" w:eastAsia="en-US"/>
              </w:rPr>
              <w:t xml:space="preserve">Study 1: Regression Results for </w:t>
            </w:r>
            <w:r w:rsidR="00873D3F" w:rsidRPr="00FF4AC0">
              <w:rPr>
                <w:rFonts w:ascii="Times New Roman" w:eastAsiaTheme="minorHAnsi" w:hAnsi="Times New Roman" w:cs="Times New Roman"/>
                <w:bCs/>
                <w:color w:val="000000"/>
                <w:sz w:val="24"/>
                <w:szCs w:val="24"/>
                <w:lang w:val="en-US" w:eastAsia="en-US"/>
              </w:rPr>
              <w:t xml:space="preserve">Team Tenure </w:t>
            </w:r>
            <w:r w:rsidRPr="00FF4AC0">
              <w:rPr>
                <w:rFonts w:ascii="Times New Roman" w:eastAsiaTheme="minorHAnsi" w:hAnsi="Times New Roman" w:cs="Times New Roman"/>
                <w:bCs/>
                <w:color w:val="000000"/>
                <w:sz w:val="24"/>
                <w:szCs w:val="24"/>
                <w:lang w:val="en-US" w:eastAsia="en-US"/>
              </w:rPr>
              <w:t>and Trust Consensus</w:t>
            </w:r>
          </w:p>
        </w:tc>
      </w:tr>
      <w:tr w:rsidR="00C62E3F" w:rsidRPr="00073B6D" w:rsidTr="00910484">
        <w:trPr>
          <w:trHeight w:val="130"/>
        </w:trPr>
        <w:tc>
          <w:tcPr>
            <w:tcW w:w="3308" w:type="dxa"/>
            <w:tcBorders>
              <w:top w:val="nil"/>
              <w:left w:val="nil"/>
              <w:bottom w:val="single" w:sz="12" w:space="0" w:color="auto"/>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b/>
                <w:bCs/>
                <w:color w:val="000000"/>
                <w:sz w:val="24"/>
                <w:szCs w:val="24"/>
                <w:lang w:val="en-US" w:eastAsia="en-US"/>
              </w:rPr>
            </w:pPr>
          </w:p>
        </w:tc>
        <w:tc>
          <w:tcPr>
            <w:tcW w:w="237" w:type="dxa"/>
            <w:tcBorders>
              <w:top w:val="nil"/>
              <w:left w:val="nil"/>
              <w:bottom w:val="single" w:sz="12" w:space="0" w:color="auto"/>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b/>
                <w:bCs/>
                <w:color w:val="000000"/>
                <w:sz w:val="24"/>
                <w:szCs w:val="24"/>
                <w:lang w:val="en-US" w:eastAsia="en-US"/>
              </w:rPr>
            </w:pPr>
          </w:p>
        </w:tc>
        <w:tc>
          <w:tcPr>
            <w:tcW w:w="805" w:type="dxa"/>
            <w:tcBorders>
              <w:top w:val="nil"/>
              <w:left w:val="nil"/>
              <w:bottom w:val="single" w:sz="12" w:space="0" w:color="auto"/>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b/>
                <w:bCs/>
                <w:color w:val="000000"/>
                <w:sz w:val="24"/>
                <w:szCs w:val="24"/>
                <w:lang w:val="en-US" w:eastAsia="en-US"/>
              </w:rPr>
            </w:pPr>
          </w:p>
        </w:tc>
        <w:tc>
          <w:tcPr>
            <w:tcW w:w="685" w:type="dxa"/>
            <w:tcBorders>
              <w:top w:val="nil"/>
              <w:left w:val="nil"/>
              <w:bottom w:val="single" w:sz="12" w:space="0" w:color="auto"/>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b/>
                <w:bCs/>
                <w:color w:val="000000"/>
                <w:sz w:val="24"/>
                <w:szCs w:val="24"/>
                <w:lang w:val="en-US" w:eastAsia="en-US"/>
              </w:rPr>
            </w:pPr>
          </w:p>
        </w:tc>
        <w:tc>
          <w:tcPr>
            <w:tcW w:w="755" w:type="dxa"/>
            <w:tcBorders>
              <w:top w:val="nil"/>
              <w:left w:val="nil"/>
              <w:bottom w:val="single" w:sz="12" w:space="0" w:color="auto"/>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b/>
                <w:bCs/>
                <w:color w:val="000000"/>
                <w:sz w:val="24"/>
                <w:szCs w:val="24"/>
                <w:lang w:val="en-US" w:eastAsia="en-US"/>
              </w:rPr>
            </w:pPr>
          </w:p>
        </w:tc>
        <w:tc>
          <w:tcPr>
            <w:tcW w:w="810" w:type="dxa"/>
            <w:tcBorders>
              <w:top w:val="nil"/>
              <w:left w:val="nil"/>
              <w:bottom w:val="single" w:sz="12" w:space="0" w:color="auto"/>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b/>
                <w:bCs/>
                <w:color w:val="000000"/>
                <w:sz w:val="24"/>
                <w:szCs w:val="24"/>
                <w:lang w:val="en-US" w:eastAsia="en-US"/>
              </w:rPr>
            </w:pPr>
          </w:p>
        </w:tc>
        <w:tc>
          <w:tcPr>
            <w:tcW w:w="810" w:type="dxa"/>
            <w:tcBorders>
              <w:top w:val="nil"/>
              <w:left w:val="nil"/>
              <w:bottom w:val="single" w:sz="12" w:space="0" w:color="auto"/>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b/>
                <w:bCs/>
                <w:color w:val="000000"/>
                <w:sz w:val="24"/>
                <w:szCs w:val="24"/>
                <w:lang w:val="en-US" w:eastAsia="en-US"/>
              </w:rPr>
            </w:pPr>
          </w:p>
        </w:tc>
        <w:tc>
          <w:tcPr>
            <w:tcW w:w="236" w:type="dxa"/>
            <w:tcBorders>
              <w:top w:val="nil"/>
              <w:left w:val="nil"/>
              <w:bottom w:val="single" w:sz="12" w:space="0" w:color="auto"/>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b/>
                <w:bCs/>
                <w:color w:val="000000"/>
                <w:sz w:val="24"/>
                <w:szCs w:val="24"/>
                <w:lang w:val="en-US" w:eastAsia="en-US"/>
              </w:rPr>
            </w:pPr>
          </w:p>
        </w:tc>
        <w:tc>
          <w:tcPr>
            <w:tcW w:w="754" w:type="dxa"/>
            <w:tcBorders>
              <w:top w:val="nil"/>
              <w:left w:val="nil"/>
              <w:bottom w:val="single" w:sz="12" w:space="0" w:color="auto"/>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b/>
                <w:bCs/>
                <w:color w:val="000000"/>
                <w:sz w:val="24"/>
                <w:szCs w:val="24"/>
                <w:lang w:val="en-US" w:eastAsia="en-US"/>
              </w:rPr>
            </w:pPr>
          </w:p>
        </w:tc>
        <w:tc>
          <w:tcPr>
            <w:tcW w:w="810" w:type="dxa"/>
            <w:tcBorders>
              <w:top w:val="nil"/>
              <w:left w:val="nil"/>
              <w:bottom w:val="single" w:sz="12" w:space="0" w:color="auto"/>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b/>
                <w:bCs/>
                <w:color w:val="000000"/>
                <w:sz w:val="24"/>
                <w:szCs w:val="24"/>
                <w:lang w:val="en-US" w:eastAsia="en-US"/>
              </w:rPr>
            </w:pPr>
          </w:p>
        </w:tc>
        <w:tc>
          <w:tcPr>
            <w:tcW w:w="810" w:type="dxa"/>
            <w:tcBorders>
              <w:top w:val="nil"/>
              <w:left w:val="nil"/>
              <w:bottom w:val="single" w:sz="12" w:space="0" w:color="auto"/>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b/>
                <w:bCs/>
                <w:color w:val="000000"/>
                <w:sz w:val="24"/>
                <w:szCs w:val="24"/>
                <w:lang w:val="en-US" w:eastAsia="en-US"/>
              </w:rPr>
            </w:pPr>
          </w:p>
        </w:tc>
        <w:tc>
          <w:tcPr>
            <w:tcW w:w="810" w:type="dxa"/>
            <w:tcBorders>
              <w:top w:val="nil"/>
              <w:left w:val="nil"/>
              <w:bottom w:val="single" w:sz="12" w:space="0" w:color="auto"/>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b/>
                <w:bCs/>
                <w:color w:val="000000"/>
                <w:sz w:val="24"/>
                <w:szCs w:val="24"/>
                <w:lang w:val="en-US" w:eastAsia="en-US"/>
              </w:rPr>
            </w:pPr>
          </w:p>
        </w:tc>
        <w:tc>
          <w:tcPr>
            <w:tcW w:w="810" w:type="dxa"/>
            <w:tcBorders>
              <w:top w:val="nil"/>
              <w:left w:val="nil"/>
              <w:bottom w:val="single" w:sz="12" w:space="0" w:color="auto"/>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b/>
                <w:bCs/>
                <w:color w:val="000000"/>
                <w:sz w:val="24"/>
                <w:szCs w:val="24"/>
                <w:lang w:val="en-US" w:eastAsia="en-US"/>
              </w:rPr>
            </w:pPr>
          </w:p>
        </w:tc>
        <w:tc>
          <w:tcPr>
            <w:tcW w:w="236" w:type="dxa"/>
            <w:tcBorders>
              <w:top w:val="nil"/>
              <w:left w:val="nil"/>
              <w:bottom w:val="single" w:sz="12" w:space="0" w:color="auto"/>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b/>
                <w:bCs/>
                <w:color w:val="000000"/>
                <w:sz w:val="24"/>
                <w:szCs w:val="24"/>
                <w:lang w:val="en-US" w:eastAsia="en-US"/>
              </w:rPr>
            </w:pPr>
          </w:p>
        </w:tc>
        <w:tc>
          <w:tcPr>
            <w:tcW w:w="754" w:type="dxa"/>
            <w:tcBorders>
              <w:top w:val="nil"/>
              <w:left w:val="nil"/>
              <w:bottom w:val="single" w:sz="12" w:space="0" w:color="auto"/>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b/>
                <w:bCs/>
                <w:color w:val="000000"/>
                <w:sz w:val="24"/>
                <w:szCs w:val="24"/>
                <w:lang w:val="en-US" w:eastAsia="en-US"/>
              </w:rPr>
            </w:pPr>
          </w:p>
        </w:tc>
        <w:tc>
          <w:tcPr>
            <w:tcW w:w="810" w:type="dxa"/>
            <w:tcBorders>
              <w:top w:val="nil"/>
              <w:left w:val="nil"/>
              <w:bottom w:val="single" w:sz="12" w:space="0" w:color="auto"/>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b/>
                <w:bCs/>
                <w:color w:val="000000"/>
                <w:sz w:val="24"/>
                <w:szCs w:val="24"/>
                <w:lang w:val="en-US" w:eastAsia="en-US"/>
              </w:rPr>
            </w:pPr>
          </w:p>
        </w:tc>
        <w:tc>
          <w:tcPr>
            <w:tcW w:w="720" w:type="dxa"/>
            <w:tcBorders>
              <w:top w:val="nil"/>
              <w:left w:val="nil"/>
              <w:bottom w:val="single" w:sz="12" w:space="0" w:color="auto"/>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b/>
                <w:bCs/>
                <w:color w:val="000000"/>
                <w:sz w:val="24"/>
                <w:szCs w:val="24"/>
                <w:lang w:val="en-US" w:eastAsia="en-US"/>
              </w:rPr>
            </w:pPr>
          </w:p>
        </w:tc>
        <w:tc>
          <w:tcPr>
            <w:tcW w:w="810" w:type="dxa"/>
            <w:tcBorders>
              <w:top w:val="nil"/>
              <w:left w:val="nil"/>
              <w:bottom w:val="single" w:sz="12" w:space="0" w:color="auto"/>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b/>
                <w:bCs/>
                <w:color w:val="000000"/>
                <w:sz w:val="24"/>
                <w:szCs w:val="24"/>
                <w:lang w:val="en-US" w:eastAsia="en-US"/>
              </w:rPr>
            </w:pPr>
          </w:p>
        </w:tc>
        <w:tc>
          <w:tcPr>
            <w:tcW w:w="810" w:type="dxa"/>
            <w:tcBorders>
              <w:top w:val="nil"/>
              <w:left w:val="nil"/>
              <w:bottom w:val="single" w:sz="12" w:space="0" w:color="auto"/>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b/>
                <w:bCs/>
                <w:color w:val="000000"/>
                <w:sz w:val="24"/>
                <w:szCs w:val="24"/>
                <w:lang w:val="en-US" w:eastAsia="en-US"/>
              </w:rPr>
            </w:pPr>
          </w:p>
        </w:tc>
      </w:tr>
      <w:tr w:rsidR="00C62E3F" w:rsidRPr="00073B6D" w:rsidTr="00910484">
        <w:trPr>
          <w:trHeight w:val="391"/>
        </w:trPr>
        <w:tc>
          <w:tcPr>
            <w:tcW w:w="3308" w:type="dxa"/>
            <w:tcBorders>
              <w:top w:val="single" w:sz="12" w:space="0" w:color="auto"/>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b/>
                <w:bCs/>
                <w:color w:val="000000"/>
                <w:sz w:val="24"/>
                <w:szCs w:val="24"/>
                <w:lang w:val="en-US" w:eastAsia="en-US"/>
              </w:rPr>
            </w:pPr>
          </w:p>
        </w:tc>
        <w:tc>
          <w:tcPr>
            <w:tcW w:w="237" w:type="dxa"/>
            <w:tcBorders>
              <w:top w:val="single" w:sz="12" w:space="0" w:color="auto"/>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b/>
                <w:bCs/>
                <w:color w:val="000000"/>
                <w:sz w:val="24"/>
                <w:szCs w:val="24"/>
                <w:lang w:val="en-US" w:eastAsia="en-US"/>
              </w:rPr>
            </w:pPr>
          </w:p>
        </w:tc>
        <w:tc>
          <w:tcPr>
            <w:tcW w:w="12235" w:type="dxa"/>
            <w:gridSpan w:val="17"/>
            <w:tcBorders>
              <w:top w:val="single" w:sz="12" w:space="0" w:color="auto"/>
              <w:left w:val="nil"/>
              <w:bottom w:val="single" w:sz="6" w:space="0" w:color="auto"/>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r w:rsidRPr="00073B6D">
              <w:rPr>
                <w:rFonts w:ascii="Times New Roman" w:eastAsiaTheme="minorHAnsi" w:hAnsi="Times New Roman" w:cs="Times New Roman"/>
                <w:color w:val="000000"/>
                <w:sz w:val="24"/>
                <w:szCs w:val="24"/>
                <w:lang w:val="en-US" w:eastAsia="en-US"/>
              </w:rPr>
              <w:t>Dependent variable: Team trust consensus</w:t>
            </w:r>
          </w:p>
        </w:tc>
      </w:tr>
      <w:tr w:rsidR="00C62E3F" w:rsidRPr="00073B6D" w:rsidTr="00910484">
        <w:trPr>
          <w:trHeight w:val="406"/>
        </w:trPr>
        <w:tc>
          <w:tcPr>
            <w:tcW w:w="3308" w:type="dxa"/>
            <w:tcBorders>
              <w:top w:val="nil"/>
              <w:left w:val="nil"/>
              <w:bottom w:val="nil"/>
              <w:right w:val="nil"/>
            </w:tcBorders>
          </w:tcPr>
          <w:p w:rsidR="00C62E3F" w:rsidRPr="00073B6D" w:rsidRDefault="00C62E3F" w:rsidP="00910484">
            <w:pPr>
              <w:autoSpaceDE w:val="0"/>
              <w:autoSpaceDN w:val="0"/>
              <w:adjustRightInd w:val="0"/>
              <w:spacing w:after="0" w:line="480" w:lineRule="auto"/>
              <w:rPr>
                <w:rFonts w:ascii="Times New Roman" w:eastAsiaTheme="minorHAnsi" w:hAnsi="Times New Roman" w:cs="Times New Roman"/>
                <w:color w:val="000000"/>
                <w:sz w:val="24"/>
                <w:szCs w:val="24"/>
                <w:lang w:val="en-US" w:eastAsia="en-US"/>
              </w:rPr>
            </w:pPr>
            <w:r w:rsidRPr="00073B6D">
              <w:rPr>
                <w:rFonts w:ascii="Times New Roman" w:eastAsiaTheme="minorHAnsi" w:hAnsi="Times New Roman" w:cs="Times New Roman"/>
                <w:color w:val="000000"/>
                <w:sz w:val="24"/>
                <w:szCs w:val="24"/>
                <w:lang w:val="en-US" w:eastAsia="en-US"/>
              </w:rPr>
              <w:t>Independent variables</w:t>
            </w:r>
          </w:p>
        </w:tc>
        <w:tc>
          <w:tcPr>
            <w:tcW w:w="237"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right"/>
              <w:rPr>
                <w:rFonts w:ascii="Times New Roman" w:eastAsiaTheme="minorHAnsi" w:hAnsi="Times New Roman" w:cs="Times New Roman"/>
                <w:color w:val="000000"/>
                <w:sz w:val="24"/>
                <w:szCs w:val="24"/>
                <w:lang w:val="en-US" w:eastAsia="en-US"/>
              </w:rPr>
            </w:pPr>
          </w:p>
        </w:tc>
        <w:tc>
          <w:tcPr>
            <w:tcW w:w="3865" w:type="dxa"/>
            <w:gridSpan w:val="5"/>
            <w:tcBorders>
              <w:top w:val="single" w:sz="6" w:space="0" w:color="auto"/>
              <w:left w:val="nil"/>
              <w:bottom w:val="single" w:sz="6" w:space="0" w:color="auto"/>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r w:rsidRPr="00073B6D">
              <w:rPr>
                <w:rFonts w:ascii="Times New Roman" w:eastAsiaTheme="minorHAnsi" w:hAnsi="Times New Roman" w:cs="Times New Roman"/>
                <w:color w:val="000000"/>
                <w:sz w:val="24"/>
                <w:szCs w:val="24"/>
                <w:lang w:val="en-US" w:eastAsia="en-US"/>
              </w:rPr>
              <w:t>Model 1</w:t>
            </w:r>
          </w:p>
        </w:tc>
        <w:tc>
          <w:tcPr>
            <w:tcW w:w="236" w:type="dxa"/>
            <w:tcBorders>
              <w:top w:val="single" w:sz="6" w:space="0" w:color="auto"/>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p>
        </w:tc>
        <w:tc>
          <w:tcPr>
            <w:tcW w:w="3994" w:type="dxa"/>
            <w:gridSpan w:val="5"/>
            <w:tcBorders>
              <w:top w:val="single" w:sz="6" w:space="0" w:color="auto"/>
              <w:left w:val="nil"/>
              <w:bottom w:val="single" w:sz="6" w:space="0" w:color="auto"/>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r w:rsidRPr="00073B6D">
              <w:rPr>
                <w:rFonts w:ascii="Times New Roman" w:eastAsiaTheme="minorHAnsi" w:hAnsi="Times New Roman" w:cs="Times New Roman"/>
                <w:color w:val="000000"/>
                <w:sz w:val="24"/>
                <w:szCs w:val="24"/>
                <w:lang w:val="en-US" w:eastAsia="en-US"/>
              </w:rPr>
              <w:t>Model 2</w:t>
            </w:r>
          </w:p>
        </w:tc>
        <w:tc>
          <w:tcPr>
            <w:tcW w:w="236" w:type="dxa"/>
            <w:tcBorders>
              <w:top w:val="single" w:sz="6" w:space="0" w:color="auto"/>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p>
        </w:tc>
        <w:tc>
          <w:tcPr>
            <w:tcW w:w="3904" w:type="dxa"/>
            <w:gridSpan w:val="5"/>
            <w:tcBorders>
              <w:top w:val="single" w:sz="6" w:space="0" w:color="auto"/>
              <w:left w:val="nil"/>
              <w:bottom w:val="single" w:sz="6" w:space="0" w:color="auto"/>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r w:rsidRPr="00073B6D">
              <w:rPr>
                <w:rFonts w:ascii="Times New Roman" w:eastAsiaTheme="minorHAnsi" w:hAnsi="Times New Roman" w:cs="Times New Roman"/>
                <w:color w:val="000000"/>
                <w:sz w:val="24"/>
                <w:szCs w:val="24"/>
                <w:lang w:val="en-US" w:eastAsia="en-US"/>
              </w:rPr>
              <w:t>Model 3</w:t>
            </w:r>
          </w:p>
        </w:tc>
      </w:tr>
      <w:tr w:rsidR="00C62E3F" w:rsidRPr="00073B6D" w:rsidTr="00910484">
        <w:trPr>
          <w:trHeight w:val="406"/>
        </w:trPr>
        <w:tc>
          <w:tcPr>
            <w:tcW w:w="3308" w:type="dxa"/>
            <w:tcBorders>
              <w:top w:val="nil"/>
              <w:left w:val="nil"/>
              <w:bottom w:val="single" w:sz="6" w:space="0" w:color="auto"/>
              <w:right w:val="nil"/>
            </w:tcBorders>
          </w:tcPr>
          <w:p w:rsidR="00C62E3F" w:rsidRPr="00073B6D" w:rsidRDefault="00C62E3F" w:rsidP="00910484">
            <w:pPr>
              <w:autoSpaceDE w:val="0"/>
              <w:autoSpaceDN w:val="0"/>
              <w:adjustRightInd w:val="0"/>
              <w:spacing w:after="0" w:line="480" w:lineRule="auto"/>
              <w:jc w:val="right"/>
              <w:rPr>
                <w:rFonts w:ascii="Times New Roman" w:eastAsiaTheme="minorHAnsi" w:hAnsi="Times New Roman" w:cs="Times New Roman"/>
                <w:color w:val="000000"/>
                <w:sz w:val="24"/>
                <w:szCs w:val="24"/>
                <w:lang w:val="en-US" w:eastAsia="en-US"/>
              </w:rPr>
            </w:pPr>
          </w:p>
        </w:tc>
        <w:tc>
          <w:tcPr>
            <w:tcW w:w="237"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right"/>
              <w:rPr>
                <w:rFonts w:ascii="Times New Roman" w:eastAsiaTheme="minorHAnsi" w:hAnsi="Times New Roman" w:cs="Times New Roman"/>
                <w:color w:val="000000"/>
                <w:sz w:val="24"/>
                <w:szCs w:val="24"/>
                <w:lang w:val="en-US" w:eastAsia="en-US"/>
              </w:rPr>
            </w:pPr>
          </w:p>
        </w:tc>
        <w:tc>
          <w:tcPr>
            <w:tcW w:w="805" w:type="dxa"/>
            <w:tcBorders>
              <w:top w:val="single" w:sz="6" w:space="0" w:color="auto"/>
              <w:left w:val="nil"/>
              <w:bottom w:val="single" w:sz="6" w:space="0" w:color="auto"/>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r w:rsidRPr="00073B6D">
              <w:rPr>
                <w:rFonts w:ascii="Times New Roman" w:eastAsiaTheme="minorHAnsi" w:hAnsi="Times New Roman" w:cs="Times New Roman"/>
                <w:color w:val="000000"/>
                <w:sz w:val="24"/>
                <w:szCs w:val="24"/>
                <w:lang w:val="en-US" w:eastAsia="en-US"/>
              </w:rPr>
              <w:t>B</w:t>
            </w:r>
          </w:p>
        </w:tc>
        <w:tc>
          <w:tcPr>
            <w:tcW w:w="685" w:type="dxa"/>
            <w:tcBorders>
              <w:top w:val="single" w:sz="6" w:space="0" w:color="auto"/>
              <w:left w:val="nil"/>
              <w:bottom w:val="single" w:sz="6" w:space="0" w:color="auto"/>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i/>
                <w:iCs/>
                <w:color w:val="000000"/>
                <w:sz w:val="24"/>
                <w:szCs w:val="24"/>
                <w:lang w:val="en-US" w:eastAsia="en-US"/>
              </w:rPr>
            </w:pPr>
            <w:r w:rsidRPr="00073B6D">
              <w:rPr>
                <w:rFonts w:ascii="Times New Roman" w:eastAsiaTheme="minorHAnsi" w:hAnsi="Times New Roman" w:cs="Times New Roman"/>
                <w:i/>
                <w:iCs/>
                <w:color w:val="000000"/>
                <w:sz w:val="24"/>
                <w:szCs w:val="24"/>
                <w:lang w:val="en-US" w:eastAsia="en-US"/>
              </w:rPr>
              <w:t>SE</w:t>
            </w:r>
          </w:p>
        </w:tc>
        <w:tc>
          <w:tcPr>
            <w:tcW w:w="755" w:type="dxa"/>
            <w:tcBorders>
              <w:top w:val="single" w:sz="6" w:space="0" w:color="auto"/>
              <w:left w:val="nil"/>
              <w:bottom w:val="single" w:sz="6" w:space="0" w:color="auto"/>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vertAlign w:val="subscript"/>
                <w:lang w:val="en-US" w:eastAsia="en-US"/>
              </w:rPr>
            </w:pPr>
            <w:r w:rsidRPr="00073B6D">
              <w:rPr>
                <w:rFonts w:ascii="Times New Roman" w:eastAsiaTheme="minorHAnsi" w:hAnsi="Times New Roman" w:cs="Times New Roman"/>
                <w:color w:val="000000"/>
                <w:sz w:val="24"/>
                <w:szCs w:val="24"/>
                <w:lang w:val="en-US" w:eastAsia="en-US"/>
              </w:rPr>
              <w:t>CI</w:t>
            </w:r>
            <w:r w:rsidRPr="00073B6D">
              <w:rPr>
                <w:rFonts w:ascii="Times New Roman" w:eastAsiaTheme="minorHAnsi" w:hAnsi="Times New Roman" w:cs="Times New Roman"/>
                <w:color w:val="000000"/>
                <w:sz w:val="24"/>
                <w:szCs w:val="24"/>
                <w:vertAlign w:val="subscript"/>
                <w:lang w:val="en-US" w:eastAsia="en-US"/>
              </w:rPr>
              <w:t>L</w:t>
            </w:r>
          </w:p>
        </w:tc>
        <w:tc>
          <w:tcPr>
            <w:tcW w:w="810" w:type="dxa"/>
            <w:tcBorders>
              <w:top w:val="single" w:sz="6" w:space="0" w:color="auto"/>
              <w:left w:val="nil"/>
              <w:bottom w:val="single" w:sz="6" w:space="0" w:color="auto"/>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vertAlign w:val="subscript"/>
                <w:lang w:val="en-US" w:eastAsia="en-US"/>
              </w:rPr>
            </w:pPr>
            <w:r w:rsidRPr="00073B6D">
              <w:rPr>
                <w:rFonts w:ascii="Times New Roman" w:eastAsiaTheme="minorHAnsi" w:hAnsi="Times New Roman" w:cs="Times New Roman"/>
                <w:color w:val="000000"/>
                <w:sz w:val="24"/>
                <w:szCs w:val="24"/>
                <w:lang w:val="en-US" w:eastAsia="en-US"/>
              </w:rPr>
              <w:t>CI</w:t>
            </w:r>
            <w:r w:rsidRPr="00073B6D">
              <w:rPr>
                <w:rFonts w:ascii="Times New Roman" w:eastAsiaTheme="minorHAnsi" w:hAnsi="Times New Roman" w:cs="Times New Roman"/>
                <w:color w:val="000000"/>
                <w:sz w:val="24"/>
                <w:szCs w:val="24"/>
                <w:vertAlign w:val="subscript"/>
                <w:lang w:val="en-US" w:eastAsia="en-US"/>
              </w:rPr>
              <w:t>U</w:t>
            </w:r>
          </w:p>
        </w:tc>
        <w:tc>
          <w:tcPr>
            <w:tcW w:w="810" w:type="dxa"/>
            <w:tcBorders>
              <w:top w:val="single" w:sz="6" w:space="0" w:color="auto"/>
              <w:left w:val="nil"/>
              <w:bottom w:val="single" w:sz="6" w:space="0" w:color="auto"/>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i/>
                <w:iCs/>
                <w:color w:val="000000"/>
                <w:sz w:val="24"/>
                <w:szCs w:val="24"/>
                <w:lang w:val="en-US" w:eastAsia="en-US"/>
              </w:rPr>
            </w:pPr>
            <w:r w:rsidRPr="00073B6D">
              <w:rPr>
                <w:rFonts w:ascii="Times New Roman" w:eastAsiaTheme="minorHAnsi" w:hAnsi="Times New Roman" w:cs="Times New Roman"/>
                <w:i/>
                <w:iCs/>
                <w:color w:val="000000"/>
                <w:sz w:val="24"/>
                <w:szCs w:val="24"/>
                <w:lang w:val="en-US" w:eastAsia="en-US"/>
              </w:rPr>
              <w:t>p</w:t>
            </w:r>
          </w:p>
        </w:tc>
        <w:tc>
          <w:tcPr>
            <w:tcW w:w="236"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i/>
                <w:iCs/>
                <w:color w:val="000000"/>
                <w:sz w:val="24"/>
                <w:szCs w:val="24"/>
                <w:lang w:val="en-US" w:eastAsia="en-US"/>
              </w:rPr>
            </w:pPr>
          </w:p>
        </w:tc>
        <w:tc>
          <w:tcPr>
            <w:tcW w:w="754" w:type="dxa"/>
            <w:tcBorders>
              <w:top w:val="single" w:sz="6" w:space="0" w:color="auto"/>
              <w:left w:val="nil"/>
              <w:bottom w:val="single" w:sz="6" w:space="0" w:color="auto"/>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r w:rsidRPr="00073B6D">
              <w:rPr>
                <w:rFonts w:ascii="Times New Roman" w:eastAsiaTheme="minorHAnsi" w:hAnsi="Times New Roman" w:cs="Times New Roman"/>
                <w:color w:val="000000"/>
                <w:sz w:val="24"/>
                <w:szCs w:val="24"/>
                <w:lang w:val="en-US" w:eastAsia="en-US"/>
              </w:rPr>
              <w:t>B</w:t>
            </w:r>
          </w:p>
        </w:tc>
        <w:tc>
          <w:tcPr>
            <w:tcW w:w="810" w:type="dxa"/>
            <w:tcBorders>
              <w:top w:val="single" w:sz="6" w:space="0" w:color="auto"/>
              <w:left w:val="nil"/>
              <w:bottom w:val="single" w:sz="6" w:space="0" w:color="auto"/>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i/>
                <w:iCs/>
                <w:color w:val="000000"/>
                <w:sz w:val="24"/>
                <w:szCs w:val="24"/>
                <w:lang w:val="en-US" w:eastAsia="en-US"/>
              </w:rPr>
            </w:pPr>
            <w:r w:rsidRPr="00073B6D">
              <w:rPr>
                <w:rFonts w:ascii="Times New Roman" w:eastAsiaTheme="minorHAnsi" w:hAnsi="Times New Roman" w:cs="Times New Roman"/>
                <w:i/>
                <w:iCs/>
                <w:color w:val="000000"/>
                <w:sz w:val="24"/>
                <w:szCs w:val="24"/>
                <w:lang w:val="en-US" w:eastAsia="en-US"/>
              </w:rPr>
              <w:t>SE</w:t>
            </w:r>
          </w:p>
        </w:tc>
        <w:tc>
          <w:tcPr>
            <w:tcW w:w="810" w:type="dxa"/>
            <w:tcBorders>
              <w:top w:val="single" w:sz="6" w:space="0" w:color="auto"/>
              <w:left w:val="nil"/>
              <w:bottom w:val="single" w:sz="6" w:space="0" w:color="auto"/>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vertAlign w:val="subscript"/>
                <w:lang w:val="en-US" w:eastAsia="en-US"/>
              </w:rPr>
            </w:pPr>
            <w:r w:rsidRPr="00073B6D">
              <w:rPr>
                <w:rFonts w:ascii="Times New Roman" w:eastAsiaTheme="minorHAnsi" w:hAnsi="Times New Roman" w:cs="Times New Roman"/>
                <w:color w:val="000000"/>
                <w:sz w:val="24"/>
                <w:szCs w:val="24"/>
                <w:lang w:val="en-US" w:eastAsia="en-US"/>
              </w:rPr>
              <w:t>CI</w:t>
            </w:r>
            <w:r w:rsidRPr="00073B6D">
              <w:rPr>
                <w:rFonts w:ascii="Times New Roman" w:eastAsiaTheme="minorHAnsi" w:hAnsi="Times New Roman" w:cs="Times New Roman"/>
                <w:color w:val="000000"/>
                <w:sz w:val="24"/>
                <w:szCs w:val="24"/>
                <w:vertAlign w:val="subscript"/>
                <w:lang w:val="en-US" w:eastAsia="en-US"/>
              </w:rPr>
              <w:t>L</w:t>
            </w:r>
          </w:p>
        </w:tc>
        <w:tc>
          <w:tcPr>
            <w:tcW w:w="810" w:type="dxa"/>
            <w:tcBorders>
              <w:top w:val="single" w:sz="6" w:space="0" w:color="auto"/>
              <w:left w:val="nil"/>
              <w:bottom w:val="single" w:sz="6" w:space="0" w:color="auto"/>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vertAlign w:val="subscript"/>
                <w:lang w:val="en-US" w:eastAsia="en-US"/>
              </w:rPr>
            </w:pPr>
            <w:r w:rsidRPr="00073B6D">
              <w:rPr>
                <w:rFonts w:ascii="Times New Roman" w:eastAsiaTheme="minorHAnsi" w:hAnsi="Times New Roman" w:cs="Times New Roman"/>
                <w:color w:val="000000"/>
                <w:sz w:val="24"/>
                <w:szCs w:val="24"/>
                <w:lang w:val="en-US" w:eastAsia="en-US"/>
              </w:rPr>
              <w:t>CI</w:t>
            </w:r>
            <w:r w:rsidRPr="00073B6D">
              <w:rPr>
                <w:rFonts w:ascii="Times New Roman" w:eastAsiaTheme="minorHAnsi" w:hAnsi="Times New Roman" w:cs="Times New Roman"/>
                <w:color w:val="000000"/>
                <w:sz w:val="24"/>
                <w:szCs w:val="24"/>
                <w:vertAlign w:val="subscript"/>
                <w:lang w:val="en-US" w:eastAsia="en-US"/>
              </w:rPr>
              <w:t>U</w:t>
            </w:r>
          </w:p>
        </w:tc>
        <w:tc>
          <w:tcPr>
            <w:tcW w:w="810" w:type="dxa"/>
            <w:tcBorders>
              <w:top w:val="single" w:sz="6" w:space="0" w:color="auto"/>
              <w:left w:val="nil"/>
              <w:bottom w:val="single" w:sz="6" w:space="0" w:color="auto"/>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i/>
                <w:iCs/>
                <w:color w:val="000000"/>
                <w:sz w:val="24"/>
                <w:szCs w:val="24"/>
                <w:lang w:val="en-US" w:eastAsia="en-US"/>
              </w:rPr>
            </w:pPr>
            <w:r w:rsidRPr="00073B6D">
              <w:rPr>
                <w:rFonts w:ascii="Times New Roman" w:eastAsiaTheme="minorHAnsi" w:hAnsi="Times New Roman" w:cs="Times New Roman"/>
                <w:i/>
                <w:iCs/>
                <w:color w:val="000000"/>
                <w:sz w:val="24"/>
                <w:szCs w:val="24"/>
                <w:lang w:val="en-US" w:eastAsia="en-US"/>
              </w:rPr>
              <w:t>p</w:t>
            </w:r>
          </w:p>
        </w:tc>
        <w:tc>
          <w:tcPr>
            <w:tcW w:w="236"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i/>
                <w:iCs/>
                <w:color w:val="000000"/>
                <w:sz w:val="24"/>
                <w:szCs w:val="24"/>
                <w:lang w:val="en-US" w:eastAsia="en-US"/>
              </w:rPr>
            </w:pPr>
          </w:p>
        </w:tc>
        <w:tc>
          <w:tcPr>
            <w:tcW w:w="754" w:type="dxa"/>
            <w:tcBorders>
              <w:top w:val="single" w:sz="6" w:space="0" w:color="auto"/>
              <w:left w:val="nil"/>
              <w:bottom w:val="single" w:sz="6" w:space="0" w:color="auto"/>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r w:rsidRPr="00073B6D">
              <w:rPr>
                <w:rFonts w:ascii="Times New Roman" w:eastAsiaTheme="minorHAnsi" w:hAnsi="Times New Roman" w:cs="Times New Roman"/>
                <w:color w:val="000000"/>
                <w:sz w:val="24"/>
                <w:szCs w:val="24"/>
                <w:lang w:val="en-US" w:eastAsia="en-US"/>
              </w:rPr>
              <w:t>B</w:t>
            </w:r>
          </w:p>
        </w:tc>
        <w:tc>
          <w:tcPr>
            <w:tcW w:w="810" w:type="dxa"/>
            <w:tcBorders>
              <w:top w:val="single" w:sz="6" w:space="0" w:color="auto"/>
              <w:left w:val="nil"/>
              <w:bottom w:val="single" w:sz="6" w:space="0" w:color="auto"/>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i/>
                <w:iCs/>
                <w:color w:val="000000"/>
                <w:sz w:val="24"/>
                <w:szCs w:val="24"/>
                <w:lang w:val="en-US" w:eastAsia="en-US"/>
              </w:rPr>
            </w:pPr>
            <w:r w:rsidRPr="00073B6D">
              <w:rPr>
                <w:rFonts w:ascii="Times New Roman" w:eastAsiaTheme="minorHAnsi" w:hAnsi="Times New Roman" w:cs="Times New Roman"/>
                <w:i/>
                <w:iCs/>
                <w:color w:val="000000"/>
                <w:sz w:val="24"/>
                <w:szCs w:val="24"/>
                <w:lang w:val="en-US" w:eastAsia="en-US"/>
              </w:rPr>
              <w:t>SE</w:t>
            </w:r>
          </w:p>
        </w:tc>
        <w:tc>
          <w:tcPr>
            <w:tcW w:w="720" w:type="dxa"/>
            <w:tcBorders>
              <w:top w:val="single" w:sz="6" w:space="0" w:color="auto"/>
              <w:left w:val="nil"/>
              <w:bottom w:val="single" w:sz="6" w:space="0" w:color="auto"/>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vertAlign w:val="subscript"/>
                <w:lang w:val="en-US" w:eastAsia="en-US"/>
              </w:rPr>
            </w:pPr>
            <w:r w:rsidRPr="00073B6D">
              <w:rPr>
                <w:rFonts w:ascii="Times New Roman" w:eastAsiaTheme="minorHAnsi" w:hAnsi="Times New Roman" w:cs="Times New Roman"/>
                <w:color w:val="000000"/>
                <w:sz w:val="24"/>
                <w:szCs w:val="24"/>
                <w:lang w:val="en-US" w:eastAsia="en-US"/>
              </w:rPr>
              <w:t>CI</w:t>
            </w:r>
            <w:r w:rsidRPr="00073B6D">
              <w:rPr>
                <w:rFonts w:ascii="Times New Roman" w:eastAsiaTheme="minorHAnsi" w:hAnsi="Times New Roman" w:cs="Times New Roman"/>
                <w:color w:val="000000"/>
                <w:sz w:val="24"/>
                <w:szCs w:val="24"/>
                <w:vertAlign w:val="subscript"/>
                <w:lang w:val="en-US" w:eastAsia="en-US"/>
              </w:rPr>
              <w:t>L</w:t>
            </w:r>
          </w:p>
        </w:tc>
        <w:tc>
          <w:tcPr>
            <w:tcW w:w="810" w:type="dxa"/>
            <w:tcBorders>
              <w:top w:val="single" w:sz="6" w:space="0" w:color="auto"/>
              <w:left w:val="nil"/>
              <w:bottom w:val="single" w:sz="6" w:space="0" w:color="auto"/>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vertAlign w:val="subscript"/>
                <w:lang w:val="en-US" w:eastAsia="en-US"/>
              </w:rPr>
            </w:pPr>
            <w:r w:rsidRPr="00073B6D">
              <w:rPr>
                <w:rFonts w:ascii="Times New Roman" w:eastAsiaTheme="minorHAnsi" w:hAnsi="Times New Roman" w:cs="Times New Roman"/>
                <w:color w:val="000000"/>
                <w:sz w:val="24"/>
                <w:szCs w:val="24"/>
                <w:lang w:val="en-US" w:eastAsia="en-US"/>
              </w:rPr>
              <w:t>CI</w:t>
            </w:r>
            <w:r w:rsidRPr="00073B6D">
              <w:rPr>
                <w:rFonts w:ascii="Times New Roman" w:eastAsiaTheme="minorHAnsi" w:hAnsi="Times New Roman" w:cs="Times New Roman"/>
                <w:color w:val="000000"/>
                <w:sz w:val="24"/>
                <w:szCs w:val="24"/>
                <w:vertAlign w:val="subscript"/>
                <w:lang w:val="en-US" w:eastAsia="en-US"/>
              </w:rPr>
              <w:t>U</w:t>
            </w:r>
          </w:p>
        </w:tc>
        <w:tc>
          <w:tcPr>
            <w:tcW w:w="810" w:type="dxa"/>
            <w:tcBorders>
              <w:top w:val="single" w:sz="6" w:space="0" w:color="auto"/>
              <w:left w:val="nil"/>
              <w:bottom w:val="single" w:sz="6" w:space="0" w:color="auto"/>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i/>
                <w:iCs/>
                <w:color w:val="000000"/>
                <w:sz w:val="24"/>
                <w:szCs w:val="24"/>
                <w:lang w:val="en-US" w:eastAsia="en-US"/>
              </w:rPr>
            </w:pPr>
            <w:r w:rsidRPr="00073B6D">
              <w:rPr>
                <w:rFonts w:ascii="Times New Roman" w:eastAsiaTheme="minorHAnsi" w:hAnsi="Times New Roman" w:cs="Times New Roman"/>
                <w:i/>
                <w:iCs/>
                <w:color w:val="000000"/>
                <w:sz w:val="24"/>
                <w:szCs w:val="24"/>
                <w:lang w:val="en-US" w:eastAsia="en-US"/>
              </w:rPr>
              <w:t>p</w:t>
            </w:r>
          </w:p>
        </w:tc>
      </w:tr>
      <w:tr w:rsidR="00C62E3F" w:rsidRPr="00073B6D" w:rsidTr="00910484">
        <w:trPr>
          <w:trHeight w:val="245"/>
        </w:trPr>
        <w:tc>
          <w:tcPr>
            <w:tcW w:w="3308" w:type="dxa"/>
            <w:tcBorders>
              <w:top w:val="single" w:sz="6" w:space="0" w:color="auto"/>
              <w:left w:val="nil"/>
              <w:bottom w:val="nil"/>
              <w:right w:val="nil"/>
            </w:tcBorders>
          </w:tcPr>
          <w:p w:rsidR="00C62E3F" w:rsidRPr="00073B6D" w:rsidRDefault="00C62E3F" w:rsidP="00910484">
            <w:pPr>
              <w:autoSpaceDE w:val="0"/>
              <w:autoSpaceDN w:val="0"/>
              <w:adjustRightInd w:val="0"/>
              <w:spacing w:after="0" w:line="480" w:lineRule="auto"/>
              <w:jc w:val="right"/>
              <w:rPr>
                <w:rFonts w:ascii="Times New Roman" w:eastAsiaTheme="minorHAnsi" w:hAnsi="Times New Roman" w:cs="Times New Roman"/>
                <w:color w:val="000000"/>
                <w:sz w:val="24"/>
                <w:szCs w:val="24"/>
                <w:lang w:val="en-US" w:eastAsia="en-US"/>
              </w:rPr>
            </w:pPr>
          </w:p>
        </w:tc>
        <w:tc>
          <w:tcPr>
            <w:tcW w:w="237"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right"/>
              <w:rPr>
                <w:rFonts w:ascii="Times New Roman" w:eastAsiaTheme="minorHAnsi" w:hAnsi="Times New Roman" w:cs="Times New Roman"/>
                <w:color w:val="000000"/>
                <w:sz w:val="24"/>
                <w:szCs w:val="24"/>
                <w:lang w:val="en-US" w:eastAsia="en-US"/>
              </w:rPr>
            </w:pPr>
          </w:p>
        </w:tc>
        <w:tc>
          <w:tcPr>
            <w:tcW w:w="805" w:type="dxa"/>
            <w:tcBorders>
              <w:top w:val="single" w:sz="6" w:space="0" w:color="auto"/>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p>
        </w:tc>
        <w:tc>
          <w:tcPr>
            <w:tcW w:w="685" w:type="dxa"/>
            <w:tcBorders>
              <w:top w:val="single" w:sz="6" w:space="0" w:color="auto"/>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i/>
                <w:iCs/>
                <w:color w:val="000000"/>
                <w:sz w:val="24"/>
                <w:szCs w:val="24"/>
                <w:lang w:val="en-US" w:eastAsia="en-US"/>
              </w:rPr>
            </w:pPr>
          </w:p>
        </w:tc>
        <w:tc>
          <w:tcPr>
            <w:tcW w:w="755" w:type="dxa"/>
            <w:tcBorders>
              <w:top w:val="single" w:sz="6" w:space="0" w:color="auto"/>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p>
        </w:tc>
        <w:tc>
          <w:tcPr>
            <w:tcW w:w="810" w:type="dxa"/>
            <w:tcBorders>
              <w:top w:val="single" w:sz="6" w:space="0" w:color="auto"/>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p>
        </w:tc>
        <w:tc>
          <w:tcPr>
            <w:tcW w:w="810" w:type="dxa"/>
            <w:tcBorders>
              <w:top w:val="single" w:sz="6" w:space="0" w:color="auto"/>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i/>
                <w:iCs/>
                <w:color w:val="000000"/>
                <w:sz w:val="24"/>
                <w:szCs w:val="24"/>
                <w:lang w:val="en-US" w:eastAsia="en-US"/>
              </w:rPr>
            </w:pPr>
          </w:p>
        </w:tc>
        <w:tc>
          <w:tcPr>
            <w:tcW w:w="236"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i/>
                <w:iCs/>
                <w:color w:val="000000"/>
                <w:sz w:val="24"/>
                <w:szCs w:val="24"/>
                <w:lang w:val="en-US" w:eastAsia="en-US"/>
              </w:rPr>
            </w:pPr>
          </w:p>
        </w:tc>
        <w:tc>
          <w:tcPr>
            <w:tcW w:w="754" w:type="dxa"/>
            <w:tcBorders>
              <w:top w:val="single" w:sz="6" w:space="0" w:color="auto"/>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p>
        </w:tc>
        <w:tc>
          <w:tcPr>
            <w:tcW w:w="810" w:type="dxa"/>
            <w:tcBorders>
              <w:top w:val="single" w:sz="6" w:space="0" w:color="auto"/>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i/>
                <w:iCs/>
                <w:color w:val="000000"/>
                <w:sz w:val="24"/>
                <w:szCs w:val="24"/>
                <w:lang w:val="en-US" w:eastAsia="en-US"/>
              </w:rPr>
            </w:pPr>
          </w:p>
        </w:tc>
        <w:tc>
          <w:tcPr>
            <w:tcW w:w="810" w:type="dxa"/>
            <w:tcBorders>
              <w:top w:val="single" w:sz="6" w:space="0" w:color="auto"/>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p>
        </w:tc>
        <w:tc>
          <w:tcPr>
            <w:tcW w:w="810" w:type="dxa"/>
            <w:tcBorders>
              <w:top w:val="single" w:sz="6" w:space="0" w:color="auto"/>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p>
        </w:tc>
        <w:tc>
          <w:tcPr>
            <w:tcW w:w="810" w:type="dxa"/>
            <w:tcBorders>
              <w:top w:val="single" w:sz="6" w:space="0" w:color="auto"/>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i/>
                <w:iCs/>
                <w:color w:val="000000"/>
                <w:sz w:val="24"/>
                <w:szCs w:val="24"/>
                <w:lang w:val="en-US" w:eastAsia="en-US"/>
              </w:rPr>
            </w:pPr>
          </w:p>
        </w:tc>
        <w:tc>
          <w:tcPr>
            <w:tcW w:w="236"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i/>
                <w:iCs/>
                <w:color w:val="000000"/>
                <w:sz w:val="24"/>
                <w:szCs w:val="24"/>
                <w:lang w:val="en-US" w:eastAsia="en-US"/>
              </w:rPr>
            </w:pPr>
          </w:p>
        </w:tc>
        <w:tc>
          <w:tcPr>
            <w:tcW w:w="754" w:type="dxa"/>
            <w:tcBorders>
              <w:top w:val="single" w:sz="6" w:space="0" w:color="auto"/>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p>
        </w:tc>
        <w:tc>
          <w:tcPr>
            <w:tcW w:w="810" w:type="dxa"/>
            <w:tcBorders>
              <w:top w:val="single" w:sz="6" w:space="0" w:color="auto"/>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i/>
                <w:iCs/>
                <w:color w:val="000000"/>
                <w:sz w:val="24"/>
                <w:szCs w:val="24"/>
                <w:lang w:val="en-US" w:eastAsia="en-US"/>
              </w:rPr>
            </w:pPr>
          </w:p>
        </w:tc>
        <w:tc>
          <w:tcPr>
            <w:tcW w:w="720" w:type="dxa"/>
            <w:tcBorders>
              <w:top w:val="single" w:sz="6" w:space="0" w:color="auto"/>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p>
        </w:tc>
        <w:tc>
          <w:tcPr>
            <w:tcW w:w="810" w:type="dxa"/>
            <w:tcBorders>
              <w:top w:val="single" w:sz="6" w:space="0" w:color="auto"/>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p>
        </w:tc>
        <w:tc>
          <w:tcPr>
            <w:tcW w:w="810" w:type="dxa"/>
            <w:tcBorders>
              <w:top w:val="single" w:sz="6" w:space="0" w:color="auto"/>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i/>
                <w:iCs/>
                <w:color w:val="000000"/>
                <w:sz w:val="24"/>
                <w:szCs w:val="24"/>
                <w:lang w:val="en-US" w:eastAsia="en-US"/>
              </w:rPr>
            </w:pPr>
          </w:p>
        </w:tc>
      </w:tr>
      <w:tr w:rsidR="00C62E3F" w:rsidRPr="00073B6D" w:rsidTr="00910484">
        <w:trPr>
          <w:trHeight w:val="305"/>
        </w:trPr>
        <w:tc>
          <w:tcPr>
            <w:tcW w:w="3545" w:type="dxa"/>
            <w:gridSpan w:val="2"/>
            <w:tcBorders>
              <w:top w:val="nil"/>
              <w:left w:val="nil"/>
              <w:bottom w:val="nil"/>
              <w:right w:val="nil"/>
            </w:tcBorders>
          </w:tcPr>
          <w:p w:rsidR="00C62E3F" w:rsidRPr="00073B6D" w:rsidRDefault="00C62E3F" w:rsidP="00910484">
            <w:pPr>
              <w:autoSpaceDE w:val="0"/>
              <w:autoSpaceDN w:val="0"/>
              <w:adjustRightInd w:val="0"/>
              <w:spacing w:after="0" w:line="480" w:lineRule="auto"/>
              <w:rPr>
                <w:rFonts w:ascii="Times New Roman" w:eastAsiaTheme="minorHAnsi" w:hAnsi="Times New Roman" w:cs="Times New Roman"/>
                <w:color w:val="000000"/>
                <w:sz w:val="24"/>
                <w:szCs w:val="24"/>
                <w:lang w:val="en-US" w:eastAsia="en-US"/>
              </w:rPr>
            </w:pPr>
            <w:r w:rsidRPr="00073B6D">
              <w:rPr>
                <w:rFonts w:ascii="Times New Roman" w:eastAsiaTheme="minorHAnsi" w:hAnsi="Times New Roman" w:cs="Times New Roman"/>
                <w:color w:val="000000"/>
                <w:sz w:val="24"/>
                <w:szCs w:val="24"/>
                <w:lang w:val="en-US" w:eastAsia="en-US"/>
              </w:rPr>
              <w:t>National culture diversity (NCD)</w:t>
            </w:r>
          </w:p>
        </w:tc>
        <w:tc>
          <w:tcPr>
            <w:tcW w:w="805"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r w:rsidRPr="00073B6D">
              <w:rPr>
                <w:rFonts w:ascii="Times New Roman" w:eastAsiaTheme="minorHAnsi" w:hAnsi="Times New Roman" w:cs="Times New Roman"/>
                <w:color w:val="000000"/>
                <w:sz w:val="24"/>
                <w:szCs w:val="24"/>
                <w:lang w:val="en-US" w:eastAsia="en-US"/>
              </w:rPr>
              <w:t>-0.33</w:t>
            </w:r>
          </w:p>
        </w:tc>
        <w:tc>
          <w:tcPr>
            <w:tcW w:w="685"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r w:rsidRPr="00073B6D">
              <w:rPr>
                <w:rFonts w:ascii="Times New Roman" w:eastAsiaTheme="minorHAnsi" w:hAnsi="Times New Roman" w:cs="Times New Roman"/>
                <w:color w:val="000000"/>
                <w:sz w:val="24"/>
                <w:szCs w:val="24"/>
                <w:lang w:val="en-US" w:eastAsia="en-US"/>
              </w:rPr>
              <w:t>0.12</w:t>
            </w:r>
          </w:p>
        </w:tc>
        <w:tc>
          <w:tcPr>
            <w:tcW w:w="755"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r w:rsidRPr="00073B6D">
              <w:rPr>
                <w:rFonts w:ascii="Times New Roman" w:eastAsiaTheme="minorHAnsi" w:hAnsi="Times New Roman" w:cs="Times New Roman"/>
                <w:color w:val="000000"/>
                <w:sz w:val="24"/>
                <w:szCs w:val="24"/>
                <w:lang w:val="en-US" w:eastAsia="en-US"/>
              </w:rPr>
              <w:t>-0.57</w:t>
            </w:r>
          </w:p>
        </w:tc>
        <w:tc>
          <w:tcPr>
            <w:tcW w:w="810"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r w:rsidRPr="00073B6D">
              <w:rPr>
                <w:rFonts w:ascii="Times New Roman" w:eastAsiaTheme="minorHAnsi" w:hAnsi="Times New Roman" w:cs="Times New Roman"/>
                <w:color w:val="000000"/>
                <w:sz w:val="24"/>
                <w:szCs w:val="24"/>
                <w:lang w:val="en-US" w:eastAsia="en-US"/>
              </w:rPr>
              <w:t>-0.10</w:t>
            </w:r>
          </w:p>
        </w:tc>
        <w:tc>
          <w:tcPr>
            <w:tcW w:w="810"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r w:rsidRPr="00073B6D">
              <w:rPr>
                <w:rFonts w:ascii="Times New Roman" w:eastAsiaTheme="minorHAnsi" w:hAnsi="Times New Roman" w:cs="Times New Roman"/>
                <w:color w:val="000000"/>
                <w:sz w:val="24"/>
                <w:szCs w:val="24"/>
                <w:lang w:val="en-US" w:eastAsia="en-US"/>
              </w:rPr>
              <w:t>0.006</w:t>
            </w:r>
          </w:p>
        </w:tc>
        <w:tc>
          <w:tcPr>
            <w:tcW w:w="236"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p>
        </w:tc>
        <w:tc>
          <w:tcPr>
            <w:tcW w:w="754"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r w:rsidRPr="00073B6D">
              <w:rPr>
                <w:rFonts w:ascii="Times New Roman" w:eastAsiaTheme="minorHAnsi" w:hAnsi="Times New Roman" w:cs="Times New Roman"/>
                <w:color w:val="000000"/>
                <w:sz w:val="24"/>
                <w:szCs w:val="24"/>
                <w:lang w:val="en-US" w:eastAsia="en-US"/>
              </w:rPr>
              <w:t>-0.31</w:t>
            </w:r>
          </w:p>
        </w:tc>
        <w:tc>
          <w:tcPr>
            <w:tcW w:w="810"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r w:rsidRPr="00073B6D">
              <w:rPr>
                <w:rFonts w:ascii="Times New Roman" w:eastAsiaTheme="minorHAnsi" w:hAnsi="Times New Roman" w:cs="Times New Roman"/>
                <w:color w:val="000000"/>
                <w:sz w:val="24"/>
                <w:szCs w:val="24"/>
                <w:lang w:val="en-US" w:eastAsia="en-US"/>
              </w:rPr>
              <w:t>0.12</w:t>
            </w:r>
          </w:p>
        </w:tc>
        <w:tc>
          <w:tcPr>
            <w:tcW w:w="810"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r w:rsidRPr="00073B6D">
              <w:rPr>
                <w:rFonts w:ascii="Times New Roman" w:eastAsiaTheme="minorHAnsi" w:hAnsi="Times New Roman" w:cs="Times New Roman"/>
                <w:color w:val="000000"/>
                <w:sz w:val="24"/>
                <w:szCs w:val="24"/>
                <w:lang w:val="en-US" w:eastAsia="en-US"/>
              </w:rPr>
              <w:t>-0.56</w:t>
            </w:r>
          </w:p>
        </w:tc>
        <w:tc>
          <w:tcPr>
            <w:tcW w:w="810"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r w:rsidRPr="00073B6D">
              <w:rPr>
                <w:rFonts w:ascii="Times New Roman" w:eastAsiaTheme="minorHAnsi" w:hAnsi="Times New Roman" w:cs="Times New Roman"/>
                <w:color w:val="000000"/>
                <w:sz w:val="24"/>
                <w:szCs w:val="24"/>
                <w:lang w:val="en-US" w:eastAsia="en-US"/>
              </w:rPr>
              <w:t>-0.07</w:t>
            </w:r>
          </w:p>
        </w:tc>
        <w:tc>
          <w:tcPr>
            <w:tcW w:w="810"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r w:rsidRPr="00073B6D">
              <w:rPr>
                <w:rFonts w:ascii="Times New Roman" w:eastAsiaTheme="minorHAnsi" w:hAnsi="Times New Roman" w:cs="Times New Roman"/>
                <w:color w:val="000000"/>
                <w:sz w:val="24"/>
                <w:szCs w:val="24"/>
                <w:lang w:val="en-US" w:eastAsia="en-US"/>
              </w:rPr>
              <w:t>0.012</w:t>
            </w:r>
          </w:p>
        </w:tc>
        <w:tc>
          <w:tcPr>
            <w:tcW w:w="236"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p>
        </w:tc>
        <w:tc>
          <w:tcPr>
            <w:tcW w:w="754"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r w:rsidRPr="00073B6D">
              <w:rPr>
                <w:rFonts w:ascii="Times New Roman" w:eastAsiaTheme="minorHAnsi" w:hAnsi="Times New Roman" w:cs="Times New Roman"/>
                <w:color w:val="000000"/>
                <w:sz w:val="24"/>
                <w:szCs w:val="24"/>
                <w:lang w:val="en-US" w:eastAsia="en-US"/>
              </w:rPr>
              <w:t>-0.31</w:t>
            </w:r>
          </w:p>
        </w:tc>
        <w:tc>
          <w:tcPr>
            <w:tcW w:w="810"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r w:rsidRPr="00073B6D">
              <w:rPr>
                <w:rFonts w:ascii="Times New Roman" w:eastAsiaTheme="minorHAnsi" w:hAnsi="Times New Roman" w:cs="Times New Roman"/>
                <w:color w:val="000000"/>
                <w:sz w:val="24"/>
                <w:szCs w:val="24"/>
                <w:lang w:val="en-US" w:eastAsia="en-US"/>
              </w:rPr>
              <w:t>0.12</w:t>
            </w:r>
          </w:p>
        </w:tc>
        <w:tc>
          <w:tcPr>
            <w:tcW w:w="720"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r w:rsidRPr="00073B6D">
              <w:rPr>
                <w:rFonts w:ascii="Times New Roman" w:eastAsiaTheme="minorHAnsi" w:hAnsi="Times New Roman" w:cs="Times New Roman"/>
                <w:color w:val="000000"/>
                <w:sz w:val="24"/>
                <w:szCs w:val="24"/>
                <w:lang w:val="en-US" w:eastAsia="en-US"/>
              </w:rPr>
              <w:t>-0.55</w:t>
            </w:r>
          </w:p>
        </w:tc>
        <w:tc>
          <w:tcPr>
            <w:tcW w:w="810"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r w:rsidRPr="00073B6D">
              <w:rPr>
                <w:rFonts w:ascii="Times New Roman" w:eastAsiaTheme="minorHAnsi" w:hAnsi="Times New Roman" w:cs="Times New Roman"/>
                <w:color w:val="000000"/>
                <w:sz w:val="24"/>
                <w:szCs w:val="24"/>
                <w:lang w:val="en-US" w:eastAsia="en-US"/>
              </w:rPr>
              <w:t>-0.06</w:t>
            </w:r>
          </w:p>
        </w:tc>
        <w:tc>
          <w:tcPr>
            <w:tcW w:w="810"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r w:rsidRPr="00073B6D">
              <w:rPr>
                <w:rFonts w:ascii="Times New Roman" w:eastAsiaTheme="minorHAnsi" w:hAnsi="Times New Roman" w:cs="Times New Roman"/>
                <w:color w:val="000000"/>
                <w:sz w:val="24"/>
                <w:szCs w:val="24"/>
                <w:lang w:val="en-US" w:eastAsia="en-US"/>
              </w:rPr>
              <w:t>0.014</w:t>
            </w:r>
          </w:p>
        </w:tc>
      </w:tr>
      <w:tr w:rsidR="00C62E3F" w:rsidRPr="00073B6D" w:rsidTr="00910484">
        <w:trPr>
          <w:trHeight w:val="305"/>
        </w:trPr>
        <w:tc>
          <w:tcPr>
            <w:tcW w:w="3308" w:type="dxa"/>
            <w:tcBorders>
              <w:top w:val="nil"/>
              <w:left w:val="nil"/>
              <w:bottom w:val="nil"/>
              <w:right w:val="nil"/>
            </w:tcBorders>
          </w:tcPr>
          <w:p w:rsidR="00C62E3F" w:rsidRPr="00073B6D" w:rsidRDefault="00C62E3F" w:rsidP="00910484">
            <w:pPr>
              <w:autoSpaceDE w:val="0"/>
              <w:autoSpaceDN w:val="0"/>
              <w:adjustRightInd w:val="0"/>
              <w:spacing w:after="0" w:line="480" w:lineRule="auto"/>
              <w:rPr>
                <w:rFonts w:ascii="Times New Roman" w:eastAsiaTheme="minorHAnsi" w:hAnsi="Times New Roman" w:cs="Times New Roman"/>
                <w:color w:val="000000"/>
                <w:sz w:val="24"/>
                <w:szCs w:val="24"/>
                <w:lang w:val="en-US" w:eastAsia="en-US"/>
              </w:rPr>
            </w:pPr>
            <w:r w:rsidRPr="00073B6D">
              <w:rPr>
                <w:rFonts w:ascii="Times New Roman" w:eastAsiaTheme="minorHAnsi" w:hAnsi="Times New Roman" w:cs="Times New Roman"/>
                <w:color w:val="000000"/>
                <w:sz w:val="24"/>
                <w:szCs w:val="24"/>
                <w:lang w:val="en-US" w:eastAsia="en-US"/>
              </w:rPr>
              <w:t>Functional diversity</w:t>
            </w:r>
          </w:p>
        </w:tc>
        <w:tc>
          <w:tcPr>
            <w:tcW w:w="237" w:type="dxa"/>
            <w:tcBorders>
              <w:top w:val="nil"/>
              <w:left w:val="nil"/>
              <w:bottom w:val="nil"/>
              <w:right w:val="nil"/>
            </w:tcBorders>
          </w:tcPr>
          <w:p w:rsidR="00C62E3F" w:rsidRPr="00073B6D" w:rsidRDefault="00C62E3F" w:rsidP="00910484">
            <w:pPr>
              <w:autoSpaceDE w:val="0"/>
              <w:autoSpaceDN w:val="0"/>
              <w:adjustRightInd w:val="0"/>
              <w:spacing w:after="0" w:line="480" w:lineRule="auto"/>
              <w:rPr>
                <w:rFonts w:ascii="Times New Roman" w:eastAsiaTheme="minorHAnsi" w:hAnsi="Times New Roman" w:cs="Times New Roman"/>
                <w:color w:val="000000"/>
                <w:sz w:val="24"/>
                <w:szCs w:val="24"/>
                <w:lang w:val="en-US" w:eastAsia="en-US"/>
              </w:rPr>
            </w:pPr>
          </w:p>
        </w:tc>
        <w:tc>
          <w:tcPr>
            <w:tcW w:w="805"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p>
        </w:tc>
        <w:tc>
          <w:tcPr>
            <w:tcW w:w="685"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p>
        </w:tc>
        <w:tc>
          <w:tcPr>
            <w:tcW w:w="755"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p>
        </w:tc>
        <w:tc>
          <w:tcPr>
            <w:tcW w:w="810"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p>
        </w:tc>
        <w:tc>
          <w:tcPr>
            <w:tcW w:w="810"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p>
        </w:tc>
        <w:tc>
          <w:tcPr>
            <w:tcW w:w="236"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p>
        </w:tc>
        <w:tc>
          <w:tcPr>
            <w:tcW w:w="754"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r w:rsidRPr="00073B6D">
              <w:rPr>
                <w:rFonts w:ascii="Times New Roman" w:eastAsiaTheme="minorHAnsi" w:hAnsi="Times New Roman" w:cs="Times New Roman"/>
                <w:color w:val="000000"/>
                <w:sz w:val="24"/>
                <w:szCs w:val="24"/>
                <w:lang w:val="en-US" w:eastAsia="en-US"/>
              </w:rPr>
              <w:t>-0.07</w:t>
            </w:r>
          </w:p>
        </w:tc>
        <w:tc>
          <w:tcPr>
            <w:tcW w:w="810"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r w:rsidRPr="00073B6D">
              <w:rPr>
                <w:rFonts w:ascii="Times New Roman" w:eastAsiaTheme="minorHAnsi" w:hAnsi="Times New Roman" w:cs="Times New Roman"/>
                <w:color w:val="000000"/>
                <w:sz w:val="24"/>
                <w:szCs w:val="24"/>
                <w:lang w:val="en-US" w:eastAsia="en-US"/>
              </w:rPr>
              <w:t>0.12</w:t>
            </w:r>
          </w:p>
        </w:tc>
        <w:tc>
          <w:tcPr>
            <w:tcW w:w="810"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r w:rsidRPr="00073B6D">
              <w:rPr>
                <w:rFonts w:ascii="Times New Roman" w:eastAsiaTheme="minorHAnsi" w:hAnsi="Times New Roman" w:cs="Times New Roman"/>
                <w:color w:val="000000"/>
                <w:sz w:val="24"/>
                <w:szCs w:val="24"/>
                <w:lang w:val="en-US" w:eastAsia="en-US"/>
              </w:rPr>
              <w:t>-0.30</w:t>
            </w:r>
          </w:p>
        </w:tc>
        <w:tc>
          <w:tcPr>
            <w:tcW w:w="810"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r w:rsidRPr="00073B6D">
              <w:rPr>
                <w:rFonts w:ascii="Times New Roman" w:eastAsiaTheme="minorHAnsi" w:hAnsi="Times New Roman" w:cs="Times New Roman"/>
                <w:color w:val="000000"/>
                <w:sz w:val="24"/>
                <w:szCs w:val="24"/>
                <w:lang w:val="en-US" w:eastAsia="en-US"/>
              </w:rPr>
              <w:t>0.16</w:t>
            </w:r>
          </w:p>
        </w:tc>
        <w:tc>
          <w:tcPr>
            <w:tcW w:w="810"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r w:rsidRPr="00073B6D">
              <w:rPr>
                <w:rFonts w:ascii="Times New Roman" w:eastAsiaTheme="minorHAnsi" w:hAnsi="Times New Roman" w:cs="Times New Roman"/>
                <w:color w:val="000000"/>
                <w:sz w:val="24"/>
                <w:szCs w:val="24"/>
                <w:lang w:val="en-US" w:eastAsia="en-US"/>
              </w:rPr>
              <w:t>0.564</w:t>
            </w:r>
          </w:p>
        </w:tc>
        <w:tc>
          <w:tcPr>
            <w:tcW w:w="236"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p>
        </w:tc>
        <w:tc>
          <w:tcPr>
            <w:tcW w:w="754"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r w:rsidRPr="00073B6D">
              <w:rPr>
                <w:rFonts w:ascii="Times New Roman" w:eastAsiaTheme="minorHAnsi" w:hAnsi="Times New Roman" w:cs="Times New Roman"/>
                <w:color w:val="000000"/>
                <w:sz w:val="24"/>
                <w:szCs w:val="24"/>
                <w:lang w:val="en-US" w:eastAsia="en-US"/>
              </w:rPr>
              <w:t>-0.07</w:t>
            </w:r>
          </w:p>
        </w:tc>
        <w:tc>
          <w:tcPr>
            <w:tcW w:w="810"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r w:rsidRPr="00073B6D">
              <w:rPr>
                <w:rFonts w:ascii="Times New Roman" w:eastAsiaTheme="minorHAnsi" w:hAnsi="Times New Roman" w:cs="Times New Roman"/>
                <w:color w:val="000000"/>
                <w:sz w:val="24"/>
                <w:szCs w:val="24"/>
                <w:lang w:val="en-US" w:eastAsia="en-US"/>
              </w:rPr>
              <w:t>0.12</w:t>
            </w:r>
          </w:p>
        </w:tc>
        <w:tc>
          <w:tcPr>
            <w:tcW w:w="720"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r w:rsidRPr="00073B6D">
              <w:rPr>
                <w:rFonts w:ascii="Times New Roman" w:eastAsiaTheme="minorHAnsi" w:hAnsi="Times New Roman" w:cs="Times New Roman"/>
                <w:color w:val="000000"/>
                <w:sz w:val="24"/>
                <w:szCs w:val="24"/>
                <w:lang w:val="en-US" w:eastAsia="en-US"/>
              </w:rPr>
              <w:t>-0.31</w:t>
            </w:r>
          </w:p>
        </w:tc>
        <w:tc>
          <w:tcPr>
            <w:tcW w:w="810"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r w:rsidRPr="00073B6D">
              <w:rPr>
                <w:rFonts w:ascii="Times New Roman" w:eastAsiaTheme="minorHAnsi" w:hAnsi="Times New Roman" w:cs="Times New Roman"/>
                <w:color w:val="000000"/>
                <w:sz w:val="24"/>
                <w:szCs w:val="24"/>
                <w:lang w:val="en-US" w:eastAsia="en-US"/>
              </w:rPr>
              <w:t>0.16</w:t>
            </w:r>
          </w:p>
        </w:tc>
        <w:tc>
          <w:tcPr>
            <w:tcW w:w="810"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r w:rsidRPr="00073B6D">
              <w:rPr>
                <w:rFonts w:ascii="Times New Roman" w:eastAsiaTheme="minorHAnsi" w:hAnsi="Times New Roman" w:cs="Times New Roman"/>
                <w:color w:val="000000"/>
                <w:sz w:val="24"/>
                <w:szCs w:val="24"/>
                <w:lang w:val="en-US" w:eastAsia="en-US"/>
              </w:rPr>
              <w:t>0.526</w:t>
            </w:r>
          </w:p>
        </w:tc>
      </w:tr>
      <w:tr w:rsidR="00C62E3F" w:rsidRPr="00073B6D" w:rsidTr="00910484">
        <w:trPr>
          <w:trHeight w:val="305"/>
        </w:trPr>
        <w:tc>
          <w:tcPr>
            <w:tcW w:w="3308" w:type="dxa"/>
            <w:tcBorders>
              <w:top w:val="nil"/>
              <w:left w:val="nil"/>
              <w:bottom w:val="nil"/>
              <w:right w:val="nil"/>
            </w:tcBorders>
          </w:tcPr>
          <w:p w:rsidR="00C62E3F" w:rsidRPr="00073B6D" w:rsidRDefault="00C62E3F" w:rsidP="00910484">
            <w:pPr>
              <w:autoSpaceDE w:val="0"/>
              <w:autoSpaceDN w:val="0"/>
              <w:adjustRightInd w:val="0"/>
              <w:spacing w:after="0" w:line="480" w:lineRule="auto"/>
              <w:rPr>
                <w:rFonts w:ascii="Times New Roman" w:eastAsiaTheme="minorHAnsi" w:hAnsi="Times New Roman" w:cs="Times New Roman"/>
                <w:color w:val="000000"/>
                <w:sz w:val="24"/>
                <w:szCs w:val="24"/>
                <w:lang w:val="en-US" w:eastAsia="en-US"/>
              </w:rPr>
            </w:pPr>
            <w:r w:rsidRPr="00073B6D">
              <w:rPr>
                <w:rFonts w:ascii="Times New Roman" w:eastAsiaTheme="minorHAnsi" w:hAnsi="Times New Roman" w:cs="Times New Roman"/>
                <w:color w:val="000000"/>
                <w:sz w:val="24"/>
                <w:szCs w:val="24"/>
                <w:lang w:val="en-US" w:eastAsia="en-US"/>
              </w:rPr>
              <w:t>Team tenure (TT)</w:t>
            </w:r>
          </w:p>
        </w:tc>
        <w:tc>
          <w:tcPr>
            <w:tcW w:w="237" w:type="dxa"/>
            <w:tcBorders>
              <w:top w:val="nil"/>
              <w:left w:val="nil"/>
              <w:bottom w:val="nil"/>
              <w:right w:val="nil"/>
            </w:tcBorders>
          </w:tcPr>
          <w:p w:rsidR="00C62E3F" w:rsidRPr="00073B6D" w:rsidRDefault="00C62E3F" w:rsidP="00910484">
            <w:pPr>
              <w:autoSpaceDE w:val="0"/>
              <w:autoSpaceDN w:val="0"/>
              <w:adjustRightInd w:val="0"/>
              <w:spacing w:after="0" w:line="480" w:lineRule="auto"/>
              <w:rPr>
                <w:rFonts w:ascii="Times New Roman" w:eastAsiaTheme="minorHAnsi" w:hAnsi="Times New Roman" w:cs="Times New Roman"/>
                <w:color w:val="000000"/>
                <w:sz w:val="24"/>
                <w:szCs w:val="24"/>
                <w:lang w:val="en-US" w:eastAsia="en-US"/>
              </w:rPr>
            </w:pPr>
          </w:p>
        </w:tc>
        <w:tc>
          <w:tcPr>
            <w:tcW w:w="805"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p>
        </w:tc>
        <w:tc>
          <w:tcPr>
            <w:tcW w:w="685"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p>
        </w:tc>
        <w:tc>
          <w:tcPr>
            <w:tcW w:w="755"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p>
        </w:tc>
        <w:tc>
          <w:tcPr>
            <w:tcW w:w="810"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p>
        </w:tc>
        <w:tc>
          <w:tcPr>
            <w:tcW w:w="810"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p>
        </w:tc>
        <w:tc>
          <w:tcPr>
            <w:tcW w:w="236"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p>
        </w:tc>
        <w:tc>
          <w:tcPr>
            <w:tcW w:w="754"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r w:rsidRPr="00073B6D">
              <w:rPr>
                <w:rFonts w:ascii="Times New Roman" w:eastAsiaTheme="minorHAnsi" w:hAnsi="Times New Roman" w:cs="Times New Roman"/>
                <w:color w:val="000000"/>
                <w:sz w:val="24"/>
                <w:szCs w:val="24"/>
                <w:lang w:val="en-US" w:eastAsia="en-US"/>
              </w:rPr>
              <w:t>-0.08</w:t>
            </w:r>
          </w:p>
        </w:tc>
        <w:tc>
          <w:tcPr>
            <w:tcW w:w="810"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r w:rsidRPr="00073B6D">
              <w:rPr>
                <w:rFonts w:ascii="Times New Roman" w:eastAsiaTheme="minorHAnsi" w:hAnsi="Times New Roman" w:cs="Times New Roman"/>
                <w:color w:val="000000"/>
                <w:sz w:val="24"/>
                <w:szCs w:val="24"/>
                <w:lang w:val="en-US" w:eastAsia="en-US"/>
              </w:rPr>
              <w:t>0.09</w:t>
            </w:r>
          </w:p>
        </w:tc>
        <w:tc>
          <w:tcPr>
            <w:tcW w:w="810"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r w:rsidRPr="00073B6D">
              <w:rPr>
                <w:rFonts w:ascii="Times New Roman" w:eastAsiaTheme="minorHAnsi" w:hAnsi="Times New Roman" w:cs="Times New Roman"/>
                <w:color w:val="000000"/>
                <w:sz w:val="24"/>
                <w:szCs w:val="24"/>
                <w:lang w:val="en-US" w:eastAsia="en-US"/>
              </w:rPr>
              <w:t>-0.27</w:t>
            </w:r>
          </w:p>
        </w:tc>
        <w:tc>
          <w:tcPr>
            <w:tcW w:w="810"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r w:rsidRPr="00073B6D">
              <w:rPr>
                <w:rFonts w:ascii="Times New Roman" w:eastAsiaTheme="minorHAnsi" w:hAnsi="Times New Roman" w:cs="Times New Roman"/>
                <w:color w:val="000000"/>
                <w:sz w:val="24"/>
                <w:szCs w:val="24"/>
                <w:lang w:val="en-US" w:eastAsia="en-US"/>
              </w:rPr>
              <w:t>0.10</w:t>
            </w:r>
          </w:p>
        </w:tc>
        <w:tc>
          <w:tcPr>
            <w:tcW w:w="810"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r w:rsidRPr="00073B6D">
              <w:rPr>
                <w:rFonts w:ascii="Times New Roman" w:eastAsiaTheme="minorHAnsi" w:hAnsi="Times New Roman" w:cs="Times New Roman"/>
                <w:color w:val="000000"/>
                <w:sz w:val="24"/>
                <w:szCs w:val="24"/>
                <w:lang w:val="en-US" w:eastAsia="en-US"/>
              </w:rPr>
              <w:t>0.359</w:t>
            </w:r>
          </w:p>
        </w:tc>
        <w:tc>
          <w:tcPr>
            <w:tcW w:w="236"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p>
        </w:tc>
        <w:tc>
          <w:tcPr>
            <w:tcW w:w="754"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r w:rsidRPr="00073B6D">
              <w:rPr>
                <w:rFonts w:ascii="Times New Roman" w:eastAsiaTheme="minorHAnsi" w:hAnsi="Times New Roman" w:cs="Times New Roman"/>
                <w:color w:val="000000"/>
                <w:sz w:val="24"/>
                <w:szCs w:val="24"/>
                <w:lang w:val="en-US" w:eastAsia="en-US"/>
              </w:rPr>
              <w:t>-0.08</w:t>
            </w:r>
          </w:p>
        </w:tc>
        <w:tc>
          <w:tcPr>
            <w:tcW w:w="810"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r w:rsidRPr="00073B6D">
              <w:rPr>
                <w:rFonts w:ascii="Times New Roman" w:eastAsiaTheme="minorHAnsi" w:hAnsi="Times New Roman" w:cs="Times New Roman"/>
                <w:color w:val="000000"/>
                <w:sz w:val="24"/>
                <w:szCs w:val="24"/>
                <w:lang w:val="en-US" w:eastAsia="en-US"/>
              </w:rPr>
              <w:t>0.09</w:t>
            </w:r>
          </w:p>
        </w:tc>
        <w:tc>
          <w:tcPr>
            <w:tcW w:w="720"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r w:rsidRPr="00073B6D">
              <w:rPr>
                <w:rFonts w:ascii="Times New Roman" w:eastAsiaTheme="minorHAnsi" w:hAnsi="Times New Roman" w:cs="Times New Roman"/>
                <w:color w:val="000000"/>
                <w:sz w:val="24"/>
                <w:szCs w:val="24"/>
                <w:lang w:val="en-US" w:eastAsia="en-US"/>
              </w:rPr>
              <w:t>-0.26</w:t>
            </w:r>
          </w:p>
        </w:tc>
        <w:tc>
          <w:tcPr>
            <w:tcW w:w="810"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r w:rsidRPr="00073B6D">
              <w:rPr>
                <w:rFonts w:ascii="Times New Roman" w:eastAsiaTheme="minorHAnsi" w:hAnsi="Times New Roman" w:cs="Times New Roman"/>
                <w:color w:val="000000"/>
                <w:sz w:val="24"/>
                <w:szCs w:val="24"/>
                <w:lang w:val="en-US" w:eastAsia="en-US"/>
              </w:rPr>
              <w:t>0.10</w:t>
            </w:r>
          </w:p>
        </w:tc>
        <w:tc>
          <w:tcPr>
            <w:tcW w:w="810"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r w:rsidRPr="00073B6D">
              <w:rPr>
                <w:rFonts w:ascii="Times New Roman" w:eastAsiaTheme="minorHAnsi" w:hAnsi="Times New Roman" w:cs="Times New Roman"/>
                <w:color w:val="000000"/>
                <w:sz w:val="24"/>
                <w:szCs w:val="24"/>
                <w:lang w:val="en-US" w:eastAsia="en-US"/>
              </w:rPr>
              <w:t>0.386</w:t>
            </w:r>
          </w:p>
        </w:tc>
      </w:tr>
      <w:tr w:rsidR="00C62E3F" w:rsidRPr="00073B6D" w:rsidTr="00910484">
        <w:trPr>
          <w:trHeight w:val="305"/>
        </w:trPr>
        <w:tc>
          <w:tcPr>
            <w:tcW w:w="3308" w:type="dxa"/>
            <w:tcBorders>
              <w:top w:val="nil"/>
              <w:left w:val="nil"/>
              <w:bottom w:val="nil"/>
              <w:right w:val="nil"/>
            </w:tcBorders>
          </w:tcPr>
          <w:p w:rsidR="00C62E3F" w:rsidRPr="00073B6D" w:rsidRDefault="00C62E3F" w:rsidP="00910484">
            <w:pPr>
              <w:autoSpaceDE w:val="0"/>
              <w:autoSpaceDN w:val="0"/>
              <w:adjustRightInd w:val="0"/>
              <w:spacing w:after="0" w:line="480" w:lineRule="auto"/>
              <w:rPr>
                <w:rFonts w:ascii="Times New Roman" w:eastAsiaTheme="minorHAnsi" w:hAnsi="Times New Roman" w:cs="Times New Roman"/>
                <w:color w:val="000000"/>
                <w:sz w:val="24"/>
                <w:szCs w:val="24"/>
                <w:lang w:val="en-US" w:eastAsia="en-US"/>
              </w:rPr>
            </w:pPr>
            <w:r w:rsidRPr="00073B6D">
              <w:rPr>
                <w:rFonts w:ascii="Times New Roman" w:eastAsiaTheme="minorHAnsi" w:hAnsi="Times New Roman" w:cs="Times New Roman"/>
                <w:color w:val="000000"/>
                <w:sz w:val="24"/>
                <w:szCs w:val="24"/>
                <w:lang w:val="en-US" w:eastAsia="en-US"/>
              </w:rPr>
              <w:t>NCD * TT</w:t>
            </w:r>
          </w:p>
        </w:tc>
        <w:tc>
          <w:tcPr>
            <w:tcW w:w="237" w:type="dxa"/>
            <w:tcBorders>
              <w:top w:val="nil"/>
              <w:left w:val="nil"/>
              <w:bottom w:val="nil"/>
              <w:right w:val="nil"/>
            </w:tcBorders>
          </w:tcPr>
          <w:p w:rsidR="00C62E3F" w:rsidRPr="00073B6D" w:rsidRDefault="00C62E3F" w:rsidP="00910484">
            <w:pPr>
              <w:autoSpaceDE w:val="0"/>
              <w:autoSpaceDN w:val="0"/>
              <w:adjustRightInd w:val="0"/>
              <w:spacing w:after="0" w:line="480" w:lineRule="auto"/>
              <w:rPr>
                <w:rFonts w:ascii="Times New Roman" w:eastAsiaTheme="minorHAnsi" w:hAnsi="Times New Roman" w:cs="Times New Roman"/>
                <w:color w:val="000000"/>
                <w:sz w:val="24"/>
                <w:szCs w:val="24"/>
                <w:lang w:val="en-US" w:eastAsia="en-US"/>
              </w:rPr>
            </w:pPr>
          </w:p>
        </w:tc>
        <w:tc>
          <w:tcPr>
            <w:tcW w:w="805"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p>
        </w:tc>
        <w:tc>
          <w:tcPr>
            <w:tcW w:w="685"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p>
        </w:tc>
        <w:tc>
          <w:tcPr>
            <w:tcW w:w="755"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p>
        </w:tc>
        <w:tc>
          <w:tcPr>
            <w:tcW w:w="810"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p>
        </w:tc>
        <w:tc>
          <w:tcPr>
            <w:tcW w:w="810"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p>
        </w:tc>
        <w:tc>
          <w:tcPr>
            <w:tcW w:w="236"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p>
        </w:tc>
        <w:tc>
          <w:tcPr>
            <w:tcW w:w="754"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p>
        </w:tc>
        <w:tc>
          <w:tcPr>
            <w:tcW w:w="810"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p>
        </w:tc>
        <w:tc>
          <w:tcPr>
            <w:tcW w:w="810"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p>
        </w:tc>
        <w:tc>
          <w:tcPr>
            <w:tcW w:w="810"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p>
        </w:tc>
        <w:tc>
          <w:tcPr>
            <w:tcW w:w="810"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p>
        </w:tc>
        <w:tc>
          <w:tcPr>
            <w:tcW w:w="236"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p>
        </w:tc>
        <w:tc>
          <w:tcPr>
            <w:tcW w:w="754"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r w:rsidRPr="00073B6D">
              <w:rPr>
                <w:rFonts w:ascii="Times New Roman" w:eastAsiaTheme="minorHAnsi" w:hAnsi="Times New Roman" w:cs="Times New Roman"/>
                <w:color w:val="000000"/>
                <w:sz w:val="24"/>
                <w:szCs w:val="24"/>
                <w:lang w:val="en-US" w:eastAsia="en-US"/>
              </w:rPr>
              <w:t>0.19</w:t>
            </w:r>
          </w:p>
        </w:tc>
        <w:tc>
          <w:tcPr>
            <w:tcW w:w="810"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r w:rsidRPr="00073B6D">
              <w:rPr>
                <w:rFonts w:ascii="Times New Roman" w:eastAsiaTheme="minorHAnsi" w:hAnsi="Times New Roman" w:cs="Times New Roman"/>
                <w:color w:val="000000"/>
                <w:sz w:val="24"/>
                <w:szCs w:val="24"/>
                <w:lang w:val="en-US" w:eastAsia="en-US"/>
              </w:rPr>
              <w:t>0.25</w:t>
            </w:r>
          </w:p>
        </w:tc>
        <w:tc>
          <w:tcPr>
            <w:tcW w:w="720"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r w:rsidRPr="00073B6D">
              <w:rPr>
                <w:rFonts w:ascii="Times New Roman" w:eastAsiaTheme="minorHAnsi" w:hAnsi="Times New Roman" w:cs="Times New Roman"/>
                <w:color w:val="000000"/>
                <w:sz w:val="24"/>
                <w:szCs w:val="24"/>
                <w:lang w:val="en-US" w:eastAsia="en-US"/>
              </w:rPr>
              <w:t>-0.31</w:t>
            </w:r>
          </w:p>
        </w:tc>
        <w:tc>
          <w:tcPr>
            <w:tcW w:w="810"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r w:rsidRPr="00073B6D">
              <w:rPr>
                <w:rFonts w:ascii="Times New Roman" w:eastAsiaTheme="minorHAnsi" w:hAnsi="Times New Roman" w:cs="Times New Roman"/>
                <w:color w:val="000000"/>
                <w:sz w:val="24"/>
                <w:szCs w:val="24"/>
                <w:lang w:val="en-US" w:eastAsia="en-US"/>
              </w:rPr>
              <w:t>0.70</w:t>
            </w:r>
          </w:p>
        </w:tc>
        <w:tc>
          <w:tcPr>
            <w:tcW w:w="810"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center"/>
              <w:rPr>
                <w:rFonts w:ascii="Times New Roman" w:eastAsiaTheme="minorHAnsi" w:hAnsi="Times New Roman" w:cs="Times New Roman"/>
                <w:color w:val="000000"/>
                <w:sz w:val="24"/>
                <w:szCs w:val="24"/>
                <w:lang w:val="en-US" w:eastAsia="en-US"/>
              </w:rPr>
            </w:pPr>
            <w:r w:rsidRPr="00073B6D">
              <w:rPr>
                <w:rFonts w:ascii="Times New Roman" w:eastAsiaTheme="minorHAnsi" w:hAnsi="Times New Roman" w:cs="Times New Roman"/>
                <w:color w:val="000000"/>
                <w:sz w:val="24"/>
                <w:szCs w:val="24"/>
                <w:lang w:val="en-US" w:eastAsia="en-US"/>
              </w:rPr>
              <w:t>0.448</w:t>
            </w:r>
          </w:p>
        </w:tc>
      </w:tr>
      <w:tr w:rsidR="00C62E3F" w:rsidRPr="00073B6D" w:rsidTr="00910484">
        <w:trPr>
          <w:trHeight w:val="463"/>
        </w:trPr>
        <w:tc>
          <w:tcPr>
            <w:tcW w:w="3308" w:type="dxa"/>
            <w:tcBorders>
              <w:top w:val="nil"/>
              <w:left w:val="nil"/>
              <w:bottom w:val="nil"/>
              <w:right w:val="nil"/>
            </w:tcBorders>
          </w:tcPr>
          <w:p w:rsidR="00C62E3F" w:rsidRPr="00073B6D" w:rsidRDefault="00C62E3F" w:rsidP="00910484">
            <w:pPr>
              <w:autoSpaceDE w:val="0"/>
              <w:autoSpaceDN w:val="0"/>
              <w:adjustRightInd w:val="0"/>
              <w:spacing w:after="0" w:line="480" w:lineRule="auto"/>
              <w:rPr>
                <w:rFonts w:ascii="Times New Roman" w:eastAsiaTheme="minorHAnsi" w:hAnsi="Times New Roman" w:cs="Times New Roman"/>
                <w:i/>
                <w:iCs/>
                <w:color w:val="000000"/>
                <w:sz w:val="24"/>
                <w:szCs w:val="24"/>
                <w:vertAlign w:val="superscript"/>
                <w:lang w:val="en-US" w:eastAsia="en-US"/>
              </w:rPr>
            </w:pPr>
            <w:r w:rsidRPr="00073B6D">
              <w:rPr>
                <w:rFonts w:ascii="Times New Roman" w:eastAsiaTheme="minorHAnsi" w:hAnsi="Times New Roman" w:cs="Times New Roman"/>
                <w:i/>
                <w:iCs/>
                <w:color w:val="000000"/>
                <w:sz w:val="24"/>
                <w:szCs w:val="24"/>
                <w:lang w:val="en-US" w:eastAsia="en-US"/>
              </w:rPr>
              <w:t>R</w:t>
            </w:r>
            <w:r w:rsidRPr="00073B6D">
              <w:rPr>
                <w:rFonts w:ascii="Times New Roman" w:eastAsiaTheme="minorHAnsi" w:hAnsi="Times New Roman" w:cs="Times New Roman"/>
                <w:i/>
                <w:iCs/>
                <w:color w:val="000000"/>
                <w:sz w:val="24"/>
                <w:szCs w:val="24"/>
                <w:vertAlign w:val="superscript"/>
                <w:lang w:val="en-US" w:eastAsia="en-US"/>
              </w:rPr>
              <w:t>2</w:t>
            </w:r>
          </w:p>
        </w:tc>
        <w:tc>
          <w:tcPr>
            <w:tcW w:w="237" w:type="dxa"/>
            <w:tcBorders>
              <w:top w:val="nil"/>
              <w:left w:val="nil"/>
              <w:bottom w:val="nil"/>
              <w:right w:val="nil"/>
            </w:tcBorders>
          </w:tcPr>
          <w:p w:rsidR="00C62E3F" w:rsidRPr="00073B6D" w:rsidRDefault="00C62E3F" w:rsidP="00910484">
            <w:pPr>
              <w:autoSpaceDE w:val="0"/>
              <w:autoSpaceDN w:val="0"/>
              <w:adjustRightInd w:val="0"/>
              <w:spacing w:after="0" w:line="480" w:lineRule="auto"/>
              <w:rPr>
                <w:rFonts w:ascii="Times New Roman" w:eastAsiaTheme="minorHAnsi" w:hAnsi="Times New Roman" w:cs="Times New Roman"/>
                <w:i/>
                <w:iCs/>
                <w:color w:val="000000"/>
                <w:sz w:val="24"/>
                <w:szCs w:val="24"/>
                <w:lang w:val="en-US" w:eastAsia="en-US"/>
              </w:rPr>
            </w:pPr>
          </w:p>
        </w:tc>
        <w:tc>
          <w:tcPr>
            <w:tcW w:w="805"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right"/>
              <w:rPr>
                <w:rFonts w:ascii="Times New Roman" w:eastAsiaTheme="minorHAnsi" w:hAnsi="Times New Roman" w:cs="Times New Roman"/>
                <w:color w:val="000000"/>
                <w:sz w:val="24"/>
                <w:szCs w:val="24"/>
                <w:lang w:val="en-US" w:eastAsia="en-US"/>
              </w:rPr>
            </w:pPr>
            <w:r w:rsidRPr="00073B6D">
              <w:rPr>
                <w:rFonts w:ascii="Times New Roman" w:eastAsiaTheme="minorHAnsi" w:hAnsi="Times New Roman" w:cs="Times New Roman"/>
                <w:color w:val="000000"/>
                <w:sz w:val="24"/>
                <w:szCs w:val="24"/>
                <w:lang w:val="en-US" w:eastAsia="en-US"/>
              </w:rPr>
              <w:t>0.06</w:t>
            </w:r>
          </w:p>
        </w:tc>
        <w:tc>
          <w:tcPr>
            <w:tcW w:w="685"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right"/>
              <w:rPr>
                <w:rFonts w:ascii="Times New Roman" w:eastAsiaTheme="minorHAnsi" w:hAnsi="Times New Roman" w:cs="Times New Roman"/>
                <w:color w:val="000000"/>
                <w:sz w:val="24"/>
                <w:szCs w:val="24"/>
                <w:lang w:val="en-US" w:eastAsia="en-US"/>
              </w:rPr>
            </w:pPr>
          </w:p>
        </w:tc>
        <w:tc>
          <w:tcPr>
            <w:tcW w:w="755"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right"/>
              <w:rPr>
                <w:rFonts w:ascii="Times New Roman" w:eastAsiaTheme="minorHAnsi" w:hAnsi="Times New Roman" w:cs="Times New Roman"/>
                <w:color w:val="000000"/>
                <w:sz w:val="24"/>
                <w:szCs w:val="24"/>
                <w:lang w:val="en-US" w:eastAsia="en-US"/>
              </w:rPr>
            </w:pPr>
          </w:p>
        </w:tc>
        <w:tc>
          <w:tcPr>
            <w:tcW w:w="810"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right"/>
              <w:rPr>
                <w:rFonts w:ascii="Times New Roman" w:eastAsiaTheme="minorHAnsi" w:hAnsi="Times New Roman" w:cs="Times New Roman"/>
                <w:color w:val="000000"/>
                <w:sz w:val="24"/>
                <w:szCs w:val="24"/>
                <w:lang w:val="en-US" w:eastAsia="en-US"/>
              </w:rPr>
            </w:pPr>
          </w:p>
        </w:tc>
        <w:tc>
          <w:tcPr>
            <w:tcW w:w="810"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right"/>
              <w:rPr>
                <w:rFonts w:ascii="Times New Roman" w:eastAsiaTheme="minorHAnsi" w:hAnsi="Times New Roman" w:cs="Times New Roman"/>
                <w:color w:val="000000"/>
                <w:sz w:val="24"/>
                <w:szCs w:val="24"/>
                <w:lang w:val="en-US" w:eastAsia="en-US"/>
              </w:rPr>
            </w:pPr>
          </w:p>
        </w:tc>
        <w:tc>
          <w:tcPr>
            <w:tcW w:w="236"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right"/>
              <w:rPr>
                <w:rFonts w:ascii="Times New Roman" w:eastAsiaTheme="minorHAnsi" w:hAnsi="Times New Roman" w:cs="Times New Roman"/>
                <w:color w:val="000000"/>
                <w:sz w:val="24"/>
                <w:szCs w:val="24"/>
                <w:lang w:val="en-US" w:eastAsia="en-US"/>
              </w:rPr>
            </w:pPr>
          </w:p>
        </w:tc>
        <w:tc>
          <w:tcPr>
            <w:tcW w:w="754"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right"/>
              <w:rPr>
                <w:rFonts w:ascii="Times New Roman" w:eastAsiaTheme="minorHAnsi" w:hAnsi="Times New Roman" w:cs="Times New Roman"/>
                <w:color w:val="000000"/>
                <w:sz w:val="24"/>
                <w:szCs w:val="24"/>
                <w:lang w:val="en-US" w:eastAsia="en-US"/>
              </w:rPr>
            </w:pPr>
            <w:r w:rsidRPr="00073B6D">
              <w:rPr>
                <w:rFonts w:ascii="Times New Roman" w:eastAsiaTheme="minorHAnsi" w:hAnsi="Times New Roman" w:cs="Times New Roman"/>
                <w:color w:val="000000"/>
                <w:sz w:val="24"/>
                <w:szCs w:val="24"/>
                <w:lang w:val="en-US" w:eastAsia="en-US"/>
              </w:rPr>
              <w:t>0.07</w:t>
            </w:r>
          </w:p>
        </w:tc>
        <w:tc>
          <w:tcPr>
            <w:tcW w:w="810"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right"/>
              <w:rPr>
                <w:rFonts w:ascii="Times New Roman" w:eastAsiaTheme="minorHAnsi" w:hAnsi="Times New Roman" w:cs="Times New Roman"/>
                <w:color w:val="000000"/>
                <w:sz w:val="24"/>
                <w:szCs w:val="24"/>
                <w:lang w:val="en-US" w:eastAsia="en-US"/>
              </w:rPr>
            </w:pPr>
          </w:p>
        </w:tc>
        <w:tc>
          <w:tcPr>
            <w:tcW w:w="810"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right"/>
              <w:rPr>
                <w:rFonts w:ascii="Times New Roman" w:eastAsiaTheme="minorHAnsi" w:hAnsi="Times New Roman" w:cs="Times New Roman"/>
                <w:color w:val="000000"/>
                <w:sz w:val="24"/>
                <w:szCs w:val="24"/>
                <w:lang w:val="en-US" w:eastAsia="en-US"/>
              </w:rPr>
            </w:pPr>
          </w:p>
        </w:tc>
        <w:tc>
          <w:tcPr>
            <w:tcW w:w="810"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right"/>
              <w:rPr>
                <w:rFonts w:ascii="Times New Roman" w:eastAsiaTheme="minorHAnsi" w:hAnsi="Times New Roman" w:cs="Times New Roman"/>
                <w:color w:val="000000"/>
                <w:sz w:val="24"/>
                <w:szCs w:val="24"/>
                <w:lang w:val="en-US" w:eastAsia="en-US"/>
              </w:rPr>
            </w:pPr>
          </w:p>
        </w:tc>
        <w:tc>
          <w:tcPr>
            <w:tcW w:w="810"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right"/>
              <w:rPr>
                <w:rFonts w:ascii="Times New Roman" w:eastAsiaTheme="minorHAnsi" w:hAnsi="Times New Roman" w:cs="Times New Roman"/>
                <w:color w:val="000000"/>
                <w:sz w:val="24"/>
                <w:szCs w:val="24"/>
                <w:lang w:val="en-US" w:eastAsia="en-US"/>
              </w:rPr>
            </w:pPr>
          </w:p>
        </w:tc>
        <w:tc>
          <w:tcPr>
            <w:tcW w:w="236"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right"/>
              <w:rPr>
                <w:rFonts w:ascii="Times New Roman" w:eastAsiaTheme="minorHAnsi" w:hAnsi="Times New Roman" w:cs="Times New Roman"/>
                <w:color w:val="000000"/>
                <w:sz w:val="24"/>
                <w:szCs w:val="24"/>
                <w:lang w:val="en-US" w:eastAsia="en-US"/>
              </w:rPr>
            </w:pPr>
          </w:p>
        </w:tc>
        <w:tc>
          <w:tcPr>
            <w:tcW w:w="754"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right"/>
              <w:rPr>
                <w:rFonts w:ascii="Times New Roman" w:eastAsiaTheme="minorHAnsi" w:hAnsi="Times New Roman" w:cs="Times New Roman"/>
                <w:color w:val="000000"/>
                <w:sz w:val="24"/>
                <w:szCs w:val="24"/>
                <w:lang w:val="en-US" w:eastAsia="en-US"/>
              </w:rPr>
            </w:pPr>
            <w:r w:rsidRPr="00073B6D">
              <w:rPr>
                <w:rFonts w:ascii="Times New Roman" w:eastAsiaTheme="minorHAnsi" w:hAnsi="Times New Roman" w:cs="Times New Roman"/>
                <w:color w:val="000000"/>
                <w:sz w:val="24"/>
                <w:szCs w:val="24"/>
                <w:lang w:val="en-US" w:eastAsia="en-US"/>
              </w:rPr>
              <w:t>0.08</w:t>
            </w:r>
          </w:p>
        </w:tc>
        <w:tc>
          <w:tcPr>
            <w:tcW w:w="810"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right"/>
              <w:rPr>
                <w:rFonts w:ascii="Times New Roman" w:eastAsiaTheme="minorHAnsi" w:hAnsi="Times New Roman" w:cs="Times New Roman"/>
                <w:color w:val="000000"/>
                <w:sz w:val="24"/>
                <w:szCs w:val="24"/>
                <w:lang w:val="en-US" w:eastAsia="en-US"/>
              </w:rPr>
            </w:pPr>
          </w:p>
        </w:tc>
        <w:tc>
          <w:tcPr>
            <w:tcW w:w="720"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right"/>
              <w:rPr>
                <w:rFonts w:ascii="Times New Roman" w:eastAsiaTheme="minorHAnsi" w:hAnsi="Times New Roman" w:cs="Times New Roman"/>
                <w:color w:val="000000"/>
                <w:sz w:val="24"/>
                <w:szCs w:val="24"/>
                <w:lang w:val="en-US" w:eastAsia="en-US"/>
              </w:rPr>
            </w:pPr>
          </w:p>
        </w:tc>
        <w:tc>
          <w:tcPr>
            <w:tcW w:w="810"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right"/>
              <w:rPr>
                <w:rFonts w:ascii="Times New Roman" w:eastAsiaTheme="minorHAnsi" w:hAnsi="Times New Roman" w:cs="Times New Roman"/>
                <w:color w:val="000000"/>
                <w:sz w:val="24"/>
                <w:szCs w:val="24"/>
                <w:lang w:val="en-US" w:eastAsia="en-US"/>
              </w:rPr>
            </w:pPr>
          </w:p>
        </w:tc>
        <w:tc>
          <w:tcPr>
            <w:tcW w:w="810"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right"/>
              <w:rPr>
                <w:rFonts w:ascii="Times New Roman" w:eastAsiaTheme="minorHAnsi" w:hAnsi="Times New Roman" w:cs="Times New Roman"/>
                <w:color w:val="000000"/>
                <w:sz w:val="24"/>
                <w:szCs w:val="24"/>
                <w:lang w:val="en-US" w:eastAsia="en-US"/>
              </w:rPr>
            </w:pPr>
          </w:p>
        </w:tc>
      </w:tr>
      <w:tr w:rsidR="00C62E3F" w:rsidRPr="00073B6D" w:rsidTr="00910484">
        <w:trPr>
          <w:trHeight w:val="348"/>
        </w:trPr>
        <w:tc>
          <w:tcPr>
            <w:tcW w:w="3308" w:type="dxa"/>
            <w:tcBorders>
              <w:top w:val="nil"/>
              <w:left w:val="nil"/>
              <w:bottom w:val="nil"/>
              <w:right w:val="nil"/>
            </w:tcBorders>
          </w:tcPr>
          <w:p w:rsidR="00C62E3F" w:rsidRPr="00073B6D" w:rsidRDefault="00C62E3F" w:rsidP="00910484">
            <w:pPr>
              <w:autoSpaceDE w:val="0"/>
              <w:autoSpaceDN w:val="0"/>
              <w:adjustRightInd w:val="0"/>
              <w:spacing w:after="0" w:line="480" w:lineRule="auto"/>
              <w:rPr>
                <w:rFonts w:ascii="Times New Roman" w:eastAsiaTheme="minorHAnsi" w:hAnsi="Times New Roman" w:cs="Times New Roman"/>
                <w:i/>
                <w:iCs/>
                <w:color w:val="000000"/>
                <w:sz w:val="24"/>
                <w:szCs w:val="24"/>
                <w:lang w:val="en-US" w:eastAsia="en-US"/>
              </w:rPr>
            </w:pPr>
            <w:r w:rsidRPr="00073B6D">
              <w:rPr>
                <w:rFonts w:ascii="Symbol" w:eastAsiaTheme="minorHAnsi" w:hAnsi="Symbol" w:cs="Symbol"/>
                <w:i/>
                <w:iCs/>
                <w:color w:val="000000"/>
                <w:sz w:val="24"/>
                <w:szCs w:val="24"/>
                <w:lang w:val="en-US" w:eastAsia="en-US"/>
              </w:rPr>
              <w:t></w:t>
            </w:r>
            <w:r w:rsidRPr="00073B6D">
              <w:rPr>
                <w:rFonts w:ascii="Times New Roman" w:eastAsiaTheme="minorHAnsi" w:hAnsi="Times New Roman" w:cs="Times New Roman"/>
                <w:i/>
                <w:iCs/>
                <w:color w:val="000000"/>
                <w:sz w:val="24"/>
                <w:szCs w:val="24"/>
                <w:lang w:val="en-US" w:eastAsia="en-US"/>
              </w:rPr>
              <w:t>R</w:t>
            </w:r>
            <w:r w:rsidRPr="00073B6D">
              <w:rPr>
                <w:rFonts w:ascii="Times New Roman" w:eastAsiaTheme="minorHAnsi" w:hAnsi="Times New Roman" w:cs="Times New Roman"/>
                <w:i/>
                <w:iCs/>
                <w:color w:val="000000"/>
                <w:sz w:val="24"/>
                <w:szCs w:val="24"/>
                <w:vertAlign w:val="superscript"/>
                <w:lang w:val="en-US" w:eastAsia="en-US"/>
              </w:rPr>
              <w:t>2</w:t>
            </w:r>
            <w:r w:rsidRPr="00073B6D">
              <w:rPr>
                <w:rFonts w:ascii="Times New Roman" w:eastAsiaTheme="minorHAnsi" w:hAnsi="Times New Roman" w:cs="Times New Roman"/>
                <w:i/>
                <w:iCs/>
                <w:color w:val="000000"/>
                <w:sz w:val="24"/>
                <w:szCs w:val="24"/>
                <w:lang w:val="en-US" w:eastAsia="en-US"/>
              </w:rPr>
              <w:t>, p</w:t>
            </w:r>
          </w:p>
        </w:tc>
        <w:tc>
          <w:tcPr>
            <w:tcW w:w="237" w:type="dxa"/>
            <w:tcBorders>
              <w:top w:val="nil"/>
              <w:left w:val="nil"/>
              <w:bottom w:val="nil"/>
              <w:right w:val="nil"/>
            </w:tcBorders>
          </w:tcPr>
          <w:p w:rsidR="00C62E3F" w:rsidRPr="00073B6D" w:rsidRDefault="00C62E3F" w:rsidP="00910484">
            <w:pPr>
              <w:autoSpaceDE w:val="0"/>
              <w:autoSpaceDN w:val="0"/>
              <w:adjustRightInd w:val="0"/>
              <w:spacing w:after="0" w:line="480" w:lineRule="auto"/>
              <w:rPr>
                <w:rFonts w:ascii="Times New Roman" w:eastAsiaTheme="minorHAnsi" w:hAnsi="Times New Roman" w:cs="Times New Roman"/>
                <w:i/>
                <w:iCs/>
                <w:color w:val="000000"/>
                <w:sz w:val="24"/>
                <w:szCs w:val="24"/>
                <w:lang w:val="en-US" w:eastAsia="en-US"/>
              </w:rPr>
            </w:pPr>
          </w:p>
        </w:tc>
        <w:tc>
          <w:tcPr>
            <w:tcW w:w="805"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right"/>
              <w:rPr>
                <w:rFonts w:ascii="Times New Roman" w:eastAsiaTheme="minorHAnsi" w:hAnsi="Times New Roman" w:cs="Times New Roman"/>
                <w:color w:val="000000"/>
                <w:sz w:val="24"/>
                <w:szCs w:val="24"/>
                <w:lang w:val="en-US" w:eastAsia="en-US"/>
              </w:rPr>
            </w:pPr>
          </w:p>
        </w:tc>
        <w:tc>
          <w:tcPr>
            <w:tcW w:w="685"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right"/>
              <w:rPr>
                <w:rFonts w:ascii="Times New Roman" w:eastAsiaTheme="minorHAnsi" w:hAnsi="Times New Roman" w:cs="Times New Roman"/>
                <w:color w:val="000000"/>
                <w:sz w:val="24"/>
                <w:szCs w:val="24"/>
                <w:lang w:val="en-US" w:eastAsia="en-US"/>
              </w:rPr>
            </w:pPr>
          </w:p>
        </w:tc>
        <w:tc>
          <w:tcPr>
            <w:tcW w:w="755"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right"/>
              <w:rPr>
                <w:rFonts w:ascii="Times New Roman" w:eastAsiaTheme="minorHAnsi" w:hAnsi="Times New Roman" w:cs="Times New Roman"/>
                <w:color w:val="000000"/>
                <w:sz w:val="24"/>
                <w:szCs w:val="24"/>
                <w:lang w:val="en-US" w:eastAsia="en-US"/>
              </w:rPr>
            </w:pPr>
          </w:p>
        </w:tc>
        <w:tc>
          <w:tcPr>
            <w:tcW w:w="810"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right"/>
              <w:rPr>
                <w:rFonts w:ascii="Times New Roman" w:eastAsiaTheme="minorHAnsi" w:hAnsi="Times New Roman" w:cs="Times New Roman"/>
                <w:color w:val="000000"/>
                <w:sz w:val="24"/>
                <w:szCs w:val="24"/>
                <w:lang w:val="en-US" w:eastAsia="en-US"/>
              </w:rPr>
            </w:pPr>
          </w:p>
        </w:tc>
        <w:tc>
          <w:tcPr>
            <w:tcW w:w="810"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right"/>
              <w:rPr>
                <w:rFonts w:ascii="Times New Roman" w:eastAsiaTheme="minorHAnsi" w:hAnsi="Times New Roman" w:cs="Times New Roman"/>
                <w:color w:val="000000"/>
                <w:sz w:val="24"/>
                <w:szCs w:val="24"/>
                <w:lang w:val="en-US" w:eastAsia="en-US"/>
              </w:rPr>
            </w:pPr>
          </w:p>
        </w:tc>
        <w:tc>
          <w:tcPr>
            <w:tcW w:w="236"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right"/>
              <w:rPr>
                <w:rFonts w:ascii="Times New Roman" w:eastAsiaTheme="minorHAnsi" w:hAnsi="Times New Roman" w:cs="Times New Roman"/>
                <w:color w:val="000000"/>
                <w:sz w:val="24"/>
                <w:szCs w:val="24"/>
                <w:lang w:val="en-US" w:eastAsia="en-US"/>
              </w:rPr>
            </w:pPr>
          </w:p>
        </w:tc>
        <w:tc>
          <w:tcPr>
            <w:tcW w:w="754"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right"/>
              <w:rPr>
                <w:rFonts w:ascii="Times New Roman" w:eastAsiaTheme="minorHAnsi" w:hAnsi="Times New Roman" w:cs="Times New Roman"/>
                <w:color w:val="000000"/>
                <w:sz w:val="24"/>
                <w:szCs w:val="24"/>
                <w:lang w:val="en-US" w:eastAsia="en-US"/>
              </w:rPr>
            </w:pPr>
            <w:r w:rsidRPr="00073B6D">
              <w:rPr>
                <w:rFonts w:ascii="Times New Roman" w:eastAsiaTheme="minorHAnsi" w:hAnsi="Times New Roman" w:cs="Times New Roman"/>
                <w:color w:val="000000"/>
                <w:sz w:val="24"/>
                <w:szCs w:val="24"/>
                <w:lang w:val="en-US" w:eastAsia="en-US"/>
              </w:rPr>
              <w:t>0.01</w:t>
            </w:r>
          </w:p>
        </w:tc>
        <w:tc>
          <w:tcPr>
            <w:tcW w:w="810"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right"/>
              <w:rPr>
                <w:rFonts w:ascii="Times New Roman" w:eastAsiaTheme="minorHAnsi" w:hAnsi="Times New Roman" w:cs="Times New Roman"/>
                <w:color w:val="000000"/>
                <w:sz w:val="24"/>
                <w:szCs w:val="24"/>
                <w:lang w:val="en-US" w:eastAsia="en-US"/>
              </w:rPr>
            </w:pPr>
            <w:r w:rsidRPr="00073B6D">
              <w:rPr>
                <w:rFonts w:ascii="Times New Roman" w:eastAsiaTheme="minorHAnsi" w:hAnsi="Times New Roman" w:cs="Times New Roman"/>
                <w:color w:val="000000"/>
                <w:sz w:val="24"/>
                <w:szCs w:val="24"/>
                <w:lang w:val="en-US" w:eastAsia="en-US"/>
              </w:rPr>
              <w:t>0.568</w:t>
            </w:r>
          </w:p>
        </w:tc>
        <w:tc>
          <w:tcPr>
            <w:tcW w:w="810"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right"/>
              <w:rPr>
                <w:rFonts w:ascii="Times New Roman" w:eastAsiaTheme="minorHAnsi" w:hAnsi="Times New Roman" w:cs="Times New Roman"/>
                <w:color w:val="000000"/>
                <w:sz w:val="24"/>
                <w:szCs w:val="24"/>
                <w:lang w:val="en-US" w:eastAsia="en-US"/>
              </w:rPr>
            </w:pPr>
          </w:p>
        </w:tc>
        <w:tc>
          <w:tcPr>
            <w:tcW w:w="810"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right"/>
              <w:rPr>
                <w:rFonts w:ascii="Times New Roman" w:eastAsiaTheme="minorHAnsi" w:hAnsi="Times New Roman" w:cs="Times New Roman"/>
                <w:color w:val="000000"/>
                <w:sz w:val="24"/>
                <w:szCs w:val="24"/>
                <w:lang w:val="en-US" w:eastAsia="en-US"/>
              </w:rPr>
            </w:pPr>
          </w:p>
        </w:tc>
        <w:tc>
          <w:tcPr>
            <w:tcW w:w="810"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right"/>
              <w:rPr>
                <w:rFonts w:ascii="Times New Roman" w:eastAsiaTheme="minorHAnsi" w:hAnsi="Times New Roman" w:cs="Times New Roman"/>
                <w:color w:val="000000"/>
                <w:sz w:val="24"/>
                <w:szCs w:val="24"/>
                <w:lang w:val="en-US" w:eastAsia="en-US"/>
              </w:rPr>
            </w:pPr>
          </w:p>
        </w:tc>
        <w:tc>
          <w:tcPr>
            <w:tcW w:w="236"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right"/>
              <w:rPr>
                <w:rFonts w:ascii="Times New Roman" w:eastAsiaTheme="minorHAnsi" w:hAnsi="Times New Roman" w:cs="Times New Roman"/>
                <w:color w:val="000000"/>
                <w:sz w:val="24"/>
                <w:szCs w:val="24"/>
                <w:lang w:val="en-US" w:eastAsia="en-US"/>
              </w:rPr>
            </w:pPr>
          </w:p>
        </w:tc>
        <w:tc>
          <w:tcPr>
            <w:tcW w:w="754"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right"/>
              <w:rPr>
                <w:rFonts w:ascii="Times New Roman" w:eastAsiaTheme="minorHAnsi" w:hAnsi="Times New Roman" w:cs="Times New Roman"/>
                <w:color w:val="000000"/>
                <w:sz w:val="24"/>
                <w:szCs w:val="24"/>
                <w:lang w:val="en-US" w:eastAsia="en-US"/>
              </w:rPr>
            </w:pPr>
            <w:r w:rsidRPr="00073B6D">
              <w:rPr>
                <w:rFonts w:ascii="Times New Roman" w:eastAsiaTheme="minorHAnsi" w:hAnsi="Times New Roman" w:cs="Times New Roman"/>
                <w:color w:val="000000"/>
                <w:sz w:val="24"/>
                <w:szCs w:val="24"/>
                <w:lang w:val="en-US" w:eastAsia="en-US"/>
              </w:rPr>
              <w:t>0.00</w:t>
            </w:r>
          </w:p>
        </w:tc>
        <w:tc>
          <w:tcPr>
            <w:tcW w:w="810"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right"/>
              <w:rPr>
                <w:rFonts w:ascii="Times New Roman" w:eastAsiaTheme="minorHAnsi" w:hAnsi="Times New Roman" w:cs="Times New Roman"/>
                <w:color w:val="000000"/>
                <w:sz w:val="24"/>
                <w:szCs w:val="24"/>
                <w:lang w:val="en-US" w:eastAsia="en-US"/>
              </w:rPr>
            </w:pPr>
            <w:r w:rsidRPr="00073B6D">
              <w:rPr>
                <w:rFonts w:ascii="Times New Roman" w:eastAsiaTheme="minorHAnsi" w:hAnsi="Times New Roman" w:cs="Times New Roman"/>
                <w:color w:val="000000"/>
                <w:sz w:val="24"/>
                <w:szCs w:val="24"/>
                <w:lang w:val="en-US" w:eastAsia="en-US"/>
              </w:rPr>
              <w:t>0.448</w:t>
            </w:r>
          </w:p>
        </w:tc>
        <w:tc>
          <w:tcPr>
            <w:tcW w:w="720"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right"/>
              <w:rPr>
                <w:rFonts w:ascii="Times New Roman" w:eastAsiaTheme="minorHAnsi" w:hAnsi="Times New Roman" w:cs="Times New Roman"/>
                <w:color w:val="000000"/>
                <w:sz w:val="24"/>
                <w:szCs w:val="24"/>
                <w:lang w:val="en-US" w:eastAsia="en-US"/>
              </w:rPr>
            </w:pPr>
          </w:p>
        </w:tc>
        <w:tc>
          <w:tcPr>
            <w:tcW w:w="810"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right"/>
              <w:rPr>
                <w:rFonts w:ascii="Times New Roman" w:eastAsiaTheme="minorHAnsi" w:hAnsi="Times New Roman" w:cs="Times New Roman"/>
                <w:color w:val="000000"/>
                <w:sz w:val="24"/>
                <w:szCs w:val="24"/>
                <w:lang w:val="en-US" w:eastAsia="en-US"/>
              </w:rPr>
            </w:pPr>
          </w:p>
        </w:tc>
        <w:tc>
          <w:tcPr>
            <w:tcW w:w="810" w:type="dxa"/>
            <w:tcBorders>
              <w:top w:val="nil"/>
              <w:left w:val="nil"/>
              <w:bottom w:val="nil"/>
              <w:right w:val="nil"/>
            </w:tcBorders>
          </w:tcPr>
          <w:p w:rsidR="00C62E3F" w:rsidRPr="00073B6D" w:rsidRDefault="00C62E3F" w:rsidP="00910484">
            <w:pPr>
              <w:autoSpaceDE w:val="0"/>
              <w:autoSpaceDN w:val="0"/>
              <w:adjustRightInd w:val="0"/>
              <w:spacing w:after="0" w:line="480" w:lineRule="auto"/>
              <w:jc w:val="right"/>
              <w:rPr>
                <w:rFonts w:ascii="Times New Roman" w:eastAsiaTheme="minorHAnsi" w:hAnsi="Times New Roman" w:cs="Times New Roman"/>
                <w:color w:val="000000"/>
                <w:sz w:val="24"/>
                <w:szCs w:val="24"/>
                <w:lang w:val="en-US" w:eastAsia="en-US"/>
              </w:rPr>
            </w:pPr>
          </w:p>
        </w:tc>
      </w:tr>
      <w:tr w:rsidR="00C62E3F" w:rsidRPr="00073B6D" w:rsidTr="00910484">
        <w:trPr>
          <w:trHeight w:val="406"/>
        </w:trPr>
        <w:tc>
          <w:tcPr>
            <w:tcW w:w="3308" w:type="dxa"/>
            <w:tcBorders>
              <w:top w:val="nil"/>
              <w:left w:val="nil"/>
              <w:bottom w:val="single" w:sz="12" w:space="0" w:color="auto"/>
              <w:right w:val="nil"/>
            </w:tcBorders>
          </w:tcPr>
          <w:p w:rsidR="00C62E3F" w:rsidRPr="00073B6D" w:rsidRDefault="00C62E3F" w:rsidP="00910484">
            <w:pPr>
              <w:autoSpaceDE w:val="0"/>
              <w:autoSpaceDN w:val="0"/>
              <w:adjustRightInd w:val="0"/>
              <w:spacing w:after="0" w:line="480" w:lineRule="auto"/>
              <w:rPr>
                <w:rFonts w:ascii="Times New Roman" w:eastAsiaTheme="minorHAnsi" w:hAnsi="Times New Roman" w:cs="Times New Roman"/>
                <w:i/>
                <w:iCs/>
                <w:color w:val="000000"/>
                <w:sz w:val="24"/>
                <w:szCs w:val="24"/>
                <w:lang w:val="en-US" w:eastAsia="en-US"/>
              </w:rPr>
            </w:pPr>
            <w:r w:rsidRPr="00073B6D">
              <w:rPr>
                <w:rFonts w:ascii="Times New Roman" w:eastAsiaTheme="minorHAnsi" w:hAnsi="Times New Roman" w:cs="Times New Roman"/>
                <w:i/>
                <w:iCs/>
                <w:color w:val="000000"/>
                <w:sz w:val="24"/>
                <w:szCs w:val="24"/>
                <w:lang w:val="en-US" w:eastAsia="en-US"/>
              </w:rPr>
              <w:t>F</w:t>
            </w:r>
          </w:p>
        </w:tc>
        <w:tc>
          <w:tcPr>
            <w:tcW w:w="237" w:type="dxa"/>
            <w:tcBorders>
              <w:top w:val="nil"/>
              <w:left w:val="nil"/>
              <w:bottom w:val="single" w:sz="12" w:space="0" w:color="auto"/>
              <w:right w:val="nil"/>
            </w:tcBorders>
          </w:tcPr>
          <w:p w:rsidR="00C62E3F" w:rsidRPr="00073B6D" w:rsidRDefault="00C62E3F" w:rsidP="00910484">
            <w:pPr>
              <w:autoSpaceDE w:val="0"/>
              <w:autoSpaceDN w:val="0"/>
              <w:adjustRightInd w:val="0"/>
              <w:spacing w:after="0" w:line="480" w:lineRule="auto"/>
              <w:rPr>
                <w:rFonts w:ascii="Times New Roman" w:eastAsiaTheme="minorHAnsi" w:hAnsi="Times New Roman" w:cs="Times New Roman"/>
                <w:i/>
                <w:iCs/>
                <w:color w:val="000000"/>
                <w:sz w:val="24"/>
                <w:szCs w:val="24"/>
                <w:lang w:val="en-US" w:eastAsia="en-US"/>
              </w:rPr>
            </w:pPr>
          </w:p>
        </w:tc>
        <w:tc>
          <w:tcPr>
            <w:tcW w:w="805" w:type="dxa"/>
            <w:tcBorders>
              <w:top w:val="nil"/>
              <w:left w:val="nil"/>
              <w:bottom w:val="single" w:sz="12" w:space="0" w:color="auto"/>
              <w:right w:val="nil"/>
            </w:tcBorders>
          </w:tcPr>
          <w:p w:rsidR="00C62E3F" w:rsidRPr="00073B6D" w:rsidRDefault="00C62E3F" w:rsidP="00910484">
            <w:pPr>
              <w:autoSpaceDE w:val="0"/>
              <w:autoSpaceDN w:val="0"/>
              <w:adjustRightInd w:val="0"/>
              <w:spacing w:after="0" w:line="480" w:lineRule="auto"/>
              <w:jc w:val="right"/>
              <w:rPr>
                <w:rFonts w:ascii="Times New Roman" w:eastAsiaTheme="minorHAnsi" w:hAnsi="Times New Roman" w:cs="Times New Roman"/>
                <w:color w:val="000000"/>
                <w:sz w:val="24"/>
                <w:szCs w:val="24"/>
                <w:lang w:val="en-US" w:eastAsia="en-US"/>
              </w:rPr>
            </w:pPr>
            <w:r w:rsidRPr="00073B6D">
              <w:rPr>
                <w:rFonts w:ascii="Times New Roman" w:eastAsiaTheme="minorHAnsi" w:hAnsi="Times New Roman" w:cs="Times New Roman"/>
                <w:color w:val="000000"/>
                <w:sz w:val="24"/>
                <w:szCs w:val="24"/>
                <w:lang w:val="en-US" w:eastAsia="en-US"/>
              </w:rPr>
              <w:t>7.75</w:t>
            </w:r>
          </w:p>
        </w:tc>
        <w:tc>
          <w:tcPr>
            <w:tcW w:w="685" w:type="dxa"/>
            <w:tcBorders>
              <w:top w:val="nil"/>
              <w:left w:val="nil"/>
              <w:bottom w:val="single" w:sz="12" w:space="0" w:color="auto"/>
              <w:right w:val="nil"/>
            </w:tcBorders>
          </w:tcPr>
          <w:p w:rsidR="00C62E3F" w:rsidRPr="00073B6D" w:rsidRDefault="00C62E3F" w:rsidP="00910484">
            <w:pPr>
              <w:autoSpaceDE w:val="0"/>
              <w:autoSpaceDN w:val="0"/>
              <w:adjustRightInd w:val="0"/>
              <w:spacing w:after="0" w:line="480" w:lineRule="auto"/>
              <w:jc w:val="right"/>
              <w:rPr>
                <w:rFonts w:ascii="Times New Roman" w:eastAsiaTheme="minorHAnsi" w:hAnsi="Times New Roman" w:cs="Times New Roman"/>
                <w:color w:val="000000"/>
                <w:sz w:val="24"/>
                <w:szCs w:val="24"/>
                <w:lang w:val="en-US" w:eastAsia="en-US"/>
              </w:rPr>
            </w:pPr>
          </w:p>
        </w:tc>
        <w:tc>
          <w:tcPr>
            <w:tcW w:w="755" w:type="dxa"/>
            <w:tcBorders>
              <w:top w:val="nil"/>
              <w:left w:val="nil"/>
              <w:bottom w:val="single" w:sz="12" w:space="0" w:color="auto"/>
              <w:right w:val="nil"/>
            </w:tcBorders>
          </w:tcPr>
          <w:p w:rsidR="00C62E3F" w:rsidRPr="00073B6D" w:rsidRDefault="00C62E3F" w:rsidP="00910484">
            <w:pPr>
              <w:autoSpaceDE w:val="0"/>
              <w:autoSpaceDN w:val="0"/>
              <w:adjustRightInd w:val="0"/>
              <w:spacing w:after="0" w:line="480" w:lineRule="auto"/>
              <w:jc w:val="right"/>
              <w:rPr>
                <w:rFonts w:ascii="Times New Roman" w:eastAsiaTheme="minorHAnsi" w:hAnsi="Times New Roman" w:cs="Times New Roman"/>
                <w:color w:val="000000"/>
                <w:sz w:val="24"/>
                <w:szCs w:val="24"/>
                <w:lang w:val="en-US" w:eastAsia="en-US"/>
              </w:rPr>
            </w:pPr>
          </w:p>
        </w:tc>
        <w:tc>
          <w:tcPr>
            <w:tcW w:w="810" w:type="dxa"/>
            <w:tcBorders>
              <w:top w:val="nil"/>
              <w:left w:val="nil"/>
              <w:bottom w:val="single" w:sz="12" w:space="0" w:color="auto"/>
              <w:right w:val="nil"/>
            </w:tcBorders>
          </w:tcPr>
          <w:p w:rsidR="00C62E3F" w:rsidRPr="00073B6D" w:rsidRDefault="00C62E3F" w:rsidP="00910484">
            <w:pPr>
              <w:autoSpaceDE w:val="0"/>
              <w:autoSpaceDN w:val="0"/>
              <w:adjustRightInd w:val="0"/>
              <w:spacing w:after="0" w:line="480" w:lineRule="auto"/>
              <w:jc w:val="right"/>
              <w:rPr>
                <w:rFonts w:ascii="Times New Roman" w:eastAsiaTheme="minorHAnsi" w:hAnsi="Times New Roman" w:cs="Times New Roman"/>
                <w:color w:val="000000"/>
                <w:sz w:val="24"/>
                <w:szCs w:val="24"/>
                <w:lang w:val="en-US" w:eastAsia="en-US"/>
              </w:rPr>
            </w:pPr>
          </w:p>
        </w:tc>
        <w:tc>
          <w:tcPr>
            <w:tcW w:w="810" w:type="dxa"/>
            <w:tcBorders>
              <w:top w:val="nil"/>
              <w:left w:val="nil"/>
              <w:bottom w:val="single" w:sz="12" w:space="0" w:color="auto"/>
              <w:right w:val="nil"/>
            </w:tcBorders>
          </w:tcPr>
          <w:p w:rsidR="00C62E3F" w:rsidRPr="00073B6D" w:rsidRDefault="00C62E3F" w:rsidP="00910484">
            <w:pPr>
              <w:autoSpaceDE w:val="0"/>
              <w:autoSpaceDN w:val="0"/>
              <w:adjustRightInd w:val="0"/>
              <w:spacing w:after="0" w:line="480" w:lineRule="auto"/>
              <w:jc w:val="right"/>
              <w:rPr>
                <w:rFonts w:ascii="Times New Roman" w:eastAsiaTheme="minorHAnsi" w:hAnsi="Times New Roman" w:cs="Times New Roman"/>
                <w:color w:val="000000"/>
                <w:sz w:val="24"/>
                <w:szCs w:val="24"/>
                <w:lang w:val="en-US" w:eastAsia="en-US"/>
              </w:rPr>
            </w:pPr>
          </w:p>
        </w:tc>
        <w:tc>
          <w:tcPr>
            <w:tcW w:w="236" w:type="dxa"/>
            <w:tcBorders>
              <w:top w:val="nil"/>
              <w:left w:val="nil"/>
              <w:bottom w:val="single" w:sz="12" w:space="0" w:color="auto"/>
              <w:right w:val="nil"/>
            </w:tcBorders>
          </w:tcPr>
          <w:p w:rsidR="00C62E3F" w:rsidRPr="00073B6D" w:rsidRDefault="00C62E3F" w:rsidP="00910484">
            <w:pPr>
              <w:autoSpaceDE w:val="0"/>
              <w:autoSpaceDN w:val="0"/>
              <w:adjustRightInd w:val="0"/>
              <w:spacing w:after="0" w:line="480" w:lineRule="auto"/>
              <w:jc w:val="right"/>
              <w:rPr>
                <w:rFonts w:ascii="Times New Roman" w:eastAsiaTheme="minorHAnsi" w:hAnsi="Times New Roman" w:cs="Times New Roman"/>
                <w:color w:val="000000"/>
                <w:sz w:val="24"/>
                <w:szCs w:val="24"/>
                <w:lang w:val="en-US" w:eastAsia="en-US"/>
              </w:rPr>
            </w:pPr>
          </w:p>
        </w:tc>
        <w:tc>
          <w:tcPr>
            <w:tcW w:w="754" w:type="dxa"/>
            <w:tcBorders>
              <w:top w:val="nil"/>
              <w:left w:val="nil"/>
              <w:bottom w:val="single" w:sz="12" w:space="0" w:color="auto"/>
              <w:right w:val="nil"/>
            </w:tcBorders>
          </w:tcPr>
          <w:p w:rsidR="00C62E3F" w:rsidRPr="00073B6D" w:rsidRDefault="00C62E3F" w:rsidP="00910484">
            <w:pPr>
              <w:autoSpaceDE w:val="0"/>
              <w:autoSpaceDN w:val="0"/>
              <w:adjustRightInd w:val="0"/>
              <w:spacing w:after="0" w:line="480" w:lineRule="auto"/>
              <w:jc w:val="right"/>
              <w:rPr>
                <w:rFonts w:ascii="Times New Roman" w:eastAsiaTheme="minorHAnsi" w:hAnsi="Times New Roman" w:cs="Times New Roman"/>
                <w:color w:val="000000"/>
                <w:sz w:val="24"/>
                <w:szCs w:val="24"/>
                <w:lang w:val="en-US" w:eastAsia="en-US"/>
              </w:rPr>
            </w:pPr>
            <w:r w:rsidRPr="00073B6D">
              <w:rPr>
                <w:rFonts w:ascii="Times New Roman" w:eastAsiaTheme="minorHAnsi" w:hAnsi="Times New Roman" w:cs="Times New Roman"/>
                <w:color w:val="000000"/>
                <w:sz w:val="24"/>
                <w:szCs w:val="24"/>
                <w:lang w:val="en-US" w:eastAsia="en-US"/>
              </w:rPr>
              <w:t>2.94</w:t>
            </w:r>
          </w:p>
        </w:tc>
        <w:tc>
          <w:tcPr>
            <w:tcW w:w="810" w:type="dxa"/>
            <w:tcBorders>
              <w:top w:val="nil"/>
              <w:left w:val="nil"/>
              <w:bottom w:val="single" w:sz="12" w:space="0" w:color="auto"/>
              <w:right w:val="nil"/>
            </w:tcBorders>
          </w:tcPr>
          <w:p w:rsidR="00C62E3F" w:rsidRPr="00073B6D" w:rsidRDefault="00C62E3F" w:rsidP="00910484">
            <w:pPr>
              <w:autoSpaceDE w:val="0"/>
              <w:autoSpaceDN w:val="0"/>
              <w:adjustRightInd w:val="0"/>
              <w:spacing w:after="0" w:line="480" w:lineRule="auto"/>
              <w:jc w:val="right"/>
              <w:rPr>
                <w:rFonts w:ascii="Times New Roman" w:eastAsiaTheme="minorHAnsi" w:hAnsi="Times New Roman" w:cs="Times New Roman"/>
                <w:color w:val="000000"/>
                <w:sz w:val="24"/>
                <w:szCs w:val="24"/>
                <w:lang w:val="en-US" w:eastAsia="en-US"/>
              </w:rPr>
            </w:pPr>
          </w:p>
        </w:tc>
        <w:tc>
          <w:tcPr>
            <w:tcW w:w="810" w:type="dxa"/>
            <w:tcBorders>
              <w:top w:val="nil"/>
              <w:left w:val="nil"/>
              <w:bottom w:val="single" w:sz="12" w:space="0" w:color="auto"/>
              <w:right w:val="nil"/>
            </w:tcBorders>
          </w:tcPr>
          <w:p w:rsidR="00C62E3F" w:rsidRPr="00073B6D" w:rsidRDefault="00C62E3F" w:rsidP="00910484">
            <w:pPr>
              <w:autoSpaceDE w:val="0"/>
              <w:autoSpaceDN w:val="0"/>
              <w:adjustRightInd w:val="0"/>
              <w:spacing w:after="0" w:line="480" w:lineRule="auto"/>
              <w:jc w:val="right"/>
              <w:rPr>
                <w:rFonts w:ascii="Times New Roman" w:eastAsiaTheme="minorHAnsi" w:hAnsi="Times New Roman" w:cs="Times New Roman"/>
                <w:color w:val="000000"/>
                <w:sz w:val="24"/>
                <w:szCs w:val="24"/>
                <w:lang w:val="en-US" w:eastAsia="en-US"/>
              </w:rPr>
            </w:pPr>
          </w:p>
        </w:tc>
        <w:tc>
          <w:tcPr>
            <w:tcW w:w="810" w:type="dxa"/>
            <w:tcBorders>
              <w:top w:val="nil"/>
              <w:left w:val="nil"/>
              <w:bottom w:val="single" w:sz="12" w:space="0" w:color="auto"/>
              <w:right w:val="nil"/>
            </w:tcBorders>
          </w:tcPr>
          <w:p w:rsidR="00C62E3F" w:rsidRPr="00073B6D" w:rsidRDefault="00C62E3F" w:rsidP="00910484">
            <w:pPr>
              <w:autoSpaceDE w:val="0"/>
              <w:autoSpaceDN w:val="0"/>
              <w:adjustRightInd w:val="0"/>
              <w:spacing w:after="0" w:line="480" w:lineRule="auto"/>
              <w:jc w:val="right"/>
              <w:rPr>
                <w:rFonts w:ascii="Times New Roman" w:eastAsiaTheme="minorHAnsi" w:hAnsi="Times New Roman" w:cs="Times New Roman"/>
                <w:color w:val="000000"/>
                <w:sz w:val="24"/>
                <w:szCs w:val="24"/>
                <w:lang w:val="en-US" w:eastAsia="en-US"/>
              </w:rPr>
            </w:pPr>
          </w:p>
        </w:tc>
        <w:tc>
          <w:tcPr>
            <w:tcW w:w="810" w:type="dxa"/>
            <w:tcBorders>
              <w:top w:val="nil"/>
              <w:left w:val="nil"/>
              <w:bottom w:val="single" w:sz="12" w:space="0" w:color="auto"/>
              <w:right w:val="nil"/>
            </w:tcBorders>
          </w:tcPr>
          <w:p w:rsidR="00C62E3F" w:rsidRPr="00073B6D" w:rsidRDefault="00C62E3F" w:rsidP="00910484">
            <w:pPr>
              <w:autoSpaceDE w:val="0"/>
              <w:autoSpaceDN w:val="0"/>
              <w:adjustRightInd w:val="0"/>
              <w:spacing w:after="0" w:line="480" w:lineRule="auto"/>
              <w:jc w:val="right"/>
              <w:rPr>
                <w:rFonts w:ascii="Times New Roman" w:eastAsiaTheme="minorHAnsi" w:hAnsi="Times New Roman" w:cs="Times New Roman"/>
                <w:color w:val="000000"/>
                <w:sz w:val="24"/>
                <w:szCs w:val="24"/>
                <w:lang w:val="en-US" w:eastAsia="en-US"/>
              </w:rPr>
            </w:pPr>
          </w:p>
        </w:tc>
        <w:tc>
          <w:tcPr>
            <w:tcW w:w="236" w:type="dxa"/>
            <w:tcBorders>
              <w:top w:val="nil"/>
              <w:left w:val="nil"/>
              <w:bottom w:val="single" w:sz="12" w:space="0" w:color="auto"/>
              <w:right w:val="nil"/>
            </w:tcBorders>
          </w:tcPr>
          <w:p w:rsidR="00C62E3F" w:rsidRPr="00073B6D" w:rsidRDefault="00C62E3F" w:rsidP="00910484">
            <w:pPr>
              <w:autoSpaceDE w:val="0"/>
              <w:autoSpaceDN w:val="0"/>
              <w:adjustRightInd w:val="0"/>
              <w:spacing w:after="0" w:line="480" w:lineRule="auto"/>
              <w:jc w:val="right"/>
              <w:rPr>
                <w:rFonts w:ascii="Times New Roman" w:eastAsiaTheme="minorHAnsi" w:hAnsi="Times New Roman" w:cs="Times New Roman"/>
                <w:color w:val="000000"/>
                <w:sz w:val="24"/>
                <w:szCs w:val="24"/>
                <w:lang w:val="en-US" w:eastAsia="en-US"/>
              </w:rPr>
            </w:pPr>
          </w:p>
        </w:tc>
        <w:tc>
          <w:tcPr>
            <w:tcW w:w="754" w:type="dxa"/>
            <w:tcBorders>
              <w:top w:val="nil"/>
              <w:left w:val="nil"/>
              <w:bottom w:val="single" w:sz="12" w:space="0" w:color="auto"/>
              <w:right w:val="nil"/>
            </w:tcBorders>
          </w:tcPr>
          <w:p w:rsidR="00C62E3F" w:rsidRPr="00073B6D" w:rsidRDefault="00C62E3F" w:rsidP="00910484">
            <w:pPr>
              <w:autoSpaceDE w:val="0"/>
              <w:autoSpaceDN w:val="0"/>
              <w:adjustRightInd w:val="0"/>
              <w:spacing w:after="0" w:line="480" w:lineRule="auto"/>
              <w:jc w:val="right"/>
              <w:rPr>
                <w:rFonts w:ascii="Times New Roman" w:eastAsiaTheme="minorHAnsi" w:hAnsi="Times New Roman" w:cs="Times New Roman"/>
                <w:color w:val="000000"/>
                <w:sz w:val="24"/>
                <w:szCs w:val="24"/>
                <w:lang w:val="en-US" w:eastAsia="en-US"/>
              </w:rPr>
            </w:pPr>
            <w:r w:rsidRPr="00073B6D">
              <w:rPr>
                <w:rFonts w:ascii="Times New Roman" w:eastAsiaTheme="minorHAnsi" w:hAnsi="Times New Roman" w:cs="Times New Roman"/>
                <w:color w:val="000000"/>
                <w:sz w:val="24"/>
                <w:szCs w:val="24"/>
                <w:lang w:val="en-US" w:eastAsia="en-US"/>
              </w:rPr>
              <w:t>2.34</w:t>
            </w:r>
          </w:p>
        </w:tc>
        <w:tc>
          <w:tcPr>
            <w:tcW w:w="810" w:type="dxa"/>
            <w:tcBorders>
              <w:top w:val="nil"/>
              <w:left w:val="nil"/>
              <w:bottom w:val="single" w:sz="12" w:space="0" w:color="auto"/>
              <w:right w:val="nil"/>
            </w:tcBorders>
          </w:tcPr>
          <w:p w:rsidR="00C62E3F" w:rsidRPr="00073B6D" w:rsidRDefault="00C62E3F" w:rsidP="00910484">
            <w:pPr>
              <w:autoSpaceDE w:val="0"/>
              <w:autoSpaceDN w:val="0"/>
              <w:adjustRightInd w:val="0"/>
              <w:spacing w:after="0" w:line="480" w:lineRule="auto"/>
              <w:jc w:val="right"/>
              <w:rPr>
                <w:rFonts w:ascii="Times New Roman" w:eastAsiaTheme="minorHAnsi" w:hAnsi="Times New Roman" w:cs="Times New Roman"/>
                <w:color w:val="000000"/>
                <w:sz w:val="24"/>
                <w:szCs w:val="24"/>
                <w:lang w:val="en-US" w:eastAsia="en-US"/>
              </w:rPr>
            </w:pPr>
          </w:p>
        </w:tc>
        <w:tc>
          <w:tcPr>
            <w:tcW w:w="720" w:type="dxa"/>
            <w:tcBorders>
              <w:top w:val="nil"/>
              <w:left w:val="nil"/>
              <w:bottom w:val="single" w:sz="12" w:space="0" w:color="auto"/>
              <w:right w:val="nil"/>
            </w:tcBorders>
          </w:tcPr>
          <w:p w:rsidR="00C62E3F" w:rsidRPr="00073B6D" w:rsidRDefault="00C62E3F" w:rsidP="00910484">
            <w:pPr>
              <w:autoSpaceDE w:val="0"/>
              <w:autoSpaceDN w:val="0"/>
              <w:adjustRightInd w:val="0"/>
              <w:spacing w:after="0" w:line="480" w:lineRule="auto"/>
              <w:jc w:val="right"/>
              <w:rPr>
                <w:rFonts w:ascii="Times New Roman" w:eastAsiaTheme="minorHAnsi" w:hAnsi="Times New Roman" w:cs="Times New Roman"/>
                <w:color w:val="000000"/>
                <w:sz w:val="24"/>
                <w:szCs w:val="24"/>
                <w:lang w:val="en-US" w:eastAsia="en-US"/>
              </w:rPr>
            </w:pPr>
          </w:p>
        </w:tc>
        <w:tc>
          <w:tcPr>
            <w:tcW w:w="810" w:type="dxa"/>
            <w:tcBorders>
              <w:top w:val="nil"/>
              <w:left w:val="nil"/>
              <w:bottom w:val="single" w:sz="12" w:space="0" w:color="auto"/>
              <w:right w:val="nil"/>
            </w:tcBorders>
          </w:tcPr>
          <w:p w:rsidR="00C62E3F" w:rsidRPr="00073B6D" w:rsidRDefault="00C62E3F" w:rsidP="00910484">
            <w:pPr>
              <w:autoSpaceDE w:val="0"/>
              <w:autoSpaceDN w:val="0"/>
              <w:adjustRightInd w:val="0"/>
              <w:spacing w:after="0" w:line="480" w:lineRule="auto"/>
              <w:jc w:val="right"/>
              <w:rPr>
                <w:rFonts w:ascii="Times New Roman" w:eastAsiaTheme="minorHAnsi" w:hAnsi="Times New Roman" w:cs="Times New Roman"/>
                <w:color w:val="000000"/>
                <w:sz w:val="24"/>
                <w:szCs w:val="24"/>
                <w:lang w:val="en-US" w:eastAsia="en-US"/>
              </w:rPr>
            </w:pPr>
          </w:p>
        </w:tc>
        <w:tc>
          <w:tcPr>
            <w:tcW w:w="810" w:type="dxa"/>
            <w:tcBorders>
              <w:top w:val="nil"/>
              <w:left w:val="nil"/>
              <w:bottom w:val="single" w:sz="12" w:space="0" w:color="auto"/>
              <w:right w:val="nil"/>
            </w:tcBorders>
          </w:tcPr>
          <w:p w:rsidR="00C62E3F" w:rsidRPr="00073B6D" w:rsidRDefault="00C62E3F" w:rsidP="00910484">
            <w:pPr>
              <w:autoSpaceDE w:val="0"/>
              <w:autoSpaceDN w:val="0"/>
              <w:adjustRightInd w:val="0"/>
              <w:spacing w:after="0" w:line="480" w:lineRule="auto"/>
              <w:jc w:val="right"/>
              <w:rPr>
                <w:rFonts w:ascii="Times New Roman" w:eastAsiaTheme="minorHAnsi" w:hAnsi="Times New Roman" w:cs="Times New Roman"/>
                <w:color w:val="000000"/>
                <w:sz w:val="24"/>
                <w:szCs w:val="24"/>
                <w:lang w:val="en-US" w:eastAsia="en-US"/>
              </w:rPr>
            </w:pPr>
          </w:p>
        </w:tc>
      </w:tr>
      <w:tr w:rsidR="00C62E3F" w:rsidRPr="00073B6D" w:rsidTr="00910484">
        <w:trPr>
          <w:trHeight w:val="725"/>
        </w:trPr>
        <w:tc>
          <w:tcPr>
            <w:tcW w:w="15780" w:type="dxa"/>
            <w:gridSpan w:val="19"/>
            <w:tcBorders>
              <w:top w:val="single" w:sz="12" w:space="0" w:color="auto"/>
              <w:left w:val="nil"/>
              <w:bottom w:val="nil"/>
              <w:right w:val="nil"/>
            </w:tcBorders>
          </w:tcPr>
          <w:p w:rsidR="00C62E3F" w:rsidRPr="00073B6D" w:rsidRDefault="00C62E3F" w:rsidP="00910484">
            <w:pPr>
              <w:autoSpaceDE w:val="0"/>
              <w:autoSpaceDN w:val="0"/>
              <w:adjustRightInd w:val="0"/>
              <w:spacing w:after="0" w:line="480" w:lineRule="auto"/>
              <w:rPr>
                <w:rFonts w:ascii="Times New Roman" w:eastAsiaTheme="minorHAnsi" w:hAnsi="Times New Roman" w:cs="Times New Roman"/>
                <w:color w:val="000000"/>
                <w:sz w:val="24"/>
                <w:szCs w:val="24"/>
                <w:lang w:val="en-US" w:eastAsia="en-US"/>
              </w:rPr>
            </w:pPr>
            <w:r w:rsidRPr="00073B6D">
              <w:rPr>
                <w:rFonts w:ascii="Times New Roman" w:eastAsiaTheme="minorHAnsi" w:hAnsi="Times New Roman" w:cs="Times New Roman"/>
                <w:i/>
                <w:iCs/>
                <w:color w:val="000000"/>
                <w:sz w:val="24"/>
                <w:szCs w:val="24"/>
                <w:lang w:val="en-US" w:eastAsia="en-US"/>
              </w:rPr>
              <w:t>N</w:t>
            </w:r>
            <w:r w:rsidRPr="00073B6D">
              <w:rPr>
                <w:rFonts w:ascii="Times New Roman" w:eastAsiaTheme="minorHAnsi" w:hAnsi="Times New Roman" w:cs="Times New Roman"/>
                <w:color w:val="000000"/>
                <w:sz w:val="24"/>
                <w:szCs w:val="24"/>
                <w:lang w:val="en-US" w:eastAsia="en-US"/>
              </w:rPr>
              <w:t xml:space="preserve"> = 120 teams. B = unstandardized regression coefficient; </w:t>
            </w:r>
            <w:r w:rsidRPr="00073B6D">
              <w:rPr>
                <w:rFonts w:ascii="Times New Roman" w:eastAsiaTheme="minorHAnsi" w:hAnsi="Times New Roman" w:cs="Times New Roman"/>
                <w:i/>
                <w:iCs/>
                <w:color w:val="000000"/>
                <w:sz w:val="24"/>
                <w:szCs w:val="24"/>
                <w:lang w:val="en-US" w:eastAsia="en-US"/>
              </w:rPr>
              <w:t>SE</w:t>
            </w:r>
            <w:r w:rsidRPr="00073B6D">
              <w:rPr>
                <w:rFonts w:ascii="Times New Roman" w:eastAsiaTheme="minorHAnsi" w:hAnsi="Times New Roman" w:cs="Times New Roman"/>
                <w:color w:val="000000"/>
                <w:sz w:val="24"/>
                <w:szCs w:val="24"/>
                <w:lang w:val="en-US" w:eastAsia="en-US"/>
              </w:rPr>
              <w:t xml:space="preserve"> = standard error; CI</w:t>
            </w:r>
            <w:r w:rsidRPr="00073B6D">
              <w:rPr>
                <w:rFonts w:ascii="Times New Roman" w:eastAsiaTheme="minorHAnsi" w:hAnsi="Times New Roman" w:cs="Times New Roman"/>
                <w:color w:val="000000"/>
                <w:sz w:val="24"/>
                <w:szCs w:val="24"/>
                <w:vertAlign w:val="subscript"/>
                <w:lang w:val="en-US" w:eastAsia="en-US"/>
              </w:rPr>
              <w:t>L</w:t>
            </w:r>
            <w:r w:rsidRPr="00073B6D">
              <w:rPr>
                <w:rFonts w:ascii="Times New Roman" w:eastAsiaTheme="minorHAnsi" w:hAnsi="Times New Roman" w:cs="Times New Roman"/>
                <w:color w:val="000000"/>
                <w:sz w:val="24"/>
                <w:szCs w:val="24"/>
                <w:lang w:val="en-US" w:eastAsia="en-US"/>
              </w:rPr>
              <w:t>= 95% confidence interval lower limit; CI</w:t>
            </w:r>
            <w:r w:rsidRPr="00073B6D">
              <w:rPr>
                <w:rFonts w:ascii="Times New Roman" w:eastAsiaTheme="minorHAnsi" w:hAnsi="Times New Roman" w:cs="Times New Roman"/>
                <w:color w:val="000000"/>
                <w:sz w:val="24"/>
                <w:szCs w:val="24"/>
                <w:vertAlign w:val="subscript"/>
                <w:lang w:val="en-US" w:eastAsia="en-US"/>
              </w:rPr>
              <w:t>U</w:t>
            </w:r>
            <w:r w:rsidRPr="00073B6D">
              <w:rPr>
                <w:rFonts w:ascii="Times New Roman" w:eastAsiaTheme="minorHAnsi" w:hAnsi="Times New Roman" w:cs="Times New Roman"/>
                <w:color w:val="000000"/>
                <w:sz w:val="24"/>
                <w:szCs w:val="24"/>
                <w:lang w:val="en-US" w:eastAsia="en-US"/>
              </w:rPr>
              <w:t xml:space="preserve"> = 95% confidence interval upper limit; </w:t>
            </w:r>
            <w:r w:rsidRPr="00073B6D">
              <w:rPr>
                <w:rFonts w:ascii="Times New Roman" w:eastAsiaTheme="minorHAnsi" w:hAnsi="Times New Roman" w:cs="Times New Roman"/>
                <w:i/>
                <w:iCs/>
                <w:color w:val="000000"/>
                <w:sz w:val="24"/>
                <w:szCs w:val="24"/>
                <w:lang w:val="en-US" w:eastAsia="en-US"/>
              </w:rPr>
              <w:t>p</w:t>
            </w:r>
            <w:r w:rsidRPr="00073B6D">
              <w:rPr>
                <w:rFonts w:ascii="Times New Roman" w:eastAsiaTheme="minorHAnsi" w:hAnsi="Times New Roman" w:cs="Times New Roman"/>
                <w:color w:val="000000"/>
                <w:sz w:val="24"/>
                <w:szCs w:val="24"/>
                <w:lang w:val="en-US" w:eastAsia="en-US"/>
              </w:rPr>
              <w:t xml:space="preserve"> = exact p-value.</w:t>
            </w:r>
          </w:p>
        </w:tc>
      </w:tr>
    </w:tbl>
    <w:p w:rsidR="00C62E3F" w:rsidRDefault="00C62E3F" w:rsidP="00C62E3F">
      <w:pPr>
        <w:sectPr w:rsidR="00C62E3F" w:rsidSect="00D64430">
          <w:pgSz w:w="18720" w:h="12240" w:orient="landscape"/>
          <w:pgMar w:top="1440" w:right="1440" w:bottom="1440" w:left="1440" w:header="720" w:footer="720" w:gutter="0"/>
          <w:cols w:space="720"/>
          <w:docGrid w:linePitch="360"/>
        </w:sectPr>
      </w:pPr>
    </w:p>
    <w:p w:rsidR="00C62E3F" w:rsidRDefault="00C62E3F" w:rsidP="00C62E3F">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APPENDIX </w:t>
      </w:r>
      <w:r w:rsidR="005602AF">
        <w:rPr>
          <w:rFonts w:ascii="Times New Roman" w:hAnsi="Times New Roman" w:cs="Times New Roman"/>
          <w:b/>
          <w:bCs/>
          <w:sz w:val="24"/>
          <w:szCs w:val="24"/>
        </w:rPr>
        <w:t>B</w:t>
      </w:r>
    </w:p>
    <w:p w:rsidR="00C62E3F" w:rsidRDefault="00C62E3F" w:rsidP="00C62E3F">
      <w:pPr>
        <w:pStyle w:val="Geenafstand"/>
        <w:spacing w:line="480" w:lineRule="auto"/>
        <w:jc w:val="center"/>
        <w:rPr>
          <w:rFonts w:ascii="Times New Roman" w:hAnsi="Times New Roman" w:cs="Times New Roman"/>
          <w:b/>
          <w:sz w:val="24"/>
          <w:szCs w:val="24"/>
        </w:rPr>
      </w:pPr>
      <w:r>
        <w:rPr>
          <w:rFonts w:ascii="Times New Roman" w:hAnsi="Times New Roman" w:cs="Times New Roman"/>
          <w:b/>
          <w:bCs/>
          <w:sz w:val="24"/>
          <w:szCs w:val="24"/>
        </w:rPr>
        <w:t xml:space="preserve">Study 2: Impact of </w:t>
      </w:r>
      <w:r w:rsidRPr="00DA7A36">
        <w:rPr>
          <w:rFonts w:ascii="Times New Roman" w:hAnsi="Times New Roman" w:cs="Times New Roman"/>
          <w:b/>
          <w:sz w:val="24"/>
          <w:szCs w:val="24"/>
        </w:rPr>
        <w:t xml:space="preserve">Control </w:t>
      </w:r>
      <w:r>
        <w:rPr>
          <w:rFonts w:ascii="Times New Roman" w:hAnsi="Times New Roman" w:cs="Times New Roman"/>
          <w:b/>
          <w:sz w:val="24"/>
          <w:szCs w:val="24"/>
        </w:rPr>
        <w:t>V</w:t>
      </w:r>
      <w:r w:rsidRPr="00DA7A36">
        <w:rPr>
          <w:rFonts w:ascii="Times New Roman" w:hAnsi="Times New Roman" w:cs="Times New Roman"/>
          <w:b/>
          <w:sz w:val="24"/>
          <w:szCs w:val="24"/>
        </w:rPr>
        <w:t>ariable</w:t>
      </w:r>
      <w:r>
        <w:rPr>
          <w:rFonts w:ascii="Times New Roman" w:hAnsi="Times New Roman" w:cs="Times New Roman"/>
          <w:b/>
          <w:sz w:val="24"/>
          <w:szCs w:val="24"/>
        </w:rPr>
        <w:t>s</w:t>
      </w:r>
    </w:p>
    <w:p w:rsidR="00AB7869" w:rsidRPr="0079653A" w:rsidRDefault="00AB7869" w:rsidP="00AB7869">
      <w:pPr>
        <w:spacing w:after="0" w:line="480" w:lineRule="auto"/>
        <w:ind w:firstLine="425"/>
        <w:contextualSpacing/>
        <w:rPr>
          <w:rFonts w:ascii="Times New Roman" w:hAnsi="Times New Roman" w:cs="Times New Roman"/>
          <w:sz w:val="24"/>
          <w:szCs w:val="24"/>
        </w:rPr>
      </w:pPr>
      <w:r>
        <w:rPr>
          <w:rFonts w:ascii="Times New Roman" w:hAnsi="Times New Roman" w:cs="Times New Roman"/>
          <w:sz w:val="24"/>
          <w:szCs w:val="24"/>
        </w:rPr>
        <w:t xml:space="preserve">As with Study 1, </w:t>
      </w:r>
      <w:r w:rsidRPr="00375C04">
        <w:rPr>
          <w:rFonts w:ascii="Times New Roman" w:hAnsi="Times New Roman" w:cs="Times New Roman"/>
          <w:sz w:val="24"/>
          <w:szCs w:val="24"/>
        </w:rPr>
        <w:t>we re-ran our hypothesis tests with the control variables added to the models to assess their impact on our results and substantive conclusions.</w:t>
      </w:r>
      <w:r w:rsidR="00C62E3F" w:rsidRPr="00375C04">
        <w:rPr>
          <w:rFonts w:ascii="Times New Roman" w:eastAsia="Times New Roman" w:hAnsi="Times New Roman" w:cs="Times New Roman"/>
          <w:sz w:val="24"/>
          <w:szCs w:val="24"/>
        </w:rPr>
        <w:t xml:space="preserve"> </w:t>
      </w:r>
      <w:r w:rsidRPr="0079653A">
        <w:rPr>
          <w:rFonts w:ascii="Times New Roman" w:hAnsi="Times New Roman" w:cs="Times New Roman"/>
          <w:sz w:val="24"/>
          <w:szCs w:val="24"/>
        </w:rPr>
        <w:t>Consistent with Study 1, we again controlled for functional diversity (operationalized as per Study 1) in testing the antecedent part of our model, and for trust magnitude, the consensus-magnitude interaction, and each of their curvilinear terms in testing the consequences part of our model</w:t>
      </w:r>
      <w:r>
        <w:rPr>
          <w:rFonts w:ascii="Times New Roman" w:hAnsi="Times New Roman" w:cs="Times New Roman"/>
          <w:sz w:val="24"/>
          <w:szCs w:val="24"/>
        </w:rPr>
        <w:t xml:space="preserve"> (Cole et al., 2011)</w:t>
      </w:r>
      <w:r w:rsidRPr="0079653A">
        <w:rPr>
          <w:rFonts w:ascii="Times New Roman" w:hAnsi="Times New Roman" w:cs="Times New Roman"/>
          <w:sz w:val="24"/>
          <w:szCs w:val="24"/>
        </w:rPr>
        <w:t xml:space="preserve">. Team trust magnitude was operationalized using the same Time 3 data as our trust consensus measure, but applying mean-level aggregation instead. The mean </w:t>
      </w:r>
      <w:proofErr w:type="spellStart"/>
      <w:r w:rsidRPr="0079653A">
        <w:rPr>
          <w:rFonts w:ascii="Times New Roman" w:hAnsi="Times New Roman" w:cs="Times New Roman"/>
          <w:sz w:val="24"/>
          <w:szCs w:val="24"/>
        </w:rPr>
        <w:t>rWG</w:t>
      </w:r>
      <w:proofErr w:type="spellEnd"/>
      <w:r w:rsidRPr="0079653A">
        <w:rPr>
          <w:rFonts w:ascii="Times New Roman" w:hAnsi="Times New Roman" w:cs="Times New Roman"/>
          <w:sz w:val="24"/>
          <w:szCs w:val="24"/>
        </w:rPr>
        <w:t>, ICC(1), and ICC(2) were .92, .18, and .56, and there was a sizable correlation between trust magnitude and consensus (r = .41, Table 4 in</w:t>
      </w:r>
      <w:r>
        <w:rPr>
          <w:rFonts w:ascii="Times New Roman" w:hAnsi="Times New Roman" w:cs="Times New Roman"/>
          <w:sz w:val="24"/>
          <w:szCs w:val="24"/>
        </w:rPr>
        <w:t xml:space="preserve"> the paper)</w:t>
      </w:r>
      <w:r w:rsidRPr="0079653A">
        <w:rPr>
          <w:rFonts w:ascii="Times New Roman" w:hAnsi="Times New Roman" w:cs="Times New Roman"/>
          <w:sz w:val="24"/>
          <w:szCs w:val="24"/>
        </w:rPr>
        <w:t xml:space="preserve">. In addition, we also controlled for trust consensus at Time 2, the overall frequency of communication, leadership network decentralization, total amount of work experience, and prior familiarity. First, since emergence processes unfold along particular trajectories, progressing towards either greater consensus or greater </w:t>
      </w:r>
      <w:proofErr w:type="spellStart"/>
      <w:r w:rsidRPr="0079653A">
        <w:rPr>
          <w:rFonts w:ascii="Times New Roman" w:hAnsi="Times New Roman" w:cs="Times New Roman"/>
          <w:sz w:val="24"/>
          <w:szCs w:val="24"/>
        </w:rPr>
        <w:t>dissensus</w:t>
      </w:r>
      <w:proofErr w:type="spellEnd"/>
      <w:r w:rsidRPr="0079653A">
        <w:rPr>
          <w:rFonts w:ascii="Times New Roman" w:hAnsi="Times New Roman" w:cs="Times New Roman"/>
          <w:sz w:val="24"/>
          <w:szCs w:val="24"/>
        </w:rPr>
        <w:t xml:space="preserve"> over</w:t>
      </w:r>
      <w:r>
        <w:rPr>
          <w:rFonts w:ascii="Times New Roman" w:hAnsi="Times New Roman" w:cs="Times New Roman"/>
          <w:sz w:val="24"/>
          <w:szCs w:val="24"/>
        </w:rPr>
        <w:t xml:space="preserve"> time (Kozlowski &amp; Klein, 2000)</w:t>
      </w:r>
      <w:r w:rsidRPr="0079653A">
        <w:rPr>
          <w:rFonts w:ascii="Times New Roman" w:hAnsi="Times New Roman" w:cs="Times New Roman"/>
          <w:sz w:val="24"/>
          <w:szCs w:val="24"/>
        </w:rPr>
        <w:t xml:space="preserve"> early trust consensus should be predictive of later trust consensus. We therefore controlled for trust consensus at Time 2, operationalized as per our Time 3 measure, but using Time 2 data instead. Second, we controlled for overall communication frequency to exclude this as an alternative explanation for our Hypothesis 3 results. This was operationalized by taking the unweighted sum of respondents’ frequency ratings across four communication modes (the three virtual modes and face-to-face communication) and mean aggregating those to the team level. The single-item face-to-face communication measure used the same item stem and response anchors as the items used to operationalize team virtuality. Third, acknowledging that network density only captures part of the leadership structure in teams (</w:t>
      </w:r>
      <w:proofErr w:type="spellStart"/>
      <w:r w:rsidRPr="0079653A">
        <w:rPr>
          <w:rFonts w:ascii="Times New Roman" w:hAnsi="Times New Roman" w:cs="Times New Roman"/>
          <w:sz w:val="24"/>
          <w:szCs w:val="24"/>
        </w:rPr>
        <w:t>D’Innocenzo</w:t>
      </w:r>
      <w:proofErr w:type="spellEnd"/>
      <w:r w:rsidRPr="0079653A">
        <w:rPr>
          <w:rFonts w:ascii="Times New Roman" w:hAnsi="Times New Roman" w:cs="Times New Roman"/>
          <w:sz w:val="24"/>
          <w:szCs w:val="24"/>
        </w:rPr>
        <w:t xml:space="preserve"> et al., 2016), we controlled for network decentralization, operationalized using the </w:t>
      </w:r>
      <w:r w:rsidRPr="0079653A">
        <w:rPr>
          <w:rFonts w:ascii="Times New Roman" w:hAnsi="Times New Roman" w:cs="Times New Roman"/>
          <w:sz w:val="24"/>
          <w:szCs w:val="24"/>
        </w:rPr>
        <w:lastRenderedPageBreak/>
        <w:t>same data as network density but applying a decentralization formula instead (</w:t>
      </w:r>
      <w:proofErr w:type="spellStart"/>
      <w:r w:rsidRPr="0079653A">
        <w:rPr>
          <w:rFonts w:ascii="Times New Roman" w:hAnsi="Times New Roman" w:cs="Times New Roman"/>
          <w:sz w:val="24"/>
          <w:szCs w:val="24"/>
        </w:rPr>
        <w:t>Lemoine</w:t>
      </w:r>
      <w:proofErr w:type="spellEnd"/>
      <w:r w:rsidRPr="0079653A">
        <w:rPr>
          <w:rFonts w:ascii="Times New Roman" w:hAnsi="Times New Roman" w:cs="Times New Roman"/>
          <w:sz w:val="24"/>
          <w:szCs w:val="24"/>
        </w:rPr>
        <w:t xml:space="preserve">, </w:t>
      </w:r>
      <w:proofErr w:type="spellStart"/>
      <w:r w:rsidRPr="0079653A">
        <w:rPr>
          <w:rFonts w:ascii="Times New Roman" w:hAnsi="Times New Roman" w:cs="Times New Roman"/>
          <w:sz w:val="24"/>
          <w:szCs w:val="24"/>
        </w:rPr>
        <w:t>Koseoglu</w:t>
      </w:r>
      <w:proofErr w:type="spellEnd"/>
      <w:r w:rsidRPr="0079653A">
        <w:rPr>
          <w:rFonts w:ascii="Times New Roman" w:hAnsi="Times New Roman" w:cs="Times New Roman"/>
          <w:sz w:val="24"/>
          <w:szCs w:val="24"/>
        </w:rPr>
        <w:t xml:space="preserve">, </w:t>
      </w:r>
      <w:proofErr w:type="spellStart"/>
      <w:r w:rsidRPr="0079653A">
        <w:rPr>
          <w:rFonts w:ascii="Times New Roman" w:hAnsi="Times New Roman" w:cs="Times New Roman"/>
          <w:sz w:val="24"/>
          <w:szCs w:val="24"/>
        </w:rPr>
        <w:t>Ghahremani</w:t>
      </w:r>
      <w:proofErr w:type="spellEnd"/>
      <w:r w:rsidRPr="0079653A">
        <w:rPr>
          <w:rFonts w:ascii="Times New Roman" w:hAnsi="Times New Roman" w:cs="Times New Roman"/>
          <w:sz w:val="24"/>
          <w:szCs w:val="24"/>
        </w:rPr>
        <w:t xml:space="preserve">, &amp; Blum, 2020). Fourth, as our sample included full- and part-time students who differed systematically in their work experience, we controlled for work experience, operationalized by mean-aggregating respondents' amount of work experience at Time 1 to the team level. Finally, although the teams were newly formed, we cannot exclude the possibility that some team members already knew each other prior to joining the team. We therefore controlled for prior familiarity by asking respondents at Time 1 the extent to which they already knew each teammate on a scale of 0 (“not at all”) to 2 (“very well”) and mean-aggregating these dyadic scores to the team level. </w:t>
      </w:r>
    </w:p>
    <w:p w:rsidR="00C62E3F" w:rsidRPr="00375C04" w:rsidRDefault="00C62E3F" w:rsidP="00C62E3F">
      <w:pPr>
        <w:spacing w:after="0" w:line="480" w:lineRule="auto"/>
        <w:ind w:firstLine="426"/>
        <w:rPr>
          <w:rFonts w:ascii="Times New Roman" w:hAnsi="Times New Roman" w:cs="Times New Roman"/>
          <w:sz w:val="24"/>
          <w:szCs w:val="24"/>
        </w:rPr>
      </w:pPr>
      <w:r w:rsidRPr="00375C04">
        <w:rPr>
          <w:rFonts w:ascii="Times New Roman" w:hAnsi="Times New Roman" w:cs="Times New Roman"/>
          <w:sz w:val="24"/>
          <w:szCs w:val="24"/>
        </w:rPr>
        <w:t>The results of the test of Hypothesis 1 with control variables (Table 5, model 3</w:t>
      </w:r>
      <w:r w:rsidR="00AB7869">
        <w:rPr>
          <w:rFonts w:ascii="Times New Roman" w:hAnsi="Times New Roman" w:cs="Times New Roman"/>
          <w:sz w:val="24"/>
          <w:szCs w:val="24"/>
        </w:rPr>
        <w:t>, see paper</w:t>
      </w:r>
      <w:r w:rsidRPr="00375C04">
        <w:rPr>
          <w:rFonts w:ascii="Times New Roman" w:hAnsi="Times New Roman" w:cs="Times New Roman"/>
          <w:sz w:val="24"/>
          <w:szCs w:val="24"/>
        </w:rPr>
        <w:t>) show the range of plausible values for the negative effect of national culture diversity now includes zero (CI = -.46, .12) after adding in these controls. Instead of uncritically assuming the results of this model are more correct (Becker et al., 2016) and inferring a lack of support for Hypothesis 1, we acknowledge that both the point estimate and the CI require thoughtful interpretation (Amrhein, Greenland, &amp; McShane, 2019). As such, we note that the most plausible estimate – the point estimate – is still negative (</w:t>
      </w:r>
      <w:r w:rsidRPr="00375C04">
        <w:rPr>
          <w:rFonts w:ascii="Times New Roman" w:hAnsi="Times New Roman" w:cs="Times New Roman"/>
          <w:i/>
          <w:sz w:val="24"/>
          <w:szCs w:val="24"/>
        </w:rPr>
        <w:t>B</w:t>
      </w:r>
      <w:r w:rsidRPr="00375C04">
        <w:rPr>
          <w:rFonts w:ascii="Times New Roman" w:hAnsi="Times New Roman" w:cs="Times New Roman"/>
          <w:sz w:val="24"/>
          <w:szCs w:val="24"/>
        </w:rPr>
        <w:t xml:space="preserve"> = -.17) and directionally consistent with the results of the model without control variables (model 2). Furthermore, the vast majority of the values within the CI’s range (79%) are consistently negative, with the small portion of the range exceeding zero being located near the CI’s upper bound, making them disproportionally less plausible. As such, while not conclusive, the evidence still suggests it is more likely to be a negative effect of national culture diversity than not. </w:t>
      </w:r>
    </w:p>
    <w:p w:rsidR="00C62E3F" w:rsidRPr="00375C04" w:rsidRDefault="00C62E3F" w:rsidP="00C62E3F">
      <w:pPr>
        <w:spacing w:after="0" w:line="480" w:lineRule="auto"/>
        <w:ind w:firstLine="426"/>
        <w:rPr>
          <w:rFonts w:ascii="Times New Roman" w:hAnsi="Times New Roman" w:cs="Times New Roman"/>
          <w:sz w:val="24"/>
          <w:szCs w:val="24"/>
        </w:rPr>
      </w:pPr>
      <w:r w:rsidRPr="00375C04">
        <w:rPr>
          <w:rFonts w:ascii="Times New Roman" w:hAnsi="Times New Roman" w:cs="Times New Roman"/>
          <w:sz w:val="24"/>
          <w:szCs w:val="24"/>
        </w:rPr>
        <w:t>Regarding the trust consensus-team performance relationship (Hypothesis 2), the results of our re-analysis (Table 6</w:t>
      </w:r>
      <w:r w:rsidR="00AB7869">
        <w:rPr>
          <w:rFonts w:ascii="Times New Roman" w:hAnsi="Times New Roman" w:cs="Times New Roman"/>
          <w:sz w:val="24"/>
          <w:szCs w:val="24"/>
        </w:rPr>
        <w:t>, see paper</w:t>
      </w:r>
      <w:r w:rsidRPr="00375C04">
        <w:rPr>
          <w:rFonts w:ascii="Times New Roman" w:hAnsi="Times New Roman" w:cs="Times New Roman"/>
          <w:sz w:val="24"/>
          <w:szCs w:val="24"/>
        </w:rPr>
        <w:t>) show that adding trust magnitude (model 2), the consensus-</w:t>
      </w:r>
      <w:r w:rsidRPr="00375C04">
        <w:rPr>
          <w:rFonts w:ascii="Times New Roman" w:hAnsi="Times New Roman" w:cs="Times New Roman"/>
          <w:sz w:val="24"/>
          <w:szCs w:val="24"/>
        </w:rPr>
        <w:lastRenderedPageBreak/>
        <w:t>magnitude cross-product term (model 3), and the two curvilinear terms (model 4) did not alter our substantive conclusion regarding this relationship, with the point estimate (</w:t>
      </w:r>
      <w:r w:rsidRPr="00375C04">
        <w:rPr>
          <w:rFonts w:ascii="Times New Roman" w:hAnsi="Times New Roman" w:cs="Times New Roman"/>
          <w:i/>
          <w:sz w:val="24"/>
          <w:szCs w:val="24"/>
        </w:rPr>
        <w:t>B</w:t>
      </w:r>
      <w:r w:rsidRPr="00375C04">
        <w:rPr>
          <w:rFonts w:ascii="Times New Roman" w:hAnsi="Times New Roman" w:cs="Times New Roman"/>
          <w:sz w:val="24"/>
          <w:szCs w:val="24"/>
        </w:rPr>
        <w:t xml:space="preserve"> = 3.77) still being directionally consistent with the results without control variables and the CI still not including zero (CI = .78, 6.76). As for our hypothesized interaction effects of national culture diversity with team virtuality (Hypothesis 3) and collective leadership density (Hypothesis 4), the results in Table 5 (model 3</w:t>
      </w:r>
      <w:r w:rsidR="004737B9">
        <w:rPr>
          <w:rFonts w:ascii="Times New Roman" w:hAnsi="Times New Roman" w:cs="Times New Roman"/>
          <w:sz w:val="24"/>
          <w:szCs w:val="24"/>
        </w:rPr>
        <w:t>, see paper</w:t>
      </w:r>
      <w:r w:rsidRPr="00375C04">
        <w:rPr>
          <w:rFonts w:ascii="Times New Roman" w:hAnsi="Times New Roman" w:cs="Times New Roman"/>
          <w:sz w:val="24"/>
          <w:szCs w:val="24"/>
        </w:rPr>
        <w:t xml:space="preserve">) show that these effects still hold after adding the controls, as the point estimates for the interactions are still directionally consistent (virtuality: </w:t>
      </w:r>
      <w:r w:rsidRPr="00375C04">
        <w:rPr>
          <w:rFonts w:ascii="Times New Roman" w:hAnsi="Times New Roman" w:cs="Times New Roman"/>
          <w:i/>
          <w:sz w:val="24"/>
          <w:szCs w:val="24"/>
        </w:rPr>
        <w:t>B</w:t>
      </w:r>
      <w:r w:rsidRPr="00375C04">
        <w:rPr>
          <w:rFonts w:ascii="Times New Roman" w:hAnsi="Times New Roman" w:cs="Times New Roman"/>
          <w:sz w:val="24"/>
          <w:szCs w:val="24"/>
        </w:rPr>
        <w:t xml:space="preserve"> = .26; collective leadership: </w:t>
      </w:r>
      <w:r w:rsidRPr="00375C04">
        <w:rPr>
          <w:rFonts w:ascii="Times New Roman" w:hAnsi="Times New Roman" w:cs="Times New Roman"/>
          <w:i/>
          <w:sz w:val="24"/>
          <w:szCs w:val="24"/>
        </w:rPr>
        <w:t xml:space="preserve">B </w:t>
      </w:r>
      <w:r w:rsidRPr="00375C04">
        <w:rPr>
          <w:rFonts w:ascii="Times New Roman" w:hAnsi="Times New Roman" w:cs="Times New Roman"/>
          <w:sz w:val="24"/>
          <w:szCs w:val="24"/>
        </w:rPr>
        <w:t xml:space="preserve">= 6.21), their range of plausible values still excludes zero (virtuality: CI = .11, .42; collective leadership: CI = .84, 11.58), and both effect size magnitudes are above-average in magnitude (virtuality: </w:t>
      </w:r>
      <w:r w:rsidRPr="00375C04">
        <w:rPr>
          <w:rFonts w:ascii="Times New Roman" w:hAnsi="Times New Roman" w:cs="Times New Roman"/>
          <w:i/>
          <w:sz w:val="24"/>
          <w:szCs w:val="24"/>
        </w:rPr>
        <w:t>sr</w:t>
      </w:r>
      <w:r w:rsidRPr="00375C04">
        <w:rPr>
          <w:rFonts w:ascii="Times New Roman" w:hAnsi="Times New Roman" w:cs="Times New Roman"/>
          <w:sz w:val="24"/>
          <w:szCs w:val="24"/>
        </w:rPr>
        <w:t xml:space="preserve"> = .31; collective leadership: </w:t>
      </w:r>
      <w:r w:rsidRPr="00375C04">
        <w:rPr>
          <w:rFonts w:ascii="Times New Roman" w:hAnsi="Times New Roman" w:cs="Times New Roman"/>
          <w:i/>
          <w:sz w:val="24"/>
          <w:szCs w:val="24"/>
        </w:rPr>
        <w:t>sr</w:t>
      </w:r>
      <w:r w:rsidRPr="00375C04">
        <w:rPr>
          <w:rFonts w:ascii="Times New Roman" w:hAnsi="Times New Roman" w:cs="Times New Roman"/>
          <w:sz w:val="24"/>
          <w:szCs w:val="24"/>
        </w:rPr>
        <w:t xml:space="preserve"> = .21). </w:t>
      </w:r>
    </w:p>
    <w:p w:rsidR="00C62E3F" w:rsidRPr="00375C04" w:rsidRDefault="00C62E3F" w:rsidP="00C62E3F">
      <w:pPr>
        <w:pStyle w:val="Geenafstand"/>
        <w:spacing w:line="480" w:lineRule="auto"/>
        <w:jc w:val="center"/>
        <w:rPr>
          <w:rFonts w:ascii="Times New Roman" w:hAnsi="Times New Roman" w:cs="Times New Roman"/>
          <w:b/>
          <w:bCs/>
          <w:sz w:val="24"/>
          <w:szCs w:val="24"/>
        </w:rPr>
      </w:pPr>
      <w:r w:rsidRPr="00375C04">
        <w:rPr>
          <w:rFonts w:ascii="Times New Roman" w:hAnsi="Times New Roman" w:cs="Times New Roman"/>
          <w:b/>
          <w:bCs/>
          <w:sz w:val="24"/>
          <w:szCs w:val="24"/>
        </w:rPr>
        <w:t>Study 2: Impact of Virtuality Measure</w:t>
      </w:r>
    </w:p>
    <w:p w:rsidR="00C62E3F" w:rsidRDefault="00C62E3F" w:rsidP="00C62E3F">
      <w:pPr>
        <w:spacing w:line="480" w:lineRule="auto"/>
        <w:ind w:firstLine="720"/>
        <w:rPr>
          <w:rFonts w:ascii="Times New Roman" w:hAnsi="Times New Roman" w:cs="Times New Roman"/>
          <w:b/>
          <w:bCs/>
          <w:sz w:val="24"/>
          <w:szCs w:val="24"/>
        </w:rPr>
        <w:sectPr w:rsidR="00C62E3F" w:rsidSect="008F24FF">
          <w:pgSz w:w="12240" w:h="15840" w:code="1"/>
          <w:pgMar w:top="1440" w:right="1440" w:bottom="1440" w:left="1440" w:header="720" w:footer="720" w:gutter="0"/>
          <w:cols w:space="720"/>
          <w:docGrid w:linePitch="360"/>
        </w:sectPr>
      </w:pPr>
      <w:r w:rsidRPr="00375C04">
        <w:rPr>
          <w:rFonts w:ascii="Times New Roman" w:hAnsi="Times New Roman" w:cs="Times New Roman"/>
          <w:sz w:val="24"/>
          <w:szCs w:val="24"/>
        </w:rPr>
        <w:t xml:space="preserve">While the weighting of different communication technologies is desirable </w:t>
      </w:r>
      <w:r w:rsidRPr="00375C04">
        <w:rPr>
          <w:rFonts w:ascii="Times New Roman" w:hAnsi="Times New Roman" w:cs="Times New Roman"/>
          <w:i/>
          <w:sz w:val="24"/>
          <w:szCs w:val="24"/>
        </w:rPr>
        <w:t>conceptually</w:t>
      </w:r>
      <w:r w:rsidRPr="00375C04">
        <w:rPr>
          <w:rFonts w:ascii="Times New Roman" w:hAnsi="Times New Roman" w:cs="Times New Roman"/>
          <w:sz w:val="24"/>
          <w:szCs w:val="24"/>
        </w:rPr>
        <w:t xml:space="preserve"> to capture asynchronicity and information value dimensions of team virtuality (Kirkman &amp; Mathieu, 2005), it can have undesirable </w:t>
      </w:r>
      <w:r w:rsidRPr="00375C04">
        <w:rPr>
          <w:rFonts w:ascii="Times New Roman" w:hAnsi="Times New Roman" w:cs="Times New Roman"/>
          <w:i/>
          <w:sz w:val="24"/>
          <w:szCs w:val="24"/>
        </w:rPr>
        <w:t>statistical</w:t>
      </w:r>
      <w:r w:rsidRPr="00375C04">
        <w:rPr>
          <w:rFonts w:ascii="Times New Roman" w:hAnsi="Times New Roman" w:cs="Times New Roman"/>
          <w:sz w:val="24"/>
          <w:szCs w:val="24"/>
        </w:rPr>
        <w:t xml:space="preserve"> implications (Evans, </w:t>
      </w:r>
      <w:r>
        <w:rPr>
          <w:rFonts w:ascii="Times New Roman" w:hAnsi="Times New Roman" w:cs="Times New Roman"/>
          <w:sz w:val="24"/>
          <w:szCs w:val="24"/>
        </w:rPr>
        <w:t>1991</w:t>
      </w:r>
      <w:r w:rsidRPr="00375C04">
        <w:rPr>
          <w:rFonts w:ascii="Times New Roman" w:hAnsi="Times New Roman" w:cs="Times New Roman"/>
          <w:sz w:val="24"/>
          <w:szCs w:val="24"/>
        </w:rPr>
        <w:t xml:space="preserve">). In particular, as </w:t>
      </w:r>
      <w:r w:rsidRPr="00375C04">
        <w:rPr>
          <w:rFonts w:ascii="Times New Roman" w:hAnsi="Times New Roman" w:cs="Times New Roman"/>
          <w:sz w:val="24"/>
          <w:szCs w:val="24"/>
          <w:lang w:val="en-US"/>
        </w:rPr>
        <w:t>the anonymous methods reviewer on our manuscript</w:t>
      </w:r>
      <w:r w:rsidRPr="00375C04">
        <w:rPr>
          <w:rFonts w:ascii="Times New Roman" w:hAnsi="Times New Roman" w:cs="Times New Roman"/>
          <w:sz w:val="24"/>
          <w:szCs w:val="24"/>
        </w:rPr>
        <w:t xml:space="preserve"> pointed out, the specific weighting values are arbitrary, such that different weightings might pro</w:t>
      </w:r>
      <w:r w:rsidR="00A024F2">
        <w:rPr>
          <w:rFonts w:ascii="Times New Roman" w:hAnsi="Times New Roman" w:cs="Times New Roman"/>
          <w:sz w:val="24"/>
          <w:szCs w:val="24"/>
        </w:rPr>
        <w:t>duce</w:t>
      </w:r>
      <w:r w:rsidRPr="00375C04">
        <w:rPr>
          <w:rFonts w:ascii="Times New Roman" w:hAnsi="Times New Roman" w:cs="Times New Roman"/>
          <w:sz w:val="24"/>
          <w:szCs w:val="24"/>
        </w:rPr>
        <w:t xml:space="preserve"> different results</w:t>
      </w:r>
      <w:r w:rsidRPr="00375C04">
        <w:rPr>
          <w:rStyle w:val="Eindnootmarkering"/>
          <w:rFonts w:ascii="Times New Roman" w:hAnsi="Times New Roman" w:cs="Times New Roman"/>
          <w:sz w:val="24"/>
          <w:szCs w:val="24"/>
        </w:rPr>
        <w:endnoteReference w:id="1"/>
      </w:r>
      <w:r w:rsidRPr="00375C04">
        <w:rPr>
          <w:rFonts w:ascii="Times New Roman" w:hAnsi="Times New Roman" w:cs="Times New Roman"/>
          <w:sz w:val="24"/>
          <w:szCs w:val="24"/>
        </w:rPr>
        <w:t xml:space="preserve">. To assess the impact of the weightings and thus robustness of the results, we re-ran the model using an unweighted virtuality measure. The measure was identical to our original operationalization, except we did not differentially weight the different communication technologies. This re-analysis, reported in Table </w:t>
      </w:r>
      <w:r w:rsidR="005602AF">
        <w:rPr>
          <w:rFonts w:ascii="Times New Roman" w:hAnsi="Times New Roman" w:cs="Times New Roman"/>
          <w:sz w:val="24"/>
          <w:szCs w:val="24"/>
        </w:rPr>
        <w:t>B</w:t>
      </w:r>
      <w:bookmarkStart w:id="0" w:name="_GoBack"/>
      <w:bookmarkEnd w:id="0"/>
      <w:r w:rsidRPr="00375C04">
        <w:rPr>
          <w:rFonts w:ascii="Times New Roman" w:hAnsi="Times New Roman" w:cs="Times New Roman"/>
          <w:sz w:val="24"/>
          <w:szCs w:val="24"/>
        </w:rPr>
        <w:t>1 model 2, shows directions of effect size estimates that are consistent with the pattern of interaction we hypothesized for national culture diversity and team virtuality (Hypothesis 3): negative for national culture diversity (</w:t>
      </w:r>
      <w:r w:rsidRPr="00375C04">
        <w:rPr>
          <w:rFonts w:ascii="Times New Roman" w:hAnsi="Times New Roman" w:cs="Times New Roman"/>
          <w:i/>
          <w:sz w:val="24"/>
          <w:szCs w:val="24"/>
        </w:rPr>
        <w:t>B</w:t>
      </w:r>
      <w:r w:rsidRPr="00375C04">
        <w:rPr>
          <w:rFonts w:ascii="Times New Roman" w:hAnsi="Times New Roman" w:cs="Times New Roman"/>
          <w:sz w:val="24"/>
          <w:szCs w:val="24"/>
        </w:rPr>
        <w:t xml:space="preserve"> = -.36) and positive for team virtuality (</w:t>
      </w:r>
      <w:r w:rsidRPr="00375C04">
        <w:rPr>
          <w:rFonts w:ascii="Times New Roman" w:hAnsi="Times New Roman" w:cs="Times New Roman"/>
          <w:i/>
          <w:sz w:val="24"/>
          <w:szCs w:val="24"/>
        </w:rPr>
        <w:t>B</w:t>
      </w:r>
      <w:r w:rsidRPr="00375C04">
        <w:rPr>
          <w:rFonts w:ascii="Times New Roman" w:hAnsi="Times New Roman" w:cs="Times New Roman"/>
          <w:sz w:val="24"/>
          <w:szCs w:val="24"/>
        </w:rPr>
        <w:t xml:space="preserve"> = .03) and the cross-product term (</w:t>
      </w:r>
      <w:r w:rsidRPr="00375C04">
        <w:rPr>
          <w:rFonts w:ascii="Times New Roman" w:hAnsi="Times New Roman" w:cs="Times New Roman"/>
          <w:i/>
          <w:sz w:val="24"/>
          <w:szCs w:val="24"/>
        </w:rPr>
        <w:t>B</w:t>
      </w:r>
      <w:r w:rsidRPr="00375C04">
        <w:rPr>
          <w:rFonts w:ascii="Times New Roman" w:hAnsi="Times New Roman" w:cs="Times New Roman"/>
          <w:sz w:val="24"/>
          <w:szCs w:val="24"/>
        </w:rPr>
        <w:t xml:space="preserve"> = .43). Furthermore, the range of plausible values for the cross-product </w:t>
      </w:r>
      <w:r w:rsidRPr="00375C04">
        <w:rPr>
          <w:rFonts w:ascii="Times New Roman" w:hAnsi="Times New Roman" w:cs="Times New Roman"/>
          <w:sz w:val="24"/>
          <w:szCs w:val="24"/>
        </w:rPr>
        <w:lastRenderedPageBreak/>
        <w:t>term still excludes zero (CI = .15, .72), and th</w:t>
      </w:r>
      <w:r w:rsidR="00A024F2">
        <w:rPr>
          <w:rFonts w:ascii="Times New Roman" w:hAnsi="Times New Roman" w:cs="Times New Roman"/>
          <w:sz w:val="24"/>
          <w:szCs w:val="24"/>
        </w:rPr>
        <w:t>e</w:t>
      </w:r>
      <w:r w:rsidRPr="00375C04">
        <w:rPr>
          <w:rFonts w:ascii="Times New Roman" w:hAnsi="Times New Roman" w:cs="Times New Roman"/>
          <w:sz w:val="24"/>
          <w:szCs w:val="24"/>
        </w:rPr>
        <w:t xml:space="preserve"> effect size </w:t>
      </w:r>
      <w:r w:rsidR="00A024F2">
        <w:rPr>
          <w:rFonts w:ascii="Times New Roman" w:hAnsi="Times New Roman" w:cs="Times New Roman"/>
          <w:sz w:val="24"/>
          <w:szCs w:val="24"/>
        </w:rPr>
        <w:t>remains</w:t>
      </w:r>
      <w:r w:rsidRPr="00375C04">
        <w:rPr>
          <w:rFonts w:ascii="Times New Roman" w:hAnsi="Times New Roman" w:cs="Times New Roman"/>
          <w:sz w:val="24"/>
          <w:szCs w:val="24"/>
        </w:rPr>
        <w:t xml:space="preserve"> </w:t>
      </w:r>
      <w:r w:rsidR="003A4B42" w:rsidRPr="00375C04">
        <w:rPr>
          <w:rFonts w:ascii="Times New Roman" w:hAnsi="Times New Roman" w:cs="Times New Roman"/>
          <w:sz w:val="24"/>
          <w:szCs w:val="24"/>
        </w:rPr>
        <w:t>above average</w:t>
      </w:r>
      <w:r w:rsidRPr="00375C04">
        <w:rPr>
          <w:rFonts w:ascii="Times New Roman" w:hAnsi="Times New Roman" w:cs="Times New Roman"/>
          <w:sz w:val="24"/>
          <w:szCs w:val="24"/>
        </w:rPr>
        <w:t xml:space="preserve"> in magnitude (</w:t>
      </w:r>
      <w:r w:rsidRPr="00375C04">
        <w:rPr>
          <w:rFonts w:ascii="Times New Roman" w:hAnsi="Times New Roman" w:cs="Times New Roman"/>
          <w:i/>
          <w:sz w:val="24"/>
          <w:szCs w:val="24"/>
        </w:rPr>
        <w:t>sr</w:t>
      </w:r>
      <w:r w:rsidRPr="00375C04">
        <w:rPr>
          <w:rFonts w:ascii="Times New Roman" w:hAnsi="Times New Roman" w:cs="Times New Roman"/>
          <w:sz w:val="24"/>
          <w:szCs w:val="24"/>
        </w:rPr>
        <w:t xml:space="preserve"> = .28). Adding control variables to the model (Table </w:t>
      </w:r>
      <w:r w:rsidR="005602AF">
        <w:rPr>
          <w:rFonts w:ascii="Times New Roman" w:hAnsi="Times New Roman" w:cs="Times New Roman"/>
          <w:sz w:val="24"/>
          <w:szCs w:val="24"/>
        </w:rPr>
        <w:t>B</w:t>
      </w:r>
      <w:r w:rsidRPr="00375C04">
        <w:rPr>
          <w:rFonts w:ascii="Times New Roman" w:hAnsi="Times New Roman" w:cs="Times New Roman"/>
          <w:sz w:val="24"/>
          <w:szCs w:val="24"/>
        </w:rPr>
        <w:t>1, model 3) produced nearly identical results (</w:t>
      </w:r>
      <w:r w:rsidRPr="00375C04">
        <w:rPr>
          <w:rFonts w:ascii="Times New Roman" w:hAnsi="Times New Roman" w:cs="Times New Roman"/>
          <w:i/>
          <w:sz w:val="24"/>
          <w:szCs w:val="24"/>
        </w:rPr>
        <w:t>B</w:t>
      </w:r>
      <w:r w:rsidRPr="00375C04">
        <w:rPr>
          <w:rFonts w:ascii="Times New Roman" w:hAnsi="Times New Roman" w:cs="Times New Roman"/>
          <w:sz w:val="24"/>
          <w:szCs w:val="24"/>
        </w:rPr>
        <w:t xml:space="preserve"> = .45; CI = .15, .75; </w:t>
      </w:r>
      <w:r w:rsidRPr="00375C04">
        <w:rPr>
          <w:rFonts w:ascii="Times New Roman" w:hAnsi="Times New Roman" w:cs="Times New Roman"/>
          <w:i/>
          <w:sz w:val="24"/>
          <w:szCs w:val="24"/>
        </w:rPr>
        <w:t>sr</w:t>
      </w:r>
      <w:r w:rsidRPr="00375C04">
        <w:rPr>
          <w:rFonts w:ascii="Times New Roman" w:hAnsi="Times New Roman" w:cs="Times New Roman"/>
          <w:sz w:val="24"/>
          <w:szCs w:val="24"/>
        </w:rPr>
        <w:t xml:space="preserve"> = .28). In sum, our re-analysis using the unweighted measure effectively replicates our original results, thereby attesting to the robustness of these results.</w:t>
      </w:r>
      <w:r>
        <w:rPr>
          <w:rFonts w:ascii="Times New Roman" w:hAnsi="Times New Roman" w:cs="Times New Roman"/>
          <w:sz w:val="24"/>
          <w:szCs w:val="24"/>
        </w:rPr>
        <w:t xml:space="preserve">      </w:t>
      </w:r>
    </w:p>
    <w:tbl>
      <w:tblPr>
        <w:tblW w:w="0" w:type="auto"/>
        <w:tblInd w:w="78" w:type="dxa"/>
        <w:tblLayout w:type="fixed"/>
        <w:tblLook w:val="0000"/>
      </w:tblPr>
      <w:tblGrid>
        <w:gridCol w:w="3900"/>
        <w:gridCol w:w="236"/>
        <w:gridCol w:w="754"/>
        <w:gridCol w:w="693"/>
        <w:gridCol w:w="747"/>
        <w:gridCol w:w="694"/>
        <w:gridCol w:w="836"/>
        <w:gridCol w:w="236"/>
        <w:gridCol w:w="754"/>
        <w:gridCol w:w="810"/>
        <w:gridCol w:w="747"/>
        <w:gridCol w:w="810"/>
        <w:gridCol w:w="810"/>
        <w:gridCol w:w="694"/>
        <w:gridCol w:w="236"/>
        <w:gridCol w:w="780"/>
        <w:gridCol w:w="783"/>
        <w:gridCol w:w="746"/>
        <w:gridCol w:w="810"/>
        <w:gridCol w:w="810"/>
        <w:gridCol w:w="694"/>
      </w:tblGrid>
      <w:tr w:rsidR="00C62E3F" w:rsidRPr="003F5584" w:rsidTr="00910484">
        <w:trPr>
          <w:trHeight w:val="305"/>
        </w:trPr>
        <w:tc>
          <w:tcPr>
            <w:tcW w:w="17580" w:type="dxa"/>
            <w:gridSpan w:val="21"/>
            <w:tcBorders>
              <w:top w:val="nil"/>
              <w:left w:val="nil"/>
              <w:bottom w:val="nil"/>
              <w:right w:val="nil"/>
            </w:tcBorders>
          </w:tcPr>
          <w:p w:rsidR="00C62E3F" w:rsidRPr="00FF4AC0" w:rsidRDefault="00C62E3F" w:rsidP="00A80893">
            <w:pPr>
              <w:autoSpaceDE w:val="0"/>
              <w:autoSpaceDN w:val="0"/>
              <w:adjustRightInd w:val="0"/>
              <w:spacing w:after="0" w:line="480" w:lineRule="auto"/>
              <w:jc w:val="center"/>
              <w:rPr>
                <w:rFonts w:ascii="Times New Roman" w:eastAsiaTheme="minorHAnsi" w:hAnsi="Times New Roman" w:cs="Times New Roman"/>
                <w:bCs/>
                <w:color w:val="000000"/>
                <w:sz w:val="24"/>
                <w:szCs w:val="24"/>
                <w:lang w:val="en-US" w:eastAsia="en-US"/>
              </w:rPr>
            </w:pPr>
            <w:r w:rsidRPr="00FF4AC0">
              <w:rPr>
                <w:rFonts w:ascii="Times New Roman" w:eastAsiaTheme="minorHAnsi" w:hAnsi="Times New Roman" w:cs="Times New Roman"/>
                <w:bCs/>
                <w:color w:val="000000"/>
                <w:sz w:val="24"/>
                <w:szCs w:val="24"/>
                <w:lang w:val="en-US" w:eastAsia="en-US"/>
              </w:rPr>
              <w:lastRenderedPageBreak/>
              <w:t xml:space="preserve">Table </w:t>
            </w:r>
            <w:r w:rsidR="005602AF" w:rsidRPr="00FF4AC0">
              <w:rPr>
                <w:rFonts w:ascii="Times New Roman" w:eastAsiaTheme="minorHAnsi" w:hAnsi="Times New Roman" w:cs="Times New Roman"/>
                <w:bCs/>
                <w:color w:val="000000"/>
                <w:sz w:val="24"/>
                <w:szCs w:val="24"/>
                <w:lang w:val="en-US" w:eastAsia="en-US"/>
              </w:rPr>
              <w:t>B</w:t>
            </w:r>
            <w:r w:rsidRPr="00FF4AC0">
              <w:rPr>
                <w:rFonts w:ascii="Times New Roman" w:eastAsiaTheme="minorHAnsi" w:hAnsi="Times New Roman" w:cs="Times New Roman"/>
                <w:bCs/>
                <w:color w:val="000000"/>
                <w:sz w:val="24"/>
                <w:szCs w:val="24"/>
                <w:lang w:val="en-US" w:eastAsia="en-US"/>
              </w:rPr>
              <w:t>1</w:t>
            </w:r>
          </w:p>
        </w:tc>
      </w:tr>
      <w:tr w:rsidR="00C62E3F" w:rsidRPr="003F5584" w:rsidTr="00910484">
        <w:trPr>
          <w:trHeight w:val="305"/>
        </w:trPr>
        <w:tc>
          <w:tcPr>
            <w:tcW w:w="17580" w:type="dxa"/>
            <w:gridSpan w:val="21"/>
            <w:tcBorders>
              <w:top w:val="nil"/>
              <w:left w:val="nil"/>
              <w:bottom w:val="nil"/>
              <w:right w:val="nil"/>
            </w:tcBorders>
          </w:tcPr>
          <w:p w:rsidR="00C62E3F" w:rsidRPr="00FF4AC0" w:rsidRDefault="00C62E3F" w:rsidP="00A80893">
            <w:pPr>
              <w:autoSpaceDE w:val="0"/>
              <w:autoSpaceDN w:val="0"/>
              <w:adjustRightInd w:val="0"/>
              <w:spacing w:after="0" w:line="480" w:lineRule="auto"/>
              <w:jc w:val="center"/>
              <w:rPr>
                <w:rFonts w:ascii="Times New Roman" w:eastAsiaTheme="minorHAnsi" w:hAnsi="Times New Roman" w:cs="Times New Roman"/>
                <w:bCs/>
                <w:color w:val="000000"/>
                <w:sz w:val="24"/>
                <w:szCs w:val="24"/>
                <w:lang w:val="en-US" w:eastAsia="en-US"/>
              </w:rPr>
            </w:pPr>
            <w:r w:rsidRPr="00FF4AC0">
              <w:rPr>
                <w:rFonts w:ascii="Times New Roman" w:eastAsiaTheme="minorHAnsi" w:hAnsi="Times New Roman" w:cs="Times New Roman"/>
                <w:bCs/>
                <w:color w:val="000000"/>
                <w:sz w:val="24"/>
                <w:szCs w:val="24"/>
                <w:lang w:val="en-US" w:eastAsia="en-US"/>
              </w:rPr>
              <w:t>Study 2: Regression Results for Antecedent Factors Impacting Trust Consensus (Unweighted Virtuality Measure)</w:t>
            </w:r>
          </w:p>
        </w:tc>
      </w:tr>
      <w:tr w:rsidR="00C62E3F" w:rsidRPr="003F5584" w:rsidTr="00910484">
        <w:trPr>
          <w:trHeight w:val="101"/>
        </w:trPr>
        <w:tc>
          <w:tcPr>
            <w:tcW w:w="3900" w:type="dxa"/>
            <w:tcBorders>
              <w:top w:val="nil"/>
              <w:left w:val="nil"/>
              <w:bottom w:val="single" w:sz="12" w:space="0" w:color="auto"/>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b/>
                <w:bCs/>
                <w:color w:val="000000"/>
                <w:sz w:val="24"/>
                <w:szCs w:val="24"/>
                <w:lang w:val="en-US" w:eastAsia="en-US"/>
              </w:rPr>
            </w:pPr>
          </w:p>
        </w:tc>
        <w:tc>
          <w:tcPr>
            <w:tcW w:w="236" w:type="dxa"/>
            <w:tcBorders>
              <w:top w:val="nil"/>
              <w:left w:val="nil"/>
              <w:bottom w:val="single" w:sz="12" w:space="0" w:color="auto"/>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b/>
                <w:bCs/>
                <w:color w:val="000000"/>
                <w:sz w:val="24"/>
                <w:szCs w:val="24"/>
                <w:lang w:val="en-US" w:eastAsia="en-US"/>
              </w:rPr>
            </w:pPr>
          </w:p>
        </w:tc>
        <w:tc>
          <w:tcPr>
            <w:tcW w:w="754" w:type="dxa"/>
            <w:tcBorders>
              <w:top w:val="nil"/>
              <w:left w:val="nil"/>
              <w:bottom w:val="single" w:sz="12" w:space="0" w:color="auto"/>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b/>
                <w:bCs/>
                <w:color w:val="000000"/>
                <w:sz w:val="24"/>
                <w:szCs w:val="24"/>
                <w:lang w:val="en-US" w:eastAsia="en-US"/>
              </w:rPr>
            </w:pPr>
          </w:p>
        </w:tc>
        <w:tc>
          <w:tcPr>
            <w:tcW w:w="693" w:type="dxa"/>
            <w:tcBorders>
              <w:top w:val="nil"/>
              <w:left w:val="nil"/>
              <w:bottom w:val="single" w:sz="12" w:space="0" w:color="auto"/>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b/>
                <w:bCs/>
                <w:color w:val="000000"/>
                <w:sz w:val="24"/>
                <w:szCs w:val="24"/>
                <w:lang w:val="en-US" w:eastAsia="en-US"/>
              </w:rPr>
            </w:pPr>
          </w:p>
        </w:tc>
        <w:tc>
          <w:tcPr>
            <w:tcW w:w="747" w:type="dxa"/>
            <w:tcBorders>
              <w:top w:val="nil"/>
              <w:left w:val="nil"/>
              <w:bottom w:val="single" w:sz="12" w:space="0" w:color="auto"/>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b/>
                <w:bCs/>
                <w:color w:val="000000"/>
                <w:sz w:val="24"/>
                <w:szCs w:val="24"/>
                <w:lang w:val="en-US" w:eastAsia="en-US"/>
              </w:rPr>
            </w:pPr>
          </w:p>
        </w:tc>
        <w:tc>
          <w:tcPr>
            <w:tcW w:w="694" w:type="dxa"/>
            <w:tcBorders>
              <w:top w:val="nil"/>
              <w:left w:val="nil"/>
              <w:bottom w:val="single" w:sz="12" w:space="0" w:color="auto"/>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b/>
                <w:bCs/>
                <w:color w:val="000000"/>
                <w:sz w:val="24"/>
                <w:szCs w:val="24"/>
                <w:lang w:val="en-US" w:eastAsia="en-US"/>
              </w:rPr>
            </w:pPr>
          </w:p>
        </w:tc>
        <w:tc>
          <w:tcPr>
            <w:tcW w:w="836" w:type="dxa"/>
            <w:tcBorders>
              <w:top w:val="nil"/>
              <w:left w:val="nil"/>
              <w:bottom w:val="single" w:sz="12" w:space="0" w:color="auto"/>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b/>
                <w:bCs/>
                <w:color w:val="000000"/>
                <w:sz w:val="24"/>
                <w:szCs w:val="24"/>
                <w:lang w:val="en-US" w:eastAsia="en-US"/>
              </w:rPr>
            </w:pPr>
          </w:p>
        </w:tc>
        <w:tc>
          <w:tcPr>
            <w:tcW w:w="236" w:type="dxa"/>
            <w:tcBorders>
              <w:top w:val="nil"/>
              <w:left w:val="nil"/>
              <w:bottom w:val="single" w:sz="12" w:space="0" w:color="auto"/>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b/>
                <w:bCs/>
                <w:color w:val="000000"/>
                <w:sz w:val="24"/>
                <w:szCs w:val="24"/>
                <w:lang w:val="en-US" w:eastAsia="en-US"/>
              </w:rPr>
            </w:pPr>
          </w:p>
        </w:tc>
        <w:tc>
          <w:tcPr>
            <w:tcW w:w="754" w:type="dxa"/>
            <w:tcBorders>
              <w:top w:val="nil"/>
              <w:left w:val="nil"/>
              <w:bottom w:val="single" w:sz="12" w:space="0" w:color="auto"/>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b/>
                <w:bCs/>
                <w:color w:val="000000"/>
                <w:sz w:val="24"/>
                <w:szCs w:val="24"/>
                <w:lang w:val="en-US" w:eastAsia="en-US"/>
              </w:rPr>
            </w:pPr>
          </w:p>
        </w:tc>
        <w:tc>
          <w:tcPr>
            <w:tcW w:w="810" w:type="dxa"/>
            <w:tcBorders>
              <w:top w:val="nil"/>
              <w:left w:val="nil"/>
              <w:bottom w:val="single" w:sz="12" w:space="0" w:color="auto"/>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b/>
                <w:bCs/>
                <w:color w:val="000000"/>
                <w:sz w:val="24"/>
                <w:szCs w:val="24"/>
                <w:lang w:val="en-US" w:eastAsia="en-US"/>
              </w:rPr>
            </w:pPr>
          </w:p>
        </w:tc>
        <w:tc>
          <w:tcPr>
            <w:tcW w:w="747" w:type="dxa"/>
            <w:tcBorders>
              <w:top w:val="nil"/>
              <w:left w:val="nil"/>
              <w:bottom w:val="single" w:sz="12" w:space="0" w:color="auto"/>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b/>
                <w:bCs/>
                <w:color w:val="000000"/>
                <w:sz w:val="24"/>
                <w:szCs w:val="24"/>
                <w:lang w:val="en-US" w:eastAsia="en-US"/>
              </w:rPr>
            </w:pPr>
          </w:p>
        </w:tc>
        <w:tc>
          <w:tcPr>
            <w:tcW w:w="810" w:type="dxa"/>
            <w:tcBorders>
              <w:top w:val="nil"/>
              <w:left w:val="nil"/>
              <w:bottom w:val="single" w:sz="12" w:space="0" w:color="auto"/>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b/>
                <w:bCs/>
                <w:color w:val="000000"/>
                <w:sz w:val="24"/>
                <w:szCs w:val="24"/>
                <w:lang w:val="en-US" w:eastAsia="en-US"/>
              </w:rPr>
            </w:pPr>
          </w:p>
        </w:tc>
        <w:tc>
          <w:tcPr>
            <w:tcW w:w="810" w:type="dxa"/>
            <w:tcBorders>
              <w:top w:val="nil"/>
              <w:left w:val="nil"/>
              <w:bottom w:val="single" w:sz="12" w:space="0" w:color="auto"/>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b/>
                <w:bCs/>
                <w:color w:val="000000"/>
                <w:sz w:val="24"/>
                <w:szCs w:val="24"/>
                <w:lang w:val="en-US" w:eastAsia="en-US"/>
              </w:rPr>
            </w:pPr>
          </w:p>
        </w:tc>
        <w:tc>
          <w:tcPr>
            <w:tcW w:w="694" w:type="dxa"/>
            <w:tcBorders>
              <w:top w:val="nil"/>
              <w:left w:val="nil"/>
              <w:bottom w:val="single" w:sz="12" w:space="0" w:color="auto"/>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b/>
                <w:bCs/>
                <w:color w:val="000000"/>
                <w:sz w:val="24"/>
                <w:szCs w:val="24"/>
                <w:lang w:val="en-US" w:eastAsia="en-US"/>
              </w:rPr>
            </w:pPr>
          </w:p>
        </w:tc>
        <w:tc>
          <w:tcPr>
            <w:tcW w:w="236" w:type="dxa"/>
            <w:tcBorders>
              <w:top w:val="nil"/>
              <w:left w:val="nil"/>
              <w:bottom w:val="single" w:sz="12" w:space="0" w:color="auto"/>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b/>
                <w:bCs/>
                <w:color w:val="000000"/>
                <w:sz w:val="24"/>
                <w:szCs w:val="24"/>
                <w:lang w:val="en-US" w:eastAsia="en-US"/>
              </w:rPr>
            </w:pPr>
          </w:p>
        </w:tc>
        <w:tc>
          <w:tcPr>
            <w:tcW w:w="780" w:type="dxa"/>
            <w:tcBorders>
              <w:top w:val="nil"/>
              <w:left w:val="nil"/>
              <w:bottom w:val="single" w:sz="12" w:space="0" w:color="auto"/>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b/>
                <w:bCs/>
                <w:color w:val="000000"/>
                <w:sz w:val="24"/>
                <w:szCs w:val="24"/>
                <w:lang w:val="en-US" w:eastAsia="en-US"/>
              </w:rPr>
            </w:pPr>
          </w:p>
        </w:tc>
        <w:tc>
          <w:tcPr>
            <w:tcW w:w="783" w:type="dxa"/>
            <w:tcBorders>
              <w:top w:val="nil"/>
              <w:left w:val="nil"/>
              <w:bottom w:val="single" w:sz="12" w:space="0" w:color="auto"/>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b/>
                <w:bCs/>
                <w:color w:val="000000"/>
                <w:sz w:val="24"/>
                <w:szCs w:val="24"/>
                <w:lang w:val="en-US" w:eastAsia="en-US"/>
              </w:rPr>
            </w:pPr>
          </w:p>
        </w:tc>
        <w:tc>
          <w:tcPr>
            <w:tcW w:w="746" w:type="dxa"/>
            <w:tcBorders>
              <w:top w:val="nil"/>
              <w:left w:val="nil"/>
              <w:bottom w:val="single" w:sz="12" w:space="0" w:color="auto"/>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b/>
                <w:bCs/>
                <w:color w:val="000000"/>
                <w:sz w:val="24"/>
                <w:szCs w:val="24"/>
                <w:lang w:val="en-US" w:eastAsia="en-US"/>
              </w:rPr>
            </w:pPr>
          </w:p>
        </w:tc>
        <w:tc>
          <w:tcPr>
            <w:tcW w:w="810" w:type="dxa"/>
            <w:tcBorders>
              <w:top w:val="nil"/>
              <w:left w:val="nil"/>
              <w:bottom w:val="single" w:sz="12" w:space="0" w:color="auto"/>
              <w:right w:val="nil"/>
            </w:tcBorders>
          </w:tcPr>
          <w:p w:rsidR="00C62E3F" w:rsidRPr="003F5584" w:rsidRDefault="00C62E3F" w:rsidP="00910484">
            <w:pPr>
              <w:autoSpaceDE w:val="0"/>
              <w:autoSpaceDN w:val="0"/>
              <w:adjustRightInd w:val="0"/>
              <w:spacing w:after="0" w:line="240" w:lineRule="auto"/>
              <w:jc w:val="right"/>
              <w:rPr>
                <w:rFonts w:ascii="Times New Roman" w:eastAsiaTheme="minorHAnsi" w:hAnsi="Times New Roman" w:cs="Times New Roman"/>
                <w:b/>
                <w:bCs/>
                <w:color w:val="000000"/>
                <w:sz w:val="24"/>
                <w:szCs w:val="24"/>
                <w:lang w:val="en-US" w:eastAsia="en-US"/>
              </w:rPr>
            </w:pPr>
          </w:p>
        </w:tc>
        <w:tc>
          <w:tcPr>
            <w:tcW w:w="810" w:type="dxa"/>
            <w:tcBorders>
              <w:top w:val="nil"/>
              <w:left w:val="nil"/>
              <w:bottom w:val="single" w:sz="12" w:space="0" w:color="auto"/>
              <w:right w:val="nil"/>
            </w:tcBorders>
          </w:tcPr>
          <w:p w:rsidR="00C62E3F" w:rsidRPr="003F5584" w:rsidRDefault="00C62E3F" w:rsidP="00910484">
            <w:pPr>
              <w:autoSpaceDE w:val="0"/>
              <w:autoSpaceDN w:val="0"/>
              <w:adjustRightInd w:val="0"/>
              <w:spacing w:after="0" w:line="240" w:lineRule="auto"/>
              <w:jc w:val="right"/>
              <w:rPr>
                <w:rFonts w:ascii="Times New Roman" w:eastAsiaTheme="minorHAnsi" w:hAnsi="Times New Roman" w:cs="Times New Roman"/>
                <w:b/>
                <w:bCs/>
                <w:color w:val="000000"/>
                <w:sz w:val="24"/>
                <w:szCs w:val="24"/>
                <w:lang w:val="en-US" w:eastAsia="en-US"/>
              </w:rPr>
            </w:pPr>
          </w:p>
        </w:tc>
        <w:tc>
          <w:tcPr>
            <w:tcW w:w="694" w:type="dxa"/>
            <w:tcBorders>
              <w:top w:val="nil"/>
              <w:left w:val="nil"/>
              <w:bottom w:val="single" w:sz="12" w:space="0" w:color="auto"/>
              <w:right w:val="nil"/>
            </w:tcBorders>
          </w:tcPr>
          <w:p w:rsidR="00C62E3F" w:rsidRPr="003F5584" w:rsidRDefault="00C62E3F" w:rsidP="00910484">
            <w:pPr>
              <w:autoSpaceDE w:val="0"/>
              <w:autoSpaceDN w:val="0"/>
              <w:adjustRightInd w:val="0"/>
              <w:spacing w:after="0" w:line="240" w:lineRule="auto"/>
              <w:jc w:val="right"/>
              <w:rPr>
                <w:rFonts w:ascii="Times New Roman" w:eastAsiaTheme="minorHAnsi" w:hAnsi="Times New Roman" w:cs="Times New Roman"/>
                <w:color w:val="000000"/>
                <w:sz w:val="24"/>
                <w:szCs w:val="24"/>
                <w:lang w:val="en-US" w:eastAsia="en-US"/>
              </w:rPr>
            </w:pPr>
          </w:p>
        </w:tc>
      </w:tr>
      <w:tr w:rsidR="00C62E3F" w:rsidRPr="003F5584" w:rsidTr="00910484">
        <w:trPr>
          <w:trHeight w:val="406"/>
        </w:trPr>
        <w:tc>
          <w:tcPr>
            <w:tcW w:w="3900" w:type="dxa"/>
            <w:tcBorders>
              <w:top w:val="single" w:sz="12" w:space="0" w:color="auto"/>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b/>
                <w:bCs/>
                <w:color w:val="000000"/>
                <w:sz w:val="24"/>
                <w:szCs w:val="24"/>
                <w:lang w:val="en-US" w:eastAsia="en-US"/>
              </w:rPr>
            </w:pPr>
          </w:p>
        </w:tc>
        <w:tc>
          <w:tcPr>
            <w:tcW w:w="236" w:type="dxa"/>
            <w:tcBorders>
              <w:top w:val="single" w:sz="12" w:space="0" w:color="auto"/>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b/>
                <w:bCs/>
                <w:color w:val="000000"/>
                <w:sz w:val="24"/>
                <w:szCs w:val="24"/>
                <w:lang w:val="en-US" w:eastAsia="en-US"/>
              </w:rPr>
            </w:pPr>
          </w:p>
        </w:tc>
        <w:tc>
          <w:tcPr>
            <w:tcW w:w="13444" w:type="dxa"/>
            <w:gridSpan w:val="19"/>
            <w:tcBorders>
              <w:top w:val="single" w:sz="12" w:space="0" w:color="auto"/>
              <w:left w:val="nil"/>
              <w:bottom w:val="single" w:sz="6" w:space="0" w:color="auto"/>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Dependent variable: Team trust consensus, Time 3</w:t>
            </w:r>
          </w:p>
        </w:tc>
      </w:tr>
      <w:tr w:rsidR="00C62E3F" w:rsidRPr="003F5584" w:rsidTr="00910484">
        <w:trPr>
          <w:trHeight w:val="406"/>
        </w:trPr>
        <w:tc>
          <w:tcPr>
            <w:tcW w:w="3900" w:type="dxa"/>
            <w:tcBorders>
              <w:top w:val="nil"/>
              <w:left w:val="nil"/>
              <w:bottom w:val="nil"/>
              <w:right w:val="nil"/>
            </w:tcBorders>
          </w:tcPr>
          <w:p w:rsidR="00C62E3F" w:rsidRPr="003F5584" w:rsidRDefault="00C62E3F" w:rsidP="0091048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Independent variables</w:t>
            </w:r>
          </w:p>
        </w:tc>
        <w:tc>
          <w:tcPr>
            <w:tcW w:w="236"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right"/>
              <w:rPr>
                <w:rFonts w:ascii="Times New Roman" w:eastAsiaTheme="minorHAnsi" w:hAnsi="Times New Roman" w:cs="Times New Roman"/>
                <w:color w:val="000000"/>
                <w:sz w:val="24"/>
                <w:szCs w:val="24"/>
                <w:lang w:val="en-US" w:eastAsia="en-US"/>
              </w:rPr>
            </w:pPr>
          </w:p>
        </w:tc>
        <w:tc>
          <w:tcPr>
            <w:tcW w:w="3724" w:type="dxa"/>
            <w:gridSpan w:val="5"/>
            <w:tcBorders>
              <w:top w:val="single" w:sz="6" w:space="0" w:color="auto"/>
              <w:left w:val="nil"/>
              <w:bottom w:val="single" w:sz="6" w:space="0" w:color="auto"/>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Model 1</w:t>
            </w:r>
          </w:p>
        </w:tc>
        <w:tc>
          <w:tcPr>
            <w:tcW w:w="236" w:type="dxa"/>
            <w:tcBorders>
              <w:top w:val="single" w:sz="6" w:space="0" w:color="auto"/>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4625" w:type="dxa"/>
            <w:gridSpan w:val="6"/>
            <w:tcBorders>
              <w:top w:val="single" w:sz="6" w:space="0" w:color="auto"/>
              <w:left w:val="nil"/>
              <w:bottom w:val="single" w:sz="6" w:space="0" w:color="auto"/>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b/>
                <w:bCs/>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Model 2</w:t>
            </w:r>
          </w:p>
        </w:tc>
        <w:tc>
          <w:tcPr>
            <w:tcW w:w="236" w:type="dxa"/>
            <w:tcBorders>
              <w:top w:val="single" w:sz="6" w:space="0" w:color="auto"/>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4623" w:type="dxa"/>
            <w:gridSpan w:val="6"/>
            <w:tcBorders>
              <w:top w:val="single" w:sz="6" w:space="0" w:color="auto"/>
              <w:left w:val="nil"/>
              <w:bottom w:val="single" w:sz="6" w:space="0" w:color="auto"/>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b/>
                <w:bCs/>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Model 3</w:t>
            </w:r>
          </w:p>
        </w:tc>
      </w:tr>
      <w:tr w:rsidR="00C62E3F" w:rsidRPr="003F5584" w:rsidTr="00910484">
        <w:trPr>
          <w:trHeight w:val="362"/>
        </w:trPr>
        <w:tc>
          <w:tcPr>
            <w:tcW w:w="3900" w:type="dxa"/>
            <w:tcBorders>
              <w:top w:val="nil"/>
              <w:left w:val="nil"/>
              <w:bottom w:val="single" w:sz="6" w:space="0" w:color="auto"/>
              <w:right w:val="nil"/>
            </w:tcBorders>
          </w:tcPr>
          <w:p w:rsidR="00C62E3F" w:rsidRPr="003F5584" w:rsidRDefault="00C62E3F" w:rsidP="00910484">
            <w:pPr>
              <w:autoSpaceDE w:val="0"/>
              <w:autoSpaceDN w:val="0"/>
              <w:adjustRightInd w:val="0"/>
              <w:spacing w:after="0" w:line="240" w:lineRule="auto"/>
              <w:jc w:val="right"/>
              <w:rPr>
                <w:rFonts w:ascii="Times New Roman" w:eastAsiaTheme="minorHAnsi" w:hAnsi="Times New Roman" w:cs="Times New Roman"/>
                <w:color w:val="000000"/>
                <w:sz w:val="24"/>
                <w:szCs w:val="24"/>
                <w:lang w:val="en-US" w:eastAsia="en-US"/>
              </w:rPr>
            </w:pPr>
          </w:p>
        </w:tc>
        <w:tc>
          <w:tcPr>
            <w:tcW w:w="236"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right"/>
              <w:rPr>
                <w:rFonts w:ascii="Times New Roman" w:eastAsiaTheme="minorHAnsi" w:hAnsi="Times New Roman" w:cs="Times New Roman"/>
                <w:color w:val="000000"/>
                <w:sz w:val="24"/>
                <w:szCs w:val="24"/>
                <w:lang w:val="en-US" w:eastAsia="en-US"/>
              </w:rPr>
            </w:pPr>
          </w:p>
        </w:tc>
        <w:tc>
          <w:tcPr>
            <w:tcW w:w="754" w:type="dxa"/>
            <w:tcBorders>
              <w:top w:val="single" w:sz="6" w:space="0" w:color="auto"/>
              <w:left w:val="nil"/>
              <w:bottom w:val="single" w:sz="6" w:space="0" w:color="auto"/>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B</w:t>
            </w:r>
          </w:p>
        </w:tc>
        <w:tc>
          <w:tcPr>
            <w:tcW w:w="693" w:type="dxa"/>
            <w:tcBorders>
              <w:top w:val="single" w:sz="6" w:space="0" w:color="auto"/>
              <w:left w:val="nil"/>
              <w:bottom w:val="single" w:sz="6" w:space="0" w:color="auto"/>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i/>
                <w:iCs/>
                <w:color w:val="000000"/>
                <w:sz w:val="24"/>
                <w:szCs w:val="24"/>
                <w:lang w:val="en-US" w:eastAsia="en-US"/>
              </w:rPr>
            </w:pPr>
            <w:r w:rsidRPr="003F5584">
              <w:rPr>
                <w:rFonts w:ascii="Times New Roman" w:eastAsiaTheme="minorHAnsi" w:hAnsi="Times New Roman" w:cs="Times New Roman"/>
                <w:i/>
                <w:iCs/>
                <w:color w:val="000000"/>
                <w:sz w:val="24"/>
                <w:szCs w:val="24"/>
                <w:lang w:val="en-US" w:eastAsia="en-US"/>
              </w:rPr>
              <w:t>SE</w:t>
            </w:r>
          </w:p>
        </w:tc>
        <w:tc>
          <w:tcPr>
            <w:tcW w:w="747" w:type="dxa"/>
            <w:tcBorders>
              <w:top w:val="single" w:sz="6" w:space="0" w:color="auto"/>
              <w:left w:val="nil"/>
              <w:bottom w:val="single" w:sz="6" w:space="0" w:color="auto"/>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vertAlign w:val="subscript"/>
                <w:lang w:val="en-US" w:eastAsia="en-US"/>
              </w:rPr>
            </w:pPr>
            <w:r w:rsidRPr="003F5584">
              <w:rPr>
                <w:rFonts w:ascii="Times New Roman" w:eastAsiaTheme="minorHAnsi" w:hAnsi="Times New Roman" w:cs="Times New Roman"/>
                <w:color w:val="000000"/>
                <w:sz w:val="24"/>
                <w:szCs w:val="24"/>
                <w:lang w:val="en-US" w:eastAsia="en-US"/>
              </w:rPr>
              <w:t>CI</w:t>
            </w:r>
            <w:r w:rsidRPr="003F5584">
              <w:rPr>
                <w:rFonts w:ascii="Times New Roman" w:eastAsiaTheme="minorHAnsi" w:hAnsi="Times New Roman" w:cs="Times New Roman"/>
                <w:color w:val="000000"/>
                <w:sz w:val="24"/>
                <w:szCs w:val="24"/>
                <w:vertAlign w:val="subscript"/>
                <w:lang w:val="en-US" w:eastAsia="en-US"/>
              </w:rPr>
              <w:t>L</w:t>
            </w:r>
          </w:p>
        </w:tc>
        <w:tc>
          <w:tcPr>
            <w:tcW w:w="694" w:type="dxa"/>
            <w:tcBorders>
              <w:top w:val="single" w:sz="6" w:space="0" w:color="auto"/>
              <w:left w:val="nil"/>
              <w:bottom w:val="single" w:sz="6" w:space="0" w:color="auto"/>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vertAlign w:val="subscript"/>
                <w:lang w:val="en-US" w:eastAsia="en-US"/>
              </w:rPr>
            </w:pPr>
            <w:r w:rsidRPr="003F5584">
              <w:rPr>
                <w:rFonts w:ascii="Times New Roman" w:eastAsiaTheme="minorHAnsi" w:hAnsi="Times New Roman" w:cs="Times New Roman"/>
                <w:color w:val="000000"/>
                <w:sz w:val="24"/>
                <w:szCs w:val="24"/>
                <w:lang w:val="en-US" w:eastAsia="en-US"/>
              </w:rPr>
              <w:t>CI</w:t>
            </w:r>
            <w:r w:rsidRPr="003F5584">
              <w:rPr>
                <w:rFonts w:ascii="Times New Roman" w:eastAsiaTheme="minorHAnsi" w:hAnsi="Times New Roman" w:cs="Times New Roman"/>
                <w:color w:val="000000"/>
                <w:sz w:val="24"/>
                <w:szCs w:val="24"/>
                <w:vertAlign w:val="subscript"/>
                <w:lang w:val="en-US" w:eastAsia="en-US"/>
              </w:rPr>
              <w:t>U</w:t>
            </w:r>
          </w:p>
        </w:tc>
        <w:tc>
          <w:tcPr>
            <w:tcW w:w="836" w:type="dxa"/>
            <w:tcBorders>
              <w:top w:val="single" w:sz="6" w:space="0" w:color="auto"/>
              <w:left w:val="nil"/>
              <w:bottom w:val="single" w:sz="6" w:space="0" w:color="auto"/>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i/>
                <w:iCs/>
                <w:color w:val="000000"/>
                <w:sz w:val="24"/>
                <w:szCs w:val="24"/>
                <w:lang w:val="en-US" w:eastAsia="en-US"/>
              </w:rPr>
            </w:pPr>
            <w:r w:rsidRPr="003F5584">
              <w:rPr>
                <w:rFonts w:ascii="Times New Roman" w:eastAsiaTheme="minorHAnsi" w:hAnsi="Times New Roman" w:cs="Times New Roman"/>
                <w:i/>
                <w:iCs/>
                <w:color w:val="000000"/>
                <w:sz w:val="24"/>
                <w:szCs w:val="24"/>
                <w:lang w:val="en-US" w:eastAsia="en-US"/>
              </w:rPr>
              <w:t>p</w:t>
            </w:r>
          </w:p>
        </w:tc>
        <w:tc>
          <w:tcPr>
            <w:tcW w:w="236"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i/>
                <w:iCs/>
                <w:color w:val="000000"/>
                <w:sz w:val="24"/>
                <w:szCs w:val="24"/>
                <w:lang w:val="en-US" w:eastAsia="en-US"/>
              </w:rPr>
            </w:pPr>
          </w:p>
        </w:tc>
        <w:tc>
          <w:tcPr>
            <w:tcW w:w="754" w:type="dxa"/>
            <w:tcBorders>
              <w:top w:val="single" w:sz="6" w:space="0" w:color="auto"/>
              <w:left w:val="nil"/>
              <w:bottom w:val="single" w:sz="6" w:space="0" w:color="auto"/>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B</w:t>
            </w:r>
          </w:p>
        </w:tc>
        <w:tc>
          <w:tcPr>
            <w:tcW w:w="810" w:type="dxa"/>
            <w:tcBorders>
              <w:top w:val="single" w:sz="6" w:space="0" w:color="auto"/>
              <w:left w:val="nil"/>
              <w:bottom w:val="single" w:sz="6" w:space="0" w:color="auto"/>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i/>
                <w:iCs/>
                <w:color w:val="000000"/>
                <w:sz w:val="24"/>
                <w:szCs w:val="24"/>
                <w:lang w:val="en-US" w:eastAsia="en-US"/>
              </w:rPr>
            </w:pPr>
            <w:r w:rsidRPr="003F5584">
              <w:rPr>
                <w:rFonts w:ascii="Times New Roman" w:eastAsiaTheme="minorHAnsi" w:hAnsi="Times New Roman" w:cs="Times New Roman"/>
                <w:i/>
                <w:iCs/>
                <w:color w:val="000000"/>
                <w:sz w:val="24"/>
                <w:szCs w:val="24"/>
                <w:lang w:val="en-US" w:eastAsia="en-US"/>
              </w:rPr>
              <w:t>SE</w:t>
            </w:r>
          </w:p>
        </w:tc>
        <w:tc>
          <w:tcPr>
            <w:tcW w:w="747" w:type="dxa"/>
            <w:tcBorders>
              <w:top w:val="single" w:sz="6" w:space="0" w:color="auto"/>
              <w:left w:val="nil"/>
              <w:bottom w:val="single" w:sz="6" w:space="0" w:color="auto"/>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vertAlign w:val="subscript"/>
                <w:lang w:val="en-US" w:eastAsia="en-US"/>
              </w:rPr>
            </w:pPr>
            <w:r w:rsidRPr="003F5584">
              <w:rPr>
                <w:rFonts w:ascii="Times New Roman" w:eastAsiaTheme="minorHAnsi" w:hAnsi="Times New Roman" w:cs="Times New Roman"/>
                <w:color w:val="000000"/>
                <w:sz w:val="24"/>
                <w:szCs w:val="24"/>
                <w:lang w:val="en-US" w:eastAsia="en-US"/>
              </w:rPr>
              <w:t>CI</w:t>
            </w:r>
            <w:r w:rsidRPr="003F5584">
              <w:rPr>
                <w:rFonts w:ascii="Times New Roman" w:eastAsiaTheme="minorHAnsi" w:hAnsi="Times New Roman" w:cs="Times New Roman"/>
                <w:color w:val="000000"/>
                <w:sz w:val="24"/>
                <w:szCs w:val="24"/>
                <w:vertAlign w:val="subscript"/>
                <w:lang w:val="en-US" w:eastAsia="en-US"/>
              </w:rPr>
              <w:t>L</w:t>
            </w:r>
          </w:p>
        </w:tc>
        <w:tc>
          <w:tcPr>
            <w:tcW w:w="810" w:type="dxa"/>
            <w:tcBorders>
              <w:top w:val="single" w:sz="6" w:space="0" w:color="auto"/>
              <w:left w:val="nil"/>
              <w:bottom w:val="single" w:sz="6" w:space="0" w:color="auto"/>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vertAlign w:val="subscript"/>
                <w:lang w:val="en-US" w:eastAsia="en-US"/>
              </w:rPr>
            </w:pPr>
            <w:r w:rsidRPr="003F5584">
              <w:rPr>
                <w:rFonts w:ascii="Times New Roman" w:eastAsiaTheme="minorHAnsi" w:hAnsi="Times New Roman" w:cs="Times New Roman"/>
                <w:color w:val="000000"/>
                <w:sz w:val="24"/>
                <w:szCs w:val="24"/>
                <w:lang w:val="en-US" w:eastAsia="en-US"/>
              </w:rPr>
              <w:t>CI</w:t>
            </w:r>
            <w:r w:rsidRPr="003F5584">
              <w:rPr>
                <w:rFonts w:ascii="Times New Roman" w:eastAsiaTheme="minorHAnsi" w:hAnsi="Times New Roman" w:cs="Times New Roman"/>
                <w:color w:val="000000"/>
                <w:sz w:val="24"/>
                <w:szCs w:val="24"/>
                <w:vertAlign w:val="subscript"/>
                <w:lang w:val="en-US" w:eastAsia="en-US"/>
              </w:rPr>
              <w:t>U</w:t>
            </w:r>
          </w:p>
        </w:tc>
        <w:tc>
          <w:tcPr>
            <w:tcW w:w="810" w:type="dxa"/>
            <w:tcBorders>
              <w:top w:val="single" w:sz="6" w:space="0" w:color="auto"/>
              <w:left w:val="nil"/>
              <w:bottom w:val="single" w:sz="6" w:space="0" w:color="auto"/>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i/>
                <w:iCs/>
                <w:color w:val="000000"/>
                <w:sz w:val="24"/>
                <w:szCs w:val="24"/>
                <w:lang w:val="en-US" w:eastAsia="en-US"/>
              </w:rPr>
            </w:pPr>
            <w:r w:rsidRPr="003F5584">
              <w:rPr>
                <w:rFonts w:ascii="Times New Roman" w:eastAsiaTheme="minorHAnsi" w:hAnsi="Times New Roman" w:cs="Times New Roman"/>
                <w:i/>
                <w:iCs/>
                <w:color w:val="000000"/>
                <w:sz w:val="24"/>
                <w:szCs w:val="24"/>
                <w:lang w:val="en-US" w:eastAsia="en-US"/>
              </w:rPr>
              <w:t>p</w:t>
            </w:r>
          </w:p>
        </w:tc>
        <w:tc>
          <w:tcPr>
            <w:tcW w:w="694" w:type="dxa"/>
            <w:tcBorders>
              <w:top w:val="single" w:sz="6" w:space="0" w:color="auto"/>
              <w:left w:val="nil"/>
              <w:bottom w:val="single" w:sz="6" w:space="0" w:color="auto"/>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i/>
                <w:iCs/>
                <w:color w:val="000000"/>
                <w:sz w:val="24"/>
                <w:szCs w:val="24"/>
                <w:lang w:val="en-US" w:eastAsia="en-US"/>
              </w:rPr>
            </w:pPr>
            <w:r w:rsidRPr="003F5584">
              <w:rPr>
                <w:rFonts w:ascii="Times New Roman" w:eastAsiaTheme="minorHAnsi" w:hAnsi="Times New Roman" w:cs="Times New Roman"/>
                <w:i/>
                <w:iCs/>
                <w:color w:val="000000"/>
                <w:sz w:val="24"/>
                <w:szCs w:val="24"/>
                <w:lang w:val="en-US" w:eastAsia="en-US"/>
              </w:rPr>
              <w:t>sr</w:t>
            </w:r>
          </w:p>
        </w:tc>
        <w:tc>
          <w:tcPr>
            <w:tcW w:w="236"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i/>
                <w:iCs/>
                <w:color w:val="000000"/>
                <w:sz w:val="24"/>
                <w:szCs w:val="24"/>
                <w:lang w:val="en-US" w:eastAsia="en-US"/>
              </w:rPr>
            </w:pPr>
          </w:p>
        </w:tc>
        <w:tc>
          <w:tcPr>
            <w:tcW w:w="780" w:type="dxa"/>
            <w:tcBorders>
              <w:top w:val="single" w:sz="6" w:space="0" w:color="auto"/>
              <w:left w:val="nil"/>
              <w:bottom w:val="single" w:sz="6" w:space="0" w:color="auto"/>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B</w:t>
            </w:r>
          </w:p>
        </w:tc>
        <w:tc>
          <w:tcPr>
            <w:tcW w:w="783" w:type="dxa"/>
            <w:tcBorders>
              <w:top w:val="single" w:sz="6" w:space="0" w:color="auto"/>
              <w:left w:val="nil"/>
              <w:bottom w:val="single" w:sz="6" w:space="0" w:color="auto"/>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i/>
                <w:iCs/>
                <w:color w:val="000000"/>
                <w:sz w:val="24"/>
                <w:szCs w:val="24"/>
                <w:lang w:val="en-US" w:eastAsia="en-US"/>
              </w:rPr>
            </w:pPr>
            <w:r w:rsidRPr="003F5584">
              <w:rPr>
                <w:rFonts w:ascii="Times New Roman" w:eastAsiaTheme="minorHAnsi" w:hAnsi="Times New Roman" w:cs="Times New Roman"/>
                <w:i/>
                <w:iCs/>
                <w:color w:val="000000"/>
                <w:sz w:val="24"/>
                <w:szCs w:val="24"/>
                <w:lang w:val="en-US" w:eastAsia="en-US"/>
              </w:rPr>
              <w:t>SE</w:t>
            </w:r>
          </w:p>
        </w:tc>
        <w:tc>
          <w:tcPr>
            <w:tcW w:w="746" w:type="dxa"/>
            <w:tcBorders>
              <w:top w:val="single" w:sz="6" w:space="0" w:color="auto"/>
              <w:left w:val="nil"/>
              <w:bottom w:val="single" w:sz="6" w:space="0" w:color="auto"/>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vertAlign w:val="subscript"/>
                <w:lang w:val="en-US" w:eastAsia="en-US"/>
              </w:rPr>
            </w:pPr>
            <w:r w:rsidRPr="003F5584">
              <w:rPr>
                <w:rFonts w:ascii="Times New Roman" w:eastAsiaTheme="minorHAnsi" w:hAnsi="Times New Roman" w:cs="Times New Roman"/>
                <w:color w:val="000000"/>
                <w:sz w:val="24"/>
                <w:szCs w:val="24"/>
                <w:lang w:val="en-US" w:eastAsia="en-US"/>
              </w:rPr>
              <w:t>CI</w:t>
            </w:r>
            <w:r w:rsidRPr="003F5584">
              <w:rPr>
                <w:rFonts w:ascii="Times New Roman" w:eastAsiaTheme="minorHAnsi" w:hAnsi="Times New Roman" w:cs="Times New Roman"/>
                <w:color w:val="000000"/>
                <w:sz w:val="24"/>
                <w:szCs w:val="24"/>
                <w:vertAlign w:val="subscript"/>
                <w:lang w:val="en-US" w:eastAsia="en-US"/>
              </w:rPr>
              <w:t>L</w:t>
            </w:r>
          </w:p>
        </w:tc>
        <w:tc>
          <w:tcPr>
            <w:tcW w:w="810" w:type="dxa"/>
            <w:tcBorders>
              <w:top w:val="single" w:sz="6" w:space="0" w:color="auto"/>
              <w:left w:val="nil"/>
              <w:bottom w:val="single" w:sz="6" w:space="0" w:color="auto"/>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vertAlign w:val="subscript"/>
                <w:lang w:val="en-US" w:eastAsia="en-US"/>
              </w:rPr>
            </w:pPr>
            <w:r w:rsidRPr="003F5584">
              <w:rPr>
                <w:rFonts w:ascii="Times New Roman" w:eastAsiaTheme="minorHAnsi" w:hAnsi="Times New Roman" w:cs="Times New Roman"/>
                <w:color w:val="000000"/>
                <w:sz w:val="24"/>
                <w:szCs w:val="24"/>
                <w:lang w:val="en-US" w:eastAsia="en-US"/>
              </w:rPr>
              <w:t>CI</w:t>
            </w:r>
            <w:r w:rsidRPr="003F5584">
              <w:rPr>
                <w:rFonts w:ascii="Times New Roman" w:eastAsiaTheme="minorHAnsi" w:hAnsi="Times New Roman" w:cs="Times New Roman"/>
                <w:color w:val="000000"/>
                <w:sz w:val="24"/>
                <w:szCs w:val="24"/>
                <w:vertAlign w:val="subscript"/>
                <w:lang w:val="en-US" w:eastAsia="en-US"/>
              </w:rPr>
              <w:t>U</w:t>
            </w:r>
          </w:p>
        </w:tc>
        <w:tc>
          <w:tcPr>
            <w:tcW w:w="810" w:type="dxa"/>
            <w:tcBorders>
              <w:top w:val="single" w:sz="6" w:space="0" w:color="auto"/>
              <w:left w:val="nil"/>
              <w:bottom w:val="single" w:sz="6" w:space="0" w:color="auto"/>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i/>
                <w:iCs/>
                <w:color w:val="000000"/>
                <w:sz w:val="24"/>
                <w:szCs w:val="24"/>
                <w:lang w:val="en-US" w:eastAsia="en-US"/>
              </w:rPr>
            </w:pPr>
            <w:r w:rsidRPr="003F5584">
              <w:rPr>
                <w:rFonts w:ascii="Times New Roman" w:eastAsiaTheme="minorHAnsi" w:hAnsi="Times New Roman" w:cs="Times New Roman"/>
                <w:i/>
                <w:iCs/>
                <w:color w:val="000000"/>
                <w:sz w:val="24"/>
                <w:szCs w:val="24"/>
                <w:lang w:val="en-US" w:eastAsia="en-US"/>
              </w:rPr>
              <w:t>p</w:t>
            </w:r>
          </w:p>
        </w:tc>
        <w:tc>
          <w:tcPr>
            <w:tcW w:w="694" w:type="dxa"/>
            <w:tcBorders>
              <w:top w:val="single" w:sz="6" w:space="0" w:color="auto"/>
              <w:left w:val="nil"/>
              <w:bottom w:val="single" w:sz="6" w:space="0" w:color="auto"/>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i/>
                <w:iCs/>
                <w:color w:val="000000"/>
                <w:sz w:val="24"/>
                <w:szCs w:val="24"/>
                <w:lang w:val="en-US" w:eastAsia="en-US"/>
              </w:rPr>
            </w:pPr>
            <w:r w:rsidRPr="003F5584">
              <w:rPr>
                <w:rFonts w:ascii="Times New Roman" w:eastAsiaTheme="minorHAnsi" w:hAnsi="Times New Roman" w:cs="Times New Roman"/>
                <w:i/>
                <w:iCs/>
                <w:color w:val="000000"/>
                <w:sz w:val="24"/>
                <w:szCs w:val="24"/>
                <w:lang w:val="en-US" w:eastAsia="en-US"/>
              </w:rPr>
              <w:t>sr</w:t>
            </w:r>
          </w:p>
        </w:tc>
      </w:tr>
      <w:tr w:rsidR="00C62E3F" w:rsidRPr="003F5584" w:rsidTr="00910484">
        <w:trPr>
          <w:trHeight w:val="305"/>
        </w:trPr>
        <w:tc>
          <w:tcPr>
            <w:tcW w:w="3900" w:type="dxa"/>
            <w:tcBorders>
              <w:top w:val="single" w:sz="6" w:space="0" w:color="auto"/>
              <w:left w:val="nil"/>
              <w:bottom w:val="nil"/>
              <w:right w:val="nil"/>
            </w:tcBorders>
          </w:tcPr>
          <w:p w:rsidR="00C62E3F" w:rsidRPr="003F5584" w:rsidRDefault="00C62E3F" w:rsidP="00910484">
            <w:pPr>
              <w:autoSpaceDE w:val="0"/>
              <w:autoSpaceDN w:val="0"/>
              <w:adjustRightInd w:val="0"/>
              <w:spacing w:after="0" w:line="240" w:lineRule="auto"/>
              <w:jc w:val="right"/>
              <w:rPr>
                <w:rFonts w:ascii="Times New Roman" w:eastAsiaTheme="minorHAnsi" w:hAnsi="Times New Roman" w:cs="Times New Roman"/>
                <w:color w:val="000000"/>
                <w:sz w:val="24"/>
                <w:szCs w:val="24"/>
                <w:lang w:val="en-US" w:eastAsia="en-US"/>
              </w:rPr>
            </w:pPr>
          </w:p>
        </w:tc>
        <w:tc>
          <w:tcPr>
            <w:tcW w:w="236"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right"/>
              <w:rPr>
                <w:rFonts w:ascii="Times New Roman" w:eastAsiaTheme="minorHAnsi" w:hAnsi="Times New Roman" w:cs="Times New Roman"/>
                <w:color w:val="000000"/>
                <w:sz w:val="24"/>
                <w:szCs w:val="24"/>
                <w:lang w:val="en-US" w:eastAsia="en-US"/>
              </w:rPr>
            </w:pPr>
          </w:p>
        </w:tc>
        <w:tc>
          <w:tcPr>
            <w:tcW w:w="754" w:type="dxa"/>
            <w:tcBorders>
              <w:top w:val="single" w:sz="6" w:space="0" w:color="auto"/>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693" w:type="dxa"/>
            <w:tcBorders>
              <w:top w:val="single" w:sz="6" w:space="0" w:color="auto"/>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i/>
                <w:iCs/>
                <w:color w:val="000000"/>
                <w:sz w:val="24"/>
                <w:szCs w:val="24"/>
                <w:lang w:val="en-US" w:eastAsia="en-US"/>
              </w:rPr>
            </w:pPr>
          </w:p>
        </w:tc>
        <w:tc>
          <w:tcPr>
            <w:tcW w:w="747" w:type="dxa"/>
            <w:tcBorders>
              <w:top w:val="single" w:sz="6" w:space="0" w:color="auto"/>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694" w:type="dxa"/>
            <w:tcBorders>
              <w:top w:val="single" w:sz="6" w:space="0" w:color="auto"/>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836" w:type="dxa"/>
            <w:tcBorders>
              <w:top w:val="single" w:sz="6" w:space="0" w:color="auto"/>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i/>
                <w:iCs/>
                <w:color w:val="000000"/>
                <w:sz w:val="24"/>
                <w:szCs w:val="24"/>
                <w:lang w:val="en-US" w:eastAsia="en-US"/>
              </w:rPr>
            </w:pPr>
          </w:p>
        </w:tc>
        <w:tc>
          <w:tcPr>
            <w:tcW w:w="236"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i/>
                <w:iCs/>
                <w:color w:val="000000"/>
                <w:sz w:val="24"/>
                <w:szCs w:val="24"/>
                <w:lang w:val="en-US" w:eastAsia="en-US"/>
              </w:rPr>
            </w:pPr>
          </w:p>
        </w:tc>
        <w:tc>
          <w:tcPr>
            <w:tcW w:w="754" w:type="dxa"/>
            <w:tcBorders>
              <w:top w:val="single" w:sz="6" w:space="0" w:color="auto"/>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810" w:type="dxa"/>
            <w:tcBorders>
              <w:top w:val="single" w:sz="6" w:space="0" w:color="auto"/>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i/>
                <w:iCs/>
                <w:color w:val="000000"/>
                <w:sz w:val="24"/>
                <w:szCs w:val="24"/>
                <w:lang w:val="en-US" w:eastAsia="en-US"/>
              </w:rPr>
            </w:pPr>
          </w:p>
        </w:tc>
        <w:tc>
          <w:tcPr>
            <w:tcW w:w="747" w:type="dxa"/>
            <w:tcBorders>
              <w:top w:val="single" w:sz="6" w:space="0" w:color="auto"/>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810" w:type="dxa"/>
            <w:tcBorders>
              <w:top w:val="single" w:sz="6" w:space="0" w:color="auto"/>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810" w:type="dxa"/>
            <w:tcBorders>
              <w:top w:val="single" w:sz="6" w:space="0" w:color="auto"/>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i/>
                <w:iCs/>
                <w:color w:val="000000"/>
                <w:sz w:val="24"/>
                <w:szCs w:val="24"/>
                <w:lang w:val="en-US" w:eastAsia="en-US"/>
              </w:rPr>
            </w:pPr>
          </w:p>
        </w:tc>
        <w:tc>
          <w:tcPr>
            <w:tcW w:w="694" w:type="dxa"/>
            <w:tcBorders>
              <w:top w:val="single" w:sz="6" w:space="0" w:color="auto"/>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i/>
                <w:iCs/>
                <w:color w:val="000000"/>
                <w:sz w:val="24"/>
                <w:szCs w:val="24"/>
                <w:lang w:val="en-US" w:eastAsia="en-US"/>
              </w:rPr>
            </w:pPr>
          </w:p>
        </w:tc>
        <w:tc>
          <w:tcPr>
            <w:tcW w:w="236"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i/>
                <w:iCs/>
                <w:color w:val="000000"/>
                <w:sz w:val="24"/>
                <w:szCs w:val="24"/>
                <w:lang w:val="en-US" w:eastAsia="en-US"/>
              </w:rPr>
            </w:pPr>
          </w:p>
        </w:tc>
        <w:tc>
          <w:tcPr>
            <w:tcW w:w="780" w:type="dxa"/>
            <w:tcBorders>
              <w:top w:val="single" w:sz="6" w:space="0" w:color="auto"/>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783" w:type="dxa"/>
            <w:tcBorders>
              <w:top w:val="single" w:sz="6" w:space="0" w:color="auto"/>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i/>
                <w:iCs/>
                <w:color w:val="000000"/>
                <w:sz w:val="24"/>
                <w:szCs w:val="24"/>
                <w:lang w:val="en-US" w:eastAsia="en-US"/>
              </w:rPr>
            </w:pPr>
          </w:p>
        </w:tc>
        <w:tc>
          <w:tcPr>
            <w:tcW w:w="746" w:type="dxa"/>
            <w:tcBorders>
              <w:top w:val="single" w:sz="6" w:space="0" w:color="auto"/>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810" w:type="dxa"/>
            <w:tcBorders>
              <w:top w:val="single" w:sz="6" w:space="0" w:color="auto"/>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810" w:type="dxa"/>
            <w:tcBorders>
              <w:top w:val="single" w:sz="6" w:space="0" w:color="auto"/>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i/>
                <w:iCs/>
                <w:color w:val="000000"/>
                <w:sz w:val="24"/>
                <w:szCs w:val="24"/>
                <w:lang w:val="en-US" w:eastAsia="en-US"/>
              </w:rPr>
            </w:pPr>
          </w:p>
        </w:tc>
        <w:tc>
          <w:tcPr>
            <w:tcW w:w="694" w:type="dxa"/>
            <w:tcBorders>
              <w:top w:val="single" w:sz="6" w:space="0" w:color="auto"/>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i/>
                <w:iCs/>
                <w:color w:val="000000"/>
                <w:sz w:val="24"/>
                <w:szCs w:val="24"/>
                <w:lang w:val="en-US" w:eastAsia="en-US"/>
              </w:rPr>
            </w:pPr>
          </w:p>
        </w:tc>
      </w:tr>
      <w:tr w:rsidR="00C62E3F" w:rsidRPr="003F5584" w:rsidTr="00910484">
        <w:trPr>
          <w:trHeight w:val="305"/>
        </w:trPr>
        <w:tc>
          <w:tcPr>
            <w:tcW w:w="3900" w:type="dxa"/>
            <w:tcBorders>
              <w:top w:val="nil"/>
              <w:left w:val="nil"/>
              <w:bottom w:val="nil"/>
              <w:right w:val="nil"/>
            </w:tcBorders>
          </w:tcPr>
          <w:p w:rsidR="00C62E3F" w:rsidRPr="003F5584" w:rsidRDefault="00C62E3F" w:rsidP="0091048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National culture diversity (NCD)</w:t>
            </w:r>
          </w:p>
        </w:tc>
        <w:tc>
          <w:tcPr>
            <w:tcW w:w="236" w:type="dxa"/>
            <w:tcBorders>
              <w:top w:val="nil"/>
              <w:left w:val="nil"/>
              <w:bottom w:val="nil"/>
              <w:right w:val="nil"/>
            </w:tcBorders>
          </w:tcPr>
          <w:p w:rsidR="00C62E3F" w:rsidRPr="003F5584" w:rsidRDefault="00C62E3F" w:rsidP="0091048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p>
        </w:tc>
        <w:tc>
          <w:tcPr>
            <w:tcW w:w="754"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-0.23</w:t>
            </w:r>
          </w:p>
        </w:tc>
        <w:tc>
          <w:tcPr>
            <w:tcW w:w="693"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0.13</w:t>
            </w:r>
          </w:p>
        </w:tc>
        <w:tc>
          <w:tcPr>
            <w:tcW w:w="747"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-0.50</w:t>
            </w:r>
          </w:p>
        </w:tc>
        <w:tc>
          <w:tcPr>
            <w:tcW w:w="694"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0.04</w:t>
            </w:r>
          </w:p>
        </w:tc>
        <w:tc>
          <w:tcPr>
            <w:tcW w:w="836"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0.090</w:t>
            </w:r>
          </w:p>
        </w:tc>
        <w:tc>
          <w:tcPr>
            <w:tcW w:w="236"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754"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-0.36</w:t>
            </w:r>
          </w:p>
        </w:tc>
        <w:tc>
          <w:tcPr>
            <w:tcW w:w="81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0.13</w:t>
            </w:r>
          </w:p>
        </w:tc>
        <w:tc>
          <w:tcPr>
            <w:tcW w:w="747"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-0.62</w:t>
            </w:r>
          </w:p>
        </w:tc>
        <w:tc>
          <w:tcPr>
            <w:tcW w:w="81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-0.10</w:t>
            </w:r>
          </w:p>
        </w:tc>
        <w:tc>
          <w:tcPr>
            <w:tcW w:w="81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0.008</w:t>
            </w:r>
          </w:p>
        </w:tc>
        <w:tc>
          <w:tcPr>
            <w:tcW w:w="694"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236"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78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-0.22</w:t>
            </w:r>
          </w:p>
        </w:tc>
        <w:tc>
          <w:tcPr>
            <w:tcW w:w="783"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0.15</w:t>
            </w:r>
          </w:p>
        </w:tc>
        <w:tc>
          <w:tcPr>
            <w:tcW w:w="746"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-0.53</w:t>
            </w:r>
          </w:p>
        </w:tc>
        <w:tc>
          <w:tcPr>
            <w:tcW w:w="81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0.09</w:t>
            </w:r>
          </w:p>
        </w:tc>
        <w:tc>
          <w:tcPr>
            <w:tcW w:w="81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0.155</w:t>
            </w:r>
          </w:p>
        </w:tc>
        <w:tc>
          <w:tcPr>
            <w:tcW w:w="694"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r>
      <w:tr w:rsidR="00C62E3F" w:rsidRPr="003F5584" w:rsidTr="00910484">
        <w:trPr>
          <w:trHeight w:val="305"/>
        </w:trPr>
        <w:tc>
          <w:tcPr>
            <w:tcW w:w="3900" w:type="dxa"/>
            <w:tcBorders>
              <w:top w:val="nil"/>
              <w:left w:val="nil"/>
              <w:bottom w:val="nil"/>
              <w:right w:val="nil"/>
            </w:tcBorders>
          </w:tcPr>
          <w:p w:rsidR="00C62E3F" w:rsidRPr="003F5584" w:rsidRDefault="00C62E3F" w:rsidP="0091048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Team virtuality</w:t>
            </w:r>
            <w:r>
              <w:rPr>
                <w:rFonts w:ascii="Times New Roman" w:eastAsiaTheme="minorHAnsi" w:hAnsi="Times New Roman" w:cs="Times New Roman"/>
                <w:color w:val="000000"/>
                <w:sz w:val="24"/>
                <w:szCs w:val="24"/>
                <w:lang w:val="en-US" w:eastAsia="en-US"/>
              </w:rPr>
              <w:t>, unweighted</w:t>
            </w:r>
            <w:r w:rsidRPr="003F5584">
              <w:rPr>
                <w:rFonts w:ascii="Times New Roman" w:eastAsiaTheme="minorHAnsi" w:hAnsi="Times New Roman" w:cs="Times New Roman"/>
                <w:color w:val="000000"/>
                <w:sz w:val="24"/>
                <w:szCs w:val="24"/>
                <w:lang w:val="en-US" w:eastAsia="en-US"/>
              </w:rPr>
              <w:t xml:space="preserve"> (TV</w:t>
            </w:r>
            <w:r>
              <w:rPr>
                <w:rFonts w:ascii="Times New Roman" w:eastAsiaTheme="minorHAnsi" w:hAnsi="Times New Roman" w:cs="Times New Roman"/>
                <w:color w:val="000000"/>
                <w:sz w:val="24"/>
                <w:szCs w:val="24"/>
                <w:lang w:val="en-US" w:eastAsia="en-US"/>
              </w:rPr>
              <w:t>u</w:t>
            </w:r>
            <w:r w:rsidRPr="003F5584">
              <w:rPr>
                <w:rFonts w:ascii="Times New Roman" w:eastAsiaTheme="minorHAnsi" w:hAnsi="Times New Roman" w:cs="Times New Roman"/>
                <w:color w:val="000000"/>
                <w:sz w:val="24"/>
                <w:szCs w:val="24"/>
                <w:lang w:val="en-US" w:eastAsia="en-US"/>
              </w:rPr>
              <w:t>)</w:t>
            </w:r>
          </w:p>
        </w:tc>
        <w:tc>
          <w:tcPr>
            <w:tcW w:w="236" w:type="dxa"/>
            <w:tcBorders>
              <w:top w:val="nil"/>
              <w:left w:val="nil"/>
              <w:bottom w:val="nil"/>
              <w:right w:val="nil"/>
            </w:tcBorders>
          </w:tcPr>
          <w:p w:rsidR="00C62E3F" w:rsidRPr="003F5584" w:rsidRDefault="00C62E3F" w:rsidP="0091048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p>
        </w:tc>
        <w:tc>
          <w:tcPr>
            <w:tcW w:w="754"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0.03</w:t>
            </w:r>
          </w:p>
        </w:tc>
        <w:tc>
          <w:tcPr>
            <w:tcW w:w="693"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0.04</w:t>
            </w:r>
          </w:p>
        </w:tc>
        <w:tc>
          <w:tcPr>
            <w:tcW w:w="747"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-0.04</w:t>
            </w:r>
          </w:p>
        </w:tc>
        <w:tc>
          <w:tcPr>
            <w:tcW w:w="694"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0.11</w:t>
            </w:r>
          </w:p>
        </w:tc>
        <w:tc>
          <w:tcPr>
            <w:tcW w:w="836"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0.355</w:t>
            </w:r>
          </w:p>
        </w:tc>
        <w:tc>
          <w:tcPr>
            <w:tcW w:w="236"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754"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0.03</w:t>
            </w:r>
          </w:p>
        </w:tc>
        <w:tc>
          <w:tcPr>
            <w:tcW w:w="81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0.04</w:t>
            </w:r>
          </w:p>
        </w:tc>
        <w:tc>
          <w:tcPr>
            <w:tcW w:w="747"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-0.04</w:t>
            </w:r>
          </w:p>
        </w:tc>
        <w:tc>
          <w:tcPr>
            <w:tcW w:w="81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0.10</w:t>
            </w:r>
          </w:p>
        </w:tc>
        <w:tc>
          <w:tcPr>
            <w:tcW w:w="81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0.417</w:t>
            </w:r>
          </w:p>
        </w:tc>
        <w:tc>
          <w:tcPr>
            <w:tcW w:w="694"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236"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78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0.05</w:t>
            </w:r>
          </w:p>
        </w:tc>
        <w:tc>
          <w:tcPr>
            <w:tcW w:w="783"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0.06</w:t>
            </w:r>
          </w:p>
        </w:tc>
        <w:tc>
          <w:tcPr>
            <w:tcW w:w="746"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-0.07</w:t>
            </w:r>
          </w:p>
        </w:tc>
        <w:tc>
          <w:tcPr>
            <w:tcW w:w="81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0.18</w:t>
            </w:r>
          </w:p>
        </w:tc>
        <w:tc>
          <w:tcPr>
            <w:tcW w:w="81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0.390</w:t>
            </w:r>
          </w:p>
        </w:tc>
        <w:tc>
          <w:tcPr>
            <w:tcW w:w="694"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r>
      <w:tr w:rsidR="00C62E3F" w:rsidRPr="003F5584" w:rsidTr="00910484">
        <w:trPr>
          <w:trHeight w:val="305"/>
        </w:trPr>
        <w:tc>
          <w:tcPr>
            <w:tcW w:w="3900" w:type="dxa"/>
            <w:tcBorders>
              <w:top w:val="nil"/>
              <w:left w:val="nil"/>
              <w:bottom w:val="nil"/>
              <w:right w:val="nil"/>
            </w:tcBorders>
          </w:tcPr>
          <w:p w:rsidR="00C62E3F" w:rsidRPr="003F5584" w:rsidRDefault="00C62E3F" w:rsidP="0091048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Collective leadership density (CLD)</w:t>
            </w:r>
          </w:p>
        </w:tc>
        <w:tc>
          <w:tcPr>
            <w:tcW w:w="236" w:type="dxa"/>
            <w:tcBorders>
              <w:top w:val="nil"/>
              <w:left w:val="nil"/>
              <w:bottom w:val="nil"/>
              <w:right w:val="nil"/>
            </w:tcBorders>
          </w:tcPr>
          <w:p w:rsidR="00C62E3F" w:rsidRPr="003F5584" w:rsidRDefault="00C62E3F" w:rsidP="0091048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p>
        </w:tc>
        <w:tc>
          <w:tcPr>
            <w:tcW w:w="754"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1.34</w:t>
            </w:r>
          </w:p>
        </w:tc>
        <w:tc>
          <w:tcPr>
            <w:tcW w:w="693"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0.63</w:t>
            </w:r>
          </w:p>
        </w:tc>
        <w:tc>
          <w:tcPr>
            <w:tcW w:w="747"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0.09</w:t>
            </w:r>
          </w:p>
        </w:tc>
        <w:tc>
          <w:tcPr>
            <w:tcW w:w="694"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2.59</w:t>
            </w:r>
          </w:p>
        </w:tc>
        <w:tc>
          <w:tcPr>
            <w:tcW w:w="836"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0.036</w:t>
            </w:r>
          </w:p>
        </w:tc>
        <w:tc>
          <w:tcPr>
            <w:tcW w:w="236"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754"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0.83</w:t>
            </w:r>
          </w:p>
        </w:tc>
        <w:tc>
          <w:tcPr>
            <w:tcW w:w="81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0.61</w:t>
            </w:r>
          </w:p>
        </w:tc>
        <w:tc>
          <w:tcPr>
            <w:tcW w:w="747"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-0.38</w:t>
            </w:r>
          </w:p>
        </w:tc>
        <w:tc>
          <w:tcPr>
            <w:tcW w:w="81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2.04</w:t>
            </w:r>
          </w:p>
        </w:tc>
        <w:tc>
          <w:tcPr>
            <w:tcW w:w="81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0.175</w:t>
            </w:r>
          </w:p>
        </w:tc>
        <w:tc>
          <w:tcPr>
            <w:tcW w:w="694"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236"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78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0.66</w:t>
            </w:r>
          </w:p>
        </w:tc>
        <w:tc>
          <w:tcPr>
            <w:tcW w:w="783"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0.64</w:t>
            </w:r>
          </w:p>
        </w:tc>
        <w:tc>
          <w:tcPr>
            <w:tcW w:w="746"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-0.62</w:t>
            </w:r>
          </w:p>
        </w:tc>
        <w:tc>
          <w:tcPr>
            <w:tcW w:w="81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1.94</w:t>
            </w:r>
          </w:p>
        </w:tc>
        <w:tc>
          <w:tcPr>
            <w:tcW w:w="81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0.306</w:t>
            </w:r>
          </w:p>
        </w:tc>
        <w:tc>
          <w:tcPr>
            <w:tcW w:w="694"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r>
      <w:tr w:rsidR="00C62E3F" w:rsidRPr="003F5584" w:rsidTr="00910484">
        <w:trPr>
          <w:trHeight w:val="305"/>
        </w:trPr>
        <w:tc>
          <w:tcPr>
            <w:tcW w:w="3900" w:type="dxa"/>
            <w:tcBorders>
              <w:top w:val="nil"/>
              <w:left w:val="nil"/>
              <w:bottom w:val="nil"/>
              <w:right w:val="nil"/>
            </w:tcBorders>
          </w:tcPr>
          <w:p w:rsidR="00C62E3F" w:rsidRPr="003F5584" w:rsidRDefault="00C62E3F" w:rsidP="0091048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NCD*TV</w:t>
            </w:r>
            <w:r>
              <w:rPr>
                <w:rFonts w:ascii="Times New Roman" w:eastAsiaTheme="minorHAnsi" w:hAnsi="Times New Roman" w:cs="Times New Roman"/>
                <w:color w:val="000000"/>
                <w:sz w:val="24"/>
                <w:szCs w:val="24"/>
                <w:lang w:val="en-US" w:eastAsia="en-US"/>
              </w:rPr>
              <w:t>u</w:t>
            </w:r>
          </w:p>
        </w:tc>
        <w:tc>
          <w:tcPr>
            <w:tcW w:w="236" w:type="dxa"/>
            <w:tcBorders>
              <w:top w:val="nil"/>
              <w:left w:val="nil"/>
              <w:bottom w:val="nil"/>
              <w:right w:val="nil"/>
            </w:tcBorders>
          </w:tcPr>
          <w:p w:rsidR="00C62E3F" w:rsidRPr="003F5584" w:rsidRDefault="00C62E3F" w:rsidP="0091048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p>
        </w:tc>
        <w:tc>
          <w:tcPr>
            <w:tcW w:w="754"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693"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747"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694"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836"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236"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754"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0.43</w:t>
            </w:r>
          </w:p>
        </w:tc>
        <w:tc>
          <w:tcPr>
            <w:tcW w:w="81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0.14</w:t>
            </w:r>
          </w:p>
        </w:tc>
        <w:tc>
          <w:tcPr>
            <w:tcW w:w="747"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0.15</w:t>
            </w:r>
          </w:p>
        </w:tc>
        <w:tc>
          <w:tcPr>
            <w:tcW w:w="81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0.72</w:t>
            </w:r>
          </w:p>
        </w:tc>
        <w:tc>
          <w:tcPr>
            <w:tcW w:w="81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0.003</w:t>
            </w:r>
          </w:p>
        </w:tc>
        <w:tc>
          <w:tcPr>
            <w:tcW w:w="694"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0.28</w:t>
            </w:r>
          </w:p>
        </w:tc>
        <w:tc>
          <w:tcPr>
            <w:tcW w:w="236"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78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0.45</w:t>
            </w:r>
          </w:p>
        </w:tc>
        <w:tc>
          <w:tcPr>
            <w:tcW w:w="783"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0.15</w:t>
            </w:r>
          </w:p>
        </w:tc>
        <w:tc>
          <w:tcPr>
            <w:tcW w:w="746"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0.15</w:t>
            </w:r>
          </w:p>
        </w:tc>
        <w:tc>
          <w:tcPr>
            <w:tcW w:w="81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0.75</w:t>
            </w:r>
          </w:p>
        </w:tc>
        <w:tc>
          <w:tcPr>
            <w:tcW w:w="81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0.004</w:t>
            </w:r>
          </w:p>
        </w:tc>
        <w:tc>
          <w:tcPr>
            <w:tcW w:w="694"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0.28</w:t>
            </w:r>
          </w:p>
        </w:tc>
      </w:tr>
      <w:tr w:rsidR="00C62E3F" w:rsidRPr="003F5584" w:rsidTr="00910484">
        <w:trPr>
          <w:trHeight w:val="305"/>
        </w:trPr>
        <w:tc>
          <w:tcPr>
            <w:tcW w:w="3900" w:type="dxa"/>
            <w:tcBorders>
              <w:top w:val="nil"/>
              <w:left w:val="nil"/>
              <w:bottom w:val="nil"/>
              <w:right w:val="nil"/>
            </w:tcBorders>
          </w:tcPr>
          <w:p w:rsidR="00C62E3F" w:rsidRPr="003F5584" w:rsidRDefault="00C62E3F" w:rsidP="0091048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NCD*CLD</w:t>
            </w:r>
          </w:p>
        </w:tc>
        <w:tc>
          <w:tcPr>
            <w:tcW w:w="236" w:type="dxa"/>
            <w:tcBorders>
              <w:top w:val="nil"/>
              <w:left w:val="nil"/>
              <w:bottom w:val="nil"/>
              <w:right w:val="nil"/>
            </w:tcBorders>
          </w:tcPr>
          <w:p w:rsidR="00C62E3F" w:rsidRPr="003F5584" w:rsidRDefault="00C62E3F" w:rsidP="0091048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p>
        </w:tc>
        <w:tc>
          <w:tcPr>
            <w:tcW w:w="754"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693"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747"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694"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836"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236"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754"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6.27</w:t>
            </w:r>
          </w:p>
        </w:tc>
        <w:tc>
          <w:tcPr>
            <w:tcW w:w="81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2.67</w:t>
            </w:r>
          </w:p>
        </w:tc>
        <w:tc>
          <w:tcPr>
            <w:tcW w:w="747"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0.97</w:t>
            </w:r>
          </w:p>
        </w:tc>
        <w:tc>
          <w:tcPr>
            <w:tcW w:w="81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11.57</w:t>
            </w:r>
          </w:p>
        </w:tc>
        <w:tc>
          <w:tcPr>
            <w:tcW w:w="81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0.021</w:t>
            </w:r>
          </w:p>
        </w:tc>
        <w:tc>
          <w:tcPr>
            <w:tcW w:w="694"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0.22</w:t>
            </w:r>
          </w:p>
        </w:tc>
        <w:tc>
          <w:tcPr>
            <w:tcW w:w="236"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78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7.13</w:t>
            </w:r>
          </w:p>
        </w:tc>
        <w:tc>
          <w:tcPr>
            <w:tcW w:w="783"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2.78</w:t>
            </w:r>
          </w:p>
        </w:tc>
        <w:tc>
          <w:tcPr>
            <w:tcW w:w="746"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1.60</w:t>
            </w:r>
          </w:p>
        </w:tc>
        <w:tc>
          <w:tcPr>
            <w:tcW w:w="81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12.67</w:t>
            </w:r>
          </w:p>
        </w:tc>
        <w:tc>
          <w:tcPr>
            <w:tcW w:w="81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0.012</w:t>
            </w:r>
          </w:p>
        </w:tc>
        <w:tc>
          <w:tcPr>
            <w:tcW w:w="694"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0.24</w:t>
            </w:r>
          </w:p>
        </w:tc>
      </w:tr>
      <w:tr w:rsidR="00C62E3F" w:rsidRPr="003F5584" w:rsidTr="00910484">
        <w:trPr>
          <w:trHeight w:val="305"/>
        </w:trPr>
        <w:tc>
          <w:tcPr>
            <w:tcW w:w="3900" w:type="dxa"/>
            <w:tcBorders>
              <w:top w:val="nil"/>
              <w:left w:val="nil"/>
              <w:bottom w:val="nil"/>
              <w:right w:val="nil"/>
            </w:tcBorders>
          </w:tcPr>
          <w:p w:rsidR="00C62E3F" w:rsidRPr="003F5584" w:rsidRDefault="00C62E3F" w:rsidP="0091048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Team trust consensus, Time 2</w:t>
            </w:r>
          </w:p>
        </w:tc>
        <w:tc>
          <w:tcPr>
            <w:tcW w:w="236" w:type="dxa"/>
            <w:tcBorders>
              <w:top w:val="nil"/>
              <w:left w:val="nil"/>
              <w:bottom w:val="nil"/>
              <w:right w:val="nil"/>
            </w:tcBorders>
          </w:tcPr>
          <w:p w:rsidR="00C62E3F" w:rsidRPr="003F5584" w:rsidRDefault="00C62E3F" w:rsidP="0091048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p>
        </w:tc>
        <w:tc>
          <w:tcPr>
            <w:tcW w:w="754"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693"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747"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694"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836"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236"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754"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81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747"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81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81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694"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236"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78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0.18</w:t>
            </w:r>
          </w:p>
        </w:tc>
        <w:tc>
          <w:tcPr>
            <w:tcW w:w="783"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0.11</w:t>
            </w:r>
          </w:p>
        </w:tc>
        <w:tc>
          <w:tcPr>
            <w:tcW w:w="746"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-0.03</w:t>
            </w:r>
          </w:p>
        </w:tc>
        <w:tc>
          <w:tcPr>
            <w:tcW w:w="81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0.40</w:t>
            </w:r>
          </w:p>
        </w:tc>
        <w:tc>
          <w:tcPr>
            <w:tcW w:w="81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0.090</w:t>
            </w:r>
          </w:p>
        </w:tc>
        <w:tc>
          <w:tcPr>
            <w:tcW w:w="694"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r>
      <w:tr w:rsidR="00C62E3F" w:rsidRPr="003F5584" w:rsidTr="00910484">
        <w:trPr>
          <w:trHeight w:val="305"/>
        </w:trPr>
        <w:tc>
          <w:tcPr>
            <w:tcW w:w="3900" w:type="dxa"/>
            <w:tcBorders>
              <w:top w:val="nil"/>
              <w:left w:val="nil"/>
              <w:bottom w:val="nil"/>
              <w:right w:val="nil"/>
            </w:tcBorders>
          </w:tcPr>
          <w:p w:rsidR="00C62E3F" w:rsidRPr="003F5584" w:rsidRDefault="00C62E3F" w:rsidP="0091048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Functional diversity</w:t>
            </w:r>
          </w:p>
        </w:tc>
        <w:tc>
          <w:tcPr>
            <w:tcW w:w="236" w:type="dxa"/>
            <w:tcBorders>
              <w:top w:val="nil"/>
              <w:left w:val="nil"/>
              <w:bottom w:val="nil"/>
              <w:right w:val="nil"/>
            </w:tcBorders>
          </w:tcPr>
          <w:p w:rsidR="00C62E3F" w:rsidRPr="003F5584" w:rsidRDefault="00C62E3F" w:rsidP="0091048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p>
        </w:tc>
        <w:tc>
          <w:tcPr>
            <w:tcW w:w="754"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693"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747"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694"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836"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236"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754"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81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747"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81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81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694"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236"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78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0.05</w:t>
            </w:r>
          </w:p>
        </w:tc>
        <w:tc>
          <w:tcPr>
            <w:tcW w:w="783"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0.38</w:t>
            </w:r>
          </w:p>
        </w:tc>
        <w:tc>
          <w:tcPr>
            <w:tcW w:w="746"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-0.70</w:t>
            </w:r>
          </w:p>
        </w:tc>
        <w:tc>
          <w:tcPr>
            <w:tcW w:w="81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0.80</w:t>
            </w:r>
          </w:p>
        </w:tc>
        <w:tc>
          <w:tcPr>
            <w:tcW w:w="81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0.899</w:t>
            </w:r>
          </w:p>
        </w:tc>
        <w:tc>
          <w:tcPr>
            <w:tcW w:w="694"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r>
      <w:tr w:rsidR="00C62E3F" w:rsidRPr="003F5584" w:rsidTr="00910484">
        <w:trPr>
          <w:trHeight w:val="305"/>
        </w:trPr>
        <w:tc>
          <w:tcPr>
            <w:tcW w:w="3900" w:type="dxa"/>
            <w:tcBorders>
              <w:top w:val="nil"/>
              <w:left w:val="nil"/>
              <w:bottom w:val="nil"/>
              <w:right w:val="nil"/>
            </w:tcBorders>
          </w:tcPr>
          <w:p w:rsidR="00C62E3F" w:rsidRPr="003F5584" w:rsidRDefault="00C62E3F" w:rsidP="0091048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Overall communication frequency</w:t>
            </w:r>
          </w:p>
        </w:tc>
        <w:tc>
          <w:tcPr>
            <w:tcW w:w="236" w:type="dxa"/>
            <w:tcBorders>
              <w:top w:val="nil"/>
              <w:left w:val="nil"/>
              <w:bottom w:val="nil"/>
              <w:right w:val="nil"/>
            </w:tcBorders>
          </w:tcPr>
          <w:p w:rsidR="00C62E3F" w:rsidRPr="003F5584" w:rsidRDefault="00C62E3F" w:rsidP="0091048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p>
        </w:tc>
        <w:tc>
          <w:tcPr>
            <w:tcW w:w="754"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693"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747"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694"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836"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236"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754"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81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747"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81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81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694"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236"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78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-0.02</w:t>
            </w:r>
          </w:p>
        </w:tc>
        <w:tc>
          <w:tcPr>
            <w:tcW w:w="783"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0.05</w:t>
            </w:r>
          </w:p>
        </w:tc>
        <w:tc>
          <w:tcPr>
            <w:tcW w:w="746"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-0.13</w:t>
            </w:r>
          </w:p>
        </w:tc>
        <w:tc>
          <w:tcPr>
            <w:tcW w:w="81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0.08</w:t>
            </w:r>
          </w:p>
        </w:tc>
        <w:tc>
          <w:tcPr>
            <w:tcW w:w="81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0.636</w:t>
            </w:r>
          </w:p>
        </w:tc>
        <w:tc>
          <w:tcPr>
            <w:tcW w:w="694"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r>
      <w:tr w:rsidR="00C62E3F" w:rsidRPr="003F5584" w:rsidTr="00910484">
        <w:trPr>
          <w:trHeight w:val="305"/>
        </w:trPr>
        <w:tc>
          <w:tcPr>
            <w:tcW w:w="3900" w:type="dxa"/>
            <w:tcBorders>
              <w:top w:val="nil"/>
              <w:left w:val="nil"/>
              <w:bottom w:val="nil"/>
              <w:right w:val="nil"/>
            </w:tcBorders>
          </w:tcPr>
          <w:p w:rsidR="00C62E3F" w:rsidRPr="003F5584" w:rsidRDefault="00C62E3F" w:rsidP="0091048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Collective leadership decentralization</w:t>
            </w:r>
          </w:p>
        </w:tc>
        <w:tc>
          <w:tcPr>
            <w:tcW w:w="236" w:type="dxa"/>
            <w:tcBorders>
              <w:top w:val="nil"/>
              <w:left w:val="nil"/>
              <w:bottom w:val="nil"/>
              <w:right w:val="nil"/>
            </w:tcBorders>
          </w:tcPr>
          <w:p w:rsidR="00C62E3F" w:rsidRPr="003F5584" w:rsidRDefault="00C62E3F" w:rsidP="0091048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p>
        </w:tc>
        <w:tc>
          <w:tcPr>
            <w:tcW w:w="754"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693"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747"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694"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836"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236"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754"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81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747"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81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81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694"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236"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78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0.00</w:t>
            </w:r>
          </w:p>
        </w:tc>
        <w:tc>
          <w:tcPr>
            <w:tcW w:w="783"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0.42</w:t>
            </w:r>
          </w:p>
        </w:tc>
        <w:tc>
          <w:tcPr>
            <w:tcW w:w="746"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-0.83</w:t>
            </w:r>
          </w:p>
        </w:tc>
        <w:tc>
          <w:tcPr>
            <w:tcW w:w="81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0.83</w:t>
            </w:r>
          </w:p>
        </w:tc>
        <w:tc>
          <w:tcPr>
            <w:tcW w:w="81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0.996</w:t>
            </w:r>
          </w:p>
        </w:tc>
        <w:tc>
          <w:tcPr>
            <w:tcW w:w="694"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r>
      <w:tr w:rsidR="00C62E3F" w:rsidRPr="003F5584" w:rsidTr="00910484">
        <w:trPr>
          <w:trHeight w:val="305"/>
        </w:trPr>
        <w:tc>
          <w:tcPr>
            <w:tcW w:w="3900" w:type="dxa"/>
            <w:tcBorders>
              <w:top w:val="nil"/>
              <w:left w:val="nil"/>
              <w:bottom w:val="nil"/>
              <w:right w:val="nil"/>
            </w:tcBorders>
          </w:tcPr>
          <w:p w:rsidR="00C62E3F" w:rsidRPr="003F5584" w:rsidRDefault="00C62E3F" w:rsidP="0091048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Prior familiarity</w:t>
            </w:r>
          </w:p>
        </w:tc>
        <w:tc>
          <w:tcPr>
            <w:tcW w:w="236" w:type="dxa"/>
            <w:tcBorders>
              <w:top w:val="nil"/>
              <w:left w:val="nil"/>
              <w:bottom w:val="nil"/>
              <w:right w:val="nil"/>
            </w:tcBorders>
          </w:tcPr>
          <w:p w:rsidR="00C62E3F" w:rsidRPr="003F5584" w:rsidRDefault="00C62E3F" w:rsidP="0091048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p>
        </w:tc>
        <w:tc>
          <w:tcPr>
            <w:tcW w:w="754"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693"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747"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694"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836"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236"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754"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81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747"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81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81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694"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236"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78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0.05</w:t>
            </w:r>
          </w:p>
        </w:tc>
        <w:tc>
          <w:tcPr>
            <w:tcW w:w="783"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0.27</w:t>
            </w:r>
          </w:p>
        </w:tc>
        <w:tc>
          <w:tcPr>
            <w:tcW w:w="746"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-0.49</w:t>
            </w:r>
          </w:p>
        </w:tc>
        <w:tc>
          <w:tcPr>
            <w:tcW w:w="81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0.59</w:t>
            </w:r>
          </w:p>
        </w:tc>
        <w:tc>
          <w:tcPr>
            <w:tcW w:w="81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0.858</w:t>
            </w:r>
          </w:p>
        </w:tc>
        <w:tc>
          <w:tcPr>
            <w:tcW w:w="694"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r>
      <w:tr w:rsidR="00C62E3F" w:rsidRPr="003F5584" w:rsidTr="00910484">
        <w:trPr>
          <w:trHeight w:val="463"/>
        </w:trPr>
        <w:tc>
          <w:tcPr>
            <w:tcW w:w="3900" w:type="dxa"/>
            <w:tcBorders>
              <w:top w:val="nil"/>
              <w:left w:val="nil"/>
              <w:bottom w:val="nil"/>
              <w:right w:val="nil"/>
            </w:tcBorders>
          </w:tcPr>
          <w:p w:rsidR="00C62E3F" w:rsidRPr="003F5584" w:rsidRDefault="00C62E3F" w:rsidP="0091048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Work experience</w:t>
            </w:r>
          </w:p>
        </w:tc>
        <w:tc>
          <w:tcPr>
            <w:tcW w:w="236" w:type="dxa"/>
            <w:tcBorders>
              <w:top w:val="nil"/>
              <w:left w:val="nil"/>
              <w:bottom w:val="nil"/>
              <w:right w:val="nil"/>
            </w:tcBorders>
          </w:tcPr>
          <w:p w:rsidR="00C62E3F" w:rsidRPr="003F5584" w:rsidRDefault="00C62E3F" w:rsidP="0091048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p>
        </w:tc>
        <w:tc>
          <w:tcPr>
            <w:tcW w:w="754"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693"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747"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694"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836"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236"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754"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81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747"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81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81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694"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236"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c>
          <w:tcPr>
            <w:tcW w:w="78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0.02</w:t>
            </w:r>
          </w:p>
        </w:tc>
        <w:tc>
          <w:tcPr>
            <w:tcW w:w="783"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0.02</w:t>
            </w:r>
          </w:p>
        </w:tc>
        <w:tc>
          <w:tcPr>
            <w:tcW w:w="746"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-0.01</w:t>
            </w:r>
          </w:p>
        </w:tc>
        <w:tc>
          <w:tcPr>
            <w:tcW w:w="81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0.05</w:t>
            </w:r>
          </w:p>
        </w:tc>
        <w:tc>
          <w:tcPr>
            <w:tcW w:w="81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0.173</w:t>
            </w:r>
          </w:p>
        </w:tc>
        <w:tc>
          <w:tcPr>
            <w:tcW w:w="694"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p>
        </w:tc>
      </w:tr>
      <w:tr w:rsidR="00C62E3F" w:rsidRPr="003F5584" w:rsidTr="00910484">
        <w:trPr>
          <w:trHeight w:val="305"/>
        </w:trPr>
        <w:tc>
          <w:tcPr>
            <w:tcW w:w="3900" w:type="dxa"/>
            <w:tcBorders>
              <w:top w:val="nil"/>
              <w:left w:val="nil"/>
              <w:bottom w:val="nil"/>
              <w:right w:val="nil"/>
            </w:tcBorders>
          </w:tcPr>
          <w:p w:rsidR="00C62E3F" w:rsidRPr="003F5584" w:rsidRDefault="00C62E3F" w:rsidP="00910484">
            <w:pPr>
              <w:autoSpaceDE w:val="0"/>
              <w:autoSpaceDN w:val="0"/>
              <w:adjustRightInd w:val="0"/>
              <w:spacing w:after="0" w:line="240" w:lineRule="auto"/>
              <w:rPr>
                <w:rFonts w:ascii="Times New Roman" w:eastAsiaTheme="minorHAnsi" w:hAnsi="Times New Roman" w:cs="Times New Roman"/>
                <w:i/>
                <w:iCs/>
                <w:color w:val="000000"/>
                <w:sz w:val="24"/>
                <w:szCs w:val="24"/>
                <w:vertAlign w:val="superscript"/>
                <w:lang w:val="en-US" w:eastAsia="en-US"/>
              </w:rPr>
            </w:pPr>
            <w:r w:rsidRPr="003F5584">
              <w:rPr>
                <w:rFonts w:ascii="Times New Roman" w:eastAsiaTheme="minorHAnsi" w:hAnsi="Times New Roman" w:cs="Times New Roman"/>
                <w:i/>
                <w:iCs/>
                <w:color w:val="000000"/>
                <w:sz w:val="24"/>
                <w:szCs w:val="24"/>
                <w:lang w:val="en-US" w:eastAsia="en-US"/>
              </w:rPr>
              <w:t>R</w:t>
            </w:r>
            <w:r w:rsidRPr="003F5584">
              <w:rPr>
                <w:rFonts w:ascii="Times New Roman" w:eastAsiaTheme="minorHAnsi" w:hAnsi="Times New Roman" w:cs="Times New Roman"/>
                <w:i/>
                <w:iCs/>
                <w:color w:val="000000"/>
                <w:sz w:val="24"/>
                <w:szCs w:val="24"/>
                <w:vertAlign w:val="superscript"/>
                <w:lang w:val="en-US" w:eastAsia="en-US"/>
              </w:rPr>
              <w:t>2</w:t>
            </w:r>
          </w:p>
        </w:tc>
        <w:tc>
          <w:tcPr>
            <w:tcW w:w="236" w:type="dxa"/>
            <w:tcBorders>
              <w:top w:val="nil"/>
              <w:left w:val="nil"/>
              <w:bottom w:val="nil"/>
              <w:right w:val="nil"/>
            </w:tcBorders>
          </w:tcPr>
          <w:p w:rsidR="00C62E3F" w:rsidRPr="003F5584" w:rsidRDefault="00C62E3F" w:rsidP="00910484">
            <w:pPr>
              <w:autoSpaceDE w:val="0"/>
              <w:autoSpaceDN w:val="0"/>
              <w:adjustRightInd w:val="0"/>
              <w:spacing w:after="0" w:line="240" w:lineRule="auto"/>
              <w:rPr>
                <w:rFonts w:ascii="Times New Roman" w:eastAsiaTheme="minorHAnsi" w:hAnsi="Times New Roman" w:cs="Times New Roman"/>
                <w:i/>
                <w:iCs/>
                <w:color w:val="000000"/>
                <w:sz w:val="24"/>
                <w:szCs w:val="24"/>
                <w:lang w:val="en-US" w:eastAsia="en-US"/>
              </w:rPr>
            </w:pPr>
          </w:p>
        </w:tc>
        <w:tc>
          <w:tcPr>
            <w:tcW w:w="754"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right"/>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0.11</w:t>
            </w:r>
          </w:p>
        </w:tc>
        <w:tc>
          <w:tcPr>
            <w:tcW w:w="693"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right"/>
              <w:rPr>
                <w:rFonts w:ascii="Times New Roman" w:eastAsiaTheme="minorHAnsi" w:hAnsi="Times New Roman" w:cs="Times New Roman"/>
                <w:color w:val="000000"/>
                <w:sz w:val="24"/>
                <w:szCs w:val="24"/>
                <w:lang w:val="en-US" w:eastAsia="en-US"/>
              </w:rPr>
            </w:pPr>
          </w:p>
        </w:tc>
        <w:tc>
          <w:tcPr>
            <w:tcW w:w="747"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right"/>
              <w:rPr>
                <w:rFonts w:ascii="Times New Roman" w:eastAsiaTheme="minorHAnsi" w:hAnsi="Times New Roman" w:cs="Times New Roman"/>
                <w:color w:val="000000"/>
                <w:sz w:val="24"/>
                <w:szCs w:val="24"/>
                <w:lang w:val="en-US" w:eastAsia="en-US"/>
              </w:rPr>
            </w:pPr>
          </w:p>
        </w:tc>
        <w:tc>
          <w:tcPr>
            <w:tcW w:w="694"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right"/>
              <w:rPr>
                <w:rFonts w:ascii="Times New Roman" w:eastAsiaTheme="minorHAnsi" w:hAnsi="Times New Roman" w:cs="Times New Roman"/>
                <w:color w:val="000000"/>
                <w:sz w:val="24"/>
                <w:szCs w:val="24"/>
                <w:lang w:val="en-US" w:eastAsia="en-US"/>
              </w:rPr>
            </w:pPr>
          </w:p>
        </w:tc>
        <w:tc>
          <w:tcPr>
            <w:tcW w:w="836"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right"/>
              <w:rPr>
                <w:rFonts w:ascii="Times New Roman" w:eastAsiaTheme="minorHAnsi" w:hAnsi="Times New Roman" w:cs="Times New Roman"/>
                <w:color w:val="000000"/>
                <w:sz w:val="24"/>
                <w:szCs w:val="24"/>
                <w:lang w:val="en-US" w:eastAsia="en-US"/>
              </w:rPr>
            </w:pPr>
          </w:p>
        </w:tc>
        <w:tc>
          <w:tcPr>
            <w:tcW w:w="236"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right"/>
              <w:rPr>
                <w:rFonts w:ascii="Times New Roman" w:eastAsiaTheme="minorHAnsi" w:hAnsi="Times New Roman" w:cs="Times New Roman"/>
                <w:color w:val="000000"/>
                <w:sz w:val="24"/>
                <w:szCs w:val="24"/>
                <w:lang w:val="en-US" w:eastAsia="en-US"/>
              </w:rPr>
            </w:pPr>
          </w:p>
        </w:tc>
        <w:tc>
          <w:tcPr>
            <w:tcW w:w="754"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right"/>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0.22</w:t>
            </w:r>
          </w:p>
        </w:tc>
        <w:tc>
          <w:tcPr>
            <w:tcW w:w="81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right"/>
              <w:rPr>
                <w:rFonts w:ascii="Times New Roman" w:eastAsiaTheme="minorHAnsi" w:hAnsi="Times New Roman" w:cs="Times New Roman"/>
                <w:color w:val="000000"/>
                <w:sz w:val="24"/>
                <w:szCs w:val="24"/>
                <w:lang w:val="en-US" w:eastAsia="en-US"/>
              </w:rPr>
            </w:pPr>
          </w:p>
        </w:tc>
        <w:tc>
          <w:tcPr>
            <w:tcW w:w="747"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right"/>
              <w:rPr>
                <w:rFonts w:ascii="Times New Roman" w:eastAsiaTheme="minorHAnsi" w:hAnsi="Times New Roman" w:cs="Times New Roman"/>
                <w:color w:val="000000"/>
                <w:sz w:val="24"/>
                <w:szCs w:val="24"/>
                <w:lang w:val="en-US" w:eastAsia="en-US"/>
              </w:rPr>
            </w:pPr>
          </w:p>
        </w:tc>
        <w:tc>
          <w:tcPr>
            <w:tcW w:w="81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right"/>
              <w:rPr>
                <w:rFonts w:ascii="Times New Roman" w:eastAsiaTheme="minorHAnsi" w:hAnsi="Times New Roman" w:cs="Times New Roman"/>
                <w:color w:val="000000"/>
                <w:sz w:val="24"/>
                <w:szCs w:val="24"/>
                <w:lang w:val="en-US" w:eastAsia="en-US"/>
              </w:rPr>
            </w:pPr>
          </w:p>
        </w:tc>
        <w:tc>
          <w:tcPr>
            <w:tcW w:w="81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right"/>
              <w:rPr>
                <w:rFonts w:ascii="Times New Roman" w:eastAsiaTheme="minorHAnsi" w:hAnsi="Times New Roman" w:cs="Times New Roman"/>
                <w:color w:val="000000"/>
                <w:sz w:val="24"/>
                <w:szCs w:val="24"/>
                <w:lang w:val="en-US" w:eastAsia="en-US"/>
              </w:rPr>
            </w:pPr>
          </w:p>
        </w:tc>
        <w:tc>
          <w:tcPr>
            <w:tcW w:w="694"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right"/>
              <w:rPr>
                <w:rFonts w:ascii="Times New Roman" w:eastAsiaTheme="minorHAnsi" w:hAnsi="Times New Roman" w:cs="Times New Roman"/>
                <w:color w:val="000000"/>
                <w:sz w:val="24"/>
                <w:szCs w:val="24"/>
                <w:lang w:val="en-US" w:eastAsia="en-US"/>
              </w:rPr>
            </w:pPr>
          </w:p>
        </w:tc>
        <w:tc>
          <w:tcPr>
            <w:tcW w:w="236"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right"/>
              <w:rPr>
                <w:rFonts w:ascii="Times New Roman" w:eastAsiaTheme="minorHAnsi" w:hAnsi="Times New Roman" w:cs="Times New Roman"/>
                <w:color w:val="000000"/>
                <w:sz w:val="24"/>
                <w:szCs w:val="24"/>
                <w:lang w:val="en-US" w:eastAsia="en-US"/>
              </w:rPr>
            </w:pPr>
          </w:p>
        </w:tc>
        <w:tc>
          <w:tcPr>
            <w:tcW w:w="78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right"/>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0.27</w:t>
            </w:r>
          </w:p>
        </w:tc>
        <w:tc>
          <w:tcPr>
            <w:tcW w:w="783"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right"/>
              <w:rPr>
                <w:rFonts w:ascii="Times New Roman" w:eastAsiaTheme="minorHAnsi" w:hAnsi="Times New Roman" w:cs="Times New Roman"/>
                <w:color w:val="000000"/>
                <w:sz w:val="24"/>
                <w:szCs w:val="24"/>
                <w:lang w:val="en-US" w:eastAsia="en-US"/>
              </w:rPr>
            </w:pPr>
          </w:p>
        </w:tc>
        <w:tc>
          <w:tcPr>
            <w:tcW w:w="746"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right"/>
              <w:rPr>
                <w:rFonts w:ascii="Times New Roman" w:eastAsiaTheme="minorHAnsi" w:hAnsi="Times New Roman" w:cs="Times New Roman"/>
                <w:color w:val="000000"/>
                <w:sz w:val="24"/>
                <w:szCs w:val="24"/>
                <w:lang w:val="en-US" w:eastAsia="en-US"/>
              </w:rPr>
            </w:pPr>
          </w:p>
        </w:tc>
        <w:tc>
          <w:tcPr>
            <w:tcW w:w="81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right"/>
              <w:rPr>
                <w:rFonts w:ascii="Times New Roman" w:eastAsiaTheme="minorHAnsi" w:hAnsi="Times New Roman" w:cs="Times New Roman"/>
                <w:color w:val="000000"/>
                <w:sz w:val="24"/>
                <w:szCs w:val="24"/>
                <w:lang w:val="en-US" w:eastAsia="en-US"/>
              </w:rPr>
            </w:pPr>
          </w:p>
        </w:tc>
        <w:tc>
          <w:tcPr>
            <w:tcW w:w="81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right"/>
              <w:rPr>
                <w:rFonts w:ascii="Times New Roman" w:eastAsiaTheme="minorHAnsi" w:hAnsi="Times New Roman" w:cs="Times New Roman"/>
                <w:color w:val="000000"/>
                <w:sz w:val="24"/>
                <w:szCs w:val="24"/>
                <w:lang w:val="en-US" w:eastAsia="en-US"/>
              </w:rPr>
            </w:pPr>
          </w:p>
        </w:tc>
        <w:tc>
          <w:tcPr>
            <w:tcW w:w="694"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right"/>
              <w:rPr>
                <w:rFonts w:ascii="Times New Roman" w:eastAsiaTheme="minorHAnsi" w:hAnsi="Times New Roman" w:cs="Times New Roman"/>
                <w:color w:val="000000"/>
                <w:sz w:val="24"/>
                <w:szCs w:val="24"/>
                <w:lang w:val="en-US" w:eastAsia="en-US"/>
              </w:rPr>
            </w:pPr>
          </w:p>
        </w:tc>
      </w:tr>
      <w:tr w:rsidR="00C62E3F" w:rsidRPr="003F5584" w:rsidTr="00910484">
        <w:trPr>
          <w:trHeight w:val="406"/>
        </w:trPr>
        <w:tc>
          <w:tcPr>
            <w:tcW w:w="3900" w:type="dxa"/>
            <w:tcBorders>
              <w:top w:val="nil"/>
              <w:left w:val="nil"/>
              <w:bottom w:val="nil"/>
              <w:right w:val="nil"/>
            </w:tcBorders>
          </w:tcPr>
          <w:p w:rsidR="00C62E3F" w:rsidRPr="003F5584" w:rsidRDefault="00C62E3F" w:rsidP="00910484">
            <w:pPr>
              <w:autoSpaceDE w:val="0"/>
              <w:autoSpaceDN w:val="0"/>
              <w:adjustRightInd w:val="0"/>
              <w:spacing w:after="0" w:line="240" w:lineRule="auto"/>
              <w:rPr>
                <w:rFonts w:ascii="Times New Roman" w:eastAsiaTheme="minorHAnsi" w:hAnsi="Times New Roman" w:cs="Times New Roman"/>
                <w:i/>
                <w:iCs/>
                <w:color w:val="000000"/>
                <w:sz w:val="24"/>
                <w:szCs w:val="24"/>
                <w:lang w:val="en-US" w:eastAsia="en-US"/>
              </w:rPr>
            </w:pPr>
            <w:r w:rsidRPr="003F5584">
              <w:rPr>
                <w:rFonts w:ascii="Symbol" w:eastAsiaTheme="minorHAnsi" w:hAnsi="Symbol" w:cs="Symbol"/>
                <w:i/>
                <w:iCs/>
                <w:color w:val="000000"/>
                <w:sz w:val="24"/>
                <w:szCs w:val="24"/>
                <w:lang w:val="en-US" w:eastAsia="en-US"/>
              </w:rPr>
              <w:t></w:t>
            </w:r>
            <w:r w:rsidRPr="003F5584">
              <w:rPr>
                <w:rFonts w:ascii="Times New Roman" w:eastAsiaTheme="minorHAnsi" w:hAnsi="Times New Roman" w:cs="Times New Roman"/>
                <w:i/>
                <w:iCs/>
                <w:color w:val="000000"/>
                <w:sz w:val="24"/>
                <w:szCs w:val="24"/>
                <w:lang w:val="en-US" w:eastAsia="en-US"/>
              </w:rPr>
              <w:t>R</w:t>
            </w:r>
            <w:r w:rsidRPr="003F5584">
              <w:rPr>
                <w:rFonts w:ascii="Times New Roman" w:eastAsiaTheme="minorHAnsi" w:hAnsi="Times New Roman" w:cs="Times New Roman"/>
                <w:i/>
                <w:iCs/>
                <w:color w:val="000000"/>
                <w:sz w:val="24"/>
                <w:szCs w:val="24"/>
                <w:vertAlign w:val="superscript"/>
                <w:lang w:val="en-US" w:eastAsia="en-US"/>
              </w:rPr>
              <w:t>2</w:t>
            </w:r>
            <w:r w:rsidRPr="003F5584">
              <w:rPr>
                <w:rFonts w:ascii="Times New Roman" w:eastAsiaTheme="minorHAnsi" w:hAnsi="Times New Roman" w:cs="Times New Roman"/>
                <w:i/>
                <w:iCs/>
                <w:color w:val="000000"/>
                <w:sz w:val="24"/>
                <w:szCs w:val="24"/>
                <w:lang w:val="en-US" w:eastAsia="en-US"/>
              </w:rPr>
              <w:t>, p</w:t>
            </w:r>
          </w:p>
        </w:tc>
        <w:tc>
          <w:tcPr>
            <w:tcW w:w="236" w:type="dxa"/>
            <w:tcBorders>
              <w:top w:val="nil"/>
              <w:left w:val="nil"/>
              <w:bottom w:val="nil"/>
              <w:right w:val="nil"/>
            </w:tcBorders>
          </w:tcPr>
          <w:p w:rsidR="00C62E3F" w:rsidRPr="003F5584" w:rsidRDefault="00C62E3F" w:rsidP="00910484">
            <w:pPr>
              <w:autoSpaceDE w:val="0"/>
              <w:autoSpaceDN w:val="0"/>
              <w:adjustRightInd w:val="0"/>
              <w:spacing w:after="0" w:line="240" w:lineRule="auto"/>
              <w:rPr>
                <w:rFonts w:ascii="Times New Roman" w:eastAsiaTheme="minorHAnsi" w:hAnsi="Times New Roman" w:cs="Times New Roman"/>
                <w:i/>
                <w:iCs/>
                <w:color w:val="000000"/>
                <w:sz w:val="24"/>
                <w:szCs w:val="24"/>
                <w:lang w:val="en-US" w:eastAsia="en-US"/>
              </w:rPr>
            </w:pPr>
          </w:p>
        </w:tc>
        <w:tc>
          <w:tcPr>
            <w:tcW w:w="754"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right"/>
              <w:rPr>
                <w:rFonts w:ascii="Times New Roman" w:eastAsiaTheme="minorHAnsi" w:hAnsi="Times New Roman" w:cs="Times New Roman"/>
                <w:color w:val="000000"/>
                <w:sz w:val="24"/>
                <w:szCs w:val="24"/>
                <w:lang w:val="en-US" w:eastAsia="en-US"/>
              </w:rPr>
            </w:pPr>
          </w:p>
        </w:tc>
        <w:tc>
          <w:tcPr>
            <w:tcW w:w="693"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right"/>
              <w:rPr>
                <w:rFonts w:ascii="Times New Roman" w:eastAsiaTheme="minorHAnsi" w:hAnsi="Times New Roman" w:cs="Times New Roman"/>
                <w:color w:val="000000"/>
                <w:sz w:val="24"/>
                <w:szCs w:val="24"/>
                <w:lang w:val="en-US" w:eastAsia="en-US"/>
              </w:rPr>
            </w:pPr>
          </w:p>
        </w:tc>
        <w:tc>
          <w:tcPr>
            <w:tcW w:w="747"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right"/>
              <w:rPr>
                <w:rFonts w:ascii="Times New Roman" w:eastAsiaTheme="minorHAnsi" w:hAnsi="Times New Roman" w:cs="Times New Roman"/>
                <w:color w:val="000000"/>
                <w:sz w:val="24"/>
                <w:szCs w:val="24"/>
                <w:lang w:val="en-US" w:eastAsia="en-US"/>
              </w:rPr>
            </w:pPr>
          </w:p>
        </w:tc>
        <w:tc>
          <w:tcPr>
            <w:tcW w:w="694"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right"/>
              <w:rPr>
                <w:rFonts w:ascii="Times New Roman" w:eastAsiaTheme="minorHAnsi" w:hAnsi="Times New Roman" w:cs="Times New Roman"/>
                <w:color w:val="000000"/>
                <w:sz w:val="24"/>
                <w:szCs w:val="24"/>
                <w:lang w:val="en-US" w:eastAsia="en-US"/>
              </w:rPr>
            </w:pPr>
          </w:p>
        </w:tc>
        <w:tc>
          <w:tcPr>
            <w:tcW w:w="836"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right"/>
              <w:rPr>
                <w:rFonts w:ascii="Times New Roman" w:eastAsiaTheme="minorHAnsi" w:hAnsi="Times New Roman" w:cs="Times New Roman"/>
                <w:color w:val="000000"/>
                <w:sz w:val="24"/>
                <w:szCs w:val="24"/>
                <w:lang w:val="en-US" w:eastAsia="en-US"/>
              </w:rPr>
            </w:pPr>
          </w:p>
        </w:tc>
        <w:tc>
          <w:tcPr>
            <w:tcW w:w="236"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right"/>
              <w:rPr>
                <w:rFonts w:ascii="Times New Roman" w:eastAsiaTheme="minorHAnsi" w:hAnsi="Times New Roman" w:cs="Times New Roman"/>
                <w:color w:val="000000"/>
                <w:sz w:val="24"/>
                <w:szCs w:val="24"/>
                <w:lang w:val="en-US" w:eastAsia="en-US"/>
              </w:rPr>
            </w:pPr>
          </w:p>
        </w:tc>
        <w:tc>
          <w:tcPr>
            <w:tcW w:w="754"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right"/>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0.12</w:t>
            </w:r>
          </w:p>
        </w:tc>
        <w:tc>
          <w:tcPr>
            <w:tcW w:w="81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right"/>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0.002</w:t>
            </w:r>
          </w:p>
        </w:tc>
        <w:tc>
          <w:tcPr>
            <w:tcW w:w="747"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right"/>
              <w:rPr>
                <w:rFonts w:ascii="Times New Roman" w:eastAsiaTheme="minorHAnsi" w:hAnsi="Times New Roman" w:cs="Times New Roman"/>
                <w:color w:val="000000"/>
                <w:sz w:val="24"/>
                <w:szCs w:val="24"/>
                <w:lang w:val="en-US" w:eastAsia="en-US"/>
              </w:rPr>
            </w:pPr>
          </w:p>
        </w:tc>
        <w:tc>
          <w:tcPr>
            <w:tcW w:w="81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right"/>
              <w:rPr>
                <w:rFonts w:ascii="Times New Roman" w:eastAsiaTheme="minorHAnsi" w:hAnsi="Times New Roman" w:cs="Times New Roman"/>
                <w:color w:val="000000"/>
                <w:sz w:val="24"/>
                <w:szCs w:val="24"/>
                <w:lang w:val="en-US" w:eastAsia="en-US"/>
              </w:rPr>
            </w:pPr>
          </w:p>
        </w:tc>
        <w:tc>
          <w:tcPr>
            <w:tcW w:w="81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right"/>
              <w:rPr>
                <w:rFonts w:ascii="Times New Roman" w:eastAsiaTheme="minorHAnsi" w:hAnsi="Times New Roman" w:cs="Times New Roman"/>
                <w:color w:val="000000"/>
                <w:sz w:val="24"/>
                <w:szCs w:val="24"/>
                <w:lang w:val="en-US" w:eastAsia="en-US"/>
              </w:rPr>
            </w:pPr>
          </w:p>
        </w:tc>
        <w:tc>
          <w:tcPr>
            <w:tcW w:w="694"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right"/>
              <w:rPr>
                <w:rFonts w:ascii="Times New Roman" w:eastAsiaTheme="minorHAnsi" w:hAnsi="Times New Roman" w:cs="Times New Roman"/>
                <w:color w:val="000000"/>
                <w:sz w:val="24"/>
                <w:szCs w:val="24"/>
                <w:lang w:val="en-US" w:eastAsia="en-US"/>
              </w:rPr>
            </w:pPr>
          </w:p>
        </w:tc>
        <w:tc>
          <w:tcPr>
            <w:tcW w:w="236"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right"/>
              <w:rPr>
                <w:rFonts w:ascii="Times New Roman" w:eastAsiaTheme="minorHAnsi" w:hAnsi="Times New Roman" w:cs="Times New Roman"/>
                <w:color w:val="000000"/>
                <w:sz w:val="24"/>
                <w:szCs w:val="24"/>
                <w:lang w:val="en-US" w:eastAsia="en-US"/>
              </w:rPr>
            </w:pPr>
          </w:p>
        </w:tc>
        <w:tc>
          <w:tcPr>
            <w:tcW w:w="78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right"/>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0.05</w:t>
            </w:r>
          </w:p>
        </w:tc>
        <w:tc>
          <w:tcPr>
            <w:tcW w:w="783"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right"/>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0.490</w:t>
            </w:r>
          </w:p>
        </w:tc>
        <w:tc>
          <w:tcPr>
            <w:tcW w:w="746"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right"/>
              <w:rPr>
                <w:rFonts w:ascii="Times New Roman" w:eastAsiaTheme="minorHAnsi" w:hAnsi="Times New Roman" w:cs="Times New Roman"/>
                <w:color w:val="000000"/>
                <w:sz w:val="24"/>
                <w:szCs w:val="24"/>
                <w:lang w:val="en-US" w:eastAsia="en-US"/>
              </w:rPr>
            </w:pPr>
          </w:p>
        </w:tc>
        <w:tc>
          <w:tcPr>
            <w:tcW w:w="81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right"/>
              <w:rPr>
                <w:rFonts w:ascii="Times New Roman" w:eastAsiaTheme="minorHAnsi" w:hAnsi="Times New Roman" w:cs="Times New Roman"/>
                <w:color w:val="000000"/>
                <w:sz w:val="24"/>
                <w:szCs w:val="24"/>
                <w:lang w:val="en-US" w:eastAsia="en-US"/>
              </w:rPr>
            </w:pPr>
          </w:p>
        </w:tc>
        <w:tc>
          <w:tcPr>
            <w:tcW w:w="810"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right"/>
              <w:rPr>
                <w:rFonts w:ascii="Times New Roman" w:eastAsiaTheme="minorHAnsi" w:hAnsi="Times New Roman" w:cs="Times New Roman"/>
                <w:color w:val="000000"/>
                <w:sz w:val="24"/>
                <w:szCs w:val="24"/>
                <w:lang w:val="en-US" w:eastAsia="en-US"/>
              </w:rPr>
            </w:pPr>
          </w:p>
        </w:tc>
        <w:tc>
          <w:tcPr>
            <w:tcW w:w="694" w:type="dxa"/>
            <w:tcBorders>
              <w:top w:val="nil"/>
              <w:left w:val="nil"/>
              <w:bottom w:val="nil"/>
              <w:right w:val="nil"/>
            </w:tcBorders>
          </w:tcPr>
          <w:p w:rsidR="00C62E3F" w:rsidRPr="003F5584" w:rsidRDefault="00C62E3F" w:rsidP="00910484">
            <w:pPr>
              <w:autoSpaceDE w:val="0"/>
              <w:autoSpaceDN w:val="0"/>
              <w:adjustRightInd w:val="0"/>
              <w:spacing w:after="0" w:line="240" w:lineRule="auto"/>
              <w:jc w:val="right"/>
              <w:rPr>
                <w:rFonts w:ascii="Times New Roman" w:eastAsiaTheme="minorHAnsi" w:hAnsi="Times New Roman" w:cs="Times New Roman"/>
                <w:color w:val="000000"/>
                <w:sz w:val="24"/>
                <w:szCs w:val="24"/>
                <w:lang w:val="en-US" w:eastAsia="en-US"/>
              </w:rPr>
            </w:pPr>
          </w:p>
        </w:tc>
      </w:tr>
      <w:tr w:rsidR="00C62E3F" w:rsidRPr="003F5584" w:rsidTr="00910484">
        <w:trPr>
          <w:trHeight w:val="535"/>
        </w:trPr>
        <w:tc>
          <w:tcPr>
            <w:tcW w:w="3900" w:type="dxa"/>
            <w:tcBorders>
              <w:top w:val="nil"/>
              <w:left w:val="nil"/>
              <w:bottom w:val="single" w:sz="12" w:space="0" w:color="auto"/>
              <w:right w:val="nil"/>
            </w:tcBorders>
          </w:tcPr>
          <w:p w:rsidR="00C62E3F" w:rsidRPr="003F5584" w:rsidRDefault="00C62E3F" w:rsidP="00910484">
            <w:pPr>
              <w:autoSpaceDE w:val="0"/>
              <w:autoSpaceDN w:val="0"/>
              <w:adjustRightInd w:val="0"/>
              <w:spacing w:after="0" w:line="240" w:lineRule="auto"/>
              <w:rPr>
                <w:rFonts w:ascii="Times New Roman" w:eastAsiaTheme="minorHAnsi" w:hAnsi="Times New Roman" w:cs="Times New Roman"/>
                <w:i/>
                <w:iCs/>
                <w:color w:val="000000"/>
                <w:sz w:val="24"/>
                <w:szCs w:val="24"/>
                <w:lang w:val="en-US" w:eastAsia="en-US"/>
              </w:rPr>
            </w:pPr>
            <w:r w:rsidRPr="003F5584">
              <w:rPr>
                <w:rFonts w:ascii="Times New Roman" w:eastAsiaTheme="minorHAnsi" w:hAnsi="Times New Roman" w:cs="Times New Roman"/>
                <w:i/>
                <w:iCs/>
                <w:color w:val="000000"/>
                <w:sz w:val="24"/>
                <w:szCs w:val="24"/>
                <w:lang w:val="en-US" w:eastAsia="en-US"/>
              </w:rPr>
              <w:t>F</w:t>
            </w:r>
          </w:p>
        </w:tc>
        <w:tc>
          <w:tcPr>
            <w:tcW w:w="236" w:type="dxa"/>
            <w:tcBorders>
              <w:top w:val="nil"/>
              <w:left w:val="nil"/>
              <w:bottom w:val="single" w:sz="12" w:space="0" w:color="auto"/>
              <w:right w:val="nil"/>
            </w:tcBorders>
          </w:tcPr>
          <w:p w:rsidR="00C62E3F" w:rsidRPr="003F5584" w:rsidRDefault="00C62E3F" w:rsidP="00910484">
            <w:pPr>
              <w:autoSpaceDE w:val="0"/>
              <w:autoSpaceDN w:val="0"/>
              <w:adjustRightInd w:val="0"/>
              <w:spacing w:after="0" w:line="240" w:lineRule="auto"/>
              <w:rPr>
                <w:rFonts w:ascii="Times New Roman" w:eastAsiaTheme="minorHAnsi" w:hAnsi="Times New Roman" w:cs="Times New Roman"/>
                <w:i/>
                <w:iCs/>
                <w:color w:val="000000"/>
                <w:sz w:val="24"/>
                <w:szCs w:val="24"/>
                <w:lang w:val="en-US" w:eastAsia="en-US"/>
              </w:rPr>
            </w:pPr>
          </w:p>
        </w:tc>
        <w:tc>
          <w:tcPr>
            <w:tcW w:w="754" w:type="dxa"/>
            <w:tcBorders>
              <w:top w:val="nil"/>
              <w:left w:val="nil"/>
              <w:bottom w:val="single" w:sz="12" w:space="0" w:color="auto"/>
              <w:right w:val="nil"/>
            </w:tcBorders>
          </w:tcPr>
          <w:p w:rsidR="00C62E3F" w:rsidRPr="003F5584" w:rsidRDefault="00C62E3F" w:rsidP="00910484">
            <w:pPr>
              <w:autoSpaceDE w:val="0"/>
              <w:autoSpaceDN w:val="0"/>
              <w:adjustRightInd w:val="0"/>
              <w:spacing w:after="0" w:line="240" w:lineRule="auto"/>
              <w:jc w:val="right"/>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3.57</w:t>
            </w:r>
          </w:p>
        </w:tc>
        <w:tc>
          <w:tcPr>
            <w:tcW w:w="693" w:type="dxa"/>
            <w:tcBorders>
              <w:top w:val="nil"/>
              <w:left w:val="nil"/>
              <w:bottom w:val="single" w:sz="12" w:space="0" w:color="auto"/>
              <w:right w:val="nil"/>
            </w:tcBorders>
          </w:tcPr>
          <w:p w:rsidR="00C62E3F" w:rsidRPr="003F5584" w:rsidRDefault="00C62E3F" w:rsidP="00910484">
            <w:pPr>
              <w:autoSpaceDE w:val="0"/>
              <w:autoSpaceDN w:val="0"/>
              <w:adjustRightInd w:val="0"/>
              <w:spacing w:after="0" w:line="240" w:lineRule="auto"/>
              <w:jc w:val="right"/>
              <w:rPr>
                <w:rFonts w:ascii="Times New Roman" w:eastAsiaTheme="minorHAnsi" w:hAnsi="Times New Roman" w:cs="Times New Roman"/>
                <w:color w:val="000000"/>
                <w:sz w:val="24"/>
                <w:szCs w:val="24"/>
                <w:lang w:val="en-US" w:eastAsia="en-US"/>
              </w:rPr>
            </w:pPr>
          </w:p>
        </w:tc>
        <w:tc>
          <w:tcPr>
            <w:tcW w:w="747" w:type="dxa"/>
            <w:tcBorders>
              <w:top w:val="nil"/>
              <w:left w:val="nil"/>
              <w:bottom w:val="single" w:sz="12" w:space="0" w:color="auto"/>
              <w:right w:val="nil"/>
            </w:tcBorders>
          </w:tcPr>
          <w:p w:rsidR="00C62E3F" w:rsidRPr="003F5584" w:rsidRDefault="00C62E3F" w:rsidP="00910484">
            <w:pPr>
              <w:autoSpaceDE w:val="0"/>
              <w:autoSpaceDN w:val="0"/>
              <w:adjustRightInd w:val="0"/>
              <w:spacing w:after="0" w:line="240" w:lineRule="auto"/>
              <w:jc w:val="right"/>
              <w:rPr>
                <w:rFonts w:ascii="Times New Roman" w:eastAsiaTheme="minorHAnsi" w:hAnsi="Times New Roman" w:cs="Times New Roman"/>
                <w:color w:val="000000"/>
                <w:sz w:val="24"/>
                <w:szCs w:val="24"/>
                <w:lang w:val="en-US" w:eastAsia="en-US"/>
              </w:rPr>
            </w:pPr>
          </w:p>
        </w:tc>
        <w:tc>
          <w:tcPr>
            <w:tcW w:w="694" w:type="dxa"/>
            <w:tcBorders>
              <w:top w:val="nil"/>
              <w:left w:val="nil"/>
              <w:bottom w:val="single" w:sz="12" w:space="0" w:color="auto"/>
              <w:right w:val="nil"/>
            </w:tcBorders>
          </w:tcPr>
          <w:p w:rsidR="00C62E3F" w:rsidRPr="003F5584" w:rsidRDefault="00C62E3F" w:rsidP="00910484">
            <w:pPr>
              <w:autoSpaceDE w:val="0"/>
              <w:autoSpaceDN w:val="0"/>
              <w:adjustRightInd w:val="0"/>
              <w:spacing w:after="0" w:line="240" w:lineRule="auto"/>
              <w:jc w:val="right"/>
              <w:rPr>
                <w:rFonts w:ascii="Times New Roman" w:eastAsiaTheme="minorHAnsi" w:hAnsi="Times New Roman" w:cs="Times New Roman"/>
                <w:color w:val="000000"/>
                <w:sz w:val="24"/>
                <w:szCs w:val="24"/>
                <w:lang w:val="en-US" w:eastAsia="en-US"/>
              </w:rPr>
            </w:pPr>
          </w:p>
        </w:tc>
        <w:tc>
          <w:tcPr>
            <w:tcW w:w="836" w:type="dxa"/>
            <w:tcBorders>
              <w:top w:val="nil"/>
              <w:left w:val="nil"/>
              <w:bottom w:val="single" w:sz="12" w:space="0" w:color="auto"/>
              <w:right w:val="nil"/>
            </w:tcBorders>
          </w:tcPr>
          <w:p w:rsidR="00C62E3F" w:rsidRPr="003F5584" w:rsidRDefault="00C62E3F" w:rsidP="00910484">
            <w:pPr>
              <w:autoSpaceDE w:val="0"/>
              <w:autoSpaceDN w:val="0"/>
              <w:adjustRightInd w:val="0"/>
              <w:spacing w:after="0" w:line="240" w:lineRule="auto"/>
              <w:jc w:val="right"/>
              <w:rPr>
                <w:rFonts w:ascii="Times New Roman" w:eastAsiaTheme="minorHAnsi" w:hAnsi="Times New Roman" w:cs="Times New Roman"/>
                <w:color w:val="000000"/>
                <w:sz w:val="24"/>
                <w:szCs w:val="24"/>
                <w:lang w:val="en-US" w:eastAsia="en-US"/>
              </w:rPr>
            </w:pPr>
          </w:p>
        </w:tc>
        <w:tc>
          <w:tcPr>
            <w:tcW w:w="236" w:type="dxa"/>
            <w:tcBorders>
              <w:top w:val="nil"/>
              <w:left w:val="nil"/>
              <w:bottom w:val="single" w:sz="12" w:space="0" w:color="auto"/>
              <w:right w:val="nil"/>
            </w:tcBorders>
          </w:tcPr>
          <w:p w:rsidR="00C62E3F" w:rsidRPr="003F5584" w:rsidRDefault="00C62E3F" w:rsidP="00910484">
            <w:pPr>
              <w:autoSpaceDE w:val="0"/>
              <w:autoSpaceDN w:val="0"/>
              <w:adjustRightInd w:val="0"/>
              <w:spacing w:after="0" w:line="240" w:lineRule="auto"/>
              <w:jc w:val="right"/>
              <w:rPr>
                <w:rFonts w:ascii="Times New Roman" w:eastAsiaTheme="minorHAnsi" w:hAnsi="Times New Roman" w:cs="Times New Roman"/>
                <w:color w:val="000000"/>
                <w:sz w:val="24"/>
                <w:szCs w:val="24"/>
                <w:lang w:val="en-US" w:eastAsia="en-US"/>
              </w:rPr>
            </w:pPr>
          </w:p>
        </w:tc>
        <w:tc>
          <w:tcPr>
            <w:tcW w:w="754" w:type="dxa"/>
            <w:tcBorders>
              <w:top w:val="nil"/>
              <w:left w:val="nil"/>
              <w:bottom w:val="single" w:sz="12" w:space="0" w:color="auto"/>
              <w:right w:val="nil"/>
            </w:tcBorders>
          </w:tcPr>
          <w:p w:rsidR="00C62E3F" w:rsidRPr="003F5584" w:rsidRDefault="00C62E3F" w:rsidP="00910484">
            <w:pPr>
              <w:autoSpaceDE w:val="0"/>
              <w:autoSpaceDN w:val="0"/>
              <w:adjustRightInd w:val="0"/>
              <w:spacing w:after="0" w:line="240" w:lineRule="auto"/>
              <w:jc w:val="right"/>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5.13</w:t>
            </w:r>
          </w:p>
        </w:tc>
        <w:tc>
          <w:tcPr>
            <w:tcW w:w="810" w:type="dxa"/>
            <w:tcBorders>
              <w:top w:val="nil"/>
              <w:left w:val="nil"/>
              <w:bottom w:val="single" w:sz="12" w:space="0" w:color="auto"/>
              <w:right w:val="nil"/>
            </w:tcBorders>
          </w:tcPr>
          <w:p w:rsidR="00C62E3F" w:rsidRPr="003F5584" w:rsidRDefault="00C62E3F" w:rsidP="00910484">
            <w:pPr>
              <w:autoSpaceDE w:val="0"/>
              <w:autoSpaceDN w:val="0"/>
              <w:adjustRightInd w:val="0"/>
              <w:spacing w:after="0" w:line="240" w:lineRule="auto"/>
              <w:jc w:val="right"/>
              <w:rPr>
                <w:rFonts w:ascii="Times New Roman" w:eastAsiaTheme="minorHAnsi" w:hAnsi="Times New Roman" w:cs="Times New Roman"/>
                <w:color w:val="000000"/>
                <w:sz w:val="24"/>
                <w:szCs w:val="24"/>
                <w:lang w:val="en-US" w:eastAsia="en-US"/>
              </w:rPr>
            </w:pPr>
          </w:p>
        </w:tc>
        <w:tc>
          <w:tcPr>
            <w:tcW w:w="747" w:type="dxa"/>
            <w:tcBorders>
              <w:top w:val="nil"/>
              <w:left w:val="nil"/>
              <w:bottom w:val="single" w:sz="12" w:space="0" w:color="auto"/>
              <w:right w:val="nil"/>
            </w:tcBorders>
          </w:tcPr>
          <w:p w:rsidR="00C62E3F" w:rsidRPr="003F5584" w:rsidRDefault="00C62E3F" w:rsidP="00910484">
            <w:pPr>
              <w:autoSpaceDE w:val="0"/>
              <w:autoSpaceDN w:val="0"/>
              <w:adjustRightInd w:val="0"/>
              <w:spacing w:after="0" w:line="240" w:lineRule="auto"/>
              <w:jc w:val="right"/>
              <w:rPr>
                <w:rFonts w:ascii="Times New Roman" w:eastAsiaTheme="minorHAnsi" w:hAnsi="Times New Roman" w:cs="Times New Roman"/>
                <w:color w:val="000000"/>
                <w:sz w:val="24"/>
                <w:szCs w:val="24"/>
                <w:lang w:val="en-US" w:eastAsia="en-US"/>
              </w:rPr>
            </w:pPr>
          </w:p>
        </w:tc>
        <w:tc>
          <w:tcPr>
            <w:tcW w:w="810" w:type="dxa"/>
            <w:tcBorders>
              <w:top w:val="nil"/>
              <w:left w:val="nil"/>
              <w:bottom w:val="single" w:sz="12" w:space="0" w:color="auto"/>
              <w:right w:val="nil"/>
            </w:tcBorders>
          </w:tcPr>
          <w:p w:rsidR="00C62E3F" w:rsidRPr="003F5584" w:rsidRDefault="00C62E3F" w:rsidP="00910484">
            <w:pPr>
              <w:autoSpaceDE w:val="0"/>
              <w:autoSpaceDN w:val="0"/>
              <w:adjustRightInd w:val="0"/>
              <w:spacing w:after="0" w:line="240" w:lineRule="auto"/>
              <w:jc w:val="right"/>
              <w:rPr>
                <w:rFonts w:ascii="Times New Roman" w:eastAsiaTheme="minorHAnsi" w:hAnsi="Times New Roman" w:cs="Times New Roman"/>
                <w:color w:val="000000"/>
                <w:sz w:val="24"/>
                <w:szCs w:val="24"/>
                <w:lang w:val="en-US" w:eastAsia="en-US"/>
              </w:rPr>
            </w:pPr>
          </w:p>
        </w:tc>
        <w:tc>
          <w:tcPr>
            <w:tcW w:w="810" w:type="dxa"/>
            <w:tcBorders>
              <w:top w:val="nil"/>
              <w:left w:val="nil"/>
              <w:bottom w:val="single" w:sz="12" w:space="0" w:color="auto"/>
              <w:right w:val="nil"/>
            </w:tcBorders>
          </w:tcPr>
          <w:p w:rsidR="00C62E3F" w:rsidRPr="003F5584" w:rsidRDefault="00C62E3F" w:rsidP="00910484">
            <w:pPr>
              <w:autoSpaceDE w:val="0"/>
              <w:autoSpaceDN w:val="0"/>
              <w:adjustRightInd w:val="0"/>
              <w:spacing w:after="0" w:line="240" w:lineRule="auto"/>
              <w:jc w:val="right"/>
              <w:rPr>
                <w:rFonts w:ascii="Times New Roman" w:eastAsiaTheme="minorHAnsi" w:hAnsi="Times New Roman" w:cs="Times New Roman"/>
                <w:color w:val="000000"/>
                <w:sz w:val="24"/>
                <w:szCs w:val="24"/>
                <w:lang w:val="en-US" w:eastAsia="en-US"/>
              </w:rPr>
            </w:pPr>
          </w:p>
        </w:tc>
        <w:tc>
          <w:tcPr>
            <w:tcW w:w="694" w:type="dxa"/>
            <w:tcBorders>
              <w:top w:val="nil"/>
              <w:left w:val="nil"/>
              <w:bottom w:val="single" w:sz="12" w:space="0" w:color="auto"/>
              <w:right w:val="nil"/>
            </w:tcBorders>
          </w:tcPr>
          <w:p w:rsidR="00C62E3F" w:rsidRPr="003F5584" w:rsidRDefault="00C62E3F" w:rsidP="00910484">
            <w:pPr>
              <w:autoSpaceDE w:val="0"/>
              <w:autoSpaceDN w:val="0"/>
              <w:adjustRightInd w:val="0"/>
              <w:spacing w:after="0" w:line="240" w:lineRule="auto"/>
              <w:jc w:val="right"/>
              <w:rPr>
                <w:rFonts w:ascii="Times New Roman" w:eastAsiaTheme="minorHAnsi" w:hAnsi="Times New Roman" w:cs="Times New Roman"/>
                <w:color w:val="000000"/>
                <w:sz w:val="24"/>
                <w:szCs w:val="24"/>
                <w:lang w:val="en-US" w:eastAsia="en-US"/>
              </w:rPr>
            </w:pPr>
          </w:p>
        </w:tc>
        <w:tc>
          <w:tcPr>
            <w:tcW w:w="236" w:type="dxa"/>
            <w:tcBorders>
              <w:top w:val="nil"/>
              <w:left w:val="nil"/>
              <w:bottom w:val="single" w:sz="12" w:space="0" w:color="auto"/>
              <w:right w:val="nil"/>
            </w:tcBorders>
          </w:tcPr>
          <w:p w:rsidR="00C62E3F" w:rsidRPr="003F5584" w:rsidRDefault="00C62E3F" w:rsidP="00910484">
            <w:pPr>
              <w:autoSpaceDE w:val="0"/>
              <w:autoSpaceDN w:val="0"/>
              <w:adjustRightInd w:val="0"/>
              <w:spacing w:after="0" w:line="240" w:lineRule="auto"/>
              <w:jc w:val="right"/>
              <w:rPr>
                <w:rFonts w:ascii="Times New Roman" w:eastAsiaTheme="minorHAnsi" w:hAnsi="Times New Roman" w:cs="Times New Roman"/>
                <w:color w:val="000000"/>
                <w:sz w:val="24"/>
                <w:szCs w:val="24"/>
                <w:lang w:val="en-US" w:eastAsia="en-US"/>
              </w:rPr>
            </w:pPr>
          </w:p>
        </w:tc>
        <w:tc>
          <w:tcPr>
            <w:tcW w:w="780" w:type="dxa"/>
            <w:tcBorders>
              <w:top w:val="nil"/>
              <w:left w:val="nil"/>
              <w:bottom w:val="single" w:sz="12" w:space="0" w:color="auto"/>
              <w:right w:val="nil"/>
            </w:tcBorders>
          </w:tcPr>
          <w:p w:rsidR="00C62E3F" w:rsidRPr="003F5584" w:rsidRDefault="00C62E3F" w:rsidP="00910484">
            <w:pPr>
              <w:autoSpaceDE w:val="0"/>
              <w:autoSpaceDN w:val="0"/>
              <w:adjustRightInd w:val="0"/>
              <w:spacing w:after="0" w:line="240" w:lineRule="auto"/>
              <w:jc w:val="right"/>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color w:val="000000"/>
                <w:sz w:val="24"/>
                <w:szCs w:val="24"/>
                <w:lang w:val="en-US" w:eastAsia="en-US"/>
              </w:rPr>
              <w:t>2.81</w:t>
            </w:r>
          </w:p>
        </w:tc>
        <w:tc>
          <w:tcPr>
            <w:tcW w:w="783" w:type="dxa"/>
            <w:tcBorders>
              <w:top w:val="nil"/>
              <w:left w:val="nil"/>
              <w:bottom w:val="single" w:sz="12" w:space="0" w:color="auto"/>
              <w:right w:val="nil"/>
            </w:tcBorders>
          </w:tcPr>
          <w:p w:rsidR="00C62E3F" w:rsidRPr="003F5584" w:rsidRDefault="00C62E3F" w:rsidP="00910484">
            <w:pPr>
              <w:autoSpaceDE w:val="0"/>
              <w:autoSpaceDN w:val="0"/>
              <w:adjustRightInd w:val="0"/>
              <w:spacing w:after="0" w:line="240" w:lineRule="auto"/>
              <w:jc w:val="right"/>
              <w:rPr>
                <w:rFonts w:ascii="Times New Roman" w:eastAsiaTheme="minorHAnsi" w:hAnsi="Times New Roman" w:cs="Times New Roman"/>
                <w:color w:val="000000"/>
                <w:sz w:val="24"/>
                <w:szCs w:val="24"/>
                <w:lang w:val="en-US" w:eastAsia="en-US"/>
              </w:rPr>
            </w:pPr>
          </w:p>
        </w:tc>
        <w:tc>
          <w:tcPr>
            <w:tcW w:w="746" w:type="dxa"/>
            <w:tcBorders>
              <w:top w:val="nil"/>
              <w:left w:val="nil"/>
              <w:bottom w:val="single" w:sz="12" w:space="0" w:color="auto"/>
              <w:right w:val="nil"/>
            </w:tcBorders>
          </w:tcPr>
          <w:p w:rsidR="00C62E3F" w:rsidRPr="003F5584" w:rsidRDefault="00C62E3F" w:rsidP="00910484">
            <w:pPr>
              <w:autoSpaceDE w:val="0"/>
              <w:autoSpaceDN w:val="0"/>
              <w:adjustRightInd w:val="0"/>
              <w:spacing w:after="0" w:line="240" w:lineRule="auto"/>
              <w:jc w:val="right"/>
              <w:rPr>
                <w:rFonts w:ascii="Times New Roman" w:eastAsiaTheme="minorHAnsi" w:hAnsi="Times New Roman" w:cs="Times New Roman"/>
                <w:color w:val="000000"/>
                <w:sz w:val="24"/>
                <w:szCs w:val="24"/>
                <w:lang w:val="en-US" w:eastAsia="en-US"/>
              </w:rPr>
            </w:pPr>
          </w:p>
        </w:tc>
        <w:tc>
          <w:tcPr>
            <w:tcW w:w="810" w:type="dxa"/>
            <w:tcBorders>
              <w:top w:val="nil"/>
              <w:left w:val="nil"/>
              <w:bottom w:val="single" w:sz="12" w:space="0" w:color="auto"/>
              <w:right w:val="nil"/>
            </w:tcBorders>
          </w:tcPr>
          <w:p w:rsidR="00C62E3F" w:rsidRPr="003F5584" w:rsidRDefault="00C62E3F" w:rsidP="00910484">
            <w:pPr>
              <w:autoSpaceDE w:val="0"/>
              <w:autoSpaceDN w:val="0"/>
              <w:adjustRightInd w:val="0"/>
              <w:spacing w:after="0" w:line="240" w:lineRule="auto"/>
              <w:jc w:val="right"/>
              <w:rPr>
                <w:rFonts w:ascii="Times New Roman" w:eastAsiaTheme="minorHAnsi" w:hAnsi="Times New Roman" w:cs="Times New Roman"/>
                <w:color w:val="000000"/>
                <w:sz w:val="24"/>
                <w:szCs w:val="24"/>
                <w:lang w:val="en-US" w:eastAsia="en-US"/>
              </w:rPr>
            </w:pPr>
          </w:p>
        </w:tc>
        <w:tc>
          <w:tcPr>
            <w:tcW w:w="810" w:type="dxa"/>
            <w:tcBorders>
              <w:top w:val="nil"/>
              <w:left w:val="nil"/>
              <w:bottom w:val="single" w:sz="12" w:space="0" w:color="auto"/>
              <w:right w:val="nil"/>
            </w:tcBorders>
          </w:tcPr>
          <w:p w:rsidR="00C62E3F" w:rsidRPr="003F5584" w:rsidRDefault="00C62E3F" w:rsidP="00910484">
            <w:pPr>
              <w:autoSpaceDE w:val="0"/>
              <w:autoSpaceDN w:val="0"/>
              <w:adjustRightInd w:val="0"/>
              <w:spacing w:after="0" w:line="240" w:lineRule="auto"/>
              <w:jc w:val="right"/>
              <w:rPr>
                <w:rFonts w:ascii="Times New Roman" w:eastAsiaTheme="minorHAnsi" w:hAnsi="Times New Roman" w:cs="Times New Roman"/>
                <w:color w:val="000000"/>
                <w:sz w:val="24"/>
                <w:szCs w:val="24"/>
                <w:lang w:val="en-US" w:eastAsia="en-US"/>
              </w:rPr>
            </w:pPr>
          </w:p>
        </w:tc>
        <w:tc>
          <w:tcPr>
            <w:tcW w:w="694" w:type="dxa"/>
            <w:tcBorders>
              <w:top w:val="nil"/>
              <w:left w:val="nil"/>
              <w:bottom w:val="single" w:sz="12" w:space="0" w:color="auto"/>
              <w:right w:val="nil"/>
            </w:tcBorders>
          </w:tcPr>
          <w:p w:rsidR="00C62E3F" w:rsidRPr="003F5584" w:rsidRDefault="00C62E3F" w:rsidP="00910484">
            <w:pPr>
              <w:autoSpaceDE w:val="0"/>
              <w:autoSpaceDN w:val="0"/>
              <w:adjustRightInd w:val="0"/>
              <w:spacing w:after="0" w:line="240" w:lineRule="auto"/>
              <w:jc w:val="right"/>
              <w:rPr>
                <w:rFonts w:ascii="Times New Roman" w:eastAsiaTheme="minorHAnsi" w:hAnsi="Times New Roman" w:cs="Times New Roman"/>
                <w:color w:val="000000"/>
                <w:sz w:val="24"/>
                <w:szCs w:val="24"/>
                <w:lang w:val="en-US" w:eastAsia="en-US"/>
              </w:rPr>
            </w:pPr>
          </w:p>
        </w:tc>
      </w:tr>
      <w:tr w:rsidR="00C62E3F" w:rsidRPr="003F5584" w:rsidTr="00910484">
        <w:trPr>
          <w:trHeight w:val="739"/>
        </w:trPr>
        <w:tc>
          <w:tcPr>
            <w:tcW w:w="17580" w:type="dxa"/>
            <w:gridSpan w:val="21"/>
            <w:tcBorders>
              <w:top w:val="single" w:sz="12" w:space="0" w:color="auto"/>
              <w:left w:val="nil"/>
              <w:bottom w:val="nil"/>
              <w:right w:val="nil"/>
            </w:tcBorders>
          </w:tcPr>
          <w:p w:rsidR="00C62E3F" w:rsidRPr="003F5584" w:rsidRDefault="00C62E3F" w:rsidP="0091048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r w:rsidRPr="003F5584">
              <w:rPr>
                <w:rFonts w:ascii="Times New Roman" w:eastAsiaTheme="minorHAnsi" w:hAnsi="Times New Roman" w:cs="Times New Roman"/>
                <w:i/>
                <w:iCs/>
                <w:color w:val="000000"/>
                <w:sz w:val="24"/>
                <w:szCs w:val="24"/>
                <w:lang w:val="en-US" w:eastAsia="en-US"/>
              </w:rPr>
              <w:t>N</w:t>
            </w:r>
            <w:r w:rsidRPr="003F5584">
              <w:rPr>
                <w:rFonts w:ascii="Times New Roman" w:eastAsiaTheme="minorHAnsi" w:hAnsi="Times New Roman" w:cs="Times New Roman"/>
                <w:color w:val="000000"/>
                <w:sz w:val="24"/>
                <w:szCs w:val="24"/>
                <w:lang w:val="en-US" w:eastAsia="en-US"/>
              </w:rPr>
              <w:t xml:space="preserve"> = 95 teams. B = unstandardized regression coefficient; </w:t>
            </w:r>
            <w:r w:rsidRPr="003F5584">
              <w:rPr>
                <w:rFonts w:ascii="Times New Roman" w:eastAsiaTheme="minorHAnsi" w:hAnsi="Times New Roman" w:cs="Times New Roman"/>
                <w:i/>
                <w:iCs/>
                <w:color w:val="000000"/>
                <w:sz w:val="24"/>
                <w:szCs w:val="24"/>
                <w:lang w:val="en-US" w:eastAsia="en-US"/>
              </w:rPr>
              <w:t>SE</w:t>
            </w:r>
            <w:r w:rsidRPr="003F5584">
              <w:rPr>
                <w:rFonts w:ascii="Times New Roman" w:eastAsiaTheme="minorHAnsi" w:hAnsi="Times New Roman" w:cs="Times New Roman"/>
                <w:color w:val="000000"/>
                <w:sz w:val="24"/>
                <w:szCs w:val="24"/>
                <w:lang w:val="en-US" w:eastAsia="en-US"/>
              </w:rPr>
              <w:t xml:space="preserve"> = standard error; CI</w:t>
            </w:r>
            <w:r w:rsidRPr="003F5584">
              <w:rPr>
                <w:rFonts w:ascii="Times New Roman" w:eastAsiaTheme="minorHAnsi" w:hAnsi="Times New Roman" w:cs="Times New Roman"/>
                <w:color w:val="000000"/>
                <w:sz w:val="24"/>
                <w:szCs w:val="24"/>
                <w:vertAlign w:val="subscript"/>
                <w:lang w:val="en-US" w:eastAsia="en-US"/>
              </w:rPr>
              <w:t>L</w:t>
            </w:r>
            <w:r w:rsidRPr="003F5584">
              <w:rPr>
                <w:rFonts w:ascii="Times New Roman" w:eastAsiaTheme="minorHAnsi" w:hAnsi="Times New Roman" w:cs="Times New Roman"/>
                <w:color w:val="000000"/>
                <w:sz w:val="24"/>
                <w:szCs w:val="24"/>
                <w:lang w:val="en-US" w:eastAsia="en-US"/>
              </w:rPr>
              <w:t>= 95% confidence interval lower limit; CI</w:t>
            </w:r>
            <w:r w:rsidRPr="003F5584">
              <w:rPr>
                <w:rFonts w:ascii="Times New Roman" w:eastAsiaTheme="minorHAnsi" w:hAnsi="Times New Roman" w:cs="Times New Roman"/>
                <w:color w:val="000000"/>
                <w:sz w:val="24"/>
                <w:szCs w:val="24"/>
                <w:vertAlign w:val="subscript"/>
                <w:lang w:val="en-US" w:eastAsia="en-US"/>
              </w:rPr>
              <w:t>U</w:t>
            </w:r>
            <w:r w:rsidRPr="003F5584">
              <w:rPr>
                <w:rFonts w:ascii="Times New Roman" w:eastAsiaTheme="minorHAnsi" w:hAnsi="Times New Roman" w:cs="Times New Roman"/>
                <w:color w:val="000000"/>
                <w:sz w:val="24"/>
                <w:szCs w:val="24"/>
                <w:lang w:val="en-US" w:eastAsia="en-US"/>
              </w:rPr>
              <w:t xml:space="preserve"> = 95% confidence interval upper limit; </w:t>
            </w:r>
            <w:r w:rsidRPr="003F5584">
              <w:rPr>
                <w:rFonts w:ascii="Times New Roman" w:eastAsiaTheme="minorHAnsi" w:hAnsi="Times New Roman" w:cs="Times New Roman"/>
                <w:i/>
                <w:iCs/>
                <w:color w:val="000000"/>
                <w:sz w:val="24"/>
                <w:szCs w:val="24"/>
                <w:lang w:val="en-US" w:eastAsia="en-US"/>
              </w:rPr>
              <w:t>p</w:t>
            </w:r>
            <w:r w:rsidRPr="003F5584">
              <w:rPr>
                <w:rFonts w:ascii="Times New Roman" w:eastAsiaTheme="minorHAnsi" w:hAnsi="Times New Roman" w:cs="Times New Roman"/>
                <w:color w:val="000000"/>
                <w:sz w:val="24"/>
                <w:szCs w:val="24"/>
                <w:lang w:val="en-US" w:eastAsia="en-US"/>
              </w:rPr>
              <w:t xml:space="preserve"> = exact p-value; </w:t>
            </w:r>
            <w:r w:rsidRPr="003F5584">
              <w:rPr>
                <w:rFonts w:ascii="Times New Roman" w:eastAsiaTheme="minorHAnsi" w:hAnsi="Times New Roman" w:cs="Times New Roman"/>
                <w:i/>
                <w:iCs/>
                <w:color w:val="000000"/>
                <w:sz w:val="24"/>
                <w:szCs w:val="24"/>
                <w:lang w:val="en-US" w:eastAsia="en-US"/>
              </w:rPr>
              <w:t>sr</w:t>
            </w:r>
            <w:r w:rsidRPr="003F5584">
              <w:rPr>
                <w:rFonts w:ascii="Times New Roman" w:eastAsiaTheme="minorHAnsi" w:hAnsi="Times New Roman" w:cs="Times New Roman"/>
                <w:color w:val="000000"/>
                <w:sz w:val="24"/>
                <w:szCs w:val="24"/>
                <w:lang w:val="en-US" w:eastAsia="en-US"/>
              </w:rPr>
              <w:t xml:space="preserve"> = semi-partial correlation.</w:t>
            </w:r>
          </w:p>
        </w:tc>
      </w:tr>
    </w:tbl>
    <w:p w:rsidR="00C62E3F" w:rsidRDefault="00C62E3F" w:rsidP="00C62E3F">
      <w:pPr>
        <w:rPr>
          <w:rFonts w:ascii="Times New Roman" w:hAnsi="Times New Roman" w:cs="Times New Roman"/>
          <w:b/>
          <w:bCs/>
          <w:sz w:val="24"/>
          <w:szCs w:val="24"/>
        </w:rPr>
        <w:sectPr w:rsidR="00C62E3F" w:rsidSect="000B6269">
          <w:pgSz w:w="23040" w:h="12240" w:orient="landscape" w:code="1"/>
          <w:pgMar w:top="1440" w:right="1440" w:bottom="1440" w:left="1440" w:header="720" w:footer="720" w:gutter="0"/>
          <w:cols w:space="720"/>
          <w:docGrid w:linePitch="360"/>
        </w:sectPr>
      </w:pPr>
    </w:p>
    <w:p w:rsidR="00C62E3F" w:rsidRPr="00254B5F" w:rsidRDefault="00C62E3F" w:rsidP="00C62E3F">
      <w:pPr>
        <w:jc w:val="center"/>
        <w:rPr>
          <w:rFonts w:ascii="Times New Roman" w:hAnsi="Times New Roman" w:cs="Times New Roman"/>
          <w:b/>
          <w:bCs/>
          <w:sz w:val="24"/>
          <w:szCs w:val="24"/>
        </w:rPr>
      </w:pPr>
      <w:r w:rsidRPr="00254B5F">
        <w:rPr>
          <w:rFonts w:ascii="Times New Roman" w:hAnsi="Times New Roman" w:cs="Times New Roman"/>
          <w:b/>
          <w:bCs/>
          <w:sz w:val="24"/>
          <w:szCs w:val="24"/>
        </w:rPr>
        <w:lastRenderedPageBreak/>
        <w:t>REFERENCES</w:t>
      </w:r>
    </w:p>
    <w:p w:rsidR="00C62E3F" w:rsidRPr="002A4039" w:rsidRDefault="00C62E3F" w:rsidP="00C62E3F">
      <w:pPr>
        <w:spacing w:after="0" w:line="480" w:lineRule="auto"/>
        <w:ind w:left="720" w:hanging="720"/>
        <w:rPr>
          <w:rFonts w:ascii="Times New Roman" w:hAnsi="Times New Roman" w:cs="Times New Roman"/>
          <w:sz w:val="24"/>
          <w:szCs w:val="24"/>
        </w:rPr>
      </w:pPr>
      <w:r w:rsidRPr="002A4039">
        <w:rPr>
          <w:rFonts w:ascii="Times New Roman" w:hAnsi="Times New Roman" w:cs="Times New Roman"/>
          <w:sz w:val="24"/>
          <w:szCs w:val="24"/>
        </w:rPr>
        <w:t xml:space="preserve">Aiken, L. S., &amp; West, S. G. 1991. </w:t>
      </w:r>
      <w:r w:rsidRPr="002A4039">
        <w:rPr>
          <w:rFonts w:ascii="Times New Roman" w:hAnsi="Times New Roman" w:cs="Times New Roman"/>
          <w:i/>
          <w:sz w:val="24"/>
          <w:szCs w:val="24"/>
        </w:rPr>
        <w:t>Multiple regression: Testing and interpreting interactions</w:t>
      </w:r>
      <w:r w:rsidRPr="002A4039">
        <w:rPr>
          <w:rFonts w:ascii="Times New Roman" w:hAnsi="Times New Roman" w:cs="Times New Roman"/>
          <w:sz w:val="24"/>
          <w:szCs w:val="24"/>
        </w:rPr>
        <w:t>. Newbury Park, CA: Sage.</w:t>
      </w:r>
    </w:p>
    <w:p w:rsidR="00C62E3F" w:rsidRDefault="00C62E3F" w:rsidP="00C62E3F">
      <w:pPr>
        <w:spacing w:after="0" w:line="480" w:lineRule="auto"/>
        <w:ind w:left="720" w:hanging="720"/>
        <w:rPr>
          <w:rFonts w:ascii="Times New Roman" w:hAnsi="Times New Roman" w:cs="Times New Roman"/>
          <w:sz w:val="24"/>
          <w:szCs w:val="24"/>
        </w:rPr>
      </w:pPr>
      <w:r w:rsidRPr="00183322">
        <w:rPr>
          <w:rFonts w:ascii="Times New Roman" w:hAnsi="Times New Roman" w:cs="Times New Roman"/>
          <w:sz w:val="24"/>
          <w:szCs w:val="24"/>
          <w:lang w:val="en-US"/>
        </w:rPr>
        <w:t xml:space="preserve">Amrhein, V., Greenland, S., &amp; McShane, B. 2019. </w:t>
      </w:r>
      <w:r w:rsidRPr="002A4039">
        <w:rPr>
          <w:rFonts w:ascii="Times New Roman" w:hAnsi="Times New Roman" w:cs="Times New Roman"/>
          <w:sz w:val="24"/>
          <w:szCs w:val="24"/>
        </w:rPr>
        <w:t xml:space="preserve">Scientists rise up against statistical significance. </w:t>
      </w:r>
      <w:r w:rsidRPr="002A4039">
        <w:rPr>
          <w:rFonts w:ascii="Times New Roman" w:hAnsi="Times New Roman" w:cs="Times New Roman"/>
          <w:bCs/>
          <w:i/>
          <w:iCs/>
          <w:sz w:val="24"/>
          <w:szCs w:val="24"/>
        </w:rPr>
        <w:t>Nature</w:t>
      </w:r>
      <w:r w:rsidRPr="002A4039">
        <w:rPr>
          <w:rFonts w:ascii="Times New Roman" w:hAnsi="Times New Roman" w:cs="Times New Roman"/>
          <w:sz w:val="24"/>
          <w:szCs w:val="24"/>
        </w:rPr>
        <w:t>, 567: 305-307.</w:t>
      </w:r>
    </w:p>
    <w:p w:rsidR="00AB7869" w:rsidRPr="002A4039" w:rsidRDefault="00AB7869" w:rsidP="00AB7869">
      <w:pPr>
        <w:spacing w:after="0" w:line="360" w:lineRule="auto"/>
        <w:ind w:left="720" w:hanging="720"/>
        <w:rPr>
          <w:rFonts w:ascii="Times New Roman" w:hAnsi="Times New Roman" w:cs="Times New Roman"/>
          <w:sz w:val="24"/>
          <w:szCs w:val="24"/>
          <w:lang w:val="en-US"/>
        </w:rPr>
      </w:pPr>
      <w:proofErr w:type="spellStart"/>
      <w:r w:rsidRPr="002A4039">
        <w:rPr>
          <w:rFonts w:ascii="Times New Roman" w:hAnsi="Times New Roman" w:cs="Times New Roman"/>
          <w:sz w:val="24"/>
          <w:szCs w:val="24"/>
          <w:lang w:val="en-US"/>
        </w:rPr>
        <w:t>Lemoine</w:t>
      </w:r>
      <w:proofErr w:type="spellEnd"/>
      <w:r w:rsidRPr="002A4039">
        <w:rPr>
          <w:rFonts w:ascii="Times New Roman" w:hAnsi="Times New Roman" w:cs="Times New Roman"/>
          <w:sz w:val="24"/>
          <w:szCs w:val="24"/>
          <w:lang w:val="en-US"/>
        </w:rPr>
        <w:t xml:space="preserve">, G. J., </w:t>
      </w:r>
      <w:proofErr w:type="spellStart"/>
      <w:r w:rsidRPr="002A4039">
        <w:rPr>
          <w:rFonts w:ascii="Times New Roman" w:hAnsi="Times New Roman" w:cs="Times New Roman"/>
          <w:sz w:val="24"/>
          <w:szCs w:val="24"/>
          <w:lang w:val="en-US"/>
        </w:rPr>
        <w:t>Koseoglu</w:t>
      </w:r>
      <w:proofErr w:type="spellEnd"/>
      <w:r w:rsidRPr="002A4039">
        <w:rPr>
          <w:rFonts w:ascii="Times New Roman" w:hAnsi="Times New Roman" w:cs="Times New Roman"/>
          <w:sz w:val="24"/>
          <w:szCs w:val="24"/>
          <w:lang w:val="en-US"/>
        </w:rPr>
        <w:t xml:space="preserve">, G., </w:t>
      </w:r>
      <w:proofErr w:type="spellStart"/>
      <w:r w:rsidRPr="002A4039">
        <w:rPr>
          <w:rFonts w:ascii="Times New Roman" w:hAnsi="Times New Roman" w:cs="Times New Roman"/>
          <w:sz w:val="24"/>
          <w:szCs w:val="24"/>
          <w:lang w:val="en-US"/>
        </w:rPr>
        <w:t>Ghahremani</w:t>
      </w:r>
      <w:proofErr w:type="spellEnd"/>
      <w:r w:rsidRPr="002A4039">
        <w:rPr>
          <w:rFonts w:ascii="Times New Roman" w:hAnsi="Times New Roman" w:cs="Times New Roman"/>
          <w:sz w:val="24"/>
          <w:szCs w:val="24"/>
          <w:lang w:val="en-US"/>
        </w:rPr>
        <w:t xml:space="preserve">, H., &amp; Blum, T. C. </w:t>
      </w:r>
      <w:r>
        <w:rPr>
          <w:rFonts w:ascii="Times New Roman" w:hAnsi="Times New Roman" w:cs="Times New Roman"/>
          <w:sz w:val="24"/>
          <w:szCs w:val="24"/>
          <w:lang w:val="en-US"/>
        </w:rPr>
        <w:t>2020</w:t>
      </w:r>
      <w:r w:rsidRPr="002A4039">
        <w:rPr>
          <w:rFonts w:ascii="Times New Roman" w:hAnsi="Times New Roman" w:cs="Times New Roman"/>
          <w:sz w:val="24"/>
          <w:szCs w:val="24"/>
          <w:lang w:val="en-US"/>
        </w:rPr>
        <w:t xml:space="preserve">. Importance-weighted density: A shared leadership illustration of the case for moving beyond density and decentralization in particularistic resource networks. </w:t>
      </w:r>
      <w:r w:rsidRPr="002A4039">
        <w:rPr>
          <w:rFonts w:ascii="Times New Roman" w:hAnsi="Times New Roman" w:cs="Times New Roman"/>
          <w:bCs/>
          <w:i/>
          <w:iCs/>
          <w:sz w:val="24"/>
          <w:szCs w:val="24"/>
          <w:lang w:val="en-US"/>
        </w:rPr>
        <w:t>Organizational Research Methods</w:t>
      </w:r>
      <w:r>
        <w:rPr>
          <w:rFonts w:ascii="Times New Roman" w:hAnsi="Times New Roman" w:cs="Times New Roman"/>
          <w:bCs/>
          <w:iCs/>
          <w:sz w:val="24"/>
          <w:szCs w:val="24"/>
          <w:lang w:val="en-US"/>
        </w:rPr>
        <w:t xml:space="preserve">, 23: </w:t>
      </w:r>
      <w:r w:rsidRPr="00061D20">
        <w:rPr>
          <w:rFonts w:ascii="Times New Roman" w:hAnsi="Times New Roman" w:cs="Times New Roman"/>
          <w:bCs/>
          <w:iCs/>
          <w:sz w:val="24"/>
          <w:szCs w:val="24"/>
          <w:lang w:val="en-US"/>
        </w:rPr>
        <w:t>432-456</w:t>
      </w:r>
      <w:r w:rsidRPr="002A4039">
        <w:rPr>
          <w:rFonts w:ascii="Times New Roman" w:hAnsi="Times New Roman" w:cs="Times New Roman"/>
          <w:sz w:val="24"/>
          <w:szCs w:val="24"/>
          <w:lang w:val="en-US"/>
        </w:rPr>
        <w:t>.</w:t>
      </w:r>
    </w:p>
    <w:sectPr w:rsidR="00AB7869" w:rsidRPr="002A4039" w:rsidSect="008F24FF">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214" w:rsidRDefault="000F6214" w:rsidP="00C62E3F">
      <w:pPr>
        <w:spacing w:after="0" w:line="240" w:lineRule="auto"/>
      </w:pPr>
      <w:r>
        <w:separator/>
      </w:r>
    </w:p>
  </w:endnote>
  <w:endnote w:type="continuationSeparator" w:id="0">
    <w:p w:rsidR="000F6214" w:rsidRDefault="000F6214" w:rsidP="00C62E3F">
      <w:pPr>
        <w:spacing w:after="0" w:line="240" w:lineRule="auto"/>
      </w:pPr>
      <w:r>
        <w:continuationSeparator/>
      </w:r>
    </w:p>
  </w:endnote>
  <w:endnote w:id="1">
    <w:p w:rsidR="00C62E3F" w:rsidRPr="00A65F08" w:rsidRDefault="00C62E3F" w:rsidP="00C62E3F">
      <w:pPr>
        <w:pStyle w:val="Eindnoottekst"/>
        <w:rPr>
          <w:rFonts w:ascii="Times New Roman" w:hAnsi="Times New Roman" w:cs="Times New Roman"/>
          <w:lang w:val="en-US"/>
        </w:rPr>
      </w:pPr>
      <w:r w:rsidRPr="00A65F08">
        <w:rPr>
          <w:rStyle w:val="Eindnootmarkering"/>
          <w:rFonts w:ascii="Times New Roman" w:hAnsi="Times New Roman" w:cs="Times New Roman"/>
        </w:rPr>
        <w:endnoteRef/>
      </w:r>
      <w:r w:rsidRPr="00A65F08">
        <w:rPr>
          <w:rFonts w:ascii="Times New Roman" w:hAnsi="Times New Roman" w:cs="Times New Roman"/>
          <w:lang w:val="en-US"/>
        </w:rPr>
        <w:t xml:space="preserve"> We </w:t>
      </w:r>
      <w:r>
        <w:rPr>
          <w:rFonts w:ascii="Times New Roman" w:hAnsi="Times New Roman" w:cs="Times New Roman"/>
          <w:lang w:val="en-US"/>
        </w:rPr>
        <w:t xml:space="preserve">would like to </w:t>
      </w:r>
      <w:r w:rsidRPr="00A65F08">
        <w:rPr>
          <w:rFonts w:ascii="Times New Roman" w:hAnsi="Times New Roman" w:cs="Times New Roman"/>
          <w:lang w:val="en-US"/>
        </w:rPr>
        <w:t xml:space="preserve">thank </w:t>
      </w:r>
      <w:r w:rsidR="00D31CE4">
        <w:rPr>
          <w:rFonts w:ascii="Times New Roman" w:hAnsi="Times New Roman" w:cs="Times New Roman"/>
          <w:lang w:val="en-US"/>
        </w:rPr>
        <w:t xml:space="preserve">the anonymous methods reviewer </w:t>
      </w:r>
      <w:r w:rsidRPr="00A65F08">
        <w:rPr>
          <w:rFonts w:ascii="Times New Roman" w:hAnsi="Times New Roman" w:cs="Times New Roman"/>
          <w:lang w:val="en-US"/>
        </w:rPr>
        <w:t xml:space="preserve">for raising this excellent point.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E3F" w:rsidRPr="003D1FBE" w:rsidRDefault="00C62E3F">
    <w:pPr>
      <w:pStyle w:val="Voettekst"/>
      <w:jc w:val="right"/>
      <w:rPr>
        <w:rFonts w:ascii="Times New Roman" w:hAnsi="Times New Roman" w:cs="Times New Roman"/>
      </w:rPr>
    </w:pPr>
  </w:p>
  <w:p w:rsidR="00C62E3F" w:rsidRDefault="00C62E3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214" w:rsidRDefault="000F6214" w:rsidP="00C62E3F">
      <w:pPr>
        <w:spacing w:after="0" w:line="240" w:lineRule="auto"/>
      </w:pPr>
      <w:r>
        <w:separator/>
      </w:r>
    </w:p>
  </w:footnote>
  <w:footnote w:type="continuationSeparator" w:id="0">
    <w:p w:rsidR="000F6214" w:rsidRDefault="000F6214" w:rsidP="00C62E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650E"/>
    <w:multiLevelType w:val="hybridMultilevel"/>
    <w:tmpl w:val="037881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4058B2"/>
    <w:multiLevelType w:val="hybridMultilevel"/>
    <w:tmpl w:val="4CC472EA"/>
    <w:lvl w:ilvl="0" w:tplc="BBCE43A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210A47"/>
    <w:multiLevelType w:val="hybridMultilevel"/>
    <w:tmpl w:val="ADCCE8F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846151E"/>
    <w:multiLevelType w:val="hybridMultilevel"/>
    <w:tmpl w:val="FFA02A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021A6"/>
    <w:multiLevelType w:val="hybridMultilevel"/>
    <w:tmpl w:val="0ABADD38"/>
    <w:lvl w:ilvl="0" w:tplc="1CC04A5A">
      <w:start w:val="1"/>
      <w:numFmt w:val="bullet"/>
      <w:lvlText w:val="-"/>
      <w:lvlJc w:val="left"/>
      <w:pPr>
        <w:ind w:left="720" w:hanging="360"/>
      </w:pPr>
      <w:rPr>
        <w:rFonts w:ascii="Segoe UI" w:eastAsiaTheme="minorHAnsi" w:hAnsi="Segoe UI" w:cs="Segoe U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16125378"/>
    <w:multiLevelType w:val="hybridMultilevel"/>
    <w:tmpl w:val="EB164BC0"/>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nsid w:val="277856A2"/>
    <w:multiLevelType w:val="hybridMultilevel"/>
    <w:tmpl w:val="1BC24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7F2B28"/>
    <w:multiLevelType w:val="hybridMultilevel"/>
    <w:tmpl w:val="A9D61DA2"/>
    <w:lvl w:ilvl="0" w:tplc="BBCE43A4">
      <w:numFmt w:val="bullet"/>
      <w:lvlText w:val="-"/>
      <w:lvlJc w:val="left"/>
      <w:pPr>
        <w:ind w:left="1080" w:hanging="360"/>
      </w:pPr>
      <w:rPr>
        <w:rFonts w:ascii="Calibri" w:eastAsiaTheme="minorEastAsia"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40B9462B"/>
    <w:multiLevelType w:val="hybridMultilevel"/>
    <w:tmpl w:val="DDEAE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35549C"/>
    <w:multiLevelType w:val="hybridMultilevel"/>
    <w:tmpl w:val="1EF05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7313C0"/>
    <w:multiLevelType w:val="hybridMultilevel"/>
    <w:tmpl w:val="EB863156"/>
    <w:lvl w:ilvl="0" w:tplc="C0D44002">
      <w:start w:val="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B226E7"/>
    <w:multiLevelType w:val="hybridMultilevel"/>
    <w:tmpl w:val="D3064E6E"/>
    <w:lvl w:ilvl="0" w:tplc="1D628FA2">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4DD2374D"/>
    <w:multiLevelType w:val="hybridMultilevel"/>
    <w:tmpl w:val="349823E0"/>
    <w:lvl w:ilvl="0" w:tplc="8D3CD8E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55D100A0"/>
    <w:multiLevelType w:val="hybridMultilevel"/>
    <w:tmpl w:val="5C64E9C0"/>
    <w:lvl w:ilvl="0" w:tplc="0C090001">
      <w:start w:val="1"/>
      <w:numFmt w:val="bullet"/>
      <w:lvlText w:val=""/>
      <w:lvlJc w:val="left"/>
      <w:pPr>
        <w:ind w:left="786" w:hanging="360"/>
      </w:pPr>
      <w:rPr>
        <w:rFonts w:ascii="Symbol" w:hAnsi="Symbol"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4">
    <w:nsid w:val="5BFB6D54"/>
    <w:multiLevelType w:val="hybridMultilevel"/>
    <w:tmpl w:val="0C94F14E"/>
    <w:lvl w:ilvl="0" w:tplc="1CC04A5A">
      <w:start w:val="1"/>
      <w:numFmt w:val="bullet"/>
      <w:lvlText w:val="-"/>
      <w:lvlJc w:val="left"/>
      <w:pPr>
        <w:ind w:left="720" w:hanging="360"/>
      </w:pPr>
      <w:rPr>
        <w:rFonts w:ascii="Segoe UI" w:eastAsiaTheme="minorHAnsi" w:hAnsi="Segoe UI" w:cs="Segoe U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5EED626B"/>
    <w:multiLevelType w:val="hybridMultilevel"/>
    <w:tmpl w:val="0F20A8F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F2A26C8"/>
    <w:multiLevelType w:val="hybridMultilevel"/>
    <w:tmpl w:val="425E6550"/>
    <w:lvl w:ilvl="0" w:tplc="1242E1B4">
      <w:numFmt w:val="bullet"/>
      <w:lvlText w:val="-"/>
      <w:lvlJc w:val="left"/>
      <w:pPr>
        <w:ind w:left="1800" w:hanging="360"/>
      </w:pPr>
      <w:rPr>
        <w:rFonts w:ascii="Segoe UI" w:eastAsia="Times New Roman" w:hAnsi="Segoe UI" w:cs="Segoe U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51C2510"/>
    <w:multiLevelType w:val="hybridMultilevel"/>
    <w:tmpl w:val="20D03E70"/>
    <w:lvl w:ilvl="0" w:tplc="BBCE43A4">
      <w:numFmt w:val="bullet"/>
      <w:lvlText w:val="-"/>
      <w:lvlJc w:val="left"/>
      <w:pPr>
        <w:ind w:left="1080" w:hanging="360"/>
      </w:pPr>
      <w:rPr>
        <w:rFonts w:ascii="Calibri" w:eastAsiaTheme="minorEastAsia"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nsid w:val="67C839A6"/>
    <w:multiLevelType w:val="hybridMultilevel"/>
    <w:tmpl w:val="E14CA47C"/>
    <w:lvl w:ilvl="0" w:tplc="E4E2335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6CE85770"/>
    <w:multiLevelType w:val="hybridMultilevel"/>
    <w:tmpl w:val="CEAC3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F37C97"/>
    <w:multiLevelType w:val="hybridMultilevel"/>
    <w:tmpl w:val="FBBE340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63C37F6"/>
    <w:multiLevelType w:val="hybridMultilevel"/>
    <w:tmpl w:val="E8DE3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7526E9"/>
    <w:multiLevelType w:val="hybridMultilevel"/>
    <w:tmpl w:val="D8D86986"/>
    <w:lvl w:ilvl="0" w:tplc="1CC04A5A">
      <w:start w:val="1"/>
      <w:numFmt w:val="bullet"/>
      <w:lvlText w:val="-"/>
      <w:lvlJc w:val="left"/>
      <w:pPr>
        <w:ind w:left="720" w:hanging="360"/>
      </w:pPr>
      <w:rPr>
        <w:rFonts w:ascii="Segoe UI" w:eastAsiaTheme="minorHAnsi"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9B578AF"/>
    <w:multiLevelType w:val="hybridMultilevel"/>
    <w:tmpl w:val="C7F82198"/>
    <w:lvl w:ilvl="0" w:tplc="EFC0384A">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F8D27FB"/>
    <w:multiLevelType w:val="hybridMultilevel"/>
    <w:tmpl w:val="112E79AE"/>
    <w:lvl w:ilvl="0" w:tplc="04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995" w:hanging="195"/>
      </w:pPr>
      <w:rPr>
        <w:rFonts w:ascii="Courier New" w:hAnsi="Courier New" w:cs="Courier New" w:hint="default"/>
      </w:rPr>
    </w:lvl>
    <w:lvl w:ilvl="3" w:tplc="93243FAA">
      <w:numFmt w:val="bullet"/>
      <w:lvlText w:val="-"/>
      <w:lvlJc w:val="left"/>
      <w:pPr>
        <w:ind w:left="2880" w:hanging="360"/>
      </w:pPr>
      <w:rPr>
        <w:rFonts w:ascii="Segoe UI" w:eastAsiaTheme="minorHAnsi" w:hAnsi="Segoe UI" w:cs="Segoe UI"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1"/>
  </w:num>
  <w:num w:numId="7">
    <w:abstractNumId w:val="18"/>
  </w:num>
  <w:num w:numId="8">
    <w:abstractNumId w:val="2"/>
  </w:num>
  <w:num w:numId="9">
    <w:abstractNumId w:val="23"/>
  </w:num>
  <w:num w:numId="10">
    <w:abstractNumId w:val="10"/>
  </w:num>
  <w:num w:numId="11">
    <w:abstractNumId w:val="0"/>
  </w:num>
  <w:num w:numId="12">
    <w:abstractNumId w:val="19"/>
  </w:num>
  <w:num w:numId="13">
    <w:abstractNumId w:val="3"/>
  </w:num>
  <w:num w:numId="14">
    <w:abstractNumId w:val="20"/>
  </w:num>
  <w:num w:numId="15">
    <w:abstractNumId w:val="6"/>
  </w:num>
  <w:num w:numId="16">
    <w:abstractNumId w:val="1"/>
  </w:num>
  <w:num w:numId="17">
    <w:abstractNumId w:val="9"/>
  </w:num>
  <w:num w:numId="18">
    <w:abstractNumId w:val="22"/>
  </w:num>
  <w:num w:numId="19">
    <w:abstractNumId w:val="7"/>
  </w:num>
  <w:num w:numId="20">
    <w:abstractNumId w:val="17"/>
  </w:num>
  <w:num w:numId="21">
    <w:abstractNumId w:val="14"/>
  </w:num>
  <w:num w:numId="22">
    <w:abstractNumId w:val="4"/>
  </w:num>
  <w:num w:numId="23">
    <w:abstractNumId w:val="24"/>
  </w:num>
  <w:num w:numId="24">
    <w:abstractNumId w:val="16"/>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62E3F"/>
    <w:rsid w:val="000F6214"/>
    <w:rsid w:val="0015071D"/>
    <w:rsid w:val="002733E8"/>
    <w:rsid w:val="00361EE5"/>
    <w:rsid w:val="003A4B42"/>
    <w:rsid w:val="003A78DF"/>
    <w:rsid w:val="00440039"/>
    <w:rsid w:val="004737B9"/>
    <w:rsid w:val="004B0AA5"/>
    <w:rsid w:val="004D5CAD"/>
    <w:rsid w:val="005602AF"/>
    <w:rsid w:val="00643BDB"/>
    <w:rsid w:val="007A732F"/>
    <w:rsid w:val="007E5E0A"/>
    <w:rsid w:val="00873D3F"/>
    <w:rsid w:val="009776D9"/>
    <w:rsid w:val="009A77AA"/>
    <w:rsid w:val="00A024F2"/>
    <w:rsid w:val="00A80893"/>
    <w:rsid w:val="00AB079A"/>
    <w:rsid w:val="00AB7869"/>
    <w:rsid w:val="00AF7497"/>
    <w:rsid w:val="00BC4C1B"/>
    <w:rsid w:val="00BF10D0"/>
    <w:rsid w:val="00C56E95"/>
    <w:rsid w:val="00C62E3F"/>
    <w:rsid w:val="00D31CE4"/>
    <w:rsid w:val="00DB7A35"/>
    <w:rsid w:val="00E754F2"/>
    <w:rsid w:val="00FF4A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62E3F"/>
    <w:pPr>
      <w:spacing w:after="200" w:line="276" w:lineRule="auto"/>
    </w:pPr>
    <w:rPr>
      <w:rFonts w:eastAsiaTheme="minorEastAsia"/>
      <w:lang w:eastAsia="en-AU"/>
    </w:rPr>
  </w:style>
  <w:style w:type="paragraph" w:styleId="Kop1">
    <w:name w:val="heading 1"/>
    <w:basedOn w:val="Standaard"/>
    <w:next w:val="Standaard"/>
    <w:link w:val="Kop1Char"/>
    <w:qFormat/>
    <w:rsid w:val="00C62E3F"/>
    <w:pPr>
      <w:keepNext/>
      <w:spacing w:after="0" w:line="240" w:lineRule="auto"/>
      <w:outlineLvl w:val="0"/>
    </w:pPr>
    <w:rPr>
      <w:rFonts w:ascii="Times New Roman" w:eastAsia="Times New Roman" w:hAnsi="Times New Roman" w:cs="Times New Roman"/>
      <w:b/>
      <w:bCs/>
      <w:sz w:val="24"/>
      <w:szCs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62E3F"/>
    <w:rPr>
      <w:rFonts w:ascii="Times New Roman" w:eastAsia="Times New Roman" w:hAnsi="Times New Roman" w:cs="Times New Roman"/>
      <w:b/>
      <w:bCs/>
      <w:sz w:val="24"/>
      <w:szCs w:val="24"/>
      <w:lang w:val="nl-NL" w:eastAsia="en-AU"/>
    </w:rPr>
  </w:style>
  <w:style w:type="character" w:styleId="Verwijzingopmerking">
    <w:name w:val="annotation reference"/>
    <w:basedOn w:val="Standaardalinea-lettertype"/>
    <w:uiPriority w:val="99"/>
    <w:semiHidden/>
    <w:unhideWhenUsed/>
    <w:rsid w:val="00C62E3F"/>
    <w:rPr>
      <w:sz w:val="16"/>
      <w:szCs w:val="16"/>
    </w:rPr>
  </w:style>
  <w:style w:type="paragraph" w:styleId="Tekstopmerking">
    <w:name w:val="annotation text"/>
    <w:basedOn w:val="Standaard"/>
    <w:link w:val="TekstopmerkingChar"/>
    <w:uiPriority w:val="99"/>
    <w:unhideWhenUsed/>
    <w:rsid w:val="00C62E3F"/>
    <w:pPr>
      <w:spacing w:line="240" w:lineRule="auto"/>
    </w:pPr>
    <w:rPr>
      <w:sz w:val="20"/>
      <w:szCs w:val="20"/>
    </w:rPr>
  </w:style>
  <w:style w:type="character" w:customStyle="1" w:styleId="TekstopmerkingChar">
    <w:name w:val="Tekst opmerking Char"/>
    <w:basedOn w:val="Standaardalinea-lettertype"/>
    <w:link w:val="Tekstopmerking"/>
    <w:uiPriority w:val="99"/>
    <w:rsid w:val="00C62E3F"/>
    <w:rPr>
      <w:rFonts w:eastAsiaTheme="minorEastAsia"/>
      <w:sz w:val="20"/>
      <w:szCs w:val="20"/>
      <w:lang w:eastAsia="en-AU"/>
    </w:rPr>
  </w:style>
  <w:style w:type="paragraph" w:styleId="Ballontekst">
    <w:name w:val="Balloon Text"/>
    <w:basedOn w:val="Standaard"/>
    <w:link w:val="BallontekstChar"/>
    <w:uiPriority w:val="99"/>
    <w:semiHidden/>
    <w:unhideWhenUsed/>
    <w:rsid w:val="00C62E3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62E3F"/>
    <w:rPr>
      <w:rFonts w:ascii="Tahoma" w:eastAsiaTheme="minorEastAsia" w:hAnsi="Tahoma" w:cs="Tahoma"/>
      <w:sz w:val="16"/>
      <w:szCs w:val="16"/>
      <w:lang w:eastAsia="en-AU"/>
    </w:rPr>
  </w:style>
  <w:style w:type="paragraph" w:styleId="Koptekst">
    <w:name w:val="header"/>
    <w:basedOn w:val="Standaard"/>
    <w:link w:val="KoptekstChar"/>
    <w:uiPriority w:val="99"/>
    <w:unhideWhenUsed/>
    <w:rsid w:val="00C62E3F"/>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62E3F"/>
    <w:rPr>
      <w:rFonts w:eastAsiaTheme="minorEastAsia"/>
      <w:lang w:eastAsia="en-AU"/>
    </w:rPr>
  </w:style>
  <w:style w:type="paragraph" w:styleId="Voettekst">
    <w:name w:val="footer"/>
    <w:basedOn w:val="Standaard"/>
    <w:link w:val="VoettekstChar"/>
    <w:uiPriority w:val="99"/>
    <w:unhideWhenUsed/>
    <w:rsid w:val="00C62E3F"/>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62E3F"/>
    <w:rPr>
      <w:rFonts w:eastAsiaTheme="minorEastAsia"/>
      <w:lang w:eastAsia="en-AU"/>
    </w:rPr>
  </w:style>
  <w:style w:type="paragraph" w:styleId="Lijstalinea">
    <w:name w:val="List Paragraph"/>
    <w:basedOn w:val="Standaard"/>
    <w:uiPriority w:val="34"/>
    <w:qFormat/>
    <w:rsid w:val="00C62E3F"/>
    <w:pPr>
      <w:ind w:left="720"/>
      <w:contextualSpacing/>
    </w:pPr>
  </w:style>
  <w:style w:type="paragraph" w:styleId="Plattetekstinspringen2">
    <w:name w:val="Body Text Indent 2"/>
    <w:basedOn w:val="Standaard"/>
    <w:link w:val="Plattetekstinspringen2Char"/>
    <w:rsid w:val="00C62E3F"/>
    <w:pPr>
      <w:spacing w:after="0" w:line="360" w:lineRule="auto"/>
      <w:ind w:firstLine="720"/>
      <w:jc w:val="both"/>
    </w:pPr>
    <w:rPr>
      <w:rFonts w:ascii="Times New Roman" w:eastAsia="Times New Roman" w:hAnsi="Times New Roman" w:cs="Times New Roman"/>
      <w:szCs w:val="24"/>
      <w:lang w:val="en-GB"/>
    </w:rPr>
  </w:style>
  <w:style w:type="character" w:customStyle="1" w:styleId="Plattetekstinspringen2Char">
    <w:name w:val="Platte tekst inspringen 2 Char"/>
    <w:basedOn w:val="Standaardalinea-lettertype"/>
    <w:link w:val="Plattetekstinspringen2"/>
    <w:rsid w:val="00C62E3F"/>
    <w:rPr>
      <w:rFonts w:ascii="Times New Roman" w:eastAsia="Times New Roman" w:hAnsi="Times New Roman" w:cs="Times New Roman"/>
      <w:szCs w:val="24"/>
      <w:lang w:val="en-GB" w:eastAsia="en-AU"/>
    </w:rPr>
  </w:style>
  <w:style w:type="paragraph" w:styleId="Normaalweb">
    <w:name w:val="Normal (Web)"/>
    <w:basedOn w:val="Standaard"/>
    <w:uiPriority w:val="99"/>
    <w:semiHidden/>
    <w:unhideWhenUsed/>
    <w:rsid w:val="00C62E3F"/>
    <w:pPr>
      <w:spacing w:before="100" w:beforeAutospacing="1" w:after="100" w:afterAutospacing="1" w:line="240" w:lineRule="auto"/>
    </w:pPr>
    <w:rPr>
      <w:rFonts w:ascii="Times New Roman" w:eastAsia="Times New Roman" w:hAnsi="Times New Roman" w:cs="Times New Roman"/>
      <w:sz w:val="24"/>
      <w:szCs w:val="24"/>
    </w:rPr>
  </w:style>
  <w:style w:type="paragraph" w:styleId="Geenafstand">
    <w:name w:val="No Spacing"/>
    <w:uiPriority w:val="1"/>
    <w:qFormat/>
    <w:rsid w:val="00C62E3F"/>
    <w:pPr>
      <w:spacing w:after="0" w:line="240" w:lineRule="auto"/>
    </w:pPr>
    <w:rPr>
      <w:rFonts w:eastAsiaTheme="minorEastAsia"/>
      <w:lang w:eastAsia="en-AU"/>
    </w:rPr>
  </w:style>
  <w:style w:type="paragraph" w:styleId="Onderwerpvanopmerking">
    <w:name w:val="annotation subject"/>
    <w:basedOn w:val="Tekstopmerking"/>
    <w:next w:val="Tekstopmerking"/>
    <w:link w:val="OnderwerpvanopmerkingChar"/>
    <w:uiPriority w:val="99"/>
    <w:semiHidden/>
    <w:unhideWhenUsed/>
    <w:rsid w:val="00C62E3F"/>
    <w:rPr>
      <w:b/>
      <w:bCs/>
    </w:rPr>
  </w:style>
  <w:style w:type="character" w:customStyle="1" w:styleId="OnderwerpvanopmerkingChar">
    <w:name w:val="Onderwerp van opmerking Char"/>
    <w:basedOn w:val="TekstopmerkingChar"/>
    <w:link w:val="Onderwerpvanopmerking"/>
    <w:uiPriority w:val="99"/>
    <w:semiHidden/>
    <w:rsid w:val="00C62E3F"/>
    <w:rPr>
      <w:rFonts w:eastAsiaTheme="minorEastAsia"/>
      <w:b/>
      <w:bCs/>
      <w:sz w:val="20"/>
      <w:szCs w:val="20"/>
      <w:lang w:eastAsia="en-AU"/>
    </w:rPr>
  </w:style>
  <w:style w:type="paragraph" w:styleId="Eindnoottekst">
    <w:name w:val="endnote text"/>
    <w:basedOn w:val="Standaard"/>
    <w:link w:val="EindnoottekstChar"/>
    <w:uiPriority w:val="99"/>
    <w:unhideWhenUsed/>
    <w:rsid w:val="00C62E3F"/>
    <w:pPr>
      <w:spacing w:after="0" w:line="240" w:lineRule="auto"/>
    </w:pPr>
    <w:rPr>
      <w:sz w:val="20"/>
      <w:szCs w:val="20"/>
    </w:rPr>
  </w:style>
  <w:style w:type="character" w:customStyle="1" w:styleId="EindnoottekstChar">
    <w:name w:val="Eindnoottekst Char"/>
    <w:basedOn w:val="Standaardalinea-lettertype"/>
    <w:link w:val="Eindnoottekst"/>
    <w:uiPriority w:val="99"/>
    <w:rsid w:val="00C62E3F"/>
    <w:rPr>
      <w:rFonts w:eastAsiaTheme="minorEastAsia"/>
      <w:sz w:val="20"/>
      <w:szCs w:val="20"/>
      <w:lang w:eastAsia="en-AU"/>
    </w:rPr>
  </w:style>
  <w:style w:type="character" w:styleId="Eindnootmarkering">
    <w:name w:val="endnote reference"/>
    <w:basedOn w:val="Standaardalinea-lettertype"/>
    <w:uiPriority w:val="99"/>
    <w:semiHidden/>
    <w:unhideWhenUsed/>
    <w:rsid w:val="00C62E3F"/>
    <w:rPr>
      <w:vertAlign w:val="superscript"/>
    </w:rPr>
  </w:style>
  <w:style w:type="paragraph" w:styleId="Voetnoottekst">
    <w:name w:val="footnote text"/>
    <w:basedOn w:val="Standaard"/>
    <w:link w:val="VoetnoottekstChar"/>
    <w:uiPriority w:val="99"/>
    <w:unhideWhenUsed/>
    <w:rsid w:val="00C62E3F"/>
    <w:pPr>
      <w:spacing w:after="0" w:line="240" w:lineRule="auto"/>
    </w:pPr>
    <w:rPr>
      <w:sz w:val="20"/>
      <w:szCs w:val="20"/>
    </w:rPr>
  </w:style>
  <w:style w:type="character" w:customStyle="1" w:styleId="VoetnoottekstChar">
    <w:name w:val="Voetnoottekst Char"/>
    <w:basedOn w:val="Standaardalinea-lettertype"/>
    <w:link w:val="Voetnoottekst"/>
    <w:uiPriority w:val="99"/>
    <w:rsid w:val="00C62E3F"/>
    <w:rPr>
      <w:rFonts w:eastAsiaTheme="minorEastAsia"/>
      <w:sz w:val="20"/>
      <w:szCs w:val="20"/>
      <w:lang w:eastAsia="en-AU"/>
    </w:rPr>
  </w:style>
  <w:style w:type="character" w:styleId="Voetnootmarkering">
    <w:name w:val="footnote reference"/>
    <w:basedOn w:val="Standaardalinea-lettertype"/>
    <w:uiPriority w:val="99"/>
    <w:unhideWhenUsed/>
    <w:rsid w:val="00C62E3F"/>
    <w:rPr>
      <w:vertAlign w:val="superscript"/>
    </w:rPr>
  </w:style>
  <w:style w:type="paragraph" w:styleId="Revisie">
    <w:name w:val="Revision"/>
    <w:hidden/>
    <w:uiPriority w:val="99"/>
    <w:semiHidden/>
    <w:rsid w:val="00C62E3F"/>
    <w:pPr>
      <w:spacing w:after="0" w:line="240" w:lineRule="auto"/>
    </w:pPr>
    <w:rPr>
      <w:rFonts w:eastAsiaTheme="minorEastAsia"/>
      <w:lang w:eastAsia="en-AU"/>
    </w:rPr>
  </w:style>
  <w:style w:type="character" w:styleId="Hyperlink">
    <w:name w:val="Hyperlink"/>
    <w:basedOn w:val="Standaardalinea-lettertype"/>
    <w:uiPriority w:val="99"/>
    <w:unhideWhenUsed/>
    <w:rsid w:val="00C62E3F"/>
    <w:rPr>
      <w:color w:val="0563C1" w:themeColor="hyperlink"/>
      <w:u w:val="single"/>
    </w:rPr>
  </w:style>
  <w:style w:type="character" w:styleId="Tekstvantijdelijkeaanduiding">
    <w:name w:val="Placeholder Text"/>
    <w:basedOn w:val="Standaardalinea-lettertype"/>
    <w:uiPriority w:val="99"/>
    <w:semiHidden/>
    <w:rsid w:val="00C62E3F"/>
    <w:rPr>
      <w:color w:val="808080"/>
    </w:rPr>
  </w:style>
  <w:style w:type="paragraph" w:customStyle="1" w:styleId="EndNoteBibliographyTitle">
    <w:name w:val="EndNote Bibliography Title"/>
    <w:basedOn w:val="Standaard"/>
    <w:link w:val="EndNoteBibliographyTitleChar"/>
    <w:rsid w:val="00C62E3F"/>
    <w:pPr>
      <w:spacing w:after="0"/>
      <w:jc w:val="center"/>
    </w:pPr>
    <w:rPr>
      <w:rFonts w:ascii="Calibri" w:hAnsi="Calibri"/>
      <w:noProof/>
    </w:rPr>
  </w:style>
  <w:style w:type="character" w:customStyle="1" w:styleId="EndNoteBibliographyTitleChar">
    <w:name w:val="EndNote Bibliography Title Char"/>
    <w:basedOn w:val="Standaardalinea-lettertype"/>
    <w:link w:val="EndNoteBibliographyTitle"/>
    <w:rsid w:val="00C62E3F"/>
    <w:rPr>
      <w:rFonts w:ascii="Calibri" w:eastAsiaTheme="minorEastAsia" w:hAnsi="Calibri"/>
      <w:noProof/>
      <w:lang w:eastAsia="en-AU"/>
    </w:rPr>
  </w:style>
  <w:style w:type="paragraph" w:customStyle="1" w:styleId="EndNoteBibliography">
    <w:name w:val="EndNote Bibliography"/>
    <w:basedOn w:val="Standaard"/>
    <w:link w:val="EndNoteBibliographyChar"/>
    <w:rsid w:val="00C62E3F"/>
    <w:pPr>
      <w:spacing w:line="240" w:lineRule="auto"/>
    </w:pPr>
    <w:rPr>
      <w:rFonts w:ascii="Calibri" w:hAnsi="Calibri"/>
      <w:noProof/>
    </w:rPr>
  </w:style>
  <w:style w:type="character" w:customStyle="1" w:styleId="EndNoteBibliographyChar">
    <w:name w:val="EndNote Bibliography Char"/>
    <w:basedOn w:val="Standaardalinea-lettertype"/>
    <w:link w:val="EndNoteBibliography"/>
    <w:rsid w:val="00C62E3F"/>
    <w:rPr>
      <w:rFonts w:ascii="Calibri" w:eastAsiaTheme="minorEastAsia" w:hAnsi="Calibri"/>
      <w:noProof/>
      <w:lang w:eastAsia="en-AU"/>
    </w:rPr>
  </w:style>
  <w:style w:type="paragraph" w:styleId="Tekstzonderopmaak">
    <w:name w:val="Plain Text"/>
    <w:basedOn w:val="Standaard"/>
    <w:link w:val="TekstzonderopmaakChar"/>
    <w:uiPriority w:val="99"/>
    <w:unhideWhenUsed/>
    <w:rsid w:val="00C62E3F"/>
    <w:pPr>
      <w:spacing w:after="0" w:line="240" w:lineRule="auto"/>
    </w:pPr>
    <w:rPr>
      <w:rFonts w:ascii="Consolas" w:eastAsiaTheme="minorHAnsi" w:hAnsi="Consolas" w:cs="Consolas"/>
      <w:sz w:val="21"/>
      <w:szCs w:val="21"/>
      <w:lang w:val="en-US" w:eastAsia="en-US"/>
    </w:rPr>
  </w:style>
  <w:style w:type="character" w:customStyle="1" w:styleId="TekstzonderopmaakChar">
    <w:name w:val="Tekst zonder opmaak Char"/>
    <w:basedOn w:val="Standaardalinea-lettertype"/>
    <w:link w:val="Tekstzonderopmaak"/>
    <w:uiPriority w:val="99"/>
    <w:rsid w:val="00C62E3F"/>
    <w:rPr>
      <w:rFonts w:ascii="Consolas" w:hAnsi="Consolas" w:cs="Consolas"/>
      <w:sz w:val="21"/>
      <w:szCs w:val="21"/>
      <w:lang w:val="en-US"/>
    </w:rPr>
  </w:style>
  <w:style w:type="paragraph" w:customStyle="1" w:styleId="xmsonormal">
    <w:name w:val="x_msonormal"/>
    <w:basedOn w:val="Standaard"/>
    <w:rsid w:val="00C62E3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t">
    <w:name w:val="st"/>
    <w:basedOn w:val="Standaardalinea-lettertype"/>
    <w:rsid w:val="00C62E3F"/>
  </w:style>
  <w:style w:type="paragraph" w:customStyle="1" w:styleId="Default">
    <w:name w:val="Default"/>
    <w:rsid w:val="00C62E3F"/>
    <w:pPr>
      <w:autoSpaceDE w:val="0"/>
      <w:autoSpaceDN w:val="0"/>
      <w:adjustRightInd w:val="0"/>
      <w:spacing w:after="0" w:line="240" w:lineRule="auto"/>
    </w:pPr>
    <w:rPr>
      <w:rFonts w:ascii="Arial" w:hAnsi="Arial" w:cs="Arial"/>
      <w:color w:val="000000"/>
      <w:sz w:val="24"/>
      <w:szCs w:val="24"/>
      <w:lang w:val="en-US"/>
    </w:rPr>
  </w:style>
  <w:style w:type="character" w:customStyle="1" w:styleId="apple-converted-space">
    <w:name w:val="apple-converted-space"/>
    <w:basedOn w:val="Standaardalinea-lettertype"/>
    <w:rsid w:val="00C62E3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2242</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14993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Gillespie</dc:creator>
  <cp:lastModifiedBy>bdejbv</cp:lastModifiedBy>
  <cp:revision>2</cp:revision>
  <dcterms:created xsi:type="dcterms:W3CDTF">2020-06-25T09:30:00Z</dcterms:created>
  <dcterms:modified xsi:type="dcterms:W3CDTF">2020-06-25T09:30:00Z</dcterms:modified>
</cp:coreProperties>
</file>