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125D" w14:textId="76354B8F" w:rsidR="0092391D" w:rsidRPr="00B730F8" w:rsidRDefault="006D48E1" w:rsidP="006D48E1">
      <w:pPr>
        <w:spacing w:line="360" w:lineRule="auto"/>
        <w:jc w:val="center"/>
        <w:rPr>
          <w:rFonts w:eastAsia="AdvTimes"/>
          <w:b/>
        </w:rPr>
      </w:pPr>
      <w:r w:rsidRPr="00B730F8">
        <w:rPr>
          <w:rFonts w:eastAsia="AdvTimes"/>
          <w:b/>
        </w:rPr>
        <w:t xml:space="preserve">Further Analyses and </w:t>
      </w:r>
      <w:r w:rsidR="00917AE8" w:rsidRPr="00B730F8">
        <w:rPr>
          <w:rFonts w:eastAsia="AdvTimes"/>
          <w:b/>
        </w:rPr>
        <w:t>Robustness Check</w:t>
      </w:r>
      <w:r w:rsidRPr="00B730F8">
        <w:rPr>
          <w:rFonts w:eastAsia="AdvTimes"/>
          <w:b/>
        </w:rPr>
        <w:t>s</w:t>
      </w:r>
      <w:r w:rsidR="00917AE8" w:rsidRPr="00B730F8">
        <w:rPr>
          <w:rFonts w:eastAsia="AdvTimes"/>
          <w:b/>
        </w:rPr>
        <w:t xml:space="preserve"> Addendum to</w:t>
      </w:r>
      <w:r w:rsidR="00274731" w:rsidRPr="00B730F8">
        <w:rPr>
          <w:rFonts w:eastAsia="AdvTimes"/>
          <w:b/>
        </w:rPr>
        <w:t>:</w:t>
      </w:r>
    </w:p>
    <w:p w14:paraId="1403FB25" w14:textId="77777777" w:rsidR="00274731" w:rsidRPr="00B730F8" w:rsidRDefault="00274731" w:rsidP="005D771F">
      <w:pPr>
        <w:spacing w:line="360" w:lineRule="auto"/>
        <w:jc w:val="center"/>
        <w:rPr>
          <w:rFonts w:eastAsia="AdvTimes"/>
          <w:b/>
        </w:rPr>
      </w:pPr>
    </w:p>
    <w:p w14:paraId="53094A4B" w14:textId="2390BB90" w:rsidR="0092391D" w:rsidRPr="00B730F8" w:rsidRDefault="00274731" w:rsidP="005D771F">
      <w:pPr>
        <w:spacing w:line="360" w:lineRule="auto"/>
        <w:jc w:val="center"/>
        <w:rPr>
          <w:rFonts w:eastAsia="SimSun"/>
          <w:b/>
          <w:lang w:eastAsia="zh-CN"/>
        </w:rPr>
      </w:pPr>
      <w:r w:rsidRPr="00B730F8">
        <w:rPr>
          <w:rFonts w:eastAsia="AdvTimes"/>
          <w:b/>
        </w:rPr>
        <w:t>“</w:t>
      </w:r>
      <w:r w:rsidR="00F069F5" w:rsidRPr="00B730F8">
        <w:rPr>
          <w:rFonts w:eastAsia="AdvTimes"/>
          <w:b/>
        </w:rPr>
        <w:t>Accounting Conservatism</w:t>
      </w:r>
      <w:r w:rsidR="00F069F5" w:rsidRPr="00B730F8">
        <w:rPr>
          <w:rFonts w:eastAsia="SimSun"/>
          <w:b/>
          <w:lang w:eastAsia="zh-CN"/>
        </w:rPr>
        <w:t xml:space="preserve"> and Bankruptcy Risk</w:t>
      </w:r>
      <w:r w:rsidRPr="00B730F8">
        <w:rPr>
          <w:rFonts w:eastAsia="SimSun"/>
          <w:b/>
          <w:lang w:eastAsia="zh-CN"/>
        </w:rPr>
        <w:t>”</w:t>
      </w:r>
    </w:p>
    <w:p w14:paraId="5DBFFCAB" w14:textId="6E9BF52B" w:rsidR="00274731" w:rsidRPr="00B730F8" w:rsidRDefault="00274731" w:rsidP="005D771F">
      <w:pPr>
        <w:spacing w:line="360" w:lineRule="auto"/>
        <w:jc w:val="center"/>
        <w:rPr>
          <w:rFonts w:eastAsia="SimSun"/>
          <w:b/>
          <w:bCs/>
          <w:lang w:eastAsia="zh-CN"/>
        </w:rPr>
      </w:pPr>
    </w:p>
    <w:p w14:paraId="4E07460C" w14:textId="62807C81" w:rsidR="0092391D" w:rsidRPr="00B730F8" w:rsidRDefault="00F069F5" w:rsidP="005D771F">
      <w:pPr>
        <w:spacing w:line="360" w:lineRule="auto"/>
        <w:jc w:val="center"/>
        <w:rPr>
          <w:b/>
          <w:bCs/>
          <w:lang w:eastAsia="zh-CN"/>
        </w:rPr>
      </w:pPr>
      <w:r w:rsidRPr="00B730F8">
        <w:rPr>
          <w:b/>
          <w:bCs/>
          <w:lang w:eastAsia="zh-CN"/>
        </w:rPr>
        <w:t xml:space="preserve">Gary C. Biddle, </w:t>
      </w:r>
      <w:r w:rsidRPr="00B730F8">
        <w:rPr>
          <w:b/>
          <w:bCs/>
        </w:rPr>
        <w:t xml:space="preserve">Mary L. </w:t>
      </w:r>
      <w:r w:rsidRPr="00B730F8">
        <w:rPr>
          <w:b/>
          <w:bCs/>
          <w:lang w:eastAsia="zh-CN"/>
        </w:rPr>
        <w:t xml:space="preserve">Z. </w:t>
      </w:r>
      <w:r w:rsidRPr="00B730F8">
        <w:rPr>
          <w:b/>
          <w:bCs/>
        </w:rPr>
        <w:t>Ma</w:t>
      </w:r>
      <w:r w:rsidRPr="00B730F8">
        <w:rPr>
          <w:b/>
          <w:bCs/>
          <w:lang w:eastAsia="zh-CN"/>
        </w:rPr>
        <w:t>, Frank M. Song</w:t>
      </w:r>
    </w:p>
    <w:p w14:paraId="29E399E4" w14:textId="77777777" w:rsidR="0092391D" w:rsidRPr="00B730F8" w:rsidRDefault="0092391D" w:rsidP="005D771F">
      <w:pPr>
        <w:jc w:val="center"/>
        <w:rPr>
          <w:b/>
          <w:bCs/>
          <w:lang w:eastAsia="zh-CN"/>
        </w:rPr>
      </w:pPr>
    </w:p>
    <w:p w14:paraId="06811D8F" w14:textId="75A09FF6" w:rsidR="0092391D" w:rsidRDefault="0092391D" w:rsidP="005D771F">
      <w:pPr>
        <w:rPr>
          <w:rFonts w:eastAsia="AdvTimes"/>
          <w:lang w:eastAsia="zh-CN"/>
        </w:rPr>
      </w:pPr>
    </w:p>
    <w:p w14:paraId="282A854A" w14:textId="2745290B" w:rsidR="00061259" w:rsidRDefault="006D48E1" w:rsidP="00061259">
      <w:pPr>
        <w:spacing w:line="480" w:lineRule="auto"/>
        <w:ind w:firstLine="567"/>
        <w:rPr>
          <w:rFonts w:eastAsia="SimSun"/>
        </w:rPr>
      </w:pPr>
      <w:r>
        <w:rPr>
          <w:rFonts w:eastAsia="SimSun"/>
        </w:rPr>
        <w:t xml:space="preserve">This on-line addendum </w:t>
      </w:r>
      <w:r w:rsidR="00274731">
        <w:rPr>
          <w:rFonts w:eastAsia="SimSun"/>
        </w:rPr>
        <w:t>presents</w:t>
      </w:r>
      <w:r>
        <w:rPr>
          <w:rFonts w:eastAsia="SimSun"/>
        </w:rPr>
        <w:t xml:space="preserve"> additional evidence and robustness checks in support of </w:t>
      </w:r>
      <w:r w:rsidR="00C24157">
        <w:rPr>
          <w:rFonts w:eastAsia="SimSun"/>
        </w:rPr>
        <w:t xml:space="preserve">reported </w:t>
      </w:r>
      <w:r>
        <w:rPr>
          <w:rFonts w:eastAsia="SimSun"/>
        </w:rPr>
        <w:t xml:space="preserve">findings in </w:t>
      </w:r>
      <w:r w:rsidR="00274731" w:rsidRPr="00693941">
        <w:rPr>
          <w:rFonts w:eastAsia="SimSun"/>
          <w:b/>
          <w:bCs/>
        </w:rPr>
        <w:t xml:space="preserve">Biddle, G. C., Ma, M. L. Z., Song, F. M. (2020) </w:t>
      </w:r>
      <w:r w:rsidRPr="00693941">
        <w:rPr>
          <w:rFonts w:eastAsia="SimSun"/>
          <w:b/>
          <w:bCs/>
        </w:rPr>
        <w:t>Accounting Conservatism and Bankruptcy Risk</w:t>
      </w:r>
      <w:r w:rsidR="00274731" w:rsidRPr="00693941">
        <w:rPr>
          <w:rFonts w:eastAsia="SimSun"/>
          <w:b/>
          <w:bCs/>
        </w:rPr>
        <w:t xml:space="preserve">, </w:t>
      </w:r>
      <w:r w:rsidR="00274731" w:rsidRPr="00693941">
        <w:rPr>
          <w:rFonts w:eastAsia="SimSun"/>
          <w:b/>
          <w:bCs/>
          <w:i/>
          <w:iCs/>
        </w:rPr>
        <w:t>Journal of Accounting, Auditing &amp; Finance</w:t>
      </w:r>
      <w:r w:rsidR="000F01E2">
        <w:rPr>
          <w:rFonts w:eastAsia="SimSun"/>
        </w:rPr>
        <w:t>. F</w:t>
      </w:r>
      <w:r w:rsidR="000F6BE6">
        <w:rPr>
          <w:rFonts w:eastAsia="SimSun"/>
        </w:rPr>
        <w:t xml:space="preserve">or </w:t>
      </w:r>
      <w:r w:rsidR="00C24157">
        <w:rPr>
          <w:rFonts w:eastAsia="SimSun"/>
        </w:rPr>
        <w:t xml:space="preserve">continuity and </w:t>
      </w:r>
      <w:r w:rsidR="000F6BE6">
        <w:rPr>
          <w:rFonts w:eastAsia="SimSun"/>
        </w:rPr>
        <w:t xml:space="preserve">ease of reference, table numbers follow </w:t>
      </w:r>
      <w:r w:rsidR="000F01E2">
        <w:rPr>
          <w:rFonts w:eastAsia="SimSun"/>
        </w:rPr>
        <w:t xml:space="preserve">on </w:t>
      </w:r>
      <w:r w:rsidR="000F6BE6">
        <w:rPr>
          <w:rFonts w:eastAsia="SimSun"/>
        </w:rPr>
        <w:t>those in the published article</w:t>
      </w:r>
      <w:r w:rsidR="000F01E2">
        <w:rPr>
          <w:rFonts w:eastAsia="SimSun"/>
        </w:rPr>
        <w:t xml:space="preserve"> and variables are as defined in its Appendix A.</w:t>
      </w:r>
      <w:r w:rsidR="00061259">
        <w:rPr>
          <w:rFonts w:eastAsia="SimSun"/>
        </w:rPr>
        <w:t xml:space="preserve"> </w:t>
      </w:r>
    </w:p>
    <w:p w14:paraId="0552F113" w14:textId="34792FC6" w:rsidR="0063066F" w:rsidRDefault="0063066F" w:rsidP="00061259">
      <w:pPr>
        <w:spacing w:line="480" w:lineRule="auto"/>
        <w:ind w:firstLine="567"/>
        <w:rPr>
          <w:rFonts w:eastAsia="SimSun"/>
        </w:rPr>
      </w:pPr>
      <w:r>
        <w:rPr>
          <w:rFonts w:eastAsia="SimSun"/>
        </w:rPr>
        <w:t xml:space="preserve">Specifically, we present </w:t>
      </w:r>
      <w:r w:rsidR="000F6BE6">
        <w:rPr>
          <w:rFonts w:eastAsia="SimSun"/>
        </w:rPr>
        <w:t xml:space="preserve">here </w:t>
      </w:r>
      <w:r>
        <w:rPr>
          <w:rFonts w:eastAsia="SimSun"/>
        </w:rPr>
        <w:t xml:space="preserve">the following </w:t>
      </w:r>
      <w:r w:rsidR="000F6BE6">
        <w:rPr>
          <w:rFonts w:eastAsia="SimSun"/>
        </w:rPr>
        <w:t>additional results</w:t>
      </w:r>
      <w:r w:rsidR="00C24157">
        <w:rPr>
          <w:rFonts w:eastAsia="SimSun"/>
        </w:rPr>
        <w:t xml:space="preserve"> as further detailed below.</w:t>
      </w:r>
    </w:p>
    <w:p w14:paraId="70499962" w14:textId="10883775" w:rsidR="000F6BE6" w:rsidRPr="00B730F8" w:rsidRDefault="0063066F" w:rsidP="000F6BE6">
      <w:pPr>
        <w:pStyle w:val="ListParagraph"/>
        <w:numPr>
          <w:ilvl w:val="0"/>
          <w:numId w:val="7"/>
        </w:numPr>
        <w:spacing w:line="480" w:lineRule="auto"/>
        <w:rPr>
          <w:rFonts w:eastAsia="SimSun"/>
          <w:bCs/>
        </w:rPr>
      </w:pPr>
      <w:r w:rsidRPr="00391C58">
        <w:rPr>
          <w:rFonts w:eastAsia="SimSun"/>
          <w:b/>
        </w:rPr>
        <w:t xml:space="preserve"> </w:t>
      </w:r>
      <w:r w:rsidR="000F6BE6" w:rsidRPr="00391C58">
        <w:rPr>
          <w:rFonts w:eastAsia="SimSun"/>
          <w:b/>
          <w:iCs/>
        </w:rPr>
        <w:t>Endogeneity Control Using Two-Stage Approach</w:t>
      </w:r>
      <w:r w:rsidR="000F6BE6" w:rsidRPr="000F6BE6">
        <w:rPr>
          <w:rFonts w:eastAsia="SimSun"/>
          <w:b/>
          <w:iCs/>
        </w:rPr>
        <w:t xml:space="preserve"> – </w:t>
      </w:r>
      <w:r w:rsidR="000F6BE6">
        <w:rPr>
          <w:rFonts w:eastAsia="SimSun"/>
          <w:bCs/>
          <w:iCs/>
        </w:rPr>
        <w:t xml:space="preserve">Documenting that reported findings are not </w:t>
      </w:r>
      <w:r w:rsidR="000F6BE6">
        <w:t>attributable to</w:t>
      </w:r>
      <w:r w:rsidR="000F6BE6" w:rsidRPr="00B94453">
        <w:t xml:space="preserve"> reverse causality from bankruptcy risk to conservatism </w:t>
      </w:r>
      <w:r w:rsidR="000F6BE6">
        <w:t>or</w:t>
      </w:r>
      <w:r w:rsidR="000F6BE6" w:rsidRPr="00B94453">
        <w:t xml:space="preserve"> </w:t>
      </w:r>
      <w:r w:rsidR="000F6BE6">
        <w:t>to</w:t>
      </w:r>
      <w:r w:rsidR="000F6BE6" w:rsidRPr="00B94453">
        <w:t xml:space="preserve"> interactions between unconditional and conditional conservatism</w:t>
      </w:r>
      <w:r w:rsidR="000F6BE6">
        <w:rPr>
          <w:rFonts w:eastAsia="SimSun"/>
        </w:rPr>
        <w:t xml:space="preserve"> using a </w:t>
      </w:r>
      <w:r w:rsidR="000F6BE6" w:rsidRPr="00B94453">
        <w:rPr>
          <w:rFonts w:eastAsia="SimSun"/>
        </w:rPr>
        <w:t xml:space="preserve">two-stage </w:t>
      </w:r>
      <w:r w:rsidR="000F6BE6">
        <w:rPr>
          <w:rFonts w:eastAsia="SimSun"/>
        </w:rPr>
        <w:t xml:space="preserve">estimation </w:t>
      </w:r>
      <w:r w:rsidR="000F6BE6" w:rsidRPr="00B94453">
        <w:rPr>
          <w:rFonts w:eastAsia="SimSun"/>
        </w:rPr>
        <w:t>approach</w:t>
      </w:r>
      <w:r w:rsidR="000F6BE6">
        <w:rPr>
          <w:rFonts w:eastAsia="SimSun"/>
        </w:rPr>
        <w:t>.</w:t>
      </w:r>
    </w:p>
    <w:p w14:paraId="10C460C0" w14:textId="7E43882A" w:rsidR="0063066F" w:rsidRPr="000F6BE6" w:rsidRDefault="0063066F" w:rsidP="0063066F">
      <w:pPr>
        <w:pStyle w:val="ListParagraph"/>
        <w:numPr>
          <w:ilvl w:val="0"/>
          <w:numId w:val="7"/>
        </w:numPr>
        <w:spacing w:line="480" w:lineRule="auto"/>
        <w:rPr>
          <w:rFonts w:eastAsia="SimSun"/>
          <w:bCs/>
        </w:rPr>
      </w:pPr>
      <w:r w:rsidRPr="0063066F">
        <w:rPr>
          <w:rFonts w:eastAsia="SimSun"/>
          <w:b/>
          <w:iCs/>
        </w:rPr>
        <w:t>SOX Reporting Influence on Accounting Conservatism</w:t>
      </w:r>
      <w:r w:rsidRPr="000F6BE6">
        <w:rPr>
          <w:rFonts w:eastAsia="SimSun"/>
          <w:b/>
          <w:iCs/>
        </w:rPr>
        <w:t xml:space="preserve"> –</w:t>
      </w:r>
      <w:r>
        <w:rPr>
          <w:rFonts w:eastAsia="SimSun"/>
          <w:bCs/>
          <w:iCs/>
        </w:rPr>
        <w:t xml:space="preserve"> </w:t>
      </w:r>
      <w:r w:rsidR="00B730F8">
        <w:rPr>
          <w:rFonts w:eastAsia="SimSun"/>
          <w:bCs/>
          <w:iCs/>
        </w:rPr>
        <w:t>D</w:t>
      </w:r>
      <w:r>
        <w:rPr>
          <w:rFonts w:eastAsia="SimSun"/>
          <w:bCs/>
          <w:iCs/>
        </w:rPr>
        <w:t xml:space="preserve">ocumenting an enhanced relationship between accounting conservatism and bankruptcy risk commensurate with previously documented increases in conditional and unconditional conservatism associated with the implementation of </w:t>
      </w:r>
      <w:r w:rsidR="00B730F8">
        <w:rPr>
          <w:rFonts w:eastAsia="SimSun"/>
          <w:bCs/>
          <w:iCs/>
        </w:rPr>
        <w:t xml:space="preserve">the </w:t>
      </w:r>
      <w:r>
        <w:rPr>
          <w:rFonts w:eastAsia="SimSun"/>
          <w:bCs/>
          <w:iCs/>
        </w:rPr>
        <w:t>Sarbanes-Oxley</w:t>
      </w:r>
      <w:r w:rsidR="00B730F8">
        <w:rPr>
          <w:rFonts w:eastAsia="SimSun"/>
          <w:bCs/>
          <w:iCs/>
        </w:rPr>
        <w:t xml:space="preserve"> Act (SOX).</w:t>
      </w:r>
    </w:p>
    <w:p w14:paraId="7FCBB2C8" w14:textId="12DFAC10" w:rsidR="000F6BE6" w:rsidRPr="00471A45" w:rsidRDefault="000F6BE6" w:rsidP="0063066F">
      <w:pPr>
        <w:pStyle w:val="ListParagraph"/>
        <w:numPr>
          <w:ilvl w:val="0"/>
          <w:numId w:val="7"/>
        </w:numPr>
        <w:spacing w:line="480" w:lineRule="auto"/>
        <w:rPr>
          <w:rFonts w:eastAsia="SimSun"/>
          <w:bCs/>
        </w:rPr>
      </w:pPr>
      <w:r w:rsidRPr="00B94453">
        <w:rPr>
          <w:rFonts w:eastAsia="SimSun"/>
          <w:b/>
          <w:lang w:eastAsia="zh-CN"/>
        </w:rPr>
        <w:t>Extreme Distress and CDS Contracting</w:t>
      </w:r>
      <w:r w:rsidRPr="000F6BE6">
        <w:rPr>
          <w:rFonts w:eastAsia="SimSun"/>
          <w:b/>
          <w:lang w:eastAsia="zh-CN"/>
        </w:rPr>
        <w:t xml:space="preserve"> </w:t>
      </w:r>
      <w:r>
        <w:rPr>
          <w:rFonts w:eastAsia="SimSun"/>
          <w:b/>
          <w:lang w:eastAsia="zh-CN"/>
        </w:rPr>
        <w:t>–</w:t>
      </w:r>
      <w:r w:rsidRPr="000F6BE6">
        <w:rPr>
          <w:rFonts w:eastAsia="SimSun"/>
          <w:b/>
          <w:lang w:eastAsia="zh-CN"/>
        </w:rPr>
        <w:t xml:space="preserve"> </w:t>
      </w:r>
      <w:r w:rsidRPr="000F6BE6">
        <w:rPr>
          <w:rFonts w:eastAsia="SimSun"/>
          <w:bCs/>
          <w:lang w:eastAsia="zh-CN"/>
        </w:rPr>
        <w:t xml:space="preserve">Documenting that the reported relationship between accounting conservatism and bankruptcy risk holds </w:t>
      </w:r>
      <w:r w:rsidR="00471A45">
        <w:rPr>
          <w:rFonts w:eastAsia="SimSun"/>
          <w:bCs/>
          <w:lang w:eastAsia="zh-CN"/>
        </w:rPr>
        <w:t>under conditions of</w:t>
      </w:r>
      <w:r w:rsidRPr="000F6BE6">
        <w:rPr>
          <w:rFonts w:eastAsia="SimSun"/>
          <w:bCs/>
          <w:lang w:eastAsia="zh-CN"/>
        </w:rPr>
        <w:t xml:space="preserve"> extreme financial distress and mitigates in the presence of Credit Default Swaps </w:t>
      </w:r>
      <w:r w:rsidR="00471A45">
        <w:rPr>
          <w:rFonts w:eastAsia="SimSun"/>
          <w:bCs/>
          <w:lang w:eastAsia="zh-CN"/>
        </w:rPr>
        <w:t xml:space="preserve">(CDS) </w:t>
      </w:r>
      <w:r w:rsidRPr="000F6BE6">
        <w:rPr>
          <w:rFonts w:eastAsia="SimSun"/>
          <w:bCs/>
          <w:lang w:eastAsia="zh-CN"/>
        </w:rPr>
        <w:t xml:space="preserve">found in prior research to </w:t>
      </w:r>
      <w:r w:rsidRPr="000F6BE6">
        <w:rPr>
          <w:bCs/>
          <w:lang w:eastAsia="en-US"/>
        </w:rPr>
        <w:t>offer buyers insurance-like protection against default.</w:t>
      </w:r>
    </w:p>
    <w:p w14:paraId="29D895D0" w14:textId="31ACD6CA" w:rsidR="00471A45" w:rsidRPr="006537D1" w:rsidRDefault="00471A45" w:rsidP="0063066F">
      <w:pPr>
        <w:pStyle w:val="ListParagraph"/>
        <w:numPr>
          <w:ilvl w:val="0"/>
          <w:numId w:val="7"/>
        </w:numPr>
        <w:spacing w:line="480" w:lineRule="auto"/>
        <w:rPr>
          <w:rFonts w:eastAsia="SimSun"/>
          <w:bCs/>
        </w:rPr>
      </w:pPr>
      <w:r w:rsidRPr="00B94453">
        <w:rPr>
          <w:rFonts w:eastAsia="SimSun"/>
          <w:b/>
          <w:lang w:eastAsia="zh-CN"/>
        </w:rPr>
        <w:lastRenderedPageBreak/>
        <w:t>Income</w:t>
      </w:r>
      <w:r w:rsidRPr="00B94453">
        <w:rPr>
          <w:b/>
        </w:rPr>
        <w:t xml:space="preserve"> </w:t>
      </w:r>
      <w:r w:rsidRPr="00B94453">
        <w:rPr>
          <w:rFonts w:eastAsia="SimSun"/>
          <w:b/>
          <w:lang w:eastAsia="zh-CN"/>
        </w:rPr>
        <w:t>S</w:t>
      </w:r>
      <w:r w:rsidRPr="00B94453">
        <w:rPr>
          <w:b/>
        </w:rPr>
        <w:t>moothing Control</w:t>
      </w:r>
      <w:r w:rsidR="006537D1">
        <w:rPr>
          <w:b/>
        </w:rPr>
        <w:t xml:space="preserve"> – </w:t>
      </w:r>
      <w:r w:rsidR="006537D1" w:rsidRPr="006537D1">
        <w:rPr>
          <w:bCs/>
        </w:rPr>
        <w:t>Documenting that</w:t>
      </w:r>
      <w:r w:rsidR="006537D1">
        <w:rPr>
          <w:b/>
        </w:rPr>
        <w:t xml:space="preserve"> </w:t>
      </w:r>
      <w:r w:rsidR="006537D1" w:rsidRPr="000F6BE6">
        <w:rPr>
          <w:rFonts w:eastAsia="SimSun"/>
          <w:bCs/>
          <w:lang w:eastAsia="zh-CN"/>
        </w:rPr>
        <w:t xml:space="preserve">the reported relationship between accounting conservatism and bankruptcy risk </w:t>
      </w:r>
      <w:r w:rsidR="006537D1">
        <w:rPr>
          <w:rFonts w:eastAsia="SimSun"/>
          <w:bCs/>
          <w:lang w:eastAsia="zh-CN"/>
        </w:rPr>
        <w:t xml:space="preserve">is robust to controls for income smoothing and </w:t>
      </w:r>
      <w:r w:rsidR="006537D1" w:rsidRPr="00B94453">
        <w:t>that conservatism substitutes for income smoothing in mitigating bankruptcy risk</w:t>
      </w:r>
      <w:r w:rsidR="006537D1">
        <w:t>.</w:t>
      </w:r>
    </w:p>
    <w:p w14:paraId="4EB8D85A" w14:textId="21584E6F" w:rsidR="006537D1" w:rsidRDefault="006537D1" w:rsidP="0063066F">
      <w:pPr>
        <w:pStyle w:val="ListParagraph"/>
        <w:numPr>
          <w:ilvl w:val="0"/>
          <w:numId w:val="7"/>
        </w:numPr>
        <w:spacing w:line="480" w:lineRule="auto"/>
        <w:rPr>
          <w:rFonts w:eastAsia="SimSun"/>
          <w:bCs/>
        </w:rPr>
      </w:pPr>
      <w:r w:rsidRPr="00B94453">
        <w:rPr>
          <w:b/>
        </w:rPr>
        <w:t xml:space="preserve">Alternative Measures for </w:t>
      </w:r>
      <w:r w:rsidR="00A50035" w:rsidRPr="00B94453">
        <w:rPr>
          <w:rFonts w:eastAsia="SimSun"/>
          <w:b/>
          <w:lang w:eastAsia="zh-CN"/>
        </w:rPr>
        <w:t>Accounting Conservatism</w:t>
      </w:r>
      <w:r w:rsidR="00A50035">
        <w:rPr>
          <w:rFonts w:eastAsia="SimSun"/>
          <w:b/>
          <w:lang w:eastAsia="zh-CN"/>
        </w:rPr>
        <w:t xml:space="preserve"> and </w:t>
      </w:r>
      <w:r w:rsidRPr="00B94453">
        <w:rPr>
          <w:rFonts w:eastAsia="SimSun"/>
          <w:b/>
          <w:lang w:eastAsia="zh-CN"/>
        </w:rPr>
        <w:t>Bankruptcy Risk</w:t>
      </w:r>
      <w:r w:rsidR="00A50035">
        <w:rPr>
          <w:rFonts w:eastAsia="SimSun"/>
          <w:b/>
          <w:lang w:eastAsia="zh-CN"/>
        </w:rPr>
        <w:t xml:space="preserve"> </w:t>
      </w:r>
      <w:r>
        <w:rPr>
          <w:b/>
        </w:rPr>
        <w:t xml:space="preserve">– </w:t>
      </w:r>
      <w:r w:rsidRPr="006537D1">
        <w:rPr>
          <w:bCs/>
        </w:rPr>
        <w:t>Documenting that</w:t>
      </w:r>
      <w:r>
        <w:rPr>
          <w:b/>
        </w:rPr>
        <w:t xml:space="preserve"> </w:t>
      </w:r>
      <w:r w:rsidRPr="000F6BE6">
        <w:rPr>
          <w:rFonts w:eastAsia="SimSun"/>
          <w:bCs/>
          <w:lang w:eastAsia="zh-CN"/>
        </w:rPr>
        <w:t xml:space="preserve">the reported relationship between accounting conservatism and bankruptcy risk </w:t>
      </w:r>
      <w:r>
        <w:rPr>
          <w:rFonts w:eastAsia="SimSun"/>
          <w:bCs/>
          <w:lang w:eastAsia="zh-CN"/>
        </w:rPr>
        <w:t xml:space="preserve">is robust to </w:t>
      </w:r>
      <w:r w:rsidR="007655E0">
        <w:rPr>
          <w:rFonts w:eastAsia="SimSun"/>
          <w:bCs/>
          <w:lang w:eastAsia="zh-CN"/>
        </w:rPr>
        <w:t xml:space="preserve">using </w:t>
      </w:r>
      <w:r>
        <w:rPr>
          <w:rFonts w:eastAsia="SimSun"/>
          <w:bCs/>
          <w:lang w:eastAsia="zh-CN"/>
        </w:rPr>
        <w:t xml:space="preserve">alternate </w:t>
      </w:r>
      <w:r w:rsidR="00A50035">
        <w:rPr>
          <w:rFonts w:eastAsia="SimSun"/>
          <w:bCs/>
          <w:lang w:eastAsia="zh-CN"/>
        </w:rPr>
        <w:t xml:space="preserve">measures of accounting conservatism and alternative measures of </w:t>
      </w:r>
      <w:r>
        <w:rPr>
          <w:rFonts w:eastAsia="SimSun"/>
          <w:bCs/>
          <w:lang w:eastAsia="zh-CN"/>
        </w:rPr>
        <w:t xml:space="preserve">bankruptcy risk </w:t>
      </w:r>
      <w:r w:rsidR="00A50035">
        <w:rPr>
          <w:rFonts w:eastAsia="SimSun"/>
          <w:bCs/>
          <w:lang w:eastAsia="zh-CN"/>
        </w:rPr>
        <w:t>including</w:t>
      </w:r>
      <w:r w:rsidR="007655E0">
        <w:rPr>
          <w:rFonts w:eastAsia="SimSun"/>
          <w:bCs/>
          <w:lang w:eastAsia="zh-CN"/>
        </w:rPr>
        <w:t xml:space="preserve"> </w:t>
      </w:r>
      <w:r>
        <w:rPr>
          <w:rFonts w:eastAsia="SimSun"/>
          <w:bCs/>
          <w:lang w:eastAsia="zh-CN"/>
        </w:rPr>
        <w:t>actual bankruptcy.</w:t>
      </w:r>
    </w:p>
    <w:p w14:paraId="7C55F38B" w14:textId="32266D28" w:rsidR="000F6BE6" w:rsidRPr="00A50035" w:rsidRDefault="006537D1" w:rsidP="00CC0A14">
      <w:pPr>
        <w:pStyle w:val="ListParagraph"/>
        <w:numPr>
          <w:ilvl w:val="0"/>
          <w:numId w:val="7"/>
        </w:numPr>
        <w:spacing w:line="480" w:lineRule="auto"/>
        <w:rPr>
          <w:rFonts w:eastAsia="SimSun"/>
          <w:bCs/>
        </w:rPr>
      </w:pPr>
      <w:r w:rsidRPr="00B94453">
        <w:rPr>
          <w:b/>
        </w:rPr>
        <w:t xml:space="preserve">Alternative Estimation </w:t>
      </w:r>
      <w:r w:rsidR="00A50035">
        <w:rPr>
          <w:b/>
        </w:rPr>
        <w:t>Methods</w:t>
      </w:r>
      <w:r w:rsidR="007655E0" w:rsidRPr="007655E0">
        <w:rPr>
          <w:bCs/>
        </w:rPr>
        <w:t xml:space="preserve"> </w:t>
      </w:r>
      <w:r w:rsidR="007655E0">
        <w:rPr>
          <w:bCs/>
        </w:rPr>
        <w:t xml:space="preserve">– </w:t>
      </w:r>
      <w:r w:rsidR="007655E0" w:rsidRPr="006537D1">
        <w:rPr>
          <w:bCs/>
        </w:rPr>
        <w:t>Documenting that</w:t>
      </w:r>
      <w:r w:rsidR="007655E0">
        <w:rPr>
          <w:b/>
        </w:rPr>
        <w:t xml:space="preserve"> </w:t>
      </w:r>
      <w:r w:rsidR="007655E0" w:rsidRPr="000F6BE6">
        <w:rPr>
          <w:rFonts w:eastAsia="SimSun"/>
          <w:bCs/>
          <w:lang w:eastAsia="zh-CN"/>
        </w:rPr>
        <w:t xml:space="preserve">the reported relationship between accounting conservatism and bankruptcy risk </w:t>
      </w:r>
      <w:r w:rsidR="007655E0">
        <w:rPr>
          <w:rFonts w:eastAsia="SimSun"/>
          <w:bCs/>
          <w:lang w:eastAsia="zh-CN"/>
        </w:rPr>
        <w:t xml:space="preserve">is robust to </w:t>
      </w:r>
      <w:r w:rsidR="00A50035">
        <w:rPr>
          <w:rFonts w:eastAsia="SimSun"/>
          <w:bCs/>
          <w:lang w:eastAsia="zh-CN"/>
        </w:rPr>
        <w:t>alternative methods for estimating bankruptcy risk and bankruptcy risk components.</w:t>
      </w:r>
    </w:p>
    <w:p w14:paraId="584CDDD7" w14:textId="77777777" w:rsidR="00C24157" w:rsidRDefault="00C24157" w:rsidP="00061259">
      <w:pPr>
        <w:rPr>
          <w:rFonts w:eastAsia="SimSun"/>
          <w:b/>
          <w:iCs/>
        </w:rPr>
      </w:pPr>
    </w:p>
    <w:p w14:paraId="3CAA8EF7" w14:textId="28F84A73" w:rsidR="0092391D" w:rsidRPr="00C25DEC" w:rsidRDefault="00F069F5" w:rsidP="00CC0A14">
      <w:pPr>
        <w:spacing w:line="480" w:lineRule="auto"/>
        <w:rPr>
          <w:rFonts w:eastAsia="SimSun"/>
          <w:b/>
          <w:iCs/>
          <w:lang w:eastAsia="zh-CN"/>
        </w:rPr>
      </w:pPr>
      <w:r w:rsidRPr="00C25DEC">
        <w:rPr>
          <w:rFonts w:eastAsia="SimSun"/>
          <w:b/>
          <w:iCs/>
        </w:rPr>
        <w:t>Endogeneity Control Using Two-Stage Approach</w:t>
      </w:r>
    </w:p>
    <w:p w14:paraId="763B6422" w14:textId="3022CBB3" w:rsidR="0092391D" w:rsidRPr="00B94453" w:rsidRDefault="00F069F5" w:rsidP="00CC0A14">
      <w:pPr>
        <w:pStyle w:val="FootnoteText"/>
        <w:spacing w:line="480" w:lineRule="auto"/>
        <w:ind w:firstLine="540"/>
        <w:rPr>
          <w:sz w:val="24"/>
          <w:szCs w:val="24"/>
        </w:rPr>
      </w:pPr>
      <w:r w:rsidRPr="00B94453">
        <w:rPr>
          <w:sz w:val="24"/>
          <w:szCs w:val="24"/>
        </w:rPr>
        <w:t xml:space="preserve">We employ a two-stage estimation approach to determine whether observed relations between accounting conservatism and bankruptcy risk are robust to reverse causality from bankruptcy risk to conservatism and to interactions between unconditional and conditional conservatism. Accounting conservatism may rise with bankruptcy risk because conservatism is a natural response to risk and uncertainty in firms’ business environments. </w:t>
      </w:r>
      <w:r w:rsidR="00150623" w:rsidRPr="00B94453">
        <w:rPr>
          <w:sz w:val="24"/>
          <w:szCs w:val="24"/>
        </w:rPr>
        <w:t>In addition, u</w:t>
      </w:r>
      <w:r w:rsidRPr="00B94453">
        <w:rPr>
          <w:sz w:val="24"/>
          <w:szCs w:val="24"/>
        </w:rPr>
        <w:t xml:space="preserve">nconditional and conditional conservatism </w:t>
      </w:r>
      <w:r w:rsidRPr="00B94453">
        <w:rPr>
          <w:rFonts w:eastAsiaTheme="minorEastAsia"/>
          <w:sz w:val="24"/>
          <w:szCs w:val="24"/>
          <w:lang w:eastAsia="ko-KR"/>
        </w:rPr>
        <w:t xml:space="preserve">have been found to be </w:t>
      </w:r>
      <w:r w:rsidRPr="00B94453">
        <w:rPr>
          <w:rFonts w:eastAsia="AdvTimes"/>
          <w:sz w:val="24"/>
          <w:szCs w:val="24"/>
        </w:rPr>
        <w:t>negatively correlated in the short run and positively correlated in the long run (</w:t>
      </w:r>
      <w:proofErr w:type="spellStart"/>
      <w:r w:rsidRPr="00B94453">
        <w:rPr>
          <w:rFonts w:eastAsia="AdvTimes"/>
          <w:sz w:val="24"/>
          <w:szCs w:val="24"/>
        </w:rPr>
        <w:t>Roychowdhury</w:t>
      </w:r>
      <w:proofErr w:type="spellEnd"/>
      <w:r w:rsidRPr="00B94453">
        <w:rPr>
          <w:rFonts w:eastAsia="AdvTimes"/>
          <w:sz w:val="24"/>
          <w:szCs w:val="24"/>
        </w:rPr>
        <w:t xml:space="preserve"> and Watts 2007; </w:t>
      </w:r>
      <w:r w:rsidRPr="00B94453">
        <w:rPr>
          <w:sz w:val="24"/>
          <w:szCs w:val="24"/>
        </w:rPr>
        <w:t xml:space="preserve">Ball et al. 2013) and unconditional conservatism has been argued to precede and preempt conditional conservatism (Beaver and Ryan 2005; </w:t>
      </w:r>
      <w:proofErr w:type="spellStart"/>
      <w:r w:rsidRPr="00B94453">
        <w:rPr>
          <w:rFonts w:eastAsia="PMingLiU"/>
          <w:sz w:val="24"/>
          <w:szCs w:val="24"/>
        </w:rPr>
        <w:t>Qiang</w:t>
      </w:r>
      <w:proofErr w:type="spellEnd"/>
      <w:r w:rsidRPr="00B94453">
        <w:rPr>
          <w:rFonts w:eastAsia="PMingLiU"/>
          <w:sz w:val="24"/>
          <w:szCs w:val="24"/>
        </w:rPr>
        <w:t xml:space="preserve"> 2007</w:t>
      </w:r>
      <w:r w:rsidRPr="00B94453">
        <w:rPr>
          <w:sz w:val="24"/>
          <w:szCs w:val="24"/>
        </w:rPr>
        <w:t>).</w:t>
      </w:r>
    </w:p>
    <w:p w14:paraId="5F7D545A" w14:textId="41ED4D85" w:rsidR="0092391D" w:rsidRPr="00B94453" w:rsidRDefault="00F069F5" w:rsidP="00CC0A14">
      <w:pPr>
        <w:spacing w:line="480" w:lineRule="auto"/>
        <w:ind w:firstLine="540"/>
      </w:pPr>
      <w:r w:rsidRPr="00B94453">
        <w:t xml:space="preserve">To control for these possible endogeneity effects, we conduct two-stage regressions following Nikolaev (2010) and </w:t>
      </w:r>
      <w:r w:rsidRPr="00B94453">
        <w:rPr>
          <w:lang w:eastAsia="en-US"/>
        </w:rPr>
        <w:t>Beatty et al. (2008; 2012)</w:t>
      </w:r>
      <w:r w:rsidRPr="00B94453">
        <w:t xml:space="preserve">. In the first stage, we regress unconditional and conditional conservatism respectively on lagged values of bankruptcy risk and </w:t>
      </w:r>
      <w:r w:rsidRPr="00B94453">
        <w:lastRenderedPageBreak/>
        <w:t xml:space="preserve">both types of </w:t>
      </w:r>
      <w:r w:rsidRPr="00B94453">
        <w:rPr>
          <w:rFonts w:eastAsiaTheme="minorEastAsia"/>
          <w:lang w:eastAsia="ko-KR"/>
        </w:rPr>
        <w:t>conservatism without other controls</w:t>
      </w:r>
      <w:r w:rsidRPr="00B94453">
        <w:t>. The “instrumental variable” residuals from this first-stage regression remain correlated with conservatism and represent the portions of conservatism unexplained by reverse causality and interactions between unconditional and conditional conservatism</w:t>
      </w:r>
      <w:r w:rsidRPr="00B94453">
        <w:rPr>
          <w:lang w:eastAsia="en-US"/>
        </w:rPr>
        <w:t xml:space="preserve"> (</w:t>
      </w:r>
      <w:r w:rsidRPr="00B94453">
        <w:t>Nikolaev 2010). We then use these residuals to represent unconditional conservatism (</w:t>
      </w:r>
      <w:r w:rsidRPr="00B94453">
        <w:rPr>
          <w:i/>
        </w:rPr>
        <w:t>UC_PCAR</w:t>
      </w:r>
      <w:r w:rsidRPr="00B94453">
        <w:t xml:space="preserve">) and conditional </w:t>
      </w:r>
      <w:r w:rsidRPr="00B94453">
        <w:rPr>
          <w:rFonts w:eastAsia="AdvTimes"/>
        </w:rPr>
        <w:t>conservatism (</w:t>
      </w:r>
      <w:r w:rsidRPr="00B94453">
        <w:rPr>
          <w:i/>
        </w:rPr>
        <w:t>CC_PCAR</w:t>
      </w:r>
      <w:r w:rsidRPr="00B94453">
        <w:t xml:space="preserve"> ) to re-estimate Eq. (2).</w:t>
      </w:r>
      <w:r w:rsidRPr="00B94453">
        <w:rPr>
          <w:lang w:eastAsia="en-US"/>
        </w:rPr>
        <w:t xml:space="preserve"> </w:t>
      </w:r>
      <w:r w:rsidRPr="00B94453">
        <w:t xml:space="preserve">Models 1 and 2 in Table 5 report estimation results for second-stage regressions showing that the residual portions of unconditional and conditional </w:t>
      </w:r>
      <w:r w:rsidRPr="00B94453">
        <w:rPr>
          <w:rFonts w:eastAsia="AdvTimes"/>
        </w:rPr>
        <w:t>conservatism</w:t>
      </w:r>
      <w:r w:rsidRPr="00B94453">
        <w:t xml:space="preserve"> remain significantly </w:t>
      </w:r>
      <w:r w:rsidRPr="00B94453">
        <w:rPr>
          <w:rFonts w:eastAsiaTheme="minorEastAsia"/>
          <w:lang w:eastAsia="ko-KR"/>
        </w:rPr>
        <w:t xml:space="preserve">and </w:t>
      </w:r>
      <w:r w:rsidRPr="00B94453">
        <w:t xml:space="preserve">negatively associated with subsequent bankruptcy risk for both </w:t>
      </w:r>
      <w:proofErr w:type="spellStart"/>
      <w:r w:rsidR="008310F6" w:rsidRPr="005E5475">
        <w:rPr>
          <w:i/>
          <w:iCs/>
        </w:rPr>
        <w:t>R</w:t>
      </w:r>
      <w:r w:rsidRPr="00B94453">
        <w:rPr>
          <w:rFonts w:eastAsia="SimSun"/>
          <w:i/>
          <w:lang w:eastAsia="zh-CN"/>
        </w:rPr>
        <w:t>EDF</w:t>
      </w:r>
      <w:r w:rsidRPr="00B94453">
        <w:rPr>
          <w:i/>
          <w:vertAlign w:val="subscript"/>
        </w:rPr>
        <w:t>t</w:t>
      </w:r>
      <w:proofErr w:type="spellEnd"/>
      <w:r w:rsidRPr="00B94453">
        <w:rPr>
          <w:rFonts w:eastAsia="SimSun"/>
          <w:lang w:eastAsia="zh-CN"/>
        </w:rPr>
        <w:t xml:space="preserve"> and </w:t>
      </w:r>
      <w:proofErr w:type="spellStart"/>
      <w:r w:rsidRPr="00B94453">
        <w:rPr>
          <w:i/>
          <w:iCs/>
        </w:rPr>
        <w:t>Campbell</w:t>
      </w:r>
      <w:r w:rsidRPr="00B94453">
        <w:rPr>
          <w:i/>
          <w:iCs/>
          <w:vertAlign w:val="subscript"/>
        </w:rPr>
        <w:t>t</w:t>
      </w:r>
      <w:proofErr w:type="spellEnd"/>
      <w:r w:rsidRPr="00B94453">
        <w:t>, respectively. These results indicate that findings reported above are not attributable to reverse causality or conservatism type interaction endogeneity.</w:t>
      </w:r>
    </w:p>
    <w:p w14:paraId="2356538B" w14:textId="77777777" w:rsidR="00C24157" w:rsidRDefault="00C24157" w:rsidP="00061259">
      <w:pPr>
        <w:rPr>
          <w:rFonts w:eastAsia="SimSun"/>
          <w:b/>
          <w:iCs/>
        </w:rPr>
      </w:pPr>
    </w:p>
    <w:p w14:paraId="6619DF07" w14:textId="17E76690" w:rsidR="0092391D" w:rsidRPr="00C25DEC" w:rsidRDefault="00F069F5" w:rsidP="00CC0A14">
      <w:pPr>
        <w:spacing w:line="480" w:lineRule="auto"/>
        <w:rPr>
          <w:rFonts w:eastAsia="SimSun"/>
          <w:b/>
          <w:iCs/>
        </w:rPr>
      </w:pPr>
      <w:r w:rsidRPr="00C25DEC">
        <w:rPr>
          <w:rFonts w:eastAsia="SimSun"/>
          <w:b/>
          <w:iCs/>
        </w:rPr>
        <w:t xml:space="preserve">SOX Reporting Influence on Accounting Conservatism </w:t>
      </w:r>
    </w:p>
    <w:p w14:paraId="098E03AF" w14:textId="7DFC7367" w:rsidR="0092391D" w:rsidRPr="00B94453" w:rsidRDefault="00F069F5" w:rsidP="00CC0A14">
      <w:pPr>
        <w:pStyle w:val="FootnoteText"/>
        <w:spacing w:line="480" w:lineRule="auto"/>
        <w:ind w:firstLine="567"/>
        <w:rPr>
          <w:i/>
          <w:sz w:val="24"/>
          <w:szCs w:val="24"/>
        </w:rPr>
      </w:pPr>
      <w:proofErr w:type="spellStart"/>
      <w:r w:rsidRPr="00B94453">
        <w:rPr>
          <w:sz w:val="24"/>
          <w:szCs w:val="24"/>
        </w:rPr>
        <w:t>Sabanes</w:t>
      </w:r>
      <w:proofErr w:type="spellEnd"/>
      <w:r w:rsidRPr="00B94453">
        <w:rPr>
          <w:sz w:val="24"/>
          <w:szCs w:val="24"/>
        </w:rPr>
        <w:t xml:space="preserve">-Oxley (SOX) reporting requirements enacted in 2002 offer a regulatory intervention in accounting conservatism albeit conditioned on related and concurrent effects on bankruptcy risk. </w:t>
      </w:r>
      <w:r w:rsidRPr="00B94453">
        <w:rPr>
          <w:bCs/>
          <w:sz w:val="24"/>
          <w:szCs w:val="24"/>
        </w:rPr>
        <w:t xml:space="preserve">Lobo and Zhou (2006) and </w:t>
      </w:r>
      <w:proofErr w:type="spellStart"/>
      <w:r w:rsidRPr="00B94453">
        <w:rPr>
          <w:sz w:val="24"/>
          <w:szCs w:val="24"/>
        </w:rPr>
        <w:t>Iliev</w:t>
      </w:r>
      <w:proofErr w:type="spellEnd"/>
      <w:r w:rsidRPr="00B94453">
        <w:rPr>
          <w:sz w:val="24"/>
          <w:szCs w:val="24"/>
        </w:rPr>
        <w:t xml:space="preserve"> (2010) report that SOX </w:t>
      </w:r>
      <w:r w:rsidRPr="00B94453">
        <w:rPr>
          <w:bCs/>
          <w:sz w:val="24"/>
          <w:szCs w:val="24"/>
        </w:rPr>
        <w:t xml:space="preserve">increased accounting conservatism with Jha (2013) correspondingly finding </w:t>
      </w:r>
      <w:r w:rsidR="00150623" w:rsidRPr="00B94453">
        <w:rPr>
          <w:bCs/>
          <w:sz w:val="24"/>
          <w:szCs w:val="24"/>
        </w:rPr>
        <w:t xml:space="preserve">that </w:t>
      </w:r>
      <w:r w:rsidRPr="00B94453">
        <w:rPr>
          <w:bCs/>
          <w:sz w:val="24"/>
          <w:szCs w:val="24"/>
        </w:rPr>
        <w:t>SOX restrained managerial ability to use accruals to stave off bond covenant violations</w:t>
      </w:r>
      <w:r w:rsidRPr="00B94453">
        <w:rPr>
          <w:sz w:val="24"/>
          <w:szCs w:val="24"/>
        </w:rPr>
        <w:t xml:space="preserve">. </w:t>
      </w:r>
      <w:proofErr w:type="spellStart"/>
      <w:r w:rsidRPr="00B94453">
        <w:rPr>
          <w:sz w:val="24"/>
          <w:szCs w:val="24"/>
        </w:rPr>
        <w:t>Untabulated</w:t>
      </w:r>
      <w:proofErr w:type="spellEnd"/>
      <w:r w:rsidRPr="00B94453">
        <w:rPr>
          <w:sz w:val="24"/>
          <w:szCs w:val="24"/>
        </w:rPr>
        <w:t xml:space="preserve"> analyses for our sample similarly find </w:t>
      </w:r>
      <w:r w:rsidRPr="00B94453">
        <w:rPr>
          <w:i/>
          <w:sz w:val="24"/>
          <w:szCs w:val="24"/>
        </w:rPr>
        <w:t xml:space="preserve">UC_PCA </w:t>
      </w:r>
      <w:r w:rsidRPr="00B94453">
        <w:rPr>
          <w:sz w:val="24"/>
          <w:szCs w:val="24"/>
        </w:rPr>
        <w:t xml:space="preserve">to increase from 0.3443 in the pre-SOX period to 0.3805 in the post-SOX period, with a </w:t>
      </w:r>
      <w:r w:rsidRPr="00B94453">
        <w:rPr>
          <w:i/>
          <w:sz w:val="24"/>
          <w:szCs w:val="24"/>
        </w:rPr>
        <w:t>t</w:t>
      </w:r>
      <w:r w:rsidRPr="00B94453">
        <w:rPr>
          <w:sz w:val="24"/>
          <w:szCs w:val="24"/>
        </w:rPr>
        <w:t xml:space="preserve">-statistic of 8.77, and </w:t>
      </w:r>
      <w:r w:rsidRPr="00B94453">
        <w:rPr>
          <w:i/>
          <w:sz w:val="24"/>
          <w:szCs w:val="24"/>
        </w:rPr>
        <w:t>CC_PCA</w:t>
      </w:r>
      <w:r w:rsidRPr="00B94453">
        <w:rPr>
          <w:sz w:val="24"/>
          <w:szCs w:val="24"/>
        </w:rPr>
        <w:t xml:space="preserve"> to increase from 0.8055 in the pre-SOX period to 0.8582 in the post-SOX period, with a </w:t>
      </w:r>
      <w:r w:rsidRPr="00B94453">
        <w:rPr>
          <w:i/>
          <w:sz w:val="24"/>
          <w:szCs w:val="24"/>
        </w:rPr>
        <w:t>t</w:t>
      </w:r>
      <w:r w:rsidRPr="00B94453">
        <w:rPr>
          <w:sz w:val="24"/>
          <w:szCs w:val="24"/>
        </w:rPr>
        <w:t xml:space="preserve">-statistic of 1.60. </w:t>
      </w:r>
      <w:r w:rsidRPr="00B94453">
        <w:rPr>
          <w:sz w:val="24"/>
        </w:rPr>
        <w:t>The potential of SOX enactment to thereby enhance accounting conservatism’s effects on bankruptcy risk must take into account SOX related and contemporaneous effects on bankruptcy risk</w:t>
      </w:r>
      <w:r w:rsidR="00D67E23" w:rsidRPr="005E5475">
        <w:rPr>
          <w:sz w:val="24"/>
          <w:szCs w:val="24"/>
        </w:rPr>
        <w:t xml:space="preserve">. </w:t>
      </w:r>
      <w:r w:rsidR="00646683" w:rsidRPr="005E5475">
        <w:rPr>
          <w:sz w:val="24"/>
          <w:szCs w:val="24"/>
        </w:rPr>
        <w:t>These</w:t>
      </w:r>
      <w:r w:rsidRPr="00B94453">
        <w:rPr>
          <w:sz w:val="24"/>
        </w:rPr>
        <w:t xml:space="preserve"> include business conditions (</w:t>
      </w:r>
      <w:proofErr w:type="spellStart"/>
      <w:r w:rsidRPr="00B94453">
        <w:rPr>
          <w:sz w:val="24"/>
        </w:rPr>
        <w:t>Livshits</w:t>
      </w:r>
      <w:proofErr w:type="spellEnd"/>
      <w:r w:rsidRPr="00B94453">
        <w:rPr>
          <w:sz w:val="24"/>
        </w:rPr>
        <w:t xml:space="preserve">, </w:t>
      </w:r>
      <w:proofErr w:type="spellStart"/>
      <w:r w:rsidRPr="00B94453">
        <w:rPr>
          <w:sz w:val="24"/>
        </w:rPr>
        <w:t>MacGee</w:t>
      </w:r>
      <w:proofErr w:type="spellEnd"/>
      <w:r w:rsidRPr="00B94453">
        <w:rPr>
          <w:sz w:val="24"/>
        </w:rPr>
        <w:t xml:space="preserve">, </w:t>
      </w:r>
      <w:proofErr w:type="spellStart"/>
      <w:r w:rsidRPr="00B94453">
        <w:rPr>
          <w:sz w:val="24"/>
        </w:rPr>
        <w:t>Tertilt</w:t>
      </w:r>
      <w:proofErr w:type="spellEnd"/>
      <w:r w:rsidRPr="00B94453">
        <w:rPr>
          <w:sz w:val="24"/>
        </w:rPr>
        <w:t xml:space="preserve"> 2010), reduced managerial risk-taking (</w:t>
      </w:r>
      <w:proofErr w:type="spellStart"/>
      <w:r w:rsidR="00675CB3">
        <w:fldChar w:fldCharType="begin"/>
      </w:r>
      <w:r w:rsidR="00675CB3">
        <w:instrText xml:space="preserve"> HYPERLINK "http://www.sciencedirect.com/science/article/pii/S0165410109000305" </w:instrText>
      </w:r>
      <w:r w:rsidR="00675CB3">
        <w:fldChar w:fldCharType="separate"/>
      </w:r>
      <w:r w:rsidRPr="00B94453">
        <w:rPr>
          <w:sz w:val="24"/>
        </w:rPr>
        <w:t>Bargeron</w:t>
      </w:r>
      <w:proofErr w:type="spellEnd"/>
      <w:r w:rsidR="00675CB3">
        <w:rPr>
          <w:sz w:val="24"/>
        </w:rPr>
        <w:fldChar w:fldCharType="end"/>
      </w:r>
      <w:r w:rsidRPr="00B94453">
        <w:rPr>
          <w:sz w:val="24"/>
        </w:rPr>
        <w:t xml:space="preserve">, </w:t>
      </w:r>
      <w:hyperlink r:id="rId15" w:history="1">
        <w:r w:rsidRPr="00B94453">
          <w:rPr>
            <w:sz w:val="24"/>
          </w:rPr>
          <w:t>Lehn</w:t>
        </w:r>
      </w:hyperlink>
      <w:r w:rsidRPr="00B94453">
        <w:rPr>
          <w:sz w:val="24"/>
        </w:rPr>
        <w:t xml:space="preserve">, and </w:t>
      </w:r>
      <w:hyperlink r:id="rId16" w:history="1">
        <w:proofErr w:type="spellStart"/>
        <w:r w:rsidRPr="00B94453">
          <w:rPr>
            <w:sz w:val="24"/>
          </w:rPr>
          <w:t>Zutter</w:t>
        </w:r>
        <w:proofErr w:type="spellEnd"/>
      </w:hyperlink>
      <w:r w:rsidRPr="00B94453">
        <w:rPr>
          <w:sz w:val="24"/>
        </w:rPr>
        <w:t xml:space="preserve"> 2010), lower firm values (</w:t>
      </w:r>
      <w:proofErr w:type="spellStart"/>
      <w:r w:rsidRPr="00B94453">
        <w:rPr>
          <w:sz w:val="24"/>
        </w:rPr>
        <w:t>Iliev</w:t>
      </w:r>
      <w:proofErr w:type="spellEnd"/>
      <w:r w:rsidRPr="00B94453">
        <w:rPr>
          <w:sz w:val="24"/>
        </w:rPr>
        <w:t xml:space="preserve"> 2010; </w:t>
      </w:r>
      <w:proofErr w:type="spellStart"/>
      <w:r w:rsidRPr="00B94453">
        <w:rPr>
          <w:sz w:val="24"/>
        </w:rPr>
        <w:t>Stunda</w:t>
      </w:r>
      <w:proofErr w:type="spellEnd"/>
      <w:r w:rsidRPr="00B94453">
        <w:rPr>
          <w:sz w:val="24"/>
        </w:rPr>
        <w:t xml:space="preserve"> 2014) and enhanced bankruptcy predictability (Kwak, Cheng, and Ni 2012; </w:t>
      </w:r>
      <w:r w:rsidRPr="00B94453">
        <w:rPr>
          <w:sz w:val="24"/>
        </w:rPr>
        <w:lastRenderedPageBreak/>
        <w:t>Chan, Chou, Lin, and Liu 2016</w:t>
      </w:r>
      <w:r w:rsidRPr="005E5475">
        <w:rPr>
          <w:sz w:val="24"/>
          <w:szCs w:val="24"/>
        </w:rPr>
        <w:t>)</w:t>
      </w:r>
      <w:r w:rsidRPr="00B94453">
        <w:rPr>
          <w:sz w:val="24"/>
        </w:rPr>
        <w:t>.</w:t>
      </w:r>
      <w:r w:rsidRPr="00B94453">
        <w:rPr>
          <w:sz w:val="24"/>
          <w:szCs w:val="24"/>
        </w:rPr>
        <w:t xml:space="preserve"> To help control for these SOX-related and contemporary effects on bankruptcy risk that are by nature difficult to model around enactment, we employ a design less sensitive to their effects using long periods designating SOX reporting and countervailing credit booms pre- and post-dating its initiation:</w:t>
      </w:r>
    </w:p>
    <w:p w14:paraId="283018E2" w14:textId="77777777" w:rsidR="0092391D" w:rsidRPr="00B94453" w:rsidRDefault="00F069F5" w:rsidP="00FF14A1">
      <w:pPr>
        <w:ind w:left="2" w:hanging="2"/>
        <w:jc w:val="left"/>
        <w:rPr>
          <w:rFonts w:eastAsia="SimSun"/>
          <w:i/>
          <w:lang w:eastAsia="zh-CN"/>
        </w:rPr>
      </w:pPr>
      <w:proofErr w:type="spellStart"/>
      <w:r w:rsidRPr="00B94453">
        <w:rPr>
          <w:i/>
        </w:rPr>
        <w:t>BR</w:t>
      </w:r>
      <w:r w:rsidRPr="00B94453">
        <w:rPr>
          <w:i/>
          <w:vertAlign w:val="subscript"/>
        </w:rPr>
        <w:t>t</w:t>
      </w:r>
      <w:proofErr w:type="spellEnd"/>
      <w:r w:rsidRPr="00B94453">
        <w:rPr>
          <w:i/>
        </w:rPr>
        <w:t xml:space="preserve"> = α</w:t>
      </w:r>
      <w:r w:rsidRPr="00B94453">
        <w:rPr>
          <w:i/>
          <w:vertAlign w:val="subscript"/>
        </w:rPr>
        <w:t>0</w:t>
      </w:r>
      <w:r w:rsidRPr="00B94453">
        <w:rPr>
          <w:i/>
        </w:rPr>
        <w:t xml:space="preserve"> +</w:t>
      </w:r>
      <w:r w:rsidRPr="00B94453">
        <w:rPr>
          <w:rFonts w:eastAsia="SimSun"/>
          <w:i/>
          <w:lang w:eastAsia="zh-CN"/>
        </w:rPr>
        <w:t xml:space="preserve"> </w:t>
      </w:r>
      <w:r w:rsidRPr="00B94453">
        <w:rPr>
          <w:i/>
        </w:rPr>
        <w:t>γ</w:t>
      </w:r>
      <w:r w:rsidRPr="00B94453">
        <w:rPr>
          <w:i/>
          <w:vertAlign w:val="subscript"/>
        </w:rPr>
        <w:t>0</w:t>
      </w:r>
      <w:r w:rsidRPr="00B94453">
        <w:rPr>
          <w:i/>
        </w:rPr>
        <w:t>CON</w:t>
      </w:r>
      <w:r w:rsidRPr="00B94453">
        <w:rPr>
          <w:i/>
          <w:vertAlign w:val="subscript"/>
        </w:rPr>
        <w:t>t-</w:t>
      </w:r>
      <w:r w:rsidRPr="00B94453">
        <w:rPr>
          <w:rFonts w:eastAsia="SimSun"/>
          <w:i/>
          <w:vertAlign w:val="subscript"/>
          <w:lang w:eastAsia="zh-CN"/>
        </w:rPr>
        <w:t>1</w:t>
      </w:r>
      <w:r w:rsidRPr="00B94453">
        <w:rPr>
          <w:rFonts w:eastAsia="SimSun"/>
          <w:i/>
          <w:lang w:eastAsia="zh-CN"/>
        </w:rPr>
        <w:t>*SOX</w:t>
      </w:r>
      <w:r w:rsidRPr="00B94453">
        <w:rPr>
          <w:i/>
        </w:rPr>
        <w:t xml:space="preserve"> +</w:t>
      </w:r>
      <w:r w:rsidRPr="00B94453">
        <w:rPr>
          <w:rFonts w:eastAsia="SimSun"/>
          <w:i/>
          <w:lang w:eastAsia="zh-CN"/>
        </w:rPr>
        <w:t xml:space="preserve"> </w:t>
      </w:r>
      <w:r w:rsidRPr="00B94453">
        <w:rPr>
          <w:i/>
        </w:rPr>
        <w:t>γ</w:t>
      </w:r>
      <w:r w:rsidRPr="00B94453">
        <w:rPr>
          <w:i/>
          <w:vertAlign w:val="subscript"/>
        </w:rPr>
        <w:t>1</w:t>
      </w:r>
      <w:r w:rsidRPr="00B94453">
        <w:rPr>
          <w:i/>
        </w:rPr>
        <w:t>CON</w:t>
      </w:r>
      <w:r w:rsidRPr="00B94453">
        <w:rPr>
          <w:i/>
          <w:vertAlign w:val="subscript"/>
        </w:rPr>
        <w:t>t-</w:t>
      </w:r>
      <w:r w:rsidRPr="00B94453">
        <w:rPr>
          <w:rFonts w:eastAsia="SimSun"/>
          <w:i/>
          <w:vertAlign w:val="subscript"/>
          <w:lang w:eastAsia="zh-CN"/>
        </w:rPr>
        <w:t>1</w:t>
      </w:r>
      <w:r w:rsidRPr="00B94453">
        <w:rPr>
          <w:i/>
        </w:rPr>
        <w:t xml:space="preserve"> +</w:t>
      </w:r>
      <w:r w:rsidRPr="00B94453">
        <w:rPr>
          <w:rFonts w:eastAsia="SimSun"/>
          <w:i/>
          <w:lang w:eastAsia="zh-CN"/>
        </w:rPr>
        <w:t xml:space="preserve"> </w:t>
      </w:r>
      <w:r w:rsidRPr="00B94453">
        <w:rPr>
          <w:i/>
        </w:rPr>
        <w:t>γ</w:t>
      </w:r>
      <w:r w:rsidRPr="00B94453">
        <w:rPr>
          <w:i/>
          <w:vertAlign w:val="subscript"/>
        </w:rPr>
        <w:t>2</w:t>
      </w:r>
      <w:r w:rsidRPr="00B94453">
        <w:rPr>
          <w:i/>
        </w:rPr>
        <w:t>SOX +</w:t>
      </w:r>
      <w:r w:rsidRPr="00B94453">
        <w:rPr>
          <w:rFonts w:eastAsia="SimSun"/>
          <w:i/>
          <w:lang w:eastAsia="zh-CN"/>
        </w:rPr>
        <w:t xml:space="preserve"> </w:t>
      </w:r>
      <w:r w:rsidRPr="00B94453">
        <w:rPr>
          <w:i/>
        </w:rPr>
        <w:t>γ</w:t>
      </w:r>
      <w:r w:rsidRPr="00B94453">
        <w:rPr>
          <w:i/>
          <w:vertAlign w:val="subscript"/>
        </w:rPr>
        <w:t>3</w:t>
      </w:r>
      <w:r w:rsidRPr="00B94453">
        <w:rPr>
          <w:i/>
        </w:rPr>
        <w:t>BOOM +</w:t>
      </w:r>
      <w:r w:rsidRPr="00B94453">
        <w:rPr>
          <w:rFonts w:eastAsia="SimSun"/>
          <w:i/>
          <w:lang w:eastAsia="zh-CN"/>
        </w:rPr>
        <w:t xml:space="preserve"> </w:t>
      </w:r>
      <w:r w:rsidRPr="00B94453">
        <w:rPr>
          <w:i/>
        </w:rPr>
        <w:t>β</w:t>
      </w:r>
      <w:r w:rsidRPr="00B94453">
        <w:rPr>
          <w:i/>
          <w:vertAlign w:val="subscript"/>
        </w:rPr>
        <w:t>1</w:t>
      </w:r>
      <w:r w:rsidRPr="00B94453">
        <w:rPr>
          <w:i/>
        </w:rPr>
        <w:t>BR</w:t>
      </w:r>
      <w:r w:rsidRPr="00B94453">
        <w:rPr>
          <w:i/>
          <w:vertAlign w:val="subscript"/>
        </w:rPr>
        <w:t>t-</w:t>
      </w:r>
      <w:r w:rsidRPr="00B94453">
        <w:rPr>
          <w:rFonts w:eastAsia="SimSun"/>
          <w:i/>
          <w:vertAlign w:val="subscript"/>
          <w:lang w:eastAsia="zh-CN"/>
        </w:rPr>
        <w:t>1</w:t>
      </w:r>
      <w:r w:rsidRPr="00B94453">
        <w:rPr>
          <w:i/>
        </w:rPr>
        <w:t xml:space="preserve"> +</w:t>
      </w:r>
      <w:r w:rsidRPr="00B94453">
        <w:rPr>
          <w:rFonts w:eastAsia="SimSun"/>
          <w:i/>
          <w:lang w:eastAsia="zh-CN"/>
        </w:rPr>
        <w:t xml:space="preserve"> </w:t>
      </w:r>
      <w:r w:rsidRPr="00B94453">
        <w:rPr>
          <w:i/>
        </w:rPr>
        <w:t>β</w:t>
      </w:r>
      <w:r w:rsidRPr="00B94453">
        <w:rPr>
          <w:rFonts w:eastAsia="SimSun"/>
          <w:i/>
          <w:vertAlign w:val="subscript"/>
          <w:lang w:eastAsia="zh-CN"/>
        </w:rPr>
        <w:t>2</w:t>
      </w:r>
      <w:r w:rsidRPr="00B94453">
        <w:rPr>
          <w:i/>
        </w:rPr>
        <w:t>BR</w:t>
      </w:r>
      <w:r w:rsidRPr="00B94453">
        <w:rPr>
          <w:i/>
          <w:vertAlign w:val="subscript"/>
        </w:rPr>
        <w:t>t-</w:t>
      </w:r>
      <w:r w:rsidRPr="00B94453">
        <w:rPr>
          <w:rFonts w:eastAsia="SimSun"/>
          <w:i/>
          <w:vertAlign w:val="subscript"/>
          <w:lang w:eastAsia="zh-CN"/>
        </w:rPr>
        <w:t>2</w:t>
      </w:r>
      <w:r w:rsidRPr="00B94453">
        <w:rPr>
          <w:i/>
        </w:rPr>
        <w:t xml:space="preserve"> </w:t>
      </w:r>
      <w:r w:rsidRPr="00B94453">
        <w:rPr>
          <w:rFonts w:eastAsia="SimSun"/>
          <w:i/>
          <w:lang w:eastAsia="zh-CN"/>
        </w:rPr>
        <w:t xml:space="preserve">                      </w:t>
      </w:r>
      <w:r w:rsidRPr="00B94453">
        <w:t>(</w:t>
      </w:r>
      <w:r w:rsidRPr="00B94453">
        <w:rPr>
          <w:rFonts w:eastAsia="SimSun"/>
          <w:lang w:eastAsia="zh-CN"/>
        </w:rPr>
        <w:t>7</w:t>
      </w:r>
      <w:r w:rsidRPr="00B94453">
        <w:t>)</w:t>
      </w:r>
    </w:p>
    <w:p w14:paraId="58375471" w14:textId="77777777" w:rsidR="0092391D" w:rsidRPr="00B94453" w:rsidRDefault="00F069F5" w:rsidP="00FF14A1">
      <w:pPr>
        <w:spacing w:line="480" w:lineRule="auto"/>
        <w:ind w:left="2" w:hanging="2"/>
        <w:jc w:val="left"/>
        <w:rPr>
          <w:rFonts w:eastAsia="SimSun"/>
          <w:lang w:eastAsia="zh-CN"/>
        </w:rPr>
      </w:pPr>
      <w:r w:rsidRPr="00B94453">
        <w:rPr>
          <w:rFonts w:eastAsia="SimSun"/>
          <w:i/>
          <w:lang w:eastAsia="zh-CN"/>
        </w:rPr>
        <w:t xml:space="preserve">         </w:t>
      </w:r>
      <w:r w:rsidRPr="00B94453">
        <w:rPr>
          <w:i/>
        </w:rPr>
        <w:t>+</w:t>
      </w:r>
      <w:r w:rsidRPr="00B94453">
        <w:rPr>
          <w:rFonts w:eastAsia="SimSun"/>
          <w:i/>
          <w:lang w:eastAsia="zh-CN"/>
        </w:rPr>
        <w:t xml:space="preserve"> </w:t>
      </w:r>
      <w:proofErr w:type="spellStart"/>
      <w:r w:rsidRPr="00B94453">
        <w:rPr>
          <w:i/>
        </w:rPr>
        <w:t>Controls</w:t>
      </w:r>
      <w:r w:rsidRPr="00B94453">
        <w:rPr>
          <w:i/>
          <w:vertAlign w:val="subscript"/>
        </w:rPr>
        <w:t>t</w:t>
      </w:r>
      <w:proofErr w:type="spellEnd"/>
      <w:r w:rsidRPr="00B94453">
        <w:rPr>
          <w:i/>
        </w:rPr>
        <w:t xml:space="preserve"> +</w:t>
      </w:r>
      <w:r w:rsidRPr="00B94453">
        <w:rPr>
          <w:rFonts w:eastAsia="SimSun"/>
          <w:i/>
          <w:lang w:eastAsia="zh-CN"/>
        </w:rPr>
        <w:t xml:space="preserve"> </w:t>
      </w:r>
      <w:proofErr w:type="spellStart"/>
      <w:r w:rsidRPr="00B94453">
        <w:rPr>
          <w:i/>
        </w:rPr>
        <w:t>ε</w:t>
      </w:r>
      <w:r w:rsidRPr="00B94453">
        <w:rPr>
          <w:rFonts w:eastAsia="SimSun"/>
          <w:i/>
          <w:vertAlign w:val="subscript"/>
          <w:lang w:eastAsia="zh-CN"/>
        </w:rPr>
        <w:t>t</w:t>
      </w:r>
      <w:proofErr w:type="spellEnd"/>
    </w:p>
    <w:p w14:paraId="5DAF51AF" w14:textId="2AE286C4" w:rsidR="0092391D" w:rsidRPr="00B94453" w:rsidRDefault="00F069F5" w:rsidP="00FF14A1">
      <w:pPr>
        <w:spacing w:line="480" w:lineRule="auto"/>
        <w:rPr>
          <w:i/>
          <w:vertAlign w:val="subscript"/>
        </w:rPr>
      </w:pPr>
      <w:r w:rsidRPr="00B94453">
        <w:t xml:space="preserve">where </w:t>
      </w:r>
      <w:r w:rsidRPr="00B94453">
        <w:rPr>
          <w:i/>
        </w:rPr>
        <w:t>BR</w:t>
      </w:r>
      <w:r w:rsidRPr="00B94453">
        <w:t xml:space="preserve"> refers to</w:t>
      </w:r>
      <w:r w:rsidRPr="00B94453">
        <w:rPr>
          <w:rFonts w:eastAsia="SimSun"/>
          <w:lang w:eastAsia="zh-CN"/>
        </w:rPr>
        <w:t xml:space="preserve"> </w:t>
      </w:r>
      <w:r w:rsidR="008310F6" w:rsidRPr="005E5475">
        <w:rPr>
          <w:rFonts w:eastAsia="SimSun"/>
          <w:i/>
          <w:iCs/>
          <w:lang w:eastAsia="zh-CN"/>
        </w:rPr>
        <w:t>R</w:t>
      </w:r>
      <w:r w:rsidRPr="00B94453">
        <w:rPr>
          <w:rFonts w:eastAsia="SimSun"/>
          <w:i/>
          <w:lang w:eastAsia="zh-CN"/>
        </w:rPr>
        <w:t>EDF</w:t>
      </w:r>
      <w:r w:rsidRPr="00B94453">
        <w:rPr>
          <w:rFonts w:eastAsia="SimSun"/>
          <w:lang w:eastAsia="zh-CN"/>
        </w:rPr>
        <w:t xml:space="preserve">, or </w:t>
      </w:r>
      <w:r w:rsidRPr="00B94453">
        <w:rPr>
          <w:i/>
        </w:rPr>
        <w:t>Campbell</w:t>
      </w:r>
      <w:r w:rsidRPr="00B94453">
        <w:t>.</w:t>
      </w:r>
      <w:r w:rsidRPr="00B94453">
        <w:rPr>
          <w:iCs/>
        </w:rPr>
        <w:t xml:space="preserve"> </w:t>
      </w:r>
      <w:r w:rsidRPr="00B94453">
        <w:rPr>
          <w:i/>
        </w:rPr>
        <w:t xml:space="preserve">CON </w:t>
      </w:r>
      <w:r w:rsidRPr="00B94453">
        <w:t xml:space="preserve">refers to </w:t>
      </w:r>
      <w:r w:rsidRPr="00B94453">
        <w:rPr>
          <w:i/>
        </w:rPr>
        <w:t>UC_PCAR</w:t>
      </w:r>
      <w:r w:rsidRPr="00B94453">
        <w:t xml:space="preserve">, </w:t>
      </w:r>
      <w:r w:rsidRPr="00B94453">
        <w:rPr>
          <w:i/>
        </w:rPr>
        <w:t>CC_PCAR</w:t>
      </w:r>
      <w:r w:rsidRPr="00B94453">
        <w:rPr>
          <w:rFonts w:eastAsia="SimSun"/>
          <w:lang w:eastAsia="zh-CN"/>
        </w:rPr>
        <w:t>.</w:t>
      </w:r>
      <w:r w:rsidRPr="00B94453">
        <w:rPr>
          <w:i/>
        </w:rPr>
        <w:t xml:space="preserve"> SOX </w:t>
      </w:r>
      <w:r w:rsidRPr="00B94453">
        <w:t xml:space="preserve">is an indicator for fiscal years following SOX enactment. </w:t>
      </w:r>
      <w:r w:rsidRPr="00B94453">
        <w:rPr>
          <w:i/>
        </w:rPr>
        <w:t xml:space="preserve">BOOM </w:t>
      </w:r>
      <w:r w:rsidRPr="00B94453">
        <w:t xml:space="preserve">is an indicator for credit boom periods 1994-1998 and 2004-2007 (Becker and </w:t>
      </w:r>
      <w:proofErr w:type="spellStart"/>
      <w:r w:rsidRPr="00B94453">
        <w:t>Ivashina</w:t>
      </w:r>
      <w:proofErr w:type="spellEnd"/>
      <w:r w:rsidRPr="00B94453">
        <w:t xml:space="preserve"> 2014). </w:t>
      </w:r>
      <w:r w:rsidRPr="00B94453">
        <w:rPr>
          <w:i/>
        </w:rPr>
        <w:t>Controls</w:t>
      </w:r>
      <w:r w:rsidRPr="00B94453">
        <w:t xml:space="preserve"> is the same as </w:t>
      </w:r>
      <w:r w:rsidRPr="00B94453">
        <w:rPr>
          <w:rFonts w:eastAsia="SimSun"/>
          <w:lang w:eastAsia="zh-CN"/>
        </w:rPr>
        <w:t xml:space="preserve">in Table 2 and H1 predicts </w:t>
      </w:r>
      <w:r w:rsidRPr="00B94453">
        <w:rPr>
          <w:i/>
        </w:rPr>
        <w:t>γ</w:t>
      </w:r>
      <w:r w:rsidRPr="00B94453">
        <w:rPr>
          <w:i/>
          <w:vertAlign w:val="subscript"/>
        </w:rPr>
        <w:t>0</w:t>
      </w:r>
      <w:r w:rsidRPr="00B94453">
        <w:rPr>
          <w:i/>
        </w:rPr>
        <w:t>&lt;0</w:t>
      </w:r>
      <w:r w:rsidRPr="00B94453">
        <w:rPr>
          <w:i/>
          <w:vertAlign w:val="subscript"/>
        </w:rPr>
        <w:t xml:space="preserve">. </w:t>
      </w:r>
      <w:r w:rsidRPr="00B94453">
        <w:t xml:space="preserve">Models 3 and 4 of Table 5 report estimation results showing interactions of </w:t>
      </w:r>
      <w:r w:rsidRPr="00B94453">
        <w:rPr>
          <w:i/>
          <w:iCs/>
        </w:rPr>
        <w:t>SOX</w:t>
      </w:r>
      <w:r w:rsidRPr="00B94453">
        <w:t xml:space="preserve"> with both types of conservatism significantly negatively associate with bankruptcy risk beyond the mitigating effect of SOX on bankruptcy risk, except for </w:t>
      </w:r>
      <w:r w:rsidRPr="00B94453">
        <w:rPr>
          <w:i/>
        </w:rPr>
        <w:t>CC_PCA</w:t>
      </w:r>
      <w:r w:rsidRPr="00B94453">
        <w:rPr>
          <w:i/>
          <w:vertAlign w:val="subscript"/>
        </w:rPr>
        <w:t>t-</w:t>
      </w:r>
      <w:r w:rsidRPr="00B94453">
        <w:rPr>
          <w:rFonts w:eastAsia="SimSun"/>
          <w:i/>
          <w:vertAlign w:val="subscript"/>
          <w:lang w:eastAsia="zh-CN"/>
        </w:rPr>
        <w:t>1</w:t>
      </w:r>
      <w:r w:rsidRPr="00B94453">
        <w:rPr>
          <w:i/>
        </w:rPr>
        <w:t>*SOX</w:t>
      </w:r>
      <w:r w:rsidRPr="00B94453">
        <w:t xml:space="preserve"> for </w:t>
      </w:r>
      <w:proofErr w:type="spellStart"/>
      <w:r w:rsidR="008310F6" w:rsidRPr="005E5475">
        <w:rPr>
          <w:i/>
          <w:iCs/>
        </w:rPr>
        <w:t>R</w:t>
      </w:r>
      <w:r w:rsidRPr="00B94453">
        <w:rPr>
          <w:rFonts w:eastAsia="SimSun"/>
          <w:i/>
          <w:lang w:eastAsia="zh-CN"/>
        </w:rPr>
        <w:t>EDF</w:t>
      </w:r>
      <w:r w:rsidRPr="00B94453">
        <w:rPr>
          <w:i/>
          <w:vertAlign w:val="subscript"/>
        </w:rPr>
        <w:t>t</w:t>
      </w:r>
      <w:proofErr w:type="spellEnd"/>
      <w:r w:rsidRPr="00B94453">
        <w:t>, consistent with incremental SOX-related effects supportive of H1.</w:t>
      </w:r>
    </w:p>
    <w:p w14:paraId="5969A1C1" w14:textId="77777777" w:rsidR="00C24157" w:rsidRDefault="00C24157" w:rsidP="00061259">
      <w:pPr>
        <w:rPr>
          <w:rFonts w:eastAsia="SimSun"/>
          <w:b/>
          <w:lang w:eastAsia="zh-CN"/>
        </w:rPr>
      </w:pPr>
    </w:p>
    <w:p w14:paraId="29DD903A" w14:textId="41CFBBEF" w:rsidR="0092391D" w:rsidRPr="00B94453" w:rsidRDefault="00F069F5" w:rsidP="00FF14A1">
      <w:pPr>
        <w:keepNext/>
        <w:spacing w:line="480" w:lineRule="auto"/>
        <w:rPr>
          <w:rFonts w:eastAsia="SimSun"/>
          <w:b/>
          <w:lang w:eastAsia="zh-CN"/>
        </w:rPr>
      </w:pPr>
      <w:r w:rsidRPr="00B94453">
        <w:rPr>
          <w:rFonts w:eastAsia="SimSun"/>
          <w:b/>
          <w:lang w:eastAsia="zh-CN"/>
        </w:rPr>
        <w:t>Extreme Distress and CDS Contracting</w:t>
      </w:r>
    </w:p>
    <w:p w14:paraId="33F2B8E5" w14:textId="77777777" w:rsidR="0092391D" w:rsidRPr="00B94453" w:rsidRDefault="00F069F5" w:rsidP="00FF14A1">
      <w:pPr>
        <w:tabs>
          <w:tab w:val="right" w:pos="9072"/>
        </w:tabs>
        <w:spacing w:line="480" w:lineRule="auto"/>
        <w:ind w:firstLine="567"/>
        <w:rPr>
          <w:rFonts w:eastAsia="SimSun"/>
          <w:lang w:eastAsia="zh-CN"/>
        </w:rPr>
      </w:pPr>
      <w:r w:rsidRPr="00B94453">
        <w:rPr>
          <w:rFonts w:eastAsia="SimSun"/>
          <w:lang w:eastAsia="zh-CN"/>
        </w:rPr>
        <w:t xml:space="preserve">Next we consider whether observed relations between accounting conservatism and bankruptcy risk hold in conditions of extreme distress. In distressed firms with high leverage, </w:t>
      </w:r>
      <w:r w:rsidRPr="00B94453">
        <w:t>control rights</w:t>
      </w:r>
      <w:r w:rsidRPr="00B94453">
        <w:rPr>
          <w:rFonts w:eastAsia="SimSun"/>
          <w:lang w:eastAsia="zh-CN"/>
        </w:rPr>
        <w:t xml:space="preserve"> </w:t>
      </w:r>
      <w:r w:rsidRPr="00B94453">
        <w:t>may transfer to debtholders</w:t>
      </w:r>
      <w:r w:rsidRPr="00B94453">
        <w:rPr>
          <w:rFonts w:eastAsia="SimSun"/>
          <w:lang w:eastAsia="zh-CN"/>
        </w:rPr>
        <w:t xml:space="preserve"> </w:t>
      </w:r>
      <w:r w:rsidRPr="00B94453">
        <w:t xml:space="preserve">who demand higher conservatism to </w:t>
      </w:r>
      <w:r w:rsidRPr="00B94453">
        <w:rPr>
          <w:rFonts w:eastAsia="SimSun"/>
          <w:lang w:eastAsia="zh-CN"/>
        </w:rPr>
        <w:t>constrain managerial risk-taking incentives (Brockman et al. 2012) consistent with the mitigating effect of conservatism on bankruptcy risk</w:t>
      </w:r>
      <w:r w:rsidRPr="00B94453">
        <w:t>.</w:t>
      </w:r>
      <w:r w:rsidRPr="00B94453">
        <w:rPr>
          <w:rFonts w:eastAsia="SimSun"/>
          <w:lang w:eastAsia="zh-CN"/>
        </w:rPr>
        <w:t xml:space="preserve"> However, in</w:t>
      </w:r>
      <w:r w:rsidRPr="00B94453">
        <w:rPr>
          <w:rFonts w:eastAsia="AdvTimes"/>
        </w:rPr>
        <w:t xml:space="preserve"> extremely distressed firms, </w:t>
      </w:r>
      <w:r w:rsidRPr="00B94453">
        <w:t>shareholder implicit call options on assets are at or close to the money, and e</w:t>
      </w:r>
      <w:r w:rsidRPr="00B94453">
        <w:rPr>
          <w:rFonts w:eastAsia="AdvTimes"/>
        </w:rPr>
        <w:t>quity values increase with asset volatility</w:t>
      </w:r>
      <w:r w:rsidRPr="00B94453">
        <w:rPr>
          <w:rFonts w:eastAsia="SimSun"/>
          <w:lang w:eastAsia="zh-CN"/>
        </w:rPr>
        <w:t>.</w:t>
      </w:r>
      <w:r w:rsidRPr="00B94453">
        <w:rPr>
          <w:rFonts w:eastAsia="AdvTimes"/>
        </w:rPr>
        <w:t xml:space="preserve"> </w:t>
      </w:r>
      <w:r w:rsidRPr="00B94453">
        <w:rPr>
          <w:rFonts w:eastAsia="SimSun"/>
          <w:lang w:eastAsia="zh-CN"/>
        </w:rPr>
        <w:t>If s</w:t>
      </w:r>
      <w:r w:rsidRPr="00B94453">
        <w:rPr>
          <w:rFonts w:eastAsia="AdvTimes"/>
        </w:rPr>
        <w:t xml:space="preserve">hareholder risk-shifting incentives </w:t>
      </w:r>
      <w:r w:rsidRPr="00B94453">
        <w:rPr>
          <w:rFonts w:eastAsia="SimSun"/>
          <w:lang w:eastAsia="zh-CN"/>
        </w:rPr>
        <w:t>dominate, firms may thus have less incentive to use conservatism to mitigate bankruptcy risk</w:t>
      </w:r>
      <w:r w:rsidRPr="00B94453">
        <w:rPr>
          <w:rFonts w:eastAsia="AdvTimes"/>
        </w:rPr>
        <w:t xml:space="preserve">. </w:t>
      </w:r>
      <w:r w:rsidRPr="00B94453">
        <w:t xml:space="preserve">In addition, the going-concern assumption of accrual accounting </w:t>
      </w:r>
      <w:r w:rsidRPr="00B94453">
        <w:rPr>
          <w:rFonts w:eastAsia="SimSun"/>
          <w:lang w:eastAsia="zh-CN"/>
        </w:rPr>
        <w:t>is less likely to</w:t>
      </w:r>
      <w:r w:rsidRPr="00B94453">
        <w:t xml:space="preserve"> apply in </w:t>
      </w:r>
      <w:r w:rsidRPr="00B94453">
        <w:rPr>
          <w:rFonts w:eastAsia="AdvTimes"/>
        </w:rPr>
        <w:t>extremely distressed firms</w:t>
      </w:r>
      <w:r w:rsidRPr="00B94453">
        <w:t xml:space="preserve">, making accrual accounting and </w:t>
      </w:r>
      <w:r w:rsidRPr="00B94453">
        <w:lastRenderedPageBreak/>
        <w:t xml:space="preserve">unconditional conservatism thereby less relevant. </w:t>
      </w:r>
      <w:r w:rsidRPr="00B94453">
        <w:rPr>
          <w:rFonts w:eastAsia="AdvTimes"/>
        </w:rPr>
        <w:t xml:space="preserve">To assess the effects of extreme distress on relations between accounting conservatism and bankruptcy risk under conditions of extreme distress, we examine the </w:t>
      </w:r>
      <w:r w:rsidRPr="00B94453">
        <w:rPr>
          <w:rFonts w:eastAsia="SimSun"/>
          <w:lang w:eastAsia="zh-CN"/>
        </w:rPr>
        <w:t>top decile of firm-years by leverage ratio</w:t>
      </w:r>
      <w:r w:rsidRPr="00B94453">
        <w:t>.</w:t>
      </w:r>
      <w:r w:rsidRPr="00B94453">
        <w:rPr>
          <w:rFonts w:eastAsia="SimSun"/>
          <w:lang w:eastAsia="zh-CN"/>
        </w:rPr>
        <w:t xml:space="preserve"> Models 5 and 6 of Table 5 reveal both unconditional and conditional conservatism to significantly negatively associate with bankruptcy risk even for extremely distressed firms and we find similarly for the lowest decile of firm-years ranked by ROA (</w:t>
      </w:r>
      <w:proofErr w:type="spellStart"/>
      <w:r w:rsidRPr="00B94453">
        <w:rPr>
          <w:rFonts w:eastAsia="SimSun"/>
          <w:lang w:eastAsia="zh-CN"/>
        </w:rPr>
        <w:t>untabulated</w:t>
      </w:r>
      <w:proofErr w:type="spellEnd"/>
      <w:r w:rsidRPr="00B94453">
        <w:rPr>
          <w:rFonts w:eastAsia="SimSun"/>
          <w:lang w:eastAsia="zh-CN"/>
        </w:rPr>
        <w:t>).</w:t>
      </w:r>
    </w:p>
    <w:p w14:paraId="01ABE909" w14:textId="46F71D5C" w:rsidR="0092391D" w:rsidRPr="00B94453" w:rsidRDefault="00F069F5" w:rsidP="00FF14A1">
      <w:pPr>
        <w:spacing w:line="480" w:lineRule="auto"/>
        <w:ind w:firstLine="547"/>
        <w:rPr>
          <w:rFonts w:eastAsia="SimSun"/>
          <w:lang w:eastAsia="zh-CN"/>
        </w:rPr>
      </w:pPr>
      <w:r w:rsidRPr="00B94453">
        <w:rPr>
          <w:lang w:eastAsia="en-US"/>
        </w:rPr>
        <w:t>Credit Default Swaps (CDS) are</w:t>
      </w:r>
      <w:r w:rsidRPr="00B94453">
        <w:rPr>
          <w:rFonts w:eastAsiaTheme="minorEastAsia"/>
          <w:lang w:eastAsia="ko-KR"/>
        </w:rPr>
        <w:t xml:space="preserve"> </w:t>
      </w:r>
      <w:r w:rsidRPr="00B94453">
        <w:rPr>
          <w:lang w:eastAsia="en-US"/>
        </w:rPr>
        <w:t xml:space="preserve">insurance-like contracts that offer buyers protection against </w:t>
      </w:r>
      <w:r w:rsidRPr="00B94453">
        <w:rPr>
          <w:rFonts w:eastAsiaTheme="minorEastAsia"/>
          <w:lang w:eastAsia="ko-KR"/>
        </w:rPr>
        <w:t xml:space="preserve">the </w:t>
      </w:r>
      <w:r w:rsidRPr="00B94453">
        <w:rPr>
          <w:lang w:eastAsia="en-US"/>
        </w:rPr>
        <w:t>default</w:t>
      </w:r>
      <w:r w:rsidRPr="00B94453">
        <w:rPr>
          <w:rFonts w:eastAsiaTheme="minorEastAsia"/>
          <w:lang w:eastAsia="ko-KR"/>
        </w:rPr>
        <w:t xml:space="preserve"> of a reference entity thereby potentially changing</w:t>
      </w:r>
      <w:r w:rsidRPr="00B94453">
        <w:t xml:space="preserve"> relations between accounting conservatism and bankruptcy risk (Griffin 2014). Specifically, because holders are protected from default risk, they</w:t>
      </w:r>
      <w:r w:rsidRPr="00B94453">
        <w:rPr>
          <w:rFonts w:eastAsiaTheme="minorEastAsia"/>
          <w:lang w:eastAsia="ko-KR"/>
        </w:rPr>
        <w:t xml:space="preserve"> </w:t>
      </w:r>
      <w:r w:rsidRPr="00B94453">
        <w:rPr>
          <w:rFonts w:eastAsia="SimSun"/>
          <w:lang w:eastAsia="zh-CN"/>
        </w:rPr>
        <w:t>become “tougher” during debt renegotiations, thereby increasing bankruptcy risk (</w:t>
      </w:r>
      <w:proofErr w:type="spellStart"/>
      <w:r w:rsidRPr="00B94453">
        <w:t>Peristiani</w:t>
      </w:r>
      <w:proofErr w:type="spellEnd"/>
      <w:r w:rsidRPr="00B94453">
        <w:t xml:space="preserve"> and Savino 2014; Subrahmanyam et al. 2014). Holders also</w:t>
      </w:r>
      <w:r w:rsidRPr="00B94453">
        <w:rPr>
          <w:rFonts w:eastAsiaTheme="minorEastAsia"/>
          <w:lang w:eastAsia="ko-KR"/>
        </w:rPr>
        <w:t xml:space="preserve"> have lower incentives to engage in costly monitoring and to demand conservative accounting</w:t>
      </w:r>
      <w:r w:rsidRPr="00B94453">
        <w:t xml:space="preserve"> (Martin and </w:t>
      </w:r>
      <w:proofErr w:type="spellStart"/>
      <w:r w:rsidRPr="00B94453">
        <w:t>Roychowdhury</w:t>
      </w:r>
      <w:proofErr w:type="spellEnd"/>
      <w:r w:rsidRPr="00B94453">
        <w:t xml:space="preserve"> 2015). By increasing bankruptcy risk and decreasing </w:t>
      </w:r>
      <w:r w:rsidR="00150623" w:rsidRPr="00B94453">
        <w:t xml:space="preserve">monitoring and </w:t>
      </w:r>
      <w:r w:rsidRPr="00B94453">
        <w:t>accounting conservatism simultaneously, CDS cont</w:t>
      </w:r>
      <w:r w:rsidR="00E049F3">
        <w:t>r</w:t>
      </w:r>
      <w:r w:rsidRPr="00B94453">
        <w:t xml:space="preserve">acts may weaken or eliminate negative relations between conservatism and bankruptcy risk. To test this possibility, we identify a subsample of CDS referenced firms after the CDS initiation stage, comprising 1,755 firm-year observations for 453 CDS referenced firms from 2002 to 2007 and re-estimate Eq. (2). As seen in Models 7 and 8 of Table 5, previously observed </w:t>
      </w:r>
      <w:r w:rsidRPr="00B94453">
        <w:rPr>
          <w:rFonts w:eastAsia="SimSun"/>
          <w:lang w:eastAsia="zh-CN"/>
        </w:rPr>
        <w:t>negative relations between accounting conservatism and bankruptcy risk weaken or disappear for the CDS sub-sample consistent with CDS contacts serving a substitutive risk mitigation role.</w:t>
      </w:r>
      <w:r w:rsidRPr="00B94453">
        <w:rPr>
          <w:rStyle w:val="FootnoteReference"/>
          <w:rFonts w:eastAsia="SimSun"/>
          <w:lang w:eastAsia="zh-CN"/>
        </w:rPr>
        <w:footnoteReference w:id="2"/>
      </w:r>
    </w:p>
    <w:p w14:paraId="7DBB618A" w14:textId="77777777" w:rsidR="00C24157" w:rsidRDefault="00C24157" w:rsidP="00061259">
      <w:pPr>
        <w:rPr>
          <w:rFonts w:eastAsia="SimSun"/>
          <w:b/>
          <w:lang w:eastAsia="zh-CN"/>
        </w:rPr>
      </w:pPr>
    </w:p>
    <w:p w14:paraId="3B17A874" w14:textId="446F5276" w:rsidR="0092391D" w:rsidRPr="00B94453" w:rsidRDefault="00F069F5" w:rsidP="00CC0A14">
      <w:pPr>
        <w:keepNext/>
        <w:spacing w:line="480" w:lineRule="auto"/>
        <w:rPr>
          <w:b/>
        </w:rPr>
      </w:pPr>
      <w:r w:rsidRPr="00B94453">
        <w:rPr>
          <w:rFonts w:eastAsia="SimSun"/>
          <w:b/>
          <w:lang w:eastAsia="zh-CN"/>
        </w:rPr>
        <w:lastRenderedPageBreak/>
        <w:t>Income</w:t>
      </w:r>
      <w:r w:rsidRPr="00B94453">
        <w:rPr>
          <w:b/>
        </w:rPr>
        <w:t xml:space="preserve"> </w:t>
      </w:r>
      <w:r w:rsidRPr="00B94453">
        <w:rPr>
          <w:rFonts w:eastAsia="SimSun"/>
          <w:b/>
          <w:lang w:eastAsia="zh-CN"/>
        </w:rPr>
        <w:t>S</w:t>
      </w:r>
      <w:r w:rsidRPr="00B94453">
        <w:rPr>
          <w:b/>
        </w:rPr>
        <w:t>moothing Control</w:t>
      </w:r>
    </w:p>
    <w:p w14:paraId="15A64E1A" w14:textId="77777777" w:rsidR="0092391D" w:rsidRPr="00B94453" w:rsidRDefault="00F069F5" w:rsidP="00CC0A14">
      <w:pPr>
        <w:spacing w:line="480" w:lineRule="auto"/>
        <w:ind w:firstLine="540"/>
        <w:rPr>
          <w:rFonts w:eastAsia="SimSun"/>
          <w:lang w:eastAsia="zh-CN"/>
        </w:rPr>
      </w:pPr>
      <w:r w:rsidRPr="00B94453">
        <w:rPr>
          <w:rFonts w:eastAsia="SimSun"/>
          <w:lang w:eastAsia="zh-CN"/>
        </w:rPr>
        <w:t>Income</w:t>
      </w:r>
      <w:r w:rsidRPr="00B94453">
        <w:t xml:space="preserve"> smoothing</w:t>
      </w:r>
      <w:r w:rsidRPr="00B94453">
        <w:rPr>
          <w:rFonts w:eastAsia="SimSun"/>
          <w:lang w:eastAsia="zh-CN"/>
        </w:rPr>
        <w:t xml:space="preserve"> can be considered a type of </w:t>
      </w:r>
      <w:r w:rsidRPr="00B94453">
        <w:t>“</w:t>
      </w:r>
      <w:r w:rsidRPr="00B94453">
        <w:rPr>
          <w:rFonts w:eastAsia="SimSun"/>
          <w:lang w:eastAsia="zh-CN"/>
        </w:rPr>
        <w:t>c</w:t>
      </w:r>
      <w:r w:rsidRPr="00B94453">
        <w:t>onservatism gaming” whereby managers app</w:t>
      </w:r>
      <w:r w:rsidRPr="00B94453">
        <w:rPr>
          <w:rFonts w:eastAsia="SimSun"/>
          <w:lang w:eastAsia="zh-CN"/>
        </w:rPr>
        <w:t>ly</w:t>
      </w:r>
      <w:r w:rsidRPr="00B94453">
        <w:t xml:space="preserve"> </w:t>
      </w:r>
      <w:r w:rsidRPr="00B94453">
        <w:rPr>
          <w:rFonts w:eastAsia="SimSun"/>
          <w:lang w:eastAsia="zh-CN"/>
        </w:rPr>
        <w:t>higher</w:t>
      </w:r>
      <w:r w:rsidRPr="00B94453">
        <w:t xml:space="preserve"> conservatism during good times </w:t>
      </w:r>
      <w:r w:rsidRPr="00B94453">
        <w:rPr>
          <w:rFonts w:eastAsia="SimSun"/>
          <w:lang w:eastAsia="zh-CN"/>
        </w:rPr>
        <w:t xml:space="preserve">that they release </w:t>
      </w:r>
      <w:r w:rsidRPr="00B94453">
        <w:t xml:space="preserve">during </w:t>
      </w:r>
      <w:r w:rsidRPr="00B94453">
        <w:rPr>
          <w:rFonts w:eastAsia="SimSun"/>
          <w:lang w:eastAsia="zh-CN"/>
        </w:rPr>
        <w:t xml:space="preserve">bad times, with </w:t>
      </w:r>
      <w:r w:rsidRPr="00B94453">
        <w:t xml:space="preserve">Smith and </w:t>
      </w:r>
      <w:proofErr w:type="spellStart"/>
      <w:r w:rsidRPr="00B94453">
        <w:t>Stulz</w:t>
      </w:r>
      <w:proofErr w:type="spellEnd"/>
      <w:r w:rsidRPr="00B94453">
        <w:t xml:space="preserve"> (1985) arguing that smoothing hedges against bankruptcy risk and </w:t>
      </w:r>
      <w:proofErr w:type="spellStart"/>
      <w:r w:rsidRPr="00B94453">
        <w:t>Trueman</w:t>
      </w:r>
      <w:proofErr w:type="spellEnd"/>
      <w:r w:rsidRPr="00B94453">
        <w:t xml:space="preserve"> and Titman (1988) arguing that smoothing lower</w:t>
      </w:r>
      <w:r w:rsidRPr="00B94453">
        <w:rPr>
          <w:rFonts w:eastAsia="SimSun"/>
          <w:lang w:eastAsia="zh-CN"/>
        </w:rPr>
        <w:t>s</w:t>
      </w:r>
      <w:r w:rsidRPr="00B94453">
        <w:t xml:space="preserve"> claimholder perceptions of bankruptcy risk by reducing earnings volatility. </w:t>
      </w:r>
      <w:r w:rsidRPr="00B94453">
        <w:rPr>
          <w:rFonts w:eastAsia="SimSun"/>
          <w:lang w:eastAsia="zh-CN"/>
        </w:rPr>
        <w:t xml:space="preserve">To control for the effects of income smoothing on </w:t>
      </w:r>
      <w:r w:rsidRPr="00B94453">
        <w:t xml:space="preserve">observed </w:t>
      </w:r>
      <w:r w:rsidRPr="00B94453">
        <w:rPr>
          <w:rFonts w:eastAsia="SimSun"/>
          <w:lang w:eastAsia="zh-CN"/>
        </w:rPr>
        <w:t xml:space="preserve">negative </w:t>
      </w:r>
      <w:r w:rsidRPr="00B94453">
        <w:t>relations between accounting conservatism and bankruptcy risk</w:t>
      </w:r>
      <w:r w:rsidRPr="00B94453">
        <w:rPr>
          <w:rFonts w:eastAsia="SimSun"/>
          <w:lang w:eastAsia="zh-CN"/>
        </w:rPr>
        <w:t>, w</w:t>
      </w:r>
      <w:r w:rsidRPr="00B94453">
        <w:t>e estimate</w:t>
      </w:r>
      <w:r w:rsidRPr="00B94453">
        <w:rPr>
          <w:rFonts w:eastAsia="AdvTimes"/>
        </w:rPr>
        <w:t xml:space="preserve"> the following </w:t>
      </w:r>
      <w:r w:rsidRPr="00B94453">
        <w:rPr>
          <w:rFonts w:eastAsia="SimSun"/>
          <w:lang w:eastAsia="zh-CN"/>
        </w:rPr>
        <w:t xml:space="preserve">SUR </w:t>
      </w:r>
      <w:r w:rsidRPr="00B94453">
        <w:rPr>
          <w:rFonts w:eastAsia="AdvTimes"/>
        </w:rPr>
        <w:t>equations</w:t>
      </w:r>
      <w:r w:rsidRPr="00B94453">
        <w:rPr>
          <w:rFonts w:eastAsia="AdvTimes"/>
          <w:lang w:eastAsia="zh-CN"/>
        </w:rPr>
        <w:t>:</w:t>
      </w:r>
    </w:p>
    <w:p w14:paraId="280EEB67" w14:textId="77777777" w:rsidR="0092391D" w:rsidRPr="00B94453" w:rsidRDefault="00F069F5" w:rsidP="00CC0A14">
      <w:pPr>
        <w:tabs>
          <w:tab w:val="right" w:pos="9360"/>
        </w:tabs>
        <w:spacing w:line="360" w:lineRule="auto"/>
        <w:ind w:left="1274" w:hanging="1272"/>
        <w:jc w:val="left"/>
        <w:rPr>
          <w:rFonts w:eastAsia="SimSun"/>
          <w:i/>
          <w:lang w:eastAsia="zh-CN"/>
        </w:rPr>
      </w:pPr>
      <w:proofErr w:type="spellStart"/>
      <w:r w:rsidRPr="00B94453">
        <w:rPr>
          <w:i/>
        </w:rPr>
        <w:t>Esmooth</w:t>
      </w:r>
      <w:r w:rsidRPr="00B94453">
        <w:rPr>
          <w:i/>
          <w:vertAlign w:val="subscript"/>
        </w:rPr>
        <w:t>t</w:t>
      </w:r>
      <w:proofErr w:type="spellEnd"/>
      <w:r w:rsidRPr="00B94453">
        <w:rPr>
          <w:i/>
          <w:vertAlign w:val="subscript"/>
        </w:rPr>
        <w:t xml:space="preserve"> </w:t>
      </w:r>
      <w:r w:rsidRPr="00B94453">
        <w:rPr>
          <w:i/>
        </w:rPr>
        <w:t>= α</w:t>
      </w:r>
      <w:r w:rsidRPr="00B94453">
        <w:rPr>
          <w:rFonts w:eastAsia="SimSun"/>
          <w:i/>
          <w:vertAlign w:val="subscript"/>
          <w:lang w:eastAsia="zh-CN"/>
        </w:rPr>
        <w:t>1</w:t>
      </w:r>
      <w:r w:rsidRPr="00B94453">
        <w:rPr>
          <w:i/>
          <w:vertAlign w:val="subscript"/>
        </w:rPr>
        <w:t>0</w:t>
      </w:r>
      <w:r w:rsidRPr="00B94453">
        <w:rPr>
          <w:i/>
        </w:rPr>
        <w:t xml:space="preserve"> + γ</w:t>
      </w:r>
      <w:r w:rsidRPr="00B94453">
        <w:rPr>
          <w:rFonts w:eastAsia="SimSun"/>
          <w:i/>
          <w:vertAlign w:val="subscript"/>
          <w:lang w:eastAsia="zh-CN"/>
        </w:rPr>
        <w:t>1</w:t>
      </w:r>
      <w:r w:rsidRPr="00B94453">
        <w:rPr>
          <w:i/>
          <w:vertAlign w:val="subscript"/>
        </w:rPr>
        <w:t>1</w:t>
      </w:r>
      <w:r w:rsidRPr="00B94453">
        <w:rPr>
          <w:i/>
        </w:rPr>
        <w:t>UC_PCA</w:t>
      </w:r>
      <w:r w:rsidRPr="00B94453">
        <w:rPr>
          <w:i/>
          <w:vertAlign w:val="subscript"/>
        </w:rPr>
        <w:t>t-1</w:t>
      </w:r>
      <w:r w:rsidRPr="00B94453">
        <w:rPr>
          <w:b/>
          <w:i/>
        </w:rPr>
        <w:t xml:space="preserve"> </w:t>
      </w:r>
      <w:r w:rsidRPr="00B94453">
        <w:rPr>
          <w:i/>
        </w:rPr>
        <w:t>+ δ</w:t>
      </w:r>
      <w:r w:rsidRPr="00B94453">
        <w:rPr>
          <w:rFonts w:eastAsia="SimSun"/>
          <w:i/>
          <w:vertAlign w:val="subscript"/>
          <w:lang w:eastAsia="zh-CN"/>
        </w:rPr>
        <w:t>1</w:t>
      </w:r>
      <w:r w:rsidRPr="00B94453">
        <w:rPr>
          <w:i/>
          <w:vertAlign w:val="subscript"/>
        </w:rPr>
        <w:t>1</w:t>
      </w:r>
      <w:r w:rsidRPr="00B94453">
        <w:rPr>
          <w:i/>
        </w:rPr>
        <w:t>CC_PCA</w:t>
      </w:r>
      <w:r w:rsidRPr="00B94453">
        <w:rPr>
          <w:i/>
          <w:vertAlign w:val="subscript"/>
        </w:rPr>
        <w:t>t-1</w:t>
      </w:r>
      <w:r w:rsidRPr="00B94453">
        <w:rPr>
          <w:b/>
          <w:i/>
        </w:rPr>
        <w:t xml:space="preserve"> </w:t>
      </w:r>
      <w:r w:rsidRPr="00B94453">
        <w:rPr>
          <w:i/>
        </w:rPr>
        <w:t>+ β</w:t>
      </w:r>
      <w:r w:rsidRPr="00B94453">
        <w:rPr>
          <w:rFonts w:eastAsia="SimSun"/>
          <w:i/>
          <w:vertAlign w:val="subscript"/>
          <w:lang w:eastAsia="zh-CN"/>
        </w:rPr>
        <w:t>1</w:t>
      </w:r>
      <w:r w:rsidRPr="00B94453">
        <w:rPr>
          <w:i/>
          <w:vertAlign w:val="subscript"/>
        </w:rPr>
        <w:t>1</w:t>
      </w:r>
      <w:r w:rsidRPr="00B94453">
        <w:rPr>
          <w:i/>
        </w:rPr>
        <w:t>BR</w:t>
      </w:r>
      <w:r w:rsidRPr="00B94453">
        <w:rPr>
          <w:i/>
          <w:vertAlign w:val="subscript"/>
        </w:rPr>
        <w:t>t-1</w:t>
      </w:r>
      <w:r w:rsidRPr="00B94453">
        <w:rPr>
          <w:i/>
        </w:rPr>
        <w:t xml:space="preserve"> + θ</w:t>
      </w:r>
      <w:r w:rsidRPr="00B94453">
        <w:rPr>
          <w:rFonts w:eastAsia="SimSun"/>
          <w:i/>
          <w:vertAlign w:val="subscript"/>
          <w:lang w:eastAsia="zh-CN"/>
        </w:rPr>
        <w:t>1</w:t>
      </w:r>
      <w:r w:rsidRPr="00B94453">
        <w:rPr>
          <w:i/>
          <w:vertAlign w:val="subscript"/>
        </w:rPr>
        <w:t>1</w:t>
      </w:r>
      <w:r w:rsidRPr="00B94453">
        <w:rPr>
          <w:i/>
        </w:rPr>
        <w:t>Esmooth</w:t>
      </w:r>
      <w:r w:rsidRPr="00B94453">
        <w:rPr>
          <w:i/>
          <w:vertAlign w:val="subscript"/>
        </w:rPr>
        <w:t xml:space="preserve">t-1 </w:t>
      </w:r>
      <w:r w:rsidRPr="00B94453">
        <w:rPr>
          <w:i/>
        </w:rPr>
        <w:t>+ Controls</w:t>
      </w:r>
      <w:r w:rsidRPr="00B94453">
        <w:rPr>
          <w:rFonts w:eastAsia="SimSun"/>
          <w:i/>
          <w:lang w:eastAsia="zh-CN"/>
        </w:rPr>
        <w:t xml:space="preserve">5 </w:t>
      </w:r>
      <w:r w:rsidRPr="00B94453">
        <w:rPr>
          <w:i/>
        </w:rPr>
        <w:t>+ ε</w:t>
      </w:r>
      <w:r w:rsidRPr="00B94453">
        <w:rPr>
          <w:rFonts w:eastAsia="SimSun"/>
          <w:i/>
          <w:vertAlign w:val="subscript"/>
          <w:lang w:eastAsia="zh-CN"/>
        </w:rPr>
        <w:t>2</w:t>
      </w:r>
      <w:r w:rsidRPr="00B94453">
        <w:rPr>
          <w:i/>
          <w:vertAlign w:val="subscript"/>
        </w:rPr>
        <w:t>1</w:t>
      </w:r>
      <w:r w:rsidRPr="00B94453">
        <w:rPr>
          <w:rFonts w:eastAsia="SimSun"/>
          <w:i/>
          <w:lang w:eastAsia="zh-CN"/>
        </w:rPr>
        <w:tab/>
      </w:r>
      <w:r w:rsidRPr="00B94453">
        <w:rPr>
          <w:rFonts w:eastAsia="SimSun"/>
          <w:lang w:eastAsia="zh-CN"/>
        </w:rPr>
        <w:t>(5)</w:t>
      </w:r>
    </w:p>
    <w:p w14:paraId="5F698B7C" w14:textId="77777777" w:rsidR="0092391D" w:rsidRPr="00B94453" w:rsidRDefault="00F069F5" w:rsidP="00CC0A14">
      <w:pPr>
        <w:tabs>
          <w:tab w:val="right" w:pos="9356"/>
        </w:tabs>
        <w:spacing w:line="360" w:lineRule="auto"/>
        <w:ind w:left="992" w:hanging="992"/>
        <w:jc w:val="left"/>
        <w:rPr>
          <w:rFonts w:eastAsia="SimSun"/>
          <w:i/>
          <w:vertAlign w:val="subscript"/>
          <w:lang w:eastAsia="zh-CN"/>
        </w:rPr>
      </w:pPr>
      <w:proofErr w:type="spellStart"/>
      <w:r w:rsidRPr="00B94453">
        <w:rPr>
          <w:i/>
        </w:rPr>
        <w:t>BR</w:t>
      </w:r>
      <w:r w:rsidRPr="00B94453">
        <w:rPr>
          <w:b/>
          <w:i/>
          <w:vertAlign w:val="subscript"/>
        </w:rPr>
        <w:t>t</w:t>
      </w:r>
      <w:proofErr w:type="spellEnd"/>
      <w:r w:rsidRPr="00B94453">
        <w:rPr>
          <w:b/>
          <w:i/>
          <w:vertAlign w:val="subscript"/>
        </w:rPr>
        <w:t xml:space="preserve"> </w:t>
      </w:r>
      <w:r w:rsidRPr="00B94453">
        <w:rPr>
          <w:b/>
          <w:i/>
          <w:vertAlign w:val="subscript"/>
        </w:rPr>
        <w:tab/>
      </w:r>
      <w:r w:rsidRPr="00B94453">
        <w:rPr>
          <w:i/>
        </w:rPr>
        <w:t>= α</w:t>
      </w:r>
      <w:r w:rsidRPr="00B94453">
        <w:rPr>
          <w:rFonts w:eastAsia="SimSun"/>
          <w:i/>
          <w:vertAlign w:val="subscript"/>
          <w:lang w:eastAsia="zh-CN"/>
        </w:rPr>
        <w:t>2</w:t>
      </w:r>
      <w:r w:rsidRPr="00B94453">
        <w:rPr>
          <w:i/>
          <w:vertAlign w:val="subscript"/>
        </w:rPr>
        <w:t>0</w:t>
      </w:r>
      <w:r w:rsidRPr="00B94453">
        <w:rPr>
          <w:i/>
        </w:rPr>
        <w:t xml:space="preserve"> + γ</w:t>
      </w:r>
      <w:r w:rsidRPr="00B94453">
        <w:rPr>
          <w:rFonts w:eastAsia="SimSun"/>
          <w:b/>
          <w:i/>
          <w:vertAlign w:val="subscript"/>
          <w:lang w:eastAsia="zh-CN"/>
        </w:rPr>
        <w:t>2</w:t>
      </w:r>
      <w:r w:rsidRPr="00B94453">
        <w:rPr>
          <w:b/>
          <w:i/>
          <w:vertAlign w:val="subscript"/>
        </w:rPr>
        <w:t>1</w:t>
      </w:r>
      <w:r w:rsidRPr="00B94453">
        <w:rPr>
          <w:i/>
        </w:rPr>
        <w:t>UC_PCA</w:t>
      </w:r>
      <w:r w:rsidRPr="00B94453">
        <w:rPr>
          <w:b/>
          <w:i/>
          <w:vertAlign w:val="subscript"/>
        </w:rPr>
        <w:t>t-1</w:t>
      </w:r>
      <w:r w:rsidRPr="00B94453">
        <w:rPr>
          <w:b/>
          <w:i/>
        </w:rPr>
        <w:t xml:space="preserve"> </w:t>
      </w:r>
      <w:r w:rsidRPr="00B94453">
        <w:rPr>
          <w:i/>
        </w:rPr>
        <w:t>+ δ</w:t>
      </w:r>
      <w:r w:rsidRPr="00B94453">
        <w:rPr>
          <w:rFonts w:eastAsia="SimSun"/>
          <w:b/>
          <w:i/>
          <w:vertAlign w:val="subscript"/>
          <w:lang w:eastAsia="zh-CN"/>
        </w:rPr>
        <w:t>2</w:t>
      </w:r>
      <w:r w:rsidRPr="00B94453">
        <w:rPr>
          <w:b/>
          <w:i/>
          <w:vertAlign w:val="subscript"/>
        </w:rPr>
        <w:t>1</w:t>
      </w:r>
      <w:r w:rsidRPr="00B94453">
        <w:rPr>
          <w:i/>
        </w:rPr>
        <w:t>CC_PCA</w:t>
      </w:r>
      <w:r w:rsidRPr="00B94453">
        <w:rPr>
          <w:b/>
          <w:i/>
          <w:vertAlign w:val="subscript"/>
        </w:rPr>
        <w:t>t-1</w:t>
      </w:r>
      <w:r w:rsidRPr="00B94453">
        <w:rPr>
          <w:b/>
          <w:i/>
        </w:rPr>
        <w:t xml:space="preserve"> </w:t>
      </w:r>
      <w:r w:rsidRPr="00B94453">
        <w:rPr>
          <w:i/>
        </w:rPr>
        <w:t>+ θ</w:t>
      </w:r>
      <w:r w:rsidRPr="00B94453">
        <w:rPr>
          <w:rFonts w:eastAsia="SimSun"/>
          <w:b/>
          <w:i/>
          <w:vertAlign w:val="subscript"/>
          <w:lang w:eastAsia="zh-CN"/>
        </w:rPr>
        <w:t>2</w:t>
      </w:r>
      <w:r w:rsidRPr="00B94453">
        <w:rPr>
          <w:b/>
          <w:i/>
          <w:vertAlign w:val="subscript"/>
        </w:rPr>
        <w:t>1</w:t>
      </w:r>
      <w:r w:rsidRPr="00B94453">
        <w:rPr>
          <w:i/>
        </w:rPr>
        <w:t>Esmooth</w:t>
      </w:r>
      <w:r w:rsidRPr="00B94453">
        <w:rPr>
          <w:b/>
          <w:i/>
          <w:vertAlign w:val="subscript"/>
        </w:rPr>
        <w:t>t-1</w:t>
      </w:r>
      <w:r w:rsidRPr="00B94453">
        <w:rPr>
          <w:i/>
        </w:rPr>
        <w:t xml:space="preserve"> + β</w:t>
      </w:r>
      <w:r w:rsidRPr="00B94453">
        <w:rPr>
          <w:rFonts w:eastAsia="SimSun"/>
          <w:b/>
          <w:i/>
          <w:vertAlign w:val="subscript"/>
          <w:lang w:eastAsia="zh-CN"/>
        </w:rPr>
        <w:t>2</w:t>
      </w:r>
      <w:r w:rsidRPr="00B94453">
        <w:rPr>
          <w:b/>
          <w:i/>
          <w:vertAlign w:val="subscript"/>
        </w:rPr>
        <w:t>1</w:t>
      </w:r>
      <w:r w:rsidRPr="00B94453">
        <w:rPr>
          <w:i/>
        </w:rPr>
        <w:t>BR</w:t>
      </w:r>
      <w:r w:rsidRPr="00B94453">
        <w:rPr>
          <w:b/>
          <w:i/>
          <w:vertAlign w:val="subscript"/>
        </w:rPr>
        <w:t>t-1</w:t>
      </w:r>
      <w:r w:rsidRPr="00B94453">
        <w:rPr>
          <w:i/>
        </w:rPr>
        <w:t xml:space="preserve"> + β</w:t>
      </w:r>
      <w:r w:rsidRPr="00B94453">
        <w:rPr>
          <w:rFonts w:eastAsia="SimSun"/>
          <w:b/>
          <w:i/>
          <w:vertAlign w:val="subscript"/>
          <w:lang w:eastAsia="zh-CN"/>
        </w:rPr>
        <w:t>2</w:t>
      </w:r>
      <w:r w:rsidRPr="00B94453">
        <w:rPr>
          <w:b/>
          <w:i/>
          <w:vertAlign w:val="subscript"/>
        </w:rPr>
        <w:t>2</w:t>
      </w:r>
      <w:r w:rsidRPr="00B94453">
        <w:rPr>
          <w:i/>
        </w:rPr>
        <w:t>BR</w:t>
      </w:r>
      <w:r w:rsidRPr="00B94453">
        <w:rPr>
          <w:b/>
          <w:i/>
          <w:vertAlign w:val="subscript"/>
        </w:rPr>
        <w:t>t-2</w:t>
      </w:r>
      <w:r w:rsidRPr="00B94453">
        <w:rPr>
          <w:rFonts w:eastAsiaTheme="minorEastAsia"/>
          <w:i/>
          <w:lang w:eastAsia="zh-CN"/>
        </w:rPr>
        <w:t xml:space="preserve">           </w:t>
      </w:r>
      <w:r w:rsidRPr="00B94453">
        <w:rPr>
          <w:rFonts w:eastAsia="SimSun"/>
          <w:lang w:eastAsia="zh-CN"/>
        </w:rPr>
        <w:t>(6)</w:t>
      </w:r>
      <w:r w:rsidRPr="00B94453">
        <w:rPr>
          <w:rFonts w:eastAsia="SimSun"/>
          <w:lang w:eastAsia="zh-CN"/>
        </w:rPr>
        <w:br/>
      </w:r>
      <w:r w:rsidRPr="00B94453">
        <w:rPr>
          <w:i/>
        </w:rPr>
        <w:t>+</w:t>
      </w:r>
      <w:r w:rsidRPr="00B94453">
        <w:rPr>
          <w:rFonts w:eastAsiaTheme="minorEastAsia"/>
          <w:i/>
          <w:lang w:eastAsia="zh-CN"/>
        </w:rPr>
        <w:t xml:space="preserve"> </w:t>
      </w:r>
      <w:r w:rsidRPr="00B94453">
        <w:rPr>
          <w:i/>
        </w:rPr>
        <w:t>Controls</w:t>
      </w:r>
      <w:r w:rsidRPr="00B94453">
        <w:rPr>
          <w:rFonts w:eastAsia="SimSun"/>
          <w:i/>
          <w:lang w:eastAsia="zh-CN"/>
        </w:rPr>
        <w:t xml:space="preserve">6 </w:t>
      </w:r>
      <w:r w:rsidRPr="00B94453">
        <w:rPr>
          <w:i/>
        </w:rPr>
        <w:t>+ ε</w:t>
      </w:r>
      <w:r w:rsidRPr="00B94453">
        <w:rPr>
          <w:rFonts w:eastAsia="SimSun"/>
          <w:i/>
          <w:vertAlign w:val="subscript"/>
          <w:lang w:eastAsia="zh-CN"/>
        </w:rPr>
        <w:t>2</w:t>
      </w:r>
      <w:r w:rsidRPr="00B94453">
        <w:rPr>
          <w:i/>
          <w:vertAlign w:val="subscript"/>
        </w:rPr>
        <w:t>1</w:t>
      </w:r>
    </w:p>
    <w:p w14:paraId="6F18EF4F" w14:textId="58E41EF1" w:rsidR="0092391D" w:rsidRPr="00B94453" w:rsidRDefault="00F069F5" w:rsidP="00CC0A14">
      <w:pPr>
        <w:pStyle w:val="Default"/>
        <w:spacing w:line="480" w:lineRule="auto"/>
        <w:rPr>
          <w:color w:val="auto"/>
        </w:rPr>
      </w:pPr>
      <w:r w:rsidRPr="00B94453">
        <w:rPr>
          <w:color w:val="auto"/>
        </w:rPr>
        <w:t xml:space="preserve">where </w:t>
      </w:r>
      <w:r w:rsidRPr="00B94453">
        <w:rPr>
          <w:i/>
          <w:color w:val="auto"/>
        </w:rPr>
        <w:t xml:space="preserve">BR </w:t>
      </w:r>
      <w:r w:rsidRPr="00B94453">
        <w:rPr>
          <w:color w:val="auto"/>
        </w:rPr>
        <w:t>refers to</w:t>
      </w:r>
      <w:r w:rsidRPr="00B94453">
        <w:rPr>
          <w:i/>
          <w:color w:val="auto"/>
        </w:rPr>
        <w:t xml:space="preserve"> R</w:t>
      </w:r>
      <w:r w:rsidRPr="00B94453">
        <w:rPr>
          <w:i/>
          <w:iCs/>
          <w:color w:val="auto"/>
        </w:rPr>
        <w:t>EDF</w:t>
      </w:r>
      <w:r w:rsidRPr="00B94453">
        <w:rPr>
          <w:iCs/>
          <w:color w:val="auto"/>
        </w:rPr>
        <w:t xml:space="preserve">. </w:t>
      </w:r>
      <w:proofErr w:type="spellStart"/>
      <w:r w:rsidRPr="00B94453">
        <w:rPr>
          <w:i/>
          <w:color w:val="auto"/>
        </w:rPr>
        <w:t>Esmooth</w:t>
      </w:r>
      <w:proofErr w:type="spellEnd"/>
      <w:r w:rsidRPr="00B94453">
        <w:rPr>
          <w:i/>
          <w:color w:val="auto"/>
        </w:rPr>
        <w:t xml:space="preserve"> </w:t>
      </w:r>
      <w:r w:rsidRPr="00B94453">
        <w:rPr>
          <w:color w:val="auto"/>
        </w:rPr>
        <w:t>refers</w:t>
      </w:r>
      <w:r w:rsidRPr="00B94453">
        <w:rPr>
          <w:i/>
          <w:color w:val="auto"/>
        </w:rPr>
        <w:t xml:space="preserve"> </w:t>
      </w:r>
      <w:r w:rsidRPr="00B94453">
        <w:rPr>
          <w:color w:val="auto"/>
        </w:rPr>
        <w:t>to either inert smoothing</w:t>
      </w:r>
      <w:r w:rsidRPr="00B94453">
        <w:rPr>
          <w:i/>
          <w:color w:val="auto"/>
        </w:rPr>
        <w:t xml:space="preserve"> </w:t>
      </w:r>
      <w:proofErr w:type="spellStart"/>
      <w:r w:rsidRPr="00B94453">
        <w:rPr>
          <w:i/>
          <w:color w:val="auto"/>
        </w:rPr>
        <w:t>Esmooth_Inn</w:t>
      </w:r>
      <w:proofErr w:type="spellEnd"/>
      <w:r w:rsidRPr="00B94453">
        <w:rPr>
          <w:color w:val="auto"/>
        </w:rPr>
        <w:t xml:space="preserve"> due mainly to the natural role of accruals in removing inherent cash flow shocks or discretionary smoothing</w:t>
      </w:r>
      <w:r w:rsidRPr="00B94453">
        <w:rPr>
          <w:i/>
          <w:color w:val="auto"/>
        </w:rPr>
        <w:t xml:space="preserve"> </w:t>
      </w:r>
      <w:proofErr w:type="spellStart"/>
      <w:r w:rsidRPr="00B94453">
        <w:rPr>
          <w:i/>
          <w:color w:val="auto"/>
        </w:rPr>
        <w:t>Esmooth_Dis</w:t>
      </w:r>
      <w:proofErr w:type="spellEnd"/>
      <w:r w:rsidRPr="00B94453">
        <w:rPr>
          <w:color w:val="auto"/>
        </w:rPr>
        <w:t xml:space="preserve"> mainly attributable to managerial discretion (</w:t>
      </w:r>
      <w:proofErr w:type="spellStart"/>
      <w:r w:rsidRPr="00B94453">
        <w:rPr>
          <w:color w:val="auto"/>
          <w:lang w:eastAsia="en-US"/>
        </w:rPr>
        <w:t>LaFond</w:t>
      </w:r>
      <w:proofErr w:type="spellEnd"/>
      <w:r w:rsidRPr="00B94453">
        <w:rPr>
          <w:color w:val="auto"/>
          <w:lang w:eastAsia="en-US"/>
        </w:rPr>
        <w:t xml:space="preserve"> et al. 2007)</w:t>
      </w:r>
      <w:r w:rsidRPr="00B94453">
        <w:rPr>
          <w:color w:val="auto"/>
        </w:rPr>
        <w:t xml:space="preserve">. </w:t>
      </w:r>
      <w:proofErr w:type="spellStart"/>
      <w:r w:rsidRPr="00B94453">
        <w:rPr>
          <w:i/>
          <w:color w:val="auto"/>
        </w:rPr>
        <w:t>Esmooth_Inn</w:t>
      </w:r>
      <w:proofErr w:type="spellEnd"/>
      <w:r w:rsidRPr="00B94453">
        <w:rPr>
          <w:rFonts w:eastAsia="AdvTimes"/>
          <w:color w:val="auto"/>
          <w:lang w:eastAsia="zh-HK"/>
        </w:rPr>
        <w:t xml:space="preserve"> </w:t>
      </w:r>
      <w:r w:rsidRPr="00B94453">
        <w:rPr>
          <w:rFonts w:eastAsia="AdvTimes"/>
          <w:color w:val="auto"/>
        </w:rPr>
        <w:t xml:space="preserve">is defined as </w:t>
      </w:r>
      <w:r w:rsidRPr="00B94453">
        <w:rPr>
          <w:color w:val="auto"/>
        </w:rPr>
        <w:t xml:space="preserve">the decile ranking of negative one times the </w:t>
      </w:r>
      <w:r w:rsidRPr="00B94453">
        <w:rPr>
          <w:rFonts w:eastAsia="AdvTimes"/>
          <w:color w:val="auto"/>
          <w:lang w:eastAsia="zh-HK"/>
        </w:rPr>
        <w:t xml:space="preserve">Spearman correlation between accruals and </w:t>
      </w:r>
      <w:r w:rsidRPr="00B94453">
        <w:rPr>
          <w:color w:val="auto"/>
        </w:rPr>
        <w:t xml:space="preserve">cash flow. </w:t>
      </w:r>
      <w:proofErr w:type="spellStart"/>
      <w:r w:rsidRPr="00B94453">
        <w:rPr>
          <w:i/>
          <w:color w:val="auto"/>
        </w:rPr>
        <w:t>Esmooth_Dis</w:t>
      </w:r>
      <w:proofErr w:type="spellEnd"/>
      <w:r w:rsidRPr="00B94453">
        <w:rPr>
          <w:color w:val="auto"/>
        </w:rPr>
        <w:t xml:space="preserve"> is defined as negative one times the ratio of the standard deviation of accruals to that of cash flow. </w:t>
      </w:r>
      <w:r w:rsidRPr="00B94453">
        <w:rPr>
          <w:i/>
          <w:color w:val="auto"/>
        </w:rPr>
        <w:t xml:space="preserve">Controls5 </w:t>
      </w:r>
      <w:r w:rsidRPr="00B94453">
        <w:rPr>
          <w:color w:val="auto"/>
        </w:rPr>
        <w:t xml:space="preserve">in Eq. (5) includes previously identified determinants of income smoothing and </w:t>
      </w:r>
      <w:r w:rsidRPr="00B94453">
        <w:rPr>
          <w:i/>
          <w:color w:val="auto"/>
        </w:rPr>
        <w:t>Controls6</w:t>
      </w:r>
      <w:r w:rsidRPr="00B94453">
        <w:rPr>
          <w:color w:val="auto"/>
        </w:rPr>
        <w:t xml:space="preserve"> in Eq. (6) is the same as in Eq. (2).</w:t>
      </w:r>
      <w:r w:rsidRPr="00B94453">
        <w:rPr>
          <w:rStyle w:val="FootnoteReference"/>
          <w:color w:val="auto"/>
        </w:rPr>
        <w:footnoteReference w:id="3"/>
      </w:r>
      <w:r w:rsidRPr="00B94453">
        <w:rPr>
          <w:color w:val="auto"/>
        </w:rPr>
        <w:t xml:space="preserve"> </w:t>
      </w:r>
    </w:p>
    <w:p w14:paraId="2AA18CAE" w14:textId="5A0FFD22" w:rsidR="0092391D" w:rsidRPr="00B94453" w:rsidRDefault="00F069F5" w:rsidP="00CC0A14">
      <w:pPr>
        <w:pStyle w:val="Default"/>
        <w:spacing w:line="480" w:lineRule="auto"/>
        <w:ind w:firstLine="540"/>
        <w:rPr>
          <w:color w:val="auto"/>
        </w:rPr>
      </w:pPr>
      <w:r w:rsidRPr="00B94453">
        <w:t xml:space="preserve">Models 1 to 4 in Panel A (B) of Table 6 confirm that </w:t>
      </w:r>
      <w:r w:rsidRPr="00B94453">
        <w:rPr>
          <w:i/>
        </w:rPr>
        <w:t>UC_PCA</w:t>
      </w:r>
      <w:r w:rsidRPr="00B94453">
        <w:rPr>
          <w:b/>
          <w:i/>
          <w:vertAlign w:val="subscript"/>
        </w:rPr>
        <w:t xml:space="preserve"> t-1</w:t>
      </w:r>
      <w:r w:rsidRPr="00B94453">
        <w:rPr>
          <w:b/>
          <w:i/>
        </w:rPr>
        <w:t xml:space="preserve"> </w:t>
      </w:r>
      <w:r w:rsidRPr="00B94453">
        <w:t xml:space="preserve">and </w:t>
      </w:r>
      <w:r w:rsidRPr="00B94453">
        <w:rPr>
          <w:i/>
        </w:rPr>
        <w:t>CC_PCA</w:t>
      </w:r>
      <w:r w:rsidRPr="00B94453">
        <w:rPr>
          <w:b/>
          <w:i/>
          <w:vertAlign w:val="subscript"/>
        </w:rPr>
        <w:t>t-1</w:t>
      </w:r>
      <w:r w:rsidRPr="00B94453">
        <w:rPr>
          <w:b/>
          <w:i/>
        </w:rPr>
        <w:t xml:space="preserve"> </w:t>
      </w:r>
      <w:r w:rsidRPr="00B94453">
        <w:t xml:space="preserve">exhibit significant negative associations with subsequent bankruptcy risk measured by </w:t>
      </w:r>
      <w:proofErr w:type="spellStart"/>
      <w:r w:rsidRPr="00B94453">
        <w:rPr>
          <w:i/>
        </w:rPr>
        <w:t>R</w:t>
      </w:r>
      <w:r w:rsidRPr="00B94453">
        <w:rPr>
          <w:i/>
          <w:iCs/>
        </w:rPr>
        <w:t>EDF</w:t>
      </w:r>
      <w:r w:rsidRPr="00B94453">
        <w:rPr>
          <w:b/>
          <w:i/>
          <w:iCs/>
          <w:vertAlign w:val="subscript"/>
        </w:rPr>
        <w:t>t</w:t>
      </w:r>
      <w:proofErr w:type="spellEnd"/>
      <w:r w:rsidRPr="00B94453">
        <w:rPr>
          <w:b/>
          <w:i/>
        </w:rPr>
        <w:t xml:space="preserve"> </w:t>
      </w:r>
      <w:r w:rsidRPr="00B94453">
        <w:t>(</w:t>
      </w:r>
      <w:proofErr w:type="spellStart"/>
      <w:r w:rsidRPr="00B94453">
        <w:rPr>
          <w:i/>
          <w:iCs/>
        </w:rPr>
        <w:t>Campbell</w:t>
      </w:r>
      <w:r w:rsidRPr="00B94453">
        <w:rPr>
          <w:b/>
          <w:i/>
          <w:iCs/>
          <w:vertAlign w:val="subscript"/>
        </w:rPr>
        <w:t>t</w:t>
      </w:r>
      <w:proofErr w:type="spellEnd"/>
      <w:r w:rsidRPr="00B94453">
        <w:t>), after controlling for the effects of inert and discretionary smoothing. In addition, Models 1 and 3 in both panels indicate that accounting conservatism reduces rather than increases subsequent inert and discretionary smoothing,</w:t>
      </w:r>
      <w:r w:rsidRPr="00B94453">
        <w:rPr>
          <w:rFonts w:eastAsiaTheme="minorEastAsia"/>
          <w:lang w:eastAsia="ko-KR"/>
        </w:rPr>
        <w:t xml:space="preserve"> </w:t>
      </w:r>
      <w:r w:rsidRPr="00B94453">
        <w:t xml:space="preserve">suggesting that conservatism substitutes for income smoothing in </w:t>
      </w:r>
      <w:r w:rsidRPr="00B94453">
        <w:lastRenderedPageBreak/>
        <w:t xml:space="preserve">mitigating bankruptcy risk. Consistent with Smith and </w:t>
      </w:r>
      <w:proofErr w:type="spellStart"/>
      <w:r w:rsidRPr="00B94453">
        <w:t>Stulz</w:t>
      </w:r>
      <w:proofErr w:type="spellEnd"/>
      <w:r w:rsidRPr="00B94453">
        <w:t xml:space="preserve"> (1985) and </w:t>
      </w:r>
      <w:proofErr w:type="spellStart"/>
      <w:r w:rsidRPr="00B94453">
        <w:t>Trueman</w:t>
      </w:r>
      <w:proofErr w:type="spellEnd"/>
      <w:r w:rsidRPr="00B94453">
        <w:t xml:space="preserve"> and Titman (1988), Models 2 and 4 in both panels further show that income smoothing also decreases subsequent bankruptcy risk.</w:t>
      </w:r>
    </w:p>
    <w:p w14:paraId="62790456" w14:textId="77777777" w:rsidR="00C24157" w:rsidRDefault="00C24157" w:rsidP="00061259">
      <w:pPr>
        <w:tabs>
          <w:tab w:val="right" w:pos="9072"/>
        </w:tabs>
        <w:rPr>
          <w:b/>
        </w:rPr>
      </w:pPr>
    </w:p>
    <w:p w14:paraId="129EC71B" w14:textId="1899E1D2" w:rsidR="0092391D" w:rsidRPr="00B94453" w:rsidRDefault="00F069F5" w:rsidP="00CC0A14">
      <w:pPr>
        <w:keepNext/>
        <w:tabs>
          <w:tab w:val="right" w:pos="9072"/>
        </w:tabs>
        <w:spacing w:line="480" w:lineRule="auto"/>
        <w:rPr>
          <w:rFonts w:eastAsia="SimSun"/>
          <w:b/>
          <w:lang w:eastAsia="zh-CN"/>
        </w:rPr>
      </w:pPr>
      <w:r w:rsidRPr="00B94453">
        <w:rPr>
          <w:b/>
        </w:rPr>
        <w:t xml:space="preserve">Alternative Measures for </w:t>
      </w:r>
      <w:r w:rsidRPr="00B94453">
        <w:rPr>
          <w:rFonts w:eastAsia="SimSun"/>
          <w:b/>
          <w:lang w:eastAsia="zh-CN"/>
        </w:rPr>
        <w:t>Bankruptcy Risk and Accounting Conservatism</w:t>
      </w:r>
    </w:p>
    <w:p w14:paraId="70490CC1" w14:textId="77777777" w:rsidR="0092391D" w:rsidRPr="00B94453" w:rsidRDefault="00F069F5" w:rsidP="00CC0A14">
      <w:pPr>
        <w:spacing w:line="480" w:lineRule="auto"/>
        <w:ind w:firstLine="540"/>
        <w:rPr>
          <w:rFonts w:eastAsia="SimSun"/>
          <w:lang w:eastAsia="zh-CN"/>
        </w:rPr>
      </w:pPr>
      <w:r w:rsidRPr="00B94453">
        <w:rPr>
          <w:rFonts w:eastAsia="SimSun"/>
          <w:lang w:eastAsia="zh-CN"/>
        </w:rPr>
        <w:t xml:space="preserve">To assess the robustness of our bankruptcy risk measures, we also examine relations between accounting conservatism and bankruptcy risk measured using </w:t>
      </w:r>
      <w:r w:rsidRPr="00B94453">
        <w:rPr>
          <w:rFonts w:eastAsia="AdvTimes"/>
        </w:rPr>
        <w:t xml:space="preserve">Altman’s (1968) </w:t>
      </w:r>
      <w:proofErr w:type="spellStart"/>
      <w:r w:rsidRPr="00B94453">
        <w:rPr>
          <w:rFonts w:eastAsia="AdvTimes"/>
          <w:i/>
        </w:rPr>
        <w:t>Zscore</w:t>
      </w:r>
      <w:proofErr w:type="spellEnd"/>
      <w:r w:rsidRPr="00B94453">
        <w:t xml:space="preserve"> and, following </w:t>
      </w:r>
      <w:r w:rsidRPr="00B94453">
        <w:rPr>
          <w:rFonts w:eastAsia="SimSun"/>
          <w:lang w:eastAsia="zh-CN"/>
        </w:rPr>
        <w:t>Campbell et al. (2008), we estimate the following logit model to examine relations between accounting conservatism and actual bankruptcy:</w:t>
      </w:r>
    </w:p>
    <w:p w14:paraId="3D7B3FED" w14:textId="77777777" w:rsidR="0092391D" w:rsidRPr="00B94453" w:rsidRDefault="00F069F5" w:rsidP="00CC0A14">
      <w:pPr>
        <w:spacing w:line="480" w:lineRule="auto"/>
        <w:rPr>
          <w:i/>
        </w:rPr>
      </w:pPr>
      <w:proofErr w:type="spellStart"/>
      <w:r w:rsidRPr="00B94453">
        <w:rPr>
          <w:i/>
        </w:rPr>
        <w:t>BANK</w:t>
      </w:r>
      <w:r w:rsidRPr="00B94453">
        <w:rPr>
          <w:rFonts w:eastAsia="SimSun"/>
          <w:i/>
          <w:vertAlign w:val="subscript"/>
          <w:lang w:eastAsia="zh-CN"/>
        </w:rPr>
        <w:t>t</w:t>
      </w:r>
      <w:proofErr w:type="spellEnd"/>
      <w:r w:rsidRPr="00B94453">
        <w:rPr>
          <w:rFonts w:eastAsia="SimSun"/>
          <w:i/>
          <w:lang w:eastAsia="zh-CN"/>
        </w:rPr>
        <w:t xml:space="preserve"> </w:t>
      </w:r>
      <w:r w:rsidRPr="00B94453">
        <w:rPr>
          <w:i/>
        </w:rPr>
        <w:t>=</w:t>
      </w:r>
      <w:r w:rsidRPr="00B94453">
        <w:rPr>
          <w:rFonts w:eastAsia="SimSun"/>
          <w:i/>
          <w:lang w:eastAsia="zh-CN"/>
        </w:rPr>
        <w:t xml:space="preserve"> </w:t>
      </w:r>
      <w:r w:rsidRPr="00B94453">
        <w:rPr>
          <w:i/>
        </w:rPr>
        <w:t>α</w:t>
      </w:r>
      <w:r w:rsidRPr="00B94453">
        <w:rPr>
          <w:rFonts w:eastAsia="SimSun"/>
          <w:i/>
          <w:lang w:eastAsia="zh-CN"/>
        </w:rPr>
        <w:t xml:space="preserve"> </w:t>
      </w:r>
      <w:r w:rsidRPr="00B94453">
        <w:rPr>
          <w:i/>
        </w:rPr>
        <w:t>+</w:t>
      </w:r>
      <w:r w:rsidRPr="00B94453">
        <w:rPr>
          <w:rFonts w:eastAsia="SimSun"/>
          <w:i/>
          <w:lang w:eastAsia="zh-CN"/>
        </w:rPr>
        <w:t xml:space="preserve"> </w:t>
      </w:r>
      <w:r w:rsidRPr="00B94453">
        <w:rPr>
          <w:i/>
        </w:rPr>
        <w:t>γCON</w:t>
      </w:r>
      <w:r w:rsidRPr="00B94453">
        <w:rPr>
          <w:i/>
          <w:vertAlign w:val="subscript"/>
        </w:rPr>
        <w:t>t-1</w:t>
      </w:r>
      <w:r w:rsidRPr="00B94453">
        <w:rPr>
          <w:rFonts w:eastAsia="SimSun"/>
          <w:i/>
          <w:lang w:eastAsia="zh-CN"/>
        </w:rPr>
        <w:t xml:space="preserve"> </w:t>
      </w:r>
      <w:r w:rsidRPr="00B94453">
        <w:rPr>
          <w:i/>
        </w:rPr>
        <w:t>+</w:t>
      </w:r>
      <w:r w:rsidRPr="00B94453">
        <w:rPr>
          <w:rFonts w:eastAsia="SimSun"/>
          <w:i/>
          <w:lang w:eastAsia="zh-CN"/>
        </w:rPr>
        <w:t xml:space="preserve"> </w:t>
      </w:r>
      <w:r w:rsidRPr="00B94453">
        <w:rPr>
          <w:i/>
        </w:rPr>
        <w:t>Controls7</w:t>
      </w:r>
      <w:r w:rsidRPr="00B94453">
        <w:rPr>
          <w:i/>
          <w:vertAlign w:val="subscript"/>
        </w:rPr>
        <w:t>t</w:t>
      </w:r>
      <w:r w:rsidRPr="00B94453">
        <w:rPr>
          <w:rFonts w:eastAsia="SimSun"/>
          <w:i/>
          <w:lang w:eastAsia="zh-CN"/>
        </w:rPr>
        <w:t xml:space="preserve"> </w:t>
      </w:r>
      <w:r w:rsidRPr="00B94453">
        <w:rPr>
          <w:i/>
        </w:rPr>
        <w:t>+</w:t>
      </w:r>
      <w:r w:rsidRPr="00B94453">
        <w:rPr>
          <w:rFonts w:eastAsia="SimSun"/>
          <w:i/>
          <w:lang w:eastAsia="zh-CN"/>
        </w:rPr>
        <w:t xml:space="preserve"> </w:t>
      </w:r>
      <w:r w:rsidRPr="00B94453">
        <w:rPr>
          <w:i/>
        </w:rPr>
        <w:t>µ</w:t>
      </w:r>
      <w:r w:rsidRPr="00B94453">
        <w:rPr>
          <w:i/>
          <w:vertAlign w:val="subscript"/>
        </w:rPr>
        <w:t>t</w:t>
      </w:r>
      <w:r w:rsidRPr="00B94453">
        <w:t xml:space="preserve">          </w:t>
      </w:r>
      <w:r w:rsidRPr="00B94453">
        <w:rPr>
          <w:i/>
          <w:vertAlign w:val="subscript"/>
        </w:rPr>
        <w:t xml:space="preserve">                                                                                      </w:t>
      </w:r>
      <w:r w:rsidRPr="00B94453">
        <w:rPr>
          <w:i/>
          <w:vertAlign w:val="subscript"/>
        </w:rPr>
        <w:tab/>
        <w:t xml:space="preserve">                           </w:t>
      </w:r>
      <w:r w:rsidRPr="00B94453">
        <w:t>(</w:t>
      </w:r>
      <w:r w:rsidRPr="00B94453">
        <w:rPr>
          <w:rFonts w:eastAsia="SimSun"/>
          <w:lang w:eastAsia="zh-CN"/>
        </w:rPr>
        <w:t>8</w:t>
      </w:r>
      <w:r w:rsidRPr="00B94453">
        <w:t>)</w:t>
      </w:r>
    </w:p>
    <w:p w14:paraId="3C502BA8" w14:textId="77777777" w:rsidR="0092391D" w:rsidRPr="00B94453" w:rsidRDefault="00F069F5" w:rsidP="00CC0A14">
      <w:pPr>
        <w:spacing w:line="480" w:lineRule="auto"/>
        <w:rPr>
          <w:rFonts w:eastAsia="SimSun"/>
          <w:lang w:eastAsia="zh-CN"/>
        </w:rPr>
      </w:pPr>
      <w:r w:rsidRPr="00B94453">
        <w:t>where</w:t>
      </w:r>
      <w:r w:rsidRPr="00B94453">
        <w:rPr>
          <w:i/>
        </w:rPr>
        <w:t xml:space="preserve"> BANK</w:t>
      </w:r>
      <w:r w:rsidRPr="00B94453">
        <w:t xml:space="preserve"> equals one if a firm actually filed for bankruptcy under Chapters 7 or 11 of the Bankruptcy Code during the sample period, and zero otherwise, and </w:t>
      </w:r>
      <w:r w:rsidRPr="00B94453">
        <w:rPr>
          <w:i/>
        </w:rPr>
        <w:t xml:space="preserve">CON </w:t>
      </w:r>
      <w:r w:rsidRPr="00B94453">
        <w:t xml:space="preserve">refers to the unconditional </w:t>
      </w:r>
      <w:r w:rsidRPr="00B94453">
        <w:rPr>
          <w:rFonts w:eastAsia="SimSun"/>
          <w:lang w:eastAsia="zh-CN"/>
        </w:rPr>
        <w:t>or</w:t>
      </w:r>
      <w:r w:rsidRPr="00B94453">
        <w:t xml:space="preserve"> conditional conservatism measures </w:t>
      </w:r>
      <w:r w:rsidRPr="00B94453">
        <w:rPr>
          <w:i/>
        </w:rPr>
        <w:t>UC_PCA</w:t>
      </w:r>
      <w:r w:rsidRPr="00B94453">
        <w:t xml:space="preserve"> </w:t>
      </w:r>
      <w:r w:rsidRPr="00B94453">
        <w:rPr>
          <w:rFonts w:eastAsia="SimSun"/>
          <w:lang w:eastAsia="zh-CN"/>
        </w:rPr>
        <w:t>or</w:t>
      </w:r>
      <w:r w:rsidRPr="00B94453">
        <w:t xml:space="preserve"> </w:t>
      </w:r>
      <w:r w:rsidRPr="00B94453">
        <w:rPr>
          <w:i/>
        </w:rPr>
        <w:t>CC_PCA</w:t>
      </w:r>
      <w:r w:rsidRPr="00B94453">
        <w:t>, respectively</w:t>
      </w:r>
      <w:r w:rsidRPr="00B94453">
        <w:rPr>
          <w:rFonts w:eastAsia="SimSun"/>
          <w:lang w:eastAsia="zh-CN"/>
        </w:rPr>
        <w:t>.</w:t>
      </w:r>
      <w:r w:rsidRPr="00B94453">
        <w:rPr>
          <w:rStyle w:val="FootnoteReference"/>
          <w:rFonts w:eastAsia="SimSun"/>
          <w:lang w:eastAsia="zh-CN"/>
        </w:rPr>
        <w:footnoteReference w:id="4"/>
      </w:r>
      <w:r w:rsidRPr="00B94453">
        <w:rPr>
          <w:rFonts w:eastAsia="SimSun"/>
          <w:lang w:eastAsia="zh-CN"/>
        </w:rPr>
        <w:t xml:space="preserve"> Model 1 in Table 7 indicates that </w:t>
      </w:r>
      <w:r w:rsidRPr="00B94453">
        <w:t xml:space="preserve">unconditional and conditional </w:t>
      </w:r>
      <w:r w:rsidRPr="00B94453">
        <w:rPr>
          <w:rFonts w:eastAsia="SimSun"/>
          <w:lang w:eastAsia="zh-CN"/>
        </w:rPr>
        <w:t>conservatism are significantly negatively associated with</w:t>
      </w:r>
      <w:r w:rsidRPr="00B94453">
        <w:t xml:space="preserve"> bankruptcy risk defined as subsequent </w:t>
      </w:r>
      <w:proofErr w:type="spellStart"/>
      <w:r w:rsidRPr="00B94453">
        <w:rPr>
          <w:i/>
        </w:rPr>
        <w:t>Zscore</w:t>
      </w:r>
      <w:proofErr w:type="spellEnd"/>
      <w:r w:rsidRPr="00B94453">
        <w:rPr>
          <w:rFonts w:eastAsia="SimSun"/>
          <w:lang w:eastAsia="zh-CN"/>
        </w:rPr>
        <w:t xml:space="preserve">. Model 2 finds only </w:t>
      </w:r>
      <w:r w:rsidRPr="00B94453">
        <w:t xml:space="preserve">unconditional </w:t>
      </w:r>
      <w:r w:rsidRPr="00B94453">
        <w:rPr>
          <w:rFonts w:eastAsia="SimSun"/>
          <w:lang w:eastAsia="zh-CN"/>
        </w:rPr>
        <w:t>conservatism but not conditional conservatism to be significantly negatively associated with</w:t>
      </w:r>
      <w:r w:rsidRPr="00B94453">
        <w:t xml:space="preserve"> </w:t>
      </w:r>
      <w:r w:rsidRPr="00B94453">
        <w:rPr>
          <w:rFonts w:eastAsia="SimSun"/>
          <w:i/>
          <w:lang w:eastAsia="zh-CN"/>
        </w:rPr>
        <w:t>BANK</w:t>
      </w:r>
      <w:r w:rsidRPr="00B94453">
        <w:t xml:space="preserve">. A possible explanation is that </w:t>
      </w:r>
      <w:r w:rsidRPr="00B94453">
        <w:rPr>
          <w:rFonts w:eastAsia="MingLiU"/>
        </w:rPr>
        <w:t>bad news is already disclosed</w:t>
      </w:r>
      <w:r w:rsidRPr="00B94453">
        <w:rPr>
          <w:rFonts w:eastAsia="SimSun"/>
          <w:lang w:eastAsia="zh-CN"/>
        </w:rPr>
        <w:t xml:space="preserve"> for firms close to actual bankruptcy</w:t>
      </w:r>
      <w:r w:rsidRPr="00B94453">
        <w:t>.</w:t>
      </w:r>
    </w:p>
    <w:p w14:paraId="6AA7AD96" w14:textId="326EEE86" w:rsidR="0092391D" w:rsidRPr="00B94453" w:rsidRDefault="00F069F5" w:rsidP="00CC0A14">
      <w:pPr>
        <w:spacing w:line="480" w:lineRule="auto"/>
        <w:ind w:firstLine="540"/>
        <w:rPr>
          <w:rFonts w:eastAsia="SimSun"/>
          <w:lang w:eastAsia="zh-CN"/>
        </w:rPr>
      </w:pPr>
      <w:r w:rsidRPr="00B94453">
        <w:t xml:space="preserve">To </w:t>
      </w:r>
      <w:r w:rsidRPr="00B94453">
        <w:rPr>
          <w:rFonts w:eastAsia="SimSun"/>
          <w:lang w:eastAsia="zh-CN"/>
        </w:rPr>
        <w:t xml:space="preserve">address the possibility that our results may be driven by selected component measures of unconditional or conditional conservatism, Table 7 also examines independently </w:t>
      </w:r>
      <w:r w:rsidRPr="00B94453">
        <w:rPr>
          <w:i/>
          <w:lang w:eastAsia="zh-CN"/>
        </w:rPr>
        <w:t>UC_PCA</w:t>
      </w:r>
      <w:r w:rsidRPr="00B94453">
        <w:rPr>
          <w:rFonts w:eastAsia="SimSun"/>
          <w:lang w:eastAsia="zh-CN"/>
        </w:rPr>
        <w:t xml:space="preserve"> components </w:t>
      </w:r>
      <w:r w:rsidRPr="00B94453">
        <w:rPr>
          <w:i/>
          <w:lang w:eastAsia="zh-CN"/>
        </w:rPr>
        <w:t>UC_ACC</w:t>
      </w:r>
      <w:r w:rsidRPr="00B94453">
        <w:rPr>
          <w:lang w:eastAsia="zh-CN"/>
        </w:rPr>
        <w:t xml:space="preserve">, </w:t>
      </w:r>
      <w:r w:rsidRPr="00B94453">
        <w:rPr>
          <w:i/>
          <w:lang w:eastAsia="zh-CN"/>
        </w:rPr>
        <w:t>UC_BM</w:t>
      </w:r>
      <w:r w:rsidRPr="00B94453">
        <w:rPr>
          <w:lang w:eastAsia="zh-CN"/>
        </w:rPr>
        <w:t xml:space="preserve">, and </w:t>
      </w:r>
      <w:r w:rsidRPr="00B94453">
        <w:rPr>
          <w:i/>
          <w:lang w:eastAsia="zh-CN"/>
        </w:rPr>
        <w:t>UC_RES,</w:t>
      </w:r>
      <w:r w:rsidRPr="00B94453">
        <w:rPr>
          <w:lang w:eastAsia="zh-CN"/>
        </w:rPr>
        <w:t xml:space="preserve"> and</w:t>
      </w:r>
      <w:r w:rsidRPr="00B94453">
        <w:rPr>
          <w:rFonts w:eastAsia="SimSun"/>
          <w:lang w:eastAsia="zh-CN"/>
        </w:rPr>
        <w:t xml:space="preserve"> </w:t>
      </w:r>
      <w:r w:rsidRPr="00B94453">
        <w:rPr>
          <w:i/>
          <w:lang w:eastAsia="zh-CN"/>
        </w:rPr>
        <w:t>CC_PCA</w:t>
      </w:r>
      <w:r w:rsidRPr="00B94453">
        <w:rPr>
          <w:rFonts w:eastAsia="SimSun"/>
          <w:lang w:eastAsia="zh-CN"/>
        </w:rPr>
        <w:t xml:space="preserve"> components </w:t>
      </w:r>
      <w:r w:rsidRPr="00B94453">
        <w:rPr>
          <w:i/>
          <w:lang w:eastAsia="zh-CN"/>
        </w:rPr>
        <w:t>CC_ACM</w:t>
      </w:r>
      <w:r w:rsidRPr="00B94453">
        <w:rPr>
          <w:lang w:eastAsia="zh-CN"/>
        </w:rPr>
        <w:t xml:space="preserve">, </w:t>
      </w:r>
      <w:r w:rsidRPr="00B94453">
        <w:rPr>
          <w:i/>
          <w:lang w:eastAsia="zh-CN"/>
        </w:rPr>
        <w:t>CC_AR</w:t>
      </w:r>
      <w:r w:rsidRPr="00B94453">
        <w:rPr>
          <w:lang w:eastAsia="zh-CN"/>
        </w:rPr>
        <w:t xml:space="preserve">, and </w:t>
      </w:r>
      <w:r w:rsidRPr="00B94453">
        <w:rPr>
          <w:i/>
          <w:lang w:eastAsia="zh-CN"/>
        </w:rPr>
        <w:t>CC_CR</w:t>
      </w:r>
      <w:r w:rsidRPr="00B94453">
        <w:rPr>
          <w:lang w:eastAsia="zh-CN"/>
        </w:rPr>
        <w:t>.</w:t>
      </w:r>
      <w:r w:rsidRPr="00B94453">
        <w:rPr>
          <w:rFonts w:eastAsia="SimSun"/>
          <w:lang w:eastAsia="zh-CN"/>
        </w:rPr>
        <w:t xml:space="preserve"> Models 3 to 14 in Table 7 indicate that all component measures are significantly </w:t>
      </w:r>
      <w:r w:rsidRPr="00B94453">
        <w:rPr>
          <w:rFonts w:eastAsia="SimSun"/>
          <w:lang w:eastAsia="zh-CN"/>
        </w:rPr>
        <w:lastRenderedPageBreak/>
        <w:t xml:space="preserve">negatively associated with subsequent bankruptcy risk except for </w:t>
      </w:r>
      <w:r w:rsidRPr="00B94453">
        <w:rPr>
          <w:i/>
          <w:lang w:eastAsia="zh-CN"/>
        </w:rPr>
        <w:t>CC_ACM</w:t>
      </w:r>
      <w:r w:rsidRPr="00B94453">
        <w:rPr>
          <w:lang w:eastAsia="zh-CN"/>
        </w:rPr>
        <w:t>, which while negative, does not exhibit statistical significance at conventional levels.</w:t>
      </w:r>
    </w:p>
    <w:p w14:paraId="6E103A87" w14:textId="77777777" w:rsidR="00C24157" w:rsidRDefault="00C24157" w:rsidP="00061259">
      <w:pPr>
        <w:rPr>
          <w:b/>
        </w:rPr>
      </w:pPr>
    </w:p>
    <w:p w14:paraId="3DBB405D" w14:textId="57A84948" w:rsidR="0092391D" w:rsidRPr="00B94453" w:rsidRDefault="00F069F5" w:rsidP="00CC0A14">
      <w:pPr>
        <w:spacing w:line="480" w:lineRule="auto"/>
        <w:rPr>
          <w:b/>
        </w:rPr>
      </w:pPr>
      <w:r w:rsidRPr="00B94453">
        <w:rPr>
          <w:b/>
        </w:rPr>
        <w:t xml:space="preserve">Alternative Estimation </w:t>
      </w:r>
      <w:r w:rsidR="00A50035">
        <w:rPr>
          <w:b/>
        </w:rPr>
        <w:t>Methods</w:t>
      </w:r>
    </w:p>
    <w:p w14:paraId="21FD235E" w14:textId="77777777" w:rsidR="007655E0" w:rsidRDefault="00F069F5" w:rsidP="00CC0A14">
      <w:pPr>
        <w:spacing w:line="480" w:lineRule="auto"/>
        <w:ind w:firstLine="566"/>
      </w:pPr>
      <w:r w:rsidRPr="00B94453">
        <w:rPr>
          <w:rFonts w:eastAsia="SimSun"/>
          <w:lang w:eastAsia="zh-CN"/>
        </w:rPr>
        <w:t>Bankruptcy</w:t>
      </w:r>
      <w:r w:rsidRPr="00B94453">
        <w:t xml:space="preserve"> risk measure </w:t>
      </w:r>
      <w:r w:rsidRPr="00B94453">
        <w:rPr>
          <w:i/>
        </w:rPr>
        <w:t>REDF</w:t>
      </w:r>
      <w:r w:rsidRPr="00B94453">
        <w:t xml:space="preserve"> has been shown to follow a long-run autoregressive process (</w:t>
      </w:r>
      <w:proofErr w:type="spellStart"/>
      <w:r w:rsidRPr="00B94453">
        <w:t>Duffie</w:t>
      </w:r>
      <w:proofErr w:type="spellEnd"/>
      <w:r w:rsidRPr="00B94453">
        <w:rPr>
          <w:rFonts w:eastAsia="SimSun"/>
          <w:lang w:eastAsia="zh-CN"/>
        </w:rPr>
        <w:t xml:space="preserve"> et al.</w:t>
      </w:r>
      <w:r w:rsidRPr="00B94453">
        <w:t xml:space="preserve"> 2007)</w:t>
      </w:r>
      <w:r w:rsidRPr="00B94453">
        <w:rPr>
          <w:rFonts w:eastAsia="SimSun"/>
          <w:lang w:eastAsia="zh-CN"/>
        </w:rPr>
        <w:t>. Unconditional and conditional conservatism measures may be “</w:t>
      </w:r>
      <w:r w:rsidRPr="00B94453">
        <w:t>sticky”.</w:t>
      </w:r>
      <w:r w:rsidRPr="00B94453">
        <w:rPr>
          <w:rFonts w:eastAsia="SimSun"/>
          <w:lang w:eastAsia="zh-CN"/>
        </w:rPr>
        <w:t xml:space="preserve"> To address the possibility that our OLS results may be sensitive to the lag structure of our test variables, we re-examine H1 using an OLS model that additionally controls for two additional lagged periods of unconditional and conditional conservative accounting and bankruptcy risk, respectively. </w:t>
      </w:r>
      <w:proofErr w:type="spellStart"/>
      <w:r w:rsidRPr="00B94453">
        <w:rPr>
          <w:rFonts w:eastAsia="SimSun"/>
          <w:lang w:eastAsia="zh-CN"/>
        </w:rPr>
        <w:t>Untabulated</w:t>
      </w:r>
      <w:proofErr w:type="spellEnd"/>
      <w:r w:rsidRPr="00B94453">
        <w:rPr>
          <w:rFonts w:eastAsia="SimSun"/>
          <w:lang w:eastAsia="zh-CN"/>
        </w:rPr>
        <w:t xml:space="preserve"> results show that this generalization does not qualitatively change our findings</w:t>
      </w:r>
      <w:r w:rsidRPr="00B94453">
        <w:t>.</w:t>
      </w:r>
    </w:p>
    <w:p w14:paraId="53A106B3" w14:textId="1FA05107" w:rsidR="0092391D" w:rsidRPr="00B94453" w:rsidRDefault="007655E0" w:rsidP="00CC0A14">
      <w:pPr>
        <w:spacing w:line="480" w:lineRule="auto"/>
        <w:ind w:firstLine="566"/>
      </w:pPr>
      <w:r>
        <w:t>We also perform the following series of additional robustness checks: U</w:t>
      </w:r>
      <w:r>
        <w:rPr>
          <w:rFonts w:hint="eastAsia"/>
        </w:rPr>
        <w:t>se</w:t>
      </w:r>
      <w:r>
        <w:t xml:space="preserve"> the original</w:t>
      </w:r>
      <w:r>
        <w:rPr>
          <w:rFonts w:hint="eastAsia"/>
        </w:rPr>
        <w:t xml:space="preserve"> </w:t>
      </w:r>
      <w:r>
        <w:t xml:space="preserve">C score of Khan and Watts (2009) and </w:t>
      </w:r>
      <w:r>
        <w:rPr>
          <w:i/>
        </w:rPr>
        <w:t>CC_CR</w:t>
      </w:r>
      <w:r>
        <w:t xml:space="preserve"> calculated using the direct method following Callen et al. (2010); use the negative skewness measure of Zhang (2008) to replace </w:t>
      </w:r>
      <w:r>
        <w:rPr>
          <w:i/>
        </w:rPr>
        <w:t>CC_AR</w:t>
      </w:r>
      <w:r>
        <w:t xml:space="preserve"> to calculate our main conditional conservatism measure; use </w:t>
      </w:r>
      <w:proofErr w:type="spellStart"/>
      <w:r>
        <w:t>Qiang’s</w:t>
      </w:r>
      <w:proofErr w:type="spellEnd"/>
      <w:r>
        <w:t xml:space="preserve"> (2007) accrual-based measure to replace </w:t>
      </w:r>
      <w:r>
        <w:rPr>
          <w:i/>
        </w:rPr>
        <w:t>UC_ACC</w:t>
      </w:r>
      <w:r>
        <w:t xml:space="preserve"> and the first difference of </w:t>
      </w:r>
      <w:r>
        <w:rPr>
          <w:i/>
        </w:rPr>
        <w:t>UC_RES</w:t>
      </w:r>
      <w:r>
        <w:t xml:space="preserve"> to replace </w:t>
      </w:r>
      <w:r>
        <w:rPr>
          <w:rFonts w:hint="eastAsia"/>
        </w:rPr>
        <w:t>its original value</w:t>
      </w:r>
      <w:r>
        <w:t xml:space="preserve">, with the aim to address the possibility that </w:t>
      </w:r>
      <w:r>
        <w:rPr>
          <w:i/>
        </w:rPr>
        <w:t>UC_ACC</w:t>
      </w:r>
      <w:r>
        <w:t xml:space="preserve"> and </w:t>
      </w:r>
      <w:r>
        <w:rPr>
          <w:i/>
        </w:rPr>
        <w:t>UC_RES</w:t>
      </w:r>
      <w:r>
        <w:t xml:space="preserve"> insufficiently reflect</w:t>
      </w:r>
      <w:r>
        <w:rPr>
          <w:color w:val="FF0000"/>
          <w:sz w:val="22"/>
          <w:szCs w:val="22"/>
        </w:rPr>
        <w:t xml:space="preserve"> </w:t>
      </w:r>
      <w:r>
        <w:t xml:space="preserve">discretionary unconditional conservatism; and use the industry-specific component of the book-to-market ratio to proxy for unconditional conservatism, following </w:t>
      </w:r>
      <w:proofErr w:type="spellStart"/>
      <w:r>
        <w:t>Qiang</w:t>
      </w:r>
      <w:proofErr w:type="spellEnd"/>
      <w:r>
        <w:t xml:space="preserve"> (2007), to address the concern that </w:t>
      </w:r>
      <w:r>
        <w:rPr>
          <w:i/>
        </w:rPr>
        <w:t>UC_BM</w:t>
      </w:r>
      <w:r>
        <w:t xml:space="preserve"> captures both types of conservatism. T</w:t>
      </w:r>
      <w:r>
        <w:rPr>
          <w:rFonts w:hint="eastAsia"/>
        </w:rPr>
        <w:t>hese</w:t>
      </w:r>
      <w:r>
        <w:t xml:space="preserve"> treatments do not qualitatively change our findings.</w:t>
      </w:r>
    </w:p>
    <w:p w14:paraId="5DC9AF4F" w14:textId="13682737" w:rsidR="0092391D" w:rsidRPr="00B94453" w:rsidRDefault="0092391D" w:rsidP="007C235F">
      <w:pPr>
        <w:ind w:right="72" w:hanging="1"/>
        <w:sectPr w:rsidR="0092391D" w:rsidRPr="00B94453" w:rsidSect="001C4163">
          <w:footerReference w:type="even" r:id="rId17"/>
          <w:footerReference w:type="default" r:id="rId18"/>
          <w:pgSz w:w="12240" w:h="15840"/>
          <w:pgMar w:top="1440" w:right="1440" w:bottom="1440" w:left="1440" w:header="851" w:footer="862" w:gutter="0"/>
          <w:cols w:space="425"/>
        </w:sectPr>
      </w:pPr>
    </w:p>
    <w:p w14:paraId="1D575B5E" w14:textId="77777777" w:rsidR="0092391D" w:rsidRPr="00B94453" w:rsidRDefault="00F069F5" w:rsidP="007C235F">
      <w:pPr>
        <w:jc w:val="center"/>
        <w:rPr>
          <w:b/>
        </w:rPr>
      </w:pPr>
      <w:r w:rsidRPr="00B94453">
        <w:rPr>
          <w:b/>
        </w:rPr>
        <w:lastRenderedPageBreak/>
        <w:t xml:space="preserve">Table </w:t>
      </w:r>
      <w:r w:rsidRPr="00B94453">
        <w:rPr>
          <w:rFonts w:eastAsia="SimSun"/>
          <w:b/>
          <w:lang w:eastAsia="zh-CN"/>
        </w:rPr>
        <w:t>5</w:t>
      </w:r>
      <w:r w:rsidRPr="00B94453">
        <w:rPr>
          <w:b/>
        </w:rPr>
        <w:t xml:space="preserve"> Robustness Checks: </w:t>
      </w:r>
      <w:r w:rsidRPr="00B94453">
        <w:rPr>
          <w:rFonts w:eastAsia="SimSun"/>
          <w:b/>
          <w:lang w:eastAsia="zh-CN"/>
        </w:rPr>
        <w:t xml:space="preserve">Endogeneity, </w:t>
      </w:r>
      <w:r w:rsidRPr="00B94453">
        <w:rPr>
          <w:b/>
        </w:rPr>
        <w:t>Extreme Distress, and CDS Contract Initiation</w:t>
      </w:r>
    </w:p>
    <w:p w14:paraId="3B58EDAE" w14:textId="77777777" w:rsidR="0092391D" w:rsidRPr="00B94453" w:rsidRDefault="0092391D" w:rsidP="007C235F">
      <w:pPr>
        <w:rPr>
          <w:b/>
          <w:sz w:val="10"/>
          <w:szCs w:val="10"/>
        </w:rPr>
      </w:pPr>
    </w:p>
    <w:p w14:paraId="5DA2FF74" w14:textId="7C97ED09" w:rsidR="0092391D" w:rsidRPr="00B94453" w:rsidRDefault="00F069F5" w:rsidP="007C235F">
      <w:pPr>
        <w:rPr>
          <w:rFonts w:eastAsia="SimSun"/>
          <w:sz w:val="8"/>
          <w:szCs w:val="8"/>
          <w:lang w:eastAsia="zh-CN"/>
        </w:rPr>
      </w:pPr>
      <w:r w:rsidRPr="00B94453">
        <w:rPr>
          <w:rFonts w:eastAsia="SimSun"/>
          <w:sz w:val="18"/>
          <w:szCs w:val="18"/>
          <w:lang w:eastAsia="zh-CN"/>
        </w:rPr>
        <w:t xml:space="preserve">This table reports estimation </w:t>
      </w:r>
      <w:r w:rsidRPr="00B94453">
        <w:rPr>
          <w:sz w:val="18"/>
          <w:szCs w:val="18"/>
        </w:rPr>
        <w:t xml:space="preserve">results for the effects of </w:t>
      </w:r>
      <w:r w:rsidRPr="00B94453">
        <w:rPr>
          <w:rFonts w:eastAsia="SimSun"/>
          <w:sz w:val="18"/>
          <w:szCs w:val="18"/>
          <w:lang w:eastAsia="zh-CN"/>
        </w:rPr>
        <w:t xml:space="preserve">endogeneity problems, extreme distress, and CDS contract initiation on relations between </w:t>
      </w:r>
      <w:r w:rsidRPr="00B94453">
        <w:rPr>
          <w:sz w:val="18"/>
          <w:szCs w:val="18"/>
        </w:rPr>
        <w:t xml:space="preserve">unconditional and </w:t>
      </w:r>
      <w:r w:rsidRPr="00B94453">
        <w:rPr>
          <w:rFonts w:eastAsia="SimSun"/>
          <w:sz w:val="18"/>
          <w:szCs w:val="18"/>
          <w:lang w:eastAsia="zh-CN"/>
        </w:rPr>
        <w:t>c</w:t>
      </w:r>
      <w:r w:rsidRPr="00B94453">
        <w:rPr>
          <w:sz w:val="18"/>
          <w:szCs w:val="18"/>
        </w:rPr>
        <w:t xml:space="preserve">onditional </w:t>
      </w:r>
      <w:r w:rsidRPr="00B94453">
        <w:rPr>
          <w:rFonts w:eastAsia="SimSun"/>
          <w:sz w:val="18"/>
          <w:szCs w:val="18"/>
          <w:lang w:eastAsia="zh-CN"/>
        </w:rPr>
        <w:t xml:space="preserve">conservatism </w:t>
      </w:r>
      <w:r w:rsidRPr="00B94453">
        <w:rPr>
          <w:sz w:val="18"/>
          <w:szCs w:val="18"/>
        </w:rPr>
        <w:t>and</w:t>
      </w:r>
      <w:r w:rsidRPr="00B94453">
        <w:rPr>
          <w:rFonts w:eastAsia="SimSun"/>
          <w:sz w:val="18"/>
          <w:szCs w:val="18"/>
          <w:lang w:eastAsia="zh-CN"/>
        </w:rPr>
        <w:t xml:space="preserve"> </w:t>
      </w:r>
      <w:r w:rsidRPr="00B94453">
        <w:rPr>
          <w:sz w:val="18"/>
          <w:szCs w:val="18"/>
        </w:rPr>
        <w:t>bankruptcy risk</w:t>
      </w:r>
      <w:r w:rsidRPr="00B94453">
        <w:rPr>
          <w:rFonts w:eastAsia="SimSun"/>
          <w:sz w:val="18"/>
          <w:szCs w:val="18"/>
          <w:lang w:eastAsia="zh-CN"/>
        </w:rPr>
        <w:t>.</w:t>
      </w:r>
      <w:r w:rsidRPr="00B94453">
        <w:rPr>
          <w:sz w:val="18"/>
          <w:szCs w:val="18"/>
        </w:rPr>
        <w:t xml:space="preserve"> Models 1 and 2 present the second-stage results for a two-stage approach that controls for reverse causality from </w:t>
      </w:r>
      <w:r w:rsidRPr="00B94453">
        <w:rPr>
          <w:rFonts w:eastAsia="SimSun"/>
          <w:sz w:val="18"/>
          <w:szCs w:val="18"/>
          <w:lang w:eastAsia="zh-CN"/>
        </w:rPr>
        <w:t xml:space="preserve">bankruptcy risk to conservatism and endogeneity between the two types of conservatism. </w:t>
      </w:r>
      <w:r w:rsidRPr="00B94453">
        <w:rPr>
          <w:sz w:val="18"/>
          <w:szCs w:val="18"/>
        </w:rPr>
        <w:t>Models 3 and 4, Models 5 and 6, and Models 7 and 8 present results for examining the effects of the SOX enactment,</w:t>
      </w:r>
      <w:r w:rsidRPr="00B94453">
        <w:rPr>
          <w:rFonts w:eastAsia="SimSun"/>
          <w:sz w:val="18"/>
          <w:szCs w:val="18"/>
          <w:lang w:eastAsia="zh-CN"/>
        </w:rPr>
        <w:t xml:space="preserve"> extreme distress, and CDS contract initiation,</w:t>
      </w:r>
      <w:r w:rsidRPr="00B94453">
        <w:rPr>
          <w:sz w:val="18"/>
          <w:szCs w:val="18"/>
        </w:rPr>
        <w:t xml:space="preserve"> respectively. </w:t>
      </w:r>
      <w:r w:rsidRPr="00B94453">
        <w:rPr>
          <w:rFonts w:eastAsia="SimSun"/>
          <w:sz w:val="18"/>
          <w:szCs w:val="18"/>
          <w:lang w:eastAsia="zh-CN"/>
        </w:rPr>
        <w:t>B</w:t>
      </w:r>
      <w:r w:rsidRPr="00B94453">
        <w:rPr>
          <w:sz w:val="18"/>
          <w:szCs w:val="18"/>
        </w:rPr>
        <w:t>ankruptcy risk</w:t>
      </w:r>
      <w:r w:rsidRPr="00B94453">
        <w:rPr>
          <w:rFonts w:eastAsia="SimSun"/>
          <w:sz w:val="18"/>
          <w:szCs w:val="18"/>
          <w:lang w:eastAsia="zh-CN"/>
        </w:rPr>
        <w:t xml:space="preserve"> measures are </w:t>
      </w:r>
      <w:r w:rsidRPr="00B94453">
        <w:rPr>
          <w:rFonts w:eastAsia="SimSun"/>
          <w:i/>
          <w:sz w:val="18"/>
          <w:szCs w:val="18"/>
          <w:lang w:eastAsia="zh-CN"/>
        </w:rPr>
        <w:t>REDF</w:t>
      </w:r>
      <w:r w:rsidRPr="00B94453">
        <w:rPr>
          <w:rFonts w:eastAsia="SimSun"/>
          <w:sz w:val="18"/>
          <w:szCs w:val="18"/>
          <w:lang w:eastAsia="zh-CN"/>
        </w:rPr>
        <w:t xml:space="preserve"> and </w:t>
      </w:r>
      <w:r w:rsidRPr="00B94453">
        <w:rPr>
          <w:rFonts w:eastAsia="SimSun"/>
          <w:i/>
          <w:sz w:val="18"/>
          <w:szCs w:val="18"/>
          <w:lang w:eastAsia="zh-CN"/>
        </w:rPr>
        <w:t>Campbell</w:t>
      </w:r>
      <w:r w:rsidRPr="00B94453">
        <w:rPr>
          <w:rFonts w:eastAsia="SimSun"/>
          <w:sz w:val="18"/>
          <w:szCs w:val="18"/>
          <w:lang w:eastAsia="zh-CN"/>
        </w:rPr>
        <w:t xml:space="preserve"> in all models</w:t>
      </w:r>
      <w:r w:rsidRPr="00B94453">
        <w:rPr>
          <w:sz w:val="18"/>
          <w:szCs w:val="18"/>
        </w:rPr>
        <w:t>, unconditional and conditional conservatism</w:t>
      </w:r>
      <w:r w:rsidRPr="00B94453">
        <w:rPr>
          <w:rFonts w:eastAsia="SimSun"/>
          <w:sz w:val="18"/>
          <w:szCs w:val="18"/>
          <w:lang w:eastAsia="zh-CN"/>
        </w:rPr>
        <w:t xml:space="preserve"> measures are </w:t>
      </w:r>
      <w:r w:rsidRPr="00B94453">
        <w:rPr>
          <w:i/>
          <w:sz w:val="18"/>
          <w:szCs w:val="18"/>
        </w:rPr>
        <w:t>UC_PCAR</w:t>
      </w:r>
      <w:r w:rsidRPr="00B94453">
        <w:rPr>
          <w:rFonts w:eastAsia="SimSun"/>
          <w:sz w:val="18"/>
          <w:szCs w:val="18"/>
          <w:lang w:eastAsia="zh-CN"/>
        </w:rPr>
        <w:t xml:space="preserve"> and</w:t>
      </w:r>
      <w:r w:rsidRPr="00B94453">
        <w:rPr>
          <w:sz w:val="18"/>
          <w:szCs w:val="18"/>
        </w:rPr>
        <w:t xml:space="preserve"> </w:t>
      </w:r>
      <w:r w:rsidRPr="00B94453">
        <w:rPr>
          <w:i/>
          <w:sz w:val="18"/>
          <w:szCs w:val="18"/>
        </w:rPr>
        <w:t>CC_PCAR</w:t>
      </w:r>
      <w:r w:rsidRPr="00B94453">
        <w:rPr>
          <w:rFonts w:eastAsia="SimSun"/>
          <w:sz w:val="18"/>
          <w:szCs w:val="18"/>
          <w:lang w:eastAsia="zh-CN"/>
        </w:rPr>
        <w:t xml:space="preserve"> for Models 1 and 2, which are residuals portion of unconditional and conditional conservatism free of endogeneity issues, respectively. </w:t>
      </w:r>
      <w:r w:rsidRPr="00B94453">
        <w:rPr>
          <w:sz w:val="18"/>
          <w:szCs w:val="18"/>
        </w:rPr>
        <w:t>Unconditional and conditional conservatism</w:t>
      </w:r>
      <w:r w:rsidRPr="00B94453">
        <w:rPr>
          <w:rFonts w:eastAsia="SimSun"/>
          <w:sz w:val="18"/>
          <w:szCs w:val="18"/>
          <w:lang w:eastAsia="zh-CN"/>
        </w:rPr>
        <w:t xml:space="preserve"> measures used for Models 3 and 8 are </w:t>
      </w:r>
      <w:r w:rsidRPr="00B94453">
        <w:rPr>
          <w:i/>
          <w:sz w:val="18"/>
          <w:szCs w:val="18"/>
        </w:rPr>
        <w:t>UC_PCA</w:t>
      </w:r>
      <w:r w:rsidRPr="00B94453">
        <w:rPr>
          <w:rFonts w:eastAsia="SimSun"/>
          <w:sz w:val="18"/>
          <w:szCs w:val="18"/>
          <w:lang w:eastAsia="zh-CN"/>
        </w:rPr>
        <w:t xml:space="preserve"> and</w:t>
      </w:r>
      <w:r w:rsidRPr="00B94453">
        <w:rPr>
          <w:sz w:val="18"/>
          <w:szCs w:val="18"/>
        </w:rPr>
        <w:t xml:space="preserve"> </w:t>
      </w:r>
      <w:r w:rsidRPr="00B94453">
        <w:rPr>
          <w:i/>
          <w:sz w:val="18"/>
          <w:szCs w:val="18"/>
        </w:rPr>
        <w:t>CC_PCA</w:t>
      </w:r>
      <w:r w:rsidRPr="00B94453">
        <w:rPr>
          <w:rFonts w:eastAsia="SimSun"/>
          <w:sz w:val="18"/>
          <w:szCs w:val="18"/>
          <w:lang w:eastAsia="zh-CN"/>
        </w:rPr>
        <w:t xml:space="preserve">. </w:t>
      </w:r>
      <w:r w:rsidRPr="00B94453">
        <w:rPr>
          <w:i/>
          <w:sz w:val="18"/>
          <w:szCs w:val="18"/>
        </w:rPr>
        <w:t>T</w:t>
      </w:r>
      <w:r w:rsidRPr="00B94453">
        <w:rPr>
          <w:sz w:val="18"/>
          <w:szCs w:val="18"/>
        </w:rPr>
        <w:t xml:space="preserve">-statistics are adjusted for </w:t>
      </w:r>
      <w:r w:rsidRPr="00B94453">
        <w:rPr>
          <w:rFonts w:eastAsia="SimSun"/>
          <w:sz w:val="18"/>
          <w:szCs w:val="18"/>
          <w:lang w:eastAsia="zh-CN"/>
        </w:rPr>
        <w:t>firm-level</w:t>
      </w:r>
      <w:r w:rsidRPr="00B94453">
        <w:rPr>
          <w:sz w:val="18"/>
          <w:szCs w:val="18"/>
        </w:rPr>
        <w:t xml:space="preserve"> clusters,</w:t>
      </w:r>
      <w:r w:rsidRPr="00B94453">
        <w:rPr>
          <w:rFonts w:eastAsia="SimSun"/>
          <w:sz w:val="18"/>
          <w:szCs w:val="18"/>
          <w:lang w:eastAsia="zh-CN"/>
        </w:rPr>
        <w:t xml:space="preserve"> m</w:t>
      </w:r>
      <w:r w:rsidRPr="00B94453">
        <w:rPr>
          <w:sz w:val="18"/>
          <w:szCs w:val="18"/>
        </w:rPr>
        <w:t>odel details are provided below</w:t>
      </w:r>
      <w:r w:rsidRPr="00B94453">
        <w:rPr>
          <w:rFonts w:eastAsia="SimSun"/>
          <w:sz w:val="18"/>
          <w:szCs w:val="18"/>
          <w:lang w:eastAsia="zh-CN"/>
        </w:rPr>
        <w:t>,</w:t>
      </w:r>
      <w:r w:rsidRPr="00B94453">
        <w:rPr>
          <w:sz w:val="18"/>
          <w:szCs w:val="18"/>
        </w:rPr>
        <w:t xml:space="preserve"> and variable definitions</w:t>
      </w:r>
      <w:r w:rsidRPr="00B94453">
        <w:rPr>
          <w:rFonts w:eastAsia="SimSun"/>
          <w:sz w:val="18"/>
          <w:szCs w:val="18"/>
          <w:lang w:eastAsia="zh-CN"/>
        </w:rPr>
        <w:t xml:space="preserve"> </w:t>
      </w:r>
      <w:r w:rsidRPr="00B94453">
        <w:rPr>
          <w:sz w:val="18"/>
          <w:szCs w:val="18"/>
        </w:rPr>
        <w:t>are provided in Appendices A</w:t>
      </w:r>
      <w:r w:rsidRPr="00B94453">
        <w:rPr>
          <w:rFonts w:eastAsia="SimSun"/>
          <w:sz w:val="18"/>
          <w:szCs w:val="18"/>
          <w:lang w:eastAsia="zh-CN"/>
        </w:rPr>
        <w:t xml:space="preserve">. </w:t>
      </w:r>
      <w:r w:rsidRPr="00B94453">
        <w:rPr>
          <w:sz w:val="18"/>
          <w:szCs w:val="18"/>
        </w:rPr>
        <w:t>*, **, and *** indicate</w:t>
      </w:r>
      <w:r w:rsidRPr="00B94453">
        <w:rPr>
          <w:rFonts w:eastAsia="SimSun"/>
          <w:sz w:val="18"/>
          <w:szCs w:val="18"/>
          <w:lang w:eastAsia="zh-CN"/>
        </w:rPr>
        <w:t xml:space="preserve"> that</w:t>
      </w:r>
      <w:r w:rsidRPr="00B94453">
        <w:rPr>
          <w:sz w:val="18"/>
          <w:szCs w:val="18"/>
        </w:rPr>
        <w:t xml:space="preserve"> a coefficient is significant at the 90%, 95%, and 99% confidence levels, respectively.</w:t>
      </w:r>
    </w:p>
    <w:tbl>
      <w:tblPr>
        <w:tblW w:w="13237" w:type="dxa"/>
        <w:tblCellMar>
          <w:left w:w="54" w:type="dxa"/>
          <w:right w:w="54" w:type="dxa"/>
        </w:tblCellMar>
        <w:tblLook w:val="0000" w:firstRow="0" w:lastRow="0" w:firstColumn="0" w:lastColumn="0" w:noHBand="0" w:noVBand="0"/>
      </w:tblPr>
      <w:tblGrid>
        <w:gridCol w:w="2181"/>
        <w:gridCol w:w="1382"/>
        <w:gridCol w:w="1382"/>
        <w:gridCol w:w="1382"/>
        <w:gridCol w:w="1382"/>
        <w:gridCol w:w="1382"/>
        <w:gridCol w:w="1382"/>
        <w:gridCol w:w="1382"/>
        <w:gridCol w:w="1382"/>
      </w:tblGrid>
      <w:tr w:rsidR="0092391D" w:rsidRPr="00B94453" w14:paraId="774B01CA" w14:textId="77777777" w:rsidTr="007C235F">
        <w:trPr>
          <w:cantSplit/>
          <w:trHeight w:hRule="exact" w:val="259"/>
        </w:trPr>
        <w:tc>
          <w:tcPr>
            <w:tcW w:w="2181" w:type="dxa"/>
            <w:tcBorders>
              <w:top w:val="single" w:sz="4" w:space="0" w:color="auto"/>
              <w:right w:val="single" w:sz="6" w:space="0" w:color="auto"/>
            </w:tcBorders>
            <w:vAlign w:val="center"/>
          </w:tcPr>
          <w:p w14:paraId="512EFDC6" w14:textId="77777777" w:rsidR="0092391D" w:rsidRPr="00B94453" w:rsidRDefault="00F069F5">
            <w:pPr>
              <w:jc w:val="left"/>
              <w:rPr>
                <w:b/>
                <w:sz w:val="20"/>
                <w:szCs w:val="20"/>
              </w:rPr>
            </w:pPr>
            <w:r w:rsidRPr="00B94453">
              <w:rPr>
                <w:b/>
                <w:sz w:val="20"/>
                <w:szCs w:val="20"/>
              </w:rPr>
              <w:t>Sample Size</w:t>
            </w:r>
          </w:p>
        </w:tc>
        <w:tc>
          <w:tcPr>
            <w:tcW w:w="2764" w:type="dxa"/>
            <w:gridSpan w:val="2"/>
            <w:tcBorders>
              <w:top w:val="single" w:sz="4" w:space="0" w:color="auto"/>
              <w:bottom w:val="single" w:sz="6" w:space="0" w:color="auto"/>
              <w:right w:val="single" w:sz="4" w:space="0" w:color="auto"/>
            </w:tcBorders>
            <w:vAlign w:val="bottom"/>
          </w:tcPr>
          <w:p w14:paraId="12CA7FB5" w14:textId="77777777" w:rsidR="0092391D" w:rsidRPr="00B94453" w:rsidRDefault="00F069F5" w:rsidP="007C235F">
            <w:pPr>
              <w:ind w:right="-58"/>
              <w:jc w:val="center"/>
              <w:rPr>
                <w:rFonts w:eastAsia="SimSun"/>
                <w:b/>
                <w:sz w:val="18"/>
                <w:szCs w:val="18"/>
                <w:lang w:eastAsia="zh-CN"/>
              </w:rPr>
            </w:pPr>
            <w:r w:rsidRPr="00B94453">
              <w:rPr>
                <w:rFonts w:eastAsia="SimSun"/>
                <w:b/>
                <w:sz w:val="18"/>
                <w:szCs w:val="18"/>
                <w:lang w:eastAsia="zh-CN"/>
              </w:rPr>
              <w:t>2-Stage - Full Sample</w:t>
            </w:r>
          </w:p>
        </w:tc>
        <w:tc>
          <w:tcPr>
            <w:tcW w:w="2764" w:type="dxa"/>
            <w:gridSpan w:val="2"/>
            <w:tcBorders>
              <w:top w:val="single" w:sz="4" w:space="0" w:color="auto"/>
              <w:bottom w:val="single" w:sz="6" w:space="0" w:color="auto"/>
              <w:right w:val="single" w:sz="4" w:space="0" w:color="auto"/>
            </w:tcBorders>
            <w:vAlign w:val="bottom"/>
          </w:tcPr>
          <w:p w14:paraId="7D91F002" w14:textId="77777777" w:rsidR="0092391D" w:rsidRPr="00B94453" w:rsidRDefault="00F069F5" w:rsidP="007C235F">
            <w:pPr>
              <w:ind w:right="-58"/>
              <w:jc w:val="center"/>
              <w:rPr>
                <w:rFonts w:eastAsia="SimSun"/>
                <w:b/>
                <w:sz w:val="18"/>
                <w:szCs w:val="18"/>
                <w:lang w:eastAsia="zh-CN"/>
              </w:rPr>
            </w:pPr>
            <w:r w:rsidRPr="00B94453">
              <w:rPr>
                <w:rFonts w:eastAsia="SimSun"/>
                <w:b/>
                <w:sz w:val="18"/>
                <w:szCs w:val="18"/>
                <w:lang w:eastAsia="zh-CN"/>
              </w:rPr>
              <w:t>SOX - Full Sample</w:t>
            </w:r>
          </w:p>
        </w:tc>
        <w:tc>
          <w:tcPr>
            <w:tcW w:w="2764" w:type="dxa"/>
            <w:gridSpan w:val="2"/>
            <w:tcBorders>
              <w:top w:val="single" w:sz="4" w:space="0" w:color="auto"/>
              <w:left w:val="single" w:sz="4" w:space="0" w:color="auto"/>
              <w:bottom w:val="single" w:sz="6" w:space="0" w:color="auto"/>
              <w:right w:val="single" w:sz="4" w:space="0" w:color="auto"/>
            </w:tcBorders>
            <w:vAlign w:val="bottom"/>
          </w:tcPr>
          <w:p w14:paraId="62B171D6" w14:textId="77777777" w:rsidR="0092391D" w:rsidRPr="00B94453" w:rsidRDefault="00F069F5" w:rsidP="007C235F">
            <w:pPr>
              <w:ind w:right="-58"/>
              <w:jc w:val="left"/>
              <w:rPr>
                <w:rFonts w:eastAsia="SimSun"/>
                <w:b/>
                <w:i/>
                <w:sz w:val="18"/>
                <w:szCs w:val="18"/>
                <w:lang w:eastAsia="zh-CN"/>
              </w:rPr>
            </w:pPr>
            <w:r w:rsidRPr="00B94453">
              <w:rPr>
                <w:rFonts w:eastAsia="SimSun"/>
                <w:b/>
                <w:sz w:val="18"/>
                <w:szCs w:val="18"/>
                <w:lang w:eastAsia="zh-CN"/>
              </w:rPr>
              <w:t>Subsample of</w:t>
            </w:r>
            <w:r w:rsidRPr="00B94453">
              <w:rPr>
                <w:rFonts w:eastAsia="SimSun"/>
                <w:b/>
                <w:i/>
                <w:sz w:val="18"/>
                <w:szCs w:val="18"/>
                <w:lang w:eastAsia="zh-CN"/>
              </w:rPr>
              <w:t xml:space="preserve"> </w:t>
            </w:r>
            <w:r w:rsidRPr="00B94453">
              <w:rPr>
                <w:rFonts w:eastAsia="SimSun"/>
                <w:b/>
                <w:sz w:val="18"/>
                <w:szCs w:val="18"/>
                <w:lang w:eastAsia="zh-CN"/>
              </w:rPr>
              <w:t>Extreme Distress</w:t>
            </w:r>
          </w:p>
        </w:tc>
        <w:tc>
          <w:tcPr>
            <w:tcW w:w="2764" w:type="dxa"/>
            <w:gridSpan w:val="2"/>
            <w:tcBorders>
              <w:top w:val="single" w:sz="4" w:space="0" w:color="auto"/>
              <w:left w:val="single" w:sz="4" w:space="0" w:color="auto"/>
              <w:bottom w:val="single" w:sz="6" w:space="0" w:color="auto"/>
            </w:tcBorders>
            <w:vAlign w:val="bottom"/>
          </w:tcPr>
          <w:p w14:paraId="4C691B59" w14:textId="77777777" w:rsidR="0092391D" w:rsidRPr="00B94453" w:rsidRDefault="00F069F5" w:rsidP="007C235F">
            <w:pPr>
              <w:ind w:right="-58"/>
              <w:jc w:val="left"/>
              <w:rPr>
                <w:rFonts w:eastAsia="SimSun"/>
                <w:b/>
                <w:i/>
                <w:sz w:val="18"/>
                <w:szCs w:val="18"/>
                <w:lang w:eastAsia="zh-CN"/>
              </w:rPr>
            </w:pPr>
            <w:r w:rsidRPr="00B94453">
              <w:rPr>
                <w:rFonts w:eastAsia="SimSun"/>
                <w:b/>
                <w:sz w:val="18"/>
                <w:szCs w:val="18"/>
                <w:lang w:eastAsia="zh-CN"/>
              </w:rPr>
              <w:t>Subsample of</w:t>
            </w:r>
            <w:r w:rsidRPr="00B94453">
              <w:rPr>
                <w:rFonts w:eastAsia="SimSun"/>
                <w:b/>
                <w:i/>
                <w:sz w:val="18"/>
                <w:szCs w:val="18"/>
                <w:lang w:eastAsia="zh-CN"/>
              </w:rPr>
              <w:t xml:space="preserve"> </w:t>
            </w:r>
            <w:r w:rsidRPr="00B94453">
              <w:rPr>
                <w:b/>
                <w:sz w:val="18"/>
                <w:szCs w:val="18"/>
              </w:rPr>
              <w:t>Post-CDS Initiation</w:t>
            </w:r>
          </w:p>
        </w:tc>
      </w:tr>
      <w:tr w:rsidR="002B7C93" w:rsidRPr="00B94453" w14:paraId="6521A8C4" w14:textId="77777777">
        <w:trPr>
          <w:cantSplit/>
          <w:trHeight w:hRule="exact" w:val="259"/>
        </w:trPr>
        <w:tc>
          <w:tcPr>
            <w:tcW w:w="2181" w:type="dxa"/>
            <w:vMerge w:val="restart"/>
            <w:tcBorders>
              <w:top w:val="single" w:sz="4" w:space="0" w:color="auto"/>
              <w:right w:val="single" w:sz="6" w:space="0" w:color="auto"/>
            </w:tcBorders>
            <w:vAlign w:val="center"/>
          </w:tcPr>
          <w:p w14:paraId="1390A822" w14:textId="77777777" w:rsidR="0092391D" w:rsidRPr="00B94453" w:rsidRDefault="00F069F5">
            <w:pPr>
              <w:jc w:val="left"/>
              <w:rPr>
                <w:b/>
                <w:sz w:val="20"/>
                <w:szCs w:val="20"/>
              </w:rPr>
            </w:pPr>
            <w:r w:rsidRPr="00B94453">
              <w:rPr>
                <w:b/>
                <w:sz w:val="20"/>
                <w:szCs w:val="20"/>
              </w:rPr>
              <w:t>Independent Variables</w:t>
            </w:r>
          </w:p>
        </w:tc>
        <w:tc>
          <w:tcPr>
            <w:tcW w:w="1382" w:type="dxa"/>
            <w:tcBorders>
              <w:top w:val="single" w:sz="4" w:space="0" w:color="auto"/>
              <w:bottom w:val="single" w:sz="6" w:space="0" w:color="auto"/>
            </w:tcBorders>
            <w:vAlign w:val="bottom"/>
          </w:tcPr>
          <w:p w14:paraId="2F8EDCAC" w14:textId="61A7D3E0" w:rsidR="0092391D" w:rsidRPr="00B94453" w:rsidRDefault="00F069F5" w:rsidP="007C235F">
            <w:pPr>
              <w:ind w:right="-58"/>
              <w:jc w:val="left"/>
              <w:rPr>
                <w:rFonts w:eastAsia="SimSun"/>
                <w:b/>
                <w:sz w:val="20"/>
                <w:szCs w:val="20"/>
                <w:lang w:eastAsia="zh-CN"/>
              </w:rPr>
            </w:pPr>
            <w:proofErr w:type="spellStart"/>
            <w:r w:rsidRPr="00B94453">
              <w:rPr>
                <w:rFonts w:eastAsia="SimSun"/>
                <w:b/>
                <w:i/>
                <w:sz w:val="18"/>
                <w:szCs w:val="18"/>
                <w:lang w:eastAsia="zh-CN"/>
              </w:rPr>
              <w:t>REDF</w:t>
            </w:r>
            <w:r w:rsidRPr="00B94453">
              <w:rPr>
                <w:b/>
                <w:i/>
                <w:sz w:val="18"/>
                <w:szCs w:val="18"/>
                <w:vertAlign w:val="subscript"/>
              </w:rPr>
              <w:t>t</w:t>
            </w:r>
            <w:proofErr w:type="spellEnd"/>
            <w:r w:rsidRPr="00B94453">
              <w:rPr>
                <w:b/>
                <w:i/>
                <w:sz w:val="20"/>
                <w:szCs w:val="11"/>
                <w:vertAlign w:val="subscript"/>
              </w:rPr>
              <w:t xml:space="preserve"> </w:t>
            </w:r>
            <w:r w:rsidRPr="00B94453">
              <w:rPr>
                <w:b/>
                <w:i/>
                <w:sz w:val="20"/>
                <w:szCs w:val="20"/>
                <w:vertAlign w:val="subscript"/>
              </w:rPr>
              <w:t xml:space="preserve"> </w:t>
            </w:r>
          </w:p>
        </w:tc>
        <w:tc>
          <w:tcPr>
            <w:tcW w:w="1382" w:type="dxa"/>
            <w:tcBorders>
              <w:top w:val="single" w:sz="4" w:space="0" w:color="auto"/>
              <w:bottom w:val="single" w:sz="6" w:space="0" w:color="auto"/>
              <w:right w:val="single" w:sz="4" w:space="0" w:color="auto"/>
            </w:tcBorders>
            <w:vAlign w:val="bottom"/>
          </w:tcPr>
          <w:p w14:paraId="16B46E6E" w14:textId="77777777" w:rsidR="0092391D" w:rsidRPr="00B94453" w:rsidRDefault="00F069F5" w:rsidP="007C235F">
            <w:pPr>
              <w:ind w:right="-58"/>
              <w:jc w:val="left"/>
              <w:rPr>
                <w:rFonts w:eastAsia="SimSun"/>
                <w:b/>
                <w:sz w:val="20"/>
                <w:szCs w:val="20"/>
                <w:lang w:eastAsia="zh-CN"/>
              </w:rPr>
            </w:pPr>
            <w:proofErr w:type="spellStart"/>
            <w:r w:rsidRPr="00B94453">
              <w:rPr>
                <w:rFonts w:eastAsia="SimSun"/>
                <w:b/>
                <w:i/>
                <w:sz w:val="18"/>
                <w:szCs w:val="18"/>
                <w:lang w:eastAsia="zh-CN"/>
              </w:rPr>
              <w:t>Campbell</w:t>
            </w:r>
            <w:r w:rsidRPr="00B94453">
              <w:rPr>
                <w:b/>
                <w:i/>
                <w:sz w:val="18"/>
                <w:szCs w:val="18"/>
                <w:vertAlign w:val="subscript"/>
              </w:rPr>
              <w:t>t</w:t>
            </w:r>
            <w:proofErr w:type="spellEnd"/>
            <w:r w:rsidRPr="00B94453">
              <w:rPr>
                <w:b/>
                <w:i/>
                <w:sz w:val="20"/>
                <w:szCs w:val="11"/>
                <w:vertAlign w:val="subscript"/>
              </w:rPr>
              <w:t xml:space="preserve"> </w:t>
            </w:r>
          </w:p>
        </w:tc>
        <w:tc>
          <w:tcPr>
            <w:tcW w:w="1382" w:type="dxa"/>
            <w:tcBorders>
              <w:top w:val="single" w:sz="4" w:space="0" w:color="auto"/>
              <w:bottom w:val="single" w:sz="6" w:space="0" w:color="auto"/>
            </w:tcBorders>
            <w:vAlign w:val="bottom"/>
          </w:tcPr>
          <w:p w14:paraId="22FD316D" w14:textId="5F6B1922" w:rsidR="0092391D" w:rsidRPr="00B94453" w:rsidRDefault="00F069F5" w:rsidP="007C235F">
            <w:pPr>
              <w:ind w:right="-58"/>
              <w:jc w:val="left"/>
              <w:rPr>
                <w:rFonts w:eastAsia="SimSun"/>
                <w:b/>
                <w:sz w:val="18"/>
                <w:szCs w:val="18"/>
                <w:lang w:eastAsia="zh-CN"/>
              </w:rPr>
            </w:pPr>
            <w:proofErr w:type="spellStart"/>
            <w:r w:rsidRPr="00B94453">
              <w:rPr>
                <w:rFonts w:eastAsia="SimSun"/>
                <w:b/>
                <w:i/>
                <w:sz w:val="18"/>
                <w:szCs w:val="18"/>
                <w:lang w:eastAsia="zh-CN"/>
              </w:rPr>
              <w:t>REDF</w:t>
            </w:r>
            <w:r w:rsidRPr="00B94453">
              <w:rPr>
                <w:b/>
                <w:i/>
                <w:sz w:val="18"/>
                <w:szCs w:val="18"/>
                <w:vertAlign w:val="subscript"/>
              </w:rPr>
              <w:t>t</w:t>
            </w:r>
            <w:proofErr w:type="spellEnd"/>
          </w:p>
        </w:tc>
        <w:tc>
          <w:tcPr>
            <w:tcW w:w="1382" w:type="dxa"/>
            <w:tcBorders>
              <w:top w:val="single" w:sz="4" w:space="0" w:color="auto"/>
              <w:bottom w:val="single" w:sz="6" w:space="0" w:color="auto"/>
              <w:right w:val="single" w:sz="4" w:space="0" w:color="auto"/>
            </w:tcBorders>
            <w:vAlign w:val="bottom"/>
          </w:tcPr>
          <w:p w14:paraId="665DF6AA" w14:textId="77777777" w:rsidR="0092391D" w:rsidRPr="00B94453" w:rsidRDefault="00F069F5" w:rsidP="007C235F">
            <w:pPr>
              <w:ind w:right="-58"/>
              <w:jc w:val="left"/>
              <w:rPr>
                <w:rFonts w:eastAsia="SimSun"/>
                <w:b/>
                <w:i/>
                <w:sz w:val="18"/>
                <w:szCs w:val="18"/>
                <w:lang w:eastAsia="zh-CN"/>
              </w:rPr>
            </w:pPr>
            <w:proofErr w:type="spellStart"/>
            <w:r w:rsidRPr="00B94453">
              <w:rPr>
                <w:rFonts w:eastAsia="SimSun"/>
                <w:b/>
                <w:i/>
                <w:sz w:val="18"/>
                <w:szCs w:val="18"/>
                <w:lang w:eastAsia="zh-CN"/>
              </w:rPr>
              <w:t>Campbell</w:t>
            </w:r>
            <w:r w:rsidRPr="00B94453">
              <w:rPr>
                <w:b/>
                <w:i/>
                <w:sz w:val="18"/>
                <w:szCs w:val="18"/>
                <w:vertAlign w:val="subscript"/>
              </w:rPr>
              <w:t>t</w:t>
            </w:r>
            <w:proofErr w:type="spellEnd"/>
          </w:p>
        </w:tc>
        <w:tc>
          <w:tcPr>
            <w:tcW w:w="1382" w:type="dxa"/>
            <w:tcBorders>
              <w:top w:val="single" w:sz="4" w:space="0" w:color="auto"/>
              <w:left w:val="single" w:sz="4" w:space="0" w:color="auto"/>
              <w:bottom w:val="single" w:sz="6" w:space="0" w:color="auto"/>
            </w:tcBorders>
            <w:vAlign w:val="bottom"/>
          </w:tcPr>
          <w:p w14:paraId="3DCCD051" w14:textId="414C8F3A" w:rsidR="0092391D" w:rsidRPr="00B94453" w:rsidRDefault="00F069F5" w:rsidP="007C235F">
            <w:pPr>
              <w:ind w:right="-58"/>
              <w:jc w:val="left"/>
              <w:rPr>
                <w:rFonts w:eastAsia="SimSun"/>
                <w:b/>
                <w:i/>
                <w:sz w:val="18"/>
                <w:szCs w:val="18"/>
                <w:lang w:eastAsia="zh-CN"/>
              </w:rPr>
            </w:pPr>
            <w:proofErr w:type="spellStart"/>
            <w:r w:rsidRPr="00B94453">
              <w:rPr>
                <w:rFonts w:eastAsia="SimSun"/>
                <w:b/>
                <w:i/>
                <w:sz w:val="18"/>
                <w:szCs w:val="18"/>
                <w:lang w:eastAsia="zh-CN"/>
              </w:rPr>
              <w:t>REDF</w:t>
            </w:r>
            <w:r w:rsidRPr="00B94453">
              <w:rPr>
                <w:b/>
                <w:i/>
                <w:sz w:val="18"/>
                <w:szCs w:val="18"/>
                <w:vertAlign w:val="subscript"/>
              </w:rPr>
              <w:t>t</w:t>
            </w:r>
            <w:proofErr w:type="spellEnd"/>
            <w:r w:rsidRPr="00B94453">
              <w:rPr>
                <w:b/>
                <w:i/>
                <w:sz w:val="20"/>
                <w:szCs w:val="11"/>
                <w:vertAlign w:val="subscript"/>
              </w:rPr>
              <w:t xml:space="preserve"> </w:t>
            </w:r>
            <w:r w:rsidRPr="00B94453">
              <w:rPr>
                <w:b/>
                <w:i/>
                <w:sz w:val="20"/>
                <w:szCs w:val="20"/>
                <w:vertAlign w:val="subscript"/>
              </w:rPr>
              <w:t xml:space="preserve"> </w:t>
            </w:r>
          </w:p>
        </w:tc>
        <w:tc>
          <w:tcPr>
            <w:tcW w:w="1382" w:type="dxa"/>
            <w:tcBorders>
              <w:top w:val="single" w:sz="4" w:space="0" w:color="auto"/>
              <w:bottom w:val="single" w:sz="6" w:space="0" w:color="auto"/>
              <w:right w:val="single" w:sz="4" w:space="0" w:color="auto"/>
            </w:tcBorders>
            <w:vAlign w:val="bottom"/>
          </w:tcPr>
          <w:p w14:paraId="7560973A" w14:textId="77777777" w:rsidR="0092391D" w:rsidRPr="00B94453" w:rsidRDefault="00F069F5" w:rsidP="007C235F">
            <w:pPr>
              <w:ind w:right="-58"/>
              <w:jc w:val="left"/>
              <w:rPr>
                <w:rFonts w:eastAsia="SimSun"/>
                <w:b/>
                <w:i/>
                <w:sz w:val="18"/>
                <w:szCs w:val="18"/>
                <w:lang w:eastAsia="zh-CN"/>
              </w:rPr>
            </w:pPr>
            <w:proofErr w:type="spellStart"/>
            <w:r w:rsidRPr="00B94453">
              <w:rPr>
                <w:rFonts w:eastAsia="SimSun"/>
                <w:b/>
                <w:i/>
                <w:sz w:val="18"/>
                <w:szCs w:val="18"/>
                <w:lang w:eastAsia="zh-CN"/>
              </w:rPr>
              <w:t>Campbell</w:t>
            </w:r>
            <w:r w:rsidRPr="00B94453">
              <w:rPr>
                <w:b/>
                <w:i/>
                <w:sz w:val="18"/>
                <w:szCs w:val="18"/>
                <w:vertAlign w:val="subscript"/>
              </w:rPr>
              <w:t>t</w:t>
            </w:r>
            <w:proofErr w:type="spellEnd"/>
            <w:r w:rsidRPr="00B94453">
              <w:rPr>
                <w:b/>
                <w:i/>
                <w:sz w:val="20"/>
                <w:szCs w:val="11"/>
                <w:vertAlign w:val="subscript"/>
              </w:rPr>
              <w:t xml:space="preserve"> </w:t>
            </w:r>
          </w:p>
        </w:tc>
        <w:tc>
          <w:tcPr>
            <w:tcW w:w="1382" w:type="dxa"/>
            <w:tcBorders>
              <w:top w:val="single" w:sz="4" w:space="0" w:color="auto"/>
              <w:left w:val="single" w:sz="4" w:space="0" w:color="auto"/>
              <w:bottom w:val="single" w:sz="6" w:space="0" w:color="auto"/>
            </w:tcBorders>
            <w:vAlign w:val="bottom"/>
          </w:tcPr>
          <w:p w14:paraId="15968A2D" w14:textId="2078E1F5" w:rsidR="0092391D" w:rsidRPr="00B94453" w:rsidRDefault="00F069F5" w:rsidP="007C235F">
            <w:pPr>
              <w:ind w:right="-58"/>
              <w:jc w:val="left"/>
              <w:rPr>
                <w:rFonts w:eastAsia="SimSun"/>
                <w:b/>
                <w:i/>
                <w:sz w:val="18"/>
                <w:szCs w:val="18"/>
                <w:lang w:eastAsia="zh-CN"/>
              </w:rPr>
            </w:pPr>
            <w:proofErr w:type="spellStart"/>
            <w:r w:rsidRPr="00B94453">
              <w:rPr>
                <w:rFonts w:eastAsia="SimSun"/>
                <w:b/>
                <w:i/>
                <w:sz w:val="18"/>
                <w:szCs w:val="18"/>
                <w:lang w:eastAsia="zh-CN"/>
              </w:rPr>
              <w:t>REDF</w:t>
            </w:r>
            <w:r w:rsidRPr="00B94453">
              <w:rPr>
                <w:b/>
                <w:i/>
                <w:sz w:val="18"/>
                <w:szCs w:val="18"/>
                <w:vertAlign w:val="subscript"/>
              </w:rPr>
              <w:t>t</w:t>
            </w:r>
            <w:proofErr w:type="spellEnd"/>
          </w:p>
        </w:tc>
        <w:tc>
          <w:tcPr>
            <w:tcW w:w="1382" w:type="dxa"/>
            <w:tcBorders>
              <w:top w:val="single" w:sz="4" w:space="0" w:color="auto"/>
              <w:bottom w:val="single" w:sz="6" w:space="0" w:color="auto"/>
            </w:tcBorders>
            <w:vAlign w:val="bottom"/>
          </w:tcPr>
          <w:p w14:paraId="4B3FAECC" w14:textId="77777777" w:rsidR="0092391D" w:rsidRPr="00B94453" w:rsidRDefault="00F069F5" w:rsidP="007C235F">
            <w:pPr>
              <w:ind w:right="-58"/>
              <w:jc w:val="left"/>
              <w:rPr>
                <w:rFonts w:eastAsia="SimSun"/>
                <w:b/>
                <w:i/>
                <w:sz w:val="18"/>
                <w:szCs w:val="18"/>
                <w:lang w:eastAsia="zh-CN"/>
              </w:rPr>
            </w:pPr>
            <w:proofErr w:type="spellStart"/>
            <w:r w:rsidRPr="00B94453">
              <w:rPr>
                <w:rFonts w:eastAsia="SimSun"/>
                <w:b/>
                <w:i/>
                <w:sz w:val="18"/>
                <w:szCs w:val="18"/>
                <w:lang w:eastAsia="zh-CN"/>
              </w:rPr>
              <w:t>Campbell</w:t>
            </w:r>
            <w:r w:rsidRPr="00B94453">
              <w:rPr>
                <w:b/>
                <w:i/>
                <w:sz w:val="18"/>
                <w:szCs w:val="18"/>
                <w:vertAlign w:val="subscript"/>
              </w:rPr>
              <w:t>t</w:t>
            </w:r>
            <w:proofErr w:type="spellEnd"/>
          </w:p>
        </w:tc>
      </w:tr>
      <w:tr w:rsidR="002B7C93" w:rsidRPr="00B94453" w14:paraId="10B10411" w14:textId="77777777">
        <w:trPr>
          <w:cantSplit/>
          <w:trHeight w:hRule="exact" w:val="259"/>
        </w:trPr>
        <w:tc>
          <w:tcPr>
            <w:tcW w:w="2181" w:type="dxa"/>
            <w:vMerge/>
            <w:tcBorders>
              <w:bottom w:val="single" w:sz="6" w:space="0" w:color="auto"/>
              <w:right w:val="single" w:sz="6" w:space="0" w:color="auto"/>
            </w:tcBorders>
            <w:vAlign w:val="bottom"/>
          </w:tcPr>
          <w:p w14:paraId="57544D2E" w14:textId="77777777" w:rsidR="0092391D" w:rsidRPr="00B94453" w:rsidRDefault="0092391D">
            <w:pPr>
              <w:rPr>
                <w:sz w:val="20"/>
                <w:szCs w:val="20"/>
              </w:rPr>
            </w:pPr>
          </w:p>
        </w:tc>
        <w:tc>
          <w:tcPr>
            <w:tcW w:w="1382" w:type="dxa"/>
            <w:tcBorders>
              <w:top w:val="single" w:sz="4" w:space="0" w:color="auto"/>
              <w:bottom w:val="single" w:sz="6" w:space="0" w:color="auto"/>
            </w:tcBorders>
            <w:vAlign w:val="bottom"/>
          </w:tcPr>
          <w:p w14:paraId="5821BFB7" w14:textId="77777777" w:rsidR="0092391D" w:rsidRPr="00B94453" w:rsidRDefault="00F069F5" w:rsidP="007C235F">
            <w:pPr>
              <w:ind w:right="-58"/>
              <w:jc w:val="left"/>
              <w:rPr>
                <w:rFonts w:eastAsia="SimSun"/>
                <w:b/>
                <w:i/>
                <w:sz w:val="18"/>
                <w:szCs w:val="18"/>
                <w:lang w:eastAsia="zh-CN"/>
              </w:rPr>
            </w:pPr>
            <w:r w:rsidRPr="00B94453">
              <w:rPr>
                <w:rFonts w:eastAsia="SimSun"/>
                <w:b/>
                <w:sz w:val="20"/>
                <w:szCs w:val="20"/>
                <w:lang w:eastAsia="zh-CN"/>
              </w:rPr>
              <w:t>Model 1</w:t>
            </w:r>
          </w:p>
        </w:tc>
        <w:tc>
          <w:tcPr>
            <w:tcW w:w="1382" w:type="dxa"/>
            <w:tcBorders>
              <w:top w:val="single" w:sz="4" w:space="0" w:color="auto"/>
              <w:bottom w:val="single" w:sz="6" w:space="0" w:color="auto"/>
              <w:right w:val="single" w:sz="4" w:space="0" w:color="auto"/>
            </w:tcBorders>
            <w:vAlign w:val="bottom"/>
          </w:tcPr>
          <w:p w14:paraId="21C4BFCD" w14:textId="77777777" w:rsidR="0092391D" w:rsidRPr="00B94453" w:rsidRDefault="00F069F5" w:rsidP="007C235F">
            <w:pPr>
              <w:ind w:right="-58"/>
              <w:jc w:val="left"/>
              <w:rPr>
                <w:rFonts w:eastAsia="SimSun"/>
                <w:b/>
                <w:i/>
                <w:sz w:val="18"/>
                <w:szCs w:val="18"/>
                <w:lang w:eastAsia="zh-CN"/>
              </w:rPr>
            </w:pPr>
            <w:r w:rsidRPr="00B94453">
              <w:rPr>
                <w:rFonts w:eastAsia="SimSun"/>
                <w:b/>
                <w:sz w:val="20"/>
                <w:szCs w:val="20"/>
                <w:lang w:eastAsia="zh-CN"/>
              </w:rPr>
              <w:t>Model 2</w:t>
            </w:r>
          </w:p>
        </w:tc>
        <w:tc>
          <w:tcPr>
            <w:tcW w:w="1382" w:type="dxa"/>
            <w:tcBorders>
              <w:top w:val="single" w:sz="4" w:space="0" w:color="auto"/>
              <w:bottom w:val="single" w:sz="6" w:space="0" w:color="auto"/>
            </w:tcBorders>
            <w:vAlign w:val="bottom"/>
          </w:tcPr>
          <w:p w14:paraId="13FED9AB" w14:textId="77777777" w:rsidR="0092391D" w:rsidRPr="00B94453" w:rsidRDefault="00F069F5" w:rsidP="007C235F">
            <w:pPr>
              <w:ind w:right="-58"/>
              <w:jc w:val="left"/>
              <w:rPr>
                <w:b/>
                <w:i/>
                <w:sz w:val="20"/>
                <w:szCs w:val="20"/>
              </w:rPr>
            </w:pPr>
            <w:r w:rsidRPr="00B94453">
              <w:rPr>
                <w:rFonts w:eastAsia="SimSun"/>
                <w:b/>
                <w:sz w:val="20"/>
                <w:szCs w:val="20"/>
                <w:lang w:eastAsia="zh-CN"/>
              </w:rPr>
              <w:t>Model 3</w:t>
            </w:r>
          </w:p>
        </w:tc>
        <w:tc>
          <w:tcPr>
            <w:tcW w:w="1382" w:type="dxa"/>
            <w:tcBorders>
              <w:top w:val="single" w:sz="4" w:space="0" w:color="auto"/>
              <w:bottom w:val="single" w:sz="6" w:space="0" w:color="auto"/>
              <w:right w:val="single" w:sz="4" w:space="0" w:color="auto"/>
            </w:tcBorders>
            <w:vAlign w:val="bottom"/>
          </w:tcPr>
          <w:p w14:paraId="32F11F75" w14:textId="77777777" w:rsidR="0092391D" w:rsidRPr="00B94453" w:rsidRDefault="00F069F5" w:rsidP="007C235F">
            <w:pPr>
              <w:ind w:right="-58"/>
              <w:jc w:val="left"/>
              <w:rPr>
                <w:rFonts w:eastAsia="SimSun"/>
                <w:b/>
                <w:sz w:val="20"/>
                <w:szCs w:val="20"/>
                <w:lang w:eastAsia="zh-CN"/>
              </w:rPr>
            </w:pPr>
            <w:r w:rsidRPr="00B94453">
              <w:rPr>
                <w:rFonts w:eastAsia="SimSun"/>
                <w:b/>
                <w:sz w:val="20"/>
                <w:szCs w:val="20"/>
                <w:lang w:eastAsia="zh-CN"/>
              </w:rPr>
              <w:t>Model 4</w:t>
            </w:r>
          </w:p>
        </w:tc>
        <w:tc>
          <w:tcPr>
            <w:tcW w:w="1382" w:type="dxa"/>
            <w:tcBorders>
              <w:top w:val="single" w:sz="4" w:space="0" w:color="auto"/>
              <w:left w:val="single" w:sz="4" w:space="0" w:color="auto"/>
              <w:bottom w:val="single" w:sz="6" w:space="0" w:color="auto"/>
            </w:tcBorders>
            <w:vAlign w:val="bottom"/>
          </w:tcPr>
          <w:p w14:paraId="67509708" w14:textId="77777777" w:rsidR="0092391D" w:rsidRPr="00B94453" w:rsidRDefault="00F069F5" w:rsidP="007C235F">
            <w:pPr>
              <w:ind w:right="-58"/>
              <w:jc w:val="left"/>
              <w:rPr>
                <w:rFonts w:eastAsia="SimSun"/>
                <w:b/>
                <w:sz w:val="20"/>
                <w:szCs w:val="20"/>
                <w:lang w:eastAsia="zh-CN"/>
              </w:rPr>
            </w:pPr>
            <w:r w:rsidRPr="00B94453">
              <w:rPr>
                <w:rFonts w:eastAsia="SimSun"/>
                <w:b/>
                <w:sz w:val="20"/>
                <w:szCs w:val="20"/>
                <w:lang w:eastAsia="zh-CN"/>
              </w:rPr>
              <w:t>Model 5</w:t>
            </w:r>
          </w:p>
        </w:tc>
        <w:tc>
          <w:tcPr>
            <w:tcW w:w="1382" w:type="dxa"/>
            <w:tcBorders>
              <w:top w:val="single" w:sz="4" w:space="0" w:color="auto"/>
              <w:bottom w:val="single" w:sz="6" w:space="0" w:color="auto"/>
              <w:right w:val="single" w:sz="4" w:space="0" w:color="auto"/>
            </w:tcBorders>
            <w:vAlign w:val="bottom"/>
          </w:tcPr>
          <w:p w14:paraId="19BEEB58" w14:textId="77777777" w:rsidR="0092391D" w:rsidRPr="00B94453" w:rsidRDefault="00F069F5" w:rsidP="007C235F">
            <w:pPr>
              <w:ind w:right="-58"/>
              <w:jc w:val="left"/>
              <w:rPr>
                <w:rFonts w:eastAsia="SimSun"/>
                <w:b/>
                <w:sz w:val="20"/>
                <w:szCs w:val="20"/>
                <w:lang w:eastAsia="zh-CN"/>
              </w:rPr>
            </w:pPr>
            <w:r w:rsidRPr="00B94453">
              <w:rPr>
                <w:rFonts w:eastAsia="SimSun"/>
                <w:b/>
                <w:sz w:val="20"/>
                <w:szCs w:val="20"/>
                <w:lang w:eastAsia="zh-CN"/>
              </w:rPr>
              <w:t>Model 6</w:t>
            </w:r>
          </w:p>
        </w:tc>
        <w:tc>
          <w:tcPr>
            <w:tcW w:w="1382" w:type="dxa"/>
            <w:tcBorders>
              <w:top w:val="single" w:sz="4" w:space="0" w:color="auto"/>
              <w:left w:val="single" w:sz="4" w:space="0" w:color="auto"/>
              <w:bottom w:val="single" w:sz="6" w:space="0" w:color="auto"/>
            </w:tcBorders>
            <w:vAlign w:val="bottom"/>
          </w:tcPr>
          <w:p w14:paraId="4C5755DA" w14:textId="77777777" w:rsidR="0092391D" w:rsidRPr="00B94453" w:rsidRDefault="00F069F5" w:rsidP="007C235F">
            <w:pPr>
              <w:ind w:right="-58"/>
              <w:jc w:val="left"/>
              <w:rPr>
                <w:rFonts w:eastAsia="SimSun"/>
                <w:b/>
                <w:sz w:val="20"/>
                <w:szCs w:val="20"/>
                <w:lang w:eastAsia="zh-CN"/>
              </w:rPr>
            </w:pPr>
            <w:r w:rsidRPr="00B94453">
              <w:rPr>
                <w:rFonts w:eastAsia="SimSun"/>
                <w:b/>
                <w:sz w:val="20"/>
                <w:szCs w:val="20"/>
                <w:lang w:eastAsia="zh-CN"/>
              </w:rPr>
              <w:t>Model 7</w:t>
            </w:r>
          </w:p>
        </w:tc>
        <w:tc>
          <w:tcPr>
            <w:tcW w:w="1382" w:type="dxa"/>
            <w:tcBorders>
              <w:top w:val="single" w:sz="4" w:space="0" w:color="auto"/>
              <w:bottom w:val="single" w:sz="6" w:space="0" w:color="auto"/>
            </w:tcBorders>
            <w:vAlign w:val="bottom"/>
          </w:tcPr>
          <w:p w14:paraId="4D855F97" w14:textId="77777777" w:rsidR="0092391D" w:rsidRPr="00B94453" w:rsidRDefault="00F069F5" w:rsidP="007C235F">
            <w:pPr>
              <w:ind w:right="-58"/>
              <w:jc w:val="left"/>
              <w:rPr>
                <w:rFonts w:eastAsia="SimSun"/>
                <w:b/>
                <w:sz w:val="20"/>
                <w:szCs w:val="20"/>
                <w:lang w:eastAsia="zh-CN"/>
              </w:rPr>
            </w:pPr>
            <w:r w:rsidRPr="00B94453">
              <w:rPr>
                <w:rFonts w:eastAsia="SimSun"/>
                <w:b/>
                <w:sz w:val="20"/>
                <w:szCs w:val="20"/>
                <w:lang w:eastAsia="zh-CN"/>
              </w:rPr>
              <w:t>Model 8</w:t>
            </w:r>
          </w:p>
        </w:tc>
      </w:tr>
      <w:tr w:rsidR="0092391D" w:rsidRPr="00B94453" w14:paraId="73623945" w14:textId="77777777" w:rsidTr="007C235F">
        <w:trPr>
          <w:cantSplit/>
          <w:trHeight w:hRule="exact" w:val="245"/>
        </w:trPr>
        <w:tc>
          <w:tcPr>
            <w:tcW w:w="2181" w:type="dxa"/>
            <w:tcBorders>
              <w:top w:val="single" w:sz="6" w:space="0" w:color="auto"/>
              <w:right w:val="single" w:sz="4" w:space="0" w:color="auto"/>
            </w:tcBorders>
            <w:shd w:val="clear" w:color="auto" w:fill="auto"/>
            <w:vAlign w:val="bottom"/>
          </w:tcPr>
          <w:p w14:paraId="71F5BC57" w14:textId="77777777" w:rsidR="0092391D" w:rsidRPr="00B94453" w:rsidRDefault="00F069F5">
            <w:pPr>
              <w:rPr>
                <w:sz w:val="20"/>
                <w:szCs w:val="20"/>
              </w:rPr>
            </w:pPr>
            <w:r w:rsidRPr="00B94453">
              <w:rPr>
                <w:sz w:val="20"/>
                <w:szCs w:val="20"/>
              </w:rPr>
              <w:t>Intercept</w:t>
            </w:r>
          </w:p>
        </w:tc>
        <w:tc>
          <w:tcPr>
            <w:tcW w:w="1382" w:type="dxa"/>
            <w:tcBorders>
              <w:top w:val="single" w:sz="6" w:space="0" w:color="auto"/>
              <w:left w:val="single" w:sz="4" w:space="0" w:color="auto"/>
            </w:tcBorders>
            <w:shd w:val="clear" w:color="auto" w:fill="auto"/>
            <w:vAlign w:val="bottom"/>
          </w:tcPr>
          <w:p w14:paraId="7B475056" w14:textId="77777777" w:rsidR="0092391D" w:rsidRPr="00B94453" w:rsidRDefault="00F069F5" w:rsidP="007C235F">
            <w:pPr>
              <w:ind w:right="-58"/>
              <w:jc w:val="left"/>
              <w:rPr>
                <w:sz w:val="16"/>
                <w:szCs w:val="16"/>
              </w:rPr>
            </w:pPr>
            <w:r w:rsidRPr="00B94453">
              <w:rPr>
                <w:sz w:val="16"/>
                <w:szCs w:val="16"/>
              </w:rPr>
              <w:t>0.3346</w:t>
            </w:r>
          </w:p>
        </w:tc>
        <w:tc>
          <w:tcPr>
            <w:tcW w:w="1382" w:type="dxa"/>
            <w:tcBorders>
              <w:top w:val="single" w:sz="6" w:space="0" w:color="auto"/>
              <w:right w:val="single" w:sz="4" w:space="0" w:color="auto"/>
            </w:tcBorders>
            <w:vAlign w:val="bottom"/>
          </w:tcPr>
          <w:p w14:paraId="79E1E175" w14:textId="77777777" w:rsidR="0092391D" w:rsidRPr="00B94453" w:rsidRDefault="00F069F5" w:rsidP="007C235F">
            <w:pPr>
              <w:ind w:right="-58"/>
              <w:jc w:val="left"/>
              <w:rPr>
                <w:sz w:val="16"/>
                <w:szCs w:val="16"/>
              </w:rPr>
            </w:pPr>
            <w:r w:rsidRPr="00B94453">
              <w:rPr>
                <w:sz w:val="16"/>
                <w:szCs w:val="16"/>
              </w:rPr>
              <w:t>0.3332</w:t>
            </w:r>
          </w:p>
        </w:tc>
        <w:tc>
          <w:tcPr>
            <w:tcW w:w="1382" w:type="dxa"/>
            <w:tcBorders>
              <w:top w:val="single" w:sz="6" w:space="0" w:color="auto"/>
            </w:tcBorders>
            <w:vAlign w:val="bottom"/>
          </w:tcPr>
          <w:p w14:paraId="69934D32" w14:textId="77777777" w:rsidR="0092391D" w:rsidRPr="00B94453" w:rsidRDefault="00F069F5" w:rsidP="007C235F">
            <w:pPr>
              <w:ind w:right="-58"/>
              <w:jc w:val="left"/>
              <w:rPr>
                <w:sz w:val="16"/>
                <w:szCs w:val="16"/>
              </w:rPr>
            </w:pPr>
            <w:r w:rsidRPr="00B94453">
              <w:rPr>
                <w:sz w:val="16"/>
                <w:szCs w:val="16"/>
              </w:rPr>
              <w:t>0.3489</w:t>
            </w:r>
          </w:p>
        </w:tc>
        <w:tc>
          <w:tcPr>
            <w:tcW w:w="1382" w:type="dxa"/>
            <w:tcBorders>
              <w:top w:val="single" w:sz="6" w:space="0" w:color="auto"/>
              <w:right w:val="single" w:sz="4" w:space="0" w:color="auto"/>
            </w:tcBorders>
            <w:vAlign w:val="bottom"/>
          </w:tcPr>
          <w:p w14:paraId="53057591" w14:textId="77777777" w:rsidR="0092391D" w:rsidRPr="00B94453" w:rsidRDefault="00F069F5" w:rsidP="007C235F">
            <w:pPr>
              <w:ind w:right="-58"/>
              <w:jc w:val="left"/>
              <w:rPr>
                <w:sz w:val="16"/>
                <w:szCs w:val="16"/>
              </w:rPr>
            </w:pPr>
            <w:r w:rsidRPr="00B94453">
              <w:rPr>
                <w:sz w:val="16"/>
                <w:szCs w:val="16"/>
              </w:rPr>
              <w:t>0.3521</w:t>
            </w:r>
          </w:p>
        </w:tc>
        <w:tc>
          <w:tcPr>
            <w:tcW w:w="1382" w:type="dxa"/>
            <w:tcBorders>
              <w:top w:val="single" w:sz="6" w:space="0" w:color="auto"/>
              <w:left w:val="single" w:sz="4" w:space="0" w:color="auto"/>
            </w:tcBorders>
            <w:vAlign w:val="bottom"/>
          </w:tcPr>
          <w:p w14:paraId="137C25ED" w14:textId="77777777" w:rsidR="0092391D" w:rsidRPr="00B94453" w:rsidRDefault="00F069F5" w:rsidP="007C235F">
            <w:pPr>
              <w:ind w:right="-58"/>
              <w:jc w:val="left"/>
              <w:rPr>
                <w:sz w:val="16"/>
                <w:szCs w:val="16"/>
              </w:rPr>
            </w:pPr>
            <w:r w:rsidRPr="00B94453">
              <w:rPr>
                <w:sz w:val="16"/>
                <w:szCs w:val="16"/>
              </w:rPr>
              <w:t>0.3346</w:t>
            </w:r>
          </w:p>
        </w:tc>
        <w:tc>
          <w:tcPr>
            <w:tcW w:w="1382" w:type="dxa"/>
            <w:tcBorders>
              <w:top w:val="single" w:sz="6" w:space="0" w:color="auto"/>
              <w:right w:val="single" w:sz="4" w:space="0" w:color="auto"/>
            </w:tcBorders>
            <w:vAlign w:val="bottom"/>
          </w:tcPr>
          <w:p w14:paraId="1CC7BE4E" w14:textId="77777777" w:rsidR="0092391D" w:rsidRPr="00B94453" w:rsidRDefault="00F069F5" w:rsidP="007C235F">
            <w:pPr>
              <w:ind w:right="-58"/>
              <w:jc w:val="left"/>
              <w:rPr>
                <w:sz w:val="16"/>
                <w:szCs w:val="16"/>
              </w:rPr>
            </w:pPr>
            <w:r w:rsidRPr="00B94453">
              <w:rPr>
                <w:sz w:val="16"/>
                <w:szCs w:val="16"/>
              </w:rPr>
              <w:t>0.3332</w:t>
            </w:r>
          </w:p>
        </w:tc>
        <w:tc>
          <w:tcPr>
            <w:tcW w:w="1382" w:type="dxa"/>
            <w:tcBorders>
              <w:top w:val="single" w:sz="6" w:space="0" w:color="auto"/>
              <w:left w:val="single" w:sz="4" w:space="0" w:color="auto"/>
            </w:tcBorders>
            <w:vAlign w:val="bottom"/>
          </w:tcPr>
          <w:p w14:paraId="35DC7B92" w14:textId="77777777" w:rsidR="0092391D" w:rsidRPr="00B94453" w:rsidRDefault="00F069F5" w:rsidP="007C235F">
            <w:pPr>
              <w:ind w:right="-58"/>
              <w:jc w:val="left"/>
              <w:rPr>
                <w:sz w:val="16"/>
                <w:szCs w:val="16"/>
              </w:rPr>
            </w:pPr>
            <w:r w:rsidRPr="00B94453">
              <w:rPr>
                <w:sz w:val="16"/>
                <w:szCs w:val="16"/>
              </w:rPr>
              <w:t>0.782</w:t>
            </w:r>
          </w:p>
        </w:tc>
        <w:tc>
          <w:tcPr>
            <w:tcW w:w="1382" w:type="dxa"/>
            <w:tcBorders>
              <w:top w:val="single" w:sz="6" w:space="0" w:color="auto"/>
            </w:tcBorders>
            <w:vAlign w:val="bottom"/>
          </w:tcPr>
          <w:p w14:paraId="667D6395" w14:textId="77777777" w:rsidR="0092391D" w:rsidRPr="00B94453" w:rsidRDefault="00F069F5" w:rsidP="007C235F">
            <w:pPr>
              <w:ind w:right="-58"/>
              <w:jc w:val="left"/>
              <w:rPr>
                <w:sz w:val="16"/>
                <w:szCs w:val="16"/>
              </w:rPr>
            </w:pPr>
            <w:r w:rsidRPr="00B94453">
              <w:rPr>
                <w:sz w:val="16"/>
                <w:szCs w:val="16"/>
              </w:rPr>
              <w:t>0.5431</w:t>
            </w:r>
          </w:p>
        </w:tc>
      </w:tr>
      <w:tr w:rsidR="0092391D" w:rsidRPr="00B94453" w14:paraId="6A64F786" w14:textId="77777777" w:rsidTr="007C235F">
        <w:trPr>
          <w:cantSplit/>
          <w:trHeight w:hRule="exact" w:val="245"/>
        </w:trPr>
        <w:tc>
          <w:tcPr>
            <w:tcW w:w="2181" w:type="dxa"/>
            <w:tcBorders>
              <w:right w:val="single" w:sz="6" w:space="0" w:color="auto"/>
            </w:tcBorders>
            <w:shd w:val="clear" w:color="auto" w:fill="auto"/>
            <w:vAlign w:val="bottom"/>
          </w:tcPr>
          <w:p w14:paraId="1A3C0CB9" w14:textId="77777777" w:rsidR="0092391D" w:rsidRPr="00B94453" w:rsidRDefault="0092391D">
            <w:pPr>
              <w:rPr>
                <w:i/>
                <w:sz w:val="16"/>
                <w:szCs w:val="16"/>
              </w:rPr>
            </w:pPr>
          </w:p>
        </w:tc>
        <w:tc>
          <w:tcPr>
            <w:tcW w:w="1382" w:type="dxa"/>
            <w:shd w:val="clear" w:color="auto" w:fill="auto"/>
            <w:vAlign w:val="bottom"/>
          </w:tcPr>
          <w:p w14:paraId="0CC0C40A" w14:textId="77777777" w:rsidR="0092391D" w:rsidRPr="00B94453" w:rsidRDefault="00F069F5" w:rsidP="007C235F">
            <w:pPr>
              <w:ind w:right="-58"/>
              <w:jc w:val="left"/>
              <w:rPr>
                <w:sz w:val="16"/>
                <w:szCs w:val="16"/>
              </w:rPr>
            </w:pPr>
            <w:r w:rsidRPr="00B94453">
              <w:rPr>
                <w:sz w:val="16"/>
                <w:szCs w:val="16"/>
              </w:rPr>
              <w:t>(20.49)***</w:t>
            </w:r>
          </w:p>
        </w:tc>
        <w:tc>
          <w:tcPr>
            <w:tcW w:w="1382" w:type="dxa"/>
            <w:tcBorders>
              <w:right w:val="single" w:sz="4" w:space="0" w:color="auto"/>
            </w:tcBorders>
            <w:vAlign w:val="bottom"/>
          </w:tcPr>
          <w:p w14:paraId="5A2D7B43" w14:textId="77777777" w:rsidR="0092391D" w:rsidRPr="00B94453" w:rsidRDefault="00F069F5" w:rsidP="007C235F">
            <w:pPr>
              <w:ind w:right="-58"/>
              <w:jc w:val="left"/>
              <w:rPr>
                <w:sz w:val="16"/>
                <w:szCs w:val="16"/>
              </w:rPr>
            </w:pPr>
            <w:r w:rsidRPr="00B94453">
              <w:rPr>
                <w:sz w:val="16"/>
                <w:szCs w:val="16"/>
              </w:rPr>
              <w:t>(19.76)***</w:t>
            </w:r>
          </w:p>
        </w:tc>
        <w:tc>
          <w:tcPr>
            <w:tcW w:w="1382" w:type="dxa"/>
            <w:vAlign w:val="bottom"/>
          </w:tcPr>
          <w:p w14:paraId="1DDEAC0F" w14:textId="77777777" w:rsidR="0092391D" w:rsidRPr="00B94453" w:rsidRDefault="00F069F5" w:rsidP="007C235F">
            <w:pPr>
              <w:ind w:right="-58"/>
              <w:jc w:val="left"/>
              <w:rPr>
                <w:sz w:val="16"/>
                <w:szCs w:val="16"/>
              </w:rPr>
            </w:pPr>
            <w:r w:rsidRPr="00B94453">
              <w:rPr>
                <w:sz w:val="16"/>
                <w:szCs w:val="16"/>
              </w:rPr>
              <w:t>(16.08)***</w:t>
            </w:r>
          </w:p>
        </w:tc>
        <w:tc>
          <w:tcPr>
            <w:tcW w:w="1382" w:type="dxa"/>
            <w:tcBorders>
              <w:right w:val="single" w:sz="4" w:space="0" w:color="auto"/>
            </w:tcBorders>
            <w:vAlign w:val="bottom"/>
          </w:tcPr>
          <w:p w14:paraId="027B7273" w14:textId="77777777" w:rsidR="0092391D" w:rsidRPr="00B94453" w:rsidRDefault="00F069F5" w:rsidP="007C235F">
            <w:pPr>
              <w:ind w:right="-58"/>
              <w:jc w:val="left"/>
              <w:rPr>
                <w:sz w:val="16"/>
                <w:szCs w:val="16"/>
              </w:rPr>
            </w:pPr>
            <w:r w:rsidRPr="00B94453">
              <w:rPr>
                <w:sz w:val="16"/>
                <w:szCs w:val="16"/>
              </w:rPr>
              <w:t>(14.98)***</w:t>
            </w:r>
          </w:p>
        </w:tc>
        <w:tc>
          <w:tcPr>
            <w:tcW w:w="1382" w:type="dxa"/>
            <w:tcBorders>
              <w:left w:val="single" w:sz="4" w:space="0" w:color="auto"/>
            </w:tcBorders>
            <w:vAlign w:val="bottom"/>
          </w:tcPr>
          <w:p w14:paraId="54E265B1" w14:textId="77777777" w:rsidR="0092391D" w:rsidRPr="00B94453" w:rsidRDefault="00F069F5" w:rsidP="007C235F">
            <w:pPr>
              <w:ind w:right="-58"/>
              <w:jc w:val="left"/>
              <w:rPr>
                <w:sz w:val="16"/>
                <w:szCs w:val="16"/>
              </w:rPr>
            </w:pPr>
            <w:r w:rsidRPr="00B94453">
              <w:rPr>
                <w:sz w:val="16"/>
                <w:szCs w:val="16"/>
              </w:rPr>
              <w:t>(20.49)***</w:t>
            </w:r>
          </w:p>
        </w:tc>
        <w:tc>
          <w:tcPr>
            <w:tcW w:w="1382" w:type="dxa"/>
            <w:tcBorders>
              <w:right w:val="single" w:sz="4" w:space="0" w:color="auto"/>
            </w:tcBorders>
            <w:vAlign w:val="bottom"/>
          </w:tcPr>
          <w:p w14:paraId="0C640ED3" w14:textId="77777777" w:rsidR="0092391D" w:rsidRPr="00B94453" w:rsidRDefault="00F069F5" w:rsidP="007C235F">
            <w:pPr>
              <w:ind w:right="-58"/>
              <w:jc w:val="left"/>
              <w:rPr>
                <w:sz w:val="16"/>
                <w:szCs w:val="16"/>
              </w:rPr>
            </w:pPr>
            <w:r w:rsidRPr="00B94453">
              <w:rPr>
                <w:sz w:val="16"/>
                <w:szCs w:val="16"/>
              </w:rPr>
              <w:t>(19.76)***</w:t>
            </w:r>
          </w:p>
        </w:tc>
        <w:tc>
          <w:tcPr>
            <w:tcW w:w="1382" w:type="dxa"/>
            <w:tcBorders>
              <w:left w:val="single" w:sz="4" w:space="0" w:color="auto"/>
            </w:tcBorders>
            <w:vAlign w:val="bottom"/>
          </w:tcPr>
          <w:p w14:paraId="75995EC2" w14:textId="77777777" w:rsidR="0092391D" w:rsidRPr="00B94453" w:rsidRDefault="00F069F5" w:rsidP="007C235F">
            <w:pPr>
              <w:ind w:right="-58"/>
              <w:jc w:val="left"/>
              <w:rPr>
                <w:sz w:val="16"/>
                <w:szCs w:val="16"/>
              </w:rPr>
            </w:pPr>
            <w:r w:rsidRPr="00B94453">
              <w:rPr>
                <w:sz w:val="16"/>
                <w:szCs w:val="16"/>
              </w:rPr>
              <w:t>(13.71)***</w:t>
            </w:r>
          </w:p>
        </w:tc>
        <w:tc>
          <w:tcPr>
            <w:tcW w:w="1382" w:type="dxa"/>
            <w:vAlign w:val="bottom"/>
          </w:tcPr>
          <w:p w14:paraId="17D53BD4" w14:textId="77777777" w:rsidR="0092391D" w:rsidRPr="00B94453" w:rsidRDefault="00F069F5" w:rsidP="007C235F">
            <w:pPr>
              <w:ind w:right="-58"/>
              <w:jc w:val="left"/>
              <w:rPr>
                <w:sz w:val="16"/>
                <w:szCs w:val="16"/>
              </w:rPr>
            </w:pPr>
            <w:r w:rsidRPr="00B94453">
              <w:rPr>
                <w:sz w:val="16"/>
                <w:szCs w:val="16"/>
              </w:rPr>
              <w:t>(11.04)***</w:t>
            </w:r>
          </w:p>
        </w:tc>
      </w:tr>
      <w:tr w:rsidR="0092391D" w:rsidRPr="00B94453" w14:paraId="117F3ED5" w14:textId="77777777" w:rsidTr="007C235F">
        <w:trPr>
          <w:cantSplit/>
          <w:trHeight w:hRule="exact" w:val="245"/>
        </w:trPr>
        <w:tc>
          <w:tcPr>
            <w:tcW w:w="2181" w:type="dxa"/>
            <w:tcBorders>
              <w:right w:val="single" w:sz="4" w:space="0" w:color="auto"/>
            </w:tcBorders>
            <w:shd w:val="clear" w:color="auto" w:fill="auto"/>
            <w:vAlign w:val="bottom"/>
          </w:tcPr>
          <w:p w14:paraId="3E78C2C5" w14:textId="77777777" w:rsidR="0092391D" w:rsidRPr="00B94453" w:rsidRDefault="00F069F5">
            <w:pPr>
              <w:rPr>
                <w:i/>
                <w:sz w:val="20"/>
                <w:szCs w:val="20"/>
              </w:rPr>
            </w:pPr>
            <w:r w:rsidRPr="00B94453">
              <w:rPr>
                <w:i/>
                <w:sz w:val="20"/>
                <w:szCs w:val="20"/>
              </w:rPr>
              <w:t>UC_PCA</w:t>
            </w:r>
            <w:r w:rsidRPr="00B94453">
              <w:rPr>
                <w:rFonts w:eastAsia="SimSun"/>
                <w:i/>
                <w:sz w:val="20"/>
                <w:szCs w:val="20"/>
                <w:lang w:eastAsia="zh-CN"/>
              </w:rPr>
              <w:t>R</w:t>
            </w:r>
            <w:r w:rsidRPr="00B94453">
              <w:rPr>
                <w:i/>
                <w:sz w:val="20"/>
                <w:szCs w:val="11"/>
                <w:vertAlign w:val="subscript"/>
              </w:rPr>
              <w:t>t-1</w:t>
            </w:r>
          </w:p>
        </w:tc>
        <w:tc>
          <w:tcPr>
            <w:tcW w:w="1382" w:type="dxa"/>
            <w:shd w:val="clear" w:color="auto" w:fill="auto"/>
            <w:vAlign w:val="bottom"/>
          </w:tcPr>
          <w:p w14:paraId="39D4D968" w14:textId="77777777" w:rsidR="0092391D" w:rsidRPr="00B94453" w:rsidRDefault="00F069F5" w:rsidP="007C235F">
            <w:pPr>
              <w:ind w:right="-58"/>
              <w:jc w:val="left"/>
              <w:rPr>
                <w:rFonts w:eastAsia="SimSun"/>
                <w:sz w:val="16"/>
                <w:szCs w:val="16"/>
              </w:rPr>
            </w:pPr>
            <w:r w:rsidRPr="00B94453">
              <w:rPr>
                <w:b/>
                <w:bCs/>
                <w:sz w:val="16"/>
                <w:szCs w:val="16"/>
              </w:rPr>
              <w:t>-0.0893</w:t>
            </w:r>
          </w:p>
        </w:tc>
        <w:tc>
          <w:tcPr>
            <w:tcW w:w="1382" w:type="dxa"/>
            <w:tcBorders>
              <w:right w:val="single" w:sz="4" w:space="0" w:color="auto"/>
            </w:tcBorders>
            <w:vAlign w:val="bottom"/>
          </w:tcPr>
          <w:p w14:paraId="35A53C74" w14:textId="77777777" w:rsidR="0092391D" w:rsidRPr="00B94453" w:rsidRDefault="00F069F5" w:rsidP="007C235F">
            <w:pPr>
              <w:ind w:right="-58"/>
              <w:jc w:val="left"/>
              <w:rPr>
                <w:b/>
                <w:sz w:val="16"/>
                <w:szCs w:val="16"/>
              </w:rPr>
            </w:pPr>
            <w:r w:rsidRPr="00B94453">
              <w:rPr>
                <w:b/>
                <w:sz w:val="16"/>
                <w:szCs w:val="16"/>
              </w:rPr>
              <w:t>-0.0946</w:t>
            </w:r>
          </w:p>
        </w:tc>
        <w:tc>
          <w:tcPr>
            <w:tcW w:w="1382" w:type="dxa"/>
            <w:vAlign w:val="bottom"/>
          </w:tcPr>
          <w:p w14:paraId="1F0D0788"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51E6BAA1" w14:textId="77777777" w:rsidR="0092391D" w:rsidRPr="00B94453" w:rsidRDefault="0092391D" w:rsidP="007C235F">
            <w:pPr>
              <w:ind w:right="-58"/>
              <w:jc w:val="left"/>
              <w:rPr>
                <w:b/>
                <w:bCs/>
                <w:sz w:val="16"/>
                <w:szCs w:val="16"/>
              </w:rPr>
            </w:pPr>
          </w:p>
        </w:tc>
        <w:tc>
          <w:tcPr>
            <w:tcW w:w="1382" w:type="dxa"/>
            <w:tcBorders>
              <w:left w:val="single" w:sz="4" w:space="0" w:color="auto"/>
            </w:tcBorders>
            <w:vAlign w:val="bottom"/>
          </w:tcPr>
          <w:p w14:paraId="1B92A49B" w14:textId="77777777" w:rsidR="0092391D" w:rsidRPr="00B94453" w:rsidRDefault="00F069F5" w:rsidP="007C235F">
            <w:pPr>
              <w:ind w:right="-58"/>
              <w:jc w:val="left"/>
              <w:rPr>
                <w:b/>
                <w:bCs/>
                <w:sz w:val="16"/>
                <w:szCs w:val="16"/>
              </w:rPr>
            </w:pPr>
            <w:r w:rsidRPr="00B94453">
              <w:rPr>
                <w:b/>
                <w:bCs/>
                <w:sz w:val="16"/>
                <w:szCs w:val="16"/>
              </w:rPr>
              <w:t>-0.0893</w:t>
            </w:r>
          </w:p>
        </w:tc>
        <w:tc>
          <w:tcPr>
            <w:tcW w:w="1382" w:type="dxa"/>
            <w:tcBorders>
              <w:right w:val="single" w:sz="4" w:space="0" w:color="auto"/>
            </w:tcBorders>
            <w:vAlign w:val="bottom"/>
          </w:tcPr>
          <w:p w14:paraId="63C19A49" w14:textId="77777777" w:rsidR="0092391D" w:rsidRPr="00B94453" w:rsidRDefault="00F069F5" w:rsidP="007C235F">
            <w:pPr>
              <w:ind w:right="-58"/>
              <w:jc w:val="left"/>
              <w:rPr>
                <w:b/>
                <w:bCs/>
                <w:sz w:val="16"/>
                <w:szCs w:val="16"/>
              </w:rPr>
            </w:pPr>
            <w:r w:rsidRPr="00B94453">
              <w:rPr>
                <w:b/>
                <w:sz w:val="16"/>
                <w:szCs w:val="16"/>
              </w:rPr>
              <w:t>-0.0946</w:t>
            </w:r>
          </w:p>
        </w:tc>
        <w:tc>
          <w:tcPr>
            <w:tcW w:w="1382" w:type="dxa"/>
            <w:tcBorders>
              <w:left w:val="single" w:sz="4" w:space="0" w:color="auto"/>
            </w:tcBorders>
            <w:vAlign w:val="bottom"/>
          </w:tcPr>
          <w:p w14:paraId="1548C368" w14:textId="77777777" w:rsidR="0092391D" w:rsidRPr="00B94453" w:rsidRDefault="0092391D" w:rsidP="007C235F">
            <w:pPr>
              <w:ind w:right="-58"/>
              <w:jc w:val="left"/>
              <w:rPr>
                <w:b/>
                <w:bCs/>
                <w:sz w:val="16"/>
                <w:szCs w:val="16"/>
              </w:rPr>
            </w:pPr>
          </w:p>
        </w:tc>
        <w:tc>
          <w:tcPr>
            <w:tcW w:w="1382" w:type="dxa"/>
            <w:vAlign w:val="bottom"/>
          </w:tcPr>
          <w:p w14:paraId="237D1AF0" w14:textId="77777777" w:rsidR="0092391D" w:rsidRPr="00B94453" w:rsidRDefault="0092391D" w:rsidP="007C235F">
            <w:pPr>
              <w:ind w:right="-58"/>
              <w:jc w:val="left"/>
              <w:rPr>
                <w:b/>
                <w:bCs/>
                <w:sz w:val="16"/>
                <w:szCs w:val="16"/>
              </w:rPr>
            </w:pPr>
          </w:p>
        </w:tc>
      </w:tr>
      <w:tr w:rsidR="0092391D" w:rsidRPr="00B94453" w14:paraId="58C83845" w14:textId="77777777" w:rsidTr="007C235F">
        <w:trPr>
          <w:cantSplit/>
          <w:trHeight w:hRule="exact" w:val="245"/>
        </w:trPr>
        <w:tc>
          <w:tcPr>
            <w:tcW w:w="2181" w:type="dxa"/>
            <w:tcBorders>
              <w:right w:val="single" w:sz="4" w:space="0" w:color="auto"/>
            </w:tcBorders>
            <w:shd w:val="clear" w:color="auto" w:fill="auto"/>
            <w:vAlign w:val="bottom"/>
          </w:tcPr>
          <w:p w14:paraId="599A3C75" w14:textId="77777777" w:rsidR="0092391D" w:rsidRPr="00B94453" w:rsidRDefault="0092391D">
            <w:pPr>
              <w:rPr>
                <w:i/>
                <w:sz w:val="18"/>
                <w:szCs w:val="18"/>
              </w:rPr>
            </w:pPr>
          </w:p>
        </w:tc>
        <w:tc>
          <w:tcPr>
            <w:tcW w:w="1382" w:type="dxa"/>
            <w:shd w:val="clear" w:color="auto" w:fill="auto"/>
            <w:vAlign w:val="bottom"/>
          </w:tcPr>
          <w:p w14:paraId="0D0E2E7F" w14:textId="77777777" w:rsidR="0092391D" w:rsidRPr="00B94453" w:rsidRDefault="00F069F5" w:rsidP="007C235F">
            <w:pPr>
              <w:ind w:right="-58"/>
              <w:jc w:val="left"/>
              <w:rPr>
                <w:rFonts w:eastAsia="SimSun"/>
                <w:sz w:val="16"/>
                <w:szCs w:val="16"/>
              </w:rPr>
            </w:pPr>
            <w:r w:rsidRPr="00B94453">
              <w:rPr>
                <w:b/>
                <w:bCs/>
                <w:sz w:val="16"/>
                <w:szCs w:val="16"/>
              </w:rPr>
              <w:t>(-14.82)***</w:t>
            </w:r>
          </w:p>
        </w:tc>
        <w:tc>
          <w:tcPr>
            <w:tcW w:w="1382" w:type="dxa"/>
            <w:tcBorders>
              <w:right w:val="single" w:sz="4" w:space="0" w:color="auto"/>
            </w:tcBorders>
            <w:vAlign w:val="bottom"/>
          </w:tcPr>
          <w:p w14:paraId="741A7761" w14:textId="77777777" w:rsidR="0092391D" w:rsidRPr="00B94453" w:rsidRDefault="00F069F5" w:rsidP="007C235F">
            <w:pPr>
              <w:ind w:right="-58"/>
              <w:jc w:val="left"/>
              <w:rPr>
                <w:b/>
                <w:sz w:val="16"/>
                <w:szCs w:val="16"/>
              </w:rPr>
            </w:pPr>
            <w:r w:rsidRPr="00B94453">
              <w:rPr>
                <w:b/>
                <w:sz w:val="16"/>
                <w:szCs w:val="16"/>
              </w:rPr>
              <w:t>(-15.52)***</w:t>
            </w:r>
          </w:p>
        </w:tc>
        <w:tc>
          <w:tcPr>
            <w:tcW w:w="1382" w:type="dxa"/>
            <w:vAlign w:val="bottom"/>
          </w:tcPr>
          <w:p w14:paraId="3662BBC0"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04C983CE" w14:textId="77777777" w:rsidR="0092391D" w:rsidRPr="00B94453" w:rsidRDefault="0092391D" w:rsidP="007C235F">
            <w:pPr>
              <w:ind w:right="-58"/>
              <w:jc w:val="left"/>
              <w:rPr>
                <w:b/>
                <w:bCs/>
                <w:sz w:val="16"/>
                <w:szCs w:val="16"/>
              </w:rPr>
            </w:pPr>
          </w:p>
        </w:tc>
        <w:tc>
          <w:tcPr>
            <w:tcW w:w="1382" w:type="dxa"/>
            <w:tcBorders>
              <w:left w:val="single" w:sz="4" w:space="0" w:color="auto"/>
            </w:tcBorders>
            <w:vAlign w:val="bottom"/>
          </w:tcPr>
          <w:p w14:paraId="41D21B27" w14:textId="77777777" w:rsidR="0092391D" w:rsidRPr="00B94453" w:rsidRDefault="00F069F5" w:rsidP="007C235F">
            <w:pPr>
              <w:ind w:right="-58"/>
              <w:jc w:val="left"/>
              <w:rPr>
                <w:b/>
                <w:bCs/>
                <w:sz w:val="16"/>
                <w:szCs w:val="16"/>
              </w:rPr>
            </w:pPr>
            <w:r w:rsidRPr="00B94453">
              <w:rPr>
                <w:b/>
                <w:bCs/>
                <w:sz w:val="16"/>
                <w:szCs w:val="16"/>
              </w:rPr>
              <w:t>(-14.82)***</w:t>
            </w:r>
          </w:p>
        </w:tc>
        <w:tc>
          <w:tcPr>
            <w:tcW w:w="1382" w:type="dxa"/>
            <w:tcBorders>
              <w:right w:val="single" w:sz="4" w:space="0" w:color="auto"/>
            </w:tcBorders>
            <w:vAlign w:val="bottom"/>
          </w:tcPr>
          <w:p w14:paraId="34686C2E" w14:textId="77777777" w:rsidR="0092391D" w:rsidRPr="00B94453" w:rsidRDefault="00F069F5" w:rsidP="007C235F">
            <w:pPr>
              <w:ind w:right="-58"/>
              <w:jc w:val="left"/>
              <w:rPr>
                <w:b/>
                <w:bCs/>
                <w:sz w:val="16"/>
                <w:szCs w:val="16"/>
              </w:rPr>
            </w:pPr>
            <w:r w:rsidRPr="00B94453">
              <w:rPr>
                <w:b/>
                <w:sz w:val="16"/>
                <w:szCs w:val="16"/>
              </w:rPr>
              <w:t>(-15.52)***</w:t>
            </w:r>
          </w:p>
        </w:tc>
        <w:tc>
          <w:tcPr>
            <w:tcW w:w="1382" w:type="dxa"/>
            <w:tcBorders>
              <w:left w:val="single" w:sz="4" w:space="0" w:color="auto"/>
            </w:tcBorders>
            <w:vAlign w:val="bottom"/>
          </w:tcPr>
          <w:p w14:paraId="250ADF5A" w14:textId="77777777" w:rsidR="0092391D" w:rsidRPr="00B94453" w:rsidRDefault="0092391D" w:rsidP="007C235F">
            <w:pPr>
              <w:ind w:right="-58"/>
              <w:jc w:val="left"/>
              <w:rPr>
                <w:b/>
                <w:bCs/>
                <w:sz w:val="16"/>
                <w:szCs w:val="16"/>
              </w:rPr>
            </w:pPr>
          </w:p>
        </w:tc>
        <w:tc>
          <w:tcPr>
            <w:tcW w:w="1382" w:type="dxa"/>
            <w:vAlign w:val="bottom"/>
          </w:tcPr>
          <w:p w14:paraId="2D2753D7" w14:textId="77777777" w:rsidR="0092391D" w:rsidRPr="00B94453" w:rsidRDefault="0092391D" w:rsidP="007C235F">
            <w:pPr>
              <w:ind w:right="-58"/>
              <w:jc w:val="left"/>
              <w:rPr>
                <w:b/>
                <w:bCs/>
                <w:sz w:val="16"/>
                <w:szCs w:val="16"/>
              </w:rPr>
            </w:pPr>
          </w:p>
        </w:tc>
      </w:tr>
      <w:tr w:rsidR="0092391D" w:rsidRPr="00B94453" w14:paraId="41B23B1D" w14:textId="77777777" w:rsidTr="007C235F">
        <w:trPr>
          <w:cantSplit/>
          <w:trHeight w:hRule="exact" w:val="245"/>
        </w:trPr>
        <w:tc>
          <w:tcPr>
            <w:tcW w:w="2181" w:type="dxa"/>
            <w:tcBorders>
              <w:right w:val="single" w:sz="4" w:space="0" w:color="auto"/>
            </w:tcBorders>
            <w:shd w:val="clear" w:color="auto" w:fill="auto"/>
            <w:vAlign w:val="bottom"/>
          </w:tcPr>
          <w:p w14:paraId="14238EC1" w14:textId="77777777" w:rsidR="0092391D" w:rsidRPr="00B94453" w:rsidRDefault="00F069F5">
            <w:pPr>
              <w:rPr>
                <w:i/>
                <w:sz w:val="20"/>
                <w:szCs w:val="20"/>
              </w:rPr>
            </w:pPr>
            <w:r w:rsidRPr="00B94453">
              <w:rPr>
                <w:i/>
                <w:sz w:val="20"/>
                <w:szCs w:val="20"/>
              </w:rPr>
              <w:t>CC_PCA</w:t>
            </w:r>
            <w:r w:rsidRPr="00B94453">
              <w:rPr>
                <w:rFonts w:eastAsia="SimSun"/>
                <w:i/>
                <w:sz w:val="20"/>
                <w:szCs w:val="20"/>
                <w:lang w:eastAsia="zh-CN"/>
              </w:rPr>
              <w:t>R</w:t>
            </w:r>
            <w:r w:rsidRPr="00B94453">
              <w:rPr>
                <w:i/>
                <w:sz w:val="20"/>
                <w:szCs w:val="11"/>
                <w:vertAlign w:val="subscript"/>
              </w:rPr>
              <w:t>t-1</w:t>
            </w:r>
          </w:p>
        </w:tc>
        <w:tc>
          <w:tcPr>
            <w:tcW w:w="1382" w:type="dxa"/>
            <w:shd w:val="clear" w:color="auto" w:fill="auto"/>
            <w:vAlign w:val="bottom"/>
          </w:tcPr>
          <w:p w14:paraId="332833DE" w14:textId="77777777" w:rsidR="0092391D" w:rsidRPr="00B94453" w:rsidRDefault="00F069F5" w:rsidP="007C235F">
            <w:pPr>
              <w:ind w:right="-58"/>
              <w:jc w:val="left"/>
              <w:rPr>
                <w:b/>
                <w:bCs/>
                <w:sz w:val="16"/>
                <w:szCs w:val="16"/>
              </w:rPr>
            </w:pPr>
            <w:r w:rsidRPr="00B94453">
              <w:rPr>
                <w:b/>
                <w:bCs/>
                <w:sz w:val="16"/>
                <w:szCs w:val="16"/>
              </w:rPr>
              <w:t>-0.0033</w:t>
            </w:r>
          </w:p>
        </w:tc>
        <w:tc>
          <w:tcPr>
            <w:tcW w:w="1382" w:type="dxa"/>
            <w:tcBorders>
              <w:right w:val="single" w:sz="4" w:space="0" w:color="auto"/>
            </w:tcBorders>
            <w:vAlign w:val="bottom"/>
          </w:tcPr>
          <w:p w14:paraId="285A9681" w14:textId="77777777" w:rsidR="0092391D" w:rsidRPr="00B94453" w:rsidRDefault="00F069F5" w:rsidP="007C235F">
            <w:pPr>
              <w:ind w:right="-58"/>
              <w:jc w:val="left"/>
              <w:rPr>
                <w:b/>
                <w:bCs/>
                <w:sz w:val="16"/>
                <w:szCs w:val="16"/>
              </w:rPr>
            </w:pPr>
            <w:r w:rsidRPr="00B94453">
              <w:rPr>
                <w:b/>
                <w:sz w:val="16"/>
                <w:szCs w:val="16"/>
              </w:rPr>
              <w:t>-0.0049</w:t>
            </w:r>
          </w:p>
        </w:tc>
        <w:tc>
          <w:tcPr>
            <w:tcW w:w="1382" w:type="dxa"/>
            <w:vAlign w:val="bottom"/>
          </w:tcPr>
          <w:p w14:paraId="364C97F3" w14:textId="77777777" w:rsidR="0092391D" w:rsidRPr="00B94453" w:rsidRDefault="0092391D" w:rsidP="007C235F">
            <w:pPr>
              <w:ind w:right="-58"/>
              <w:jc w:val="left"/>
              <w:rPr>
                <w:b/>
                <w:sz w:val="16"/>
                <w:szCs w:val="16"/>
              </w:rPr>
            </w:pPr>
          </w:p>
        </w:tc>
        <w:tc>
          <w:tcPr>
            <w:tcW w:w="1382" w:type="dxa"/>
            <w:tcBorders>
              <w:right w:val="single" w:sz="4" w:space="0" w:color="auto"/>
            </w:tcBorders>
            <w:vAlign w:val="bottom"/>
          </w:tcPr>
          <w:p w14:paraId="336E0AE3" w14:textId="77777777" w:rsidR="0092391D" w:rsidRPr="00B94453" w:rsidRDefault="0092391D" w:rsidP="007C235F">
            <w:pPr>
              <w:ind w:right="-58"/>
              <w:jc w:val="left"/>
              <w:rPr>
                <w:b/>
                <w:sz w:val="16"/>
                <w:szCs w:val="16"/>
              </w:rPr>
            </w:pPr>
          </w:p>
        </w:tc>
        <w:tc>
          <w:tcPr>
            <w:tcW w:w="1382" w:type="dxa"/>
            <w:tcBorders>
              <w:left w:val="single" w:sz="4" w:space="0" w:color="auto"/>
            </w:tcBorders>
            <w:vAlign w:val="bottom"/>
          </w:tcPr>
          <w:p w14:paraId="1FA4767E" w14:textId="77777777" w:rsidR="0092391D" w:rsidRPr="00B94453" w:rsidRDefault="00F069F5" w:rsidP="007C235F">
            <w:pPr>
              <w:ind w:right="-58"/>
              <w:jc w:val="left"/>
              <w:rPr>
                <w:b/>
                <w:sz w:val="16"/>
                <w:szCs w:val="16"/>
              </w:rPr>
            </w:pPr>
            <w:r w:rsidRPr="00B94453">
              <w:rPr>
                <w:b/>
                <w:bCs/>
                <w:sz w:val="16"/>
                <w:szCs w:val="16"/>
              </w:rPr>
              <w:t>-0.0033</w:t>
            </w:r>
          </w:p>
        </w:tc>
        <w:tc>
          <w:tcPr>
            <w:tcW w:w="1382" w:type="dxa"/>
            <w:tcBorders>
              <w:right w:val="single" w:sz="4" w:space="0" w:color="auto"/>
            </w:tcBorders>
            <w:vAlign w:val="bottom"/>
          </w:tcPr>
          <w:p w14:paraId="036272F4" w14:textId="77777777" w:rsidR="0092391D" w:rsidRPr="00B94453" w:rsidRDefault="00F069F5" w:rsidP="007C235F">
            <w:pPr>
              <w:ind w:right="-58"/>
              <w:jc w:val="left"/>
              <w:rPr>
                <w:b/>
                <w:sz w:val="16"/>
                <w:szCs w:val="16"/>
              </w:rPr>
            </w:pPr>
            <w:r w:rsidRPr="00B94453">
              <w:rPr>
                <w:b/>
                <w:sz w:val="16"/>
                <w:szCs w:val="16"/>
              </w:rPr>
              <w:t>-0.0049</w:t>
            </w:r>
          </w:p>
        </w:tc>
        <w:tc>
          <w:tcPr>
            <w:tcW w:w="1382" w:type="dxa"/>
            <w:tcBorders>
              <w:left w:val="single" w:sz="4" w:space="0" w:color="auto"/>
            </w:tcBorders>
            <w:vAlign w:val="bottom"/>
          </w:tcPr>
          <w:p w14:paraId="72E0B070" w14:textId="77777777" w:rsidR="0092391D" w:rsidRPr="00B94453" w:rsidRDefault="0092391D" w:rsidP="007C235F">
            <w:pPr>
              <w:ind w:right="-58"/>
              <w:jc w:val="left"/>
              <w:rPr>
                <w:b/>
                <w:sz w:val="16"/>
                <w:szCs w:val="16"/>
              </w:rPr>
            </w:pPr>
          </w:p>
        </w:tc>
        <w:tc>
          <w:tcPr>
            <w:tcW w:w="1382" w:type="dxa"/>
            <w:vAlign w:val="bottom"/>
          </w:tcPr>
          <w:p w14:paraId="30DDA290" w14:textId="77777777" w:rsidR="0092391D" w:rsidRPr="00B94453" w:rsidRDefault="0092391D" w:rsidP="007C235F">
            <w:pPr>
              <w:ind w:right="-58"/>
              <w:jc w:val="left"/>
              <w:rPr>
                <w:b/>
                <w:sz w:val="16"/>
                <w:szCs w:val="16"/>
              </w:rPr>
            </w:pPr>
          </w:p>
        </w:tc>
      </w:tr>
      <w:tr w:rsidR="0092391D" w:rsidRPr="00B94453" w14:paraId="785D9B7F" w14:textId="77777777" w:rsidTr="007C235F">
        <w:trPr>
          <w:cantSplit/>
          <w:trHeight w:hRule="exact" w:val="245"/>
        </w:trPr>
        <w:tc>
          <w:tcPr>
            <w:tcW w:w="2181" w:type="dxa"/>
            <w:tcBorders>
              <w:right w:val="single" w:sz="4" w:space="0" w:color="auto"/>
            </w:tcBorders>
            <w:shd w:val="clear" w:color="auto" w:fill="auto"/>
            <w:vAlign w:val="bottom"/>
          </w:tcPr>
          <w:p w14:paraId="6D92A857" w14:textId="77777777" w:rsidR="0092391D" w:rsidRPr="00B94453" w:rsidRDefault="0092391D">
            <w:pPr>
              <w:rPr>
                <w:i/>
                <w:sz w:val="20"/>
                <w:szCs w:val="20"/>
              </w:rPr>
            </w:pPr>
          </w:p>
        </w:tc>
        <w:tc>
          <w:tcPr>
            <w:tcW w:w="1382" w:type="dxa"/>
            <w:shd w:val="clear" w:color="auto" w:fill="auto"/>
            <w:vAlign w:val="bottom"/>
          </w:tcPr>
          <w:p w14:paraId="2E510585" w14:textId="77777777" w:rsidR="0092391D" w:rsidRPr="00B94453" w:rsidRDefault="00F069F5" w:rsidP="007C235F">
            <w:pPr>
              <w:ind w:right="-58"/>
              <w:jc w:val="left"/>
              <w:rPr>
                <w:b/>
                <w:bCs/>
                <w:sz w:val="16"/>
                <w:szCs w:val="16"/>
              </w:rPr>
            </w:pPr>
            <w:r w:rsidRPr="00B94453">
              <w:rPr>
                <w:b/>
                <w:bCs/>
                <w:sz w:val="16"/>
                <w:szCs w:val="16"/>
              </w:rPr>
              <w:t>(-5.45)***</w:t>
            </w:r>
          </w:p>
        </w:tc>
        <w:tc>
          <w:tcPr>
            <w:tcW w:w="1382" w:type="dxa"/>
            <w:tcBorders>
              <w:right w:val="single" w:sz="4" w:space="0" w:color="auto"/>
            </w:tcBorders>
            <w:vAlign w:val="bottom"/>
          </w:tcPr>
          <w:p w14:paraId="754D9927" w14:textId="77777777" w:rsidR="0092391D" w:rsidRPr="00B94453" w:rsidRDefault="00F069F5" w:rsidP="007C235F">
            <w:pPr>
              <w:ind w:right="-58"/>
              <w:jc w:val="left"/>
              <w:rPr>
                <w:b/>
                <w:bCs/>
                <w:sz w:val="16"/>
                <w:szCs w:val="16"/>
              </w:rPr>
            </w:pPr>
            <w:r w:rsidRPr="00B94453">
              <w:rPr>
                <w:b/>
                <w:sz w:val="16"/>
                <w:szCs w:val="16"/>
              </w:rPr>
              <w:t>(-7.86)***</w:t>
            </w:r>
          </w:p>
        </w:tc>
        <w:tc>
          <w:tcPr>
            <w:tcW w:w="1382" w:type="dxa"/>
            <w:vAlign w:val="bottom"/>
          </w:tcPr>
          <w:p w14:paraId="3CF96534" w14:textId="77777777" w:rsidR="0092391D" w:rsidRPr="00B94453" w:rsidRDefault="0092391D" w:rsidP="007C235F">
            <w:pPr>
              <w:ind w:right="-58"/>
              <w:jc w:val="left"/>
              <w:rPr>
                <w:b/>
                <w:sz w:val="16"/>
                <w:szCs w:val="16"/>
              </w:rPr>
            </w:pPr>
          </w:p>
        </w:tc>
        <w:tc>
          <w:tcPr>
            <w:tcW w:w="1382" w:type="dxa"/>
            <w:tcBorders>
              <w:right w:val="single" w:sz="4" w:space="0" w:color="auto"/>
            </w:tcBorders>
            <w:vAlign w:val="bottom"/>
          </w:tcPr>
          <w:p w14:paraId="46AC556E" w14:textId="77777777" w:rsidR="0092391D" w:rsidRPr="00B94453" w:rsidRDefault="0092391D" w:rsidP="007C235F">
            <w:pPr>
              <w:ind w:right="-58"/>
              <w:jc w:val="left"/>
              <w:rPr>
                <w:b/>
                <w:sz w:val="16"/>
                <w:szCs w:val="16"/>
              </w:rPr>
            </w:pPr>
          </w:p>
        </w:tc>
        <w:tc>
          <w:tcPr>
            <w:tcW w:w="1382" w:type="dxa"/>
            <w:tcBorders>
              <w:left w:val="single" w:sz="4" w:space="0" w:color="auto"/>
            </w:tcBorders>
            <w:vAlign w:val="bottom"/>
          </w:tcPr>
          <w:p w14:paraId="5C56391F" w14:textId="77777777" w:rsidR="0092391D" w:rsidRPr="00B94453" w:rsidRDefault="00F069F5" w:rsidP="007C235F">
            <w:pPr>
              <w:ind w:right="-58"/>
              <w:jc w:val="left"/>
              <w:rPr>
                <w:b/>
                <w:sz w:val="16"/>
                <w:szCs w:val="16"/>
              </w:rPr>
            </w:pPr>
            <w:r w:rsidRPr="00B94453">
              <w:rPr>
                <w:b/>
                <w:bCs/>
                <w:sz w:val="16"/>
                <w:szCs w:val="16"/>
              </w:rPr>
              <w:t>(-5.45)***</w:t>
            </w:r>
          </w:p>
        </w:tc>
        <w:tc>
          <w:tcPr>
            <w:tcW w:w="1382" w:type="dxa"/>
            <w:tcBorders>
              <w:right w:val="single" w:sz="4" w:space="0" w:color="auto"/>
            </w:tcBorders>
            <w:vAlign w:val="bottom"/>
          </w:tcPr>
          <w:p w14:paraId="72DA4422" w14:textId="77777777" w:rsidR="0092391D" w:rsidRPr="00B94453" w:rsidRDefault="00F069F5" w:rsidP="007C235F">
            <w:pPr>
              <w:ind w:right="-58"/>
              <w:jc w:val="left"/>
              <w:rPr>
                <w:b/>
                <w:sz w:val="16"/>
                <w:szCs w:val="16"/>
              </w:rPr>
            </w:pPr>
            <w:r w:rsidRPr="00B94453">
              <w:rPr>
                <w:b/>
                <w:sz w:val="16"/>
                <w:szCs w:val="16"/>
              </w:rPr>
              <w:t>(-7.86)***</w:t>
            </w:r>
          </w:p>
        </w:tc>
        <w:tc>
          <w:tcPr>
            <w:tcW w:w="1382" w:type="dxa"/>
            <w:tcBorders>
              <w:left w:val="single" w:sz="4" w:space="0" w:color="auto"/>
            </w:tcBorders>
            <w:vAlign w:val="bottom"/>
          </w:tcPr>
          <w:p w14:paraId="3A74BF71" w14:textId="77777777" w:rsidR="0092391D" w:rsidRPr="00B94453" w:rsidRDefault="0092391D" w:rsidP="007C235F">
            <w:pPr>
              <w:ind w:right="-58"/>
              <w:jc w:val="left"/>
              <w:rPr>
                <w:b/>
                <w:sz w:val="16"/>
                <w:szCs w:val="16"/>
              </w:rPr>
            </w:pPr>
          </w:p>
        </w:tc>
        <w:tc>
          <w:tcPr>
            <w:tcW w:w="1382" w:type="dxa"/>
            <w:vAlign w:val="bottom"/>
          </w:tcPr>
          <w:p w14:paraId="2BE12BE4" w14:textId="77777777" w:rsidR="0092391D" w:rsidRPr="00B94453" w:rsidRDefault="0092391D" w:rsidP="007C235F">
            <w:pPr>
              <w:ind w:right="-58"/>
              <w:jc w:val="left"/>
              <w:rPr>
                <w:b/>
                <w:sz w:val="16"/>
                <w:szCs w:val="16"/>
              </w:rPr>
            </w:pPr>
          </w:p>
        </w:tc>
      </w:tr>
      <w:tr w:rsidR="0092391D" w:rsidRPr="00B94453" w14:paraId="68AAE408" w14:textId="77777777" w:rsidTr="007C235F">
        <w:trPr>
          <w:cantSplit/>
          <w:trHeight w:hRule="exact" w:val="245"/>
        </w:trPr>
        <w:tc>
          <w:tcPr>
            <w:tcW w:w="2181" w:type="dxa"/>
            <w:tcBorders>
              <w:right w:val="single" w:sz="4" w:space="0" w:color="auto"/>
            </w:tcBorders>
            <w:shd w:val="clear" w:color="auto" w:fill="auto"/>
            <w:vAlign w:val="bottom"/>
          </w:tcPr>
          <w:p w14:paraId="3A2356E4" w14:textId="77777777" w:rsidR="0092391D" w:rsidRPr="00B94453" w:rsidRDefault="00F069F5">
            <w:pPr>
              <w:rPr>
                <w:i/>
                <w:sz w:val="20"/>
                <w:szCs w:val="20"/>
              </w:rPr>
            </w:pPr>
            <w:r w:rsidRPr="00B94453">
              <w:rPr>
                <w:i/>
                <w:sz w:val="20"/>
                <w:szCs w:val="20"/>
              </w:rPr>
              <w:t>UC_PCA</w:t>
            </w:r>
            <w:r w:rsidRPr="00B94453">
              <w:rPr>
                <w:i/>
                <w:sz w:val="20"/>
                <w:szCs w:val="11"/>
                <w:vertAlign w:val="subscript"/>
              </w:rPr>
              <w:t>t-1</w:t>
            </w:r>
            <w:r w:rsidRPr="00B94453">
              <w:rPr>
                <w:i/>
                <w:sz w:val="20"/>
                <w:szCs w:val="11"/>
              </w:rPr>
              <w:t>*SOX</w:t>
            </w:r>
          </w:p>
        </w:tc>
        <w:tc>
          <w:tcPr>
            <w:tcW w:w="1382" w:type="dxa"/>
            <w:shd w:val="clear" w:color="auto" w:fill="auto"/>
            <w:vAlign w:val="bottom"/>
          </w:tcPr>
          <w:p w14:paraId="78C93720" w14:textId="77777777" w:rsidR="0092391D" w:rsidRPr="00B94453" w:rsidRDefault="0092391D" w:rsidP="007C235F">
            <w:pPr>
              <w:ind w:right="-58"/>
              <w:jc w:val="left"/>
              <w:rPr>
                <w:b/>
                <w:bCs/>
                <w:sz w:val="16"/>
                <w:szCs w:val="16"/>
              </w:rPr>
            </w:pPr>
          </w:p>
        </w:tc>
        <w:tc>
          <w:tcPr>
            <w:tcW w:w="1382" w:type="dxa"/>
            <w:tcBorders>
              <w:right w:val="single" w:sz="4" w:space="0" w:color="auto"/>
            </w:tcBorders>
            <w:vAlign w:val="bottom"/>
          </w:tcPr>
          <w:p w14:paraId="5A54BFB5" w14:textId="77777777" w:rsidR="0092391D" w:rsidRPr="00B94453" w:rsidRDefault="0092391D" w:rsidP="007C235F">
            <w:pPr>
              <w:ind w:right="-58"/>
              <w:jc w:val="left"/>
              <w:rPr>
                <w:rFonts w:eastAsia="SimSun"/>
                <w:b/>
                <w:sz w:val="16"/>
                <w:szCs w:val="16"/>
              </w:rPr>
            </w:pPr>
          </w:p>
        </w:tc>
        <w:tc>
          <w:tcPr>
            <w:tcW w:w="1382" w:type="dxa"/>
            <w:vAlign w:val="bottom"/>
          </w:tcPr>
          <w:p w14:paraId="004B70FA" w14:textId="77777777" w:rsidR="0092391D" w:rsidRPr="00B94453" w:rsidRDefault="00F069F5" w:rsidP="007C235F">
            <w:pPr>
              <w:ind w:right="-58"/>
              <w:jc w:val="left"/>
              <w:rPr>
                <w:b/>
                <w:sz w:val="16"/>
                <w:szCs w:val="16"/>
              </w:rPr>
            </w:pPr>
            <w:r w:rsidRPr="00B94453">
              <w:rPr>
                <w:b/>
                <w:bCs/>
                <w:sz w:val="16"/>
                <w:szCs w:val="16"/>
              </w:rPr>
              <w:t>-0.0516</w:t>
            </w:r>
          </w:p>
        </w:tc>
        <w:tc>
          <w:tcPr>
            <w:tcW w:w="1382" w:type="dxa"/>
            <w:tcBorders>
              <w:right w:val="single" w:sz="4" w:space="0" w:color="auto"/>
            </w:tcBorders>
            <w:vAlign w:val="bottom"/>
          </w:tcPr>
          <w:p w14:paraId="6939E1B6" w14:textId="77777777" w:rsidR="0092391D" w:rsidRPr="00B94453" w:rsidRDefault="00F069F5" w:rsidP="007C235F">
            <w:pPr>
              <w:ind w:right="-58"/>
              <w:jc w:val="left"/>
              <w:rPr>
                <w:b/>
                <w:bCs/>
                <w:sz w:val="16"/>
                <w:szCs w:val="16"/>
              </w:rPr>
            </w:pPr>
            <w:r w:rsidRPr="00B94453">
              <w:rPr>
                <w:rFonts w:eastAsia="SimSun"/>
                <w:b/>
                <w:sz w:val="16"/>
                <w:szCs w:val="16"/>
              </w:rPr>
              <w:t>-0.0342</w:t>
            </w:r>
          </w:p>
        </w:tc>
        <w:tc>
          <w:tcPr>
            <w:tcW w:w="1382" w:type="dxa"/>
            <w:tcBorders>
              <w:left w:val="single" w:sz="4" w:space="0" w:color="auto"/>
            </w:tcBorders>
            <w:vAlign w:val="bottom"/>
          </w:tcPr>
          <w:p w14:paraId="6C94FA7A"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2A5A101C" w14:textId="77777777" w:rsidR="0092391D" w:rsidRPr="00B94453" w:rsidRDefault="0092391D" w:rsidP="007C235F">
            <w:pPr>
              <w:ind w:right="-58"/>
              <w:jc w:val="left"/>
              <w:rPr>
                <w:rFonts w:eastAsia="SimSun"/>
                <w:b/>
                <w:sz w:val="16"/>
                <w:szCs w:val="16"/>
              </w:rPr>
            </w:pPr>
          </w:p>
        </w:tc>
        <w:tc>
          <w:tcPr>
            <w:tcW w:w="1382" w:type="dxa"/>
            <w:tcBorders>
              <w:left w:val="single" w:sz="4" w:space="0" w:color="auto"/>
            </w:tcBorders>
            <w:vAlign w:val="bottom"/>
          </w:tcPr>
          <w:p w14:paraId="5C28CA54" w14:textId="77777777" w:rsidR="0092391D" w:rsidRPr="00B94453" w:rsidRDefault="0092391D" w:rsidP="007C235F">
            <w:pPr>
              <w:ind w:right="-58"/>
              <w:jc w:val="left"/>
              <w:rPr>
                <w:rFonts w:eastAsia="SimSun"/>
                <w:b/>
                <w:sz w:val="16"/>
                <w:szCs w:val="16"/>
              </w:rPr>
            </w:pPr>
          </w:p>
        </w:tc>
        <w:tc>
          <w:tcPr>
            <w:tcW w:w="1382" w:type="dxa"/>
            <w:vAlign w:val="bottom"/>
          </w:tcPr>
          <w:p w14:paraId="23E6CF49" w14:textId="77777777" w:rsidR="0092391D" w:rsidRPr="00B94453" w:rsidRDefault="0092391D" w:rsidP="007C235F">
            <w:pPr>
              <w:ind w:right="-58"/>
              <w:jc w:val="left"/>
              <w:rPr>
                <w:rFonts w:eastAsia="SimSun"/>
                <w:b/>
                <w:sz w:val="16"/>
                <w:szCs w:val="16"/>
              </w:rPr>
            </w:pPr>
          </w:p>
        </w:tc>
      </w:tr>
      <w:tr w:rsidR="0092391D" w:rsidRPr="00B94453" w14:paraId="503C7292" w14:textId="77777777" w:rsidTr="007C235F">
        <w:trPr>
          <w:cantSplit/>
          <w:trHeight w:hRule="exact" w:val="245"/>
        </w:trPr>
        <w:tc>
          <w:tcPr>
            <w:tcW w:w="2181" w:type="dxa"/>
            <w:tcBorders>
              <w:right w:val="single" w:sz="4" w:space="0" w:color="auto"/>
            </w:tcBorders>
            <w:shd w:val="clear" w:color="auto" w:fill="auto"/>
            <w:vAlign w:val="bottom"/>
          </w:tcPr>
          <w:p w14:paraId="7EFAEFCD" w14:textId="77777777" w:rsidR="0092391D" w:rsidRPr="00B94453" w:rsidRDefault="0092391D">
            <w:pPr>
              <w:rPr>
                <w:i/>
                <w:sz w:val="20"/>
                <w:szCs w:val="20"/>
              </w:rPr>
            </w:pPr>
          </w:p>
        </w:tc>
        <w:tc>
          <w:tcPr>
            <w:tcW w:w="1382" w:type="dxa"/>
            <w:shd w:val="clear" w:color="auto" w:fill="auto"/>
            <w:vAlign w:val="bottom"/>
          </w:tcPr>
          <w:p w14:paraId="7BCE9710" w14:textId="77777777" w:rsidR="0092391D" w:rsidRPr="00B94453" w:rsidRDefault="0092391D" w:rsidP="007C235F">
            <w:pPr>
              <w:ind w:right="-58"/>
              <w:jc w:val="left"/>
              <w:rPr>
                <w:b/>
                <w:bCs/>
                <w:sz w:val="16"/>
                <w:szCs w:val="16"/>
              </w:rPr>
            </w:pPr>
          </w:p>
        </w:tc>
        <w:tc>
          <w:tcPr>
            <w:tcW w:w="1382" w:type="dxa"/>
            <w:tcBorders>
              <w:right w:val="single" w:sz="4" w:space="0" w:color="auto"/>
            </w:tcBorders>
            <w:vAlign w:val="bottom"/>
          </w:tcPr>
          <w:p w14:paraId="3F8629F0" w14:textId="77777777" w:rsidR="0092391D" w:rsidRPr="00B94453" w:rsidRDefault="0092391D" w:rsidP="007C235F">
            <w:pPr>
              <w:ind w:right="-58"/>
              <w:jc w:val="left"/>
              <w:rPr>
                <w:rFonts w:eastAsia="SimSun"/>
                <w:b/>
                <w:sz w:val="16"/>
                <w:szCs w:val="16"/>
              </w:rPr>
            </w:pPr>
          </w:p>
        </w:tc>
        <w:tc>
          <w:tcPr>
            <w:tcW w:w="1382" w:type="dxa"/>
            <w:vAlign w:val="bottom"/>
          </w:tcPr>
          <w:p w14:paraId="1903B009" w14:textId="77777777" w:rsidR="0092391D" w:rsidRPr="00B94453" w:rsidRDefault="00F069F5" w:rsidP="007C235F">
            <w:pPr>
              <w:ind w:right="-58"/>
              <w:jc w:val="left"/>
              <w:rPr>
                <w:b/>
                <w:sz w:val="16"/>
                <w:szCs w:val="16"/>
              </w:rPr>
            </w:pPr>
            <w:r w:rsidRPr="00B94453">
              <w:rPr>
                <w:b/>
                <w:bCs/>
                <w:sz w:val="16"/>
                <w:szCs w:val="16"/>
              </w:rPr>
              <w:t>(-4.85)***</w:t>
            </w:r>
          </w:p>
        </w:tc>
        <w:tc>
          <w:tcPr>
            <w:tcW w:w="1382" w:type="dxa"/>
            <w:tcBorders>
              <w:right w:val="single" w:sz="4" w:space="0" w:color="auto"/>
            </w:tcBorders>
            <w:vAlign w:val="bottom"/>
          </w:tcPr>
          <w:p w14:paraId="3D850690" w14:textId="77777777" w:rsidR="0092391D" w:rsidRPr="00B94453" w:rsidRDefault="00F069F5" w:rsidP="007C235F">
            <w:pPr>
              <w:ind w:right="-58"/>
              <w:jc w:val="left"/>
              <w:rPr>
                <w:b/>
                <w:bCs/>
                <w:sz w:val="16"/>
                <w:szCs w:val="16"/>
              </w:rPr>
            </w:pPr>
            <w:r w:rsidRPr="00B94453">
              <w:rPr>
                <w:rFonts w:eastAsia="SimSun"/>
                <w:b/>
                <w:sz w:val="16"/>
                <w:szCs w:val="16"/>
              </w:rPr>
              <w:t>(-3.08)***</w:t>
            </w:r>
          </w:p>
        </w:tc>
        <w:tc>
          <w:tcPr>
            <w:tcW w:w="1382" w:type="dxa"/>
            <w:tcBorders>
              <w:left w:val="single" w:sz="4" w:space="0" w:color="auto"/>
            </w:tcBorders>
            <w:vAlign w:val="bottom"/>
          </w:tcPr>
          <w:p w14:paraId="33598C1E"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0D613185" w14:textId="77777777" w:rsidR="0092391D" w:rsidRPr="00B94453" w:rsidRDefault="0092391D" w:rsidP="007C235F">
            <w:pPr>
              <w:ind w:right="-58"/>
              <w:jc w:val="left"/>
              <w:rPr>
                <w:rFonts w:eastAsia="SimSun"/>
                <w:b/>
                <w:sz w:val="16"/>
                <w:szCs w:val="16"/>
              </w:rPr>
            </w:pPr>
          </w:p>
        </w:tc>
        <w:tc>
          <w:tcPr>
            <w:tcW w:w="1382" w:type="dxa"/>
            <w:tcBorders>
              <w:left w:val="single" w:sz="4" w:space="0" w:color="auto"/>
            </w:tcBorders>
            <w:vAlign w:val="bottom"/>
          </w:tcPr>
          <w:p w14:paraId="64B56DE4" w14:textId="77777777" w:rsidR="0092391D" w:rsidRPr="00B94453" w:rsidRDefault="0092391D" w:rsidP="007C235F">
            <w:pPr>
              <w:ind w:right="-58"/>
              <w:jc w:val="left"/>
              <w:rPr>
                <w:rFonts w:eastAsia="SimSun"/>
                <w:b/>
                <w:sz w:val="16"/>
                <w:szCs w:val="16"/>
              </w:rPr>
            </w:pPr>
          </w:p>
        </w:tc>
        <w:tc>
          <w:tcPr>
            <w:tcW w:w="1382" w:type="dxa"/>
            <w:vAlign w:val="bottom"/>
          </w:tcPr>
          <w:p w14:paraId="1F45B4F9" w14:textId="77777777" w:rsidR="0092391D" w:rsidRPr="00B94453" w:rsidRDefault="0092391D" w:rsidP="007C235F">
            <w:pPr>
              <w:ind w:right="-58"/>
              <w:jc w:val="left"/>
              <w:rPr>
                <w:rFonts w:eastAsia="SimSun"/>
                <w:b/>
                <w:sz w:val="16"/>
                <w:szCs w:val="16"/>
              </w:rPr>
            </w:pPr>
          </w:p>
        </w:tc>
      </w:tr>
      <w:tr w:rsidR="0092391D" w:rsidRPr="00B94453" w14:paraId="6CC737C1" w14:textId="77777777" w:rsidTr="007C235F">
        <w:trPr>
          <w:cantSplit/>
          <w:trHeight w:hRule="exact" w:val="245"/>
        </w:trPr>
        <w:tc>
          <w:tcPr>
            <w:tcW w:w="2181" w:type="dxa"/>
            <w:tcBorders>
              <w:right w:val="single" w:sz="4" w:space="0" w:color="auto"/>
            </w:tcBorders>
            <w:shd w:val="clear" w:color="auto" w:fill="auto"/>
            <w:vAlign w:val="bottom"/>
          </w:tcPr>
          <w:p w14:paraId="3A043B22" w14:textId="77777777" w:rsidR="0092391D" w:rsidRPr="00B94453" w:rsidRDefault="00F069F5">
            <w:pPr>
              <w:rPr>
                <w:i/>
                <w:sz w:val="20"/>
                <w:szCs w:val="20"/>
              </w:rPr>
            </w:pPr>
            <w:r w:rsidRPr="00B94453">
              <w:rPr>
                <w:i/>
                <w:sz w:val="20"/>
                <w:szCs w:val="20"/>
              </w:rPr>
              <w:t>CC_PCA</w:t>
            </w:r>
            <w:r w:rsidRPr="00B94453">
              <w:rPr>
                <w:i/>
                <w:sz w:val="20"/>
                <w:szCs w:val="11"/>
                <w:vertAlign w:val="subscript"/>
              </w:rPr>
              <w:t>t-1</w:t>
            </w:r>
            <w:r w:rsidRPr="00B94453">
              <w:rPr>
                <w:i/>
                <w:sz w:val="20"/>
                <w:szCs w:val="11"/>
              </w:rPr>
              <w:t>*SOX</w:t>
            </w:r>
          </w:p>
        </w:tc>
        <w:tc>
          <w:tcPr>
            <w:tcW w:w="1382" w:type="dxa"/>
            <w:shd w:val="clear" w:color="auto" w:fill="auto"/>
            <w:vAlign w:val="bottom"/>
          </w:tcPr>
          <w:p w14:paraId="4F5D5700" w14:textId="77777777" w:rsidR="0092391D" w:rsidRPr="00B94453" w:rsidRDefault="0092391D" w:rsidP="007C235F">
            <w:pPr>
              <w:ind w:right="-58"/>
              <w:jc w:val="left"/>
              <w:rPr>
                <w:bCs/>
                <w:sz w:val="16"/>
                <w:szCs w:val="16"/>
              </w:rPr>
            </w:pPr>
          </w:p>
        </w:tc>
        <w:tc>
          <w:tcPr>
            <w:tcW w:w="1382" w:type="dxa"/>
            <w:tcBorders>
              <w:right w:val="single" w:sz="4" w:space="0" w:color="auto"/>
            </w:tcBorders>
            <w:vAlign w:val="bottom"/>
          </w:tcPr>
          <w:p w14:paraId="4ADF7810" w14:textId="77777777" w:rsidR="0092391D" w:rsidRPr="00B94453" w:rsidRDefault="0092391D" w:rsidP="007C235F">
            <w:pPr>
              <w:ind w:right="-58"/>
              <w:jc w:val="left"/>
              <w:rPr>
                <w:rFonts w:eastAsia="SimSun"/>
                <w:b/>
                <w:sz w:val="16"/>
                <w:szCs w:val="16"/>
              </w:rPr>
            </w:pPr>
          </w:p>
        </w:tc>
        <w:tc>
          <w:tcPr>
            <w:tcW w:w="1382" w:type="dxa"/>
            <w:vAlign w:val="bottom"/>
          </w:tcPr>
          <w:p w14:paraId="7A0DC837" w14:textId="77777777" w:rsidR="0092391D" w:rsidRPr="00B94453" w:rsidRDefault="00F069F5" w:rsidP="007C235F">
            <w:pPr>
              <w:ind w:right="-58"/>
              <w:jc w:val="left"/>
              <w:rPr>
                <w:b/>
                <w:sz w:val="16"/>
                <w:szCs w:val="16"/>
              </w:rPr>
            </w:pPr>
            <w:r w:rsidRPr="00B94453">
              <w:rPr>
                <w:bCs/>
                <w:sz w:val="16"/>
                <w:szCs w:val="16"/>
              </w:rPr>
              <w:t>-0.0016</w:t>
            </w:r>
          </w:p>
        </w:tc>
        <w:tc>
          <w:tcPr>
            <w:tcW w:w="1382" w:type="dxa"/>
            <w:tcBorders>
              <w:right w:val="single" w:sz="4" w:space="0" w:color="auto"/>
            </w:tcBorders>
            <w:vAlign w:val="bottom"/>
          </w:tcPr>
          <w:p w14:paraId="7DC6CDFA" w14:textId="77777777" w:rsidR="0092391D" w:rsidRPr="00B94453" w:rsidRDefault="00F069F5" w:rsidP="007C235F">
            <w:pPr>
              <w:ind w:right="-58"/>
              <w:jc w:val="left"/>
              <w:rPr>
                <w:b/>
                <w:bCs/>
                <w:sz w:val="16"/>
                <w:szCs w:val="16"/>
              </w:rPr>
            </w:pPr>
            <w:r w:rsidRPr="00B94453">
              <w:rPr>
                <w:rFonts w:eastAsia="SimSun"/>
                <w:b/>
                <w:sz w:val="16"/>
                <w:szCs w:val="16"/>
              </w:rPr>
              <w:t>-0.0052</w:t>
            </w:r>
          </w:p>
        </w:tc>
        <w:tc>
          <w:tcPr>
            <w:tcW w:w="1382" w:type="dxa"/>
            <w:tcBorders>
              <w:left w:val="single" w:sz="4" w:space="0" w:color="auto"/>
            </w:tcBorders>
            <w:vAlign w:val="bottom"/>
          </w:tcPr>
          <w:p w14:paraId="4ED8F485"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7429602A" w14:textId="77777777" w:rsidR="0092391D" w:rsidRPr="00B94453" w:rsidRDefault="0092391D" w:rsidP="007C235F">
            <w:pPr>
              <w:ind w:right="-58"/>
              <w:jc w:val="left"/>
              <w:rPr>
                <w:rFonts w:eastAsia="SimSun"/>
                <w:b/>
                <w:sz w:val="16"/>
                <w:szCs w:val="16"/>
              </w:rPr>
            </w:pPr>
          </w:p>
        </w:tc>
        <w:tc>
          <w:tcPr>
            <w:tcW w:w="1382" w:type="dxa"/>
            <w:tcBorders>
              <w:left w:val="single" w:sz="4" w:space="0" w:color="auto"/>
            </w:tcBorders>
            <w:vAlign w:val="bottom"/>
          </w:tcPr>
          <w:p w14:paraId="725B20E4" w14:textId="77777777" w:rsidR="0092391D" w:rsidRPr="00B94453" w:rsidRDefault="0092391D" w:rsidP="007C235F">
            <w:pPr>
              <w:ind w:right="-58"/>
              <w:jc w:val="left"/>
              <w:rPr>
                <w:rFonts w:eastAsia="SimSun"/>
                <w:b/>
                <w:sz w:val="16"/>
                <w:szCs w:val="16"/>
              </w:rPr>
            </w:pPr>
          </w:p>
        </w:tc>
        <w:tc>
          <w:tcPr>
            <w:tcW w:w="1382" w:type="dxa"/>
            <w:vAlign w:val="bottom"/>
          </w:tcPr>
          <w:p w14:paraId="2D09D1ED" w14:textId="77777777" w:rsidR="0092391D" w:rsidRPr="00B94453" w:rsidRDefault="0092391D" w:rsidP="007C235F">
            <w:pPr>
              <w:ind w:right="-58"/>
              <w:jc w:val="left"/>
              <w:rPr>
                <w:rFonts w:eastAsia="SimSun"/>
                <w:b/>
                <w:sz w:val="16"/>
                <w:szCs w:val="16"/>
              </w:rPr>
            </w:pPr>
          </w:p>
        </w:tc>
      </w:tr>
      <w:tr w:rsidR="0092391D" w:rsidRPr="00B94453" w14:paraId="35AFF180" w14:textId="77777777" w:rsidTr="007C235F">
        <w:trPr>
          <w:cantSplit/>
          <w:trHeight w:hRule="exact" w:val="245"/>
        </w:trPr>
        <w:tc>
          <w:tcPr>
            <w:tcW w:w="2181" w:type="dxa"/>
            <w:tcBorders>
              <w:right w:val="single" w:sz="4" w:space="0" w:color="auto"/>
            </w:tcBorders>
            <w:shd w:val="clear" w:color="auto" w:fill="auto"/>
            <w:vAlign w:val="bottom"/>
          </w:tcPr>
          <w:p w14:paraId="31B2CBF8" w14:textId="77777777" w:rsidR="0092391D" w:rsidRPr="00B94453" w:rsidRDefault="0092391D">
            <w:pPr>
              <w:rPr>
                <w:i/>
                <w:sz w:val="20"/>
                <w:szCs w:val="20"/>
              </w:rPr>
            </w:pPr>
          </w:p>
        </w:tc>
        <w:tc>
          <w:tcPr>
            <w:tcW w:w="1382" w:type="dxa"/>
            <w:shd w:val="clear" w:color="auto" w:fill="auto"/>
            <w:vAlign w:val="bottom"/>
          </w:tcPr>
          <w:p w14:paraId="3347AF74" w14:textId="77777777" w:rsidR="0092391D" w:rsidRPr="00B94453" w:rsidRDefault="0092391D" w:rsidP="007C235F">
            <w:pPr>
              <w:ind w:right="-58"/>
              <w:jc w:val="left"/>
              <w:rPr>
                <w:bCs/>
                <w:sz w:val="16"/>
                <w:szCs w:val="16"/>
              </w:rPr>
            </w:pPr>
          </w:p>
        </w:tc>
        <w:tc>
          <w:tcPr>
            <w:tcW w:w="1382" w:type="dxa"/>
            <w:tcBorders>
              <w:right w:val="single" w:sz="4" w:space="0" w:color="auto"/>
            </w:tcBorders>
            <w:vAlign w:val="bottom"/>
          </w:tcPr>
          <w:p w14:paraId="6022BE1F" w14:textId="77777777" w:rsidR="0092391D" w:rsidRPr="00B94453" w:rsidRDefault="0092391D" w:rsidP="007C235F">
            <w:pPr>
              <w:ind w:right="-58"/>
              <w:jc w:val="left"/>
              <w:rPr>
                <w:rFonts w:eastAsia="SimSun"/>
                <w:b/>
                <w:sz w:val="16"/>
                <w:szCs w:val="16"/>
              </w:rPr>
            </w:pPr>
          </w:p>
        </w:tc>
        <w:tc>
          <w:tcPr>
            <w:tcW w:w="1382" w:type="dxa"/>
            <w:vAlign w:val="bottom"/>
          </w:tcPr>
          <w:p w14:paraId="2FE481F4" w14:textId="77777777" w:rsidR="0092391D" w:rsidRPr="00B94453" w:rsidRDefault="00F069F5" w:rsidP="007C235F">
            <w:pPr>
              <w:ind w:right="-58"/>
              <w:jc w:val="left"/>
              <w:rPr>
                <w:b/>
                <w:sz w:val="16"/>
                <w:szCs w:val="16"/>
              </w:rPr>
            </w:pPr>
            <w:r w:rsidRPr="00B94453">
              <w:rPr>
                <w:bCs/>
                <w:sz w:val="16"/>
                <w:szCs w:val="16"/>
              </w:rPr>
              <w:t>(-1.16)</w:t>
            </w:r>
          </w:p>
        </w:tc>
        <w:tc>
          <w:tcPr>
            <w:tcW w:w="1382" w:type="dxa"/>
            <w:tcBorders>
              <w:right w:val="single" w:sz="4" w:space="0" w:color="auto"/>
            </w:tcBorders>
            <w:vAlign w:val="bottom"/>
          </w:tcPr>
          <w:p w14:paraId="6C5A4D8C" w14:textId="77777777" w:rsidR="0092391D" w:rsidRPr="00B94453" w:rsidRDefault="00F069F5" w:rsidP="007C235F">
            <w:pPr>
              <w:ind w:right="-58"/>
              <w:jc w:val="left"/>
              <w:rPr>
                <w:b/>
                <w:bCs/>
                <w:sz w:val="16"/>
                <w:szCs w:val="16"/>
              </w:rPr>
            </w:pPr>
            <w:r w:rsidRPr="00B94453">
              <w:rPr>
                <w:rFonts w:eastAsia="SimSun"/>
                <w:b/>
                <w:sz w:val="16"/>
                <w:szCs w:val="16"/>
              </w:rPr>
              <w:t>(-3.42)***</w:t>
            </w:r>
          </w:p>
        </w:tc>
        <w:tc>
          <w:tcPr>
            <w:tcW w:w="1382" w:type="dxa"/>
            <w:tcBorders>
              <w:left w:val="single" w:sz="4" w:space="0" w:color="auto"/>
            </w:tcBorders>
            <w:vAlign w:val="bottom"/>
          </w:tcPr>
          <w:p w14:paraId="5F5DE0E1" w14:textId="77777777" w:rsidR="0092391D" w:rsidRPr="00B94453" w:rsidRDefault="0092391D" w:rsidP="007C235F">
            <w:pPr>
              <w:ind w:right="-58"/>
              <w:jc w:val="left"/>
              <w:rPr>
                <w:rFonts w:eastAsia="SimSun"/>
                <w:b/>
                <w:sz w:val="16"/>
                <w:szCs w:val="16"/>
              </w:rPr>
            </w:pPr>
          </w:p>
        </w:tc>
        <w:tc>
          <w:tcPr>
            <w:tcW w:w="1382" w:type="dxa"/>
            <w:tcBorders>
              <w:right w:val="single" w:sz="4" w:space="0" w:color="auto"/>
            </w:tcBorders>
            <w:vAlign w:val="bottom"/>
          </w:tcPr>
          <w:p w14:paraId="2F88FCAB" w14:textId="77777777" w:rsidR="0092391D" w:rsidRPr="00B94453" w:rsidRDefault="0092391D" w:rsidP="007C235F">
            <w:pPr>
              <w:ind w:right="-58"/>
              <w:jc w:val="left"/>
              <w:rPr>
                <w:rFonts w:eastAsia="SimSun"/>
                <w:b/>
                <w:sz w:val="16"/>
                <w:szCs w:val="16"/>
              </w:rPr>
            </w:pPr>
          </w:p>
        </w:tc>
        <w:tc>
          <w:tcPr>
            <w:tcW w:w="1382" w:type="dxa"/>
            <w:tcBorders>
              <w:left w:val="single" w:sz="4" w:space="0" w:color="auto"/>
            </w:tcBorders>
            <w:vAlign w:val="bottom"/>
          </w:tcPr>
          <w:p w14:paraId="3551F94C" w14:textId="77777777" w:rsidR="0092391D" w:rsidRPr="00B94453" w:rsidRDefault="0092391D" w:rsidP="007C235F">
            <w:pPr>
              <w:ind w:right="-58"/>
              <w:jc w:val="left"/>
              <w:rPr>
                <w:rFonts w:eastAsia="SimSun"/>
                <w:b/>
                <w:sz w:val="16"/>
                <w:szCs w:val="16"/>
              </w:rPr>
            </w:pPr>
          </w:p>
        </w:tc>
        <w:tc>
          <w:tcPr>
            <w:tcW w:w="1382" w:type="dxa"/>
            <w:vAlign w:val="bottom"/>
          </w:tcPr>
          <w:p w14:paraId="24D5B5E6" w14:textId="77777777" w:rsidR="0092391D" w:rsidRPr="00B94453" w:rsidRDefault="0092391D" w:rsidP="007C235F">
            <w:pPr>
              <w:ind w:right="-58"/>
              <w:jc w:val="left"/>
              <w:rPr>
                <w:rFonts w:eastAsia="SimSun"/>
                <w:b/>
                <w:sz w:val="16"/>
                <w:szCs w:val="16"/>
              </w:rPr>
            </w:pPr>
          </w:p>
        </w:tc>
      </w:tr>
      <w:tr w:rsidR="0092391D" w:rsidRPr="00B94453" w14:paraId="57817D75" w14:textId="77777777" w:rsidTr="007C235F">
        <w:trPr>
          <w:cantSplit/>
          <w:trHeight w:hRule="exact" w:val="245"/>
        </w:trPr>
        <w:tc>
          <w:tcPr>
            <w:tcW w:w="2181" w:type="dxa"/>
            <w:tcBorders>
              <w:right w:val="single" w:sz="4" w:space="0" w:color="auto"/>
            </w:tcBorders>
            <w:shd w:val="clear" w:color="auto" w:fill="auto"/>
            <w:vAlign w:val="bottom"/>
          </w:tcPr>
          <w:p w14:paraId="39D09723" w14:textId="77777777" w:rsidR="0092391D" w:rsidRPr="00B94453" w:rsidRDefault="00F069F5">
            <w:pPr>
              <w:rPr>
                <w:i/>
                <w:sz w:val="20"/>
                <w:szCs w:val="20"/>
              </w:rPr>
            </w:pPr>
            <w:r w:rsidRPr="00B94453">
              <w:rPr>
                <w:i/>
                <w:sz w:val="20"/>
                <w:szCs w:val="20"/>
              </w:rPr>
              <w:t>UC_PCA</w:t>
            </w:r>
            <w:r w:rsidRPr="00B94453">
              <w:rPr>
                <w:i/>
                <w:sz w:val="20"/>
                <w:szCs w:val="11"/>
                <w:vertAlign w:val="subscript"/>
              </w:rPr>
              <w:t>t-1</w:t>
            </w:r>
          </w:p>
        </w:tc>
        <w:tc>
          <w:tcPr>
            <w:tcW w:w="1382" w:type="dxa"/>
            <w:shd w:val="clear" w:color="auto" w:fill="auto"/>
            <w:vAlign w:val="bottom"/>
          </w:tcPr>
          <w:p w14:paraId="1242F92D"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2E5DF68F" w14:textId="77777777" w:rsidR="0092391D" w:rsidRPr="00B94453" w:rsidRDefault="0092391D" w:rsidP="007C235F">
            <w:pPr>
              <w:ind w:right="-58"/>
              <w:jc w:val="left"/>
              <w:rPr>
                <w:rFonts w:eastAsia="SimSun"/>
                <w:sz w:val="16"/>
                <w:szCs w:val="16"/>
              </w:rPr>
            </w:pPr>
          </w:p>
        </w:tc>
        <w:tc>
          <w:tcPr>
            <w:tcW w:w="1382" w:type="dxa"/>
            <w:vAlign w:val="bottom"/>
          </w:tcPr>
          <w:p w14:paraId="65C8A32A" w14:textId="77777777" w:rsidR="0092391D" w:rsidRPr="00B94453" w:rsidRDefault="00F069F5" w:rsidP="007C235F">
            <w:pPr>
              <w:ind w:right="-58"/>
              <w:jc w:val="left"/>
              <w:rPr>
                <w:rFonts w:eastAsia="SimSun"/>
                <w:b/>
                <w:sz w:val="16"/>
                <w:szCs w:val="16"/>
              </w:rPr>
            </w:pPr>
            <w:r w:rsidRPr="00B94453">
              <w:rPr>
                <w:bCs/>
                <w:sz w:val="16"/>
                <w:szCs w:val="16"/>
              </w:rPr>
              <w:t>-0.0319</w:t>
            </w:r>
          </w:p>
        </w:tc>
        <w:tc>
          <w:tcPr>
            <w:tcW w:w="1382" w:type="dxa"/>
            <w:tcBorders>
              <w:right w:val="single" w:sz="4" w:space="0" w:color="auto"/>
            </w:tcBorders>
            <w:vAlign w:val="bottom"/>
          </w:tcPr>
          <w:p w14:paraId="5D286C94" w14:textId="77777777" w:rsidR="0092391D" w:rsidRPr="00B94453" w:rsidRDefault="00F069F5" w:rsidP="007C235F">
            <w:pPr>
              <w:ind w:right="-58"/>
              <w:jc w:val="left"/>
              <w:rPr>
                <w:b/>
                <w:bCs/>
                <w:sz w:val="16"/>
                <w:szCs w:val="16"/>
              </w:rPr>
            </w:pPr>
            <w:r w:rsidRPr="00B94453">
              <w:rPr>
                <w:rFonts w:eastAsia="SimSun"/>
                <w:sz w:val="16"/>
                <w:szCs w:val="16"/>
              </w:rPr>
              <w:t>-0.0205</w:t>
            </w:r>
          </w:p>
        </w:tc>
        <w:tc>
          <w:tcPr>
            <w:tcW w:w="1382" w:type="dxa"/>
            <w:tcBorders>
              <w:left w:val="single" w:sz="4" w:space="0" w:color="auto"/>
            </w:tcBorders>
            <w:vAlign w:val="bottom"/>
          </w:tcPr>
          <w:p w14:paraId="72DA604D"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3EAD5173" w14:textId="77777777" w:rsidR="0092391D" w:rsidRPr="00B94453" w:rsidRDefault="0092391D" w:rsidP="007C235F">
            <w:pPr>
              <w:ind w:right="-58"/>
              <w:jc w:val="left"/>
              <w:rPr>
                <w:rFonts w:eastAsia="SimSun"/>
                <w:sz w:val="16"/>
                <w:szCs w:val="16"/>
              </w:rPr>
            </w:pPr>
          </w:p>
        </w:tc>
        <w:tc>
          <w:tcPr>
            <w:tcW w:w="1382" w:type="dxa"/>
            <w:tcBorders>
              <w:left w:val="single" w:sz="4" w:space="0" w:color="auto"/>
            </w:tcBorders>
            <w:vAlign w:val="bottom"/>
          </w:tcPr>
          <w:p w14:paraId="1A1A7CC6" w14:textId="77777777" w:rsidR="0092391D" w:rsidRPr="00B94453" w:rsidRDefault="00F069F5" w:rsidP="007C235F">
            <w:pPr>
              <w:ind w:right="-58"/>
              <w:jc w:val="left"/>
              <w:rPr>
                <w:rFonts w:eastAsia="SimSun"/>
                <w:sz w:val="16"/>
                <w:szCs w:val="16"/>
              </w:rPr>
            </w:pPr>
            <w:r w:rsidRPr="00B94453">
              <w:rPr>
                <w:sz w:val="16"/>
                <w:szCs w:val="16"/>
              </w:rPr>
              <w:t>-0.0266</w:t>
            </w:r>
          </w:p>
        </w:tc>
        <w:tc>
          <w:tcPr>
            <w:tcW w:w="1382" w:type="dxa"/>
            <w:vAlign w:val="bottom"/>
          </w:tcPr>
          <w:p w14:paraId="05318329" w14:textId="77777777" w:rsidR="0092391D" w:rsidRPr="00B94453" w:rsidRDefault="00F069F5" w:rsidP="007C235F">
            <w:pPr>
              <w:ind w:right="-58"/>
              <w:jc w:val="left"/>
              <w:rPr>
                <w:rFonts w:eastAsia="SimSun"/>
                <w:sz w:val="16"/>
                <w:szCs w:val="16"/>
              </w:rPr>
            </w:pPr>
            <w:r w:rsidRPr="00B94453">
              <w:rPr>
                <w:sz w:val="16"/>
                <w:szCs w:val="16"/>
              </w:rPr>
              <w:t>0.0225</w:t>
            </w:r>
          </w:p>
        </w:tc>
      </w:tr>
      <w:tr w:rsidR="0092391D" w:rsidRPr="00B94453" w14:paraId="709162D3" w14:textId="77777777" w:rsidTr="007C235F">
        <w:trPr>
          <w:cantSplit/>
          <w:trHeight w:hRule="exact" w:val="245"/>
        </w:trPr>
        <w:tc>
          <w:tcPr>
            <w:tcW w:w="2181" w:type="dxa"/>
            <w:tcBorders>
              <w:right w:val="single" w:sz="4" w:space="0" w:color="auto"/>
            </w:tcBorders>
            <w:shd w:val="clear" w:color="auto" w:fill="auto"/>
            <w:vAlign w:val="bottom"/>
          </w:tcPr>
          <w:p w14:paraId="1DB6C8DF" w14:textId="77777777" w:rsidR="0092391D" w:rsidRPr="00B94453" w:rsidRDefault="0092391D">
            <w:pPr>
              <w:rPr>
                <w:i/>
                <w:sz w:val="16"/>
                <w:szCs w:val="16"/>
              </w:rPr>
            </w:pPr>
          </w:p>
        </w:tc>
        <w:tc>
          <w:tcPr>
            <w:tcW w:w="1382" w:type="dxa"/>
            <w:shd w:val="clear" w:color="auto" w:fill="auto"/>
            <w:vAlign w:val="bottom"/>
          </w:tcPr>
          <w:p w14:paraId="0844E4E9"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560E8693" w14:textId="77777777" w:rsidR="0092391D" w:rsidRPr="00B94453" w:rsidRDefault="0092391D" w:rsidP="007C235F">
            <w:pPr>
              <w:ind w:right="-58"/>
              <w:jc w:val="left"/>
              <w:rPr>
                <w:rFonts w:eastAsia="SimSun"/>
                <w:sz w:val="16"/>
                <w:szCs w:val="16"/>
              </w:rPr>
            </w:pPr>
          </w:p>
        </w:tc>
        <w:tc>
          <w:tcPr>
            <w:tcW w:w="1382" w:type="dxa"/>
            <w:vAlign w:val="bottom"/>
          </w:tcPr>
          <w:p w14:paraId="064D9DA2" w14:textId="77777777" w:rsidR="0092391D" w:rsidRPr="00B94453" w:rsidRDefault="00F069F5" w:rsidP="007C235F">
            <w:pPr>
              <w:ind w:right="-58"/>
              <w:jc w:val="left"/>
              <w:rPr>
                <w:rFonts w:eastAsia="SimSun"/>
                <w:b/>
                <w:sz w:val="16"/>
                <w:szCs w:val="16"/>
              </w:rPr>
            </w:pPr>
            <w:r w:rsidRPr="00B94453">
              <w:rPr>
                <w:bCs/>
                <w:sz w:val="16"/>
                <w:szCs w:val="16"/>
              </w:rPr>
              <w:t>(-5.57)***</w:t>
            </w:r>
          </w:p>
        </w:tc>
        <w:tc>
          <w:tcPr>
            <w:tcW w:w="1382" w:type="dxa"/>
            <w:tcBorders>
              <w:right w:val="single" w:sz="4" w:space="0" w:color="auto"/>
            </w:tcBorders>
            <w:vAlign w:val="bottom"/>
          </w:tcPr>
          <w:p w14:paraId="6AA4F65D" w14:textId="77777777" w:rsidR="0092391D" w:rsidRPr="00B94453" w:rsidRDefault="00F069F5" w:rsidP="007C235F">
            <w:pPr>
              <w:ind w:right="-58"/>
              <w:jc w:val="left"/>
              <w:rPr>
                <w:b/>
                <w:bCs/>
                <w:sz w:val="16"/>
                <w:szCs w:val="16"/>
              </w:rPr>
            </w:pPr>
            <w:r w:rsidRPr="00B94453">
              <w:rPr>
                <w:rFonts w:eastAsia="SimSun"/>
                <w:sz w:val="16"/>
                <w:szCs w:val="16"/>
              </w:rPr>
              <w:t>(-3.26)***</w:t>
            </w:r>
          </w:p>
        </w:tc>
        <w:tc>
          <w:tcPr>
            <w:tcW w:w="1382" w:type="dxa"/>
            <w:tcBorders>
              <w:left w:val="single" w:sz="4" w:space="0" w:color="auto"/>
            </w:tcBorders>
            <w:vAlign w:val="bottom"/>
          </w:tcPr>
          <w:p w14:paraId="558C358F"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7EEF9EBD" w14:textId="77777777" w:rsidR="0092391D" w:rsidRPr="00B94453" w:rsidRDefault="0092391D" w:rsidP="007C235F">
            <w:pPr>
              <w:ind w:right="-58"/>
              <w:jc w:val="left"/>
              <w:rPr>
                <w:rFonts w:eastAsia="SimSun"/>
                <w:sz w:val="16"/>
                <w:szCs w:val="16"/>
              </w:rPr>
            </w:pPr>
          </w:p>
        </w:tc>
        <w:tc>
          <w:tcPr>
            <w:tcW w:w="1382" w:type="dxa"/>
            <w:tcBorders>
              <w:left w:val="single" w:sz="4" w:space="0" w:color="auto"/>
            </w:tcBorders>
            <w:vAlign w:val="bottom"/>
          </w:tcPr>
          <w:p w14:paraId="49A9B929" w14:textId="77777777" w:rsidR="0092391D" w:rsidRPr="00B94453" w:rsidRDefault="00F069F5" w:rsidP="007C235F">
            <w:pPr>
              <w:ind w:right="-58"/>
              <w:jc w:val="left"/>
              <w:rPr>
                <w:rFonts w:eastAsia="SimSun"/>
                <w:sz w:val="16"/>
                <w:szCs w:val="16"/>
              </w:rPr>
            </w:pPr>
            <w:r w:rsidRPr="00B94453">
              <w:rPr>
                <w:sz w:val="16"/>
                <w:szCs w:val="16"/>
              </w:rPr>
              <w:t>(-0.86)</w:t>
            </w:r>
          </w:p>
        </w:tc>
        <w:tc>
          <w:tcPr>
            <w:tcW w:w="1382" w:type="dxa"/>
            <w:vAlign w:val="bottom"/>
          </w:tcPr>
          <w:p w14:paraId="0F314785" w14:textId="77777777" w:rsidR="0092391D" w:rsidRPr="00B94453" w:rsidRDefault="00F069F5" w:rsidP="007C235F">
            <w:pPr>
              <w:ind w:right="-58"/>
              <w:jc w:val="left"/>
              <w:rPr>
                <w:rFonts w:eastAsia="SimSun"/>
                <w:sz w:val="16"/>
                <w:szCs w:val="16"/>
              </w:rPr>
            </w:pPr>
            <w:r w:rsidRPr="00B94453">
              <w:rPr>
                <w:sz w:val="16"/>
                <w:szCs w:val="16"/>
              </w:rPr>
              <w:t>(0.83)</w:t>
            </w:r>
          </w:p>
        </w:tc>
      </w:tr>
      <w:tr w:rsidR="0092391D" w:rsidRPr="00B94453" w14:paraId="02C54315" w14:textId="77777777" w:rsidTr="007C235F">
        <w:trPr>
          <w:cantSplit/>
          <w:trHeight w:hRule="exact" w:val="245"/>
        </w:trPr>
        <w:tc>
          <w:tcPr>
            <w:tcW w:w="2181" w:type="dxa"/>
            <w:tcBorders>
              <w:right w:val="single" w:sz="4" w:space="0" w:color="auto"/>
            </w:tcBorders>
            <w:shd w:val="clear" w:color="auto" w:fill="auto"/>
            <w:vAlign w:val="bottom"/>
          </w:tcPr>
          <w:p w14:paraId="14892A9F" w14:textId="77777777" w:rsidR="0092391D" w:rsidRPr="00B94453" w:rsidRDefault="00F069F5">
            <w:pPr>
              <w:rPr>
                <w:i/>
                <w:sz w:val="20"/>
                <w:szCs w:val="20"/>
              </w:rPr>
            </w:pPr>
            <w:r w:rsidRPr="00B94453">
              <w:rPr>
                <w:i/>
                <w:sz w:val="20"/>
                <w:szCs w:val="20"/>
              </w:rPr>
              <w:t>CC_PCA</w:t>
            </w:r>
            <w:r w:rsidRPr="00B94453">
              <w:rPr>
                <w:i/>
                <w:sz w:val="20"/>
                <w:szCs w:val="11"/>
                <w:vertAlign w:val="subscript"/>
              </w:rPr>
              <w:t>t-1</w:t>
            </w:r>
          </w:p>
        </w:tc>
        <w:tc>
          <w:tcPr>
            <w:tcW w:w="1382" w:type="dxa"/>
            <w:shd w:val="clear" w:color="auto" w:fill="auto"/>
            <w:vAlign w:val="bottom"/>
          </w:tcPr>
          <w:p w14:paraId="6D34D3E0"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1EB12878" w14:textId="77777777" w:rsidR="0092391D" w:rsidRPr="00B94453" w:rsidRDefault="0092391D" w:rsidP="007C235F">
            <w:pPr>
              <w:ind w:right="-58"/>
              <w:jc w:val="left"/>
              <w:rPr>
                <w:sz w:val="16"/>
                <w:szCs w:val="16"/>
              </w:rPr>
            </w:pPr>
          </w:p>
        </w:tc>
        <w:tc>
          <w:tcPr>
            <w:tcW w:w="1382" w:type="dxa"/>
            <w:vAlign w:val="bottom"/>
          </w:tcPr>
          <w:p w14:paraId="0D6A533F" w14:textId="77777777" w:rsidR="0092391D" w:rsidRPr="00B94453" w:rsidRDefault="00F069F5" w:rsidP="007C235F">
            <w:pPr>
              <w:ind w:right="-58"/>
              <w:jc w:val="left"/>
              <w:rPr>
                <w:b/>
                <w:bCs/>
                <w:sz w:val="16"/>
                <w:szCs w:val="16"/>
              </w:rPr>
            </w:pPr>
            <w:r w:rsidRPr="00B94453">
              <w:rPr>
                <w:rFonts w:eastAsia="SimSun"/>
                <w:sz w:val="16"/>
                <w:szCs w:val="16"/>
              </w:rPr>
              <w:t>-0.0080</w:t>
            </w:r>
          </w:p>
        </w:tc>
        <w:tc>
          <w:tcPr>
            <w:tcW w:w="1382" w:type="dxa"/>
            <w:tcBorders>
              <w:right w:val="single" w:sz="4" w:space="0" w:color="auto"/>
            </w:tcBorders>
            <w:vAlign w:val="bottom"/>
          </w:tcPr>
          <w:p w14:paraId="43084E96" w14:textId="77777777" w:rsidR="0092391D" w:rsidRPr="00B94453" w:rsidRDefault="00F069F5" w:rsidP="007C235F">
            <w:pPr>
              <w:ind w:right="-58"/>
              <w:jc w:val="left"/>
              <w:rPr>
                <w:b/>
                <w:bCs/>
                <w:sz w:val="16"/>
                <w:szCs w:val="16"/>
              </w:rPr>
            </w:pPr>
            <w:r w:rsidRPr="00B94453">
              <w:rPr>
                <w:sz w:val="16"/>
                <w:szCs w:val="16"/>
              </w:rPr>
              <w:t>-0.0105</w:t>
            </w:r>
          </w:p>
        </w:tc>
        <w:tc>
          <w:tcPr>
            <w:tcW w:w="1382" w:type="dxa"/>
            <w:tcBorders>
              <w:left w:val="single" w:sz="4" w:space="0" w:color="auto"/>
            </w:tcBorders>
            <w:vAlign w:val="bottom"/>
          </w:tcPr>
          <w:p w14:paraId="30BB9AE6"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28322B32" w14:textId="77777777" w:rsidR="0092391D" w:rsidRPr="00B94453" w:rsidRDefault="0092391D" w:rsidP="007C235F">
            <w:pPr>
              <w:ind w:right="-58"/>
              <w:jc w:val="left"/>
              <w:rPr>
                <w:sz w:val="16"/>
                <w:szCs w:val="16"/>
              </w:rPr>
            </w:pPr>
          </w:p>
        </w:tc>
        <w:tc>
          <w:tcPr>
            <w:tcW w:w="1382" w:type="dxa"/>
            <w:tcBorders>
              <w:left w:val="single" w:sz="4" w:space="0" w:color="auto"/>
            </w:tcBorders>
            <w:vAlign w:val="bottom"/>
          </w:tcPr>
          <w:p w14:paraId="27AFD523" w14:textId="77777777" w:rsidR="0092391D" w:rsidRPr="00B94453" w:rsidRDefault="00F069F5" w:rsidP="007C235F">
            <w:pPr>
              <w:ind w:right="-58"/>
              <w:jc w:val="left"/>
              <w:rPr>
                <w:sz w:val="16"/>
                <w:szCs w:val="16"/>
              </w:rPr>
            </w:pPr>
            <w:r w:rsidRPr="00B94453">
              <w:rPr>
                <w:sz w:val="16"/>
                <w:szCs w:val="16"/>
              </w:rPr>
              <w:t>-0.0002</w:t>
            </w:r>
          </w:p>
        </w:tc>
        <w:tc>
          <w:tcPr>
            <w:tcW w:w="1382" w:type="dxa"/>
            <w:vAlign w:val="bottom"/>
          </w:tcPr>
          <w:p w14:paraId="1F906D7E" w14:textId="77777777" w:rsidR="0092391D" w:rsidRPr="00B94453" w:rsidRDefault="00F069F5" w:rsidP="007C235F">
            <w:pPr>
              <w:ind w:right="-58"/>
              <w:jc w:val="left"/>
              <w:rPr>
                <w:sz w:val="16"/>
                <w:szCs w:val="16"/>
              </w:rPr>
            </w:pPr>
            <w:r w:rsidRPr="00B94453">
              <w:rPr>
                <w:b/>
                <w:sz w:val="16"/>
                <w:szCs w:val="16"/>
              </w:rPr>
              <w:t>-0.0138</w:t>
            </w:r>
          </w:p>
        </w:tc>
      </w:tr>
      <w:tr w:rsidR="0092391D" w:rsidRPr="00B94453" w14:paraId="75F90A2F" w14:textId="77777777" w:rsidTr="007C235F">
        <w:trPr>
          <w:cantSplit/>
          <w:trHeight w:hRule="exact" w:val="245"/>
        </w:trPr>
        <w:tc>
          <w:tcPr>
            <w:tcW w:w="2181" w:type="dxa"/>
            <w:tcBorders>
              <w:right w:val="single" w:sz="4" w:space="0" w:color="auto"/>
            </w:tcBorders>
            <w:shd w:val="clear" w:color="auto" w:fill="auto"/>
            <w:vAlign w:val="bottom"/>
          </w:tcPr>
          <w:p w14:paraId="64AB3AF8" w14:textId="77777777" w:rsidR="0092391D" w:rsidRPr="00B94453" w:rsidRDefault="0092391D">
            <w:pPr>
              <w:rPr>
                <w:i/>
                <w:sz w:val="20"/>
                <w:szCs w:val="20"/>
              </w:rPr>
            </w:pPr>
          </w:p>
        </w:tc>
        <w:tc>
          <w:tcPr>
            <w:tcW w:w="1382" w:type="dxa"/>
            <w:shd w:val="clear" w:color="auto" w:fill="auto"/>
            <w:vAlign w:val="bottom"/>
          </w:tcPr>
          <w:p w14:paraId="18021ABC" w14:textId="77777777" w:rsidR="0092391D" w:rsidRPr="00B94453" w:rsidRDefault="0092391D" w:rsidP="007C235F">
            <w:pPr>
              <w:ind w:right="-58"/>
              <w:jc w:val="left"/>
              <w:rPr>
                <w:rFonts w:eastAsia="SimSun"/>
                <w:sz w:val="16"/>
                <w:szCs w:val="16"/>
              </w:rPr>
            </w:pPr>
          </w:p>
        </w:tc>
        <w:tc>
          <w:tcPr>
            <w:tcW w:w="1382" w:type="dxa"/>
            <w:tcBorders>
              <w:right w:val="single" w:sz="4" w:space="0" w:color="auto"/>
            </w:tcBorders>
            <w:vAlign w:val="bottom"/>
          </w:tcPr>
          <w:p w14:paraId="23C85239" w14:textId="77777777" w:rsidR="0092391D" w:rsidRPr="00B94453" w:rsidRDefault="0092391D" w:rsidP="007C235F">
            <w:pPr>
              <w:ind w:right="-58"/>
              <w:jc w:val="left"/>
              <w:rPr>
                <w:sz w:val="16"/>
                <w:szCs w:val="16"/>
              </w:rPr>
            </w:pPr>
          </w:p>
        </w:tc>
        <w:tc>
          <w:tcPr>
            <w:tcW w:w="1382" w:type="dxa"/>
            <w:vAlign w:val="bottom"/>
          </w:tcPr>
          <w:p w14:paraId="570729D3" w14:textId="77777777" w:rsidR="0092391D" w:rsidRPr="00B94453" w:rsidRDefault="00F069F5" w:rsidP="007C235F">
            <w:pPr>
              <w:ind w:right="-58"/>
              <w:jc w:val="left"/>
              <w:rPr>
                <w:b/>
                <w:bCs/>
                <w:sz w:val="16"/>
                <w:szCs w:val="16"/>
              </w:rPr>
            </w:pPr>
            <w:r w:rsidRPr="00B94453">
              <w:rPr>
                <w:rFonts w:eastAsia="SimSun"/>
                <w:sz w:val="16"/>
                <w:szCs w:val="16"/>
              </w:rPr>
              <w:t>(-12.37)***</w:t>
            </w:r>
          </w:p>
        </w:tc>
        <w:tc>
          <w:tcPr>
            <w:tcW w:w="1382" w:type="dxa"/>
            <w:tcBorders>
              <w:right w:val="single" w:sz="4" w:space="0" w:color="auto"/>
            </w:tcBorders>
            <w:vAlign w:val="bottom"/>
          </w:tcPr>
          <w:p w14:paraId="48DC6AAE" w14:textId="77777777" w:rsidR="0092391D" w:rsidRPr="00B94453" w:rsidRDefault="00F069F5" w:rsidP="007C235F">
            <w:pPr>
              <w:ind w:right="-58"/>
              <w:jc w:val="left"/>
              <w:rPr>
                <w:b/>
                <w:bCs/>
                <w:sz w:val="16"/>
                <w:szCs w:val="16"/>
              </w:rPr>
            </w:pPr>
            <w:r w:rsidRPr="00B94453">
              <w:rPr>
                <w:sz w:val="16"/>
                <w:szCs w:val="16"/>
              </w:rPr>
              <w:t>(-14.54)***</w:t>
            </w:r>
          </w:p>
        </w:tc>
        <w:tc>
          <w:tcPr>
            <w:tcW w:w="1382" w:type="dxa"/>
            <w:tcBorders>
              <w:left w:val="single" w:sz="4" w:space="0" w:color="auto"/>
            </w:tcBorders>
            <w:vAlign w:val="bottom"/>
          </w:tcPr>
          <w:p w14:paraId="4AF565AF"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434AC78F" w14:textId="77777777" w:rsidR="0092391D" w:rsidRPr="00B94453" w:rsidRDefault="0092391D" w:rsidP="007C235F">
            <w:pPr>
              <w:ind w:right="-58"/>
              <w:jc w:val="left"/>
              <w:rPr>
                <w:sz w:val="16"/>
                <w:szCs w:val="16"/>
              </w:rPr>
            </w:pPr>
          </w:p>
        </w:tc>
        <w:tc>
          <w:tcPr>
            <w:tcW w:w="1382" w:type="dxa"/>
            <w:tcBorders>
              <w:left w:val="single" w:sz="4" w:space="0" w:color="auto"/>
            </w:tcBorders>
            <w:vAlign w:val="bottom"/>
          </w:tcPr>
          <w:p w14:paraId="26D6A2C0" w14:textId="77777777" w:rsidR="0092391D" w:rsidRPr="00B94453" w:rsidRDefault="00F069F5" w:rsidP="007C235F">
            <w:pPr>
              <w:ind w:right="-58"/>
              <w:jc w:val="left"/>
              <w:rPr>
                <w:sz w:val="16"/>
                <w:szCs w:val="16"/>
              </w:rPr>
            </w:pPr>
            <w:r w:rsidRPr="00B94453">
              <w:rPr>
                <w:sz w:val="16"/>
                <w:szCs w:val="16"/>
              </w:rPr>
              <w:t>(-0.05)</w:t>
            </w:r>
          </w:p>
        </w:tc>
        <w:tc>
          <w:tcPr>
            <w:tcW w:w="1382" w:type="dxa"/>
            <w:vAlign w:val="bottom"/>
          </w:tcPr>
          <w:p w14:paraId="132E6583" w14:textId="77777777" w:rsidR="0092391D" w:rsidRPr="00B94453" w:rsidRDefault="00F069F5" w:rsidP="007C235F">
            <w:pPr>
              <w:ind w:right="-58"/>
              <w:jc w:val="left"/>
              <w:rPr>
                <w:sz w:val="16"/>
                <w:szCs w:val="16"/>
              </w:rPr>
            </w:pPr>
            <w:r w:rsidRPr="00B94453">
              <w:rPr>
                <w:b/>
                <w:sz w:val="16"/>
                <w:szCs w:val="16"/>
              </w:rPr>
              <w:t>(-5.12)***</w:t>
            </w:r>
          </w:p>
        </w:tc>
      </w:tr>
      <w:tr w:rsidR="0092391D" w:rsidRPr="00B94453" w14:paraId="31159CDF" w14:textId="77777777" w:rsidTr="007C235F">
        <w:trPr>
          <w:cantSplit/>
          <w:trHeight w:hRule="exact" w:val="245"/>
        </w:trPr>
        <w:tc>
          <w:tcPr>
            <w:tcW w:w="2181" w:type="dxa"/>
            <w:tcBorders>
              <w:right w:val="single" w:sz="6" w:space="0" w:color="auto"/>
            </w:tcBorders>
            <w:vAlign w:val="bottom"/>
          </w:tcPr>
          <w:p w14:paraId="6E08A4BB" w14:textId="77777777" w:rsidR="0092391D" w:rsidRPr="00B94453" w:rsidRDefault="00F069F5" w:rsidP="007C235F">
            <w:pPr>
              <w:ind w:right="-62"/>
              <w:rPr>
                <w:i/>
                <w:sz w:val="20"/>
                <w:szCs w:val="20"/>
              </w:rPr>
            </w:pPr>
            <w:r w:rsidRPr="00B94453">
              <w:rPr>
                <w:i/>
                <w:sz w:val="20"/>
                <w:szCs w:val="20"/>
              </w:rPr>
              <w:t>SOX</w:t>
            </w:r>
          </w:p>
        </w:tc>
        <w:tc>
          <w:tcPr>
            <w:tcW w:w="1382" w:type="dxa"/>
            <w:vAlign w:val="bottom"/>
          </w:tcPr>
          <w:p w14:paraId="5CA49D48"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3232BD08" w14:textId="77777777" w:rsidR="0092391D" w:rsidRPr="00B94453" w:rsidRDefault="0092391D" w:rsidP="007C235F">
            <w:pPr>
              <w:ind w:right="-58"/>
              <w:jc w:val="left"/>
              <w:rPr>
                <w:sz w:val="16"/>
                <w:szCs w:val="16"/>
              </w:rPr>
            </w:pPr>
          </w:p>
        </w:tc>
        <w:tc>
          <w:tcPr>
            <w:tcW w:w="1382" w:type="dxa"/>
            <w:vAlign w:val="bottom"/>
          </w:tcPr>
          <w:p w14:paraId="5F8AA8A2" w14:textId="77777777" w:rsidR="0092391D" w:rsidRPr="00B94453" w:rsidRDefault="00F069F5" w:rsidP="007C235F">
            <w:pPr>
              <w:ind w:right="-58"/>
              <w:jc w:val="left"/>
              <w:rPr>
                <w:sz w:val="16"/>
                <w:szCs w:val="16"/>
              </w:rPr>
            </w:pPr>
            <w:r w:rsidRPr="00B94453">
              <w:rPr>
                <w:sz w:val="16"/>
                <w:szCs w:val="16"/>
              </w:rPr>
              <w:t>-0.1393</w:t>
            </w:r>
          </w:p>
        </w:tc>
        <w:tc>
          <w:tcPr>
            <w:tcW w:w="1382" w:type="dxa"/>
            <w:tcBorders>
              <w:right w:val="single" w:sz="4" w:space="0" w:color="auto"/>
            </w:tcBorders>
            <w:vAlign w:val="bottom"/>
          </w:tcPr>
          <w:p w14:paraId="657428B0" w14:textId="77777777" w:rsidR="0092391D" w:rsidRPr="00B94453" w:rsidRDefault="00F069F5" w:rsidP="007C235F">
            <w:pPr>
              <w:ind w:right="-58"/>
              <w:jc w:val="left"/>
              <w:rPr>
                <w:sz w:val="16"/>
                <w:szCs w:val="16"/>
              </w:rPr>
            </w:pPr>
            <w:r w:rsidRPr="00B94453">
              <w:rPr>
                <w:sz w:val="16"/>
                <w:szCs w:val="16"/>
              </w:rPr>
              <w:t>-0.0741</w:t>
            </w:r>
          </w:p>
        </w:tc>
        <w:tc>
          <w:tcPr>
            <w:tcW w:w="1382" w:type="dxa"/>
            <w:tcBorders>
              <w:left w:val="single" w:sz="4" w:space="0" w:color="auto"/>
            </w:tcBorders>
            <w:vAlign w:val="bottom"/>
          </w:tcPr>
          <w:p w14:paraId="3449DFF9"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11222CDA" w14:textId="77777777" w:rsidR="0092391D" w:rsidRPr="00B94453" w:rsidRDefault="0092391D" w:rsidP="007C235F">
            <w:pPr>
              <w:ind w:right="-58"/>
              <w:jc w:val="left"/>
              <w:rPr>
                <w:sz w:val="16"/>
                <w:szCs w:val="16"/>
              </w:rPr>
            </w:pPr>
          </w:p>
        </w:tc>
        <w:tc>
          <w:tcPr>
            <w:tcW w:w="1382" w:type="dxa"/>
            <w:tcBorders>
              <w:left w:val="single" w:sz="4" w:space="0" w:color="auto"/>
            </w:tcBorders>
            <w:vAlign w:val="bottom"/>
          </w:tcPr>
          <w:p w14:paraId="671F4F0E" w14:textId="77777777" w:rsidR="0092391D" w:rsidRPr="00B94453" w:rsidRDefault="0092391D" w:rsidP="007C235F">
            <w:pPr>
              <w:ind w:right="-58"/>
              <w:jc w:val="left"/>
              <w:rPr>
                <w:sz w:val="16"/>
                <w:szCs w:val="16"/>
              </w:rPr>
            </w:pPr>
          </w:p>
        </w:tc>
        <w:tc>
          <w:tcPr>
            <w:tcW w:w="1382" w:type="dxa"/>
            <w:vAlign w:val="bottom"/>
          </w:tcPr>
          <w:p w14:paraId="3728BE34" w14:textId="77777777" w:rsidR="0092391D" w:rsidRPr="00B94453" w:rsidRDefault="0092391D" w:rsidP="007C235F">
            <w:pPr>
              <w:ind w:right="-58"/>
              <w:jc w:val="left"/>
              <w:rPr>
                <w:sz w:val="16"/>
                <w:szCs w:val="16"/>
              </w:rPr>
            </w:pPr>
          </w:p>
        </w:tc>
      </w:tr>
      <w:tr w:rsidR="0092391D" w:rsidRPr="00B94453" w14:paraId="47828079" w14:textId="77777777" w:rsidTr="007C235F">
        <w:trPr>
          <w:cantSplit/>
          <w:trHeight w:hRule="exact" w:val="245"/>
        </w:trPr>
        <w:tc>
          <w:tcPr>
            <w:tcW w:w="2181" w:type="dxa"/>
            <w:tcBorders>
              <w:right w:val="single" w:sz="6" w:space="0" w:color="auto"/>
            </w:tcBorders>
            <w:vAlign w:val="bottom"/>
          </w:tcPr>
          <w:p w14:paraId="252FD188" w14:textId="77777777" w:rsidR="0092391D" w:rsidRPr="00B94453" w:rsidRDefault="0092391D" w:rsidP="007C235F">
            <w:pPr>
              <w:ind w:right="-62"/>
              <w:rPr>
                <w:i/>
                <w:sz w:val="20"/>
                <w:szCs w:val="20"/>
              </w:rPr>
            </w:pPr>
          </w:p>
        </w:tc>
        <w:tc>
          <w:tcPr>
            <w:tcW w:w="1382" w:type="dxa"/>
            <w:vAlign w:val="bottom"/>
          </w:tcPr>
          <w:p w14:paraId="368622ED"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52F6B3BD" w14:textId="77777777" w:rsidR="0092391D" w:rsidRPr="00B94453" w:rsidRDefault="0092391D" w:rsidP="007C235F">
            <w:pPr>
              <w:ind w:right="-58"/>
              <w:jc w:val="left"/>
              <w:rPr>
                <w:sz w:val="16"/>
                <w:szCs w:val="16"/>
              </w:rPr>
            </w:pPr>
          </w:p>
        </w:tc>
        <w:tc>
          <w:tcPr>
            <w:tcW w:w="1382" w:type="dxa"/>
            <w:vAlign w:val="bottom"/>
          </w:tcPr>
          <w:p w14:paraId="5D5A4B1A" w14:textId="77777777" w:rsidR="0092391D" w:rsidRPr="00B94453" w:rsidRDefault="00F069F5" w:rsidP="007C235F">
            <w:pPr>
              <w:ind w:right="-58"/>
              <w:jc w:val="left"/>
              <w:rPr>
                <w:sz w:val="16"/>
                <w:szCs w:val="16"/>
              </w:rPr>
            </w:pPr>
            <w:r w:rsidRPr="00B94453">
              <w:rPr>
                <w:sz w:val="16"/>
                <w:szCs w:val="16"/>
              </w:rPr>
              <w:t>(-7.39)***</w:t>
            </w:r>
          </w:p>
        </w:tc>
        <w:tc>
          <w:tcPr>
            <w:tcW w:w="1382" w:type="dxa"/>
            <w:tcBorders>
              <w:right w:val="single" w:sz="4" w:space="0" w:color="auto"/>
            </w:tcBorders>
            <w:vAlign w:val="bottom"/>
          </w:tcPr>
          <w:p w14:paraId="6BFFFE6F" w14:textId="77777777" w:rsidR="0092391D" w:rsidRPr="00B94453" w:rsidRDefault="00F069F5" w:rsidP="007C235F">
            <w:pPr>
              <w:ind w:right="-58"/>
              <w:jc w:val="left"/>
              <w:rPr>
                <w:sz w:val="16"/>
                <w:szCs w:val="16"/>
              </w:rPr>
            </w:pPr>
            <w:r w:rsidRPr="00B94453">
              <w:rPr>
                <w:sz w:val="16"/>
                <w:szCs w:val="16"/>
              </w:rPr>
              <w:t>(-3.63)***</w:t>
            </w:r>
          </w:p>
        </w:tc>
        <w:tc>
          <w:tcPr>
            <w:tcW w:w="1382" w:type="dxa"/>
            <w:tcBorders>
              <w:left w:val="single" w:sz="4" w:space="0" w:color="auto"/>
            </w:tcBorders>
            <w:vAlign w:val="bottom"/>
          </w:tcPr>
          <w:p w14:paraId="56D0C7EF" w14:textId="77777777" w:rsidR="0092391D" w:rsidRPr="00B94453" w:rsidRDefault="0092391D" w:rsidP="007C235F">
            <w:pPr>
              <w:ind w:right="-58"/>
              <w:jc w:val="left"/>
              <w:rPr>
                <w:sz w:val="16"/>
                <w:szCs w:val="16"/>
              </w:rPr>
            </w:pPr>
          </w:p>
        </w:tc>
        <w:tc>
          <w:tcPr>
            <w:tcW w:w="1382" w:type="dxa"/>
            <w:tcBorders>
              <w:right w:val="single" w:sz="4" w:space="0" w:color="auto"/>
            </w:tcBorders>
            <w:vAlign w:val="bottom"/>
          </w:tcPr>
          <w:p w14:paraId="2292ECF9" w14:textId="77777777" w:rsidR="0092391D" w:rsidRPr="00B94453" w:rsidRDefault="0092391D" w:rsidP="007C235F">
            <w:pPr>
              <w:ind w:right="-58"/>
              <w:jc w:val="left"/>
              <w:rPr>
                <w:sz w:val="16"/>
                <w:szCs w:val="16"/>
              </w:rPr>
            </w:pPr>
          </w:p>
        </w:tc>
        <w:tc>
          <w:tcPr>
            <w:tcW w:w="1382" w:type="dxa"/>
            <w:tcBorders>
              <w:left w:val="single" w:sz="4" w:space="0" w:color="auto"/>
            </w:tcBorders>
            <w:vAlign w:val="bottom"/>
          </w:tcPr>
          <w:p w14:paraId="7999DB6E" w14:textId="77777777" w:rsidR="0092391D" w:rsidRPr="00B94453" w:rsidRDefault="0092391D" w:rsidP="007C235F">
            <w:pPr>
              <w:ind w:right="-58"/>
              <w:jc w:val="left"/>
              <w:rPr>
                <w:sz w:val="16"/>
                <w:szCs w:val="16"/>
              </w:rPr>
            </w:pPr>
          </w:p>
        </w:tc>
        <w:tc>
          <w:tcPr>
            <w:tcW w:w="1382" w:type="dxa"/>
            <w:vAlign w:val="bottom"/>
          </w:tcPr>
          <w:p w14:paraId="1E83F609" w14:textId="77777777" w:rsidR="0092391D" w:rsidRPr="00B94453" w:rsidRDefault="0092391D" w:rsidP="007C235F">
            <w:pPr>
              <w:ind w:right="-58"/>
              <w:jc w:val="left"/>
              <w:rPr>
                <w:sz w:val="16"/>
                <w:szCs w:val="16"/>
              </w:rPr>
            </w:pPr>
          </w:p>
        </w:tc>
      </w:tr>
      <w:tr w:rsidR="0092391D" w:rsidRPr="00B94453" w14:paraId="1A1CA0A0" w14:textId="77777777" w:rsidTr="007C235F">
        <w:trPr>
          <w:cantSplit/>
          <w:trHeight w:hRule="exact" w:val="245"/>
        </w:trPr>
        <w:tc>
          <w:tcPr>
            <w:tcW w:w="2181" w:type="dxa"/>
            <w:tcBorders>
              <w:right w:val="single" w:sz="6" w:space="0" w:color="auto"/>
            </w:tcBorders>
            <w:vAlign w:val="bottom"/>
          </w:tcPr>
          <w:p w14:paraId="74878D8D" w14:textId="77777777" w:rsidR="0092391D" w:rsidRPr="00B94453" w:rsidRDefault="00F069F5" w:rsidP="007C235F">
            <w:pPr>
              <w:ind w:right="-62"/>
              <w:rPr>
                <w:i/>
                <w:sz w:val="20"/>
                <w:szCs w:val="20"/>
              </w:rPr>
            </w:pPr>
            <w:r w:rsidRPr="00B94453">
              <w:rPr>
                <w:i/>
                <w:sz w:val="20"/>
                <w:szCs w:val="20"/>
              </w:rPr>
              <w:t>Other controls</w:t>
            </w:r>
          </w:p>
        </w:tc>
        <w:tc>
          <w:tcPr>
            <w:tcW w:w="1382" w:type="dxa"/>
            <w:vAlign w:val="bottom"/>
          </w:tcPr>
          <w:p w14:paraId="0F4E5422" w14:textId="77777777" w:rsidR="0092391D" w:rsidRPr="00B94453" w:rsidRDefault="00F069F5" w:rsidP="007C235F">
            <w:pPr>
              <w:ind w:right="-58"/>
              <w:jc w:val="left"/>
              <w:rPr>
                <w:sz w:val="16"/>
                <w:szCs w:val="16"/>
              </w:rPr>
            </w:pPr>
            <w:r w:rsidRPr="00B94453">
              <w:rPr>
                <w:sz w:val="16"/>
                <w:szCs w:val="16"/>
              </w:rPr>
              <w:t>Yes</w:t>
            </w:r>
          </w:p>
        </w:tc>
        <w:tc>
          <w:tcPr>
            <w:tcW w:w="1382" w:type="dxa"/>
            <w:tcBorders>
              <w:right w:val="single" w:sz="4" w:space="0" w:color="auto"/>
            </w:tcBorders>
            <w:vAlign w:val="bottom"/>
          </w:tcPr>
          <w:p w14:paraId="4AFE6435" w14:textId="77777777" w:rsidR="0092391D" w:rsidRPr="00B94453" w:rsidRDefault="00F069F5" w:rsidP="007C235F">
            <w:pPr>
              <w:ind w:right="-58"/>
              <w:jc w:val="left"/>
              <w:rPr>
                <w:sz w:val="16"/>
                <w:szCs w:val="16"/>
              </w:rPr>
            </w:pPr>
            <w:r w:rsidRPr="00B94453">
              <w:rPr>
                <w:sz w:val="16"/>
                <w:szCs w:val="16"/>
              </w:rPr>
              <w:t>Yes</w:t>
            </w:r>
          </w:p>
        </w:tc>
        <w:tc>
          <w:tcPr>
            <w:tcW w:w="1382" w:type="dxa"/>
            <w:vAlign w:val="bottom"/>
          </w:tcPr>
          <w:p w14:paraId="1C572683" w14:textId="77777777" w:rsidR="0092391D" w:rsidRPr="00B94453" w:rsidRDefault="00F069F5" w:rsidP="007C235F">
            <w:pPr>
              <w:ind w:right="-58"/>
              <w:jc w:val="left"/>
              <w:rPr>
                <w:sz w:val="16"/>
                <w:szCs w:val="16"/>
              </w:rPr>
            </w:pPr>
            <w:r w:rsidRPr="00B94453">
              <w:rPr>
                <w:sz w:val="16"/>
                <w:szCs w:val="16"/>
              </w:rPr>
              <w:t>Yes</w:t>
            </w:r>
          </w:p>
        </w:tc>
        <w:tc>
          <w:tcPr>
            <w:tcW w:w="1382" w:type="dxa"/>
            <w:tcBorders>
              <w:right w:val="single" w:sz="4" w:space="0" w:color="auto"/>
            </w:tcBorders>
            <w:vAlign w:val="bottom"/>
          </w:tcPr>
          <w:p w14:paraId="566D4096" w14:textId="77777777" w:rsidR="0092391D" w:rsidRPr="00B94453" w:rsidRDefault="00F069F5" w:rsidP="007C235F">
            <w:pPr>
              <w:ind w:right="-58"/>
              <w:jc w:val="left"/>
              <w:rPr>
                <w:sz w:val="16"/>
                <w:szCs w:val="16"/>
              </w:rPr>
            </w:pPr>
            <w:r w:rsidRPr="00B94453">
              <w:rPr>
                <w:sz w:val="16"/>
                <w:szCs w:val="16"/>
              </w:rPr>
              <w:t>Yes</w:t>
            </w:r>
          </w:p>
        </w:tc>
        <w:tc>
          <w:tcPr>
            <w:tcW w:w="1382" w:type="dxa"/>
            <w:tcBorders>
              <w:left w:val="single" w:sz="4" w:space="0" w:color="auto"/>
            </w:tcBorders>
            <w:vAlign w:val="bottom"/>
          </w:tcPr>
          <w:p w14:paraId="3853A1E5" w14:textId="77777777" w:rsidR="0092391D" w:rsidRPr="00B94453" w:rsidRDefault="00F069F5" w:rsidP="007C235F">
            <w:pPr>
              <w:ind w:right="-58"/>
              <w:jc w:val="left"/>
              <w:rPr>
                <w:sz w:val="16"/>
                <w:szCs w:val="16"/>
              </w:rPr>
            </w:pPr>
            <w:r w:rsidRPr="00B94453">
              <w:rPr>
                <w:sz w:val="16"/>
                <w:szCs w:val="16"/>
              </w:rPr>
              <w:t>Yes</w:t>
            </w:r>
          </w:p>
        </w:tc>
        <w:tc>
          <w:tcPr>
            <w:tcW w:w="1382" w:type="dxa"/>
            <w:tcBorders>
              <w:right w:val="single" w:sz="4" w:space="0" w:color="auto"/>
            </w:tcBorders>
            <w:vAlign w:val="bottom"/>
          </w:tcPr>
          <w:p w14:paraId="7B769B24" w14:textId="77777777" w:rsidR="0092391D" w:rsidRPr="00B94453" w:rsidRDefault="00F069F5" w:rsidP="007C235F">
            <w:pPr>
              <w:ind w:right="-58"/>
              <w:jc w:val="left"/>
              <w:rPr>
                <w:sz w:val="16"/>
                <w:szCs w:val="16"/>
              </w:rPr>
            </w:pPr>
            <w:r w:rsidRPr="00B94453">
              <w:rPr>
                <w:sz w:val="16"/>
                <w:szCs w:val="16"/>
              </w:rPr>
              <w:t>Yes</w:t>
            </w:r>
          </w:p>
        </w:tc>
        <w:tc>
          <w:tcPr>
            <w:tcW w:w="1382" w:type="dxa"/>
            <w:tcBorders>
              <w:left w:val="single" w:sz="4" w:space="0" w:color="auto"/>
            </w:tcBorders>
            <w:vAlign w:val="bottom"/>
          </w:tcPr>
          <w:p w14:paraId="102AA2D3" w14:textId="77777777" w:rsidR="0092391D" w:rsidRPr="00B94453" w:rsidRDefault="00F069F5" w:rsidP="007C235F">
            <w:pPr>
              <w:ind w:right="-58"/>
              <w:jc w:val="left"/>
              <w:rPr>
                <w:sz w:val="16"/>
                <w:szCs w:val="16"/>
              </w:rPr>
            </w:pPr>
            <w:r w:rsidRPr="00B94453">
              <w:rPr>
                <w:sz w:val="16"/>
                <w:szCs w:val="16"/>
              </w:rPr>
              <w:t>Yes</w:t>
            </w:r>
          </w:p>
        </w:tc>
        <w:tc>
          <w:tcPr>
            <w:tcW w:w="1382" w:type="dxa"/>
            <w:vAlign w:val="bottom"/>
          </w:tcPr>
          <w:p w14:paraId="4EB53E1C" w14:textId="77777777" w:rsidR="0092391D" w:rsidRPr="00B94453" w:rsidRDefault="00F069F5" w:rsidP="007C235F">
            <w:pPr>
              <w:ind w:right="-58"/>
              <w:jc w:val="left"/>
              <w:rPr>
                <w:sz w:val="16"/>
                <w:szCs w:val="16"/>
              </w:rPr>
            </w:pPr>
            <w:r w:rsidRPr="00B94453">
              <w:rPr>
                <w:sz w:val="16"/>
                <w:szCs w:val="16"/>
              </w:rPr>
              <w:t>Yes</w:t>
            </w:r>
          </w:p>
        </w:tc>
      </w:tr>
      <w:tr w:rsidR="002B7C93" w:rsidRPr="00B94453" w14:paraId="5EF0734A" w14:textId="77777777">
        <w:trPr>
          <w:cantSplit/>
          <w:trHeight w:hRule="exact" w:val="245"/>
        </w:trPr>
        <w:tc>
          <w:tcPr>
            <w:tcW w:w="2181" w:type="dxa"/>
            <w:tcBorders>
              <w:bottom w:val="single" w:sz="4" w:space="0" w:color="auto"/>
              <w:right w:val="single" w:sz="6" w:space="0" w:color="auto"/>
            </w:tcBorders>
            <w:vAlign w:val="bottom"/>
          </w:tcPr>
          <w:p w14:paraId="574AD58B" w14:textId="77777777" w:rsidR="0092391D" w:rsidRPr="00B94453" w:rsidRDefault="00F069F5" w:rsidP="007C235F">
            <w:pPr>
              <w:ind w:right="-62"/>
              <w:rPr>
                <w:i/>
                <w:sz w:val="20"/>
                <w:szCs w:val="20"/>
              </w:rPr>
            </w:pPr>
            <w:r w:rsidRPr="00B94453">
              <w:rPr>
                <w:rFonts w:eastAsia="SimSun"/>
                <w:i/>
                <w:sz w:val="20"/>
                <w:szCs w:val="20"/>
                <w:lang w:eastAsia="zh-CN"/>
              </w:rPr>
              <w:t>Firm-level clusters</w:t>
            </w:r>
          </w:p>
        </w:tc>
        <w:tc>
          <w:tcPr>
            <w:tcW w:w="1382" w:type="dxa"/>
            <w:tcBorders>
              <w:bottom w:val="single" w:sz="4" w:space="0" w:color="auto"/>
            </w:tcBorders>
            <w:vAlign w:val="bottom"/>
          </w:tcPr>
          <w:p w14:paraId="6CEF10E8" w14:textId="77777777" w:rsidR="0092391D" w:rsidRPr="00B94453" w:rsidRDefault="00F069F5" w:rsidP="007C235F">
            <w:pPr>
              <w:ind w:right="-58"/>
              <w:jc w:val="left"/>
            </w:pPr>
            <w:r w:rsidRPr="00B94453">
              <w:rPr>
                <w:sz w:val="16"/>
                <w:szCs w:val="16"/>
              </w:rPr>
              <w:t>Yes</w:t>
            </w:r>
          </w:p>
        </w:tc>
        <w:tc>
          <w:tcPr>
            <w:tcW w:w="1382" w:type="dxa"/>
            <w:tcBorders>
              <w:bottom w:val="single" w:sz="4" w:space="0" w:color="auto"/>
              <w:right w:val="single" w:sz="4" w:space="0" w:color="auto"/>
            </w:tcBorders>
            <w:vAlign w:val="bottom"/>
          </w:tcPr>
          <w:p w14:paraId="2A688533" w14:textId="77777777" w:rsidR="0092391D" w:rsidRPr="00B94453" w:rsidRDefault="00F069F5" w:rsidP="007C235F">
            <w:pPr>
              <w:ind w:right="-58"/>
              <w:jc w:val="left"/>
              <w:rPr>
                <w:sz w:val="16"/>
                <w:szCs w:val="16"/>
              </w:rPr>
            </w:pPr>
            <w:r w:rsidRPr="00B94453">
              <w:rPr>
                <w:sz w:val="16"/>
                <w:szCs w:val="16"/>
              </w:rPr>
              <w:t>Yes</w:t>
            </w:r>
          </w:p>
        </w:tc>
        <w:tc>
          <w:tcPr>
            <w:tcW w:w="1382" w:type="dxa"/>
            <w:tcBorders>
              <w:bottom w:val="single" w:sz="4" w:space="0" w:color="auto"/>
            </w:tcBorders>
            <w:vAlign w:val="bottom"/>
          </w:tcPr>
          <w:p w14:paraId="06CAC52E" w14:textId="77777777" w:rsidR="0092391D" w:rsidRPr="00B94453" w:rsidRDefault="00F069F5" w:rsidP="007C235F">
            <w:pPr>
              <w:ind w:right="-58"/>
              <w:jc w:val="left"/>
              <w:rPr>
                <w:sz w:val="16"/>
                <w:szCs w:val="16"/>
              </w:rPr>
            </w:pPr>
            <w:r w:rsidRPr="00B94453">
              <w:rPr>
                <w:sz w:val="16"/>
                <w:szCs w:val="16"/>
              </w:rPr>
              <w:t>Yes</w:t>
            </w:r>
          </w:p>
        </w:tc>
        <w:tc>
          <w:tcPr>
            <w:tcW w:w="1382" w:type="dxa"/>
            <w:tcBorders>
              <w:bottom w:val="single" w:sz="4" w:space="0" w:color="auto"/>
              <w:right w:val="single" w:sz="4" w:space="0" w:color="auto"/>
            </w:tcBorders>
            <w:vAlign w:val="bottom"/>
          </w:tcPr>
          <w:p w14:paraId="2BFB2C69" w14:textId="77777777" w:rsidR="0092391D" w:rsidRPr="00B94453" w:rsidRDefault="00F069F5" w:rsidP="007C235F">
            <w:pPr>
              <w:ind w:right="-58"/>
              <w:jc w:val="left"/>
              <w:rPr>
                <w:sz w:val="16"/>
                <w:szCs w:val="16"/>
              </w:rPr>
            </w:pPr>
            <w:r w:rsidRPr="00B94453">
              <w:rPr>
                <w:sz w:val="16"/>
                <w:szCs w:val="16"/>
              </w:rPr>
              <w:t>Yes</w:t>
            </w:r>
          </w:p>
        </w:tc>
        <w:tc>
          <w:tcPr>
            <w:tcW w:w="1382" w:type="dxa"/>
            <w:tcBorders>
              <w:left w:val="single" w:sz="4" w:space="0" w:color="auto"/>
              <w:bottom w:val="single" w:sz="4" w:space="0" w:color="auto"/>
            </w:tcBorders>
            <w:vAlign w:val="bottom"/>
          </w:tcPr>
          <w:p w14:paraId="5DE3828C" w14:textId="77777777" w:rsidR="0092391D" w:rsidRPr="00B94453" w:rsidRDefault="00F069F5" w:rsidP="007C235F">
            <w:pPr>
              <w:ind w:right="-58"/>
              <w:jc w:val="left"/>
              <w:rPr>
                <w:sz w:val="16"/>
                <w:szCs w:val="16"/>
              </w:rPr>
            </w:pPr>
            <w:r w:rsidRPr="00B94453">
              <w:rPr>
                <w:sz w:val="16"/>
                <w:szCs w:val="16"/>
              </w:rPr>
              <w:t>Yes</w:t>
            </w:r>
          </w:p>
        </w:tc>
        <w:tc>
          <w:tcPr>
            <w:tcW w:w="1382" w:type="dxa"/>
            <w:tcBorders>
              <w:bottom w:val="single" w:sz="4" w:space="0" w:color="auto"/>
              <w:right w:val="single" w:sz="4" w:space="0" w:color="auto"/>
            </w:tcBorders>
            <w:vAlign w:val="bottom"/>
          </w:tcPr>
          <w:p w14:paraId="7C141CDB" w14:textId="77777777" w:rsidR="0092391D" w:rsidRPr="00B94453" w:rsidRDefault="00F069F5" w:rsidP="007C235F">
            <w:pPr>
              <w:ind w:right="-58"/>
              <w:jc w:val="left"/>
              <w:rPr>
                <w:sz w:val="16"/>
                <w:szCs w:val="16"/>
              </w:rPr>
            </w:pPr>
            <w:r w:rsidRPr="00B94453">
              <w:rPr>
                <w:sz w:val="16"/>
                <w:szCs w:val="16"/>
              </w:rPr>
              <w:t>Yes</w:t>
            </w:r>
          </w:p>
        </w:tc>
        <w:tc>
          <w:tcPr>
            <w:tcW w:w="1382" w:type="dxa"/>
            <w:tcBorders>
              <w:left w:val="single" w:sz="4" w:space="0" w:color="auto"/>
              <w:bottom w:val="single" w:sz="4" w:space="0" w:color="auto"/>
            </w:tcBorders>
            <w:vAlign w:val="bottom"/>
          </w:tcPr>
          <w:p w14:paraId="2AA40242" w14:textId="77777777" w:rsidR="0092391D" w:rsidRPr="00B94453" w:rsidRDefault="00F069F5" w:rsidP="007C235F">
            <w:pPr>
              <w:ind w:right="-58"/>
              <w:jc w:val="left"/>
              <w:rPr>
                <w:sz w:val="16"/>
                <w:szCs w:val="16"/>
              </w:rPr>
            </w:pPr>
            <w:r w:rsidRPr="00B94453">
              <w:rPr>
                <w:sz w:val="16"/>
                <w:szCs w:val="16"/>
              </w:rPr>
              <w:t>Yes</w:t>
            </w:r>
          </w:p>
        </w:tc>
        <w:tc>
          <w:tcPr>
            <w:tcW w:w="1382" w:type="dxa"/>
            <w:tcBorders>
              <w:bottom w:val="single" w:sz="4" w:space="0" w:color="auto"/>
            </w:tcBorders>
            <w:vAlign w:val="bottom"/>
          </w:tcPr>
          <w:p w14:paraId="70F76BD3" w14:textId="77777777" w:rsidR="0092391D" w:rsidRPr="00B94453" w:rsidRDefault="00F069F5" w:rsidP="007C235F">
            <w:pPr>
              <w:ind w:right="-58"/>
              <w:jc w:val="left"/>
              <w:rPr>
                <w:sz w:val="16"/>
                <w:szCs w:val="16"/>
              </w:rPr>
            </w:pPr>
            <w:r w:rsidRPr="00B94453">
              <w:rPr>
                <w:sz w:val="16"/>
                <w:szCs w:val="16"/>
              </w:rPr>
              <w:t>Yes</w:t>
            </w:r>
          </w:p>
        </w:tc>
      </w:tr>
      <w:tr w:rsidR="0092391D" w:rsidRPr="00B94453" w14:paraId="12D91510" w14:textId="77777777" w:rsidTr="007C235F">
        <w:trPr>
          <w:cantSplit/>
          <w:trHeight w:hRule="exact" w:val="245"/>
        </w:trPr>
        <w:tc>
          <w:tcPr>
            <w:tcW w:w="2181" w:type="dxa"/>
            <w:tcBorders>
              <w:top w:val="single" w:sz="6" w:space="0" w:color="auto"/>
              <w:right w:val="single" w:sz="6" w:space="0" w:color="auto"/>
            </w:tcBorders>
            <w:vAlign w:val="bottom"/>
          </w:tcPr>
          <w:p w14:paraId="4983BE9D" w14:textId="77777777" w:rsidR="0092391D" w:rsidRPr="00B94453" w:rsidRDefault="00F069F5">
            <w:pPr>
              <w:rPr>
                <w:i/>
                <w:sz w:val="20"/>
                <w:szCs w:val="20"/>
              </w:rPr>
            </w:pPr>
            <w:r w:rsidRPr="00B94453">
              <w:rPr>
                <w:i/>
                <w:sz w:val="20"/>
                <w:szCs w:val="20"/>
              </w:rPr>
              <w:t>Sample size</w:t>
            </w:r>
          </w:p>
        </w:tc>
        <w:tc>
          <w:tcPr>
            <w:tcW w:w="1382" w:type="dxa"/>
            <w:tcBorders>
              <w:top w:val="single" w:sz="6" w:space="0" w:color="auto"/>
              <w:left w:val="nil"/>
            </w:tcBorders>
            <w:shd w:val="clear" w:color="auto" w:fill="auto"/>
            <w:vAlign w:val="bottom"/>
          </w:tcPr>
          <w:p w14:paraId="5E3479FB" w14:textId="77777777" w:rsidR="0092391D" w:rsidRPr="00B94453" w:rsidRDefault="00F069F5" w:rsidP="007C235F">
            <w:pPr>
              <w:ind w:left="-53" w:right="-58" w:firstLine="42"/>
              <w:jc w:val="left"/>
              <w:rPr>
                <w:rFonts w:eastAsia="SimSun"/>
                <w:sz w:val="16"/>
                <w:szCs w:val="16"/>
                <w:lang w:eastAsia="zh-CN"/>
              </w:rPr>
            </w:pPr>
            <w:r w:rsidRPr="00B94453">
              <w:rPr>
                <w:rFonts w:eastAsia="SimSun"/>
                <w:sz w:val="16"/>
                <w:szCs w:val="16"/>
                <w:lang w:eastAsia="zh-CN"/>
              </w:rPr>
              <w:t>29,252</w:t>
            </w:r>
          </w:p>
        </w:tc>
        <w:tc>
          <w:tcPr>
            <w:tcW w:w="1382" w:type="dxa"/>
            <w:tcBorders>
              <w:top w:val="single" w:sz="6" w:space="0" w:color="auto"/>
              <w:left w:val="nil"/>
              <w:right w:val="single" w:sz="4" w:space="0" w:color="auto"/>
            </w:tcBorders>
            <w:vAlign w:val="bottom"/>
          </w:tcPr>
          <w:p w14:paraId="1E387012"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szCs w:val="16"/>
                <w:lang w:eastAsia="zh-CN"/>
              </w:rPr>
              <w:t>29,252</w:t>
            </w:r>
          </w:p>
        </w:tc>
        <w:tc>
          <w:tcPr>
            <w:tcW w:w="1382" w:type="dxa"/>
            <w:tcBorders>
              <w:top w:val="single" w:sz="6" w:space="0" w:color="auto"/>
            </w:tcBorders>
            <w:vAlign w:val="bottom"/>
          </w:tcPr>
          <w:p w14:paraId="76302CDD" w14:textId="77777777" w:rsidR="0092391D" w:rsidRPr="00B94453" w:rsidRDefault="00F069F5" w:rsidP="007C235F">
            <w:pPr>
              <w:ind w:right="-58"/>
              <w:jc w:val="left"/>
              <w:rPr>
                <w:rFonts w:eastAsia="SimSun"/>
                <w:sz w:val="16"/>
                <w:szCs w:val="16"/>
                <w:lang w:eastAsia="zh-CN"/>
              </w:rPr>
            </w:pPr>
            <w:r w:rsidRPr="00B94453">
              <w:rPr>
                <w:sz w:val="16"/>
                <w:szCs w:val="16"/>
              </w:rPr>
              <w:t>34,896</w:t>
            </w:r>
          </w:p>
        </w:tc>
        <w:tc>
          <w:tcPr>
            <w:tcW w:w="1382" w:type="dxa"/>
            <w:tcBorders>
              <w:top w:val="single" w:sz="6" w:space="0" w:color="auto"/>
              <w:right w:val="single" w:sz="4" w:space="0" w:color="auto"/>
            </w:tcBorders>
            <w:vAlign w:val="bottom"/>
          </w:tcPr>
          <w:p w14:paraId="313621AF" w14:textId="77777777" w:rsidR="0092391D" w:rsidRPr="00B94453" w:rsidRDefault="00F069F5" w:rsidP="007C235F">
            <w:pPr>
              <w:ind w:right="-58"/>
              <w:jc w:val="left"/>
              <w:rPr>
                <w:rFonts w:eastAsia="SimSun"/>
                <w:sz w:val="16"/>
                <w:szCs w:val="16"/>
                <w:lang w:eastAsia="zh-CN"/>
              </w:rPr>
            </w:pPr>
            <w:r w:rsidRPr="00B94453">
              <w:rPr>
                <w:sz w:val="16"/>
                <w:szCs w:val="16"/>
              </w:rPr>
              <w:t>34,890</w:t>
            </w:r>
          </w:p>
        </w:tc>
        <w:tc>
          <w:tcPr>
            <w:tcW w:w="1382" w:type="dxa"/>
            <w:tcBorders>
              <w:top w:val="single" w:sz="6" w:space="0" w:color="auto"/>
              <w:left w:val="single" w:sz="4" w:space="0" w:color="auto"/>
            </w:tcBorders>
            <w:vAlign w:val="bottom"/>
          </w:tcPr>
          <w:p w14:paraId="04B6F2BF" w14:textId="77777777" w:rsidR="0092391D" w:rsidRPr="00B94453" w:rsidRDefault="00F069F5" w:rsidP="007C235F">
            <w:pPr>
              <w:ind w:right="-58"/>
              <w:jc w:val="left"/>
              <w:rPr>
                <w:sz w:val="16"/>
                <w:szCs w:val="16"/>
              </w:rPr>
            </w:pPr>
            <w:r w:rsidRPr="00B94453">
              <w:rPr>
                <w:rFonts w:eastAsia="SimSun"/>
                <w:sz w:val="16"/>
                <w:szCs w:val="16"/>
                <w:lang w:eastAsia="zh-CN"/>
              </w:rPr>
              <w:t>3, 490</w:t>
            </w:r>
          </w:p>
        </w:tc>
        <w:tc>
          <w:tcPr>
            <w:tcW w:w="1382" w:type="dxa"/>
            <w:tcBorders>
              <w:top w:val="single" w:sz="6" w:space="0" w:color="auto"/>
              <w:right w:val="single" w:sz="4" w:space="0" w:color="auto"/>
            </w:tcBorders>
            <w:vAlign w:val="bottom"/>
          </w:tcPr>
          <w:p w14:paraId="798B3764" w14:textId="77777777" w:rsidR="0092391D" w:rsidRPr="00B94453" w:rsidRDefault="00F069F5" w:rsidP="007C235F">
            <w:pPr>
              <w:ind w:right="-58"/>
              <w:jc w:val="left"/>
              <w:rPr>
                <w:sz w:val="16"/>
                <w:szCs w:val="16"/>
              </w:rPr>
            </w:pPr>
            <w:r w:rsidRPr="00B94453">
              <w:rPr>
                <w:rFonts w:eastAsia="SimSun"/>
                <w:sz w:val="16"/>
                <w:szCs w:val="16"/>
                <w:lang w:eastAsia="zh-CN"/>
              </w:rPr>
              <w:t>3, 490</w:t>
            </w:r>
          </w:p>
        </w:tc>
        <w:tc>
          <w:tcPr>
            <w:tcW w:w="1382" w:type="dxa"/>
            <w:tcBorders>
              <w:top w:val="single" w:sz="6" w:space="0" w:color="auto"/>
              <w:left w:val="single" w:sz="4" w:space="0" w:color="auto"/>
            </w:tcBorders>
            <w:vAlign w:val="bottom"/>
          </w:tcPr>
          <w:p w14:paraId="6CD8E565" w14:textId="77777777" w:rsidR="0092391D" w:rsidRPr="00B94453" w:rsidRDefault="00F069F5" w:rsidP="007C235F">
            <w:pPr>
              <w:ind w:right="-58"/>
              <w:jc w:val="left"/>
              <w:rPr>
                <w:sz w:val="16"/>
                <w:szCs w:val="16"/>
              </w:rPr>
            </w:pPr>
            <w:r w:rsidRPr="00B94453">
              <w:rPr>
                <w:rFonts w:eastAsia="SimSun"/>
                <w:sz w:val="16"/>
                <w:szCs w:val="16"/>
                <w:lang w:eastAsia="zh-CN"/>
              </w:rPr>
              <w:t>1,755</w:t>
            </w:r>
          </w:p>
        </w:tc>
        <w:tc>
          <w:tcPr>
            <w:tcW w:w="1382" w:type="dxa"/>
            <w:tcBorders>
              <w:top w:val="single" w:sz="6" w:space="0" w:color="auto"/>
            </w:tcBorders>
            <w:vAlign w:val="bottom"/>
          </w:tcPr>
          <w:p w14:paraId="57E54D73" w14:textId="77777777" w:rsidR="0092391D" w:rsidRPr="00B94453" w:rsidRDefault="00F069F5" w:rsidP="007C235F">
            <w:pPr>
              <w:ind w:right="-58"/>
              <w:jc w:val="left"/>
              <w:rPr>
                <w:sz w:val="16"/>
                <w:szCs w:val="16"/>
              </w:rPr>
            </w:pPr>
            <w:r w:rsidRPr="00B94453">
              <w:rPr>
                <w:rFonts w:eastAsia="SimSun"/>
                <w:sz w:val="16"/>
                <w:szCs w:val="16"/>
                <w:lang w:eastAsia="zh-CN"/>
              </w:rPr>
              <w:t>1,755</w:t>
            </w:r>
          </w:p>
        </w:tc>
      </w:tr>
      <w:tr w:rsidR="002B7C93" w:rsidRPr="00B94453" w14:paraId="61C3AA7A" w14:textId="77777777">
        <w:trPr>
          <w:cantSplit/>
          <w:trHeight w:hRule="exact" w:val="245"/>
        </w:trPr>
        <w:tc>
          <w:tcPr>
            <w:tcW w:w="2181" w:type="dxa"/>
            <w:tcBorders>
              <w:bottom w:val="single" w:sz="6" w:space="0" w:color="auto"/>
              <w:right w:val="single" w:sz="6" w:space="0" w:color="auto"/>
            </w:tcBorders>
            <w:vAlign w:val="bottom"/>
          </w:tcPr>
          <w:p w14:paraId="2D09C9F3" w14:textId="77777777" w:rsidR="0092391D" w:rsidRPr="00B94453" w:rsidRDefault="00F069F5" w:rsidP="007C235F">
            <w:pPr>
              <w:rPr>
                <w:i/>
                <w:sz w:val="18"/>
                <w:szCs w:val="18"/>
              </w:rPr>
            </w:pPr>
            <w:r w:rsidRPr="00B94453">
              <w:rPr>
                <w:i/>
                <w:sz w:val="18"/>
                <w:szCs w:val="18"/>
              </w:rPr>
              <w:t>R</w:t>
            </w:r>
            <w:r w:rsidRPr="00B94453">
              <w:rPr>
                <w:i/>
                <w:sz w:val="18"/>
                <w:szCs w:val="18"/>
                <w:vertAlign w:val="superscript"/>
              </w:rPr>
              <w:t>2</w:t>
            </w:r>
          </w:p>
        </w:tc>
        <w:tc>
          <w:tcPr>
            <w:tcW w:w="1382" w:type="dxa"/>
            <w:tcBorders>
              <w:left w:val="nil"/>
              <w:bottom w:val="single" w:sz="6" w:space="0" w:color="auto"/>
            </w:tcBorders>
            <w:shd w:val="clear" w:color="auto" w:fill="auto"/>
            <w:vAlign w:val="bottom"/>
          </w:tcPr>
          <w:p w14:paraId="6B953F86" w14:textId="77777777" w:rsidR="0092391D" w:rsidRPr="00B94453" w:rsidRDefault="00F069F5" w:rsidP="007C235F">
            <w:pPr>
              <w:ind w:left="-53" w:right="-58" w:firstLine="42"/>
              <w:jc w:val="left"/>
              <w:rPr>
                <w:rFonts w:eastAsia="SimSun"/>
                <w:sz w:val="16"/>
                <w:szCs w:val="16"/>
                <w:lang w:eastAsia="zh-CN"/>
              </w:rPr>
            </w:pPr>
            <w:r w:rsidRPr="00B94453">
              <w:rPr>
                <w:rFonts w:eastAsia="SimSun"/>
                <w:sz w:val="16"/>
                <w:lang w:eastAsia="zh-CN"/>
              </w:rPr>
              <w:t>0.7080</w:t>
            </w:r>
          </w:p>
        </w:tc>
        <w:tc>
          <w:tcPr>
            <w:tcW w:w="1382" w:type="dxa"/>
            <w:tcBorders>
              <w:left w:val="nil"/>
              <w:bottom w:val="single" w:sz="6" w:space="0" w:color="auto"/>
              <w:right w:val="single" w:sz="4" w:space="0" w:color="auto"/>
            </w:tcBorders>
            <w:vAlign w:val="bottom"/>
          </w:tcPr>
          <w:p w14:paraId="57B2E61F"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lang w:eastAsia="zh-CN"/>
              </w:rPr>
              <w:t>0.6943</w:t>
            </w:r>
          </w:p>
        </w:tc>
        <w:tc>
          <w:tcPr>
            <w:tcW w:w="1382" w:type="dxa"/>
            <w:tcBorders>
              <w:left w:val="nil"/>
              <w:bottom w:val="single" w:sz="6" w:space="0" w:color="auto"/>
              <w:right w:val="nil"/>
            </w:tcBorders>
            <w:vAlign w:val="bottom"/>
          </w:tcPr>
          <w:p w14:paraId="05332994" w14:textId="77777777" w:rsidR="0092391D" w:rsidRPr="00B94453" w:rsidRDefault="00F069F5" w:rsidP="007C235F">
            <w:pPr>
              <w:ind w:left="-158" w:right="-58" w:firstLine="126"/>
              <w:jc w:val="left"/>
              <w:rPr>
                <w:rFonts w:eastAsia="SimSun"/>
                <w:sz w:val="16"/>
                <w:lang w:eastAsia="zh-CN"/>
              </w:rPr>
            </w:pPr>
            <w:r w:rsidRPr="00B94453">
              <w:rPr>
                <w:rFonts w:eastAsia="SimSun"/>
                <w:sz w:val="16"/>
                <w:lang w:eastAsia="zh-CN"/>
              </w:rPr>
              <w:t>0.6804</w:t>
            </w:r>
          </w:p>
        </w:tc>
        <w:tc>
          <w:tcPr>
            <w:tcW w:w="1382" w:type="dxa"/>
            <w:tcBorders>
              <w:left w:val="nil"/>
              <w:bottom w:val="single" w:sz="6" w:space="0" w:color="auto"/>
              <w:right w:val="single" w:sz="4" w:space="0" w:color="auto"/>
            </w:tcBorders>
            <w:vAlign w:val="bottom"/>
          </w:tcPr>
          <w:p w14:paraId="16CEBEFA" w14:textId="77777777" w:rsidR="0092391D" w:rsidRPr="00B94453" w:rsidRDefault="00F069F5" w:rsidP="007C235F">
            <w:pPr>
              <w:ind w:left="-158" w:right="-58" w:firstLine="126"/>
              <w:jc w:val="left"/>
              <w:rPr>
                <w:rFonts w:eastAsia="SimSun"/>
                <w:sz w:val="16"/>
                <w:lang w:eastAsia="zh-CN"/>
              </w:rPr>
            </w:pPr>
            <w:r w:rsidRPr="00B94453">
              <w:rPr>
                <w:rFonts w:eastAsia="SimSun"/>
                <w:sz w:val="16"/>
                <w:szCs w:val="16"/>
                <w:lang w:eastAsia="zh-CN"/>
              </w:rPr>
              <w:t>0.6423</w:t>
            </w:r>
          </w:p>
        </w:tc>
        <w:tc>
          <w:tcPr>
            <w:tcW w:w="1382" w:type="dxa"/>
            <w:tcBorders>
              <w:left w:val="single" w:sz="4" w:space="0" w:color="auto"/>
              <w:bottom w:val="single" w:sz="6" w:space="0" w:color="auto"/>
              <w:right w:val="nil"/>
            </w:tcBorders>
            <w:vAlign w:val="bottom"/>
          </w:tcPr>
          <w:p w14:paraId="148136BE"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szCs w:val="16"/>
                <w:lang w:eastAsia="zh-CN"/>
              </w:rPr>
              <w:t>0. 4037</w:t>
            </w:r>
          </w:p>
        </w:tc>
        <w:tc>
          <w:tcPr>
            <w:tcW w:w="1382" w:type="dxa"/>
            <w:tcBorders>
              <w:left w:val="nil"/>
              <w:bottom w:val="single" w:sz="6" w:space="0" w:color="auto"/>
              <w:right w:val="single" w:sz="4" w:space="0" w:color="auto"/>
            </w:tcBorders>
            <w:vAlign w:val="bottom"/>
          </w:tcPr>
          <w:p w14:paraId="3C1DDA29"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szCs w:val="16"/>
                <w:lang w:eastAsia="zh-CN"/>
              </w:rPr>
              <w:t>0.6137</w:t>
            </w:r>
          </w:p>
        </w:tc>
        <w:tc>
          <w:tcPr>
            <w:tcW w:w="1382" w:type="dxa"/>
            <w:tcBorders>
              <w:left w:val="single" w:sz="4" w:space="0" w:color="auto"/>
              <w:bottom w:val="single" w:sz="6" w:space="0" w:color="auto"/>
              <w:right w:val="nil"/>
            </w:tcBorders>
            <w:vAlign w:val="bottom"/>
          </w:tcPr>
          <w:p w14:paraId="60472724"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szCs w:val="16"/>
                <w:lang w:eastAsia="zh-CN"/>
              </w:rPr>
              <w:t>0.6527</w:t>
            </w:r>
          </w:p>
        </w:tc>
        <w:tc>
          <w:tcPr>
            <w:tcW w:w="1382" w:type="dxa"/>
            <w:tcBorders>
              <w:left w:val="nil"/>
              <w:bottom w:val="single" w:sz="6" w:space="0" w:color="auto"/>
              <w:right w:val="nil"/>
            </w:tcBorders>
            <w:vAlign w:val="bottom"/>
          </w:tcPr>
          <w:p w14:paraId="24B57E86" w14:textId="77777777" w:rsidR="0092391D" w:rsidRPr="00B94453" w:rsidRDefault="00F069F5" w:rsidP="007C235F">
            <w:pPr>
              <w:ind w:left="-158" w:right="-58" w:firstLine="126"/>
              <w:jc w:val="left"/>
              <w:rPr>
                <w:rFonts w:eastAsia="SimSun"/>
                <w:sz w:val="16"/>
                <w:szCs w:val="16"/>
                <w:lang w:eastAsia="zh-CN"/>
              </w:rPr>
            </w:pPr>
            <w:r w:rsidRPr="00B94453">
              <w:rPr>
                <w:rFonts w:eastAsia="SimSun"/>
                <w:sz w:val="16"/>
                <w:szCs w:val="16"/>
                <w:lang w:eastAsia="zh-CN"/>
              </w:rPr>
              <w:t>0.7356</w:t>
            </w:r>
          </w:p>
        </w:tc>
      </w:tr>
    </w:tbl>
    <w:p w14:paraId="2A6FF552" w14:textId="77777777" w:rsidR="0092391D" w:rsidRPr="00B94453" w:rsidRDefault="00F069F5" w:rsidP="007C235F">
      <w:pPr>
        <w:rPr>
          <w:sz w:val="18"/>
          <w:szCs w:val="18"/>
        </w:rPr>
      </w:pPr>
      <w:r w:rsidRPr="00B94453">
        <w:rPr>
          <w:sz w:val="18"/>
          <w:szCs w:val="18"/>
        </w:rPr>
        <w:t xml:space="preserve">The </w:t>
      </w:r>
      <w:r w:rsidRPr="00B94453">
        <w:rPr>
          <w:rFonts w:eastAsia="SimSun"/>
          <w:sz w:val="18"/>
          <w:szCs w:val="18"/>
          <w:lang w:eastAsia="zh-CN"/>
        </w:rPr>
        <w:t xml:space="preserve">OLS </w:t>
      </w:r>
      <w:r w:rsidRPr="00B94453">
        <w:rPr>
          <w:sz w:val="18"/>
          <w:szCs w:val="18"/>
        </w:rPr>
        <w:t>model used</w:t>
      </w:r>
      <w:r w:rsidRPr="00B94453">
        <w:rPr>
          <w:rFonts w:eastAsia="SimSun"/>
          <w:sz w:val="18"/>
          <w:szCs w:val="18"/>
          <w:lang w:eastAsia="zh-CN"/>
        </w:rPr>
        <w:t xml:space="preserve"> for Models 1 and 2 </w:t>
      </w:r>
      <w:r w:rsidRPr="00B94453">
        <w:rPr>
          <w:sz w:val="18"/>
          <w:szCs w:val="18"/>
        </w:rPr>
        <w:t xml:space="preserve">in this table </w:t>
      </w:r>
      <w:r w:rsidRPr="00B94453">
        <w:rPr>
          <w:rFonts w:eastAsia="SimSun"/>
          <w:sz w:val="18"/>
          <w:szCs w:val="18"/>
          <w:lang w:eastAsia="zh-CN"/>
        </w:rPr>
        <w:t>is as follows</w:t>
      </w:r>
      <w:r w:rsidRPr="00B94453">
        <w:rPr>
          <w:sz w:val="18"/>
          <w:szCs w:val="18"/>
        </w:rPr>
        <w:t>:</w:t>
      </w:r>
    </w:p>
    <w:p w14:paraId="24230CF4" w14:textId="77777777" w:rsidR="0092391D" w:rsidRPr="00B94453" w:rsidRDefault="00F069F5" w:rsidP="007C235F">
      <w:pPr>
        <w:rPr>
          <w:rFonts w:eastAsia="SimSun"/>
          <w:sz w:val="18"/>
          <w:szCs w:val="18"/>
          <w:lang w:eastAsia="zh-CN"/>
        </w:rPr>
      </w:pPr>
      <w:proofErr w:type="spellStart"/>
      <w:r w:rsidRPr="00B94453">
        <w:rPr>
          <w:i/>
          <w:sz w:val="18"/>
          <w:szCs w:val="18"/>
        </w:rPr>
        <w:t>BR</w:t>
      </w:r>
      <w:r w:rsidRPr="00B94453">
        <w:rPr>
          <w:i/>
          <w:sz w:val="18"/>
          <w:szCs w:val="18"/>
          <w:vertAlign w:val="subscript"/>
        </w:rPr>
        <w:t>t</w:t>
      </w:r>
      <w:proofErr w:type="spellEnd"/>
      <w:r w:rsidRPr="00B94453">
        <w:rPr>
          <w:i/>
          <w:sz w:val="18"/>
          <w:szCs w:val="18"/>
        </w:rPr>
        <w:t xml:space="preserve"> = α</w:t>
      </w:r>
      <w:r w:rsidRPr="00B94453">
        <w:rPr>
          <w:i/>
          <w:sz w:val="18"/>
          <w:szCs w:val="18"/>
          <w:vertAlign w:val="subscript"/>
        </w:rPr>
        <w:t>0</w:t>
      </w:r>
      <w:r w:rsidRPr="00B94453">
        <w:rPr>
          <w:i/>
          <w:sz w:val="18"/>
          <w:szCs w:val="18"/>
        </w:rPr>
        <w:t xml:space="preserve">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1</w:t>
      </w:r>
      <w:r w:rsidRPr="00B94453">
        <w:rPr>
          <w:i/>
          <w:sz w:val="18"/>
          <w:szCs w:val="18"/>
        </w:rPr>
        <w:t>CON</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β</w:t>
      </w:r>
      <w:r w:rsidRPr="00B94453">
        <w:rPr>
          <w:i/>
          <w:sz w:val="18"/>
          <w:szCs w:val="18"/>
          <w:vertAlign w:val="subscript"/>
        </w:rPr>
        <w:t>1</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β</w:t>
      </w:r>
      <w:r w:rsidRPr="00B94453">
        <w:rPr>
          <w:rFonts w:eastAsia="SimSun"/>
          <w:i/>
          <w:sz w:val="18"/>
          <w:szCs w:val="18"/>
          <w:vertAlign w:val="subscript"/>
          <w:lang w:eastAsia="zh-CN"/>
        </w:rPr>
        <w:t>2</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2</w:t>
      </w:r>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Controls</w:t>
      </w:r>
      <w:r w:rsidRPr="00B94453">
        <w:rPr>
          <w:i/>
          <w:sz w:val="18"/>
          <w:szCs w:val="18"/>
          <w:vertAlign w:val="subscript"/>
        </w:rPr>
        <w:t>t</w:t>
      </w:r>
      <w:proofErr w:type="spellEnd"/>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ε</w:t>
      </w:r>
      <w:r w:rsidRPr="00B94453">
        <w:rPr>
          <w:rFonts w:eastAsia="SimSun"/>
          <w:i/>
          <w:sz w:val="18"/>
          <w:szCs w:val="18"/>
          <w:vertAlign w:val="subscript"/>
          <w:lang w:eastAsia="zh-CN"/>
        </w:rPr>
        <w:t>t</w:t>
      </w:r>
      <w:proofErr w:type="spellEnd"/>
      <w:r w:rsidRPr="00B94453">
        <w:rPr>
          <w:rFonts w:eastAsia="SimSun"/>
          <w:i/>
          <w:sz w:val="18"/>
          <w:szCs w:val="18"/>
          <w:vertAlign w:val="subscript"/>
          <w:lang w:eastAsia="zh-CN"/>
        </w:rPr>
        <w:tab/>
        <w:t xml:space="preserve">                                                                                                                                                       </w:t>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sz w:val="18"/>
          <w:szCs w:val="18"/>
        </w:rPr>
        <w:t>(</w:t>
      </w:r>
      <w:r w:rsidRPr="00B94453">
        <w:rPr>
          <w:rFonts w:eastAsia="SimSun"/>
          <w:sz w:val="18"/>
          <w:szCs w:val="18"/>
          <w:lang w:eastAsia="zh-CN"/>
        </w:rPr>
        <w:t>2</w:t>
      </w:r>
      <w:r w:rsidRPr="00B94453">
        <w:rPr>
          <w:sz w:val="18"/>
          <w:szCs w:val="18"/>
        </w:rPr>
        <w:t>)</w:t>
      </w:r>
    </w:p>
    <w:p w14:paraId="6FB4AF06" w14:textId="58812EF9" w:rsidR="0092391D" w:rsidRPr="00B94453" w:rsidRDefault="00F069F5" w:rsidP="007C235F">
      <w:pPr>
        <w:rPr>
          <w:rFonts w:eastAsia="SimSun"/>
          <w:sz w:val="18"/>
          <w:szCs w:val="18"/>
          <w:lang w:eastAsia="zh-CN"/>
        </w:rPr>
      </w:pPr>
      <w:r w:rsidRPr="00B94453">
        <w:rPr>
          <w:sz w:val="18"/>
          <w:szCs w:val="18"/>
        </w:rPr>
        <w:t xml:space="preserve">where </w:t>
      </w:r>
      <w:r w:rsidRPr="00B94453">
        <w:rPr>
          <w:i/>
          <w:sz w:val="18"/>
          <w:szCs w:val="18"/>
        </w:rPr>
        <w:t>BR</w:t>
      </w:r>
      <w:r w:rsidRPr="00B94453">
        <w:rPr>
          <w:sz w:val="18"/>
          <w:szCs w:val="18"/>
        </w:rPr>
        <w:t xml:space="preserve"> =</w:t>
      </w:r>
      <w:r w:rsidRPr="00B94453">
        <w:rPr>
          <w:rFonts w:eastAsia="SimSun"/>
          <w:sz w:val="18"/>
          <w:szCs w:val="18"/>
          <w:lang w:eastAsia="zh-CN"/>
        </w:rPr>
        <w:t xml:space="preserve"> </w:t>
      </w:r>
      <w:r w:rsidRPr="00B94453">
        <w:rPr>
          <w:rFonts w:eastAsia="SimSun"/>
          <w:i/>
          <w:sz w:val="18"/>
          <w:szCs w:val="18"/>
          <w:lang w:eastAsia="zh-CN"/>
        </w:rPr>
        <w:t>REDF</w:t>
      </w:r>
      <w:r w:rsidRPr="00B94453">
        <w:rPr>
          <w:rFonts w:eastAsia="SimSun"/>
          <w:sz w:val="18"/>
          <w:szCs w:val="18"/>
          <w:lang w:eastAsia="zh-CN"/>
        </w:rPr>
        <w:t xml:space="preserve">, or </w:t>
      </w:r>
      <w:r w:rsidRPr="00B94453">
        <w:rPr>
          <w:i/>
          <w:sz w:val="18"/>
          <w:szCs w:val="18"/>
        </w:rPr>
        <w:t>Campbell</w:t>
      </w:r>
      <w:r w:rsidRPr="00B94453">
        <w:rPr>
          <w:sz w:val="18"/>
          <w:szCs w:val="18"/>
        </w:rPr>
        <w:t>.</w:t>
      </w:r>
      <w:r w:rsidRPr="00B94453">
        <w:rPr>
          <w:iCs/>
          <w:sz w:val="18"/>
          <w:szCs w:val="18"/>
        </w:rPr>
        <w:t xml:space="preserve"> </w:t>
      </w:r>
      <w:r w:rsidRPr="00B94453">
        <w:rPr>
          <w:i/>
          <w:sz w:val="18"/>
          <w:szCs w:val="18"/>
        </w:rPr>
        <w:t xml:space="preserve">CON </w:t>
      </w:r>
      <w:r w:rsidRPr="00B94453">
        <w:rPr>
          <w:sz w:val="18"/>
          <w:szCs w:val="18"/>
        </w:rPr>
        <w:t xml:space="preserve">refers to </w:t>
      </w:r>
      <w:r w:rsidRPr="00B94453">
        <w:rPr>
          <w:i/>
          <w:sz w:val="18"/>
          <w:szCs w:val="18"/>
        </w:rPr>
        <w:t>UC_PCAR</w:t>
      </w:r>
      <w:r w:rsidRPr="00B94453">
        <w:rPr>
          <w:sz w:val="18"/>
          <w:szCs w:val="18"/>
        </w:rPr>
        <w:t xml:space="preserve">, </w:t>
      </w:r>
      <w:r w:rsidRPr="00B94453">
        <w:rPr>
          <w:i/>
          <w:sz w:val="18"/>
          <w:szCs w:val="18"/>
        </w:rPr>
        <w:t>CC_PCAR</w:t>
      </w:r>
      <w:r w:rsidRPr="00B94453">
        <w:rPr>
          <w:rFonts w:eastAsia="SimSun"/>
          <w:sz w:val="18"/>
          <w:szCs w:val="18"/>
          <w:lang w:eastAsia="zh-CN"/>
        </w:rPr>
        <w:t>.</w:t>
      </w:r>
      <w:r w:rsidRPr="00B94453">
        <w:rPr>
          <w:i/>
          <w:sz w:val="18"/>
          <w:szCs w:val="18"/>
        </w:rPr>
        <w:t xml:space="preserve"> Controls</w:t>
      </w:r>
      <w:r w:rsidRPr="00B94453">
        <w:rPr>
          <w:sz w:val="18"/>
          <w:szCs w:val="18"/>
        </w:rPr>
        <w:t xml:space="preserve"> is the same as </w:t>
      </w:r>
      <w:r w:rsidRPr="00B94453">
        <w:rPr>
          <w:rFonts w:eastAsia="SimSun"/>
          <w:sz w:val="18"/>
          <w:szCs w:val="18"/>
          <w:lang w:eastAsia="zh-CN"/>
        </w:rPr>
        <w:t>in Eq. (2) described under Table 2.</w:t>
      </w:r>
    </w:p>
    <w:p w14:paraId="01AB76D7" w14:textId="77777777" w:rsidR="0092391D" w:rsidRPr="00B94453" w:rsidRDefault="0092391D" w:rsidP="007C235F">
      <w:pPr>
        <w:rPr>
          <w:rFonts w:eastAsia="SimSun"/>
          <w:sz w:val="12"/>
          <w:szCs w:val="12"/>
          <w:lang w:eastAsia="zh-CN"/>
        </w:rPr>
      </w:pPr>
    </w:p>
    <w:p w14:paraId="29FABABF" w14:textId="77777777" w:rsidR="0092391D" w:rsidRPr="00B94453" w:rsidRDefault="00F069F5" w:rsidP="007C235F">
      <w:pPr>
        <w:rPr>
          <w:sz w:val="18"/>
          <w:szCs w:val="18"/>
        </w:rPr>
      </w:pPr>
      <w:r w:rsidRPr="00B94453">
        <w:rPr>
          <w:sz w:val="18"/>
          <w:szCs w:val="18"/>
        </w:rPr>
        <w:t xml:space="preserve">The </w:t>
      </w:r>
      <w:r w:rsidRPr="00B94453">
        <w:rPr>
          <w:rFonts w:eastAsia="SimSun"/>
          <w:sz w:val="18"/>
          <w:szCs w:val="18"/>
          <w:lang w:eastAsia="zh-CN"/>
        </w:rPr>
        <w:t xml:space="preserve">OLS </w:t>
      </w:r>
      <w:r w:rsidRPr="00B94453">
        <w:rPr>
          <w:sz w:val="18"/>
          <w:szCs w:val="18"/>
        </w:rPr>
        <w:t>model used</w:t>
      </w:r>
      <w:r w:rsidRPr="00B94453">
        <w:rPr>
          <w:rFonts w:eastAsia="SimSun"/>
          <w:sz w:val="18"/>
          <w:szCs w:val="18"/>
          <w:lang w:eastAsia="zh-CN"/>
        </w:rPr>
        <w:t xml:space="preserve"> for Models 3 and 8 </w:t>
      </w:r>
      <w:r w:rsidRPr="00B94453">
        <w:rPr>
          <w:sz w:val="18"/>
          <w:szCs w:val="18"/>
        </w:rPr>
        <w:t xml:space="preserve">in this table </w:t>
      </w:r>
      <w:r w:rsidRPr="00B94453">
        <w:rPr>
          <w:rFonts w:eastAsia="SimSun"/>
          <w:sz w:val="18"/>
          <w:szCs w:val="18"/>
          <w:lang w:eastAsia="zh-CN"/>
        </w:rPr>
        <w:t>is as follows:</w:t>
      </w:r>
    </w:p>
    <w:p w14:paraId="12DB046A" w14:textId="77777777" w:rsidR="0092391D" w:rsidRPr="00B94453" w:rsidRDefault="00F069F5" w:rsidP="007C235F">
      <w:pPr>
        <w:ind w:left="2" w:hanging="2"/>
        <w:jc w:val="left"/>
        <w:rPr>
          <w:rFonts w:eastAsia="SimSun"/>
          <w:sz w:val="18"/>
          <w:szCs w:val="18"/>
          <w:lang w:eastAsia="zh-CN"/>
        </w:rPr>
      </w:pPr>
      <w:proofErr w:type="spellStart"/>
      <w:r w:rsidRPr="00B94453">
        <w:rPr>
          <w:i/>
          <w:sz w:val="18"/>
          <w:szCs w:val="18"/>
        </w:rPr>
        <w:t>BR</w:t>
      </w:r>
      <w:r w:rsidRPr="00B94453">
        <w:rPr>
          <w:i/>
          <w:sz w:val="18"/>
          <w:szCs w:val="18"/>
          <w:vertAlign w:val="subscript"/>
        </w:rPr>
        <w:t>t</w:t>
      </w:r>
      <w:proofErr w:type="spellEnd"/>
      <w:r w:rsidRPr="00B94453">
        <w:rPr>
          <w:i/>
          <w:sz w:val="18"/>
          <w:szCs w:val="18"/>
        </w:rPr>
        <w:t xml:space="preserve"> = α</w:t>
      </w:r>
      <w:r w:rsidRPr="00B94453">
        <w:rPr>
          <w:i/>
          <w:sz w:val="18"/>
          <w:szCs w:val="18"/>
          <w:vertAlign w:val="subscript"/>
        </w:rPr>
        <w:t>0</w:t>
      </w:r>
      <w:r w:rsidRPr="00B94453">
        <w:rPr>
          <w:i/>
          <w:sz w:val="18"/>
          <w:szCs w:val="18"/>
        </w:rPr>
        <w:t xml:space="preserve">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0</w:t>
      </w:r>
      <w:r w:rsidRPr="00B94453">
        <w:rPr>
          <w:i/>
          <w:sz w:val="18"/>
          <w:szCs w:val="18"/>
        </w:rPr>
        <w:t>CON</w:t>
      </w:r>
      <w:r w:rsidRPr="00B94453">
        <w:rPr>
          <w:i/>
          <w:sz w:val="18"/>
          <w:szCs w:val="18"/>
          <w:vertAlign w:val="subscript"/>
        </w:rPr>
        <w:t>t-</w:t>
      </w:r>
      <w:r w:rsidRPr="00B94453">
        <w:rPr>
          <w:rFonts w:eastAsia="SimSun"/>
          <w:i/>
          <w:sz w:val="18"/>
          <w:szCs w:val="18"/>
          <w:vertAlign w:val="subscript"/>
          <w:lang w:eastAsia="zh-CN"/>
        </w:rPr>
        <w:t>1</w:t>
      </w:r>
      <w:r w:rsidRPr="00B94453">
        <w:rPr>
          <w:rFonts w:eastAsia="SimSun"/>
          <w:i/>
          <w:sz w:val="18"/>
          <w:szCs w:val="18"/>
          <w:lang w:eastAsia="zh-CN"/>
        </w:rPr>
        <w:t>*SOX</w:t>
      </w:r>
      <w:r w:rsidRPr="00B94453">
        <w:rPr>
          <w:i/>
          <w:sz w:val="18"/>
          <w:szCs w:val="18"/>
        </w:rPr>
        <w:t xml:space="preserve">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1</w:t>
      </w:r>
      <w:r w:rsidRPr="00B94453">
        <w:rPr>
          <w:i/>
          <w:sz w:val="18"/>
          <w:szCs w:val="18"/>
        </w:rPr>
        <w:t>CON</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2</w:t>
      </w:r>
      <w:r w:rsidRPr="00B94453">
        <w:rPr>
          <w:i/>
          <w:sz w:val="18"/>
          <w:szCs w:val="18"/>
        </w:rPr>
        <w:t>SOX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3</w:t>
      </w:r>
      <w:r w:rsidRPr="00B94453">
        <w:rPr>
          <w:i/>
          <w:sz w:val="18"/>
          <w:szCs w:val="18"/>
        </w:rPr>
        <w:t>BOOM +</w:t>
      </w:r>
      <w:r w:rsidRPr="00B94453">
        <w:rPr>
          <w:rFonts w:eastAsia="SimSun"/>
          <w:i/>
          <w:sz w:val="18"/>
          <w:szCs w:val="18"/>
          <w:lang w:eastAsia="zh-CN"/>
        </w:rPr>
        <w:t xml:space="preserve"> </w:t>
      </w:r>
      <w:r w:rsidRPr="00B94453">
        <w:rPr>
          <w:i/>
          <w:sz w:val="18"/>
          <w:szCs w:val="18"/>
        </w:rPr>
        <w:t>β</w:t>
      </w:r>
      <w:r w:rsidRPr="00B94453">
        <w:rPr>
          <w:i/>
          <w:sz w:val="18"/>
          <w:szCs w:val="18"/>
          <w:vertAlign w:val="subscript"/>
        </w:rPr>
        <w:t>1</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β</w:t>
      </w:r>
      <w:r w:rsidRPr="00B94453">
        <w:rPr>
          <w:rFonts w:eastAsia="SimSun"/>
          <w:i/>
          <w:sz w:val="18"/>
          <w:szCs w:val="18"/>
          <w:vertAlign w:val="subscript"/>
          <w:lang w:eastAsia="zh-CN"/>
        </w:rPr>
        <w:t>2</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2</w:t>
      </w:r>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Controls</w:t>
      </w:r>
      <w:r w:rsidRPr="00B94453">
        <w:rPr>
          <w:i/>
          <w:sz w:val="18"/>
          <w:szCs w:val="18"/>
          <w:vertAlign w:val="subscript"/>
        </w:rPr>
        <w:t>t</w:t>
      </w:r>
      <w:proofErr w:type="spellEnd"/>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ε</w:t>
      </w:r>
      <w:r w:rsidRPr="00B94453">
        <w:rPr>
          <w:rFonts w:eastAsia="SimSun"/>
          <w:i/>
          <w:sz w:val="18"/>
          <w:szCs w:val="18"/>
          <w:vertAlign w:val="subscript"/>
          <w:lang w:eastAsia="zh-CN"/>
        </w:rPr>
        <w:t>t</w:t>
      </w:r>
      <w:proofErr w:type="spellEnd"/>
      <w:r w:rsidRPr="00B94453">
        <w:rPr>
          <w:rFonts w:eastAsia="SimSun"/>
          <w:i/>
          <w:sz w:val="18"/>
          <w:szCs w:val="18"/>
          <w:vertAlign w:val="subscript"/>
          <w:lang w:eastAsia="zh-CN"/>
        </w:rPr>
        <w:t xml:space="preserve">                                                                 </w:t>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rFonts w:eastAsia="SimSun"/>
          <w:i/>
          <w:sz w:val="18"/>
          <w:szCs w:val="18"/>
          <w:vertAlign w:val="subscript"/>
          <w:lang w:eastAsia="zh-CN"/>
        </w:rPr>
        <w:tab/>
      </w:r>
      <w:r w:rsidRPr="00B94453">
        <w:rPr>
          <w:sz w:val="18"/>
          <w:szCs w:val="18"/>
        </w:rPr>
        <w:t>(</w:t>
      </w:r>
      <w:r w:rsidRPr="00B94453">
        <w:rPr>
          <w:rFonts w:eastAsia="SimSun"/>
          <w:sz w:val="18"/>
          <w:szCs w:val="18"/>
          <w:lang w:eastAsia="zh-CN"/>
        </w:rPr>
        <w:t>7</w:t>
      </w:r>
      <w:r w:rsidRPr="00B94453">
        <w:rPr>
          <w:sz w:val="18"/>
          <w:szCs w:val="18"/>
        </w:rPr>
        <w:t>)</w:t>
      </w:r>
    </w:p>
    <w:p w14:paraId="77450483" w14:textId="6EF3DE6C" w:rsidR="0092391D" w:rsidRPr="00B94453" w:rsidRDefault="00F069F5" w:rsidP="007C235F">
      <w:pPr>
        <w:rPr>
          <w:rFonts w:eastAsia="SimSun"/>
          <w:i/>
          <w:sz w:val="18"/>
          <w:szCs w:val="18"/>
          <w:vertAlign w:val="subscript"/>
          <w:lang w:eastAsia="zh-CN"/>
        </w:rPr>
        <w:sectPr w:rsidR="0092391D" w:rsidRPr="00B94453" w:rsidSect="001C4163">
          <w:pgSz w:w="15840" w:h="12240" w:orient="landscape"/>
          <w:pgMar w:top="1440" w:right="1440" w:bottom="1440" w:left="1440" w:header="851" w:footer="862" w:gutter="0"/>
          <w:cols w:space="425"/>
        </w:sectPr>
      </w:pPr>
      <w:r w:rsidRPr="00B94453">
        <w:rPr>
          <w:sz w:val="18"/>
          <w:szCs w:val="18"/>
        </w:rPr>
        <w:t xml:space="preserve">where </w:t>
      </w:r>
      <w:r w:rsidRPr="00B94453">
        <w:rPr>
          <w:i/>
          <w:sz w:val="18"/>
          <w:szCs w:val="18"/>
        </w:rPr>
        <w:t>BR</w:t>
      </w:r>
      <w:r w:rsidRPr="00B94453">
        <w:rPr>
          <w:sz w:val="18"/>
          <w:szCs w:val="18"/>
        </w:rPr>
        <w:t xml:space="preserve"> =</w:t>
      </w:r>
      <w:r w:rsidRPr="00B94453">
        <w:rPr>
          <w:rFonts w:eastAsia="SimSun"/>
          <w:sz w:val="18"/>
          <w:szCs w:val="18"/>
          <w:lang w:eastAsia="zh-CN"/>
        </w:rPr>
        <w:t xml:space="preserve"> </w:t>
      </w:r>
      <w:r w:rsidRPr="00B94453">
        <w:rPr>
          <w:rFonts w:eastAsia="SimSun"/>
          <w:i/>
          <w:sz w:val="18"/>
          <w:szCs w:val="18"/>
          <w:lang w:eastAsia="zh-CN"/>
        </w:rPr>
        <w:t>REDF</w:t>
      </w:r>
      <w:r w:rsidRPr="00B94453">
        <w:rPr>
          <w:rFonts w:eastAsia="SimSun"/>
          <w:sz w:val="18"/>
          <w:szCs w:val="18"/>
          <w:lang w:eastAsia="zh-CN"/>
        </w:rPr>
        <w:t xml:space="preserve">, or </w:t>
      </w:r>
      <w:r w:rsidRPr="00B94453">
        <w:rPr>
          <w:i/>
          <w:sz w:val="18"/>
          <w:szCs w:val="18"/>
        </w:rPr>
        <w:t>Campbell</w:t>
      </w:r>
      <w:r w:rsidRPr="00B94453">
        <w:rPr>
          <w:sz w:val="18"/>
          <w:szCs w:val="18"/>
        </w:rPr>
        <w:t>.</w:t>
      </w:r>
      <w:r w:rsidRPr="00B94453">
        <w:rPr>
          <w:iCs/>
          <w:sz w:val="18"/>
          <w:szCs w:val="18"/>
        </w:rPr>
        <w:t xml:space="preserve"> </w:t>
      </w:r>
      <w:r w:rsidRPr="00B94453">
        <w:rPr>
          <w:i/>
          <w:sz w:val="18"/>
          <w:szCs w:val="18"/>
        </w:rPr>
        <w:t xml:space="preserve">CON </w:t>
      </w:r>
      <w:r w:rsidRPr="00B94453">
        <w:rPr>
          <w:sz w:val="18"/>
          <w:szCs w:val="18"/>
        </w:rPr>
        <w:t xml:space="preserve">refers to </w:t>
      </w:r>
      <w:r w:rsidRPr="00B94453">
        <w:rPr>
          <w:i/>
          <w:sz w:val="18"/>
          <w:szCs w:val="18"/>
        </w:rPr>
        <w:t>UC_PCAR</w:t>
      </w:r>
      <w:r w:rsidRPr="00B94453">
        <w:rPr>
          <w:sz w:val="18"/>
          <w:szCs w:val="18"/>
        </w:rPr>
        <w:t xml:space="preserve">, </w:t>
      </w:r>
      <w:r w:rsidRPr="00B94453">
        <w:rPr>
          <w:i/>
          <w:sz w:val="18"/>
          <w:szCs w:val="18"/>
        </w:rPr>
        <w:t>CC_PCAR</w:t>
      </w:r>
      <w:r w:rsidRPr="00B94453">
        <w:rPr>
          <w:rFonts w:eastAsia="SimSun"/>
          <w:sz w:val="18"/>
          <w:szCs w:val="18"/>
          <w:lang w:eastAsia="zh-CN"/>
        </w:rPr>
        <w:t>.</w:t>
      </w:r>
      <w:r w:rsidRPr="00B94453">
        <w:rPr>
          <w:i/>
          <w:sz w:val="18"/>
          <w:szCs w:val="18"/>
        </w:rPr>
        <w:t xml:space="preserve"> SOX </w:t>
      </w:r>
      <w:r w:rsidRPr="00B94453">
        <w:rPr>
          <w:sz w:val="18"/>
          <w:szCs w:val="18"/>
        </w:rPr>
        <w:t>and</w:t>
      </w:r>
      <w:r w:rsidRPr="00B94453">
        <w:rPr>
          <w:i/>
          <w:sz w:val="18"/>
          <w:szCs w:val="18"/>
        </w:rPr>
        <w:t xml:space="preserve"> BOOM </w:t>
      </w:r>
      <w:r w:rsidRPr="00B94453">
        <w:rPr>
          <w:sz w:val="18"/>
          <w:szCs w:val="18"/>
        </w:rPr>
        <w:t xml:space="preserve">are the indicator for SOX enactment and credit boom, respectively. </w:t>
      </w:r>
      <w:r w:rsidRPr="00B94453">
        <w:rPr>
          <w:i/>
          <w:sz w:val="18"/>
          <w:szCs w:val="18"/>
        </w:rPr>
        <w:t>Controls</w:t>
      </w:r>
      <w:r w:rsidRPr="00B94453">
        <w:rPr>
          <w:sz w:val="18"/>
          <w:szCs w:val="18"/>
        </w:rPr>
        <w:t xml:space="preserve"> is the same as </w:t>
      </w:r>
      <w:r w:rsidRPr="00B94453">
        <w:rPr>
          <w:rFonts w:eastAsia="SimSun"/>
          <w:sz w:val="18"/>
          <w:szCs w:val="18"/>
          <w:lang w:eastAsia="zh-CN"/>
        </w:rPr>
        <w:t>in Eq. (2) described under Table 2.</w:t>
      </w:r>
      <w:r w:rsidRPr="00B94453">
        <w:rPr>
          <w:sz w:val="4"/>
          <w:szCs w:val="4"/>
        </w:rPr>
        <w:t xml:space="preserve"> </w:t>
      </w:r>
    </w:p>
    <w:p w14:paraId="2DCB03A9" w14:textId="77777777" w:rsidR="0092391D" w:rsidRPr="00B94453" w:rsidRDefault="0092391D"/>
    <w:p w14:paraId="60583DCA" w14:textId="77777777" w:rsidR="0092391D" w:rsidRPr="00B94453" w:rsidRDefault="00F069F5" w:rsidP="00DA7DB3">
      <w:pPr>
        <w:tabs>
          <w:tab w:val="right" w:pos="8883"/>
        </w:tabs>
        <w:jc w:val="center"/>
        <w:rPr>
          <w:b/>
        </w:rPr>
      </w:pPr>
      <w:r w:rsidRPr="00B94453">
        <w:rPr>
          <w:b/>
        </w:rPr>
        <w:t xml:space="preserve">Table </w:t>
      </w:r>
      <w:r w:rsidRPr="00B94453">
        <w:rPr>
          <w:rFonts w:eastAsia="SimSun"/>
          <w:b/>
          <w:lang w:eastAsia="zh-CN"/>
        </w:rPr>
        <w:t>6</w:t>
      </w:r>
      <w:r w:rsidRPr="00B94453">
        <w:rPr>
          <w:b/>
        </w:rPr>
        <w:t xml:space="preserve"> Robustness Check: </w:t>
      </w:r>
      <w:r w:rsidRPr="00B94453">
        <w:rPr>
          <w:rFonts w:eastAsia="SimSun"/>
          <w:b/>
          <w:lang w:eastAsia="zh-CN"/>
        </w:rPr>
        <w:t>Income</w:t>
      </w:r>
      <w:r w:rsidRPr="00B94453">
        <w:rPr>
          <w:b/>
        </w:rPr>
        <w:t xml:space="preserve"> </w:t>
      </w:r>
      <w:r w:rsidRPr="00B94453">
        <w:rPr>
          <w:rFonts w:eastAsia="SimSun"/>
          <w:b/>
          <w:lang w:eastAsia="zh-CN"/>
        </w:rPr>
        <w:t>Smoothing</w:t>
      </w:r>
    </w:p>
    <w:p w14:paraId="34474E97" w14:textId="77777777" w:rsidR="0092391D" w:rsidRPr="00B94453" w:rsidRDefault="0092391D" w:rsidP="00DA7DB3">
      <w:pPr>
        <w:jc w:val="center"/>
        <w:rPr>
          <w:b/>
          <w:sz w:val="18"/>
          <w:szCs w:val="18"/>
        </w:rPr>
      </w:pPr>
    </w:p>
    <w:p w14:paraId="2E9ED963" w14:textId="0FBB6D5B" w:rsidR="0092391D" w:rsidRPr="00B94453" w:rsidRDefault="00F069F5" w:rsidP="00DA7DB3">
      <w:pPr>
        <w:rPr>
          <w:rFonts w:eastAsia="SimSun"/>
          <w:sz w:val="10"/>
          <w:szCs w:val="10"/>
          <w:lang w:eastAsia="zh-CN"/>
        </w:rPr>
      </w:pPr>
      <w:r w:rsidRPr="00B94453">
        <w:rPr>
          <w:sz w:val="18"/>
          <w:szCs w:val="18"/>
        </w:rPr>
        <w:t>This table reports SUR estimation results for</w:t>
      </w:r>
      <w:r w:rsidRPr="00B94453">
        <w:rPr>
          <w:rFonts w:eastAsia="SimSun"/>
          <w:sz w:val="18"/>
          <w:szCs w:val="18"/>
          <w:lang w:eastAsia="zh-CN"/>
        </w:rPr>
        <w:t xml:space="preserve"> </w:t>
      </w:r>
      <w:r w:rsidRPr="00B94453">
        <w:rPr>
          <w:sz w:val="18"/>
          <w:szCs w:val="18"/>
        </w:rPr>
        <w:t xml:space="preserve">examining whether relations between unconditional and conditional conservatism and bankruptcy risk are robust to the effect of </w:t>
      </w:r>
      <w:r w:rsidRPr="00B94453">
        <w:rPr>
          <w:rFonts w:eastAsia="SimSun"/>
          <w:sz w:val="18"/>
          <w:szCs w:val="18"/>
          <w:lang w:eastAsia="zh-CN"/>
        </w:rPr>
        <w:t xml:space="preserve">income smoothing. Panels A and B use </w:t>
      </w:r>
      <w:r w:rsidRPr="00B94453">
        <w:rPr>
          <w:rFonts w:eastAsia="SimSun"/>
          <w:i/>
          <w:sz w:val="18"/>
          <w:szCs w:val="18"/>
          <w:lang w:eastAsia="zh-CN"/>
        </w:rPr>
        <w:t>REDF</w:t>
      </w:r>
      <w:r w:rsidRPr="00B94453">
        <w:rPr>
          <w:rFonts w:eastAsia="SimSun"/>
          <w:sz w:val="18"/>
          <w:szCs w:val="18"/>
          <w:lang w:eastAsia="zh-CN"/>
        </w:rPr>
        <w:t xml:space="preserve"> and </w:t>
      </w:r>
      <w:r w:rsidRPr="00B94453">
        <w:rPr>
          <w:rFonts w:eastAsia="SimSun"/>
          <w:i/>
          <w:sz w:val="18"/>
          <w:szCs w:val="18"/>
          <w:lang w:eastAsia="zh-CN"/>
        </w:rPr>
        <w:t>Campbell</w:t>
      </w:r>
      <w:r w:rsidRPr="00B94453">
        <w:rPr>
          <w:rFonts w:eastAsia="SimSun"/>
          <w:sz w:val="18"/>
          <w:szCs w:val="18"/>
          <w:lang w:eastAsia="zh-CN"/>
        </w:rPr>
        <w:t xml:space="preserve"> as the bankruptcy risk measures, respectively. Models 1 and 3 in both panels regress the inert income smoothing measure </w:t>
      </w:r>
      <w:proofErr w:type="spellStart"/>
      <w:r w:rsidRPr="00B94453">
        <w:rPr>
          <w:i/>
          <w:sz w:val="18"/>
          <w:szCs w:val="18"/>
        </w:rPr>
        <w:t>Esmooth</w:t>
      </w:r>
      <w:r w:rsidRPr="00B94453">
        <w:rPr>
          <w:rFonts w:eastAsia="SimSun"/>
          <w:i/>
          <w:sz w:val="18"/>
          <w:szCs w:val="18"/>
          <w:lang w:eastAsia="zh-CN"/>
        </w:rPr>
        <w:t>_Inn</w:t>
      </w:r>
      <w:proofErr w:type="spellEnd"/>
      <w:r w:rsidRPr="00B94453">
        <w:rPr>
          <w:rFonts w:eastAsia="SimSun"/>
          <w:sz w:val="18"/>
          <w:szCs w:val="18"/>
          <w:lang w:eastAsia="zh-CN"/>
        </w:rPr>
        <w:t xml:space="preserve"> and the discretionary income smoothing measure </w:t>
      </w:r>
      <w:proofErr w:type="spellStart"/>
      <w:r w:rsidRPr="00B94453">
        <w:rPr>
          <w:i/>
          <w:sz w:val="18"/>
          <w:szCs w:val="18"/>
        </w:rPr>
        <w:t>Esmooth</w:t>
      </w:r>
      <w:r w:rsidRPr="00B94453">
        <w:rPr>
          <w:rFonts w:eastAsia="SimSun"/>
          <w:i/>
          <w:sz w:val="18"/>
          <w:szCs w:val="18"/>
          <w:lang w:eastAsia="zh-CN"/>
        </w:rPr>
        <w:t>_Dis</w:t>
      </w:r>
      <w:proofErr w:type="spellEnd"/>
      <w:r w:rsidRPr="00B94453">
        <w:rPr>
          <w:rFonts w:eastAsia="SimSun"/>
          <w:sz w:val="18"/>
          <w:szCs w:val="18"/>
          <w:lang w:eastAsia="zh-CN"/>
        </w:rPr>
        <w:t xml:space="preserve">, respectively, on the lagged </w:t>
      </w:r>
      <w:r w:rsidRPr="00B94453">
        <w:rPr>
          <w:sz w:val="18"/>
          <w:szCs w:val="18"/>
        </w:rPr>
        <w:t>unconditional and conditional conservatism</w:t>
      </w:r>
      <w:r w:rsidRPr="00B94453">
        <w:rPr>
          <w:rFonts w:eastAsia="SimSun"/>
          <w:sz w:val="18"/>
          <w:szCs w:val="18"/>
          <w:lang w:eastAsia="zh-CN"/>
        </w:rPr>
        <w:t xml:space="preserve"> measures</w:t>
      </w:r>
      <w:r w:rsidRPr="00B94453">
        <w:rPr>
          <w:i/>
          <w:sz w:val="18"/>
          <w:szCs w:val="18"/>
        </w:rPr>
        <w:t xml:space="preserve"> UC_PCA</w:t>
      </w:r>
      <w:r w:rsidRPr="00B94453">
        <w:rPr>
          <w:rFonts w:eastAsia="SimSun"/>
          <w:sz w:val="18"/>
          <w:szCs w:val="18"/>
          <w:lang w:eastAsia="zh-CN"/>
        </w:rPr>
        <w:t xml:space="preserve"> and</w:t>
      </w:r>
      <w:r w:rsidRPr="00B94453">
        <w:rPr>
          <w:sz w:val="18"/>
          <w:szCs w:val="18"/>
        </w:rPr>
        <w:t xml:space="preserve"> </w:t>
      </w:r>
      <w:r w:rsidRPr="00B94453">
        <w:rPr>
          <w:i/>
          <w:sz w:val="18"/>
          <w:szCs w:val="18"/>
        </w:rPr>
        <w:t>CC_PCA</w:t>
      </w:r>
      <w:r w:rsidRPr="00B94453">
        <w:rPr>
          <w:rFonts w:eastAsia="SimSun"/>
          <w:sz w:val="18"/>
          <w:szCs w:val="18"/>
          <w:lang w:eastAsia="zh-CN"/>
        </w:rPr>
        <w:t xml:space="preserve"> and other controls. Models 2 and 4 in both panels regress the b</w:t>
      </w:r>
      <w:r w:rsidRPr="00B94453">
        <w:rPr>
          <w:sz w:val="18"/>
          <w:szCs w:val="18"/>
        </w:rPr>
        <w:t>ankruptcy risk</w:t>
      </w:r>
      <w:r w:rsidRPr="00B94453">
        <w:rPr>
          <w:rFonts w:eastAsia="SimSun"/>
          <w:sz w:val="18"/>
          <w:szCs w:val="18"/>
          <w:lang w:eastAsia="zh-CN"/>
        </w:rPr>
        <w:t xml:space="preserve"> measure </w:t>
      </w:r>
      <w:r w:rsidRPr="00B94453">
        <w:rPr>
          <w:rFonts w:eastAsia="SimSun"/>
          <w:i/>
          <w:sz w:val="18"/>
          <w:szCs w:val="18"/>
          <w:lang w:eastAsia="zh-CN"/>
        </w:rPr>
        <w:t>REDF</w:t>
      </w:r>
      <w:r w:rsidRPr="00B94453">
        <w:rPr>
          <w:rFonts w:eastAsia="SimSun"/>
          <w:sz w:val="18"/>
          <w:szCs w:val="18"/>
          <w:lang w:eastAsia="zh-CN"/>
        </w:rPr>
        <w:t xml:space="preserve"> or </w:t>
      </w:r>
      <w:r w:rsidRPr="00B94453">
        <w:rPr>
          <w:rFonts w:eastAsia="SimSun"/>
          <w:i/>
          <w:sz w:val="18"/>
          <w:szCs w:val="18"/>
          <w:lang w:eastAsia="zh-CN"/>
        </w:rPr>
        <w:t>Campbell</w:t>
      </w:r>
      <w:r w:rsidRPr="00B94453">
        <w:rPr>
          <w:rFonts w:eastAsia="SimSun"/>
          <w:sz w:val="18"/>
          <w:szCs w:val="18"/>
          <w:lang w:eastAsia="zh-CN"/>
        </w:rPr>
        <w:t xml:space="preserve"> on the lagged </w:t>
      </w:r>
      <w:proofErr w:type="spellStart"/>
      <w:r w:rsidRPr="00B94453">
        <w:rPr>
          <w:i/>
          <w:sz w:val="18"/>
          <w:szCs w:val="18"/>
        </w:rPr>
        <w:t>Esmooth</w:t>
      </w:r>
      <w:r w:rsidRPr="00B94453">
        <w:rPr>
          <w:rFonts w:eastAsia="SimSun"/>
          <w:i/>
          <w:sz w:val="18"/>
          <w:szCs w:val="18"/>
          <w:lang w:eastAsia="zh-CN"/>
        </w:rPr>
        <w:t>_Inn</w:t>
      </w:r>
      <w:proofErr w:type="spellEnd"/>
      <w:r w:rsidRPr="00B94453">
        <w:rPr>
          <w:rFonts w:eastAsia="SimSun"/>
          <w:i/>
          <w:sz w:val="18"/>
          <w:szCs w:val="18"/>
          <w:lang w:eastAsia="zh-CN"/>
        </w:rPr>
        <w:t xml:space="preserve"> </w:t>
      </w:r>
      <w:r w:rsidRPr="00B94453">
        <w:rPr>
          <w:rFonts w:eastAsia="SimSun"/>
          <w:sz w:val="18"/>
          <w:szCs w:val="18"/>
          <w:lang w:eastAsia="zh-CN"/>
        </w:rPr>
        <w:t xml:space="preserve">and </w:t>
      </w:r>
      <w:proofErr w:type="spellStart"/>
      <w:r w:rsidRPr="00B94453">
        <w:rPr>
          <w:i/>
          <w:sz w:val="18"/>
          <w:szCs w:val="18"/>
        </w:rPr>
        <w:t>Esmooth</w:t>
      </w:r>
      <w:r w:rsidRPr="00B94453">
        <w:rPr>
          <w:rFonts w:eastAsia="SimSun"/>
          <w:i/>
          <w:sz w:val="18"/>
          <w:szCs w:val="18"/>
          <w:lang w:eastAsia="zh-CN"/>
        </w:rPr>
        <w:t>_Dis</w:t>
      </w:r>
      <w:proofErr w:type="spellEnd"/>
      <w:r w:rsidRPr="00B94453">
        <w:rPr>
          <w:rFonts w:eastAsia="SimSun"/>
          <w:sz w:val="18"/>
          <w:szCs w:val="18"/>
          <w:lang w:eastAsia="zh-CN"/>
        </w:rPr>
        <w:t xml:space="preserve">, respectively, as well as on the lagged </w:t>
      </w:r>
      <w:r w:rsidRPr="00B94453">
        <w:rPr>
          <w:i/>
          <w:sz w:val="18"/>
          <w:szCs w:val="18"/>
        </w:rPr>
        <w:t>UC_PCA</w:t>
      </w:r>
      <w:r w:rsidRPr="00B94453">
        <w:rPr>
          <w:rFonts w:eastAsia="SimSun"/>
          <w:sz w:val="18"/>
          <w:szCs w:val="18"/>
          <w:lang w:eastAsia="zh-CN"/>
        </w:rPr>
        <w:t xml:space="preserve"> and</w:t>
      </w:r>
      <w:r w:rsidRPr="00B94453">
        <w:rPr>
          <w:sz w:val="18"/>
          <w:szCs w:val="18"/>
        </w:rPr>
        <w:t xml:space="preserve"> </w:t>
      </w:r>
      <w:r w:rsidRPr="00B94453">
        <w:rPr>
          <w:i/>
          <w:sz w:val="18"/>
          <w:szCs w:val="18"/>
        </w:rPr>
        <w:t>CC_PCA</w:t>
      </w:r>
      <w:r w:rsidRPr="00B94453">
        <w:rPr>
          <w:rFonts w:eastAsia="SimSun"/>
          <w:sz w:val="18"/>
          <w:szCs w:val="18"/>
          <w:lang w:eastAsia="zh-CN"/>
        </w:rPr>
        <w:t xml:space="preserve"> and other controls. The </w:t>
      </w:r>
      <w:r w:rsidRPr="00B94453">
        <w:rPr>
          <w:i/>
          <w:sz w:val="18"/>
          <w:szCs w:val="18"/>
        </w:rPr>
        <w:t>t</w:t>
      </w:r>
      <w:r w:rsidRPr="00B94453">
        <w:rPr>
          <w:sz w:val="18"/>
          <w:szCs w:val="18"/>
        </w:rPr>
        <w:t xml:space="preserve">-statistics are adjusted for </w:t>
      </w:r>
      <w:r w:rsidRPr="00B94453">
        <w:rPr>
          <w:rFonts w:eastAsia="SimSun"/>
          <w:sz w:val="18"/>
          <w:szCs w:val="18"/>
          <w:lang w:eastAsia="zh-CN"/>
        </w:rPr>
        <w:t>firm-level</w:t>
      </w:r>
      <w:r w:rsidRPr="00B94453">
        <w:rPr>
          <w:sz w:val="18"/>
          <w:szCs w:val="18"/>
        </w:rPr>
        <w:t xml:space="preserve"> clusters, </w:t>
      </w:r>
      <w:r w:rsidRPr="00B94453">
        <w:rPr>
          <w:rFonts w:eastAsia="SimSun"/>
          <w:sz w:val="18"/>
          <w:szCs w:val="18"/>
          <w:lang w:eastAsia="zh-CN"/>
        </w:rPr>
        <w:t>m</w:t>
      </w:r>
      <w:r w:rsidRPr="00B94453">
        <w:rPr>
          <w:sz w:val="18"/>
          <w:szCs w:val="18"/>
        </w:rPr>
        <w:t>odel details are provided below</w:t>
      </w:r>
      <w:r w:rsidRPr="00B94453">
        <w:rPr>
          <w:rFonts w:eastAsia="SimSun"/>
          <w:sz w:val="18"/>
          <w:szCs w:val="18"/>
          <w:lang w:eastAsia="zh-CN"/>
        </w:rPr>
        <w:t xml:space="preserve">, and variable definitions are available in Appendix A. </w:t>
      </w:r>
      <w:r w:rsidRPr="00B94453">
        <w:rPr>
          <w:sz w:val="18"/>
          <w:szCs w:val="18"/>
        </w:rPr>
        <w:t>*, **, and *** indicate</w:t>
      </w:r>
      <w:r w:rsidRPr="00B94453">
        <w:rPr>
          <w:rFonts w:eastAsia="SimSun"/>
          <w:sz w:val="18"/>
          <w:szCs w:val="18"/>
          <w:lang w:eastAsia="zh-CN"/>
        </w:rPr>
        <w:t xml:space="preserve"> that</w:t>
      </w:r>
      <w:r w:rsidRPr="00B94453">
        <w:rPr>
          <w:sz w:val="18"/>
          <w:szCs w:val="18"/>
        </w:rPr>
        <w:t xml:space="preserve"> a coefficient is significant at the 90%, 95%, and 99% confidence levels, respectively.</w:t>
      </w:r>
    </w:p>
    <w:tbl>
      <w:tblPr>
        <w:tblW w:w="9444" w:type="dxa"/>
        <w:tblCellMar>
          <w:left w:w="54" w:type="dxa"/>
          <w:right w:w="54" w:type="dxa"/>
        </w:tblCellMar>
        <w:tblLook w:val="0000" w:firstRow="0" w:lastRow="0" w:firstColumn="0" w:lastColumn="0" w:noHBand="0" w:noVBand="0"/>
      </w:tblPr>
      <w:tblGrid>
        <w:gridCol w:w="2748"/>
        <w:gridCol w:w="1674"/>
        <w:gridCol w:w="1674"/>
        <w:gridCol w:w="1674"/>
        <w:gridCol w:w="1674"/>
      </w:tblGrid>
      <w:tr w:rsidR="0092391D" w:rsidRPr="00B94453" w14:paraId="574FCDF3" w14:textId="77777777" w:rsidTr="00DA7DB3">
        <w:trPr>
          <w:trHeight w:hRule="exact" w:val="274"/>
        </w:trPr>
        <w:tc>
          <w:tcPr>
            <w:tcW w:w="9444" w:type="dxa"/>
            <w:gridSpan w:val="5"/>
            <w:tcBorders>
              <w:top w:val="single" w:sz="4" w:space="0" w:color="auto"/>
            </w:tcBorders>
            <w:vAlign w:val="center"/>
          </w:tcPr>
          <w:p w14:paraId="1F067F56" w14:textId="6CBE6268" w:rsidR="0092391D" w:rsidRPr="00B94453" w:rsidRDefault="00F069F5" w:rsidP="00DA7DB3">
            <w:pPr>
              <w:ind w:right="-58"/>
              <w:rPr>
                <w:rFonts w:eastAsia="SimSun"/>
                <w:b/>
                <w:sz w:val="20"/>
                <w:szCs w:val="20"/>
                <w:lang w:eastAsia="zh-CN"/>
              </w:rPr>
            </w:pPr>
            <w:r w:rsidRPr="00B94453">
              <w:rPr>
                <w:rFonts w:eastAsia="SimSun"/>
                <w:b/>
                <w:sz w:val="20"/>
                <w:szCs w:val="20"/>
                <w:lang w:eastAsia="zh-CN"/>
              </w:rPr>
              <w:t xml:space="preserve">Panel A: Estimation Results Using Bankruptcy Risk Measure </w:t>
            </w:r>
            <w:r w:rsidRPr="00B94453">
              <w:rPr>
                <w:rFonts w:eastAsia="SimSun"/>
                <w:b/>
                <w:i/>
                <w:sz w:val="20"/>
                <w:szCs w:val="20"/>
                <w:lang w:eastAsia="zh-CN"/>
              </w:rPr>
              <w:t>REDF</w:t>
            </w:r>
          </w:p>
        </w:tc>
      </w:tr>
      <w:tr w:rsidR="0092391D" w:rsidRPr="00B94453" w14:paraId="65FC6061" w14:textId="77777777" w:rsidTr="00DA7DB3">
        <w:trPr>
          <w:trHeight w:hRule="exact" w:val="274"/>
        </w:trPr>
        <w:tc>
          <w:tcPr>
            <w:tcW w:w="2748" w:type="dxa"/>
            <w:vMerge w:val="restart"/>
            <w:tcBorders>
              <w:top w:val="single" w:sz="4" w:space="0" w:color="auto"/>
              <w:right w:val="single" w:sz="6" w:space="0" w:color="auto"/>
            </w:tcBorders>
            <w:vAlign w:val="center"/>
          </w:tcPr>
          <w:p w14:paraId="2B9CB699" w14:textId="77777777" w:rsidR="0092391D" w:rsidRPr="00B94453" w:rsidRDefault="00F069F5">
            <w:pPr>
              <w:rPr>
                <w:sz w:val="20"/>
                <w:szCs w:val="20"/>
              </w:rPr>
            </w:pPr>
            <w:r w:rsidRPr="00B94453">
              <w:rPr>
                <w:b/>
                <w:sz w:val="20"/>
                <w:szCs w:val="20"/>
              </w:rPr>
              <w:t>Independent Variables</w:t>
            </w:r>
          </w:p>
        </w:tc>
        <w:tc>
          <w:tcPr>
            <w:tcW w:w="1674" w:type="dxa"/>
            <w:tcBorders>
              <w:top w:val="single" w:sz="4" w:space="0" w:color="auto"/>
              <w:bottom w:val="single" w:sz="6" w:space="0" w:color="auto"/>
            </w:tcBorders>
            <w:vAlign w:val="bottom"/>
          </w:tcPr>
          <w:p w14:paraId="3615E4D3" w14:textId="77777777" w:rsidR="0092391D" w:rsidRPr="00B94453" w:rsidRDefault="00F069F5" w:rsidP="00DA7DB3">
            <w:pPr>
              <w:ind w:right="-58"/>
              <w:rPr>
                <w:b/>
                <w:i/>
                <w:sz w:val="20"/>
                <w:szCs w:val="20"/>
              </w:rPr>
            </w:pPr>
            <w:proofErr w:type="spellStart"/>
            <w:r w:rsidRPr="00B94453">
              <w:rPr>
                <w:b/>
                <w:i/>
                <w:sz w:val="20"/>
                <w:szCs w:val="20"/>
              </w:rPr>
              <w:t>Esmooth</w:t>
            </w:r>
            <w:r w:rsidRPr="00B94453">
              <w:rPr>
                <w:rFonts w:eastAsia="SimSun"/>
                <w:b/>
                <w:i/>
                <w:sz w:val="20"/>
                <w:szCs w:val="20"/>
                <w:lang w:eastAsia="zh-CN"/>
              </w:rPr>
              <w:t>_Inn</w:t>
            </w:r>
            <w:r w:rsidRPr="00B94453">
              <w:rPr>
                <w:b/>
                <w:i/>
                <w:sz w:val="20"/>
                <w:szCs w:val="20"/>
                <w:vertAlign w:val="subscript"/>
              </w:rPr>
              <w:t>t</w:t>
            </w:r>
            <w:proofErr w:type="spellEnd"/>
          </w:p>
        </w:tc>
        <w:tc>
          <w:tcPr>
            <w:tcW w:w="1674" w:type="dxa"/>
            <w:tcBorders>
              <w:top w:val="single" w:sz="4" w:space="0" w:color="auto"/>
              <w:bottom w:val="single" w:sz="6" w:space="0" w:color="auto"/>
              <w:right w:val="single" w:sz="4" w:space="0" w:color="auto"/>
            </w:tcBorders>
            <w:vAlign w:val="bottom"/>
          </w:tcPr>
          <w:p w14:paraId="00F832F2" w14:textId="40F7C353" w:rsidR="0092391D" w:rsidRPr="00B94453" w:rsidRDefault="00F069F5" w:rsidP="00DA7DB3">
            <w:pPr>
              <w:ind w:right="-58"/>
              <w:rPr>
                <w:rFonts w:eastAsia="SimSun"/>
                <w:b/>
                <w:i/>
                <w:sz w:val="20"/>
                <w:szCs w:val="20"/>
                <w:lang w:eastAsia="zh-CN"/>
              </w:rPr>
            </w:pPr>
            <w:proofErr w:type="spellStart"/>
            <w:r w:rsidRPr="00B94453">
              <w:rPr>
                <w:rFonts w:eastAsia="SimSun"/>
                <w:b/>
                <w:i/>
                <w:sz w:val="20"/>
                <w:szCs w:val="20"/>
                <w:lang w:eastAsia="zh-CN"/>
              </w:rPr>
              <w:t>REDF</w:t>
            </w:r>
            <w:r w:rsidRPr="00B94453">
              <w:rPr>
                <w:b/>
                <w:i/>
                <w:sz w:val="20"/>
                <w:szCs w:val="20"/>
                <w:vertAlign w:val="subscript"/>
              </w:rPr>
              <w:t>t</w:t>
            </w:r>
            <w:proofErr w:type="spellEnd"/>
          </w:p>
        </w:tc>
        <w:tc>
          <w:tcPr>
            <w:tcW w:w="1674" w:type="dxa"/>
            <w:tcBorders>
              <w:top w:val="single" w:sz="4" w:space="0" w:color="auto"/>
              <w:left w:val="single" w:sz="4" w:space="0" w:color="auto"/>
              <w:bottom w:val="single" w:sz="6" w:space="0" w:color="auto"/>
            </w:tcBorders>
            <w:vAlign w:val="bottom"/>
          </w:tcPr>
          <w:p w14:paraId="4CC71B8C" w14:textId="77777777" w:rsidR="0092391D" w:rsidRPr="00B94453" w:rsidRDefault="00F069F5" w:rsidP="00DA7DB3">
            <w:pPr>
              <w:ind w:right="-58"/>
              <w:rPr>
                <w:b/>
                <w:i/>
                <w:sz w:val="20"/>
                <w:szCs w:val="20"/>
              </w:rPr>
            </w:pPr>
            <w:proofErr w:type="spellStart"/>
            <w:r w:rsidRPr="00B94453">
              <w:rPr>
                <w:b/>
                <w:i/>
                <w:sz w:val="20"/>
                <w:szCs w:val="20"/>
              </w:rPr>
              <w:t>Esmooth</w:t>
            </w:r>
            <w:r w:rsidRPr="00B94453">
              <w:rPr>
                <w:rFonts w:eastAsia="SimSun"/>
                <w:b/>
                <w:i/>
                <w:sz w:val="20"/>
                <w:szCs w:val="20"/>
                <w:lang w:eastAsia="zh-CN"/>
              </w:rPr>
              <w:t>_Dis</w:t>
            </w:r>
            <w:r w:rsidRPr="00B94453">
              <w:rPr>
                <w:b/>
                <w:i/>
                <w:sz w:val="20"/>
                <w:szCs w:val="20"/>
                <w:vertAlign w:val="subscript"/>
              </w:rPr>
              <w:t>t</w:t>
            </w:r>
            <w:proofErr w:type="spellEnd"/>
          </w:p>
        </w:tc>
        <w:tc>
          <w:tcPr>
            <w:tcW w:w="1674" w:type="dxa"/>
            <w:tcBorders>
              <w:top w:val="single" w:sz="4" w:space="0" w:color="auto"/>
              <w:bottom w:val="single" w:sz="6" w:space="0" w:color="auto"/>
            </w:tcBorders>
            <w:vAlign w:val="bottom"/>
          </w:tcPr>
          <w:p w14:paraId="0D789518" w14:textId="1FA61737" w:rsidR="0092391D" w:rsidRPr="00B94453" w:rsidRDefault="00F069F5" w:rsidP="00DA7DB3">
            <w:pPr>
              <w:ind w:right="-58"/>
              <w:rPr>
                <w:b/>
                <w:i/>
                <w:sz w:val="20"/>
                <w:szCs w:val="20"/>
              </w:rPr>
            </w:pPr>
            <w:proofErr w:type="spellStart"/>
            <w:r w:rsidRPr="00B94453">
              <w:rPr>
                <w:rFonts w:eastAsia="SimSun"/>
                <w:b/>
                <w:i/>
                <w:sz w:val="20"/>
                <w:szCs w:val="20"/>
                <w:lang w:eastAsia="zh-CN"/>
              </w:rPr>
              <w:t>REDF</w:t>
            </w:r>
            <w:r w:rsidRPr="00B94453">
              <w:rPr>
                <w:b/>
                <w:i/>
                <w:sz w:val="20"/>
                <w:szCs w:val="20"/>
                <w:vertAlign w:val="subscript"/>
              </w:rPr>
              <w:t>t</w:t>
            </w:r>
            <w:proofErr w:type="spellEnd"/>
          </w:p>
        </w:tc>
      </w:tr>
      <w:tr w:rsidR="0092391D" w:rsidRPr="00B94453" w14:paraId="164FF7CB" w14:textId="77777777" w:rsidTr="00DA7DB3">
        <w:trPr>
          <w:trHeight w:hRule="exact" w:val="274"/>
        </w:trPr>
        <w:tc>
          <w:tcPr>
            <w:tcW w:w="2748" w:type="dxa"/>
            <w:vMerge/>
            <w:tcBorders>
              <w:bottom w:val="single" w:sz="6" w:space="0" w:color="auto"/>
              <w:right w:val="single" w:sz="6" w:space="0" w:color="auto"/>
            </w:tcBorders>
            <w:vAlign w:val="bottom"/>
          </w:tcPr>
          <w:p w14:paraId="1E0A5EF4" w14:textId="77777777" w:rsidR="0092391D" w:rsidRPr="00B94453" w:rsidRDefault="0092391D">
            <w:pPr>
              <w:rPr>
                <w:b/>
                <w:sz w:val="20"/>
                <w:szCs w:val="20"/>
              </w:rPr>
            </w:pPr>
          </w:p>
        </w:tc>
        <w:tc>
          <w:tcPr>
            <w:tcW w:w="1674" w:type="dxa"/>
            <w:tcBorders>
              <w:top w:val="single" w:sz="4" w:space="0" w:color="auto"/>
              <w:bottom w:val="single" w:sz="6" w:space="0" w:color="auto"/>
            </w:tcBorders>
            <w:vAlign w:val="bottom"/>
          </w:tcPr>
          <w:p w14:paraId="0EE977D5" w14:textId="77777777" w:rsidR="0092391D" w:rsidRPr="00B94453" w:rsidRDefault="00F069F5" w:rsidP="00DA7DB3">
            <w:pPr>
              <w:ind w:right="-58"/>
              <w:rPr>
                <w:rFonts w:eastAsia="SimSun"/>
                <w:b/>
                <w:sz w:val="20"/>
                <w:szCs w:val="20"/>
                <w:lang w:eastAsia="zh-CN"/>
              </w:rPr>
            </w:pPr>
            <w:r w:rsidRPr="00B94453">
              <w:rPr>
                <w:rFonts w:eastAsia="SimSun"/>
                <w:b/>
                <w:sz w:val="20"/>
                <w:szCs w:val="20"/>
                <w:lang w:eastAsia="zh-CN"/>
              </w:rPr>
              <w:t>Model 1</w:t>
            </w:r>
          </w:p>
        </w:tc>
        <w:tc>
          <w:tcPr>
            <w:tcW w:w="1674" w:type="dxa"/>
            <w:tcBorders>
              <w:top w:val="single" w:sz="4" w:space="0" w:color="auto"/>
              <w:bottom w:val="single" w:sz="6" w:space="0" w:color="auto"/>
              <w:right w:val="single" w:sz="4" w:space="0" w:color="auto"/>
            </w:tcBorders>
            <w:vAlign w:val="bottom"/>
          </w:tcPr>
          <w:p w14:paraId="2DA6DAE8" w14:textId="77777777" w:rsidR="0092391D" w:rsidRPr="00B94453" w:rsidRDefault="00F069F5" w:rsidP="00DA7DB3">
            <w:pPr>
              <w:ind w:right="-58"/>
              <w:rPr>
                <w:rFonts w:eastAsia="SimSun"/>
                <w:b/>
                <w:i/>
                <w:sz w:val="20"/>
                <w:szCs w:val="20"/>
                <w:lang w:eastAsia="zh-CN"/>
              </w:rPr>
            </w:pPr>
            <w:r w:rsidRPr="00B94453">
              <w:rPr>
                <w:rFonts w:eastAsia="SimSun"/>
                <w:b/>
                <w:sz w:val="20"/>
                <w:szCs w:val="20"/>
                <w:lang w:eastAsia="zh-CN"/>
              </w:rPr>
              <w:t>Model 2</w:t>
            </w:r>
          </w:p>
        </w:tc>
        <w:tc>
          <w:tcPr>
            <w:tcW w:w="1674" w:type="dxa"/>
            <w:tcBorders>
              <w:top w:val="single" w:sz="4" w:space="0" w:color="auto"/>
              <w:left w:val="single" w:sz="4" w:space="0" w:color="auto"/>
              <w:bottom w:val="single" w:sz="6" w:space="0" w:color="auto"/>
            </w:tcBorders>
            <w:vAlign w:val="bottom"/>
          </w:tcPr>
          <w:p w14:paraId="7528B66B" w14:textId="77777777" w:rsidR="0092391D" w:rsidRPr="00B94453" w:rsidRDefault="00F069F5" w:rsidP="00DA7DB3">
            <w:pPr>
              <w:ind w:right="-58"/>
              <w:rPr>
                <w:b/>
                <w:i/>
                <w:sz w:val="20"/>
                <w:szCs w:val="20"/>
              </w:rPr>
            </w:pPr>
            <w:r w:rsidRPr="00B94453">
              <w:rPr>
                <w:rFonts w:eastAsia="SimSun"/>
                <w:b/>
                <w:sz w:val="20"/>
                <w:szCs w:val="20"/>
                <w:lang w:eastAsia="zh-CN"/>
              </w:rPr>
              <w:t>Model 3</w:t>
            </w:r>
          </w:p>
        </w:tc>
        <w:tc>
          <w:tcPr>
            <w:tcW w:w="1674" w:type="dxa"/>
            <w:tcBorders>
              <w:top w:val="single" w:sz="4" w:space="0" w:color="auto"/>
              <w:bottom w:val="single" w:sz="6" w:space="0" w:color="auto"/>
            </w:tcBorders>
            <w:vAlign w:val="bottom"/>
          </w:tcPr>
          <w:p w14:paraId="35EB134B" w14:textId="77777777" w:rsidR="0092391D" w:rsidRPr="00B94453" w:rsidRDefault="00F069F5" w:rsidP="00DA7DB3">
            <w:pPr>
              <w:ind w:right="-58"/>
              <w:rPr>
                <w:rFonts w:eastAsia="SimSun"/>
                <w:b/>
                <w:i/>
                <w:sz w:val="20"/>
                <w:szCs w:val="20"/>
                <w:lang w:eastAsia="zh-CN"/>
              </w:rPr>
            </w:pPr>
            <w:r w:rsidRPr="00B94453">
              <w:rPr>
                <w:rFonts w:eastAsia="SimSun"/>
                <w:b/>
                <w:sz w:val="20"/>
                <w:szCs w:val="20"/>
                <w:lang w:eastAsia="zh-CN"/>
              </w:rPr>
              <w:t>Model 4</w:t>
            </w:r>
          </w:p>
        </w:tc>
      </w:tr>
      <w:tr w:rsidR="0092391D" w:rsidRPr="00B94453" w14:paraId="7EB3AB6B" w14:textId="77777777" w:rsidTr="00DA7DB3">
        <w:trPr>
          <w:trHeight w:hRule="exact" w:val="274"/>
        </w:trPr>
        <w:tc>
          <w:tcPr>
            <w:tcW w:w="2748" w:type="dxa"/>
            <w:tcBorders>
              <w:right w:val="single" w:sz="4" w:space="0" w:color="auto"/>
            </w:tcBorders>
            <w:shd w:val="clear" w:color="auto" w:fill="auto"/>
            <w:vAlign w:val="bottom"/>
          </w:tcPr>
          <w:p w14:paraId="14E1EE88" w14:textId="77777777" w:rsidR="0092391D" w:rsidRPr="00B94453" w:rsidRDefault="00F069F5">
            <w:pPr>
              <w:rPr>
                <w:sz w:val="20"/>
                <w:szCs w:val="20"/>
              </w:rPr>
            </w:pPr>
            <w:r w:rsidRPr="00B94453">
              <w:rPr>
                <w:i/>
                <w:sz w:val="20"/>
                <w:szCs w:val="20"/>
              </w:rPr>
              <w:t>UC_PCA</w:t>
            </w:r>
            <w:r w:rsidRPr="00B94453">
              <w:rPr>
                <w:i/>
                <w:sz w:val="20"/>
                <w:szCs w:val="11"/>
                <w:vertAlign w:val="subscript"/>
              </w:rPr>
              <w:t>t-1</w:t>
            </w:r>
          </w:p>
        </w:tc>
        <w:tc>
          <w:tcPr>
            <w:tcW w:w="1674" w:type="dxa"/>
            <w:shd w:val="clear" w:color="auto" w:fill="auto"/>
            <w:vAlign w:val="bottom"/>
          </w:tcPr>
          <w:p w14:paraId="3A888B55" w14:textId="77777777" w:rsidR="0092391D" w:rsidRPr="00B94453" w:rsidRDefault="00F069F5" w:rsidP="00DA7DB3">
            <w:pPr>
              <w:ind w:right="-58"/>
              <w:rPr>
                <w:b/>
                <w:sz w:val="16"/>
                <w:szCs w:val="16"/>
              </w:rPr>
            </w:pPr>
            <w:r w:rsidRPr="00B94453">
              <w:rPr>
                <w:b/>
                <w:sz w:val="16"/>
                <w:szCs w:val="16"/>
              </w:rPr>
              <w:t>-0.0977</w:t>
            </w:r>
          </w:p>
        </w:tc>
        <w:tc>
          <w:tcPr>
            <w:tcW w:w="1674" w:type="dxa"/>
            <w:tcBorders>
              <w:right w:val="single" w:sz="4" w:space="0" w:color="auto"/>
            </w:tcBorders>
            <w:vAlign w:val="bottom"/>
          </w:tcPr>
          <w:p w14:paraId="23561100" w14:textId="77777777" w:rsidR="0092391D" w:rsidRPr="00B94453" w:rsidRDefault="00F069F5" w:rsidP="00DA7DB3">
            <w:pPr>
              <w:ind w:right="-58"/>
              <w:rPr>
                <w:rFonts w:eastAsia="SimSun"/>
                <w:b/>
                <w:sz w:val="16"/>
                <w:szCs w:val="16"/>
                <w:lang w:eastAsia="zh-CN"/>
              </w:rPr>
            </w:pPr>
            <w:r w:rsidRPr="00B94453">
              <w:rPr>
                <w:b/>
                <w:sz w:val="16"/>
                <w:szCs w:val="16"/>
              </w:rPr>
              <w:t>-0.048</w:t>
            </w:r>
            <w:r w:rsidRPr="00B94453">
              <w:rPr>
                <w:rFonts w:eastAsia="SimSun"/>
                <w:b/>
                <w:sz w:val="16"/>
                <w:szCs w:val="16"/>
                <w:lang w:eastAsia="zh-CN"/>
              </w:rPr>
              <w:t>0</w:t>
            </w:r>
          </w:p>
        </w:tc>
        <w:tc>
          <w:tcPr>
            <w:tcW w:w="1674" w:type="dxa"/>
            <w:tcBorders>
              <w:left w:val="single" w:sz="4" w:space="0" w:color="auto"/>
            </w:tcBorders>
            <w:shd w:val="clear" w:color="auto" w:fill="auto"/>
            <w:vAlign w:val="bottom"/>
          </w:tcPr>
          <w:p w14:paraId="37D6EDAA" w14:textId="77777777" w:rsidR="0092391D" w:rsidRPr="00B94453" w:rsidRDefault="00F069F5" w:rsidP="00DA7DB3">
            <w:pPr>
              <w:ind w:right="-58"/>
              <w:rPr>
                <w:rFonts w:eastAsia="SimSun"/>
                <w:b/>
                <w:sz w:val="16"/>
                <w:szCs w:val="16"/>
                <w:lang w:eastAsia="zh-CN"/>
              </w:rPr>
            </w:pPr>
            <w:r w:rsidRPr="00B94453">
              <w:rPr>
                <w:b/>
                <w:sz w:val="16"/>
                <w:szCs w:val="16"/>
              </w:rPr>
              <w:t>-0.869</w:t>
            </w:r>
            <w:r w:rsidRPr="00B94453">
              <w:rPr>
                <w:rFonts w:eastAsia="SimSun"/>
                <w:b/>
                <w:sz w:val="16"/>
                <w:szCs w:val="16"/>
                <w:lang w:eastAsia="zh-CN"/>
              </w:rPr>
              <w:t>0</w:t>
            </w:r>
          </w:p>
        </w:tc>
        <w:tc>
          <w:tcPr>
            <w:tcW w:w="1674" w:type="dxa"/>
            <w:vAlign w:val="bottom"/>
          </w:tcPr>
          <w:p w14:paraId="4B68633B" w14:textId="77777777" w:rsidR="0092391D" w:rsidRPr="00B94453" w:rsidRDefault="00F069F5" w:rsidP="00DA7DB3">
            <w:pPr>
              <w:ind w:right="-58"/>
              <w:rPr>
                <w:b/>
                <w:sz w:val="16"/>
                <w:szCs w:val="16"/>
              </w:rPr>
            </w:pPr>
            <w:r w:rsidRPr="00B94453">
              <w:rPr>
                <w:b/>
                <w:sz w:val="16"/>
                <w:szCs w:val="16"/>
              </w:rPr>
              <w:t>-0.047</w:t>
            </w:r>
            <w:r w:rsidRPr="00B94453">
              <w:rPr>
                <w:rFonts w:eastAsia="SimSun"/>
                <w:b/>
                <w:sz w:val="16"/>
                <w:szCs w:val="16"/>
                <w:lang w:eastAsia="zh-CN"/>
              </w:rPr>
              <w:t>0</w:t>
            </w:r>
          </w:p>
        </w:tc>
      </w:tr>
      <w:tr w:rsidR="0092391D" w:rsidRPr="00B94453" w14:paraId="4669B15A" w14:textId="77777777" w:rsidTr="00DA7DB3">
        <w:trPr>
          <w:trHeight w:hRule="exact" w:val="274"/>
        </w:trPr>
        <w:tc>
          <w:tcPr>
            <w:tcW w:w="2748" w:type="dxa"/>
            <w:tcBorders>
              <w:right w:val="single" w:sz="4" w:space="0" w:color="auto"/>
            </w:tcBorders>
            <w:shd w:val="clear" w:color="auto" w:fill="auto"/>
            <w:vAlign w:val="bottom"/>
          </w:tcPr>
          <w:p w14:paraId="4DC411AB" w14:textId="77777777" w:rsidR="0092391D" w:rsidRPr="00B94453" w:rsidRDefault="0092391D">
            <w:pPr>
              <w:rPr>
                <w:i/>
                <w:sz w:val="16"/>
                <w:szCs w:val="16"/>
              </w:rPr>
            </w:pPr>
          </w:p>
        </w:tc>
        <w:tc>
          <w:tcPr>
            <w:tcW w:w="1674" w:type="dxa"/>
            <w:shd w:val="clear" w:color="auto" w:fill="auto"/>
            <w:vAlign w:val="bottom"/>
          </w:tcPr>
          <w:p w14:paraId="75E6B93D" w14:textId="77777777" w:rsidR="0092391D" w:rsidRPr="00B94453" w:rsidRDefault="00F069F5" w:rsidP="00DA7DB3">
            <w:pPr>
              <w:ind w:right="-58"/>
              <w:rPr>
                <w:b/>
                <w:sz w:val="16"/>
                <w:szCs w:val="16"/>
              </w:rPr>
            </w:pPr>
            <w:r w:rsidRPr="00B94453">
              <w:rPr>
                <w:b/>
                <w:sz w:val="16"/>
                <w:szCs w:val="16"/>
              </w:rPr>
              <w:t>(-9.83)***</w:t>
            </w:r>
          </w:p>
        </w:tc>
        <w:tc>
          <w:tcPr>
            <w:tcW w:w="1674" w:type="dxa"/>
            <w:tcBorders>
              <w:right w:val="single" w:sz="4" w:space="0" w:color="auto"/>
            </w:tcBorders>
            <w:vAlign w:val="bottom"/>
          </w:tcPr>
          <w:p w14:paraId="2F5D5D7C" w14:textId="77777777" w:rsidR="0092391D" w:rsidRPr="00B94453" w:rsidRDefault="00F069F5" w:rsidP="00DA7DB3">
            <w:pPr>
              <w:ind w:right="-58"/>
              <w:rPr>
                <w:b/>
                <w:sz w:val="16"/>
                <w:szCs w:val="16"/>
              </w:rPr>
            </w:pPr>
            <w:r w:rsidRPr="00B94453">
              <w:rPr>
                <w:b/>
                <w:sz w:val="16"/>
                <w:szCs w:val="16"/>
              </w:rPr>
              <w:t>(-8.48)***</w:t>
            </w:r>
          </w:p>
        </w:tc>
        <w:tc>
          <w:tcPr>
            <w:tcW w:w="1674" w:type="dxa"/>
            <w:tcBorders>
              <w:left w:val="single" w:sz="4" w:space="0" w:color="auto"/>
            </w:tcBorders>
            <w:shd w:val="clear" w:color="auto" w:fill="auto"/>
            <w:vAlign w:val="bottom"/>
          </w:tcPr>
          <w:p w14:paraId="2BD82F7F" w14:textId="77777777" w:rsidR="0092391D" w:rsidRPr="00B94453" w:rsidRDefault="00F069F5" w:rsidP="00DA7DB3">
            <w:pPr>
              <w:ind w:right="-58"/>
              <w:rPr>
                <w:b/>
                <w:sz w:val="16"/>
                <w:szCs w:val="16"/>
              </w:rPr>
            </w:pPr>
            <w:r w:rsidRPr="00B94453">
              <w:rPr>
                <w:b/>
                <w:sz w:val="16"/>
                <w:szCs w:val="16"/>
              </w:rPr>
              <w:t>(-10.29)***</w:t>
            </w:r>
          </w:p>
        </w:tc>
        <w:tc>
          <w:tcPr>
            <w:tcW w:w="1674" w:type="dxa"/>
            <w:vAlign w:val="bottom"/>
          </w:tcPr>
          <w:p w14:paraId="1FA2DFA0" w14:textId="77777777" w:rsidR="0092391D" w:rsidRPr="00B94453" w:rsidRDefault="00F069F5" w:rsidP="00DA7DB3">
            <w:pPr>
              <w:ind w:right="-58"/>
              <w:rPr>
                <w:b/>
                <w:sz w:val="16"/>
                <w:szCs w:val="16"/>
              </w:rPr>
            </w:pPr>
            <w:r w:rsidRPr="00B94453">
              <w:rPr>
                <w:b/>
                <w:sz w:val="16"/>
                <w:szCs w:val="16"/>
              </w:rPr>
              <w:t>(-8.47)***</w:t>
            </w:r>
          </w:p>
        </w:tc>
      </w:tr>
      <w:tr w:rsidR="0092391D" w:rsidRPr="00B94453" w14:paraId="3273E8D5" w14:textId="77777777" w:rsidTr="00DA7DB3">
        <w:trPr>
          <w:trHeight w:hRule="exact" w:val="274"/>
        </w:trPr>
        <w:tc>
          <w:tcPr>
            <w:tcW w:w="2748" w:type="dxa"/>
            <w:tcBorders>
              <w:right w:val="single" w:sz="4" w:space="0" w:color="auto"/>
            </w:tcBorders>
            <w:shd w:val="clear" w:color="auto" w:fill="auto"/>
            <w:vAlign w:val="bottom"/>
          </w:tcPr>
          <w:p w14:paraId="5FC59453" w14:textId="77777777" w:rsidR="0092391D" w:rsidRPr="00B94453" w:rsidRDefault="00F069F5">
            <w:pPr>
              <w:rPr>
                <w:i/>
                <w:sz w:val="20"/>
                <w:szCs w:val="20"/>
              </w:rPr>
            </w:pPr>
            <w:r w:rsidRPr="00B94453">
              <w:rPr>
                <w:i/>
                <w:sz w:val="20"/>
                <w:szCs w:val="20"/>
              </w:rPr>
              <w:t>CC_PCA</w:t>
            </w:r>
            <w:r w:rsidRPr="00B94453">
              <w:rPr>
                <w:i/>
                <w:sz w:val="20"/>
                <w:szCs w:val="11"/>
                <w:vertAlign w:val="subscript"/>
              </w:rPr>
              <w:t>t-1</w:t>
            </w:r>
          </w:p>
        </w:tc>
        <w:tc>
          <w:tcPr>
            <w:tcW w:w="1674" w:type="dxa"/>
            <w:shd w:val="clear" w:color="auto" w:fill="auto"/>
            <w:vAlign w:val="bottom"/>
          </w:tcPr>
          <w:p w14:paraId="39D80AB2" w14:textId="77777777" w:rsidR="0092391D" w:rsidRPr="00B94453" w:rsidRDefault="00F069F5" w:rsidP="00DA7DB3">
            <w:pPr>
              <w:ind w:right="-58"/>
              <w:rPr>
                <w:rFonts w:eastAsia="SimSun"/>
                <w:b/>
                <w:sz w:val="16"/>
                <w:szCs w:val="16"/>
              </w:rPr>
            </w:pPr>
            <w:r w:rsidRPr="00B94453">
              <w:rPr>
                <w:b/>
                <w:sz w:val="16"/>
                <w:szCs w:val="16"/>
              </w:rPr>
              <w:t>-0.0018</w:t>
            </w:r>
          </w:p>
        </w:tc>
        <w:tc>
          <w:tcPr>
            <w:tcW w:w="1674" w:type="dxa"/>
            <w:tcBorders>
              <w:right w:val="single" w:sz="4" w:space="0" w:color="auto"/>
            </w:tcBorders>
            <w:vAlign w:val="bottom"/>
          </w:tcPr>
          <w:p w14:paraId="301F20A3" w14:textId="77777777" w:rsidR="0092391D" w:rsidRPr="00B94453" w:rsidRDefault="00F069F5" w:rsidP="00DA7DB3">
            <w:pPr>
              <w:ind w:right="-58"/>
              <w:rPr>
                <w:b/>
                <w:sz w:val="16"/>
                <w:szCs w:val="16"/>
              </w:rPr>
            </w:pPr>
            <w:r w:rsidRPr="00B94453">
              <w:rPr>
                <w:b/>
                <w:sz w:val="16"/>
                <w:szCs w:val="16"/>
              </w:rPr>
              <w:t>-0.0077</w:t>
            </w:r>
          </w:p>
        </w:tc>
        <w:tc>
          <w:tcPr>
            <w:tcW w:w="1674" w:type="dxa"/>
            <w:tcBorders>
              <w:left w:val="single" w:sz="4" w:space="0" w:color="auto"/>
            </w:tcBorders>
            <w:shd w:val="clear" w:color="auto" w:fill="auto"/>
            <w:vAlign w:val="bottom"/>
          </w:tcPr>
          <w:p w14:paraId="3533DC1E" w14:textId="77777777" w:rsidR="0092391D" w:rsidRPr="00B94453" w:rsidRDefault="00F069F5" w:rsidP="00DA7DB3">
            <w:pPr>
              <w:ind w:right="-58"/>
              <w:rPr>
                <w:rFonts w:eastAsia="SimSun"/>
                <w:b/>
                <w:sz w:val="16"/>
                <w:szCs w:val="16"/>
              </w:rPr>
            </w:pPr>
            <w:r w:rsidRPr="00B94453">
              <w:rPr>
                <w:b/>
                <w:sz w:val="16"/>
                <w:szCs w:val="16"/>
              </w:rPr>
              <w:t>-0.0241</w:t>
            </w:r>
          </w:p>
        </w:tc>
        <w:tc>
          <w:tcPr>
            <w:tcW w:w="1674" w:type="dxa"/>
            <w:vAlign w:val="bottom"/>
          </w:tcPr>
          <w:p w14:paraId="219028A4" w14:textId="77777777" w:rsidR="0092391D" w:rsidRPr="00B94453" w:rsidRDefault="00F069F5" w:rsidP="00DA7DB3">
            <w:pPr>
              <w:ind w:right="-58"/>
              <w:rPr>
                <w:b/>
                <w:sz w:val="16"/>
                <w:szCs w:val="16"/>
              </w:rPr>
            </w:pPr>
            <w:r w:rsidRPr="00B94453">
              <w:rPr>
                <w:b/>
                <w:sz w:val="16"/>
                <w:szCs w:val="16"/>
              </w:rPr>
              <w:t>-0.008</w:t>
            </w:r>
            <w:r w:rsidRPr="00B94453">
              <w:rPr>
                <w:rFonts w:eastAsia="SimSun"/>
                <w:b/>
                <w:sz w:val="16"/>
                <w:szCs w:val="16"/>
                <w:lang w:eastAsia="zh-CN"/>
              </w:rPr>
              <w:t>0</w:t>
            </w:r>
          </w:p>
        </w:tc>
      </w:tr>
      <w:tr w:rsidR="0092391D" w:rsidRPr="00B94453" w14:paraId="4F85D5BF" w14:textId="77777777" w:rsidTr="00DA7DB3">
        <w:trPr>
          <w:trHeight w:hRule="exact" w:val="274"/>
        </w:trPr>
        <w:tc>
          <w:tcPr>
            <w:tcW w:w="2748" w:type="dxa"/>
            <w:tcBorders>
              <w:right w:val="single" w:sz="4" w:space="0" w:color="auto"/>
            </w:tcBorders>
            <w:shd w:val="clear" w:color="auto" w:fill="auto"/>
            <w:vAlign w:val="bottom"/>
          </w:tcPr>
          <w:p w14:paraId="23B7F146" w14:textId="77777777" w:rsidR="0092391D" w:rsidRPr="00B94453" w:rsidRDefault="0092391D">
            <w:pPr>
              <w:rPr>
                <w:i/>
                <w:sz w:val="16"/>
                <w:szCs w:val="16"/>
              </w:rPr>
            </w:pPr>
          </w:p>
        </w:tc>
        <w:tc>
          <w:tcPr>
            <w:tcW w:w="1674" w:type="dxa"/>
            <w:shd w:val="clear" w:color="auto" w:fill="auto"/>
            <w:vAlign w:val="bottom"/>
          </w:tcPr>
          <w:p w14:paraId="62AFBF41" w14:textId="77777777" w:rsidR="0092391D" w:rsidRPr="00B94453" w:rsidRDefault="00F069F5" w:rsidP="00DA7DB3">
            <w:pPr>
              <w:ind w:right="-58"/>
              <w:rPr>
                <w:rFonts w:eastAsia="SimSun"/>
                <w:b/>
                <w:sz w:val="16"/>
                <w:szCs w:val="16"/>
              </w:rPr>
            </w:pPr>
            <w:r w:rsidRPr="00B94453">
              <w:rPr>
                <w:b/>
                <w:sz w:val="16"/>
                <w:szCs w:val="16"/>
              </w:rPr>
              <w:t>(-1.64)*</w:t>
            </w:r>
          </w:p>
        </w:tc>
        <w:tc>
          <w:tcPr>
            <w:tcW w:w="1674" w:type="dxa"/>
            <w:tcBorders>
              <w:right w:val="single" w:sz="4" w:space="0" w:color="auto"/>
            </w:tcBorders>
            <w:vAlign w:val="bottom"/>
          </w:tcPr>
          <w:p w14:paraId="0B48FCA1" w14:textId="77777777" w:rsidR="0092391D" w:rsidRPr="00B94453" w:rsidRDefault="00F069F5" w:rsidP="00DA7DB3">
            <w:pPr>
              <w:ind w:right="-58"/>
              <w:rPr>
                <w:b/>
                <w:sz w:val="16"/>
                <w:szCs w:val="16"/>
              </w:rPr>
            </w:pPr>
            <w:r w:rsidRPr="00B94453">
              <w:rPr>
                <w:b/>
                <w:sz w:val="16"/>
                <w:szCs w:val="16"/>
              </w:rPr>
              <w:t>(-12.41)***</w:t>
            </w:r>
          </w:p>
        </w:tc>
        <w:tc>
          <w:tcPr>
            <w:tcW w:w="1674" w:type="dxa"/>
            <w:tcBorders>
              <w:left w:val="single" w:sz="4" w:space="0" w:color="auto"/>
            </w:tcBorders>
            <w:shd w:val="clear" w:color="auto" w:fill="auto"/>
            <w:vAlign w:val="bottom"/>
          </w:tcPr>
          <w:p w14:paraId="0A106211" w14:textId="77777777" w:rsidR="0092391D" w:rsidRPr="00B94453" w:rsidRDefault="00F069F5" w:rsidP="00DA7DB3">
            <w:pPr>
              <w:ind w:right="-58"/>
              <w:rPr>
                <w:rFonts w:eastAsia="SimSun"/>
                <w:b/>
                <w:sz w:val="16"/>
                <w:szCs w:val="16"/>
              </w:rPr>
            </w:pPr>
            <w:r w:rsidRPr="00B94453">
              <w:rPr>
                <w:b/>
                <w:sz w:val="16"/>
                <w:szCs w:val="16"/>
              </w:rPr>
              <w:t>(-2.52)**</w:t>
            </w:r>
          </w:p>
        </w:tc>
        <w:tc>
          <w:tcPr>
            <w:tcW w:w="1674" w:type="dxa"/>
            <w:vAlign w:val="bottom"/>
          </w:tcPr>
          <w:p w14:paraId="318ED4C8" w14:textId="77777777" w:rsidR="0092391D" w:rsidRPr="00B94453" w:rsidRDefault="00F069F5" w:rsidP="00DA7DB3">
            <w:pPr>
              <w:ind w:right="-58"/>
              <w:rPr>
                <w:b/>
                <w:sz w:val="16"/>
                <w:szCs w:val="16"/>
              </w:rPr>
            </w:pPr>
            <w:r w:rsidRPr="00B94453">
              <w:rPr>
                <w:b/>
                <w:sz w:val="16"/>
                <w:szCs w:val="16"/>
              </w:rPr>
              <w:t>(-13.09)***</w:t>
            </w:r>
          </w:p>
        </w:tc>
      </w:tr>
      <w:tr w:rsidR="0092391D" w:rsidRPr="00B94453" w14:paraId="0357A91B" w14:textId="77777777" w:rsidTr="00DA7DB3">
        <w:trPr>
          <w:trHeight w:hRule="exact" w:val="274"/>
        </w:trPr>
        <w:tc>
          <w:tcPr>
            <w:tcW w:w="2748" w:type="dxa"/>
            <w:tcBorders>
              <w:right w:val="single" w:sz="4" w:space="0" w:color="auto"/>
            </w:tcBorders>
            <w:shd w:val="clear" w:color="auto" w:fill="auto"/>
            <w:vAlign w:val="bottom"/>
          </w:tcPr>
          <w:p w14:paraId="5C65D91A" w14:textId="77777777" w:rsidR="0092391D" w:rsidRPr="00B94453" w:rsidRDefault="00F069F5">
            <w:pPr>
              <w:rPr>
                <w:i/>
                <w:sz w:val="20"/>
                <w:szCs w:val="20"/>
              </w:rPr>
            </w:pPr>
            <w:r w:rsidRPr="00B94453">
              <w:rPr>
                <w:i/>
                <w:sz w:val="20"/>
                <w:szCs w:val="20"/>
              </w:rPr>
              <w:t xml:space="preserve"> Esmooth</w:t>
            </w:r>
            <w:r w:rsidRPr="00B94453">
              <w:rPr>
                <w:rFonts w:eastAsia="SimSun"/>
                <w:i/>
                <w:sz w:val="20"/>
                <w:szCs w:val="20"/>
                <w:lang w:eastAsia="zh-CN"/>
              </w:rPr>
              <w:t>_Inn</w:t>
            </w:r>
            <w:r w:rsidRPr="00B94453">
              <w:rPr>
                <w:i/>
                <w:sz w:val="20"/>
                <w:szCs w:val="11"/>
                <w:vertAlign w:val="subscript"/>
              </w:rPr>
              <w:t>t-1</w:t>
            </w:r>
          </w:p>
        </w:tc>
        <w:tc>
          <w:tcPr>
            <w:tcW w:w="1674" w:type="dxa"/>
            <w:shd w:val="clear" w:color="auto" w:fill="auto"/>
            <w:vAlign w:val="bottom"/>
          </w:tcPr>
          <w:p w14:paraId="4A4696AF"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110F820E" w14:textId="77777777" w:rsidR="0092391D" w:rsidRPr="00B94453" w:rsidRDefault="00F069F5" w:rsidP="00DA7DB3">
            <w:pPr>
              <w:ind w:right="-58"/>
              <w:rPr>
                <w:rFonts w:eastAsia="SimSun"/>
                <w:sz w:val="16"/>
                <w:szCs w:val="16"/>
              </w:rPr>
            </w:pPr>
            <w:r w:rsidRPr="00B94453">
              <w:rPr>
                <w:b/>
                <w:sz w:val="16"/>
                <w:szCs w:val="16"/>
              </w:rPr>
              <w:t>-0.0069</w:t>
            </w:r>
          </w:p>
        </w:tc>
        <w:tc>
          <w:tcPr>
            <w:tcW w:w="1674" w:type="dxa"/>
            <w:tcBorders>
              <w:left w:val="single" w:sz="4" w:space="0" w:color="auto"/>
            </w:tcBorders>
            <w:shd w:val="clear" w:color="auto" w:fill="auto"/>
            <w:vAlign w:val="bottom"/>
          </w:tcPr>
          <w:p w14:paraId="1AFD1BB2" w14:textId="77777777" w:rsidR="0092391D" w:rsidRPr="00B94453" w:rsidRDefault="0092391D" w:rsidP="00DA7DB3">
            <w:pPr>
              <w:ind w:right="-58"/>
              <w:rPr>
                <w:rFonts w:eastAsia="SimSun"/>
                <w:sz w:val="16"/>
                <w:szCs w:val="16"/>
              </w:rPr>
            </w:pPr>
          </w:p>
        </w:tc>
        <w:tc>
          <w:tcPr>
            <w:tcW w:w="1674" w:type="dxa"/>
            <w:vAlign w:val="bottom"/>
          </w:tcPr>
          <w:p w14:paraId="7B1C2F83" w14:textId="77777777" w:rsidR="0092391D" w:rsidRPr="00B94453" w:rsidRDefault="0092391D" w:rsidP="00DA7DB3">
            <w:pPr>
              <w:ind w:right="-58"/>
              <w:rPr>
                <w:rFonts w:eastAsia="SimSun"/>
                <w:sz w:val="16"/>
                <w:szCs w:val="16"/>
              </w:rPr>
            </w:pPr>
          </w:p>
        </w:tc>
      </w:tr>
      <w:tr w:rsidR="0092391D" w:rsidRPr="00B94453" w14:paraId="3B80CAE2" w14:textId="77777777" w:rsidTr="00DA7DB3">
        <w:trPr>
          <w:trHeight w:hRule="exact" w:val="274"/>
        </w:trPr>
        <w:tc>
          <w:tcPr>
            <w:tcW w:w="2748" w:type="dxa"/>
            <w:tcBorders>
              <w:right w:val="single" w:sz="4" w:space="0" w:color="auto"/>
            </w:tcBorders>
            <w:shd w:val="clear" w:color="auto" w:fill="auto"/>
            <w:vAlign w:val="bottom"/>
          </w:tcPr>
          <w:p w14:paraId="54FF35AB" w14:textId="77777777" w:rsidR="0092391D" w:rsidRPr="00B94453" w:rsidRDefault="0092391D">
            <w:pPr>
              <w:rPr>
                <w:i/>
                <w:sz w:val="16"/>
                <w:szCs w:val="16"/>
              </w:rPr>
            </w:pPr>
          </w:p>
        </w:tc>
        <w:tc>
          <w:tcPr>
            <w:tcW w:w="1674" w:type="dxa"/>
            <w:shd w:val="clear" w:color="auto" w:fill="auto"/>
            <w:vAlign w:val="bottom"/>
          </w:tcPr>
          <w:p w14:paraId="5DBAB830"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5F38E5D3" w14:textId="77777777" w:rsidR="0092391D" w:rsidRPr="00B94453" w:rsidRDefault="00F069F5" w:rsidP="00DA7DB3">
            <w:pPr>
              <w:ind w:right="-58"/>
              <w:rPr>
                <w:rFonts w:eastAsia="SimSun"/>
                <w:sz w:val="16"/>
                <w:szCs w:val="16"/>
              </w:rPr>
            </w:pPr>
            <w:r w:rsidRPr="00B94453">
              <w:rPr>
                <w:b/>
                <w:sz w:val="16"/>
                <w:szCs w:val="16"/>
              </w:rPr>
              <w:t>(-2.36)**</w:t>
            </w:r>
          </w:p>
        </w:tc>
        <w:tc>
          <w:tcPr>
            <w:tcW w:w="1674" w:type="dxa"/>
            <w:tcBorders>
              <w:left w:val="single" w:sz="4" w:space="0" w:color="auto"/>
            </w:tcBorders>
            <w:shd w:val="clear" w:color="auto" w:fill="auto"/>
            <w:vAlign w:val="bottom"/>
          </w:tcPr>
          <w:p w14:paraId="24D5A812" w14:textId="77777777" w:rsidR="0092391D" w:rsidRPr="00B94453" w:rsidRDefault="0092391D" w:rsidP="00DA7DB3">
            <w:pPr>
              <w:ind w:right="-58"/>
              <w:rPr>
                <w:rFonts w:eastAsia="SimSun"/>
                <w:sz w:val="16"/>
                <w:szCs w:val="16"/>
              </w:rPr>
            </w:pPr>
          </w:p>
        </w:tc>
        <w:tc>
          <w:tcPr>
            <w:tcW w:w="1674" w:type="dxa"/>
            <w:vAlign w:val="bottom"/>
          </w:tcPr>
          <w:p w14:paraId="339D7AE7" w14:textId="77777777" w:rsidR="0092391D" w:rsidRPr="00B94453" w:rsidRDefault="0092391D" w:rsidP="00DA7DB3">
            <w:pPr>
              <w:ind w:right="-58"/>
              <w:rPr>
                <w:rFonts w:eastAsia="SimSun"/>
                <w:sz w:val="16"/>
                <w:szCs w:val="16"/>
              </w:rPr>
            </w:pPr>
          </w:p>
        </w:tc>
      </w:tr>
      <w:tr w:rsidR="0092391D" w:rsidRPr="00B94453" w14:paraId="2D9C0866" w14:textId="77777777" w:rsidTr="00DA7DB3">
        <w:trPr>
          <w:trHeight w:hRule="exact" w:val="274"/>
        </w:trPr>
        <w:tc>
          <w:tcPr>
            <w:tcW w:w="2748" w:type="dxa"/>
            <w:tcBorders>
              <w:right w:val="single" w:sz="4" w:space="0" w:color="auto"/>
            </w:tcBorders>
            <w:shd w:val="clear" w:color="auto" w:fill="auto"/>
            <w:vAlign w:val="bottom"/>
          </w:tcPr>
          <w:p w14:paraId="56F40735" w14:textId="77777777" w:rsidR="0092391D" w:rsidRPr="00B94453" w:rsidRDefault="00F069F5">
            <w:pPr>
              <w:rPr>
                <w:i/>
                <w:sz w:val="20"/>
                <w:szCs w:val="20"/>
              </w:rPr>
            </w:pPr>
            <w:r w:rsidRPr="00B94453">
              <w:rPr>
                <w:i/>
                <w:sz w:val="20"/>
                <w:szCs w:val="20"/>
              </w:rPr>
              <w:t>Esmooth</w:t>
            </w:r>
            <w:r w:rsidRPr="00B94453">
              <w:rPr>
                <w:rFonts w:eastAsia="SimSun"/>
                <w:i/>
                <w:sz w:val="20"/>
                <w:szCs w:val="20"/>
                <w:lang w:eastAsia="zh-CN"/>
              </w:rPr>
              <w:t>_Dis</w:t>
            </w:r>
            <w:r w:rsidRPr="00B94453">
              <w:rPr>
                <w:i/>
                <w:sz w:val="20"/>
                <w:szCs w:val="11"/>
                <w:vertAlign w:val="subscript"/>
              </w:rPr>
              <w:t>t-1</w:t>
            </w:r>
          </w:p>
        </w:tc>
        <w:tc>
          <w:tcPr>
            <w:tcW w:w="1674" w:type="dxa"/>
            <w:shd w:val="clear" w:color="auto" w:fill="auto"/>
            <w:vAlign w:val="bottom"/>
          </w:tcPr>
          <w:p w14:paraId="6AC5648D"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31AF6F6F" w14:textId="77777777" w:rsidR="0092391D" w:rsidRPr="00B94453" w:rsidRDefault="0092391D" w:rsidP="00DA7DB3">
            <w:pPr>
              <w:ind w:right="-58"/>
              <w:rPr>
                <w:sz w:val="16"/>
                <w:szCs w:val="16"/>
              </w:rPr>
            </w:pPr>
          </w:p>
        </w:tc>
        <w:tc>
          <w:tcPr>
            <w:tcW w:w="1674" w:type="dxa"/>
            <w:tcBorders>
              <w:left w:val="single" w:sz="4" w:space="0" w:color="auto"/>
            </w:tcBorders>
            <w:shd w:val="clear" w:color="auto" w:fill="auto"/>
            <w:vAlign w:val="bottom"/>
          </w:tcPr>
          <w:p w14:paraId="3252B2B1" w14:textId="77777777" w:rsidR="0092391D" w:rsidRPr="00B94453" w:rsidRDefault="0092391D" w:rsidP="00DA7DB3">
            <w:pPr>
              <w:ind w:right="-58"/>
              <w:rPr>
                <w:rFonts w:eastAsia="SimSun"/>
                <w:sz w:val="16"/>
                <w:szCs w:val="16"/>
              </w:rPr>
            </w:pPr>
          </w:p>
        </w:tc>
        <w:tc>
          <w:tcPr>
            <w:tcW w:w="1674" w:type="dxa"/>
            <w:vAlign w:val="bottom"/>
          </w:tcPr>
          <w:p w14:paraId="299E0113" w14:textId="77777777" w:rsidR="0092391D" w:rsidRPr="00B94453" w:rsidRDefault="00F069F5" w:rsidP="00DA7DB3">
            <w:pPr>
              <w:ind w:right="-58"/>
              <w:rPr>
                <w:rFonts w:eastAsia="SimSun"/>
                <w:sz w:val="16"/>
                <w:szCs w:val="16"/>
              </w:rPr>
            </w:pPr>
            <w:r w:rsidRPr="00B94453">
              <w:rPr>
                <w:sz w:val="16"/>
                <w:szCs w:val="16"/>
              </w:rPr>
              <w:t>-0.0004</w:t>
            </w:r>
          </w:p>
        </w:tc>
      </w:tr>
      <w:tr w:rsidR="0092391D" w:rsidRPr="00B94453" w14:paraId="649F62A9" w14:textId="77777777" w:rsidTr="00DA7DB3">
        <w:trPr>
          <w:trHeight w:hRule="exact" w:val="274"/>
        </w:trPr>
        <w:tc>
          <w:tcPr>
            <w:tcW w:w="2748" w:type="dxa"/>
            <w:tcBorders>
              <w:right w:val="single" w:sz="4" w:space="0" w:color="auto"/>
            </w:tcBorders>
            <w:shd w:val="clear" w:color="auto" w:fill="auto"/>
            <w:vAlign w:val="bottom"/>
          </w:tcPr>
          <w:p w14:paraId="55FB0A5E" w14:textId="77777777" w:rsidR="0092391D" w:rsidRPr="00B94453" w:rsidRDefault="0092391D">
            <w:pPr>
              <w:rPr>
                <w:i/>
                <w:sz w:val="16"/>
                <w:szCs w:val="16"/>
              </w:rPr>
            </w:pPr>
          </w:p>
        </w:tc>
        <w:tc>
          <w:tcPr>
            <w:tcW w:w="1674" w:type="dxa"/>
            <w:shd w:val="clear" w:color="auto" w:fill="auto"/>
            <w:vAlign w:val="bottom"/>
          </w:tcPr>
          <w:p w14:paraId="1AC9A5C5"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44E94671" w14:textId="77777777" w:rsidR="0092391D" w:rsidRPr="00B94453" w:rsidRDefault="0092391D" w:rsidP="00DA7DB3">
            <w:pPr>
              <w:ind w:right="-58"/>
              <w:rPr>
                <w:sz w:val="16"/>
                <w:szCs w:val="16"/>
              </w:rPr>
            </w:pPr>
          </w:p>
        </w:tc>
        <w:tc>
          <w:tcPr>
            <w:tcW w:w="1674" w:type="dxa"/>
            <w:tcBorders>
              <w:left w:val="single" w:sz="4" w:space="0" w:color="auto"/>
            </w:tcBorders>
            <w:shd w:val="clear" w:color="auto" w:fill="auto"/>
            <w:vAlign w:val="bottom"/>
          </w:tcPr>
          <w:p w14:paraId="444028A7" w14:textId="77777777" w:rsidR="0092391D" w:rsidRPr="00B94453" w:rsidRDefault="0092391D" w:rsidP="00DA7DB3">
            <w:pPr>
              <w:ind w:right="-58"/>
              <w:rPr>
                <w:rFonts w:eastAsia="SimSun"/>
                <w:sz w:val="16"/>
                <w:szCs w:val="16"/>
              </w:rPr>
            </w:pPr>
          </w:p>
        </w:tc>
        <w:tc>
          <w:tcPr>
            <w:tcW w:w="1674" w:type="dxa"/>
            <w:vAlign w:val="bottom"/>
          </w:tcPr>
          <w:p w14:paraId="6C647312" w14:textId="77777777" w:rsidR="0092391D" w:rsidRPr="00B94453" w:rsidRDefault="00F069F5" w:rsidP="00DA7DB3">
            <w:pPr>
              <w:ind w:right="-58"/>
              <w:rPr>
                <w:rFonts w:eastAsia="SimSun"/>
                <w:sz w:val="16"/>
                <w:szCs w:val="16"/>
              </w:rPr>
            </w:pPr>
            <w:r w:rsidRPr="00B94453">
              <w:rPr>
                <w:sz w:val="16"/>
                <w:szCs w:val="16"/>
              </w:rPr>
              <w:t>(-1.15)</w:t>
            </w:r>
          </w:p>
        </w:tc>
      </w:tr>
      <w:tr w:rsidR="0092391D" w:rsidRPr="00B94453" w14:paraId="5BBBC906" w14:textId="77777777" w:rsidTr="00DA7DB3">
        <w:trPr>
          <w:trHeight w:hRule="exact" w:val="274"/>
        </w:trPr>
        <w:tc>
          <w:tcPr>
            <w:tcW w:w="2748" w:type="dxa"/>
            <w:tcBorders>
              <w:right w:val="single" w:sz="6" w:space="0" w:color="auto"/>
            </w:tcBorders>
            <w:vAlign w:val="bottom"/>
          </w:tcPr>
          <w:p w14:paraId="5198E79A" w14:textId="77777777" w:rsidR="0092391D" w:rsidRPr="00B94453" w:rsidRDefault="00F069F5" w:rsidP="00DA7DB3">
            <w:pPr>
              <w:ind w:right="-62"/>
              <w:rPr>
                <w:i/>
                <w:sz w:val="20"/>
                <w:szCs w:val="20"/>
              </w:rPr>
            </w:pPr>
            <w:r w:rsidRPr="00B94453">
              <w:rPr>
                <w:i/>
                <w:sz w:val="20"/>
                <w:szCs w:val="20"/>
              </w:rPr>
              <w:t>Other controls</w:t>
            </w:r>
          </w:p>
        </w:tc>
        <w:tc>
          <w:tcPr>
            <w:tcW w:w="1674" w:type="dxa"/>
            <w:vAlign w:val="bottom"/>
          </w:tcPr>
          <w:p w14:paraId="71F9E299"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right w:val="single" w:sz="4" w:space="0" w:color="auto"/>
            </w:tcBorders>
            <w:vAlign w:val="bottom"/>
          </w:tcPr>
          <w:p w14:paraId="1A76F7C1"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left w:val="single" w:sz="4" w:space="0" w:color="auto"/>
            </w:tcBorders>
            <w:vAlign w:val="bottom"/>
          </w:tcPr>
          <w:p w14:paraId="610B5771"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vAlign w:val="bottom"/>
          </w:tcPr>
          <w:p w14:paraId="0B2669F6"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r>
      <w:tr w:rsidR="0092391D" w:rsidRPr="00B94453" w14:paraId="52DF71E1" w14:textId="77777777" w:rsidTr="00DA7DB3">
        <w:trPr>
          <w:trHeight w:hRule="exact" w:val="274"/>
        </w:trPr>
        <w:tc>
          <w:tcPr>
            <w:tcW w:w="2748" w:type="dxa"/>
            <w:tcBorders>
              <w:bottom w:val="single" w:sz="4" w:space="0" w:color="auto"/>
              <w:right w:val="single" w:sz="6" w:space="0" w:color="auto"/>
            </w:tcBorders>
            <w:vAlign w:val="bottom"/>
          </w:tcPr>
          <w:p w14:paraId="4E1BD008" w14:textId="77777777" w:rsidR="0092391D" w:rsidRPr="00B94453" w:rsidRDefault="00F069F5" w:rsidP="00DA7DB3">
            <w:pPr>
              <w:ind w:right="-62"/>
              <w:rPr>
                <w:i/>
                <w:sz w:val="20"/>
                <w:szCs w:val="20"/>
              </w:rPr>
            </w:pPr>
            <w:r w:rsidRPr="00B94453">
              <w:rPr>
                <w:rFonts w:eastAsia="SimSun"/>
                <w:i/>
                <w:sz w:val="20"/>
                <w:szCs w:val="20"/>
                <w:lang w:eastAsia="zh-CN"/>
              </w:rPr>
              <w:t>Firm-level clusters</w:t>
            </w:r>
          </w:p>
        </w:tc>
        <w:tc>
          <w:tcPr>
            <w:tcW w:w="1674" w:type="dxa"/>
            <w:tcBorders>
              <w:bottom w:val="single" w:sz="4" w:space="0" w:color="auto"/>
            </w:tcBorders>
            <w:vAlign w:val="bottom"/>
          </w:tcPr>
          <w:p w14:paraId="1C08AF7B"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bottom w:val="single" w:sz="4" w:space="0" w:color="auto"/>
              <w:right w:val="single" w:sz="4" w:space="0" w:color="auto"/>
            </w:tcBorders>
            <w:vAlign w:val="bottom"/>
          </w:tcPr>
          <w:p w14:paraId="1440BCBB"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left w:val="single" w:sz="4" w:space="0" w:color="auto"/>
              <w:bottom w:val="single" w:sz="4" w:space="0" w:color="auto"/>
            </w:tcBorders>
            <w:vAlign w:val="bottom"/>
          </w:tcPr>
          <w:p w14:paraId="12950A82"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bottom w:val="single" w:sz="4" w:space="0" w:color="auto"/>
            </w:tcBorders>
            <w:vAlign w:val="bottom"/>
          </w:tcPr>
          <w:p w14:paraId="7AC0D605"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r>
      <w:tr w:rsidR="0092391D" w:rsidRPr="00B94453" w14:paraId="33E81C15" w14:textId="77777777" w:rsidTr="00DA7DB3">
        <w:trPr>
          <w:trHeight w:hRule="exact" w:val="274"/>
        </w:trPr>
        <w:tc>
          <w:tcPr>
            <w:tcW w:w="2748" w:type="dxa"/>
            <w:tcBorders>
              <w:top w:val="single" w:sz="6" w:space="0" w:color="auto"/>
              <w:right w:val="single" w:sz="6" w:space="0" w:color="auto"/>
            </w:tcBorders>
            <w:vAlign w:val="bottom"/>
          </w:tcPr>
          <w:p w14:paraId="6120AC83" w14:textId="77777777" w:rsidR="0092391D" w:rsidRPr="00B94453" w:rsidRDefault="00F069F5">
            <w:pPr>
              <w:rPr>
                <w:i/>
                <w:sz w:val="20"/>
                <w:szCs w:val="20"/>
              </w:rPr>
            </w:pPr>
            <w:r w:rsidRPr="00B94453">
              <w:rPr>
                <w:i/>
                <w:sz w:val="20"/>
                <w:szCs w:val="20"/>
              </w:rPr>
              <w:t>Sample size</w:t>
            </w:r>
          </w:p>
        </w:tc>
        <w:tc>
          <w:tcPr>
            <w:tcW w:w="1674" w:type="dxa"/>
            <w:tcBorders>
              <w:top w:val="single" w:sz="6" w:space="0" w:color="auto"/>
              <w:left w:val="nil"/>
            </w:tcBorders>
            <w:shd w:val="clear" w:color="auto" w:fill="auto"/>
            <w:vAlign w:val="bottom"/>
          </w:tcPr>
          <w:p w14:paraId="3D870D62" w14:textId="77777777" w:rsidR="0092391D" w:rsidRPr="00B94453" w:rsidRDefault="00F069F5" w:rsidP="00DA7DB3">
            <w:pPr>
              <w:ind w:left="-53" w:right="-58" w:firstLine="42"/>
              <w:rPr>
                <w:rFonts w:eastAsia="SimSun"/>
                <w:sz w:val="16"/>
                <w:szCs w:val="16"/>
                <w:lang w:eastAsia="zh-CN"/>
              </w:rPr>
            </w:pPr>
            <w:r w:rsidRPr="00B94453">
              <w:rPr>
                <w:rFonts w:eastAsia="SimSun"/>
                <w:sz w:val="16"/>
                <w:lang w:eastAsia="zh-CN"/>
              </w:rPr>
              <w:t>31,517</w:t>
            </w:r>
          </w:p>
        </w:tc>
        <w:tc>
          <w:tcPr>
            <w:tcW w:w="1674" w:type="dxa"/>
            <w:tcBorders>
              <w:top w:val="single" w:sz="6" w:space="0" w:color="auto"/>
              <w:left w:val="nil"/>
              <w:right w:val="single" w:sz="4" w:space="0" w:color="auto"/>
            </w:tcBorders>
            <w:vAlign w:val="bottom"/>
          </w:tcPr>
          <w:p w14:paraId="011942BF" w14:textId="77777777" w:rsidR="0092391D" w:rsidRPr="00B94453" w:rsidRDefault="00F069F5" w:rsidP="00DA7DB3">
            <w:pPr>
              <w:ind w:left="-158" w:right="-58" w:firstLine="126"/>
              <w:rPr>
                <w:rFonts w:eastAsia="SimSun"/>
                <w:sz w:val="16"/>
                <w:szCs w:val="16"/>
                <w:lang w:eastAsia="zh-CN"/>
              </w:rPr>
            </w:pPr>
            <w:r w:rsidRPr="00B94453">
              <w:rPr>
                <w:rFonts w:eastAsia="SimSun"/>
                <w:sz w:val="16"/>
                <w:lang w:eastAsia="zh-CN"/>
              </w:rPr>
              <w:t>31,517</w:t>
            </w:r>
          </w:p>
        </w:tc>
        <w:tc>
          <w:tcPr>
            <w:tcW w:w="1674" w:type="dxa"/>
            <w:tcBorders>
              <w:top w:val="single" w:sz="6" w:space="0" w:color="auto"/>
              <w:left w:val="single" w:sz="4" w:space="0" w:color="auto"/>
            </w:tcBorders>
            <w:shd w:val="clear" w:color="auto" w:fill="auto"/>
            <w:vAlign w:val="bottom"/>
          </w:tcPr>
          <w:p w14:paraId="41223A35"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33,081</w:t>
            </w:r>
          </w:p>
        </w:tc>
        <w:tc>
          <w:tcPr>
            <w:tcW w:w="1674" w:type="dxa"/>
            <w:tcBorders>
              <w:top w:val="single" w:sz="6" w:space="0" w:color="auto"/>
            </w:tcBorders>
            <w:vAlign w:val="bottom"/>
          </w:tcPr>
          <w:p w14:paraId="591FCC29"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33,081</w:t>
            </w:r>
          </w:p>
        </w:tc>
      </w:tr>
      <w:tr w:rsidR="0092391D" w:rsidRPr="00B94453" w14:paraId="2E57E763" w14:textId="77777777" w:rsidTr="00DA7DB3">
        <w:trPr>
          <w:trHeight w:hRule="exact" w:val="274"/>
        </w:trPr>
        <w:tc>
          <w:tcPr>
            <w:tcW w:w="2748" w:type="dxa"/>
            <w:tcBorders>
              <w:bottom w:val="single" w:sz="6" w:space="0" w:color="auto"/>
              <w:right w:val="single" w:sz="6" w:space="0" w:color="auto"/>
            </w:tcBorders>
            <w:vAlign w:val="bottom"/>
          </w:tcPr>
          <w:p w14:paraId="6A8A2DA3" w14:textId="77777777" w:rsidR="0092391D" w:rsidRPr="00B94453" w:rsidRDefault="00F069F5" w:rsidP="00DA7DB3">
            <w:pPr>
              <w:rPr>
                <w:i/>
                <w:sz w:val="18"/>
                <w:szCs w:val="18"/>
              </w:rPr>
            </w:pPr>
            <w:r w:rsidRPr="00B94453">
              <w:rPr>
                <w:i/>
                <w:sz w:val="18"/>
                <w:szCs w:val="18"/>
              </w:rPr>
              <w:t>R</w:t>
            </w:r>
            <w:r w:rsidRPr="00B94453">
              <w:rPr>
                <w:i/>
                <w:sz w:val="18"/>
                <w:szCs w:val="18"/>
                <w:vertAlign w:val="superscript"/>
              </w:rPr>
              <w:t>2</w:t>
            </w:r>
          </w:p>
        </w:tc>
        <w:tc>
          <w:tcPr>
            <w:tcW w:w="1674" w:type="dxa"/>
            <w:tcBorders>
              <w:left w:val="nil"/>
              <w:bottom w:val="single" w:sz="6" w:space="0" w:color="auto"/>
            </w:tcBorders>
            <w:shd w:val="clear" w:color="auto" w:fill="auto"/>
            <w:vAlign w:val="bottom"/>
          </w:tcPr>
          <w:p w14:paraId="5205C884" w14:textId="77777777" w:rsidR="0092391D" w:rsidRPr="00B94453" w:rsidRDefault="00F069F5" w:rsidP="00DA7DB3">
            <w:pPr>
              <w:ind w:left="-53" w:right="-58" w:firstLine="42"/>
              <w:rPr>
                <w:rFonts w:eastAsia="SimSun"/>
                <w:sz w:val="16"/>
                <w:szCs w:val="16"/>
                <w:lang w:eastAsia="zh-CN"/>
              </w:rPr>
            </w:pPr>
            <w:r w:rsidRPr="00B94453">
              <w:rPr>
                <w:rFonts w:eastAsia="SimSun"/>
                <w:sz w:val="16"/>
                <w:szCs w:val="16"/>
                <w:lang w:eastAsia="zh-CN"/>
              </w:rPr>
              <w:t>0.0501</w:t>
            </w:r>
          </w:p>
        </w:tc>
        <w:tc>
          <w:tcPr>
            <w:tcW w:w="1674" w:type="dxa"/>
            <w:tcBorders>
              <w:left w:val="nil"/>
              <w:bottom w:val="single" w:sz="6" w:space="0" w:color="auto"/>
              <w:right w:val="single" w:sz="4" w:space="0" w:color="auto"/>
            </w:tcBorders>
            <w:vAlign w:val="bottom"/>
          </w:tcPr>
          <w:p w14:paraId="42EA44EC" w14:textId="77777777" w:rsidR="0092391D" w:rsidRPr="00B94453" w:rsidRDefault="00F069F5" w:rsidP="00DA7DB3">
            <w:pPr>
              <w:ind w:left="-158" w:right="-58" w:firstLine="126"/>
              <w:rPr>
                <w:rFonts w:eastAsia="SimSun"/>
                <w:sz w:val="16"/>
                <w:szCs w:val="16"/>
                <w:lang w:eastAsia="zh-CN"/>
              </w:rPr>
            </w:pPr>
            <w:r w:rsidRPr="00B94453">
              <w:rPr>
                <w:sz w:val="16"/>
              </w:rPr>
              <w:t>0.</w:t>
            </w:r>
            <w:r w:rsidRPr="00B94453">
              <w:rPr>
                <w:rFonts w:eastAsia="SimSun"/>
                <w:sz w:val="16"/>
                <w:lang w:eastAsia="zh-CN"/>
              </w:rPr>
              <w:t>6858</w:t>
            </w:r>
          </w:p>
        </w:tc>
        <w:tc>
          <w:tcPr>
            <w:tcW w:w="1674" w:type="dxa"/>
            <w:tcBorders>
              <w:left w:val="single" w:sz="4" w:space="0" w:color="auto"/>
              <w:bottom w:val="single" w:sz="6" w:space="0" w:color="auto"/>
              <w:right w:val="nil"/>
            </w:tcBorders>
            <w:vAlign w:val="bottom"/>
          </w:tcPr>
          <w:p w14:paraId="3062EAD3" w14:textId="77777777" w:rsidR="0092391D" w:rsidRPr="00B94453" w:rsidRDefault="00F069F5" w:rsidP="00DA7DB3">
            <w:pPr>
              <w:ind w:left="-158" w:right="-58" w:firstLine="126"/>
              <w:rPr>
                <w:sz w:val="16"/>
              </w:rPr>
            </w:pPr>
            <w:r w:rsidRPr="00B94453">
              <w:rPr>
                <w:rFonts w:eastAsia="SimSun"/>
                <w:sz w:val="16"/>
                <w:szCs w:val="16"/>
                <w:lang w:eastAsia="zh-CN"/>
              </w:rPr>
              <w:t>0.1253</w:t>
            </w:r>
          </w:p>
        </w:tc>
        <w:tc>
          <w:tcPr>
            <w:tcW w:w="1674" w:type="dxa"/>
            <w:tcBorders>
              <w:left w:val="nil"/>
              <w:bottom w:val="single" w:sz="6" w:space="0" w:color="auto"/>
              <w:right w:val="nil"/>
            </w:tcBorders>
            <w:vAlign w:val="bottom"/>
          </w:tcPr>
          <w:p w14:paraId="5DD7795E" w14:textId="77777777" w:rsidR="0092391D" w:rsidRPr="00B94453" w:rsidRDefault="00F069F5" w:rsidP="00DA7DB3">
            <w:pPr>
              <w:ind w:left="-158" w:right="-58" w:firstLine="126"/>
              <w:rPr>
                <w:sz w:val="16"/>
              </w:rPr>
            </w:pPr>
            <w:r w:rsidRPr="00B94453">
              <w:rPr>
                <w:rFonts w:eastAsia="SimSun"/>
                <w:sz w:val="16"/>
                <w:szCs w:val="16"/>
                <w:lang w:eastAsia="zh-CN"/>
              </w:rPr>
              <w:t>0.6834</w:t>
            </w:r>
          </w:p>
        </w:tc>
      </w:tr>
      <w:tr w:rsidR="0092391D" w:rsidRPr="00B94453" w14:paraId="2F765D05" w14:textId="77777777" w:rsidTr="00DA7DB3">
        <w:trPr>
          <w:trHeight w:hRule="exact" w:val="274"/>
        </w:trPr>
        <w:tc>
          <w:tcPr>
            <w:tcW w:w="9444" w:type="dxa"/>
            <w:gridSpan w:val="5"/>
            <w:tcBorders>
              <w:top w:val="single" w:sz="4" w:space="0" w:color="auto"/>
            </w:tcBorders>
            <w:vAlign w:val="center"/>
          </w:tcPr>
          <w:p w14:paraId="7D548B71" w14:textId="77777777" w:rsidR="0092391D" w:rsidRPr="00B94453" w:rsidRDefault="0092391D" w:rsidP="00DA7DB3">
            <w:pPr>
              <w:ind w:right="-58"/>
              <w:rPr>
                <w:rFonts w:eastAsia="SimSun"/>
                <w:b/>
                <w:sz w:val="20"/>
                <w:szCs w:val="20"/>
                <w:lang w:eastAsia="zh-CN"/>
              </w:rPr>
            </w:pPr>
          </w:p>
        </w:tc>
      </w:tr>
      <w:tr w:rsidR="0092391D" w:rsidRPr="00B94453" w14:paraId="7D75D7EC" w14:textId="77777777" w:rsidTr="00DA7DB3">
        <w:trPr>
          <w:trHeight w:hRule="exact" w:val="274"/>
        </w:trPr>
        <w:tc>
          <w:tcPr>
            <w:tcW w:w="9444" w:type="dxa"/>
            <w:gridSpan w:val="5"/>
            <w:tcBorders>
              <w:top w:val="single" w:sz="4" w:space="0" w:color="auto"/>
            </w:tcBorders>
            <w:vAlign w:val="center"/>
          </w:tcPr>
          <w:p w14:paraId="6ADB631A" w14:textId="41D54F4E" w:rsidR="0092391D" w:rsidRPr="00B94453" w:rsidRDefault="00F069F5" w:rsidP="00DA7DB3">
            <w:pPr>
              <w:ind w:right="-58"/>
              <w:rPr>
                <w:rFonts w:eastAsia="SimSun"/>
                <w:b/>
                <w:sz w:val="20"/>
                <w:szCs w:val="20"/>
                <w:lang w:eastAsia="zh-CN"/>
              </w:rPr>
            </w:pPr>
            <w:r w:rsidRPr="00B94453">
              <w:rPr>
                <w:rFonts w:eastAsia="SimSun"/>
                <w:b/>
                <w:sz w:val="20"/>
                <w:szCs w:val="20"/>
                <w:lang w:eastAsia="zh-CN"/>
              </w:rPr>
              <w:t>Panel B: Estimation Results Using Bankruptcy Risk Measure</w:t>
            </w:r>
            <w:r w:rsidRPr="00B94453">
              <w:rPr>
                <w:rFonts w:eastAsia="SimSun"/>
                <w:b/>
                <w:i/>
                <w:sz w:val="20"/>
                <w:szCs w:val="20"/>
                <w:lang w:eastAsia="zh-CN"/>
              </w:rPr>
              <w:t xml:space="preserve"> Campbell</w:t>
            </w:r>
          </w:p>
        </w:tc>
      </w:tr>
      <w:tr w:rsidR="0092391D" w:rsidRPr="00B94453" w14:paraId="56600218" w14:textId="77777777" w:rsidTr="00DA7DB3">
        <w:trPr>
          <w:trHeight w:hRule="exact" w:val="274"/>
        </w:trPr>
        <w:tc>
          <w:tcPr>
            <w:tcW w:w="2748" w:type="dxa"/>
            <w:vMerge w:val="restart"/>
            <w:tcBorders>
              <w:top w:val="single" w:sz="4" w:space="0" w:color="auto"/>
              <w:right w:val="single" w:sz="6" w:space="0" w:color="auto"/>
            </w:tcBorders>
            <w:vAlign w:val="center"/>
          </w:tcPr>
          <w:p w14:paraId="2CE98620" w14:textId="77777777" w:rsidR="0092391D" w:rsidRPr="00B94453" w:rsidRDefault="00F069F5">
            <w:pPr>
              <w:rPr>
                <w:sz w:val="20"/>
                <w:szCs w:val="20"/>
              </w:rPr>
            </w:pPr>
            <w:r w:rsidRPr="00B94453">
              <w:rPr>
                <w:b/>
                <w:sz w:val="20"/>
                <w:szCs w:val="20"/>
              </w:rPr>
              <w:t>Independent Variables</w:t>
            </w:r>
          </w:p>
        </w:tc>
        <w:tc>
          <w:tcPr>
            <w:tcW w:w="1674" w:type="dxa"/>
            <w:tcBorders>
              <w:top w:val="single" w:sz="4" w:space="0" w:color="auto"/>
              <w:bottom w:val="single" w:sz="6" w:space="0" w:color="auto"/>
            </w:tcBorders>
            <w:vAlign w:val="bottom"/>
          </w:tcPr>
          <w:p w14:paraId="15CB4A2D" w14:textId="77777777" w:rsidR="0092391D" w:rsidRPr="00B94453" w:rsidRDefault="00F069F5" w:rsidP="00DA7DB3">
            <w:pPr>
              <w:ind w:right="-58"/>
              <w:rPr>
                <w:b/>
                <w:i/>
                <w:sz w:val="20"/>
                <w:szCs w:val="20"/>
              </w:rPr>
            </w:pPr>
            <w:proofErr w:type="spellStart"/>
            <w:r w:rsidRPr="00B94453">
              <w:rPr>
                <w:b/>
                <w:i/>
                <w:sz w:val="20"/>
                <w:szCs w:val="20"/>
              </w:rPr>
              <w:t>Esmooth</w:t>
            </w:r>
            <w:r w:rsidRPr="00B94453">
              <w:rPr>
                <w:rFonts w:eastAsia="SimSun"/>
                <w:b/>
                <w:i/>
                <w:sz w:val="20"/>
                <w:szCs w:val="20"/>
                <w:lang w:eastAsia="zh-CN"/>
              </w:rPr>
              <w:t>_Inn</w:t>
            </w:r>
            <w:r w:rsidRPr="00B94453">
              <w:rPr>
                <w:b/>
                <w:i/>
                <w:sz w:val="20"/>
                <w:szCs w:val="20"/>
                <w:vertAlign w:val="subscript"/>
              </w:rPr>
              <w:t>t</w:t>
            </w:r>
            <w:proofErr w:type="spellEnd"/>
          </w:p>
        </w:tc>
        <w:tc>
          <w:tcPr>
            <w:tcW w:w="1674" w:type="dxa"/>
            <w:tcBorders>
              <w:top w:val="single" w:sz="4" w:space="0" w:color="auto"/>
              <w:bottom w:val="single" w:sz="6" w:space="0" w:color="auto"/>
              <w:right w:val="single" w:sz="4" w:space="0" w:color="auto"/>
            </w:tcBorders>
            <w:vAlign w:val="bottom"/>
          </w:tcPr>
          <w:p w14:paraId="32E95DF1" w14:textId="77777777" w:rsidR="0092391D" w:rsidRPr="00B94453" w:rsidRDefault="00F069F5" w:rsidP="00DA7DB3">
            <w:pPr>
              <w:ind w:right="-58"/>
              <w:rPr>
                <w:rFonts w:eastAsia="SimSun"/>
                <w:b/>
                <w:i/>
                <w:sz w:val="20"/>
                <w:szCs w:val="20"/>
                <w:lang w:eastAsia="zh-CN"/>
              </w:rPr>
            </w:pPr>
            <w:proofErr w:type="spellStart"/>
            <w:r w:rsidRPr="00B94453">
              <w:rPr>
                <w:rFonts w:eastAsia="SimSun"/>
                <w:b/>
                <w:i/>
                <w:sz w:val="20"/>
                <w:szCs w:val="20"/>
                <w:lang w:eastAsia="zh-CN"/>
              </w:rPr>
              <w:t>Campbell</w:t>
            </w:r>
            <w:r w:rsidRPr="00B94453">
              <w:rPr>
                <w:b/>
                <w:i/>
                <w:sz w:val="20"/>
                <w:szCs w:val="20"/>
                <w:vertAlign w:val="subscript"/>
              </w:rPr>
              <w:t>t</w:t>
            </w:r>
            <w:proofErr w:type="spellEnd"/>
          </w:p>
        </w:tc>
        <w:tc>
          <w:tcPr>
            <w:tcW w:w="1674" w:type="dxa"/>
            <w:tcBorders>
              <w:top w:val="single" w:sz="4" w:space="0" w:color="auto"/>
              <w:left w:val="single" w:sz="4" w:space="0" w:color="auto"/>
              <w:bottom w:val="single" w:sz="6" w:space="0" w:color="auto"/>
            </w:tcBorders>
            <w:vAlign w:val="bottom"/>
          </w:tcPr>
          <w:p w14:paraId="3DC5A5DE" w14:textId="77777777" w:rsidR="0092391D" w:rsidRPr="00B94453" w:rsidRDefault="00F069F5" w:rsidP="00DA7DB3">
            <w:pPr>
              <w:ind w:right="-58"/>
              <w:rPr>
                <w:b/>
                <w:i/>
                <w:sz w:val="20"/>
                <w:szCs w:val="20"/>
              </w:rPr>
            </w:pPr>
            <w:proofErr w:type="spellStart"/>
            <w:r w:rsidRPr="00B94453">
              <w:rPr>
                <w:b/>
                <w:i/>
                <w:sz w:val="20"/>
                <w:szCs w:val="20"/>
              </w:rPr>
              <w:t>Esmooth</w:t>
            </w:r>
            <w:r w:rsidRPr="00B94453">
              <w:rPr>
                <w:rFonts w:eastAsia="SimSun"/>
                <w:b/>
                <w:i/>
                <w:sz w:val="20"/>
                <w:szCs w:val="20"/>
                <w:lang w:eastAsia="zh-CN"/>
              </w:rPr>
              <w:t>_Dis</w:t>
            </w:r>
            <w:r w:rsidRPr="00B94453">
              <w:rPr>
                <w:b/>
                <w:i/>
                <w:sz w:val="20"/>
                <w:szCs w:val="20"/>
                <w:vertAlign w:val="subscript"/>
              </w:rPr>
              <w:t>t</w:t>
            </w:r>
            <w:proofErr w:type="spellEnd"/>
          </w:p>
        </w:tc>
        <w:tc>
          <w:tcPr>
            <w:tcW w:w="1674" w:type="dxa"/>
            <w:tcBorders>
              <w:top w:val="single" w:sz="4" w:space="0" w:color="auto"/>
              <w:bottom w:val="single" w:sz="6" w:space="0" w:color="auto"/>
            </w:tcBorders>
            <w:vAlign w:val="bottom"/>
          </w:tcPr>
          <w:p w14:paraId="6278FBC8" w14:textId="77777777" w:rsidR="0092391D" w:rsidRPr="00B94453" w:rsidRDefault="00F069F5" w:rsidP="00DA7DB3">
            <w:pPr>
              <w:ind w:right="-58"/>
              <w:rPr>
                <w:b/>
                <w:i/>
                <w:sz w:val="20"/>
                <w:szCs w:val="20"/>
              </w:rPr>
            </w:pPr>
            <w:proofErr w:type="spellStart"/>
            <w:r w:rsidRPr="00B94453">
              <w:rPr>
                <w:rFonts w:eastAsia="SimSun"/>
                <w:b/>
                <w:i/>
                <w:sz w:val="20"/>
                <w:szCs w:val="20"/>
                <w:lang w:eastAsia="zh-CN"/>
              </w:rPr>
              <w:t>Campbell</w:t>
            </w:r>
            <w:r w:rsidRPr="00B94453">
              <w:rPr>
                <w:b/>
                <w:i/>
                <w:sz w:val="20"/>
                <w:szCs w:val="20"/>
                <w:vertAlign w:val="subscript"/>
              </w:rPr>
              <w:t>t</w:t>
            </w:r>
            <w:proofErr w:type="spellEnd"/>
          </w:p>
        </w:tc>
      </w:tr>
      <w:tr w:rsidR="0092391D" w:rsidRPr="00B94453" w14:paraId="700B5EE2" w14:textId="77777777" w:rsidTr="00DA7DB3">
        <w:trPr>
          <w:trHeight w:hRule="exact" w:val="274"/>
        </w:trPr>
        <w:tc>
          <w:tcPr>
            <w:tcW w:w="2748" w:type="dxa"/>
            <w:vMerge/>
            <w:tcBorders>
              <w:bottom w:val="single" w:sz="6" w:space="0" w:color="auto"/>
              <w:right w:val="single" w:sz="6" w:space="0" w:color="auto"/>
            </w:tcBorders>
            <w:vAlign w:val="bottom"/>
          </w:tcPr>
          <w:p w14:paraId="3C3D35C6" w14:textId="77777777" w:rsidR="0092391D" w:rsidRPr="00B94453" w:rsidRDefault="0092391D">
            <w:pPr>
              <w:rPr>
                <w:b/>
                <w:sz w:val="20"/>
                <w:szCs w:val="20"/>
              </w:rPr>
            </w:pPr>
          </w:p>
        </w:tc>
        <w:tc>
          <w:tcPr>
            <w:tcW w:w="1674" w:type="dxa"/>
            <w:tcBorders>
              <w:top w:val="single" w:sz="4" w:space="0" w:color="auto"/>
              <w:bottom w:val="single" w:sz="6" w:space="0" w:color="auto"/>
            </w:tcBorders>
            <w:vAlign w:val="bottom"/>
          </w:tcPr>
          <w:p w14:paraId="1344CBB8" w14:textId="77777777" w:rsidR="0092391D" w:rsidRPr="00B94453" w:rsidRDefault="00F069F5" w:rsidP="00DA7DB3">
            <w:pPr>
              <w:ind w:right="-58"/>
              <w:rPr>
                <w:rFonts w:eastAsia="SimSun"/>
                <w:b/>
                <w:sz w:val="20"/>
                <w:szCs w:val="20"/>
                <w:lang w:eastAsia="zh-CN"/>
              </w:rPr>
            </w:pPr>
            <w:r w:rsidRPr="00B94453">
              <w:rPr>
                <w:rFonts w:eastAsia="SimSun"/>
                <w:b/>
                <w:sz w:val="20"/>
                <w:szCs w:val="20"/>
                <w:lang w:eastAsia="zh-CN"/>
              </w:rPr>
              <w:t>Model 1</w:t>
            </w:r>
          </w:p>
        </w:tc>
        <w:tc>
          <w:tcPr>
            <w:tcW w:w="1674" w:type="dxa"/>
            <w:tcBorders>
              <w:top w:val="single" w:sz="4" w:space="0" w:color="auto"/>
              <w:bottom w:val="single" w:sz="6" w:space="0" w:color="auto"/>
              <w:right w:val="single" w:sz="4" w:space="0" w:color="auto"/>
            </w:tcBorders>
            <w:vAlign w:val="bottom"/>
          </w:tcPr>
          <w:p w14:paraId="5147FCB4" w14:textId="77777777" w:rsidR="0092391D" w:rsidRPr="00B94453" w:rsidRDefault="00F069F5" w:rsidP="00DA7DB3">
            <w:pPr>
              <w:ind w:right="-58"/>
              <w:rPr>
                <w:rFonts w:eastAsia="SimSun"/>
                <w:b/>
                <w:i/>
                <w:sz w:val="20"/>
                <w:szCs w:val="20"/>
                <w:lang w:eastAsia="zh-CN"/>
              </w:rPr>
            </w:pPr>
            <w:r w:rsidRPr="00B94453">
              <w:rPr>
                <w:rFonts w:eastAsia="SimSun"/>
                <w:b/>
                <w:sz w:val="20"/>
                <w:szCs w:val="20"/>
                <w:lang w:eastAsia="zh-CN"/>
              </w:rPr>
              <w:t>Model 2</w:t>
            </w:r>
          </w:p>
        </w:tc>
        <w:tc>
          <w:tcPr>
            <w:tcW w:w="1674" w:type="dxa"/>
            <w:tcBorders>
              <w:top w:val="single" w:sz="4" w:space="0" w:color="auto"/>
              <w:left w:val="single" w:sz="4" w:space="0" w:color="auto"/>
              <w:bottom w:val="single" w:sz="6" w:space="0" w:color="auto"/>
            </w:tcBorders>
            <w:vAlign w:val="bottom"/>
          </w:tcPr>
          <w:p w14:paraId="51B65B55" w14:textId="77777777" w:rsidR="0092391D" w:rsidRPr="00B94453" w:rsidRDefault="00F069F5" w:rsidP="00DA7DB3">
            <w:pPr>
              <w:ind w:right="-58"/>
              <w:rPr>
                <w:b/>
                <w:i/>
                <w:sz w:val="20"/>
                <w:szCs w:val="20"/>
              </w:rPr>
            </w:pPr>
            <w:r w:rsidRPr="00B94453">
              <w:rPr>
                <w:rFonts w:eastAsia="SimSun"/>
                <w:b/>
                <w:sz w:val="20"/>
                <w:szCs w:val="20"/>
                <w:lang w:eastAsia="zh-CN"/>
              </w:rPr>
              <w:t>Model 3</w:t>
            </w:r>
          </w:p>
        </w:tc>
        <w:tc>
          <w:tcPr>
            <w:tcW w:w="1674" w:type="dxa"/>
            <w:tcBorders>
              <w:top w:val="single" w:sz="4" w:space="0" w:color="auto"/>
              <w:bottom w:val="single" w:sz="6" w:space="0" w:color="auto"/>
            </w:tcBorders>
            <w:vAlign w:val="bottom"/>
          </w:tcPr>
          <w:p w14:paraId="5BDAB2D4" w14:textId="77777777" w:rsidR="0092391D" w:rsidRPr="00B94453" w:rsidRDefault="00F069F5" w:rsidP="00DA7DB3">
            <w:pPr>
              <w:ind w:right="-58"/>
              <w:rPr>
                <w:rFonts w:eastAsia="SimSun"/>
                <w:b/>
                <w:i/>
                <w:sz w:val="20"/>
                <w:szCs w:val="20"/>
                <w:lang w:eastAsia="zh-CN"/>
              </w:rPr>
            </w:pPr>
            <w:r w:rsidRPr="00B94453">
              <w:rPr>
                <w:rFonts w:eastAsia="SimSun"/>
                <w:b/>
                <w:sz w:val="20"/>
                <w:szCs w:val="20"/>
                <w:lang w:eastAsia="zh-CN"/>
              </w:rPr>
              <w:t>Model 4</w:t>
            </w:r>
          </w:p>
        </w:tc>
      </w:tr>
      <w:tr w:rsidR="0092391D" w:rsidRPr="00B94453" w14:paraId="030CD2FE" w14:textId="77777777" w:rsidTr="00DA7DB3">
        <w:trPr>
          <w:trHeight w:hRule="exact" w:val="274"/>
        </w:trPr>
        <w:tc>
          <w:tcPr>
            <w:tcW w:w="2748" w:type="dxa"/>
            <w:tcBorders>
              <w:right w:val="single" w:sz="4" w:space="0" w:color="auto"/>
            </w:tcBorders>
            <w:shd w:val="clear" w:color="auto" w:fill="auto"/>
            <w:vAlign w:val="bottom"/>
          </w:tcPr>
          <w:p w14:paraId="7F43E535" w14:textId="77777777" w:rsidR="0092391D" w:rsidRPr="00B94453" w:rsidRDefault="00F069F5">
            <w:pPr>
              <w:rPr>
                <w:sz w:val="20"/>
                <w:szCs w:val="20"/>
              </w:rPr>
            </w:pPr>
            <w:r w:rsidRPr="00B94453">
              <w:rPr>
                <w:i/>
                <w:sz w:val="20"/>
                <w:szCs w:val="20"/>
              </w:rPr>
              <w:t>UC_PCA</w:t>
            </w:r>
            <w:r w:rsidRPr="00B94453">
              <w:rPr>
                <w:i/>
                <w:sz w:val="20"/>
                <w:szCs w:val="11"/>
                <w:vertAlign w:val="subscript"/>
              </w:rPr>
              <w:t>t-1</w:t>
            </w:r>
          </w:p>
        </w:tc>
        <w:tc>
          <w:tcPr>
            <w:tcW w:w="1674" w:type="dxa"/>
            <w:shd w:val="clear" w:color="auto" w:fill="auto"/>
            <w:vAlign w:val="bottom"/>
          </w:tcPr>
          <w:p w14:paraId="6ABD0BAD" w14:textId="77777777" w:rsidR="0092391D" w:rsidRPr="00B94453" w:rsidRDefault="00F069F5" w:rsidP="00DA7DB3">
            <w:pPr>
              <w:ind w:right="-58"/>
              <w:rPr>
                <w:b/>
                <w:sz w:val="16"/>
                <w:szCs w:val="16"/>
              </w:rPr>
            </w:pPr>
            <w:r w:rsidRPr="00B94453">
              <w:rPr>
                <w:b/>
                <w:sz w:val="16"/>
                <w:szCs w:val="16"/>
              </w:rPr>
              <w:t>-0.0972</w:t>
            </w:r>
          </w:p>
        </w:tc>
        <w:tc>
          <w:tcPr>
            <w:tcW w:w="1674" w:type="dxa"/>
            <w:tcBorders>
              <w:right w:val="single" w:sz="4" w:space="0" w:color="auto"/>
            </w:tcBorders>
            <w:vAlign w:val="bottom"/>
          </w:tcPr>
          <w:p w14:paraId="7175DB90" w14:textId="77777777" w:rsidR="0092391D" w:rsidRPr="00B94453" w:rsidRDefault="00F069F5" w:rsidP="00DA7DB3">
            <w:pPr>
              <w:ind w:right="-58"/>
              <w:rPr>
                <w:rFonts w:eastAsia="SimSun"/>
                <w:b/>
                <w:sz w:val="16"/>
                <w:szCs w:val="16"/>
                <w:lang w:eastAsia="zh-CN"/>
              </w:rPr>
            </w:pPr>
            <w:r w:rsidRPr="00B94453">
              <w:rPr>
                <w:b/>
                <w:sz w:val="16"/>
                <w:szCs w:val="16"/>
              </w:rPr>
              <w:t>-0.0334</w:t>
            </w:r>
          </w:p>
        </w:tc>
        <w:tc>
          <w:tcPr>
            <w:tcW w:w="1674" w:type="dxa"/>
            <w:tcBorders>
              <w:left w:val="single" w:sz="4" w:space="0" w:color="auto"/>
            </w:tcBorders>
            <w:shd w:val="clear" w:color="auto" w:fill="auto"/>
            <w:vAlign w:val="bottom"/>
          </w:tcPr>
          <w:p w14:paraId="51751CD8" w14:textId="77777777" w:rsidR="0092391D" w:rsidRPr="00B94453" w:rsidRDefault="00F069F5" w:rsidP="00DA7DB3">
            <w:pPr>
              <w:ind w:right="-58"/>
              <w:rPr>
                <w:rFonts w:eastAsia="SimSun"/>
                <w:b/>
                <w:sz w:val="16"/>
                <w:szCs w:val="16"/>
                <w:lang w:eastAsia="zh-CN"/>
              </w:rPr>
            </w:pPr>
            <w:r w:rsidRPr="00B94453">
              <w:rPr>
                <w:b/>
                <w:sz w:val="16"/>
                <w:szCs w:val="16"/>
              </w:rPr>
              <w:t>-0.0950</w:t>
            </w:r>
          </w:p>
        </w:tc>
        <w:tc>
          <w:tcPr>
            <w:tcW w:w="1674" w:type="dxa"/>
            <w:vAlign w:val="bottom"/>
          </w:tcPr>
          <w:p w14:paraId="14E07C4A" w14:textId="77777777" w:rsidR="0092391D" w:rsidRPr="00B94453" w:rsidRDefault="00F069F5" w:rsidP="00DA7DB3">
            <w:pPr>
              <w:ind w:right="-58"/>
              <w:rPr>
                <w:b/>
                <w:sz w:val="16"/>
                <w:szCs w:val="16"/>
              </w:rPr>
            </w:pPr>
            <w:r w:rsidRPr="00B94453">
              <w:rPr>
                <w:b/>
                <w:sz w:val="16"/>
                <w:szCs w:val="16"/>
              </w:rPr>
              <w:t>-0.0322</w:t>
            </w:r>
          </w:p>
        </w:tc>
      </w:tr>
      <w:tr w:rsidR="0092391D" w:rsidRPr="00B94453" w14:paraId="65E91E87" w14:textId="77777777" w:rsidTr="00DA7DB3">
        <w:trPr>
          <w:trHeight w:hRule="exact" w:val="274"/>
        </w:trPr>
        <w:tc>
          <w:tcPr>
            <w:tcW w:w="2748" w:type="dxa"/>
            <w:tcBorders>
              <w:right w:val="single" w:sz="4" w:space="0" w:color="auto"/>
            </w:tcBorders>
            <w:shd w:val="clear" w:color="auto" w:fill="auto"/>
            <w:vAlign w:val="bottom"/>
          </w:tcPr>
          <w:p w14:paraId="1E06FEEA" w14:textId="77777777" w:rsidR="0092391D" w:rsidRPr="00B94453" w:rsidRDefault="0092391D">
            <w:pPr>
              <w:rPr>
                <w:i/>
                <w:sz w:val="16"/>
                <w:szCs w:val="16"/>
              </w:rPr>
            </w:pPr>
          </w:p>
        </w:tc>
        <w:tc>
          <w:tcPr>
            <w:tcW w:w="1674" w:type="dxa"/>
            <w:shd w:val="clear" w:color="auto" w:fill="auto"/>
            <w:vAlign w:val="bottom"/>
          </w:tcPr>
          <w:p w14:paraId="0D6E2A09" w14:textId="77777777" w:rsidR="0092391D" w:rsidRPr="00B94453" w:rsidRDefault="00F069F5" w:rsidP="00DA7DB3">
            <w:pPr>
              <w:ind w:right="-58"/>
              <w:rPr>
                <w:b/>
                <w:sz w:val="16"/>
                <w:szCs w:val="16"/>
              </w:rPr>
            </w:pPr>
            <w:r w:rsidRPr="00B94453">
              <w:rPr>
                <w:b/>
                <w:sz w:val="16"/>
                <w:szCs w:val="16"/>
              </w:rPr>
              <w:t>(-9.77)***</w:t>
            </w:r>
          </w:p>
        </w:tc>
        <w:tc>
          <w:tcPr>
            <w:tcW w:w="1674" w:type="dxa"/>
            <w:tcBorders>
              <w:right w:val="single" w:sz="4" w:space="0" w:color="auto"/>
            </w:tcBorders>
            <w:vAlign w:val="bottom"/>
          </w:tcPr>
          <w:p w14:paraId="564F4946" w14:textId="77777777" w:rsidR="0092391D" w:rsidRPr="00B94453" w:rsidRDefault="00F069F5" w:rsidP="00DA7DB3">
            <w:pPr>
              <w:ind w:right="-58"/>
              <w:rPr>
                <w:b/>
                <w:sz w:val="16"/>
                <w:szCs w:val="16"/>
              </w:rPr>
            </w:pPr>
            <w:r w:rsidRPr="00B94453">
              <w:rPr>
                <w:b/>
                <w:sz w:val="16"/>
                <w:szCs w:val="16"/>
              </w:rPr>
              <w:t>(-5.48)***</w:t>
            </w:r>
          </w:p>
        </w:tc>
        <w:tc>
          <w:tcPr>
            <w:tcW w:w="1674" w:type="dxa"/>
            <w:tcBorders>
              <w:left w:val="single" w:sz="4" w:space="0" w:color="auto"/>
            </w:tcBorders>
            <w:shd w:val="clear" w:color="auto" w:fill="auto"/>
            <w:vAlign w:val="bottom"/>
          </w:tcPr>
          <w:p w14:paraId="3ABAF080" w14:textId="77777777" w:rsidR="0092391D" w:rsidRPr="00B94453" w:rsidRDefault="00F069F5" w:rsidP="00DA7DB3">
            <w:pPr>
              <w:ind w:right="-58"/>
              <w:rPr>
                <w:b/>
                <w:sz w:val="16"/>
                <w:szCs w:val="16"/>
              </w:rPr>
            </w:pPr>
            <w:r w:rsidRPr="00B94453">
              <w:rPr>
                <w:b/>
                <w:sz w:val="16"/>
                <w:szCs w:val="16"/>
              </w:rPr>
              <w:t>(-10.79)***</w:t>
            </w:r>
          </w:p>
        </w:tc>
        <w:tc>
          <w:tcPr>
            <w:tcW w:w="1674" w:type="dxa"/>
            <w:vAlign w:val="bottom"/>
          </w:tcPr>
          <w:p w14:paraId="30A931D2" w14:textId="77777777" w:rsidR="0092391D" w:rsidRPr="00B94453" w:rsidRDefault="00F069F5" w:rsidP="00DA7DB3">
            <w:pPr>
              <w:ind w:right="-58"/>
              <w:rPr>
                <w:b/>
                <w:sz w:val="16"/>
                <w:szCs w:val="16"/>
              </w:rPr>
            </w:pPr>
            <w:r w:rsidRPr="00B94453">
              <w:rPr>
                <w:b/>
                <w:sz w:val="16"/>
                <w:szCs w:val="16"/>
              </w:rPr>
              <w:t>(-5.45)***</w:t>
            </w:r>
          </w:p>
        </w:tc>
      </w:tr>
      <w:tr w:rsidR="0092391D" w:rsidRPr="00B94453" w14:paraId="2860E162" w14:textId="77777777" w:rsidTr="00DA7DB3">
        <w:trPr>
          <w:trHeight w:hRule="exact" w:val="274"/>
        </w:trPr>
        <w:tc>
          <w:tcPr>
            <w:tcW w:w="2748" w:type="dxa"/>
            <w:tcBorders>
              <w:right w:val="single" w:sz="4" w:space="0" w:color="auto"/>
            </w:tcBorders>
            <w:shd w:val="clear" w:color="auto" w:fill="auto"/>
            <w:vAlign w:val="bottom"/>
          </w:tcPr>
          <w:p w14:paraId="3B4507B2" w14:textId="77777777" w:rsidR="0092391D" w:rsidRPr="00B94453" w:rsidRDefault="00F069F5">
            <w:pPr>
              <w:rPr>
                <w:i/>
                <w:sz w:val="20"/>
                <w:szCs w:val="20"/>
              </w:rPr>
            </w:pPr>
            <w:r w:rsidRPr="00B94453">
              <w:rPr>
                <w:i/>
                <w:sz w:val="20"/>
                <w:szCs w:val="20"/>
              </w:rPr>
              <w:t>CC_PCA</w:t>
            </w:r>
            <w:r w:rsidRPr="00B94453">
              <w:rPr>
                <w:i/>
                <w:sz w:val="20"/>
                <w:szCs w:val="11"/>
                <w:vertAlign w:val="subscript"/>
              </w:rPr>
              <w:t>t-1</w:t>
            </w:r>
          </w:p>
        </w:tc>
        <w:tc>
          <w:tcPr>
            <w:tcW w:w="1674" w:type="dxa"/>
            <w:shd w:val="clear" w:color="auto" w:fill="auto"/>
            <w:vAlign w:val="bottom"/>
          </w:tcPr>
          <w:p w14:paraId="62450BA8" w14:textId="77777777" w:rsidR="0092391D" w:rsidRPr="00B94453" w:rsidRDefault="00F069F5" w:rsidP="00DA7DB3">
            <w:pPr>
              <w:ind w:right="-58"/>
              <w:rPr>
                <w:rFonts w:eastAsia="SimSun"/>
                <w:b/>
                <w:sz w:val="16"/>
                <w:szCs w:val="16"/>
              </w:rPr>
            </w:pPr>
            <w:r w:rsidRPr="00B94453">
              <w:rPr>
                <w:sz w:val="16"/>
                <w:szCs w:val="16"/>
              </w:rPr>
              <w:t>-0.0017</w:t>
            </w:r>
          </w:p>
        </w:tc>
        <w:tc>
          <w:tcPr>
            <w:tcW w:w="1674" w:type="dxa"/>
            <w:tcBorders>
              <w:right w:val="single" w:sz="4" w:space="0" w:color="auto"/>
            </w:tcBorders>
            <w:vAlign w:val="bottom"/>
          </w:tcPr>
          <w:p w14:paraId="0DDD1DA0" w14:textId="77777777" w:rsidR="0092391D" w:rsidRPr="00B94453" w:rsidRDefault="00F069F5" w:rsidP="00DA7DB3">
            <w:pPr>
              <w:ind w:right="-58"/>
              <w:rPr>
                <w:b/>
                <w:sz w:val="16"/>
                <w:szCs w:val="16"/>
              </w:rPr>
            </w:pPr>
            <w:r w:rsidRPr="00B94453">
              <w:rPr>
                <w:b/>
                <w:sz w:val="16"/>
                <w:szCs w:val="16"/>
              </w:rPr>
              <w:t>-0.0114</w:t>
            </w:r>
          </w:p>
        </w:tc>
        <w:tc>
          <w:tcPr>
            <w:tcW w:w="1674" w:type="dxa"/>
            <w:tcBorders>
              <w:left w:val="single" w:sz="4" w:space="0" w:color="auto"/>
            </w:tcBorders>
            <w:shd w:val="clear" w:color="auto" w:fill="auto"/>
            <w:vAlign w:val="bottom"/>
          </w:tcPr>
          <w:p w14:paraId="76C644AF" w14:textId="77777777" w:rsidR="0092391D" w:rsidRPr="00B94453" w:rsidRDefault="00F069F5" w:rsidP="00DA7DB3">
            <w:pPr>
              <w:ind w:right="-58"/>
              <w:rPr>
                <w:rFonts w:eastAsia="SimSun"/>
                <w:sz w:val="16"/>
                <w:szCs w:val="16"/>
              </w:rPr>
            </w:pPr>
            <w:r w:rsidRPr="00B94453">
              <w:rPr>
                <w:sz w:val="16"/>
                <w:szCs w:val="16"/>
              </w:rPr>
              <w:t>-0.0015</w:t>
            </w:r>
          </w:p>
        </w:tc>
        <w:tc>
          <w:tcPr>
            <w:tcW w:w="1674" w:type="dxa"/>
            <w:vAlign w:val="bottom"/>
          </w:tcPr>
          <w:p w14:paraId="2F45EB4E" w14:textId="77777777" w:rsidR="0092391D" w:rsidRPr="00B94453" w:rsidRDefault="00F069F5" w:rsidP="00DA7DB3">
            <w:pPr>
              <w:ind w:right="-58"/>
              <w:rPr>
                <w:b/>
                <w:sz w:val="16"/>
                <w:szCs w:val="16"/>
              </w:rPr>
            </w:pPr>
            <w:r w:rsidRPr="00B94453">
              <w:rPr>
                <w:b/>
                <w:sz w:val="16"/>
                <w:szCs w:val="16"/>
              </w:rPr>
              <w:t>-0.0113</w:t>
            </w:r>
          </w:p>
        </w:tc>
      </w:tr>
      <w:tr w:rsidR="0092391D" w:rsidRPr="00B94453" w14:paraId="5AB14D93" w14:textId="77777777" w:rsidTr="00DA7DB3">
        <w:trPr>
          <w:trHeight w:hRule="exact" w:val="274"/>
        </w:trPr>
        <w:tc>
          <w:tcPr>
            <w:tcW w:w="2748" w:type="dxa"/>
            <w:tcBorders>
              <w:right w:val="single" w:sz="4" w:space="0" w:color="auto"/>
            </w:tcBorders>
            <w:shd w:val="clear" w:color="auto" w:fill="auto"/>
            <w:vAlign w:val="bottom"/>
          </w:tcPr>
          <w:p w14:paraId="27B34279" w14:textId="77777777" w:rsidR="0092391D" w:rsidRPr="00B94453" w:rsidRDefault="0092391D">
            <w:pPr>
              <w:rPr>
                <w:i/>
                <w:sz w:val="16"/>
                <w:szCs w:val="16"/>
              </w:rPr>
            </w:pPr>
          </w:p>
        </w:tc>
        <w:tc>
          <w:tcPr>
            <w:tcW w:w="1674" w:type="dxa"/>
            <w:shd w:val="clear" w:color="auto" w:fill="auto"/>
            <w:vAlign w:val="bottom"/>
          </w:tcPr>
          <w:p w14:paraId="2309D594" w14:textId="77777777" w:rsidR="0092391D" w:rsidRPr="00B94453" w:rsidRDefault="00F069F5" w:rsidP="00DA7DB3">
            <w:pPr>
              <w:ind w:right="-58"/>
              <w:rPr>
                <w:rFonts w:eastAsia="SimSun"/>
                <w:b/>
                <w:sz w:val="16"/>
                <w:szCs w:val="16"/>
              </w:rPr>
            </w:pPr>
            <w:r w:rsidRPr="00B94453">
              <w:rPr>
                <w:sz w:val="16"/>
                <w:szCs w:val="16"/>
              </w:rPr>
              <w:t>(-1.51)</w:t>
            </w:r>
          </w:p>
        </w:tc>
        <w:tc>
          <w:tcPr>
            <w:tcW w:w="1674" w:type="dxa"/>
            <w:tcBorders>
              <w:right w:val="single" w:sz="4" w:space="0" w:color="auto"/>
            </w:tcBorders>
            <w:vAlign w:val="bottom"/>
          </w:tcPr>
          <w:p w14:paraId="4B535C64" w14:textId="77777777" w:rsidR="0092391D" w:rsidRPr="00B94453" w:rsidRDefault="00F069F5" w:rsidP="00DA7DB3">
            <w:pPr>
              <w:ind w:right="-58"/>
              <w:rPr>
                <w:b/>
                <w:sz w:val="16"/>
                <w:szCs w:val="16"/>
              </w:rPr>
            </w:pPr>
            <w:r w:rsidRPr="00B94453">
              <w:rPr>
                <w:b/>
                <w:sz w:val="16"/>
                <w:szCs w:val="16"/>
              </w:rPr>
              <w:t>(-16.34)***</w:t>
            </w:r>
          </w:p>
        </w:tc>
        <w:tc>
          <w:tcPr>
            <w:tcW w:w="1674" w:type="dxa"/>
            <w:tcBorders>
              <w:left w:val="single" w:sz="4" w:space="0" w:color="auto"/>
            </w:tcBorders>
            <w:shd w:val="clear" w:color="auto" w:fill="auto"/>
            <w:vAlign w:val="bottom"/>
          </w:tcPr>
          <w:p w14:paraId="580C490F" w14:textId="77777777" w:rsidR="0092391D" w:rsidRPr="00B94453" w:rsidRDefault="00F069F5" w:rsidP="00DA7DB3">
            <w:pPr>
              <w:ind w:right="-58"/>
              <w:rPr>
                <w:rFonts w:eastAsia="SimSun"/>
                <w:sz w:val="16"/>
                <w:szCs w:val="16"/>
              </w:rPr>
            </w:pPr>
            <w:r w:rsidRPr="00B94453">
              <w:rPr>
                <w:sz w:val="16"/>
                <w:szCs w:val="16"/>
              </w:rPr>
              <w:t>(-1.53)</w:t>
            </w:r>
          </w:p>
        </w:tc>
        <w:tc>
          <w:tcPr>
            <w:tcW w:w="1674" w:type="dxa"/>
            <w:vAlign w:val="bottom"/>
          </w:tcPr>
          <w:p w14:paraId="6A5BB165" w14:textId="77777777" w:rsidR="0092391D" w:rsidRPr="00B94453" w:rsidRDefault="00F069F5" w:rsidP="00DA7DB3">
            <w:pPr>
              <w:ind w:right="-58"/>
              <w:rPr>
                <w:b/>
                <w:sz w:val="16"/>
                <w:szCs w:val="16"/>
              </w:rPr>
            </w:pPr>
            <w:r w:rsidRPr="00B94453">
              <w:rPr>
                <w:b/>
                <w:sz w:val="16"/>
                <w:szCs w:val="16"/>
              </w:rPr>
              <w:t>(-16.75)***</w:t>
            </w:r>
          </w:p>
        </w:tc>
      </w:tr>
      <w:tr w:rsidR="0092391D" w:rsidRPr="00B94453" w14:paraId="1CEA3EDF" w14:textId="77777777" w:rsidTr="00DA7DB3">
        <w:trPr>
          <w:trHeight w:hRule="exact" w:val="274"/>
        </w:trPr>
        <w:tc>
          <w:tcPr>
            <w:tcW w:w="2748" w:type="dxa"/>
            <w:tcBorders>
              <w:right w:val="single" w:sz="4" w:space="0" w:color="auto"/>
            </w:tcBorders>
            <w:shd w:val="clear" w:color="auto" w:fill="auto"/>
            <w:vAlign w:val="bottom"/>
          </w:tcPr>
          <w:p w14:paraId="5EF9F118" w14:textId="77777777" w:rsidR="0092391D" w:rsidRPr="00B94453" w:rsidRDefault="00F069F5">
            <w:pPr>
              <w:rPr>
                <w:i/>
                <w:sz w:val="20"/>
                <w:szCs w:val="20"/>
              </w:rPr>
            </w:pPr>
            <w:r w:rsidRPr="00B94453">
              <w:rPr>
                <w:i/>
                <w:sz w:val="20"/>
                <w:szCs w:val="20"/>
              </w:rPr>
              <w:t xml:space="preserve"> Esmooth</w:t>
            </w:r>
            <w:r w:rsidRPr="00B94453">
              <w:rPr>
                <w:rFonts w:eastAsia="SimSun"/>
                <w:i/>
                <w:sz w:val="20"/>
                <w:szCs w:val="20"/>
                <w:lang w:eastAsia="zh-CN"/>
              </w:rPr>
              <w:t>_Inn</w:t>
            </w:r>
            <w:r w:rsidRPr="00B94453">
              <w:rPr>
                <w:i/>
                <w:sz w:val="20"/>
                <w:szCs w:val="11"/>
                <w:vertAlign w:val="subscript"/>
              </w:rPr>
              <w:t>t-1</w:t>
            </w:r>
          </w:p>
        </w:tc>
        <w:tc>
          <w:tcPr>
            <w:tcW w:w="1674" w:type="dxa"/>
            <w:shd w:val="clear" w:color="auto" w:fill="auto"/>
            <w:vAlign w:val="bottom"/>
          </w:tcPr>
          <w:p w14:paraId="35A306C0"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4A46D635" w14:textId="77777777" w:rsidR="0092391D" w:rsidRPr="00B94453" w:rsidRDefault="00F069F5" w:rsidP="00DA7DB3">
            <w:pPr>
              <w:ind w:right="-58"/>
              <w:rPr>
                <w:rFonts w:eastAsia="SimSun"/>
                <w:sz w:val="16"/>
                <w:szCs w:val="16"/>
              </w:rPr>
            </w:pPr>
            <w:r w:rsidRPr="00B94453">
              <w:rPr>
                <w:b/>
                <w:sz w:val="16"/>
                <w:szCs w:val="16"/>
              </w:rPr>
              <w:t>-0.0097</w:t>
            </w:r>
          </w:p>
        </w:tc>
        <w:tc>
          <w:tcPr>
            <w:tcW w:w="1674" w:type="dxa"/>
            <w:tcBorders>
              <w:left w:val="single" w:sz="4" w:space="0" w:color="auto"/>
            </w:tcBorders>
            <w:shd w:val="clear" w:color="auto" w:fill="auto"/>
            <w:vAlign w:val="bottom"/>
          </w:tcPr>
          <w:p w14:paraId="1A947CA8" w14:textId="77777777" w:rsidR="0092391D" w:rsidRPr="00B94453" w:rsidRDefault="0092391D" w:rsidP="00DA7DB3">
            <w:pPr>
              <w:ind w:right="-58"/>
              <w:rPr>
                <w:rFonts w:eastAsia="SimSun"/>
                <w:sz w:val="16"/>
                <w:szCs w:val="16"/>
              </w:rPr>
            </w:pPr>
          </w:p>
        </w:tc>
        <w:tc>
          <w:tcPr>
            <w:tcW w:w="1674" w:type="dxa"/>
            <w:vAlign w:val="bottom"/>
          </w:tcPr>
          <w:p w14:paraId="4D7F04DC" w14:textId="77777777" w:rsidR="0092391D" w:rsidRPr="00B94453" w:rsidRDefault="0092391D" w:rsidP="00DA7DB3">
            <w:pPr>
              <w:ind w:right="-58"/>
              <w:rPr>
                <w:rFonts w:eastAsia="SimSun"/>
                <w:sz w:val="16"/>
                <w:szCs w:val="16"/>
              </w:rPr>
            </w:pPr>
          </w:p>
        </w:tc>
      </w:tr>
      <w:tr w:rsidR="0092391D" w:rsidRPr="00B94453" w14:paraId="3E3C3A3B" w14:textId="77777777" w:rsidTr="00DA7DB3">
        <w:trPr>
          <w:trHeight w:hRule="exact" w:val="274"/>
        </w:trPr>
        <w:tc>
          <w:tcPr>
            <w:tcW w:w="2748" w:type="dxa"/>
            <w:tcBorders>
              <w:right w:val="single" w:sz="4" w:space="0" w:color="auto"/>
            </w:tcBorders>
            <w:shd w:val="clear" w:color="auto" w:fill="auto"/>
            <w:vAlign w:val="bottom"/>
          </w:tcPr>
          <w:p w14:paraId="617AA768" w14:textId="77777777" w:rsidR="0092391D" w:rsidRPr="00B94453" w:rsidRDefault="0092391D">
            <w:pPr>
              <w:rPr>
                <w:i/>
                <w:sz w:val="16"/>
                <w:szCs w:val="16"/>
              </w:rPr>
            </w:pPr>
          </w:p>
        </w:tc>
        <w:tc>
          <w:tcPr>
            <w:tcW w:w="1674" w:type="dxa"/>
            <w:shd w:val="clear" w:color="auto" w:fill="auto"/>
            <w:vAlign w:val="bottom"/>
          </w:tcPr>
          <w:p w14:paraId="39753C0A"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618D1DC1" w14:textId="77777777" w:rsidR="0092391D" w:rsidRPr="00B94453" w:rsidRDefault="00F069F5" w:rsidP="00DA7DB3">
            <w:pPr>
              <w:ind w:right="-58"/>
              <w:rPr>
                <w:rFonts w:eastAsia="SimSun"/>
                <w:sz w:val="16"/>
                <w:szCs w:val="16"/>
              </w:rPr>
            </w:pPr>
            <w:r w:rsidRPr="00B94453">
              <w:rPr>
                <w:b/>
                <w:sz w:val="16"/>
                <w:szCs w:val="16"/>
              </w:rPr>
              <w:t>(-3.10)***</w:t>
            </w:r>
          </w:p>
        </w:tc>
        <w:tc>
          <w:tcPr>
            <w:tcW w:w="1674" w:type="dxa"/>
            <w:tcBorders>
              <w:left w:val="single" w:sz="4" w:space="0" w:color="auto"/>
            </w:tcBorders>
            <w:shd w:val="clear" w:color="auto" w:fill="auto"/>
            <w:vAlign w:val="bottom"/>
          </w:tcPr>
          <w:p w14:paraId="7DBB51F2" w14:textId="77777777" w:rsidR="0092391D" w:rsidRPr="00B94453" w:rsidRDefault="0092391D" w:rsidP="00DA7DB3">
            <w:pPr>
              <w:ind w:right="-58"/>
              <w:rPr>
                <w:rFonts w:eastAsia="SimSun"/>
                <w:sz w:val="16"/>
                <w:szCs w:val="16"/>
              </w:rPr>
            </w:pPr>
          </w:p>
        </w:tc>
        <w:tc>
          <w:tcPr>
            <w:tcW w:w="1674" w:type="dxa"/>
            <w:vAlign w:val="bottom"/>
          </w:tcPr>
          <w:p w14:paraId="1643B324" w14:textId="77777777" w:rsidR="0092391D" w:rsidRPr="00B94453" w:rsidRDefault="0092391D" w:rsidP="00DA7DB3">
            <w:pPr>
              <w:ind w:right="-58"/>
              <w:rPr>
                <w:rFonts w:eastAsia="SimSun"/>
                <w:sz w:val="16"/>
                <w:szCs w:val="16"/>
              </w:rPr>
            </w:pPr>
          </w:p>
        </w:tc>
      </w:tr>
      <w:tr w:rsidR="0092391D" w:rsidRPr="00B94453" w14:paraId="4EF6B419" w14:textId="77777777" w:rsidTr="00DA7DB3">
        <w:trPr>
          <w:trHeight w:hRule="exact" w:val="274"/>
        </w:trPr>
        <w:tc>
          <w:tcPr>
            <w:tcW w:w="2748" w:type="dxa"/>
            <w:tcBorders>
              <w:right w:val="single" w:sz="4" w:space="0" w:color="auto"/>
            </w:tcBorders>
            <w:shd w:val="clear" w:color="auto" w:fill="auto"/>
            <w:vAlign w:val="bottom"/>
          </w:tcPr>
          <w:p w14:paraId="2792AE38" w14:textId="77777777" w:rsidR="0092391D" w:rsidRPr="00B94453" w:rsidRDefault="00F069F5">
            <w:pPr>
              <w:rPr>
                <w:i/>
                <w:sz w:val="20"/>
                <w:szCs w:val="20"/>
              </w:rPr>
            </w:pPr>
            <w:r w:rsidRPr="00B94453">
              <w:rPr>
                <w:i/>
                <w:sz w:val="20"/>
                <w:szCs w:val="20"/>
              </w:rPr>
              <w:t>Esmooth</w:t>
            </w:r>
            <w:r w:rsidRPr="00B94453">
              <w:rPr>
                <w:rFonts w:eastAsia="SimSun"/>
                <w:i/>
                <w:sz w:val="20"/>
                <w:szCs w:val="20"/>
                <w:lang w:eastAsia="zh-CN"/>
              </w:rPr>
              <w:t>_Dis</w:t>
            </w:r>
            <w:r w:rsidRPr="00B94453">
              <w:rPr>
                <w:i/>
                <w:sz w:val="20"/>
                <w:szCs w:val="11"/>
                <w:vertAlign w:val="subscript"/>
              </w:rPr>
              <w:t>t-1</w:t>
            </w:r>
          </w:p>
        </w:tc>
        <w:tc>
          <w:tcPr>
            <w:tcW w:w="1674" w:type="dxa"/>
            <w:shd w:val="clear" w:color="auto" w:fill="auto"/>
            <w:vAlign w:val="bottom"/>
          </w:tcPr>
          <w:p w14:paraId="41326A71"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462A518F" w14:textId="77777777" w:rsidR="0092391D" w:rsidRPr="00B94453" w:rsidRDefault="0092391D" w:rsidP="00DA7DB3">
            <w:pPr>
              <w:ind w:right="-58"/>
              <w:rPr>
                <w:b/>
                <w:sz w:val="16"/>
                <w:szCs w:val="16"/>
              </w:rPr>
            </w:pPr>
          </w:p>
        </w:tc>
        <w:tc>
          <w:tcPr>
            <w:tcW w:w="1674" w:type="dxa"/>
            <w:tcBorders>
              <w:left w:val="single" w:sz="4" w:space="0" w:color="auto"/>
            </w:tcBorders>
            <w:shd w:val="clear" w:color="auto" w:fill="auto"/>
            <w:vAlign w:val="bottom"/>
          </w:tcPr>
          <w:p w14:paraId="6087B2FD" w14:textId="77777777" w:rsidR="0092391D" w:rsidRPr="00B94453" w:rsidRDefault="0092391D" w:rsidP="00DA7DB3">
            <w:pPr>
              <w:ind w:right="-58"/>
              <w:rPr>
                <w:rFonts w:eastAsia="SimSun"/>
                <w:sz w:val="16"/>
                <w:szCs w:val="16"/>
              </w:rPr>
            </w:pPr>
          </w:p>
        </w:tc>
        <w:tc>
          <w:tcPr>
            <w:tcW w:w="1674" w:type="dxa"/>
            <w:vAlign w:val="bottom"/>
          </w:tcPr>
          <w:p w14:paraId="50EA7E28" w14:textId="77777777" w:rsidR="0092391D" w:rsidRPr="00B94453" w:rsidRDefault="00F069F5" w:rsidP="00DA7DB3">
            <w:pPr>
              <w:ind w:right="-58"/>
              <w:rPr>
                <w:rFonts w:eastAsia="SimSun"/>
                <w:b/>
                <w:sz w:val="16"/>
                <w:szCs w:val="16"/>
              </w:rPr>
            </w:pPr>
            <w:r w:rsidRPr="00B94453">
              <w:rPr>
                <w:rFonts w:eastAsia="SimSun"/>
                <w:b/>
                <w:sz w:val="16"/>
                <w:szCs w:val="16"/>
              </w:rPr>
              <w:t>-0.0094</w:t>
            </w:r>
          </w:p>
        </w:tc>
      </w:tr>
      <w:tr w:rsidR="0092391D" w:rsidRPr="00B94453" w14:paraId="2B725C51" w14:textId="77777777" w:rsidTr="00DA7DB3">
        <w:trPr>
          <w:trHeight w:hRule="exact" w:val="274"/>
        </w:trPr>
        <w:tc>
          <w:tcPr>
            <w:tcW w:w="2748" w:type="dxa"/>
            <w:tcBorders>
              <w:right w:val="single" w:sz="4" w:space="0" w:color="auto"/>
            </w:tcBorders>
            <w:shd w:val="clear" w:color="auto" w:fill="auto"/>
            <w:vAlign w:val="bottom"/>
          </w:tcPr>
          <w:p w14:paraId="69680EAD" w14:textId="77777777" w:rsidR="0092391D" w:rsidRPr="00B94453" w:rsidRDefault="0092391D">
            <w:pPr>
              <w:rPr>
                <w:i/>
                <w:sz w:val="16"/>
                <w:szCs w:val="16"/>
              </w:rPr>
            </w:pPr>
          </w:p>
        </w:tc>
        <w:tc>
          <w:tcPr>
            <w:tcW w:w="1674" w:type="dxa"/>
            <w:shd w:val="clear" w:color="auto" w:fill="auto"/>
            <w:vAlign w:val="bottom"/>
          </w:tcPr>
          <w:p w14:paraId="5807FCC1" w14:textId="77777777" w:rsidR="0092391D" w:rsidRPr="00B94453" w:rsidRDefault="0092391D" w:rsidP="00DA7DB3">
            <w:pPr>
              <w:ind w:right="-58"/>
              <w:rPr>
                <w:rFonts w:eastAsia="SimSun"/>
                <w:sz w:val="16"/>
                <w:szCs w:val="16"/>
              </w:rPr>
            </w:pPr>
          </w:p>
        </w:tc>
        <w:tc>
          <w:tcPr>
            <w:tcW w:w="1674" w:type="dxa"/>
            <w:tcBorders>
              <w:right w:val="single" w:sz="4" w:space="0" w:color="auto"/>
            </w:tcBorders>
            <w:vAlign w:val="bottom"/>
          </w:tcPr>
          <w:p w14:paraId="45786642" w14:textId="77777777" w:rsidR="0092391D" w:rsidRPr="00B94453" w:rsidRDefault="0092391D" w:rsidP="00DA7DB3">
            <w:pPr>
              <w:ind w:right="-58"/>
              <w:rPr>
                <w:b/>
                <w:sz w:val="16"/>
                <w:szCs w:val="16"/>
              </w:rPr>
            </w:pPr>
          </w:p>
        </w:tc>
        <w:tc>
          <w:tcPr>
            <w:tcW w:w="1674" w:type="dxa"/>
            <w:tcBorders>
              <w:left w:val="single" w:sz="4" w:space="0" w:color="auto"/>
            </w:tcBorders>
            <w:shd w:val="clear" w:color="auto" w:fill="auto"/>
            <w:vAlign w:val="bottom"/>
          </w:tcPr>
          <w:p w14:paraId="36F7CC44" w14:textId="77777777" w:rsidR="0092391D" w:rsidRPr="00B94453" w:rsidRDefault="0092391D" w:rsidP="00DA7DB3">
            <w:pPr>
              <w:ind w:right="-58"/>
              <w:rPr>
                <w:rFonts w:eastAsia="SimSun"/>
                <w:sz w:val="16"/>
                <w:szCs w:val="16"/>
              </w:rPr>
            </w:pPr>
          </w:p>
        </w:tc>
        <w:tc>
          <w:tcPr>
            <w:tcW w:w="1674" w:type="dxa"/>
            <w:vAlign w:val="bottom"/>
          </w:tcPr>
          <w:p w14:paraId="5B6421D2" w14:textId="77777777" w:rsidR="0092391D" w:rsidRPr="00B94453" w:rsidRDefault="00F069F5" w:rsidP="00DA7DB3">
            <w:pPr>
              <w:ind w:right="-58"/>
              <w:rPr>
                <w:rFonts w:eastAsia="SimSun"/>
                <w:b/>
                <w:sz w:val="16"/>
                <w:szCs w:val="16"/>
              </w:rPr>
            </w:pPr>
            <w:r w:rsidRPr="00B94453">
              <w:rPr>
                <w:rFonts w:eastAsia="SimSun"/>
                <w:b/>
                <w:sz w:val="16"/>
                <w:szCs w:val="16"/>
              </w:rPr>
              <w:t>(-2.81)***</w:t>
            </w:r>
          </w:p>
        </w:tc>
      </w:tr>
      <w:tr w:rsidR="0092391D" w:rsidRPr="00B94453" w14:paraId="50B0ADA7" w14:textId="77777777" w:rsidTr="00DA7DB3">
        <w:trPr>
          <w:trHeight w:hRule="exact" w:val="274"/>
        </w:trPr>
        <w:tc>
          <w:tcPr>
            <w:tcW w:w="2748" w:type="dxa"/>
            <w:tcBorders>
              <w:right w:val="single" w:sz="6" w:space="0" w:color="auto"/>
            </w:tcBorders>
            <w:vAlign w:val="bottom"/>
          </w:tcPr>
          <w:p w14:paraId="5D4C5FE6" w14:textId="77777777" w:rsidR="0092391D" w:rsidRPr="00B94453" w:rsidRDefault="00F069F5" w:rsidP="00DA7DB3">
            <w:pPr>
              <w:ind w:right="-62"/>
              <w:rPr>
                <w:i/>
                <w:sz w:val="20"/>
                <w:szCs w:val="20"/>
              </w:rPr>
            </w:pPr>
            <w:r w:rsidRPr="00B94453">
              <w:rPr>
                <w:i/>
                <w:sz w:val="20"/>
                <w:szCs w:val="20"/>
              </w:rPr>
              <w:t>Other controls</w:t>
            </w:r>
          </w:p>
        </w:tc>
        <w:tc>
          <w:tcPr>
            <w:tcW w:w="1674" w:type="dxa"/>
            <w:vAlign w:val="bottom"/>
          </w:tcPr>
          <w:p w14:paraId="5607D78A"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right w:val="single" w:sz="4" w:space="0" w:color="auto"/>
            </w:tcBorders>
            <w:vAlign w:val="bottom"/>
          </w:tcPr>
          <w:p w14:paraId="05E4B2EF"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left w:val="single" w:sz="4" w:space="0" w:color="auto"/>
            </w:tcBorders>
            <w:vAlign w:val="bottom"/>
          </w:tcPr>
          <w:p w14:paraId="31B14095"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vAlign w:val="bottom"/>
          </w:tcPr>
          <w:p w14:paraId="78077216"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r>
      <w:tr w:rsidR="0092391D" w:rsidRPr="00B94453" w14:paraId="08896E31" w14:textId="77777777" w:rsidTr="00DA7DB3">
        <w:trPr>
          <w:trHeight w:hRule="exact" w:val="274"/>
        </w:trPr>
        <w:tc>
          <w:tcPr>
            <w:tcW w:w="2748" w:type="dxa"/>
            <w:tcBorders>
              <w:bottom w:val="single" w:sz="4" w:space="0" w:color="auto"/>
              <w:right w:val="single" w:sz="6" w:space="0" w:color="auto"/>
            </w:tcBorders>
            <w:vAlign w:val="bottom"/>
          </w:tcPr>
          <w:p w14:paraId="2502BCA8" w14:textId="77777777" w:rsidR="0092391D" w:rsidRPr="00B94453" w:rsidRDefault="00F069F5" w:rsidP="00DA7DB3">
            <w:pPr>
              <w:ind w:right="-62"/>
              <w:rPr>
                <w:i/>
                <w:sz w:val="20"/>
                <w:szCs w:val="20"/>
              </w:rPr>
            </w:pPr>
            <w:r w:rsidRPr="00B94453">
              <w:rPr>
                <w:rFonts w:eastAsia="SimSun"/>
                <w:i/>
                <w:sz w:val="20"/>
                <w:szCs w:val="20"/>
                <w:lang w:eastAsia="zh-CN"/>
              </w:rPr>
              <w:t>Firm-level clusters</w:t>
            </w:r>
          </w:p>
        </w:tc>
        <w:tc>
          <w:tcPr>
            <w:tcW w:w="1674" w:type="dxa"/>
            <w:tcBorders>
              <w:bottom w:val="single" w:sz="4" w:space="0" w:color="auto"/>
            </w:tcBorders>
            <w:vAlign w:val="bottom"/>
          </w:tcPr>
          <w:p w14:paraId="750C3C77"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bottom w:val="single" w:sz="4" w:space="0" w:color="auto"/>
              <w:right w:val="single" w:sz="4" w:space="0" w:color="auto"/>
            </w:tcBorders>
            <w:vAlign w:val="bottom"/>
          </w:tcPr>
          <w:p w14:paraId="71788D59"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left w:val="single" w:sz="4" w:space="0" w:color="auto"/>
              <w:bottom w:val="single" w:sz="4" w:space="0" w:color="auto"/>
            </w:tcBorders>
            <w:vAlign w:val="bottom"/>
          </w:tcPr>
          <w:p w14:paraId="38D393BB"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c>
          <w:tcPr>
            <w:tcW w:w="1674" w:type="dxa"/>
            <w:tcBorders>
              <w:bottom w:val="single" w:sz="4" w:space="0" w:color="auto"/>
            </w:tcBorders>
            <w:vAlign w:val="bottom"/>
          </w:tcPr>
          <w:p w14:paraId="27D74547"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Yes</w:t>
            </w:r>
          </w:p>
        </w:tc>
      </w:tr>
      <w:tr w:rsidR="0092391D" w:rsidRPr="00B94453" w14:paraId="49369330" w14:textId="77777777" w:rsidTr="00DA7DB3">
        <w:trPr>
          <w:trHeight w:hRule="exact" w:val="274"/>
        </w:trPr>
        <w:tc>
          <w:tcPr>
            <w:tcW w:w="2748" w:type="dxa"/>
            <w:tcBorders>
              <w:top w:val="single" w:sz="6" w:space="0" w:color="auto"/>
              <w:right w:val="single" w:sz="6" w:space="0" w:color="auto"/>
            </w:tcBorders>
            <w:vAlign w:val="bottom"/>
          </w:tcPr>
          <w:p w14:paraId="1B550686" w14:textId="77777777" w:rsidR="0092391D" w:rsidRPr="00B94453" w:rsidRDefault="00F069F5">
            <w:pPr>
              <w:rPr>
                <w:i/>
                <w:sz w:val="20"/>
                <w:szCs w:val="20"/>
              </w:rPr>
            </w:pPr>
            <w:r w:rsidRPr="00B94453">
              <w:rPr>
                <w:i/>
                <w:sz w:val="20"/>
                <w:szCs w:val="20"/>
              </w:rPr>
              <w:t>Sample size</w:t>
            </w:r>
          </w:p>
        </w:tc>
        <w:tc>
          <w:tcPr>
            <w:tcW w:w="1674" w:type="dxa"/>
            <w:tcBorders>
              <w:top w:val="single" w:sz="6" w:space="0" w:color="auto"/>
              <w:left w:val="nil"/>
            </w:tcBorders>
            <w:shd w:val="clear" w:color="auto" w:fill="auto"/>
            <w:vAlign w:val="bottom"/>
          </w:tcPr>
          <w:p w14:paraId="27E8096A" w14:textId="77777777" w:rsidR="0092391D" w:rsidRPr="00B94453" w:rsidRDefault="00F069F5" w:rsidP="00DA7DB3">
            <w:pPr>
              <w:ind w:left="-53" w:right="-58" w:firstLine="42"/>
              <w:rPr>
                <w:rFonts w:eastAsia="SimSun"/>
                <w:sz w:val="16"/>
                <w:szCs w:val="16"/>
                <w:lang w:eastAsia="zh-CN"/>
              </w:rPr>
            </w:pPr>
            <w:r w:rsidRPr="00B94453">
              <w:rPr>
                <w:rFonts w:eastAsia="SimSun"/>
                <w:sz w:val="16"/>
                <w:lang w:eastAsia="zh-CN"/>
              </w:rPr>
              <w:t>31,514</w:t>
            </w:r>
          </w:p>
        </w:tc>
        <w:tc>
          <w:tcPr>
            <w:tcW w:w="1674" w:type="dxa"/>
            <w:tcBorders>
              <w:top w:val="single" w:sz="6" w:space="0" w:color="auto"/>
              <w:left w:val="nil"/>
              <w:right w:val="single" w:sz="4" w:space="0" w:color="auto"/>
            </w:tcBorders>
            <w:vAlign w:val="bottom"/>
          </w:tcPr>
          <w:p w14:paraId="0BBDECF8" w14:textId="77777777" w:rsidR="0092391D" w:rsidRPr="00B94453" w:rsidRDefault="00F069F5" w:rsidP="00DA7DB3">
            <w:pPr>
              <w:ind w:left="-158" w:right="-58" w:firstLine="126"/>
              <w:rPr>
                <w:rFonts w:eastAsia="SimSun"/>
                <w:sz w:val="16"/>
                <w:szCs w:val="16"/>
                <w:lang w:eastAsia="zh-CN"/>
              </w:rPr>
            </w:pPr>
            <w:r w:rsidRPr="00B94453">
              <w:rPr>
                <w:rFonts w:eastAsia="SimSun"/>
                <w:sz w:val="16"/>
                <w:lang w:eastAsia="zh-CN"/>
              </w:rPr>
              <w:t>31,507</w:t>
            </w:r>
          </w:p>
        </w:tc>
        <w:tc>
          <w:tcPr>
            <w:tcW w:w="1674" w:type="dxa"/>
            <w:tcBorders>
              <w:top w:val="single" w:sz="6" w:space="0" w:color="auto"/>
              <w:left w:val="single" w:sz="4" w:space="0" w:color="auto"/>
            </w:tcBorders>
            <w:shd w:val="clear" w:color="auto" w:fill="auto"/>
            <w:vAlign w:val="bottom"/>
          </w:tcPr>
          <w:p w14:paraId="1038A82F"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33,078</w:t>
            </w:r>
          </w:p>
        </w:tc>
        <w:tc>
          <w:tcPr>
            <w:tcW w:w="1674" w:type="dxa"/>
            <w:tcBorders>
              <w:top w:val="single" w:sz="6" w:space="0" w:color="auto"/>
            </w:tcBorders>
            <w:vAlign w:val="bottom"/>
          </w:tcPr>
          <w:p w14:paraId="6898CE7D" w14:textId="77777777" w:rsidR="0092391D" w:rsidRPr="00B94453" w:rsidRDefault="00F069F5" w:rsidP="00DA7DB3">
            <w:pPr>
              <w:ind w:right="-58"/>
              <w:rPr>
                <w:rFonts w:eastAsia="SimSun"/>
                <w:sz w:val="16"/>
                <w:szCs w:val="16"/>
                <w:lang w:eastAsia="zh-CN"/>
              </w:rPr>
            </w:pPr>
            <w:r w:rsidRPr="00B94453">
              <w:rPr>
                <w:rFonts w:eastAsia="SimSun"/>
                <w:sz w:val="16"/>
                <w:szCs w:val="16"/>
                <w:lang w:eastAsia="zh-CN"/>
              </w:rPr>
              <w:t>33,071</w:t>
            </w:r>
          </w:p>
        </w:tc>
      </w:tr>
      <w:tr w:rsidR="0092391D" w:rsidRPr="00B94453" w14:paraId="03BB93D3" w14:textId="77777777" w:rsidTr="00DA7DB3">
        <w:trPr>
          <w:trHeight w:hRule="exact" w:val="274"/>
        </w:trPr>
        <w:tc>
          <w:tcPr>
            <w:tcW w:w="2748" w:type="dxa"/>
            <w:tcBorders>
              <w:bottom w:val="single" w:sz="6" w:space="0" w:color="auto"/>
              <w:right w:val="single" w:sz="6" w:space="0" w:color="auto"/>
            </w:tcBorders>
            <w:vAlign w:val="bottom"/>
          </w:tcPr>
          <w:p w14:paraId="4DB962FE" w14:textId="77777777" w:rsidR="0092391D" w:rsidRPr="00B94453" w:rsidRDefault="00F069F5" w:rsidP="00DA7DB3">
            <w:pPr>
              <w:rPr>
                <w:i/>
                <w:sz w:val="18"/>
                <w:szCs w:val="18"/>
              </w:rPr>
            </w:pPr>
            <w:r w:rsidRPr="00B94453">
              <w:rPr>
                <w:i/>
                <w:sz w:val="18"/>
                <w:szCs w:val="18"/>
              </w:rPr>
              <w:t>R</w:t>
            </w:r>
            <w:r w:rsidRPr="00B94453">
              <w:rPr>
                <w:i/>
                <w:sz w:val="18"/>
                <w:szCs w:val="18"/>
                <w:vertAlign w:val="superscript"/>
              </w:rPr>
              <w:t>2</w:t>
            </w:r>
          </w:p>
        </w:tc>
        <w:tc>
          <w:tcPr>
            <w:tcW w:w="1674" w:type="dxa"/>
            <w:tcBorders>
              <w:left w:val="nil"/>
              <w:bottom w:val="single" w:sz="6" w:space="0" w:color="auto"/>
            </w:tcBorders>
            <w:shd w:val="clear" w:color="auto" w:fill="auto"/>
            <w:vAlign w:val="bottom"/>
          </w:tcPr>
          <w:p w14:paraId="5C1779D9" w14:textId="77777777" w:rsidR="0092391D" w:rsidRPr="00B94453" w:rsidRDefault="00F069F5" w:rsidP="00DA7DB3">
            <w:pPr>
              <w:ind w:left="-53" w:right="-58" w:firstLine="42"/>
              <w:rPr>
                <w:rFonts w:eastAsia="SimSun"/>
                <w:sz w:val="16"/>
                <w:szCs w:val="16"/>
                <w:lang w:eastAsia="zh-CN"/>
              </w:rPr>
            </w:pPr>
            <w:r w:rsidRPr="00B94453">
              <w:rPr>
                <w:rFonts w:eastAsia="SimSun"/>
                <w:sz w:val="16"/>
                <w:szCs w:val="16"/>
                <w:lang w:eastAsia="zh-CN"/>
              </w:rPr>
              <w:t>0.0499</w:t>
            </w:r>
          </w:p>
        </w:tc>
        <w:tc>
          <w:tcPr>
            <w:tcW w:w="1674" w:type="dxa"/>
            <w:tcBorders>
              <w:left w:val="nil"/>
              <w:bottom w:val="single" w:sz="6" w:space="0" w:color="auto"/>
              <w:right w:val="single" w:sz="4" w:space="0" w:color="auto"/>
            </w:tcBorders>
            <w:vAlign w:val="bottom"/>
          </w:tcPr>
          <w:p w14:paraId="0BAA4FEE" w14:textId="77777777" w:rsidR="0092391D" w:rsidRPr="00B94453" w:rsidRDefault="00F069F5" w:rsidP="00DA7DB3">
            <w:pPr>
              <w:ind w:left="-158" w:right="-58" w:firstLine="126"/>
              <w:rPr>
                <w:rFonts w:eastAsia="SimSun"/>
                <w:sz w:val="16"/>
                <w:szCs w:val="16"/>
                <w:lang w:eastAsia="zh-CN"/>
              </w:rPr>
            </w:pPr>
            <w:r w:rsidRPr="00B94453">
              <w:rPr>
                <w:rFonts w:eastAsia="SimSun"/>
                <w:sz w:val="16"/>
                <w:szCs w:val="16"/>
                <w:lang w:eastAsia="zh-CN"/>
              </w:rPr>
              <w:t>0.4964</w:t>
            </w:r>
          </w:p>
        </w:tc>
        <w:tc>
          <w:tcPr>
            <w:tcW w:w="1674" w:type="dxa"/>
            <w:tcBorders>
              <w:left w:val="single" w:sz="4" w:space="0" w:color="auto"/>
              <w:bottom w:val="single" w:sz="6" w:space="0" w:color="auto"/>
              <w:right w:val="nil"/>
            </w:tcBorders>
            <w:vAlign w:val="bottom"/>
          </w:tcPr>
          <w:p w14:paraId="1FC905A0" w14:textId="77777777" w:rsidR="0092391D" w:rsidRPr="00B94453" w:rsidRDefault="00F069F5" w:rsidP="00DA7DB3">
            <w:pPr>
              <w:ind w:left="-158" w:right="-58" w:firstLine="126"/>
              <w:rPr>
                <w:sz w:val="16"/>
              </w:rPr>
            </w:pPr>
            <w:r w:rsidRPr="00B94453">
              <w:rPr>
                <w:sz w:val="16"/>
              </w:rPr>
              <w:t>0.1281</w:t>
            </w:r>
          </w:p>
        </w:tc>
        <w:tc>
          <w:tcPr>
            <w:tcW w:w="1674" w:type="dxa"/>
            <w:tcBorders>
              <w:left w:val="nil"/>
              <w:bottom w:val="single" w:sz="6" w:space="0" w:color="auto"/>
              <w:right w:val="nil"/>
            </w:tcBorders>
            <w:vAlign w:val="bottom"/>
          </w:tcPr>
          <w:p w14:paraId="7DE98C62" w14:textId="77777777" w:rsidR="0092391D" w:rsidRPr="00B94453" w:rsidRDefault="00F069F5" w:rsidP="00DA7DB3">
            <w:pPr>
              <w:ind w:left="-158" w:right="-58" w:firstLine="126"/>
              <w:rPr>
                <w:sz w:val="16"/>
              </w:rPr>
            </w:pPr>
            <w:r w:rsidRPr="00B94453">
              <w:rPr>
                <w:sz w:val="16"/>
              </w:rPr>
              <w:t>0.6502</w:t>
            </w:r>
          </w:p>
        </w:tc>
      </w:tr>
    </w:tbl>
    <w:p w14:paraId="4E22C1D2" w14:textId="77777777" w:rsidR="0092391D" w:rsidRPr="00B94453" w:rsidRDefault="00F069F5" w:rsidP="00DA7DB3">
      <w:pPr>
        <w:rPr>
          <w:sz w:val="18"/>
          <w:szCs w:val="18"/>
        </w:rPr>
      </w:pPr>
      <w:r w:rsidRPr="00B94453">
        <w:rPr>
          <w:sz w:val="18"/>
          <w:szCs w:val="18"/>
        </w:rPr>
        <w:t xml:space="preserve">The </w:t>
      </w:r>
      <w:r w:rsidRPr="00B94453">
        <w:rPr>
          <w:rFonts w:eastAsia="SimSun"/>
          <w:sz w:val="18"/>
          <w:szCs w:val="18"/>
          <w:lang w:eastAsia="zh-CN"/>
        </w:rPr>
        <w:t>SUR</w:t>
      </w:r>
      <w:r w:rsidRPr="00B94453">
        <w:rPr>
          <w:sz w:val="18"/>
          <w:szCs w:val="18"/>
        </w:rPr>
        <w:t xml:space="preserve"> model used in this table consists of the following </w:t>
      </w:r>
      <w:r w:rsidRPr="00B94453">
        <w:rPr>
          <w:rFonts w:eastAsia="SimSun"/>
          <w:sz w:val="18"/>
          <w:szCs w:val="18"/>
          <w:lang w:eastAsia="zh-CN"/>
        </w:rPr>
        <w:t>two</w:t>
      </w:r>
      <w:r w:rsidRPr="00B94453">
        <w:rPr>
          <w:sz w:val="18"/>
          <w:szCs w:val="18"/>
        </w:rPr>
        <w:t xml:space="preserve"> equations:</w:t>
      </w:r>
    </w:p>
    <w:p w14:paraId="267269A9" w14:textId="77777777" w:rsidR="0092391D" w:rsidRPr="00B94453" w:rsidRDefault="00F069F5" w:rsidP="00DA7DB3">
      <w:pPr>
        <w:tabs>
          <w:tab w:val="right" w:pos="8931"/>
        </w:tabs>
        <w:ind w:left="956" w:hanging="956"/>
        <w:jc w:val="left"/>
        <w:rPr>
          <w:rFonts w:eastAsia="SimSun"/>
          <w:i/>
          <w:sz w:val="18"/>
          <w:szCs w:val="18"/>
          <w:lang w:eastAsia="zh-CN"/>
        </w:rPr>
      </w:pPr>
      <w:proofErr w:type="spellStart"/>
      <w:r w:rsidRPr="00B94453">
        <w:rPr>
          <w:i/>
          <w:sz w:val="18"/>
          <w:szCs w:val="18"/>
        </w:rPr>
        <w:t>Esmooth</w:t>
      </w:r>
      <w:r w:rsidRPr="00B94453">
        <w:rPr>
          <w:i/>
          <w:sz w:val="18"/>
          <w:szCs w:val="18"/>
          <w:vertAlign w:val="subscript"/>
        </w:rPr>
        <w:t>t</w:t>
      </w:r>
      <w:proofErr w:type="spellEnd"/>
      <w:r w:rsidRPr="00B94453">
        <w:rPr>
          <w:b/>
          <w:i/>
          <w:sz w:val="18"/>
          <w:szCs w:val="18"/>
        </w:rPr>
        <w:t xml:space="preserve"> </w:t>
      </w:r>
      <w:r w:rsidRPr="00B94453">
        <w:rPr>
          <w:i/>
          <w:sz w:val="18"/>
          <w:szCs w:val="18"/>
        </w:rPr>
        <w:t>= α</w:t>
      </w:r>
      <w:r w:rsidRPr="00B94453">
        <w:rPr>
          <w:rFonts w:eastAsia="SimSun"/>
          <w:i/>
          <w:sz w:val="18"/>
          <w:szCs w:val="18"/>
          <w:vertAlign w:val="subscript"/>
          <w:lang w:eastAsia="zh-CN"/>
        </w:rPr>
        <w:t>1</w:t>
      </w:r>
      <w:r w:rsidRPr="00B94453">
        <w:rPr>
          <w:i/>
          <w:sz w:val="18"/>
          <w:szCs w:val="18"/>
          <w:vertAlign w:val="subscript"/>
        </w:rPr>
        <w:t>0</w:t>
      </w:r>
      <w:r w:rsidRPr="00B94453">
        <w:rPr>
          <w:i/>
          <w:sz w:val="18"/>
          <w:szCs w:val="18"/>
        </w:rPr>
        <w:t xml:space="preserve"> + γ</w:t>
      </w:r>
      <w:r w:rsidRPr="00B94453">
        <w:rPr>
          <w:rFonts w:eastAsia="SimSun"/>
          <w:i/>
          <w:sz w:val="18"/>
          <w:szCs w:val="18"/>
          <w:vertAlign w:val="subscript"/>
          <w:lang w:eastAsia="zh-CN"/>
        </w:rPr>
        <w:t>1</w:t>
      </w:r>
      <w:r w:rsidRPr="00B94453">
        <w:rPr>
          <w:i/>
          <w:sz w:val="18"/>
          <w:szCs w:val="18"/>
          <w:vertAlign w:val="subscript"/>
        </w:rPr>
        <w:t>1</w:t>
      </w:r>
      <w:r w:rsidRPr="00B94453">
        <w:rPr>
          <w:i/>
          <w:sz w:val="18"/>
          <w:szCs w:val="18"/>
        </w:rPr>
        <w:t>UC_PCA</w:t>
      </w:r>
      <w:r w:rsidRPr="00B94453">
        <w:rPr>
          <w:i/>
          <w:sz w:val="18"/>
          <w:szCs w:val="18"/>
          <w:vertAlign w:val="subscript"/>
        </w:rPr>
        <w:t>t-1</w:t>
      </w:r>
      <w:r w:rsidRPr="00B94453">
        <w:rPr>
          <w:b/>
          <w:i/>
          <w:sz w:val="18"/>
          <w:szCs w:val="18"/>
        </w:rPr>
        <w:t xml:space="preserve"> </w:t>
      </w:r>
      <w:r w:rsidRPr="00B94453">
        <w:rPr>
          <w:i/>
          <w:sz w:val="18"/>
          <w:szCs w:val="18"/>
        </w:rPr>
        <w:t>+ δ</w:t>
      </w:r>
      <w:r w:rsidRPr="00B94453">
        <w:rPr>
          <w:rFonts w:eastAsia="SimSun"/>
          <w:i/>
          <w:sz w:val="18"/>
          <w:szCs w:val="18"/>
          <w:vertAlign w:val="subscript"/>
          <w:lang w:eastAsia="zh-CN"/>
        </w:rPr>
        <w:t>1</w:t>
      </w:r>
      <w:r w:rsidRPr="00B94453">
        <w:rPr>
          <w:i/>
          <w:sz w:val="18"/>
          <w:szCs w:val="18"/>
          <w:vertAlign w:val="subscript"/>
        </w:rPr>
        <w:t>1</w:t>
      </w:r>
      <w:r w:rsidRPr="00B94453">
        <w:rPr>
          <w:i/>
          <w:sz w:val="18"/>
          <w:szCs w:val="18"/>
        </w:rPr>
        <w:t>CC_PCA</w:t>
      </w:r>
      <w:r w:rsidRPr="00B94453">
        <w:rPr>
          <w:i/>
          <w:sz w:val="18"/>
          <w:szCs w:val="18"/>
          <w:vertAlign w:val="subscript"/>
        </w:rPr>
        <w:t>t-1</w:t>
      </w:r>
      <w:r w:rsidRPr="00B94453">
        <w:rPr>
          <w:b/>
          <w:i/>
          <w:sz w:val="18"/>
          <w:szCs w:val="18"/>
        </w:rPr>
        <w:t xml:space="preserve"> </w:t>
      </w:r>
      <w:r w:rsidRPr="00B94453">
        <w:rPr>
          <w:i/>
          <w:sz w:val="18"/>
          <w:szCs w:val="18"/>
        </w:rPr>
        <w:t>+ β</w:t>
      </w:r>
      <w:r w:rsidRPr="00B94453">
        <w:rPr>
          <w:rFonts w:eastAsia="SimSun"/>
          <w:i/>
          <w:sz w:val="18"/>
          <w:szCs w:val="18"/>
          <w:vertAlign w:val="subscript"/>
          <w:lang w:eastAsia="zh-CN"/>
        </w:rPr>
        <w:t>1</w:t>
      </w:r>
      <w:r w:rsidRPr="00B94453">
        <w:rPr>
          <w:i/>
          <w:sz w:val="18"/>
          <w:szCs w:val="18"/>
          <w:vertAlign w:val="subscript"/>
        </w:rPr>
        <w:t>1</w:t>
      </w:r>
      <w:r w:rsidRPr="00B94453">
        <w:rPr>
          <w:i/>
          <w:sz w:val="18"/>
          <w:szCs w:val="18"/>
        </w:rPr>
        <w:t>BR</w:t>
      </w:r>
      <w:r w:rsidRPr="00B94453">
        <w:rPr>
          <w:i/>
          <w:sz w:val="18"/>
          <w:szCs w:val="18"/>
          <w:vertAlign w:val="subscript"/>
        </w:rPr>
        <w:t>t-1</w:t>
      </w:r>
      <w:r w:rsidRPr="00B94453">
        <w:rPr>
          <w:i/>
          <w:sz w:val="18"/>
          <w:szCs w:val="18"/>
        </w:rPr>
        <w:t xml:space="preserve"> + θ</w:t>
      </w:r>
      <w:r w:rsidRPr="00B94453">
        <w:rPr>
          <w:rFonts w:eastAsia="SimSun"/>
          <w:i/>
          <w:sz w:val="18"/>
          <w:szCs w:val="18"/>
          <w:vertAlign w:val="subscript"/>
          <w:lang w:eastAsia="zh-CN"/>
        </w:rPr>
        <w:t>1</w:t>
      </w:r>
      <w:r w:rsidRPr="00B94453">
        <w:rPr>
          <w:i/>
          <w:sz w:val="18"/>
          <w:szCs w:val="18"/>
          <w:vertAlign w:val="subscript"/>
        </w:rPr>
        <w:t>1</w:t>
      </w:r>
      <w:r w:rsidRPr="00B94453">
        <w:rPr>
          <w:i/>
          <w:sz w:val="18"/>
          <w:szCs w:val="18"/>
        </w:rPr>
        <w:t>Esmooth</w:t>
      </w:r>
      <w:r w:rsidRPr="00B94453">
        <w:rPr>
          <w:i/>
          <w:sz w:val="18"/>
          <w:szCs w:val="18"/>
          <w:vertAlign w:val="subscript"/>
        </w:rPr>
        <w:t>t-1</w:t>
      </w:r>
      <w:r w:rsidRPr="00B94453">
        <w:rPr>
          <w:i/>
          <w:sz w:val="18"/>
          <w:szCs w:val="18"/>
        </w:rPr>
        <w:t xml:space="preserve">+ </w:t>
      </w:r>
      <w:r w:rsidRPr="00B94453">
        <w:rPr>
          <w:rFonts w:eastAsia="SimSun"/>
          <w:i/>
          <w:sz w:val="18"/>
          <w:szCs w:val="18"/>
          <w:lang w:eastAsia="zh-CN"/>
        </w:rPr>
        <w:t xml:space="preserve">Controls5 </w:t>
      </w:r>
      <w:r w:rsidRPr="00B94453">
        <w:rPr>
          <w:i/>
          <w:sz w:val="18"/>
          <w:szCs w:val="18"/>
        </w:rPr>
        <w:t>+ ε</w:t>
      </w:r>
      <w:r w:rsidRPr="00B94453">
        <w:rPr>
          <w:rFonts w:eastAsia="SimSun"/>
          <w:i/>
          <w:sz w:val="18"/>
          <w:szCs w:val="18"/>
          <w:vertAlign w:val="subscript"/>
          <w:lang w:eastAsia="zh-CN"/>
        </w:rPr>
        <w:t>1</w:t>
      </w:r>
      <w:r w:rsidRPr="00B94453">
        <w:rPr>
          <w:i/>
          <w:sz w:val="18"/>
          <w:szCs w:val="18"/>
          <w:vertAlign w:val="subscript"/>
        </w:rPr>
        <w:t>1</w:t>
      </w:r>
      <w:r w:rsidRPr="00B94453">
        <w:rPr>
          <w:rFonts w:eastAsia="SimSun"/>
          <w:i/>
          <w:sz w:val="18"/>
          <w:szCs w:val="18"/>
          <w:vertAlign w:val="subscript"/>
          <w:lang w:eastAsia="zh-CN"/>
        </w:rPr>
        <w:t xml:space="preserve"> </w:t>
      </w:r>
      <w:r w:rsidRPr="00B94453">
        <w:rPr>
          <w:i/>
          <w:sz w:val="18"/>
          <w:szCs w:val="18"/>
        </w:rPr>
        <w:t xml:space="preserve"> </w:t>
      </w:r>
      <w:r w:rsidRPr="00B94453">
        <w:rPr>
          <w:rFonts w:eastAsia="SimSun"/>
          <w:i/>
          <w:sz w:val="18"/>
          <w:szCs w:val="18"/>
          <w:lang w:eastAsia="zh-CN"/>
        </w:rPr>
        <w:tab/>
      </w:r>
      <w:r w:rsidRPr="00B94453">
        <w:rPr>
          <w:rFonts w:eastAsia="SimSun"/>
          <w:sz w:val="18"/>
          <w:szCs w:val="18"/>
          <w:lang w:eastAsia="zh-CN"/>
        </w:rPr>
        <w:t>(5)</w:t>
      </w:r>
    </w:p>
    <w:p w14:paraId="0E4C401B" w14:textId="77777777" w:rsidR="0092391D" w:rsidRPr="00B94453" w:rsidRDefault="00F069F5" w:rsidP="00DA7DB3">
      <w:pPr>
        <w:tabs>
          <w:tab w:val="right" w:pos="8931"/>
        </w:tabs>
        <w:ind w:left="956" w:hanging="956"/>
        <w:jc w:val="left"/>
        <w:rPr>
          <w:rFonts w:eastAsia="SimSun"/>
          <w:i/>
          <w:sz w:val="18"/>
          <w:szCs w:val="18"/>
          <w:vertAlign w:val="subscript"/>
          <w:lang w:eastAsia="zh-CN"/>
        </w:rPr>
      </w:pPr>
      <w:proofErr w:type="spellStart"/>
      <w:r w:rsidRPr="00B94453">
        <w:rPr>
          <w:i/>
          <w:sz w:val="18"/>
          <w:szCs w:val="18"/>
        </w:rPr>
        <w:t>BR</w:t>
      </w:r>
      <w:r w:rsidRPr="00B94453">
        <w:rPr>
          <w:b/>
          <w:i/>
          <w:sz w:val="18"/>
          <w:szCs w:val="18"/>
          <w:vertAlign w:val="subscript"/>
        </w:rPr>
        <w:t>t</w:t>
      </w:r>
      <w:proofErr w:type="spellEnd"/>
      <w:r w:rsidRPr="00B94453">
        <w:rPr>
          <w:b/>
          <w:i/>
          <w:sz w:val="18"/>
          <w:szCs w:val="18"/>
          <w:vertAlign w:val="subscript"/>
        </w:rPr>
        <w:t xml:space="preserve"> </w:t>
      </w:r>
      <w:r w:rsidRPr="00B94453">
        <w:rPr>
          <w:i/>
          <w:sz w:val="18"/>
          <w:szCs w:val="18"/>
        </w:rPr>
        <w:t>= α</w:t>
      </w:r>
      <w:r w:rsidRPr="00B94453">
        <w:rPr>
          <w:rFonts w:eastAsia="SimSun"/>
          <w:i/>
          <w:sz w:val="18"/>
          <w:szCs w:val="18"/>
          <w:vertAlign w:val="subscript"/>
          <w:lang w:eastAsia="zh-CN"/>
        </w:rPr>
        <w:t>2</w:t>
      </w:r>
      <w:r w:rsidRPr="00B94453">
        <w:rPr>
          <w:i/>
          <w:sz w:val="18"/>
          <w:szCs w:val="18"/>
          <w:vertAlign w:val="subscript"/>
        </w:rPr>
        <w:t>0</w:t>
      </w:r>
      <w:r w:rsidRPr="00B94453">
        <w:rPr>
          <w:i/>
          <w:sz w:val="18"/>
          <w:szCs w:val="18"/>
        </w:rPr>
        <w:t xml:space="preserve"> + γ</w:t>
      </w:r>
      <w:r w:rsidRPr="00B94453">
        <w:rPr>
          <w:rFonts w:eastAsia="SimSun"/>
          <w:b/>
          <w:i/>
          <w:sz w:val="18"/>
          <w:szCs w:val="18"/>
          <w:vertAlign w:val="subscript"/>
          <w:lang w:eastAsia="zh-CN"/>
        </w:rPr>
        <w:t>2</w:t>
      </w:r>
      <w:r w:rsidRPr="00B94453">
        <w:rPr>
          <w:b/>
          <w:i/>
          <w:sz w:val="18"/>
          <w:szCs w:val="18"/>
          <w:vertAlign w:val="subscript"/>
        </w:rPr>
        <w:t>1</w:t>
      </w:r>
      <w:r w:rsidRPr="00B94453">
        <w:rPr>
          <w:i/>
          <w:sz w:val="18"/>
          <w:szCs w:val="18"/>
        </w:rPr>
        <w:t>UC_PCA</w:t>
      </w:r>
      <w:r w:rsidRPr="00B94453">
        <w:rPr>
          <w:b/>
          <w:i/>
          <w:sz w:val="18"/>
          <w:szCs w:val="18"/>
          <w:vertAlign w:val="subscript"/>
        </w:rPr>
        <w:t>t-1</w:t>
      </w:r>
      <w:r w:rsidRPr="00B94453">
        <w:rPr>
          <w:b/>
          <w:i/>
          <w:sz w:val="18"/>
          <w:szCs w:val="18"/>
        </w:rPr>
        <w:t xml:space="preserve"> </w:t>
      </w:r>
      <w:r w:rsidRPr="00B94453">
        <w:rPr>
          <w:i/>
          <w:sz w:val="18"/>
          <w:szCs w:val="18"/>
        </w:rPr>
        <w:t>+ δ</w:t>
      </w:r>
      <w:r w:rsidRPr="00B94453">
        <w:rPr>
          <w:rFonts w:eastAsia="SimSun"/>
          <w:b/>
          <w:i/>
          <w:sz w:val="18"/>
          <w:szCs w:val="18"/>
          <w:vertAlign w:val="subscript"/>
          <w:lang w:eastAsia="zh-CN"/>
        </w:rPr>
        <w:t>2</w:t>
      </w:r>
      <w:r w:rsidRPr="00B94453">
        <w:rPr>
          <w:b/>
          <w:i/>
          <w:sz w:val="18"/>
          <w:szCs w:val="18"/>
          <w:vertAlign w:val="subscript"/>
        </w:rPr>
        <w:t>1</w:t>
      </w:r>
      <w:r w:rsidRPr="00B94453">
        <w:rPr>
          <w:i/>
          <w:sz w:val="18"/>
          <w:szCs w:val="18"/>
        </w:rPr>
        <w:t>CC_PCA</w:t>
      </w:r>
      <w:r w:rsidRPr="00B94453">
        <w:rPr>
          <w:b/>
          <w:i/>
          <w:sz w:val="18"/>
          <w:szCs w:val="18"/>
          <w:vertAlign w:val="subscript"/>
        </w:rPr>
        <w:t>t-1</w:t>
      </w:r>
      <w:r w:rsidRPr="00B94453">
        <w:rPr>
          <w:b/>
          <w:i/>
          <w:sz w:val="18"/>
          <w:szCs w:val="18"/>
        </w:rPr>
        <w:t xml:space="preserve"> </w:t>
      </w:r>
      <w:r w:rsidRPr="00B94453">
        <w:rPr>
          <w:i/>
          <w:sz w:val="18"/>
          <w:szCs w:val="18"/>
        </w:rPr>
        <w:t>+ θ</w:t>
      </w:r>
      <w:r w:rsidRPr="00B94453">
        <w:rPr>
          <w:rFonts w:eastAsia="SimSun"/>
          <w:b/>
          <w:i/>
          <w:sz w:val="18"/>
          <w:szCs w:val="18"/>
          <w:vertAlign w:val="subscript"/>
          <w:lang w:eastAsia="zh-CN"/>
        </w:rPr>
        <w:t>2</w:t>
      </w:r>
      <w:r w:rsidRPr="00B94453">
        <w:rPr>
          <w:b/>
          <w:i/>
          <w:sz w:val="18"/>
          <w:szCs w:val="18"/>
          <w:vertAlign w:val="subscript"/>
        </w:rPr>
        <w:t>1</w:t>
      </w:r>
      <w:r w:rsidRPr="00B94453">
        <w:rPr>
          <w:i/>
          <w:sz w:val="18"/>
          <w:szCs w:val="18"/>
        </w:rPr>
        <w:t>Esmooth</w:t>
      </w:r>
      <w:r w:rsidRPr="00B94453">
        <w:rPr>
          <w:b/>
          <w:i/>
          <w:sz w:val="18"/>
          <w:szCs w:val="18"/>
          <w:vertAlign w:val="subscript"/>
        </w:rPr>
        <w:t>t-1</w:t>
      </w:r>
      <w:r w:rsidRPr="00B94453">
        <w:rPr>
          <w:rFonts w:eastAsia="SimSun"/>
          <w:b/>
          <w:i/>
          <w:sz w:val="18"/>
          <w:szCs w:val="18"/>
          <w:vertAlign w:val="subscript"/>
          <w:lang w:eastAsia="zh-CN"/>
        </w:rPr>
        <w:t xml:space="preserve"> </w:t>
      </w:r>
      <w:r w:rsidRPr="00B94453">
        <w:rPr>
          <w:i/>
          <w:sz w:val="18"/>
          <w:szCs w:val="18"/>
        </w:rPr>
        <w:t>+ β</w:t>
      </w:r>
      <w:r w:rsidRPr="00B94453">
        <w:rPr>
          <w:rFonts w:eastAsia="SimSun"/>
          <w:b/>
          <w:i/>
          <w:sz w:val="18"/>
          <w:szCs w:val="18"/>
          <w:vertAlign w:val="subscript"/>
          <w:lang w:eastAsia="zh-CN"/>
        </w:rPr>
        <w:t>2</w:t>
      </w:r>
      <w:r w:rsidRPr="00B94453">
        <w:rPr>
          <w:b/>
          <w:i/>
          <w:sz w:val="18"/>
          <w:szCs w:val="18"/>
          <w:vertAlign w:val="subscript"/>
        </w:rPr>
        <w:t>1</w:t>
      </w:r>
      <w:r w:rsidRPr="00B94453">
        <w:rPr>
          <w:i/>
          <w:sz w:val="18"/>
          <w:szCs w:val="18"/>
        </w:rPr>
        <w:t>BR</w:t>
      </w:r>
      <w:r w:rsidRPr="00B94453">
        <w:rPr>
          <w:b/>
          <w:i/>
          <w:sz w:val="18"/>
          <w:szCs w:val="18"/>
          <w:vertAlign w:val="subscript"/>
        </w:rPr>
        <w:t>t-1</w:t>
      </w:r>
      <w:r w:rsidRPr="00B94453">
        <w:rPr>
          <w:i/>
          <w:sz w:val="18"/>
          <w:szCs w:val="18"/>
        </w:rPr>
        <w:t xml:space="preserve"> + Controls</w:t>
      </w:r>
      <w:r w:rsidRPr="00B94453">
        <w:rPr>
          <w:rFonts w:eastAsia="SimSun"/>
          <w:i/>
          <w:sz w:val="18"/>
          <w:szCs w:val="18"/>
          <w:lang w:eastAsia="zh-CN"/>
        </w:rPr>
        <w:t>6</w:t>
      </w:r>
      <w:r w:rsidRPr="00B94453">
        <w:rPr>
          <w:b/>
          <w:i/>
          <w:sz w:val="18"/>
          <w:szCs w:val="18"/>
        </w:rPr>
        <w:t xml:space="preserve"> </w:t>
      </w:r>
      <w:r w:rsidRPr="00B94453">
        <w:rPr>
          <w:i/>
          <w:sz w:val="18"/>
          <w:szCs w:val="18"/>
        </w:rPr>
        <w:t>+ ε</w:t>
      </w:r>
      <w:r w:rsidRPr="00B94453">
        <w:rPr>
          <w:rFonts w:eastAsia="SimSun"/>
          <w:i/>
          <w:sz w:val="18"/>
          <w:szCs w:val="18"/>
          <w:vertAlign w:val="subscript"/>
          <w:lang w:eastAsia="zh-CN"/>
        </w:rPr>
        <w:t>2</w:t>
      </w:r>
      <w:r w:rsidRPr="00B94453">
        <w:rPr>
          <w:i/>
          <w:sz w:val="18"/>
          <w:szCs w:val="18"/>
          <w:vertAlign w:val="subscript"/>
        </w:rPr>
        <w:t>1</w:t>
      </w:r>
      <w:r w:rsidRPr="00B94453">
        <w:rPr>
          <w:rFonts w:eastAsia="SimSun"/>
          <w:i/>
          <w:sz w:val="18"/>
          <w:szCs w:val="18"/>
          <w:vertAlign w:val="subscript"/>
          <w:lang w:eastAsia="zh-CN"/>
        </w:rPr>
        <w:tab/>
        <w:t xml:space="preserve"> </w:t>
      </w:r>
      <w:r w:rsidRPr="00B94453">
        <w:rPr>
          <w:rFonts w:eastAsia="SimSun"/>
          <w:sz w:val="18"/>
          <w:szCs w:val="18"/>
          <w:lang w:eastAsia="zh-CN"/>
        </w:rPr>
        <w:t>(6)</w:t>
      </w:r>
    </w:p>
    <w:p w14:paraId="1E43F8C5" w14:textId="2F503143" w:rsidR="0092391D" w:rsidRPr="00B94453" w:rsidRDefault="00F069F5" w:rsidP="00DA7DB3">
      <w:pPr>
        <w:rPr>
          <w:sz w:val="18"/>
          <w:szCs w:val="18"/>
        </w:rPr>
      </w:pPr>
      <w:r w:rsidRPr="00B94453">
        <w:rPr>
          <w:rFonts w:eastAsia="SimSun"/>
          <w:sz w:val="18"/>
          <w:szCs w:val="18"/>
          <w:lang w:eastAsia="zh-CN"/>
        </w:rPr>
        <w:t xml:space="preserve">where </w:t>
      </w:r>
      <w:r w:rsidRPr="00B94453">
        <w:rPr>
          <w:i/>
          <w:sz w:val="18"/>
          <w:szCs w:val="18"/>
        </w:rPr>
        <w:t>BR = R</w:t>
      </w:r>
      <w:r w:rsidRPr="00B94453">
        <w:rPr>
          <w:i/>
          <w:iCs/>
          <w:sz w:val="18"/>
          <w:szCs w:val="18"/>
        </w:rPr>
        <w:t>EDF</w:t>
      </w:r>
      <w:r w:rsidRPr="00B94453">
        <w:rPr>
          <w:b/>
          <w:iCs/>
          <w:sz w:val="18"/>
          <w:szCs w:val="18"/>
        </w:rPr>
        <w:t xml:space="preserve"> </w:t>
      </w:r>
      <w:r w:rsidRPr="00B94453">
        <w:rPr>
          <w:iCs/>
          <w:sz w:val="18"/>
          <w:szCs w:val="18"/>
        </w:rPr>
        <w:t>or</w:t>
      </w:r>
      <w:r w:rsidRPr="00B94453">
        <w:rPr>
          <w:b/>
          <w:iCs/>
          <w:sz w:val="18"/>
          <w:szCs w:val="18"/>
        </w:rPr>
        <w:t xml:space="preserve"> </w:t>
      </w:r>
      <w:r w:rsidRPr="00B94453">
        <w:rPr>
          <w:rFonts w:eastAsia="SimSun"/>
          <w:i/>
          <w:sz w:val="18"/>
          <w:szCs w:val="18"/>
          <w:lang w:eastAsia="zh-CN"/>
        </w:rPr>
        <w:t>Campbell</w:t>
      </w:r>
      <w:r w:rsidRPr="00B94453">
        <w:rPr>
          <w:rFonts w:eastAsia="SimSun"/>
          <w:iCs/>
          <w:sz w:val="18"/>
          <w:szCs w:val="18"/>
          <w:lang w:eastAsia="zh-CN"/>
        </w:rPr>
        <w:t xml:space="preserve">. </w:t>
      </w:r>
      <w:proofErr w:type="spellStart"/>
      <w:r w:rsidRPr="00B94453">
        <w:rPr>
          <w:i/>
          <w:sz w:val="18"/>
          <w:szCs w:val="18"/>
        </w:rPr>
        <w:t>Esmooth</w:t>
      </w:r>
      <w:proofErr w:type="spellEnd"/>
      <w:r w:rsidRPr="00B94453">
        <w:rPr>
          <w:rFonts w:eastAsia="SimSun"/>
          <w:i/>
          <w:sz w:val="18"/>
          <w:szCs w:val="18"/>
          <w:lang w:eastAsia="zh-CN"/>
        </w:rPr>
        <w:t xml:space="preserve"> </w:t>
      </w:r>
      <w:r w:rsidRPr="00B94453">
        <w:rPr>
          <w:rFonts w:eastAsia="SimSun"/>
          <w:sz w:val="18"/>
          <w:szCs w:val="18"/>
          <w:lang w:eastAsia="zh-CN"/>
        </w:rPr>
        <w:t>refers</w:t>
      </w:r>
      <w:r w:rsidRPr="00B94453">
        <w:rPr>
          <w:i/>
          <w:sz w:val="18"/>
          <w:szCs w:val="18"/>
        </w:rPr>
        <w:t xml:space="preserve"> </w:t>
      </w:r>
      <w:r w:rsidRPr="00B94453">
        <w:rPr>
          <w:rFonts w:eastAsia="SimSun"/>
          <w:sz w:val="18"/>
          <w:szCs w:val="18"/>
          <w:lang w:eastAsia="zh-CN"/>
        </w:rPr>
        <w:t>to the inert smoothing</w:t>
      </w:r>
      <w:r w:rsidRPr="00B94453">
        <w:rPr>
          <w:i/>
          <w:sz w:val="18"/>
          <w:szCs w:val="18"/>
        </w:rPr>
        <w:t xml:space="preserve"> </w:t>
      </w:r>
      <w:proofErr w:type="spellStart"/>
      <w:r w:rsidRPr="00B94453">
        <w:rPr>
          <w:i/>
          <w:sz w:val="18"/>
          <w:szCs w:val="18"/>
        </w:rPr>
        <w:t>Esmooth</w:t>
      </w:r>
      <w:r w:rsidRPr="00B94453">
        <w:rPr>
          <w:rFonts w:eastAsia="SimSun"/>
          <w:i/>
          <w:sz w:val="18"/>
          <w:szCs w:val="18"/>
          <w:lang w:eastAsia="zh-CN"/>
        </w:rPr>
        <w:t>_Inn</w:t>
      </w:r>
      <w:proofErr w:type="spellEnd"/>
      <w:r w:rsidRPr="00B94453">
        <w:rPr>
          <w:rFonts w:eastAsia="SimSun"/>
          <w:i/>
          <w:sz w:val="18"/>
          <w:szCs w:val="18"/>
          <w:lang w:eastAsia="zh-CN"/>
        </w:rPr>
        <w:t xml:space="preserve"> </w:t>
      </w:r>
      <w:r w:rsidRPr="00B94453">
        <w:rPr>
          <w:rFonts w:eastAsia="SimSun"/>
          <w:sz w:val="18"/>
          <w:szCs w:val="18"/>
          <w:lang w:eastAsia="zh-CN"/>
        </w:rPr>
        <w:t>or discretionary smoothing</w:t>
      </w:r>
      <w:r w:rsidRPr="00B94453">
        <w:rPr>
          <w:rFonts w:eastAsia="SimSun"/>
          <w:i/>
          <w:sz w:val="18"/>
          <w:szCs w:val="18"/>
          <w:lang w:eastAsia="zh-CN"/>
        </w:rPr>
        <w:t xml:space="preserve"> </w:t>
      </w:r>
      <w:proofErr w:type="spellStart"/>
      <w:r w:rsidRPr="00B94453">
        <w:rPr>
          <w:i/>
          <w:sz w:val="18"/>
          <w:szCs w:val="18"/>
        </w:rPr>
        <w:t>Esmooth</w:t>
      </w:r>
      <w:r w:rsidRPr="00B94453">
        <w:rPr>
          <w:rFonts w:eastAsia="SimSun"/>
          <w:i/>
          <w:sz w:val="18"/>
          <w:szCs w:val="18"/>
          <w:lang w:eastAsia="zh-CN"/>
        </w:rPr>
        <w:t>_Dis</w:t>
      </w:r>
      <w:proofErr w:type="spellEnd"/>
      <w:r w:rsidRPr="00B94453">
        <w:rPr>
          <w:rFonts w:eastAsia="SimSun"/>
          <w:i/>
          <w:sz w:val="18"/>
          <w:szCs w:val="18"/>
          <w:lang w:eastAsia="zh-CN"/>
        </w:rPr>
        <w:t xml:space="preserve">. Controls5 </w:t>
      </w:r>
      <w:r w:rsidRPr="00B94453">
        <w:rPr>
          <w:sz w:val="18"/>
          <w:szCs w:val="18"/>
        </w:rPr>
        <w:t xml:space="preserve">includes the </w:t>
      </w:r>
      <w:r w:rsidRPr="00B94453">
        <w:rPr>
          <w:rFonts w:eastAsia="SimSun"/>
          <w:sz w:val="18"/>
          <w:szCs w:val="18"/>
          <w:lang w:eastAsia="zh-CN"/>
        </w:rPr>
        <w:t xml:space="preserve">firm size </w:t>
      </w:r>
      <w:r w:rsidRPr="00B94453">
        <w:rPr>
          <w:i/>
          <w:sz w:val="18"/>
          <w:szCs w:val="18"/>
        </w:rPr>
        <w:t>Ln(MV)</w:t>
      </w:r>
      <w:r w:rsidRPr="00B94453">
        <w:rPr>
          <w:i/>
          <w:sz w:val="18"/>
          <w:szCs w:val="18"/>
          <w:vertAlign w:val="subscript"/>
        </w:rPr>
        <w:t>t</w:t>
      </w:r>
      <w:r w:rsidRPr="00B94453">
        <w:rPr>
          <w:sz w:val="18"/>
          <w:szCs w:val="18"/>
        </w:rPr>
        <w:t xml:space="preserve">, </w:t>
      </w:r>
      <w:r w:rsidRPr="00B94453">
        <w:rPr>
          <w:rFonts w:eastAsia="SimSun"/>
          <w:sz w:val="18"/>
          <w:szCs w:val="18"/>
          <w:lang w:eastAsia="zh-CN"/>
        </w:rPr>
        <w:t xml:space="preserve">return over assets </w:t>
      </w:r>
      <w:proofErr w:type="spellStart"/>
      <w:r w:rsidRPr="00B94453">
        <w:rPr>
          <w:i/>
          <w:sz w:val="18"/>
          <w:szCs w:val="18"/>
        </w:rPr>
        <w:t>ROA</w:t>
      </w:r>
      <w:r w:rsidRPr="00B94453">
        <w:rPr>
          <w:i/>
          <w:sz w:val="18"/>
          <w:szCs w:val="18"/>
          <w:vertAlign w:val="subscript"/>
        </w:rPr>
        <w:t>t</w:t>
      </w:r>
      <w:proofErr w:type="spellEnd"/>
      <w:r w:rsidRPr="00B94453">
        <w:rPr>
          <w:sz w:val="18"/>
          <w:szCs w:val="18"/>
        </w:rPr>
        <w:t xml:space="preserve">, </w:t>
      </w:r>
      <w:r w:rsidRPr="00B94453">
        <w:rPr>
          <w:rFonts w:eastAsia="SimSun"/>
          <w:sz w:val="18"/>
          <w:szCs w:val="18"/>
          <w:lang w:eastAsia="zh-CN"/>
        </w:rPr>
        <w:t xml:space="preserve">ROA volatility </w:t>
      </w:r>
      <w:proofErr w:type="spellStart"/>
      <w:r w:rsidRPr="00B94453">
        <w:rPr>
          <w:i/>
          <w:sz w:val="18"/>
          <w:szCs w:val="18"/>
        </w:rPr>
        <w:t>Volatility_ROA</w:t>
      </w:r>
      <w:r w:rsidRPr="00B94453">
        <w:rPr>
          <w:i/>
          <w:sz w:val="18"/>
          <w:szCs w:val="18"/>
          <w:vertAlign w:val="subscript"/>
        </w:rPr>
        <w:t>t</w:t>
      </w:r>
      <w:proofErr w:type="spellEnd"/>
      <w:r w:rsidRPr="00B94453">
        <w:rPr>
          <w:sz w:val="18"/>
          <w:szCs w:val="18"/>
        </w:rPr>
        <w:t>,</w:t>
      </w:r>
      <w:r w:rsidRPr="00B94453">
        <w:rPr>
          <w:rFonts w:eastAsia="SimSun"/>
          <w:sz w:val="18"/>
          <w:szCs w:val="18"/>
          <w:lang w:eastAsia="zh-CN"/>
        </w:rPr>
        <w:t xml:space="preserve"> the leverage ratio</w:t>
      </w:r>
      <w:r w:rsidRPr="00B94453">
        <w:rPr>
          <w:sz w:val="18"/>
          <w:szCs w:val="18"/>
        </w:rPr>
        <w:t xml:space="preserve"> </w:t>
      </w:r>
      <w:proofErr w:type="spellStart"/>
      <w:r w:rsidRPr="00B94453">
        <w:rPr>
          <w:i/>
          <w:sz w:val="18"/>
          <w:szCs w:val="18"/>
        </w:rPr>
        <w:t>Leverage</w:t>
      </w:r>
      <w:r w:rsidRPr="00B94453">
        <w:rPr>
          <w:i/>
          <w:sz w:val="18"/>
          <w:szCs w:val="18"/>
          <w:vertAlign w:val="subscript"/>
        </w:rPr>
        <w:t>t</w:t>
      </w:r>
      <w:proofErr w:type="spellEnd"/>
      <w:r w:rsidRPr="00B94453">
        <w:rPr>
          <w:sz w:val="18"/>
          <w:szCs w:val="18"/>
        </w:rPr>
        <w:t>, and industry and year dummies</w:t>
      </w:r>
      <w:r w:rsidRPr="00B94453">
        <w:rPr>
          <w:rFonts w:eastAsia="SimSun"/>
          <w:sz w:val="18"/>
          <w:szCs w:val="18"/>
          <w:lang w:eastAsia="zh-CN"/>
        </w:rPr>
        <w:t xml:space="preserve"> </w:t>
      </w:r>
      <w:proofErr w:type="spellStart"/>
      <w:r w:rsidRPr="00B94453">
        <w:rPr>
          <w:i/>
          <w:sz w:val="18"/>
          <w:szCs w:val="18"/>
        </w:rPr>
        <w:t>Ind_Dum</w:t>
      </w:r>
      <w:proofErr w:type="spellEnd"/>
      <w:r w:rsidRPr="00B94453">
        <w:rPr>
          <w:rFonts w:eastAsia="SimSun"/>
          <w:i/>
          <w:sz w:val="18"/>
          <w:szCs w:val="18"/>
          <w:vertAlign w:val="subscript"/>
          <w:lang w:eastAsia="zh-CN"/>
        </w:rPr>
        <w:t xml:space="preserve"> </w:t>
      </w:r>
      <w:r w:rsidRPr="00B94453">
        <w:rPr>
          <w:rFonts w:eastAsia="SimSun"/>
          <w:sz w:val="18"/>
          <w:szCs w:val="18"/>
          <w:lang w:eastAsia="zh-CN"/>
        </w:rPr>
        <w:t xml:space="preserve">and </w:t>
      </w:r>
      <w:proofErr w:type="spellStart"/>
      <w:r w:rsidRPr="00B94453">
        <w:rPr>
          <w:i/>
          <w:sz w:val="18"/>
          <w:szCs w:val="18"/>
        </w:rPr>
        <w:t>Year_Dum</w:t>
      </w:r>
      <w:proofErr w:type="spellEnd"/>
      <w:r w:rsidRPr="00B94453">
        <w:rPr>
          <w:sz w:val="18"/>
          <w:szCs w:val="18"/>
        </w:rPr>
        <w:t>, respectively, which are previously identified determinants of income smoothing.</w:t>
      </w:r>
      <w:r w:rsidRPr="00B94453">
        <w:rPr>
          <w:rFonts w:eastAsia="SimSun"/>
          <w:sz w:val="18"/>
          <w:szCs w:val="18"/>
          <w:lang w:eastAsia="zh-CN"/>
        </w:rPr>
        <w:t xml:space="preserve"> </w:t>
      </w:r>
      <w:r w:rsidRPr="00B94453">
        <w:rPr>
          <w:i/>
          <w:sz w:val="18"/>
          <w:szCs w:val="18"/>
        </w:rPr>
        <w:t>Controls</w:t>
      </w:r>
      <w:r w:rsidRPr="00B94453">
        <w:rPr>
          <w:rFonts w:eastAsia="SimSun"/>
          <w:i/>
          <w:sz w:val="18"/>
          <w:szCs w:val="18"/>
          <w:lang w:eastAsia="zh-CN"/>
        </w:rPr>
        <w:t>6</w:t>
      </w:r>
      <w:r w:rsidRPr="00B94453">
        <w:rPr>
          <w:rFonts w:eastAsia="SimSun"/>
          <w:sz w:val="18"/>
          <w:szCs w:val="18"/>
          <w:lang w:eastAsia="zh-CN"/>
        </w:rPr>
        <w:t xml:space="preserve"> is the same as </w:t>
      </w:r>
      <w:r w:rsidRPr="00B94453">
        <w:rPr>
          <w:i/>
          <w:sz w:val="18"/>
          <w:szCs w:val="18"/>
        </w:rPr>
        <w:t>Controls</w:t>
      </w:r>
      <w:r w:rsidRPr="00B94453">
        <w:rPr>
          <w:rFonts w:eastAsia="SimSun"/>
          <w:sz w:val="18"/>
          <w:szCs w:val="18"/>
          <w:lang w:eastAsia="zh-CN"/>
        </w:rPr>
        <w:t xml:space="preserve"> in Eq. (2) </w:t>
      </w:r>
      <w:r w:rsidRPr="00B94453">
        <w:rPr>
          <w:sz w:val="18"/>
          <w:szCs w:val="18"/>
        </w:rPr>
        <w:t>described below Table 2.</w:t>
      </w:r>
    </w:p>
    <w:p w14:paraId="30AB5072" w14:textId="77777777" w:rsidR="0092391D" w:rsidRPr="00B94453" w:rsidRDefault="00F069F5" w:rsidP="00DA7DB3">
      <w:pPr>
        <w:jc w:val="left"/>
        <w:rPr>
          <w:b/>
        </w:rPr>
        <w:sectPr w:rsidR="0092391D" w:rsidRPr="00B94453" w:rsidSect="00DA7DB3">
          <w:footerReference w:type="even" r:id="rId19"/>
          <w:footerReference w:type="default" r:id="rId20"/>
          <w:pgSz w:w="12240" w:h="15840"/>
          <w:pgMar w:top="1440" w:right="1440" w:bottom="1440" w:left="1440" w:header="851" w:footer="862" w:gutter="0"/>
          <w:cols w:space="425"/>
        </w:sectPr>
      </w:pPr>
      <w:r w:rsidRPr="00B94453">
        <w:rPr>
          <w:sz w:val="18"/>
          <w:szCs w:val="18"/>
        </w:rPr>
        <w:br w:type="page"/>
      </w:r>
    </w:p>
    <w:tbl>
      <w:tblPr>
        <w:tblW w:w="13462" w:type="dxa"/>
        <w:tblInd w:w="-88" w:type="dxa"/>
        <w:tblLayout w:type="fixed"/>
        <w:tblCellMar>
          <w:left w:w="54" w:type="dxa"/>
          <w:right w:w="54" w:type="dxa"/>
        </w:tblCellMar>
        <w:tblLook w:val="0000" w:firstRow="0" w:lastRow="0" w:firstColumn="0" w:lastColumn="0" w:noHBand="0" w:noVBand="0"/>
      </w:tblPr>
      <w:tblGrid>
        <w:gridCol w:w="13462"/>
      </w:tblGrid>
      <w:tr w:rsidR="0092391D" w:rsidRPr="00B94453" w14:paraId="43A62ABA" w14:textId="77777777" w:rsidTr="00DA7DB3">
        <w:trPr>
          <w:cantSplit/>
          <w:trHeight w:val="1719"/>
        </w:trPr>
        <w:tc>
          <w:tcPr>
            <w:tcW w:w="13462" w:type="dxa"/>
          </w:tcPr>
          <w:p w14:paraId="3739E5B4" w14:textId="77777777" w:rsidR="0092391D" w:rsidRPr="00B94453" w:rsidRDefault="00F069F5" w:rsidP="00DA7DB3">
            <w:pPr>
              <w:jc w:val="center"/>
              <w:rPr>
                <w:b/>
              </w:rPr>
            </w:pPr>
            <w:r w:rsidRPr="00B94453">
              <w:rPr>
                <w:b/>
              </w:rPr>
              <w:lastRenderedPageBreak/>
              <w:t xml:space="preserve">Table </w:t>
            </w:r>
            <w:r w:rsidRPr="00B94453">
              <w:rPr>
                <w:rFonts w:eastAsia="SimSun"/>
                <w:b/>
                <w:lang w:eastAsia="zh-CN"/>
              </w:rPr>
              <w:t>7</w:t>
            </w:r>
            <w:r w:rsidRPr="00B94453">
              <w:rPr>
                <w:b/>
              </w:rPr>
              <w:t xml:space="preserve"> </w:t>
            </w:r>
            <w:r w:rsidRPr="00B94453">
              <w:rPr>
                <w:rFonts w:eastAsia="SimSun"/>
                <w:b/>
                <w:lang w:eastAsia="zh-CN"/>
              </w:rPr>
              <w:t xml:space="preserve">Robustness Check: Alternative Measures for </w:t>
            </w:r>
            <w:r w:rsidRPr="00B94453">
              <w:rPr>
                <w:b/>
              </w:rPr>
              <w:t>Relations between Accounting Conservatism and Bankruptcy Risk</w:t>
            </w:r>
          </w:p>
          <w:p w14:paraId="432DFE63" w14:textId="77777777" w:rsidR="0092391D" w:rsidRPr="00B94453" w:rsidRDefault="0092391D" w:rsidP="00DA7DB3">
            <w:pPr>
              <w:jc w:val="center"/>
              <w:rPr>
                <w:rFonts w:eastAsia="SimSun"/>
                <w:lang w:eastAsia="zh-CN"/>
              </w:rPr>
            </w:pPr>
          </w:p>
          <w:p w14:paraId="5684E731" w14:textId="327EAD95" w:rsidR="0092391D" w:rsidRPr="00B94453" w:rsidRDefault="00F069F5" w:rsidP="00DA7DB3">
            <w:pPr>
              <w:ind w:left="-52"/>
              <w:rPr>
                <w:rFonts w:eastAsia="SimSun"/>
                <w:sz w:val="18"/>
                <w:szCs w:val="18"/>
                <w:lang w:eastAsia="zh-CN"/>
              </w:rPr>
            </w:pPr>
            <w:r w:rsidRPr="00B94453">
              <w:rPr>
                <w:sz w:val="18"/>
                <w:szCs w:val="18"/>
              </w:rPr>
              <w:t xml:space="preserve">This table reports the estimation results for the relations between unconditional and conditional conservatism and bankruptcy risk, </w:t>
            </w:r>
            <w:r w:rsidRPr="00B94453">
              <w:rPr>
                <w:rFonts w:eastAsia="SimSun"/>
                <w:sz w:val="18"/>
                <w:szCs w:val="18"/>
                <w:lang w:eastAsia="zh-CN"/>
              </w:rPr>
              <w:t xml:space="preserve">using alternative </w:t>
            </w:r>
            <w:r w:rsidRPr="00B94453">
              <w:rPr>
                <w:sz w:val="18"/>
                <w:szCs w:val="18"/>
              </w:rPr>
              <w:t xml:space="preserve">bankruptcy risk </w:t>
            </w:r>
            <w:r w:rsidRPr="00B94453">
              <w:rPr>
                <w:rFonts w:eastAsia="SimSun"/>
                <w:sz w:val="18"/>
                <w:szCs w:val="18"/>
                <w:lang w:eastAsia="zh-CN"/>
              </w:rPr>
              <w:t>and conservatism measures</w:t>
            </w:r>
            <w:r w:rsidRPr="00B94453">
              <w:rPr>
                <w:sz w:val="18"/>
                <w:szCs w:val="18"/>
              </w:rPr>
              <w:t>.</w:t>
            </w:r>
            <w:r w:rsidRPr="00B94453">
              <w:rPr>
                <w:rFonts w:eastAsia="SimSun"/>
                <w:sz w:val="18"/>
                <w:szCs w:val="18"/>
                <w:lang w:eastAsia="zh-CN"/>
              </w:rPr>
              <w:t xml:space="preserve"> All estimations use the OLS model except for Model 2, which uses a logit model.</w:t>
            </w:r>
            <w:r w:rsidRPr="00B94453">
              <w:rPr>
                <w:sz w:val="18"/>
                <w:szCs w:val="18"/>
              </w:rPr>
              <w:t xml:space="preserve"> </w:t>
            </w:r>
            <w:r w:rsidRPr="00B94453">
              <w:rPr>
                <w:rFonts w:eastAsia="SimSun"/>
                <w:sz w:val="18"/>
                <w:szCs w:val="18"/>
                <w:lang w:eastAsia="zh-CN"/>
              </w:rPr>
              <w:t>T</w:t>
            </w:r>
            <w:r w:rsidRPr="00B94453">
              <w:rPr>
                <w:sz w:val="18"/>
                <w:szCs w:val="18"/>
              </w:rPr>
              <w:t xml:space="preserve">he bankruptcy risk measure is </w:t>
            </w:r>
            <w:proofErr w:type="spellStart"/>
            <w:r w:rsidRPr="00B94453">
              <w:rPr>
                <w:i/>
                <w:sz w:val="18"/>
                <w:szCs w:val="18"/>
              </w:rPr>
              <w:t>Zscore</w:t>
            </w:r>
            <w:proofErr w:type="spellEnd"/>
            <w:r w:rsidRPr="00B94453">
              <w:rPr>
                <w:rFonts w:eastAsia="SimSun"/>
                <w:sz w:val="18"/>
                <w:szCs w:val="18"/>
                <w:lang w:eastAsia="zh-CN"/>
              </w:rPr>
              <w:t xml:space="preserve"> in Model 1, the real bankruptcy indicator </w:t>
            </w:r>
            <w:r w:rsidRPr="00B94453">
              <w:rPr>
                <w:i/>
                <w:sz w:val="20"/>
                <w:szCs w:val="20"/>
              </w:rPr>
              <w:t>Bank</w:t>
            </w:r>
            <w:r w:rsidRPr="00B94453">
              <w:rPr>
                <w:rFonts w:eastAsia="SimSun"/>
                <w:sz w:val="18"/>
                <w:szCs w:val="18"/>
                <w:lang w:eastAsia="zh-CN"/>
              </w:rPr>
              <w:t xml:space="preserve"> in Model 2, </w:t>
            </w:r>
            <w:r w:rsidRPr="00B94453">
              <w:rPr>
                <w:rFonts w:eastAsia="SimSun"/>
                <w:i/>
                <w:sz w:val="18"/>
                <w:szCs w:val="18"/>
                <w:lang w:eastAsia="zh-CN"/>
              </w:rPr>
              <w:t>REDF</w:t>
            </w:r>
            <w:r w:rsidRPr="00B94453">
              <w:rPr>
                <w:rFonts w:eastAsia="SimSun"/>
                <w:sz w:val="18"/>
                <w:szCs w:val="18"/>
                <w:lang w:eastAsia="zh-CN"/>
              </w:rPr>
              <w:t xml:space="preserve"> in Models 3 to 8, and </w:t>
            </w:r>
            <w:r w:rsidRPr="00B94453">
              <w:rPr>
                <w:i/>
                <w:sz w:val="18"/>
                <w:szCs w:val="18"/>
              </w:rPr>
              <w:t>Campbell</w:t>
            </w:r>
            <w:r w:rsidRPr="00B94453">
              <w:rPr>
                <w:rFonts w:eastAsia="SimSun"/>
                <w:i/>
                <w:sz w:val="18"/>
                <w:szCs w:val="18"/>
                <w:vertAlign w:val="subscript"/>
                <w:lang w:eastAsia="zh-CN"/>
              </w:rPr>
              <w:t xml:space="preserve"> </w:t>
            </w:r>
            <w:r w:rsidRPr="00B94453">
              <w:rPr>
                <w:rFonts w:eastAsia="SimSun"/>
                <w:sz w:val="18"/>
                <w:szCs w:val="18"/>
                <w:lang w:eastAsia="zh-CN"/>
              </w:rPr>
              <w:t>in Models 9 to 14</w:t>
            </w:r>
            <w:r w:rsidRPr="00B94453">
              <w:rPr>
                <w:sz w:val="18"/>
                <w:szCs w:val="18"/>
              </w:rPr>
              <w:t xml:space="preserve">. The unconditional and conditional conservatism measures are </w:t>
            </w:r>
            <w:r w:rsidRPr="00B94453">
              <w:rPr>
                <w:i/>
                <w:sz w:val="18"/>
                <w:szCs w:val="18"/>
              </w:rPr>
              <w:t>UC_PCA</w:t>
            </w:r>
            <w:r w:rsidRPr="00B94453">
              <w:rPr>
                <w:sz w:val="18"/>
                <w:szCs w:val="18"/>
              </w:rPr>
              <w:t xml:space="preserve">, </w:t>
            </w:r>
            <w:r w:rsidRPr="00B94453">
              <w:rPr>
                <w:rFonts w:eastAsia="SimSun"/>
                <w:sz w:val="18"/>
                <w:szCs w:val="18"/>
                <w:lang w:eastAsia="zh-CN"/>
              </w:rPr>
              <w:t xml:space="preserve">their component measures </w:t>
            </w:r>
            <w:r w:rsidRPr="00B94453">
              <w:rPr>
                <w:i/>
                <w:sz w:val="20"/>
                <w:szCs w:val="20"/>
              </w:rPr>
              <w:t>UC_ACC</w:t>
            </w:r>
            <w:r w:rsidRPr="00B94453">
              <w:rPr>
                <w:sz w:val="13"/>
                <w:szCs w:val="13"/>
              </w:rPr>
              <w:t xml:space="preserve">, </w:t>
            </w:r>
            <w:r w:rsidRPr="00B94453">
              <w:rPr>
                <w:i/>
                <w:sz w:val="20"/>
                <w:szCs w:val="20"/>
              </w:rPr>
              <w:t>UC_BM</w:t>
            </w:r>
            <w:r w:rsidRPr="00B94453">
              <w:rPr>
                <w:sz w:val="13"/>
                <w:szCs w:val="13"/>
              </w:rPr>
              <w:t xml:space="preserve">, </w:t>
            </w:r>
            <w:r w:rsidRPr="00B94453">
              <w:rPr>
                <w:i/>
                <w:sz w:val="20"/>
                <w:szCs w:val="20"/>
              </w:rPr>
              <w:t>UC_</w:t>
            </w:r>
            <w:r w:rsidRPr="00B94453">
              <w:rPr>
                <w:rFonts w:eastAsia="SimSun"/>
                <w:i/>
                <w:sz w:val="20"/>
                <w:szCs w:val="20"/>
                <w:lang w:eastAsia="zh-CN"/>
              </w:rPr>
              <w:t>RES</w:t>
            </w:r>
            <w:r w:rsidRPr="00B94453">
              <w:rPr>
                <w:sz w:val="13"/>
                <w:szCs w:val="13"/>
              </w:rPr>
              <w:t xml:space="preserve">, </w:t>
            </w:r>
            <w:r w:rsidRPr="00B94453">
              <w:rPr>
                <w:i/>
                <w:sz w:val="18"/>
                <w:szCs w:val="18"/>
              </w:rPr>
              <w:t>CC_PCA</w:t>
            </w:r>
            <w:r w:rsidRPr="00B94453">
              <w:rPr>
                <w:rFonts w:eastAsia="SimSun"/>
                <w:sz w:val="18"/>
                <w:szCs w:val="18"/>
                <w:lang w:eastAsia="zh-CN"/>
              </w:rPr>
              <w:t xml:space="preserve">, and their component measures </w:t>
            </w:r>
            <w:r w:rsidRPr="00B94453">
              <w:rPr>
                <w:i/>
                <w:sz w:val="20"/>
                <w:szCs w:val="20"/>
              </w:rPr>
              <w:t>CC_</w:t>
            </w:r>
            <w:r w:rsidRPr="00B94453">
              <w:rPr>
                <w:rFonts w:eastAsia="SimSun"/>
                <w:i/>
                <w:sz w:val="20"/>
                <w:szCs w:val="20"/>
                <w:lang w:eastAsia="zh-CN"/>
              </w:rPr>
              <w:t>ACM</w:t>
            </w:r>
            <w:r w:rsidRPr="00B94453">
              <w:rPr>
                <w:sz w:val="13"/>
                <w:szCs w:val="13"/>
              </w:rPr>
              <w:t xml:space="preserve">, </w:t>
            </w:r>
            <w:r w:rsidRPr="00B94453">
              <w:rPr>
                <w:rFonts w:eastAsia="SimSun"/>
                <w:i/>
                <w:sz w:val="20"/>
                <w:szCs w:val="20"/>
                <w:lang w:eastAsia="zh-CN"/>
              </w:rPr>
              <w:t>CC_AR</w:t>
            </w:r>
            <w:r w:rsidRPr="00B94453">
              <w:rPr>
                <w:sz w:val="13"/>
                <w:szCs w:val="13"/>
              </w:rPr>
              <w:t xml:space="preserve">, </w:t>
            </w:r>
            <w:r w:rsidRPr="00B94453">
              <w:rPr>
                <w:sz w:val="18"/>
                <w:szCs w:val="18"/>
              </w:rPr>
              <w:t>and</w:t>
            </w:r>
            <w:r w:rsidRPr="00B94453">
              <w:rPr>
                <w:sz w:val="13"/>
                <w:szCs w:val="13"/>
              </w:rPr>
              <w:t xml:space="preserve"> </w:t>
            </w:r>
            <w:r w:rsidRPr="00B94453">
              <w:rPr>
                <w:rFonts w:eastAsia="SimSun"/>
                <w:i/>
                <w:sz w:val="20"/>
                <w:szCs w:val="20"/>
                <w:lang w:eastAsia="zh-CN"/>
              </w:rPr>
              <w:t>CC_CR</w:t>
            </w:r>
            <w:r w:rsidRPr="00B94453">
              <w:rPr>
                <w:rFonts w:eastAsia="SimSun"/>
                <w:sz w:val="20"/>
                <w:szCs w:val="20"/>
                <w:lang w:eastAsia="zh-CN"/>
              </w:rPr>
              <w:t xml:space="preserve">, respectively. </w:t>
            </w:r>
            <w:r w:rsidRPr="00B94453">
              <w:rPr>
                <w:rFonts w:eastAsia="SimSun"/>
                <w:sz w:val="18"/>
                <w:szCs w:val="18"/>
                <w:lang w:eastAsia="zh-CN"/>
              </w:rPr>
              <w:t xml:space="preserve">The </w:t>
            </w:r>
            <w:r w:rsidRPr="00B94453">
              <w:rPr>
                <w:rFonts w:eastAsia="SimSun"/>
                <w:i/>
                <w:sz w:val="18"/>
                <w:szCs w:val="18"/>
                <w:lang w:eastAsia="zh-CN"/>
              </w:rPr>
              <w:t>t</w:t>
            </w:r>
            <w:r w:rsidRPr="00B94453">
              <w:rPr>
                <w:sz w:val="18"/>
                <w:szCs w:val="18"/>
              </w:rPr>
              <w:t xml:space="preserve">-statistics are adjusted for </w:t>
            </w:r>
            <w:r w:rsidRPr="00B94453">
              <w:rPr>
                <w:rFonts w:eastAsia="SimSun"/>
                <w:sz w:val="18"/>
                <w:szCs w:val="18"/>
                <w:lang w:eastAsia="zh-CN"/>
              </w:rPr>
              <w:t>firm-level</w:t>
            </w:r>
            <w:r w:rsidRPr="00B94453">
              <w:rPr>
                <w:sz w:val="18"/>
                <w:szCs w:val="18"/>
              </w:rPr>
              <w:t xml:space="preserve"> clusters, </w:t>
            </w:r>
            <w:r w:rsidRPr="00B94453">
              <w:rPr>
                <w:rFonts w:eastAsia="SimSun"/>
                <w:sz w:val="18"/>
                <w:szCs w:val="18"/>
                <w:lang w:eastAsia="zh-CN"/>
              </w:rPr>
              <w:t>and variable definitions are available in Appendix A.</w:t>
            </w:r>
            <w:r w:rsidRPr="00B94453">
              <w:rPr>
                <w:sz w:val="18"/>
                <w:szCs w:val="18"/>
              </w:rPr>
              <w:t xml:space="preserve"> *, **, and *** indicate</w:t>
            </w:r>
            <w:r w:rsidRPr="00B94453">
              <w:rPr>
                <w:rFonts w:eastAsia="SimSun"/>
                <w:sz w:val="18"/>
                <w:szCs w:val="18"/>
                <w:lang w:eastAsia="zh-CN"/>
              </w:rPr>
              <w:t xml:space="preserve"> that</w:t>
            </w:r>
            <w:r w:rsidRPr="00B94453">
              <w:rPr>
                <w:sz w:val="18"/>
                <w:szCs w:val="18"/>
              </w:rPr>
              <w:t xml:space="preserve"> a coefficient is significant at the 90%, 95%, and 99% confidence level, respectively.</w:t>
            </w:r>
          </w:p>
        </w:tc>
      </w:tr>
    </w:tbl>
    <w:p w14:paraId="58C1F8EF" w14:textId="77777777" w:rsidR="0092391D" w:rsidRPr="00B94453" w:rsidRDefault="00F069F5" w:rsidP="00DA7DB3">
      <w:pPr>
        <w:rPr>
          <w:sz w:val="10"/>
          <w:szCs w:val="10"/>
        </w:rPr>
      </w:pPr>
      <w:r w:rsidRPr="00B94453">
        <w:rPr>
          <w:sz w:val="10"/>
          <w:szCs w:val="10"/>
        </w:rPr>
        <w:t xml:space="preserve"> </w:t>
      </w:r>
    </w:p>
    <w:tbl>
      <w:tblPr>
        <w:tblW w:w="13420" w:type="dxa"/>
        <w:tblInd w:w="-36" w:type="dxa"/>
        <w:tblLayout w:type="fixed"/>
        <w:tblCellMar>
          <w:left w:w="54" w:type="dxa"/>
          <w:right w:w="54" w:type="dxa"/>
        </w:tblCellMar>
        <w:tblLook w:val="0000" w:firstRow="0" w:lastRow="0" w:firstColumn="0" w:lastColumn="0" w:noHBand="0" w:noVBand="0"/>
      </w:tblPr>
      <w:tblGrid>
        <w:gridCol w:w="36"/>
        <w:gridCol w:w="1314"/>
        <w:gridCol w:w="790"/>
        <w:gridCol w:w="830"/>
        <w:gridCol w:w="810"/>
        <w:gridCol w:w="880"/>
        <w:gridCol w:w="880"/>
        <w:gridCol w:w="880"/>
        <w:gridCol w:w="880"/>
        <w:gridCol w:w="860"/>
        <w:gridCol w:w="880"/>
        <w:gridCol w:w="860"/>
        <w:gridCol w:w="880"/>
        <w:gridCol w:w="880"/>
        <w:gridCol w:w="880"/>
        <w:gridCol w:w="744"/>
        <w:gridCol w:w="136"/>
      </w:tblGrid>
      <w:tr w:rsidR="0092391D" w:rsidRPr="00B94453" w14:paraId="5EEA2067" w14:textId="77777777" w:rsidTr="00DA7DB3">
        <w:trPr>
          <w:gridBefore w:val="1"/>
          <w:wBefore w:w="36" w:type="dxa"/>
          <w:cantSplit/>
          <w:trHeight w:val="113"/>
        </w:trPr>
        <w:tc>
          <w:tcPr>
            <w:tcW w:w="1314" w:type="dxa"/>
            <w:vMerge w:val="restart"/>
            <w:tcBorders>
              <w:top w:val="single" w:sz="4" w:space="0" w:color="auto"/>
              <w:right w:val="single" w:sz="6" w:space="0" w:color="auto"/>
            </w:tcBorders>
            <w:vAlign w:val="center"/>
          </w:tcPr>
          <w:p w14:paraId="2477E116" w14:textId="77777777" w:rsidR="0092391D" w:rsidRPr="00B94453" w:rsidRDefault="00F069F5">
            <w:pPr>
              <w:jc w:val="left"/>
              <w:rPr>
                <w:b/>
                <w:sz w:val="20"/>
                <w:szCs w:val="20"/>
              </w:rPr>
            </w:pPr>
            <w:r w:rsidRPr="00B94453">
              <w:rPr>
                <w:b/>
                <w:sz w:val="20"/>
                <w:szCs w:val="20"/>
              </w:rPr>
              <w:t>Independent Variables</w:t>
            </w:r>
          </w:p>
        </w:tc>
        <w:tc>
          <w:tcPr>
            <w:tcW w:w="1620" w:type="dxa"/>
            <w:gridSpan w:val="2"/>
            <w:tcBorders>
              <w:top w:val="single" w:sz="4" w:space="0" w:color="auto"/>
              <w:left w:val="single" w:sz="6" w:space="0" w:color="auto"/>
              <w:bottom w:val="single" w:sz="4" w:space="0" w:color="auto"/>
              <w:right w:val="single" w:sz="4" w:space="0" w:color="auto"/>
            </w:tcBorders>
          </w:tcPr>
          <w:p w14:paraId="2602D0ED" w14:textId="77777777" w:rsidR="0092391D" w:rsidRPr="00B94453" w:rsidRDefault="00F069F5">
            <w:pPr>
              <w:ind w:right="-41"/>
              <w:jc w:val="center"/>
              <w:rPr>
                <w:rFonts w:eastAsia="SimSun"/>
                <w:b/>
                <w:sz w:val="20"/>
                <w:szCs w:val="20"/>
                <w:lang w:eastAsia="zh-CN"/>
              </w:rPr>
            </w:pPr>
            <w:r w:rsidRPr="00B94453">
              <w:rPr>
                <w:rFonts w:eastAsia="SimSun"/>
                <w:b/>
                <w:sz w:val="20"/>
                <w:szCs w:val="20"/>
                <w:lang w:eastAsia="zh-CN"/>
              </w:rPr>
              <w:t xml:space="preserve">Alternative Bankruptcy Risk </w:t>
            </w:r>
          </w:p>
          <w:p w14:paraId="5515D5F5" w14:textId="77777777" w:rsidR="0092391D" w:rsidRPr="00B94453" w:rsidRDefault="00F069F5">
            <w:pPr>
              <w:ind w:right="-41"/>
              <w:jc w:val="center"/>
              <w:rPr>
                <w:rFonts w:eastAsia="SimSun"/>
                <w:b/>
                <w:i/>
                <w:sz w:val="20"/>
                <w:szCs w:val="20"/>
                <w:lang w:eastAsia="zh-CN"/>
              </w:rPr>
            </w:pPr>
            <w:r w:rsidRPr="00B94453">
              <w:rPr>
                <w:rFonts w:eastAsia="SimSun"/>
                <w:b/>
                <w:sz w:val="20"/>
                <w:szCs w:val="20"/>
                <w:lang w:eastAsia="zh-CN"/>
              </w:rPr>
              <w:t>Measures</w:t>
            </w:r>
          </w:p>
        </w:tc>
        <w:tc>
          <w:tcPr>
            <w:tcW w:w="10450" w:type="dxa"/>
            <w:gridSpan w:val="13"/>
            <w:tcBorders>
              <w:top w:val="single" w:sz="4" w:space="0" w:color="auto"/>
              <w:left w:val="single" w:sz="4" w:space="0" w:color="auto"/>
              <w:bottom w:val="single" w:sz="4" w:space="0" w:color="auto"/>
            </w:tcBorders>
            <w:vAlign w:val="center"/>
          </w:tcPr>
          <w:p w14:paraId="41BE0B3E" w14:textId="77777777" w:rsidR="0092391D" w:rsidRPr="00B94453" w:rsidRDefault="00F069F5">
            <w:pPr>
              <w:ind w:right="-2"/>
              <w:jc w:val="center"/>
              <w:rPr>
                <w:rFonts w:eastAsia="SimSun"/>
                <w:b/>
                <w:sz w:val="20"/>
                <w:szCs w:val="20"/>
                <w:lang w:eastAsia="zh-CN"/>
              </w:rPr>
            </w:pPr>
            <w:r w:rsidRPr="00B94453">
              <w:rPr>
                <w:rFonts w:eastAsia="SimSun"/>
                <w:b/>
                <w:sz w:val="20"/>
                <w:szCs w:val="20"/>
                <w:lang w:eastAsia="zh-CN"/>
              </w:rPr>
              <w:t xml:space="preserve">Alternative Unconditional and Conditional </w:t>
            </w:r>
          </w:p>
          <w:p w14:paraId="32C2314D" w14:textId="77777777" w:rsidR="0092391D" w:rsidRPr="00B94453" w:rsidRDefault="00F069F5">
            <w:pPr>
              <w:ind w:right="-2"/>
              <w:jc w:val="center"/>
              <w:rPr>
                <w:rFonts w:eastAsia="SimSun"/>
                <w:b/>
                <w:sz w:val="20"/>
                <w:szCs w:val="20"/>
                <w:lang w:eastAsia="zh-CN"/>
              </w:rPr>
            </w:pPr>
            <w:r w:rsidRPr="00B94453">
              <w:rPr>
                <w:rFonts w:eastAsia="SimSun"/>
                <w:b/>
                <w:sz w:val="20"/>
                <w:szCs w:val="20"/>
                <w:lang w:eastAsia="zh-CN"/>
              </w:rPr>
              <w:t>Conservatism Measures</w:t>
            </w:r>
          </w:p>
        </w:tc>
      </w:tr>
      <w:tr w:rsidR="0092391D" w:rsidRPr="00B94453" w14:paraId="09AA6ABC" w14:textId="77777777" w:rsidTr="00DA7DB3">
        <w:trPr>
          <w:gridBefore w:val="1"/>
          <w:wBefore w:w="36" w:type="dxa"/>
          <w:cantSplit/>
          <w:trHeight w:hRule="exact" w:val="288"/>
        </w:trPr>
        <w:tc>
          <w:tcPr>
            <w:tcW w:w="1314" w:type="dxa"/>
            <w:vMerge/>
            <w:tcBorders>
              <w:right w:val="single" w:sz="6" w:space="0" w:color="auto"/>
            </w:tcBorders>
            <w:vAlign w:val="center"/>
          </w:tcPr>
          <w:p w14:paraId="56E9E98E" w14:textId="77777777" w:rsidR="0092391D" w:rsidRPr="00B94453" w:rsidRDefault="0092391D">
            <w:pPr>
              <w:tabs>
                <w:tab w:val="left" w:pos="1800"/>
              </w:tabs>
              <w:ind w:right="-108"/>
              <w:jc w:val="left"/>
              <w:rPr>
                <w:b/>
                <w:sz w:val="20"/>
                <w:szCs w:val="20"/>
              </w:rPr>
            </w:pPr>
          </w:p>
        </w:tc>
        <w:tc>
          <w:tcPr>
            <w:tcW w:w="790" w:type="dxa"/>
            <w:tcBorders>
              <w:top w:val="single" w:sz="4" w:space="0" w:color="auto"/>
              <w:left w:val="single" w:sz="6" w:space="0" w:color="auto"/>
              <w:bottom w:val="single" w:sz="4" w:space="0" w:color="auto"/>
            </w:tcBorders>
            <w:vAlign w:val="bottom"/>
          </w:tcPr>
          <w:p w14:paraId="66B1DA21" w14:textId="77777777" w:rsidR="0092391D" w:rsidRPr="00B94453" w:rsidRDefault="00F069F5">
            <w:pPr>
              <w:tabs>
                <w:tab w:val="left" w:pos="1800"/>
              </w:tabs>
              <w:ind w:right="-108"/>
              <w:jc w:val="center"/>
              <w:rPr>
                <w:rFonts w:eastAsia="SimSun"/>
                <w:b/>
                <w:i/>
                <w:sz w:val="20"/>
                <w:szCs w:val="20"/>
                <w:lang w:eastAsia="zh-CN"/>
              </w:rPr>
            </w:pPr>
            <w:proofErr w:type="spellStart"/>
            <w:r w:rsidRPr="00B94453">
              <w:rPr>
                <w:b/>
                <w:i/>
                <w:sz w:val="20"/>
                <w:szCs w:val="20"/>
              </w:rPr>
              <w:t>Zscore</w:t>
            </w:r>
            <w:r w:rsidRPr="00B94453">
              <w:rPr>
                <w:b/>
                <w:i/>
                <w:sz w:val="20"/>
                <w:szCs w:val="20"/>
                <w:vertAlign w:val="subscript"/>
              </w:rPr>
              <w:t>t</w:t>
            </w:r>
            <w:proofErr w:type="spellEnd"/>
          </w:p>
        </w:tc>
        <w:tc>
          <w:tcPr>
            <w:tcW w:w="830" w:type="dxa"/>
            <w:tcBorders>
              <w:top w:val="single" w:sz="4" w:space="0" w:color="auto"/>
              <w:left w:val="nil"/>
              <w:bottom w:val="single" w:sz="4" w:space="0" w:color="auto"/>
              <w:right w:val="single" w:sz="4" w:space="0" w:color="auto"/>
            </w:tcBorders>
            <w:vAlign w:val="bottom"/>
          </w:tcPr>
          <w:p w14:paraId="500A1342" w14:textId="77777777" w:rsidR="0092391D" w:rsidRPr="00B94453" w:rsidRDefault="00F069F5">
            <w:pPr>
              <w:tabs>
                <w:tab w:val="left" w:pos="1800"/>
              </w:tabs>
              <w:ind w:left="-10" w:right="-108"/>
              <w:jc w:val="center"/>
              <w:rPr>
                <w:rFonts w:eastAsia="SimSun"/>
                <w:b/>
                <w:i/>
                <w:sz w:val="20"/>
                <w:szCs w:val="20"/>
                <w:lang w:eastAsia="zh-CN"/>
              </w:rPr>
            </w:pPr>
            <w:proofErr w:type="spellStart"/>
            <w:r w:rsidRPr="00B94453">
              <w:rPr>
                <w:b/>
                <w:i/>
                <w:sz w:val="20"/>
                <w:szCs w:val="20"/>
              </w:rPr>
              <w:t>Bank</w:t>
            </w:r>
            <w:r w:rsidRPr="00B94453">
              <w:rPr>
                <w:b/>
                <w:i/>
                <w:sz w:val="20"/>
                <w:szCs w:val="20"/>
                <w:vertAlign w:val="subscript"/>
              </w:rPr>
              <w:t>t</w:t>
            </w:r>
            <w:proofErr w:type="spellEnd"/>
          </w:p>
        </w:tc>
        <w:tc>
          <w:tcPr>
            <w:tcW w:w="5190" w:type="dxa"/>
            <w:gridSpan w:val="6"/>
            <w:tcBorders>
              <w:top w:val="single" w:sz="4" w:space="0" w:color="auto"/>
              <w:bottom w:val="single" w:sz="4" w:space="0" w:color="auto"/>
              <w:right w:val="single" w:sz="4" w:space="0" w:color="auto"/>
            </w:tcBorders>
            <w:vAlign w:val="bottom"/>
          </w:tcPr>
          <w:p w14:paraId="2D919AB4" w14:textId="6E3AC53D" w:rsidR="0092391D" w:rsidRPr="00B94453" w:rsidRDefault="00F069F5">
            <w:pPr>
              <w:tabs>
                <w:tab w:val="left" w:pos="1800"/>
              </w:tabs>
              <w:ind w:left="-54" w:right="-108"/>
              <w:jc w:val="center"/>
              <w:rPr>
                <w:rFonts w:eastAsia="SimSun"/>
                <w:b/>
                <w:i/>
                <w:sz w:val="20"/>
                <w:szCs w:val="20"/>
                <w:lang w:eastAsia="zh-CN"/>
              </w:rPr>
            </w:pPr>
            <w:r w:rsidRPr="00B94453">
              <w:rPr>
                <w:rFonts w:eastAsia="SimSun"/>
                <w:b/>
                <w:sz w:val="20"/>
                <w:szCs w:val="20"/>
                <w:lang w:eastAsia="zh-CN"/>
              </w:rPr>
              <w:t>Dependent variable is</w:t>
            </w:r>
            <w:r w:rsidRPr="00B94453">
              <w:rPr>
                <w:rFonts w:eastAsia="SimSun"/>
                <w:b/>
                <w:i/>
                <w:sz w:val="20"/>
                <w:szCs w:val="20"/>
                <w:lang w:eastAsia="zh-CN"/>
              </w:rPr>
              <w:t xml:space="preserve"> </w:t>
            </w:r>
            <w:proofErr w:type="spellStart"/>
            <w:r w:rsidRPr="00B94453">
              <w:rPr>
                <w:rFonts w:eastAsia="SimSun"/>
                <w:b/>
                <w:i/>
                <w:sz w:val="20"/>
                <w:szCs w:val="20"/>
                <w:lang w:eastAsia="zh-CN"/>
              </w:rPr>
              <w:t>REDF</w:t>
            </w:r>
            <w:r w:rsidRPr="00B94453">
              <w:rPr>
                <w:b/>
                <w:i/>
                <w:sz w:val="20"/>
                <w:szCs w:val="20"/>
                <w:vertAlign w:val="subscript"/>
              </w:rPr>
              <w:t>t</w:t>
            </w:r>
            <w:proofErr w:type="spellEnd"/>
          </w:p>
        </w:tc>
        <w:tc>
          <w:tcPr>
            <w:tcW w:w="5260" w:type="dxa"/>
            <w:gridSpan w:val="7"/>
            <w:tcBorders>
              <w:top w:val="single" w:sz="4" w:space="0" w:color="auto"/>
              <w:left w:val="single" w:sz="4" w:space="0" w:color="auto"/>
              <w:bottom w:val="single" w:sz="4" w:space="0" w:color="auto"/>
            </w:tcBorders>
            <w:vAlign w:val="bottom"/>
          </w:tcPr>
          <w:p w14:paraId="45E8A90E" w14:textId="77777777" w:rsidR="0092391D" w:rsidRPr="00B94453" w:rsidRDefault="00F069F5">
            <w:pPr>
              <w:tabs>
                <w:tab w:val="left" w:pos="1800"/>
              </w:tabs>
              <w:ind w:left="-54" w:right="-108"/>
              <w:jc w:val="center"/>
              <w:rPr>
                <w:rFonts w:eastAsia="SimSun"/>
                <w:b/>
                <w:i/>
                <w:sz w:val="20"/>
                <w:szCs w:val="20"/>
                <w:lang w:eastAsia="zh-CN"/>
              </w:rPr>
            </w:pPr>
            <w:r w:rsidRPr="00B94453">
              <w:rPr>
                <w:rFonts w:eastAsia="SimSun"/>
                <w:b/>
                <w:sz w:val="20"/>
                <w:szCs w:val="20"/>
                <w:lang w:eastAsia="zh-CN"/>
              </w:rPr>
              <w:t xml:space="preserve">Dependent variable is </w:t>
            </w:r>
            <w:proofErr w:type="spellStart"/>
            <w:r w:rsidRPr="00B94453">
              <w:rPr>
                <w:b/>
                <w:i/>
                <w:sz w:val="20"/>
                <w:szCs w:val="20"/>
              </w:rPr>
              <w:t>Campbell</w:t>
            </w:r>
            <w:r w:rsidRPr="00B94453">
              <w:rPr>
                <w:b/>
                <w:i/>
                <w:sz w:val="20"/>
                <w:szCs w:val="20"/>
                <w:vertAlign w:val="subscript"/>
              </w:rPr>
              <w:t>t</w:t>
            </w:r>
            <w:proofErr w:type="spellEnd"/>
          </w:p>
        </w:tc>
      </w:tr>
      <w:tr w:rsidR="0092391D" w:rsidRPr="00B94453" w14:paraId="10FFC22E" w14:textId="77777777" w:rsidTr="00DA7DB3">
        <w:trPr>
          <w:gridBefore w:val="1"/>
          <w:trHeight w:hRule="exact" w:val="288"/>
        </w:trPr>
        <w:tc>
          <w:tcPr>
            <w:tcW w:w="1314" w:type="dxa"/>
            <w:vMerge/>
            <w:tcBorders>
              <w:right w:val="single" w:sz="4" w:space="0" w:color="auto"/>
            </w:tcBorders>
          </w:tcPr>
          <w:p w14:paraId="69CD704E" w14:textId="77777777" w:rsidR="0092391D" w:rsidRPr="00B94453" w:rsidRDefault="0092391D">
            <w:pPr>
              <w:tabs>
                <w:tab w:val="left" w:pos="1800"/>
              </w:tabs>
              <w:ind w:right="-108"/>
              <w:rPr>
                <w:b/>
                <w:sz w:val="20"/>
                <w:szCs w:val="20"/>
              </w:rPr>
            </w:pPr>
          </w:p>
        </w:tc>
        <w:tc>
          <w:tcPr>
            <w:tcW w:w="790" w:type="dxa"/>
            <w:tcBorders>
              <w:top w:val="single" w:sz="4" w:space="0" w:color="auto"/>
              <w:left w:val="single" w:sz="4" w:space="0" w:color="auto"/>
            </w:tcBorders>
            <w:vAlign w:val="bottom"/>
          </w:tcPr>
          <w:p w14:paraId="095A6184" w14:textId="77777777" w:rsidR="0092391D" w:rsidRPr="00B94453" w:rsidRDefault="00F069F5">
            <w:pPr>
              <w:tabs>
                <w:tab w:val="left" w:pos="1800"/>
              </w:tabs>
              <w:ind w:right="-108"/>
              <w:jc w:val="left"/>
              <w:rPr>
                <w:rFonts w:eastAsia="SimSun"/>
                <w:b/>
                <w:sz w:val="20"/>
                <w:szCs w:val="20"/>
                <w:lang w:eastAsia="zh-CN"/>
              </w:rPr>
            </w:pPr>
            <w:r w:rsidRPr="00B94453">
              <w:rPr>
                <w:rFonts w:eastAsia="SimSun"/>
                <w:b/>
                <w:sz w:val="20"/>
                <w:szCs w:val="20"/>
                <w:lang w:eastAsia="zh-CN"/>
              </w:rPr>
              <w:t>Model 1</w:t>
            </w:r>
          </w:p>
        </w:tc>
        <w:tc>
          <w:tcPr>
            <w:tcW w:w="830" w:type="dxa"/>
            <w:tcBorders>
              <w:top w:val="single" w:sz="4" w:space="0" w:color="auto"/>
              <w:right w:val="single" w:sz="4" w:space="0" w:color="auto"/>
            </w:tcBorders>
            <w:vAlign w:val="bottom"/>
          </w:tcPr>
          <w:p w14:paraId="6B5BBE1F" w14:textId="77777777" w:rsidR="0092391D" w:rsidRPr="00B94453" w:rsidRDefault="00F069F5">
            <w:pPr>
              <w:tabs>
                <w:tab w:val="left" w:pos="1800"/>
              </w:tabs>
              <w:ind w:left="-10" w:right="-108"/>
              <w:jc w:val="left"/>
              <w:rPr>
                <w:b/>
                <w:i/>
                <w:sz w:val="20"/>
                <w:szCs w:val="20"/>
              </w:rPr>
            </w:pPr>
            <w:r w:rsidRPr="00B94453">
              <w:rPr>
                <w:rFonts w:eastAsia="SimSun"/>
                <w:b/>
                <w:sz w:val="20"/>
                <w:szCs w:val="20"/>
                <w:lang w:eastAsia="zh-CN"/>
              </w:rPr>
              <w:t>Model 2</w:t>
            </w:r>
          </w:p>
        </w:tc>
        <w:tc>
          <w:tcPr>
            <w:tcW w:w="810" w:type="dxa"/>
            <w:tcBorders>
              <w:left w:val="single" w:sz="4" w:space="0" w:color="auto"/>
            </w:tcBorders>
            <w:vAlign w:val="bottom"/>
          </w:tcPr>
          <w:p w14:paraId="39999BCE" w14:textId="77777777" w:rsidR="0092391D" w:rsidRPr="00B94453" w:rsidRDefault="00F069F5" w:rsidP="00DA7DB3">
            <w:pPr>
              <w:tabs>
                <w:tab w:val="left" w:pos="1800"/>
              </w:tabs>
              <w:ind w:left="-54" w:right="-53"/>
              <w:jc w:val="left"/>
              <w:rPr>
                <w:b/>
                <w:i/>
                <w:sz w:val="20"/>
                <w:szCs w:val="20"/>
              </w:rPr>
            </w:pPr>
            <w:r w:rsidRPr="00B94453">
              <w:rPr>
                <w:rFonts w:eastAsia="SimSun"/>
                <w:b/>
                <w:sz w:val="20"/>
                <w:szCs w:val="20"/>
                <w:lang w:eastAsia="zh-CN"/>
              </w:rPr>
              <w:t>Model 3</w:t>
            </w:r>
          </w:p>
        </w:tc>
        <w:tc>
          <w:tcPr>
            <w:tcW w:w="880" w:type="dxa"/>
            <w:vAlign w:val="bottom"/>
          </w:tcPr>
          <w:p w14:paraId="54FB0115" w14:textId="77777777" w:rsidR="0092391D" w:rsidRPr="00B94453" w:rsidRDefault="00F069F5">
            <w:pPr>
              <w:tabs>
                <w:tab w:val="left" w:pos="1800"/>
              </w:tabs>
              <w:ind w:left="-54" w:right="-108"/>
              <w:jc w:val="left"/>
              <w:rPr>
                <w:b/>
                <w:i/>
                <w:sz w:val="20"/>
                <w:szCs w:val="20"/>
              </w:rPr>
            </w:pPr>
            <w:r w:rsidRPr="00B94453">
              <w:rPr>
                <w:rFonts w:eastAsia="SimSun"/>
                <w:b/>
                <w:sz w:val="20"/>
                <w:szCs w:val="20"/>
                <w:lang w:eastAsia="zh-CN"/>
              </w:rPr>
              <w:t>Model 4</w:t>
            </w:r>
          </w:p>
        </w:tc>
        <w:tc>
          <w:tcPr>
            <w:tcW w:w="880" w:type="dxa"/>
            <w:vAlign w:val="bottom"/>
          </w:tcPr>
          <w:p w14:paraId="3C6554E7"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5</w:t>
            </w:r>
          </w:p>
        </w:tc>
        <w:tc>
          <w:tcPr>
            <w:tcW w:w="880" w:type="dxa"/>
            <w:vAlign w:val="bottom"/>
          </w:tcPr>
          <w:p w14:paraId="1676E655"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6</w:t>
            </w:r>
          </w:p>
        </w:tc>
        <w:tc>
          <w:tcPr>
            <w:tcW w:w="880" w:type="dxa"/>
            <w:vAlign w:val="bottom"/>
          </w:tcPr>
          <w:p w14:paraId="6A6EF822"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7</w:t>
            </w:r>
          </w:p>
        </w:tc>
        <w:tc>
          <w:tcPr>
            <w:tcW w:w="860" w:type="dxa"/>
            <w:tcBorders>
              <w:right w:val="single" w:sz="4" w:space="0" w:color="auto"/>
            </w:tcBorders>
            <w:vAlign w:val="bottom"/>
          </w:tcPr>
          <w:p w14:paraId="3E322577"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8</w:t>
            </w:r>
          </w:p>
        </w:tc>
        <w:tc>
          <w:tcPr>
            <w:tcW w:w="880" w:type="dxa"/>
            <w:tcBorders>
              <w:left w:val="single" w:sz="4" w:space="0" w:color="auto"/>
            </w:tcBorders>
            <w:vAlign w:val="bottom"/>
          </w:tcPr>
          <w:p w14:paraId="24D41C66"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9</w:t>
            </w:r>
          </w:p>
        </w:tc>
        <w:tc>
          <w:tcPr>
            <w:tcW w:w="860" w:type="dxa"/>
            <w:vAlign w:val="bottom"/>
          </w:tcPr>
          <w:p w14:paraId="78524A8B"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10</w:t>
            </w:r>
          </w:p>
        </w:tc>
        <w:tc>
          <w:tcPr>
            <w:tcW w:w="880" w:type="dxa"/>
            <w:vAlign w:val="bottom"/>
          </w:tcPr>
          <w:p w14:paraId="0802C05E"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11</w:t>
            </w:r>
          </w:p>
        </w:tc>
        <w:tc>
          <w:tcPr>
            <w:tcW w:w="880" w:type="dxa"/>
            <w:vAlign w:val="bottom"/>
          </w:tcPr>
          <w:p w14:paraId="6C9A9204"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12</w:t>
            </w:r>
          </w:p>
        </w:tc>
        <w:tc>
          <w:tcPr>
            <w:tcW w:w="880" w:type="dxa"/>
            <w:vAlign w:val="bottom"/>
          </w:tcPr>
          <w:p w14:paraId="00E08251"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13</w:t>
            </w:r>
          </w:p>
        </w:tc>
        <w:tc>
          <w:tcPr>
            <w:tcW w:w="880" w:type="dxa"/>
            <w:gridSpan w:val="2"/>
            <w:vAlign w:val="bottom"/>
          </w:tcPr>
          <w:p w14:paraId="3FF40F67" w14:textId="77777777" w:rsidR="0092391D" w:rsidRPr="00B94453" w:rsidRDefault="00F069F5">
            <w:pPr>
              <w:tabs>
                <w:tab w:val="left" w:pos="1800"/>
              </w:tabs>
              <w:ind w:left="-54" w:right="-108"/>
              <w:jc w:val="left"/>
              <w:rPr>
                <w:rFonts w:eastAsia="SimSun"/>
                <w:b/>
                <w:sz w:val="20"/>
                <w:szCs w:val="20"/>
                <w:lang w:eastAsia="zh-CN"/>
              </w:rPr>
            </w:pPr>
            <w:r w:rsidRPr="00B94453">
              <w:rPr>
                <w:rFonts w:eastAsia="SimSun"/>
                <w:b/>
                <w:sz w:val="20"/>
                <w:szCs w:val="20"/>
                <w:lang w:eastAsia="zh-CN"/>
              </w:rPr>
              <w:t>Model 14</w:t>
            </w:r>
          </w:p>
        </w:tc>
      </w:tr>
      <w:tr w:rsidR="002B7C93" w:rsidRPr="00B94453" w14:paraId="71B0382A" w14:textId="77777777">
        <w:trPr>
          <w:gridBefore w:val="1"/>
          <w:wBefore w:w="36" w:type="dxa"/>
          <w:trHeight w:hRule="exact" w:val="288"/>
        </w:trPr>
        <w:tc>
          <w:tcPr>
            <w:tcW w:w="1314" w:type="dxa"/>
            <w:tcBorders>
              <w:right w:val="single" w:sz="4" w:space="0" w:color="auto"/>
            </w:tcBorders>
            <w:vAlign w:val="bottom"/>
          </w:tcPr>
          <w:p w14:paraId="3EC922E5" w14:textId="77777777" w:rsidR="0092391D" w:rsidRPr="00B94453" w:rsidRDefault="00F069F5">
            <w:pPr>
              <w:tabs>
                <w:tab w:val="left" w:pos="1800"/>
              </w:tabs>
              <w:ind w:right="-108"/>
              <w:jc w:val="left"/>
              <w:rPr>
                <w:i/>
                <w:sz w:val="20"/>
                <w:szCs w:val="20"/>
              </w:rPr>
            </w:pPr>
            <w:r w:rsidRPr="00B94453">
              <w:rPr>
                <w:i/>
                <w:sz w:val="20"/>
                <w:szCs w:val="20"/>
              </w:rPr>
              <w:t>UC_PCA</w:t>
            </w:r>
            <w:r w:rsidRPr="00B94453">
              <w:rPr>
                <w:i/>
                <w:sz w:val="13"/>
                <w:szCs w:val="13"/>
              </w:rPr>
              <w:t>t-1</w:t>
            </w:r>
          </w:p>
        </w:tc>
        <w:tc>
          <w:tcPr>
            <w:tcW w:w="790" w:type="dxa"/>
            <w:tcBorders>
              <w:left w:val="single" w:sz="4" w:space="0" w:color="auto"/>
            </w:tcBorders>
            <w:shd w:val="clear" w:color="auto" w:fill="auto"/>
            <w:vAlign w:val="bottom"/>
          </w:tcPr>
          <w:p w14:paraId="454C9045" w14:textId="77777777" w:rsidR="0092391D" w:rsidRPr="00B94453" w:rsidRDefault="00F069F5">
            <w:pPr>
              <w:tabs>
                <w:tab w:val="left" w:pos="1800"/>
              </w:tabs>
              <w:ind w:right="-108"/>
              <w:jc w:val="left"/>
              <w:rPr>
                <w:b/>
                <w:sz w:val="16"/>
                <w:szCs w:val="16"/>
              </w:rPr>
            </w:pPr>
            <w:r w:rsidRPr="00B94453">
              <w:rPr>
                <w:rFonts w:eastAsia="SimSun"/>
                <w:b/>
                <w:sz w:val="16"/>
                <w:szCs w:val="16"/>
                <w:lang w:eastAsia="zh-CN"/>
              </w:rPr>
              <w:t>-</w:t>
            </w:r>
            <w:r w:rsidRPr="00B94453">
              <w:rPr>
                <w:b/>
                <w:sz w:val="16"/>
                <w:szCs w:val="16"/>
              </w:rPr>
              <w:t>0.0247</w:t>
            </w:r>
          </w:p>
        </w:tc>
        <w:tc>
          <w:tcPr>
            <w:tcW w:w="830" w:type="dxa"/>
            <w:tcBorders>
              <w:left w:val="nil"/>
              <w:right w:val="single" w:sz="4" w:space="0" w:color="auto"/>
            </w:tcBorders>
            <w:shd w:val="clear" w:color="auto" w:fill="auto"/>
            <w:vAlign w:val="bottom"/>
          </w:tcPr>
          <w:p w14:paraId="2547822E" w14:textId="77777777" w:rsidR="0092391D" w:rsidRPr="00B94453" w:rsidRDefault="00F069F5">
            <w:pPr>
              <w:tabs>
                <w:tab w:val="left" w:pos="1800"/>
              </w:tabs>
              <w:ind w:left="-10" w:right="-108"/>
              <w:jc w:val="left"/>
              <w:rPr>
                <w:b/>
                <w:sz w:val="16"/>
                <w:szCs w:val="16"/>
              </w:rPr>
            </w:pPr>
            <w:r w:rsidRPr="00B94453">
              <w:rPr>
                <w:b/>
                <w:sz w:val="16"/>
                <w:szCs w:val="16"/>
              </w:rPr>
              <w:t xml:space="preserve">-0.9155 </w:t>
            </w:r>
          </w:p>
        </w:tc>
        <w:tc>
          <w:tcPr>
            <w:tcW w:w="810" w:type="dxa"/>
            <w:shd w:val="clear" w:color="auto" w:fill="auto"/>
            <w:vAlign w:val="bottom"/>
          </w:tcPr>
          <w:p w14:paraId="4359F3C1"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6CE9132B"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44915394"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6403174" w14:textId="77777777" w:rsidR="0092391D" w:rsidRPr="00B94453" w:rsidRDefault="00F069F5">
            <w:pPr>
              <w:tabs>
                <w:tab w:val="left" w:pos="1800"/>
              </w:tabs>
              <w:ind w:left="-54" w:right="-108"/>
              <w:jc w:val="left"/>
              <w:rPr>
                <w:b/>
                <w:sz w:val="16"/>
                <w:szCs w:val="16"/>
              </w:rPr>
            </w:pPr>
            <w:r w:rsidRPr="00B94453">
              <w:rPr>
                <w:sz w:val="16"/>
                <w:szCs w:val="16"/>
              </w:rPr>
              <w:t>-0.0461</w:t>
            </w:r>
          </w:p>
        </w:tc>
        <w:tc>
          <w:tcPr>
            <w:tcW w:w="880" w:type="dxa"/>
            <w:tcBorders>
              <w:left w:val="nil"/>
            </w:tcBorders>
            <w:vAlign w:val="bottom"/>
          </w:tcPr>
          <w:p w14:paraId="37B5FD11" w14:textId="77777777" w:rsidR="0092391D" w:rsidRPr="00B94453" w:rsidRDefault="00F069F5">
            <w:pPr>
              <w:tabs>
                <w:tab w:val="left" w:pos="1800"/>
              </w:tabs>
              <w:ind w:left="-54" w:right="-108"/>
              <w:jc w:val="left"/>
              <w:rPr>
                <w:b/>
                <w:sz w:val="16"/>
                <w:szCs w:val="16"/>
              </w:rPr>
            </w:pPr>
            <w:r w:rsidRPr="00B94453">
              <w:rPr>
                <w:sz w:val="16"/>
                <w:szCs w:val="16"/>
              </w:rPr>
              <w:t>-0.0452</w:t>
            </w:r>
          </w:p>
        </w:tc>
        <w:tc>
          <w:tcPr>
            <w:tcW w:w="860" w:type="dxa"/>
            <w:tcBorders>
              <w:left w:val="nil"/>
              <w:right w:val="single" w:sz="4" w:space="0" w:color="auto"/>
            </w:tcBorders>
            <w:vAlign w:val="bottom"/>
          </w:tcPr>
          <w:p w14:paraId="5BBA4B6B" w14:textId="77777777" w:rsidR="0092391D" w:rsidRPr="00B94453" w:rsidRDefault="00F069F5">
            <w:pPr>
              <w:tabs>
                <w:tab w:val="left" w:pos="1800"/>
              </w:tabs>
              <w:ind w:left="-54" w:right="-108"/>
              <w:jc w:val="left"/>
              <w:rPr>
                <w:b/>
                <w:sz w:val="16"/>
                <w:szCs w:val="16"/>
              </w:rPr>
            </w:pPr>
            <w:r w:rsidRPr="00B94453">
              <w:rPr>
                <w:sz w:val="16"/>
                <w:szCs w:val="16"/>
              </w:rPr>
              <w:t>-0.0464</w:t>
            </w:r>
          </w:p>
        </w:tc>
        <w:tc>
          <w:tcPr>
            <w:tcW w:w="880" w:type="dxa"/>
            <w:tcBorders>
              <w:left w:val="single" w:sz="4" w:space="0" w:color="auto"/>
              <w:right w:val="nil"/>
            </w:tcBorders>
            <w:vAlign w:val="bottom"/>
          </w:tcPr>
          <w:p w14:paraId="14EC2456" w14:textId="77777777" w:rsidR="0092391D" w:rsidRPr="00B94453" w:rsidRDefault="0092391D">
            <w:pPr>
              <w:tabs>
                <w:tab w:val="left" w:pos="1800"/>
              </w:tabs>
              <w:ind w:left="-54" w:right="-108"/>
              <w:jc w:val="left"/>
              <w:rPr>
                <w:sz w:val="16"/>
                <w:szCs w:val="16"/>
              </w:rPr>
            </w:pPr>
          </w:p>
        </w:tc>
        <w:tc>
          <w:tcPr>
            <w:tcW w:w="860" w:type="dxa"/>
            <w:tcBorders>
              <w:left w:val="nil"/>
            </w:tcBorders>
            <w:vAlign w:val="bottom"/>
          </w:tcPr>
          <w:p w14:paraId="423AB043" w14:textId="77777777" w:rsidR="0092391D" w:rsidRPr="00B94453" w:rsidRDefault="0092391D">
            <w:pPr>
              <w:tabs>
                <w:tab w:val="left" w:pos="1800"/>
              </w:tabs>
              <w:ind w:left="-54" w:right="-108"/>
              <w:jc w:val="left"/>
              <w:rPr>
                <w:sz w:val="16"/>
                <w:szCs w:val="16"/>
              </w:rPr>
            </w:pPr>
          </w:p>
        </w:tc>
        <w:tc>
          <w:tcPr>
            <w:tcW w:w="880" w:type="dxa"/>
            <w:tcBorders>
              <w:left w:val="nil"/>
              <w:right w:val="nil"/>
            </w:tcBorders>
            <w:vAlign w:val="bottom"/>
          </w:tcPr>
          <w:p w14:paraId="6088DCF2" w14:textId="77777777" w:rsidR="0092391D" w:rsidRPr="00B94453" w:rsidRDefault="0092391D">
            <w:pPr>
              <w:tabs>
                <w:tab w:val="left" w:pos="1800"/>
              </w:tabs>
              <w:ind w:left="-54" w:right="-108"/>
              <w:jc w:val="left"/>
              <w:rPr>
                <w:sz w:val="16"/>
                <w:szCs w:val="16"/>
              </w:rPr>
            </w:pPr>
          </w:p>
        </w:tc>
        <w:tc>
          <w:tcPr>
            <w:tcW w:w="880" w:type="dxa"/>
            <w:tcBorders>
              <w:left w:val="nil"/>
            </w:tcBorders>
            <w:vAlign w:val="bottom"/>
          </w:tcPr>
          <w:p w14:paraId="7D910B40" w14:textId="77777777" w:rsidR="0092391D" w:rsidRPr="00B94453" w:rsidRDefault="00F069F5">
            <w:pPr>
              <w:tabs>
                <w:tab w:val="left" w:pos="1800"/>
              </w:tabs>
              <w:ind w:right="-108"/>
              <w:jc w:val="left"/>
              <w:rPr>
                <w:sz w:val="16"/>
                <w:szCs w:val="16"/>
              </w:rPr>
            </w:pPr>
            <w:r w:rsidRPr="00B94453">
              <w:rPr>
                <w:sz w:val="16"/>
                <w:szCs w:val="16"/>
              </w:rPr>
              <w:t>0.3363</w:t>
            </w:r>
          </w:p>
        </w:tc>
        <w:tc>
          <w:tcPr>
            <w:tcW w:w="880" w:type="dxa"/>
            <w:tcBorders>
              <w:left w:val="nil"/>
            </w:tcBorders>
            <w:vAlign w:val="bottom"/>
          </w:tcPr>
          <w:p w14:paraId="40698033" w14:textId="77777777" w:rsidR="0092391D" w:rsidRPr="00B94453" w:rsidRDefault="00F069F5">
            <w:pPr>
              <w:tabs>
                <w:tab w:val="left" w:pos="1800"/>
              </w:tabs>
              <w:ind w:left="-54" w:right="-108"/>
              <w:jc w:val="left"/>
              <w:rPr>
                <w:sz w:val="16"/>
                <w:szCs w:val="16"/>
              </w:rPr>
            </w:pPr>
            <w:r w:rsidRPr="00B94453">
              <w:rPr>
                <w:sz w:val="16"/>
                <w:szCs w:val="16"/>
              </w:rPr>
              <w:t>-0.0277</w:t>
            </w:r>
          </w:p>
        </w:tc>
        <w:tc>
          <w:tcPr>
            <w:tcW w:w="880" w:type="dxa"/>
            <w:gridSpan w:val="2"/>
            <w:tcBorders>
              <w:left w:val="nil"/>
            </w:tcBorders>
            <w:vAlign w:val="bottom"/>
          </w:tcPr>
          <w:p w14:paraId="2A67F860" w14:textId="77777777" w:rsidR="0092391D" w:rsidRPr="00B94453" w:rsidRDefault="00F069F5">
            <w:pPr>
              <w:tabs>
                <w:tab w:val="left" w:pos="1800"/>
              </w:tabs>
              <w:ind w:left="-54" w:right="-108"/>
              <w:jc w:val="left"/>
              <w:rPr>
                <w:sz w:val="16"/>
                <w:szCs w:val="16"/>
              </w:rPr>
            </w:pPr>
            <w:r w:rsidRPr="00B94453">
              <w:rPr>
                <w:sz w:val="16"/>
                <w:szCs w:val="16"/>
              </w:rPr>
              <w:t>-0.0322</w:t>
            </w:r>
          </w:p>
        </w:tc>
      </w:tr>
      <w:tr w:rsidR="002B7C93" w:rsidRPr="00B94453" w14:paraId="02374C67" w14:textId="77777777">
        <w:trPr>
          <w:gridBefore w:val="1"/>
          <w:wBefore w:w="36" w:type="dxa"/>
          <w:trHeight w:hRule="exact" w:val="288"/>
        </w:trPr>
        <w:tc>
          <w:tcPr>
            <w:tcW w:w="1314" w:type="dxa"/>
            <w:tcBorders>
              <w:right w:val="single" w:sz="4" w:space="0" w:color="auto"/>
            </w:tcBorders>
            <w:vAlign w:val="bottom"/>
          </w:tcPr>
          <w:p w14:paraId="1067936E" w14:textId="77777777" w:rsidR="0092391D" w:rsidRPr="00B94453" w:rsidRDefault="0092391D">
            <w:pPr>
              <w:tabs>
                <w:tab w:val="left" w:pos="1800"/>
              </w:tabs>
              <w:ind w:right="-108"/>
              <w:jc w:val="left"/>
              <w:rPr>
                <w:i/>
                <w:sz w:val="16"/>
                <w:szCs w:val="16"/>
              </w:rPr>
            </w:pPr>
          </w:p>
        </w:tc>
        <w:tc>
          <w:tcPr>
            <w:tcW w:w="790" w:type="dxa"/>
            <w:tcBorders>
              <w:left w:val="single" w:sz="4" w:space="0" w:color="auto"/>
            </w:tcBorders>
            <w:shd w:val="clear" w:color="auto" w:fill="auto"/>
            <w:vAlign w:val="bottom"/>
          </w:tcPr>
          <w:p w14:paraId="708F9349" w14:textId="77777777" w:rsidR="0092391D" w:rsidRPr="00B94453" w:rsidRDefault="00F069F5">
            <w:pPr>
              <w:tabs>
                <w:tab w:val="left" w:pos="1800"/>
              </w:tabs>
              <w:ind w:right="-108"/>
              <w:jc w:val="left"/>
              <w:rPr>
                <w:b/>
                <w:sz w:val="16"/>
                <w:szCs w:val="16"/>
              </w:rPr>
            </w:pPr>
            <w:r w:rsidRPr="00B94453">
              <w:rPr>
                <w:b/>
                <w:sz w:val="16"/>
                <w:szCs w:val="16"/>
              </w:rPr>
              <w:t>(</w:t>
            </w:r>
            <w:r w:rsidRPr="00B94453">
              <w:rPr>
                <w:rFonts w:eastAsia="SimSun"/>
                <w:b/>
                <w:sz w:val="16"/>
                <w:szCs w:val="16"/>
                <w:lang w:eastAsia="zh-CN"/>
              </w:rPr>
              <w:t>-</w:t>
            </w:r>
            <w:r w:rsidRPr="00B94453">
              <w:rPr>
                <w:b/>
                <w:sz w:val="16"/>
                <w:szCs w:val="16"/>
              </w:rPr>
              <w:t>6.93)***</w:t>
            </w:r>
          </w:p>
        </w:tc>
        <w:tc>
          <w:tcPr>
            <w:tcW w:w="830" w:type="dxa"/>
            <w:tcBorders>
              <w:left w:val="nil"/>
              <w:right w:val="single" w:sz="4" w:space="0" w:color="auto"/>
            </w:tcBorders>
            <w:shd w:val="clear" w:color="auto" w:fill="auto"/>
            <w:vAlign w:val="bottom"/>
          </w:tcPr>
          <w:p w14:paraId="4F125DCA" w14:textId="77777777" w:rsidR="0092391D" w:rsidRPr="00B94453" w:rsidRDefault="00F069F5">
            <w:pPr>
              <w:tabs>
                <w:tab w:val="left" w:pos="1800"/>
              </w:tabs>
              <w:ind w:left="-10" w:right="-108"/>
              <w:jc w:val="left"/>
              <w:rPr>
                <w:b/>
                <w:sz w:val="16"/>
                <w:szCs w:val="16"/>
              </w:rPr>
            </w:pPr>
            <w:r w:rsidRPr="00B94453">
              <w:rPr>
                <w:b/>
                <w:sz w:val="16"/>
                <w:szCs w:val="16"/>
              </w:rPr>
              <w:t>(-2.45)**</w:t>
            </w:r>
          </w:p>
        </w:tc>
        <w:tc>
          <w:tcPr>
            <w:tcW w:w="810" w:type="dxa"/>
            <w:shd w:val="clear" w:color="auto" w:fill="auto"/>
            <w:vAlign w:val="bottom"/>
          </w:tcPr>
          <w:p w14:paraId="0EA4FB68"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6A4D8345"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AB1DAA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41D809F" w14:textId="77777777" w:rsidR="0092391D" w:rsidRPr="00B94453" w:rsidRDefault="00F069F5">
            <w:pPr>
              <w:tabs>
                <w:tab w:val="left" w:pos="1800"/>
              </w:tabs>
              <w:ind w:left="-54" w:right="-108"/>
              <w:jc w:val="left"/>
              <w:rPr>
                <w:b/>
                <w:sz w:val="16"/>
                <w:szCs w:val="16"/>
              </w:rPr>
            </w:pPr>
            <w:r w:rsidRPr="00B94453">
              <w:rPr>
                <w:sz w:val="16"/>
                <w:szCs w:val="16"/>
              </w:rPr>
              <w:t>(-8.54)***</w:t>
            </w:r>
          </w:p>
        </w:tc>
        <w:tc>
          <w:tcPr>
            <w:tcW w:w="880" w:type="dxa"/>
            <w:tcBorders>
              <w:left w:val="nil"/>
            </w:tcBorders>
            <w:vAlign w:val="bottom"/>
          </w:tcPr>
          <w:p w14:paraId="0ADC32B3" w14:textId="77777777" w:rsidR="0092391D" w:rsidRPr="00B94453" w:rsidRDefault="00F069F5">
            <w:pPr>
              <w:tabs>
                <w:tab w:val="left" w:pos="1800"/>
              </w:tabs>
              <w:ind w:left="-54" w:right="-108"/>
              <w:jc w:val="left"/>
              <w:rPr>
                <w:b/>
                <w:sz w:val="16"/>
                <w:szCs w:val="16"/>
              </w:rPr>
            </w:pPr>
            <w:r w:rsidRPr="00B94453">
              <w:rPr>
                <w:sz w:val="16"/>
                <w:szCs w:val="16"/>
              </w:rPr>
              <w:t>(-8.90)***</w:t>
            </w:r>
          </w:p>
        </w:tc>
        <w:tc>
          <w:tcPr>
            <w:tcW w:w="860" w:type="dxa"/>
            <w:tcBorders>
              <w:left w:val="nil"/>
              <w:right w:val="single" w:sz="4" w:space="0" w:color="auto"/>
            </w:tcBorders>
            <w:vAlign w:val="bottom"/>
          </w:tcPr>
          <w:p w14:paraId="3C91B5D3" w14:textId="77777777" w:rsidR="0092391D" w:rsidRPr="00B94453" w:rsidRDefault="00F069F5">
            <w:pPr>
              <w:tabs>
                <w:tab w:val="left" w:pos="1800"/>
              </w:tabs>
              <w:ind w:left="-54" w:right="-108"/>
              <w:jc w:val="left"/>
              <w:rPr>
                <w:b/>
                <w:sz w:val="16"/>
                <w:szCs w:val="16"/>
              </w:rPr>
            </w:pPr>
            <w:r w:rsidRPr="00B94453">
              <w:rPr>
                <w:sz w:val="16"/>
                <w:szCs w:val="16"/>
              </w:rPr>
              <w:t>(-8.60)***</w:t>
            </w:r>
          </w:p>
        </w:tc>
        <w:tc>
          <w:tcPr>
            <w:tcW w:w="880" w:type="dxa"/>
            <w:tcBorders>
              <w:left w:val="single" w:sz="4" w:space="0" w:color="auto"/>
              <w:right w:val="nil"/>
            </w:tcBorders>
            <w:vAlign w:val="bottom"/>
          </w:tcPr>
          <w:p w14:paraId="3CF92D5A" w14:textId="77777777" w:rsidR="0092391D" w:rsidRPr="00B94453" w:rsidRDefault="0092391D">
            <w:pPr>
              <w:tabs>
                <w:tab w:val="left" w:pos="1800"/>
              </w:tabs>
              <w:ind w:left="-54" w:right="-108"/>
              <w:jc w:val="left"/>
              <w:rPr>
                <w:sz w:val="16"/>
                <w:szCs w:val="16"/>
              </w:rPr>
            </w:pPr>
          </w:p>
        </w:tc>
        <w:tc>
          <w:tcPr>
            <w:tcW w:w="860" w:type="dxa"/>
            <w:tcBorders>
              <w:left w:val="nil"/>
            </w:tcBorders>
            <w:vAlign w:val="bottom"/>
          </w:tcPr>
          <w:p w14:paraId="3E4DBD66" w14:textId="77777777" w:rsidR="0092391D" w:rsidRPr="00B94453" w:rsidRDefault="0092391D">
            <w:pPr>
              <w:tabs>
                <w:tab w:val="left" w:pos="1800"/>
              </w:tabs>
              <w:ind w:left="-54" w:right="-108"/>
              <w:jc w:val="left"/>
              <w:rPr>
                <w:sz w:val="16"/>
                <w:szCs w:val="16"/>
              </w:rPr>
            </w:pPr>
          </w:p>
        </w:tc>
        <w:tc>
          <w:tcPr>
            <w:tcW w:w="880" w:type="dxa"/>
            <w:tcBorders>
              <w:left w:val="nil"/>
              <w:right w:val="nil"/>
            </w:tcBorders>
            <w:vAlign w:val="bottom"/>
          </w:tcPr>
          <w:p w14:paraId="4767B484" w14:textId="77777777" w:rsidR="0092391D" w:rsidRPr="00B94453" w:rsidRDefault="0092391D">
            <w:pPr>
              <w:tabs>
                <w:tab w:val="left" w:pos="1800"/>
              </w:tabs>
              <w:ind w:left="-54" w:right="-108"/>
              <w:jc w:val="left"/>
              <w:rPr>
                <w:sz w:val="16"/>
                <w:szCs w:val="16"/>
              </w:rPr>
            </w:pPr>
          </w:p>
        </w:tc>
        <w:tc>
          <w:tcPr>
            <w:tcW w:w="880" w:type="dxa"/>
            <w:tcBorders>
              <w:left w:val="nil"/>
            </w:tcBorders>
            <w:vAlign w:val="bottom"/>
          </w:tcPr>
          <w:p w14:paraId="70850A36" w14:textId="77777777" w:rsidR="0092391D" w:rsidRPr="00B94453" w:rsidRDefault="00F069F5">
            <w:pPr>
              <w:tabs>
                <w:tab w:val="left" w:pos="1800"/>
              </w:tabs>
              <w:ind w:right="-108"/>
              <w:jc w:val="left"/>
              <w:rPr>
                <w:sz w:val="16"/>
                <w:szCs w:val="16"/>
              </w:rPr>
            </w:pPr>
            <w:r w:rsidRPr="00B94453">
              <w:rPr>
                <w:sz w:val="16"/>
                <w:szCs w:val="16"/>
              </w:rPr>
              <w:t>(14.25)***</w:t>
            </w:r>
          </w:p>
        </w:tc>
        <w:tc>
          <w:tcPr>
            <w:tcW w:w="880" w:type="dxa"/>
            <w:tcBorders>
              <w:left w:val="nil"/>
            </w:tcBorders>
            <w:vAlign w:val="bottom"/>
          </w:tcPr>
          <w:p w14:paraId="3AE5A6CA" w14:textId="77777777" w:rsidR="0092391D" w:rsidRPr="00B94453" w:rsidRDefault="00F069F5">
            <w:pPr>
              <w:tabs>
                <w:tab w:val="left" w:pos="1800"/>
              </w:tabs>
              <w:ind w:left="-54" w:right="-108"/>
              <w:jc w:val="left"/>
              <w:rPr>
                <w:sz w:val="16"/>
                <w:szCs w:val="16"/>
              </w:rPr>
            </w:pPr>
            <w:r w:rsidRPr="00B94453">
              <w:rPr>
                <w:sz w:val="16"/>
                <w:szCs w:val="16"/>
              </w:rPr>
              <w:t>(-5.01)***</w:t>
            </w:r>
          </w:p>
        </w:tc>
        <w:tc>
          <w:tcPr>
            <w:tcW w:w="880" w:type="dxa"/>
            <w:gridSpan w:val="2"/>
            <w:tcBorders>
              <w:left w:val="nil"/>
            </w:tcBorders>
            <w:vAlign w:val="bottom"/>
          </w:tcPr>
          <w:p w14:paraId="173C5FE3" w14:textId="77777777" w:rsidR="0092391D" w:rsidRPr="00B94453" w:rsidRDefault="00F069F5">
            <w:pPr>
              <w:tabs>
                <w:tab w:val="left" w:pos="1800"/>
              </w:tabs>
              <w:ind w:left="-54" w:right="-108"/>
              <w:jc w:val="left"/>
              <w:rPr>
                <w:sz w:val="16"/>
                <w:szCs w:val="16"/>
              </w:rPr>
            </w:pPr>
            <w:r w:rsidRPr="00B94453">
              <w:rPr>
                <w:sz w:val="16"/>
                <w:szCs w:val="16"/>
              </w:rPr>
              <w:t>(-5.58)***</w:t>
            </w:r>
          </w:p>
        </w:tc>
      </w:tr>
      <w:tr w:rsidR="002B7C93" w:rsidRPr="00B94453" w14:paraId="39E9B366" w14:textId="77777777">
        <w:trPr>
          <w:gridBefore w:val="1"/>
          <w:wBefore w:w="36" w:type="dxa"/>
          <w:trHeight w:hRule="exact" w:val="288"/>
        </w:trPr>
        <w:tc>
          <w:tcPr>
            <w:tcW w:w="1314" w:type="dxa"/>
            <w:tcBorders>
              <w:right w:val="single" w:sz="4" w:space="0" w:color="auto"/>
            </w:tcBorders>
            <w:vAlign w:val="bottom"/>
          </w:tcPr>
          <w:p w14:paraId="1E7AC318" w14:textId="77777777" w:rsidR="0092391D" w:rsidRPr="00B94453" w:rsidRDefault="00F069F5">
            <w:pPr>
              <w:tabs>
                <w:tab w:val="left" w:pos="1800"/>
              </w:tabs>
              <w:ind w:right="-108"/>
              <w:jc w:val="left"/>
              <w:rPr>
                <w:i/>
                <w:sz w:val="20"/>
                <w:szCs w:val="20"/>
              </w:rPr>
            </w:pPr>
            <w:r w:rsidRPr="00B94453">
              <w:rPr>
                <w:i/>
                <w:sz w:val="20"/>
                <w:szCs w:val="20"/>
              </w:rPr>
              <w:t>CC_PCA</w:t>
            </w:r>
            <w:r w:rsidRPr="00B94453">
              <w:rPr>
                <w:i/>
                <w:sz w:val="13"/>
                <w:szCs w:val="13"/>
              </w:rPr>
              <w:t>t-1</w:t>
            </w:r>
          </w:p>
        </w:tc>
        <w:tc>
          <w:tcPr>
            <w:tcW w:w="790" w:type="dxa"/>
            <w:tcBorders>
              <w:left w:val="single" w:sz="4" w:space="0" w:color="auto"/>
            </w:tcBorders>
            <w:shd w:val="clear" w:color="auto" w:fill="auto"/>
            <w:vAlign w:val="bottom"/>
          </w:tcPr>
          <w:p w14:paraId="669B219F" w14:textId="77777777" w:rsidR="0092391D" w:rsidRPr="00B94453" w:rsidRDefault="00F069F5">
            <w:pPr>
              <w:tabs>
                <w:tab w:val="left" w:pos="1800"/>
              </w:tabs>
              <w:ind w:left="-54" w:right="-108"/>
              <w:jc w:val="left"/>
              <w:rPr>
                <w:b/>
                <w:sz w:val="16"/>
                <w:szCs w:val="16"/>
              </w:rPr>
            </w:pPr>
            <w:r w:rsidRPr="00B94453">
              <w:rPr>
                <w:rFonts w:eastAsia="SimSun"/>
                <w:b/>
                <w:sz w:val="16"/>
                <w:szCs w:val="16"/>
                <w:lang w:eastAsia="zh-CN"/>
              </w:rPr>
              <w:t xml:space="preserve"> -</w:t>
            </w:r>
            <w:r w:rsidRPr="00B94453">
              <w:rPr>
                <w:b/>
                <w:sz w:val="16"/>
                <w:szCs w:val="16"/>
              </w:rPr>
              <w:t>0.0061</w:t>
            </w:r>
          </w:p>
        </w:tc>
        <w:tc>
          <w:tcPr>
            <w:tcW w:w="830" w:type="dxa"/>
            <w:tcBorders>
              <w:left w:val="nil"/>
              <w:right w:val="single" w:sz="4" w:space="0" w:color="auto"/>
            </w:tcBorders>
            <w:shd w:val="clear" w:color="auto" w:fill="auto"/>
            <w:vAlign w:val="bottom"/>
          </w:tcPr>
          <w:p w14:paraId="6865C08D" w14:textId="77777777" w:rsidR="0092391D" w:rsidRPr="00B94453" w:rsidRDefault="00F069F5">
            <w:pPr>
              <w:tabs>
                <w:tab w:val="left" w:pos="1800"/>
              </w:tabs>
              <w:ind w:left="-10" w:right="-108"/>
              <w:jc w:val="left"/>
              <w:rPr>
                <w:b/>
                <w:sz w:val="16"/>
                <w:szCs w:val="16"/>
              </w:rPr>
            </w:pPr>
            <w:r w:rsidRPr="00B94453">
              <w:rPr>
                <w:sz w:val="16"/>
                <w:szCs w:val="16"/>
              </w:rPr>
              <w:t xml:space="preserve">0.0128 </w:t>
            </w:r>
          </w:p>
        </w:tc>
        <w:tc>
          <w:tcPr>
            <w:tcW w:w="810" w:type="dxa"/>
            <w:shd w:val="clear" w:color="auto" w:fill="auto"/>
            <w:vAlign w:val="bottom"/>
          </w:tcPr>
          <w:p w14:paraId="2298E1BA" w14:textId="77777777" w:rsidR="0092391D" w:rsidRPr="00B94453" w:rsidRDefault="00F069F5" w:rsidP="00DA7DB3">
            <w:pPr>
              <w:tabs>
                <w:tab w:val="left" w:pos="1800"/>
              </w:tabs>
              <w:ind w:left="-54" w:right="-53"/>
              <w:jc w:val="left"/>
              <w:rPr>
                <w:b/>
                <w:sz w:val="16"/>
                <w:szCs w:val="16"/>
              </w:rPr>
            </w:pPr>
            <w:r w:rsidRPr="00B94453">
              <w:rPr>
                <w:sz w:val="16"/>
                <w:szCs w:val="16"/>
              </w:rPr>
              <w:t>-0.0083</w:t>
            </w:r>
          </w:p>
        </w:tc>
        <w:tc>
          <w:tcPr>
            <w:tcW w:w="880" w:type="dxa"/>
            <w:tcBorders>
              <w:left w:val="nil"/>
            </w:tcBorders>
            <w:shd w:val="clear" w:color="auto" w:fill="auto"/>
            <w:vAlign w:val="bottom"/>
          </w:tcPr>
          <w:p w14:paraId="5E1863C0" w14:textId="77777777" w:rsidR="0092391D" w:rsidRPr="00B94453" w:rsidRDefault="00F069F5">
            <w:pPr>
              <w:tabs>
                <w:tab w:val="left" w:pos="1800"/>
              </w:tabs>
              <w:ind w:left="-54" w:right="-108"/>
              <w:jc w:val="left"/>
              <w:rPr>
                <w:b/>
                <w:sz w:val="16"/>
                <w:szCs w:val="16"/>
              </w:rPr>
            </w:pPr>
            <w:r w:rsidRPr="00B94453">
              <w:rPr>
                <w:sz w:val="16"/>
                <w:szCs w:val="16"/>
              </w:rPr>
              <w:t>-0.0084</w:t>
            </w:r>
          </w:p>
        </w:tc>
        <w:tc>
          <w:tcPr>
            <w:tcW w:w="880" w:type="dxa"/>
            <w:tcBorders>
              <w:left w:val="nil"/>
            </w:tcBorders>
            <w:vAlign w:val="bottom"/>
          </w:tcPr>
          <w:p w14:paraId="68B7AC04" w14:textId="77777777" w:rsidR="0092391D" w:rsidRPr="00B94453" w:rsidRDefault="00F069F5">
            <w:pPr>
              <w:tabs>
                <w:tab w:val="left" w:pos="1800"/>
              </w:tabs>
              <w:ind w:left="-54" w:right="-108"/>
              <w:jc w:val="left"/>
              <w:rPr>
                <w:b/>
                <w:sz w:val="16"/>
                <w:szCs w:val="16"/>
              </w:rPr>
            </w:pPr>
            <w:r w:rsidRPr="00B94453">
              <w:rPr>
                <w:sz w:val="16"/>
                <w:szCs w:val="16"/>
              </w:rPr>
              <w:t>-0.0084</w:t>
            </w:r>
          </w:p>
        </w:tc>
        <w:tc>
          <w:tcPr>
            <w:tcW w:w="880" w:type="dxa"/>
            <w:tcBorders>
              <w:left w:val="nil"/>
            </w:tcBorders>
            <w:vAlign w:val="bottom"/>
          </w:tcPr>
          <w:p w14:paraId="694F0B8A"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87A912A"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311FBE8B"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29DD9C82" w14:textId="77777777" w:rsidR="0092391D" w:rsidRPr="00B94453" w:rsidRDefault="00F069F5">
            <w:pPr>
              <w:tabs>
                <w:tab w:val="left" w:pos="1800"/>
              </w:tabs>
              <w:ind w:left="-54" w:right="-108"/>
              <w:jc w:val="left"/>
              <w:rPr>
                <w:sz w:val="16"/>
                <w:szCs w:val="16"/>
              </w:rPr>
            </w:pPr>
            <w:r w:rsidRPr="00B94453">
              <w:rPr>
                <w:sz w:val="16"/>
                <w:szCs w:val="16"/>
              </w:rPr>
              <w:t>-0.0116</w:t>
            </w:r>
          </w:p>
        </w:tc>
        <w:tc>
          <w:tcPr>
            <w:tcW w:w="860" w:type="dxa"/>
            <w:tcBorders>
              <w:left w:val="nil"/>
            </w:tcBorders>
            <w:vAlign w:val="bottom"/>
          </w:tcPr>
          <w:p w14:paraId="35CA020A" w14:textId="77777777" w:rsidR="0092391D" w:rsidRPr="00B94453" w:rsidRDefault="00F069F5">
            <w:pPr>
              <w:tabs>
                <w:tab w:val="left" w:pos="1800"/>
              </w:tabs>
              <w:ind w:left="-54" w:right="-108"/>
              <w:jc w:val="left"/>
              <w:rPr>
                <w:b/>
                <w:sz w:val="16"/>
                <w:szCs w:val="16"/>
              </w:rPr>
            </w:pPr>
            <w:r w:rsidRPr="00B94453">
              <w:rPr>
                <w:sz w:val="16"/>
                <w:szCs w:val="16"/>
              </w:rPr>
              <w:t>-0.0116</w:t>
            </w:r>
          </w:p>
        </w:tc>
        <w:tc>
          <w:tcPr>
            <w:tcW w:w="880" w:type="dxa"/>
            <w:tcBorders>
              <w:left w:val="nil"/>
              <w:right w:val="nil"/>
            </w:tcBorders>
            <w:vAlign w:val="bottom"/>
          </w:tcPr>
          <w:p w14:paraId="21BD192B" w14:textId="77777777" w:rsidR="0092391D" w:rsidRPr="00B94453" w:rsidRDefault="00F069F5">
            <w:pPr>
              <w:tabs>
                <w:tab w:val="left" w:pos="1800"/>
              </w:tabs>
              <w:ind w:left="-54" w:right="-108"/>
              <w:jc w:val="left"/>
              <w:rPr>
                <w:b/>
                <w:sz w:val="16"/>
                <w:szCs w:val="16"/>
              </w:rPr>
            </w:pPr>
            <w:r w:rsidRPr="00B94453">
              <w:rPr>
                <w:sz w:val="16"/>
                <w:szCs w:val="16"/>
              </w:rPr>
              <w:t>-0.0115</w:t>
            </w:r>
          </w:p>
        </w:tc>
        <w:tc>
          <w:tcPr>
            <w:tcW w:w="880" w:type="dxa"/>
            <w:tcBorders>
              <w:left w:val="nil"/>
            </w:tcBorders>
            <w:vAlign w:val="bottom"/>
          </w:tcPr>
          <w:p w14:paraId="6E7B50CC"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0BD79B92"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6977F472" w14:textId="77777777" w:rsidR="0092391D" w:rsidRPr="00B94453" w:rsidRDefault="0092391D">
            <w:pPr>
              <w:tabs>
                <w:tab w:val="left" w:pos="1800"/>
              </w:tabs>
              <w:ind w:left="-54" w:right="-108"/>
              <w:jc w:val="left"/>
              <w:rPr>
                <w:b/>
                <w:sz w:val="16"/>
                <w:szCs w:val="16"/>
              </w:rPr>
            </w:pPr>
          </w:p>
        </w:tc>
      </w:tr>
      <w:tr w:rsidR="002B7C93" w:rsidRPr="00B94453" w14:paraId="308A867A" w14:textId="77777777">
        <w:trPr>
          <w:gridBefore w:val="1"/>
          <w:wBefore w:w="36" w:type="dxa"/>
          <w:trHeight w:hRule="exact" w:val="288"/>
        </w:trPr>
        <w:tc>
          <w:tcPr>
            <w:tcW w:w="1314" w:type="dxa"/>
            <w:tcBorders>
              <w:right w:val="single" w:sz="4" w:space="0" w:color="auto"/>
            </w:tcBorders>
            <w:vAlign w:val="bottom"/>
          </w:tcPr>
          <w:p w14:paraId="55941ECE" w14:textId="77777777" w:rsidR="0092391D" w:rsidRPr="00B94453" w:rsidRDefault="0092391D">
            <w:pPr>
              <w:tabs>
                <w:tab w:val="left" w:pos="1800"/>
              </w:tabs>
              <w:ind w:right="-108"/>
              <w:jc w:val="left"/>
              <w:rPr>
                <w:i/>
                <w:sz w:val="16"/>
                <w:szCs w:val="16"/>
              </w:rPr>
            </w:pPr>
          </w:p>
        </w:tc>
        <w:tc>
          <w:tcPr>
            <w:tcW w:w="790" w:type="dxa"/>
            <w:tcBorders>
              <w:left w:val="single" w:sz="4" w:space="0" w:color="auto"/>
            </w:tcBorders>
            <w:shd w:val="clear" w:color="auto" w:fill="auto"/>
            <w:vAlign w:val="bottom"/>
          </w:tcPr>
          <w:p w14:paraId="2E6E9B01" w14:textId="77777777" w:rsidR="0092391D" w:rsidRPr="00B94453" w:rsidRDefault="00F069F5">
            <w:pPr>
              <w:tabs>
                <w:tab w:val="left" w:pos="1800"/>
              </w:tabs>
              <w:ind w:left="-54" w:right="-108"/>
              <w:jc w:val="left"/>
              <w:rPr>
                <w:b/>
                <w:sz w:val="16"/>
                <w:szCs w:val="16"/>
              </w:rPr>
            </w:pPr>
            <w:r w:rsidRPr="00B94453">
              <w:rPr>
                <w:b/>
                <w:sz w:val="16"/>
                <w:szCs w:val="16"/>
              </w:rPr>
              <w:t>(</w:t>
            </w:r>
            <w:r w:rsidRPr="00B94453">
              <w:rPr>
                <w:rFonts w:eastAsia="SimSun"/>
                <w:b/>
                <w:sz w:val="16"/>
                <w:szCs w:val="16"/>
                <w:lang w:eastAsia="zh-CN"/>
              </w:rPr>
              <w:t>-</w:t>
            </w:r>
            <w:r w:rsidRPr="00B94453">
              <w:rPr>
                <w:b/>
                <w:sz w:val="16"/>
                <w:szCs w:val="16"/>
              </w:rPr>
              <w:t>13.70)***</w:t>
            </w:r>
          </w:p>
        </w:tc>
        <w:tc>
          <w:tcPr>
            <w:tcW w:w="830" w:type="dxa"/>
            <w:tcBorders>
              <w:left w:val="nil"/>
              <w:right w:val="single" w:sz="4" w:space="0" w:color="auto"/>
            </w:tcBorders>
            <w:shd w:val="clear" w:color="auto" w:fill="auto"/>
            <w:vAlign w:val="bottom"/>
          </w:tcPr>
          <w:p w14:paraId="643D4ADB" w14:textId="77777777" w:rsidR="0092391D" w:rsidRPr="00B94453" w:rsidRDefault="00F069F5">
            <w:pPr>
              <w:tabs>
                <w:tab w:val="left" w:pos="1800"/>
              </w:tabs>
              <w:ind w:left="-10" w:right="-108"/>
              <w:jc w:val="left"/>
              <w:rPr>
                <w:b/>
                <w:sz w:val="16"/>
                <w:szCs w:val="16"/>
              </w:rPr>
            </w:pPr>
            <w:r w:rsidRPr="00B94453">
              <w:rPr>
                <w:sz w:val="16"/>
                <w:szCs w:val="16"/>
              </w:rPr>
              <w:t>(0.28)</w:t>
            </w:r>
          </w:p>
        </w:tc>
        <w:tc>
          <w:tcPr>
            <w:tcW w:w="810" w:type="dxa"/>
            <w:shd w:val="clear" w:color="auto" w:fill="auto"/>
            <w:vAlign w:val="bottom"/>
          </w:tcPr>
          <w:p w14:paraId="1E6D9711" w14:textId="77777777" w:rsidR="0092391D" w:rsidRPr="00B94453" w:rsidRDefault="00F069F5" w:rsidP="00DA7DB3">
            <w:pPr>
              <w:tabs>
                <w:tab w:val="left" w:pos="1800"/>
              </w:tabs>
              <w:ind w:left="-54" w:right="-53"/>
              <w:jc w:val="left"/>
              <w:rPr>
                <w:b/>
                <w:sz w:val="16"/>
                <w:szCs w:val="16"/>
              </w:rPr>
            </w:pPr>
            <w:r w:rsidRPr="00B94453">
              <w:rPr>
                <w:sz w:val="16"/>
                <w:szCs w:val="16"/>
              </w:rPr>
              <w:t>(-13.91)***</w:t>
            </w:r>
          </w:p>
        </w:tc>
        <w:tc>
          <w:tcPr>
            <w:tcW w:w="880" w:type="dxa"/>
            <w:tcBorders>
              <w:left w:val="nil"/>
            </w:tcBorders>
            <w:shd w:val="clear" w:color="auto" w:fill="auto"/>
            <w:vAlign w:val="bottom"/>
          </w:tcPr>
          <w:p w14:paraId="6D49230B" w14:textId="77777777" w:rsidR="0092391D" w:rsidRPr="00B94453" w:rsidRDefault="00F069F5">
            <w:pPr>
              <w:tabs>
                <w:tab w:val="left" w:pos="1800"/>
              </w:tabs>
              <w:ind w:left="-54" w:right="-108"/>
              <w:jc w:val="left"/>
              <w:rPr>
                <w:b/>
                <w:sz w:val="16"/>
                <w:szCs w:val="16"/>
              </w:rPr>
            </w:pPr>
            <w:r w:rsidRPr="00B94453">
              <w:rPr>
                <w:sz w:val="16"/>
                <w:szCs w:val="16"/>
              </w:rPr>
              <w:t>(-14.04)***</w:t>
            </w:r>
          </w:p>
        </w:tc>
        <w:tc>
          <w:tcPr>
            <w:tcW w:w="880" w:type="dxa"/>
            <w:tcBorders>
              <w:left w:val="nil"/>
            </w:tcBorders>
            <w:vAlign w:val="bottom"/>
          </w:tcPr>
          <w:p w14:paraId="29D23BDB" w14:textId="77777777" w:rsidR="0092391D" w:rsidRPr="00B94453" w:rsidRDefault="00F069F5">
            <w:pPr>
              <w:tabs>
                <w:tab w:val="left" w:pos="1800"/>
              </w:tabs>
              <w:ind w:left="-54" w:right="-108"/>
              <w:jc w:val="left"/>
              <w:rPr>
                <w:b/>
                <w:sz w:val="16"/>
                <w:szCs w:val="16"/>
              </w:rPr>
            </w:pPr>
            <w:r w:rsidRPr="00B94453">
              <w:rPr>
                <w:sz w:val="16"/>
                <w:szCs w:val="16"/>
              </w:rPr>
              <w:t>(-14.03)***</w:t>
            </w:r>
          </w:p>
        </w:tc>
        <w:tc>
          <w:tcPr>
            <w:tcW w:w="880" w:type="dxa"/>
            <w:tcBorders>
              <w:left w:val="nil"/>
            </w:tcBorders>
            <w:vAlign w:val="bottom"/>
          </w:tcPr>
          <w:p w14:paraId="014F18E7"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27B0F50"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56074F26"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71743700" w14:textId="77777777" w:rsidR="0092391D" w:rsidRPr="00B94453" w:rsidRDefault="00F069F5">
            <w:pPr>
              <w:tabs>
                <w:tab w:val="left" w:pos="1800"/>
              </w:tabs>
              <w:ind w:left="-54" w:right="-108"/>
              <w:jc w:val="left"/>
              <w:rPr>
                <w:sz w:val="16"/>
                <w:szCs w:val="16"/>
              </w:rPr>
            </w:pPr>
            <w:r w:rsidRPr="00B94453">
              <w:rPr>
                <w:sz w:val="16"/>
                <w:szCs w:val="16"/>
              </w:rPr>
              <w:t>(-17.38)***</w:t>
            </w:r>
          </w:p>
        </w:tc>
        <w:tc>
          <w:tcPr>
            <w:tcW w:w="860" w:type="dxa"/>
            <w:tcBorders>
              <w:left w:val="nil"/>
            </w:tcBorders>
            <w:vAlign w:val="bottom"/>
          </w:tcPr>
          <w:p w14:paraId="126EDECF" w14:textId="77777777" w:rsidR="0092391D" w:rsidRPr="00B94453" w:rsidRDefault="00F069F5">
            <w:pPr>
              <w:tabs>
                <w:tab w:val="left" w:pos="1800"/>
              </w:tabs>
              <w:ind w:left="-54" w:right="-108"/>
              <w:jc w:val="left"/>
              <w:rPr>
                <w:b/>
                <w:sz w:val="16"/>
                <w:szCs w:val="16"/>
              </w:rPr>
            </w:pPr>
            <w:r w:rsidRPr="00B94453">
              <w:rPr>
                <w:sz w:val="16"/>
                <w:szCs w:val="16"/>
              </w:rPr>
              <w:t>(-17.38)***</w:t>
            </w:r>
          </w:p>
        </w:tc>
        <w:tc>
          <w:tcPr>
            <w:tcW w:w="880" w:type="dxa"/>
            <w:tcBorders>
              <w:left w:val="nil"/>
              <w:right w:val="nil"/>
            </w:tcBorders>
            <w:vAlign w:val="bottom"/>
          </w:tcPr>
          <w:p w14:paraId="42665C94" w14:textId="77777777" w:rsidR="0092391D" w:rsidRPr="00B94453" w:rsidRDefault="00F069F5">
            <w:pPr>
              <w:tabs>
                <w:tab w:val="left" w:pos="1800"/>
              </w:tabs>
              <w:ind w:left="-54" w:right="-108"/>
              <w:jc w:val="left"/>
              <w:rPr>
                <w:b/>
                <w:sz w:val="16"/>
                <w:szCs w:val="16"/>
              </w:rPr>
            </w:pPr>
            <w:r w:rsidRPr="00B94453">
              <w:rPr>
                <w:sz w:val="16"/>
                <w:szCs w:val="16"/>
              </w:rPr>
              <w:t>(-17.25)***</w:t>
            </w:r>
          </w:p>
        </w:tc>
        <w:tc>
          <w:tcPr>
            <w:tcW w:w="880" w:type="dxa"/>
            <w:tcBorders>
              <w:left w:val="nil"/>
            </w:tcBorders>
            <w:vAlign w:val="bottom"/>
          </w:tcPr>
          <w:p w14:paraId="6BFA682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007A06C6"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64627760" w14:textId="77777777" w:rsidR="0092391D" w:rsidRPr="00B94453" w:rsidRDefault="0092391D">
            <w:pPr>
              <w:tabs>
                <w:tab w:val="left" w:pos="1800"/>
              </w:tabs>
              <w:ind w:left="-54" w:right="-108"/>
              <w:jc w:val="left"/>
              <w:rPr>
                <w:b/>
                <w:sz w:val="16"/>
                <w:szCs w:val="16"/>
              </w:rPr>
            </w:pPr>
          </w:p>
        </w:tc>
      </w:tr>
      <w:tr w:rsidR="002B7C93" w:rsidRPr="00B94453" w14:paraId="36C2D46D" w14:textId="77777777">
        <w:trPr>
          <w:gridBefore w:val="1"/>
          <w:wBefore w:w="36" w:type="dxa"/>
          <w:trHeight w:hRule="exact" w:val="288"/>
        </w:trPr>
        <w:tc>
          <w:tcPr>
            <w:tcW w:w="1314" w:type="dxa"/>
            <w:tcBorders>
              <w:right w:val="single" w:sz="4" w:space="0" w:color="auto"/>
            </w:tcBorders>
            <w:vAlign w:val="bottom"/>
          </w:tcPr>
          <w:p w14:paraId="4D55CB23" w14:textId="77777777" w:rsidR="0092391D" w:rsidRPr="00B94453" w:rsidRDefault="00F069F5">
            <w:pPr>
              <w:tabs>
                <w:tab w:val="left" w:pos="1800"/>
              </w:tabs>
              <w:ind w:right="-108"/>
              <w:jc w:val="left"/>
              <w:rPr>
                <w:i/>
                <w:sz w:val="20"/>
                <w:szCs w:val="20"/>
              </w:rPr>
            </w:pPr>
            <w:r w:rsidRPr="00B94453">
              <w:rPr>
                <w:i/>
                <w:sz w:val="20"/>
                <w:szCs w:val="20"/>
              </w:rPr>
              <w:t>UC_ACC</w:t>
            </w:r>
            <w:r w:rsidRPr="00B94453">
              <w:rPr>
                <w:i/>
                <w:sz w:val="13"/>
                <w:szCs w:val="13"/>
              </w:rPr>
              <w:t>t-1</w:t>
            </w:r>
          </w:p>
        </w:tc>
        <w:tc>
          <w:tcPr>
            <w:tcW w:w="790" w:type="dxa"/>
            <w:tcBorders>
              <w:left w:val="single" w:sz="4" w:space="0" w:color="auto"/>
            </w:tcBorders>
            <w:shd w:val="clear" w:color="auto" w:fill="auto"/>
            <w:vAlign w:val="bottom"/>
          </w:tcPr>
          <w:p w14:paraId="6F5EEF3B"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280C8B65"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044C56F8" w14:textId="77777777" w:rsidR="0092391D" w:rsidRPr="00B94453" w:rsidRDefault="00F069F5" w:rsidP="00DA7DB3">
            <w:pPr>
              <w:tabs>
                <w:tab w:val="left" w:pos="1800"/>
              </w:tabs>
              <w:ind w:left="-54" w:right="-53"/>
              <w:jc w:val="left"/>
              <w:rPr>
                <w:b/>
                <w:sz w:val="16"/>
                <w:szCs w:val="16"/>
              </w:rPr>
            </w:pPr>
            <w:r w:rsidRPr="00B94453">
              <w:rPr>
                <w:b/>
                <w:sz w:val="16"/>
                <w:szCs w:val="16"/>
              </w:rPr>
              <w:t>-0.1166</w:t>
            </w:r>
          </w:p>
        </w:tc>
        <w:tc>
          <w:tcPr>
            <w:tcW w:w="880" w:type="dxa"/>
            <w:tcBorders>
              <w:left w:val="nil"/>
            </w:tcBorders>
            <w:shd w:val="clear" w:color="auto" w:fill="auto"/>
            <w:vAlign w:val="bottom"/>
          </w:tcPr>
          <w:p w14:paraId="7FB12130"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4953180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3CD0262"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AE13488"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6CA91175"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2D0F9D5B" w14:textId="77777777" w:rsidR="0092391D" w:rsidRPr="00B94453" w:rsidRDefault="00F069F5">
            <w:pPr>
              <w:tabs>
                <w:tab w:val="left" w:pos="1800"/>
              </w:tabs>
              <w:ind w:left="-54" w:right="-108"/>
              <w:jc w:val="left"/>
              <w:rPr>
                <w:b/>
                <w:sz w:val="16"/>
                <w:szCs w:val="16"/>
              </w:rPr>
            </w:pPr>
            <w:r w:rsidRPr="00B94453">
              <w:rPr>
                <w:b/>
                <w:sz w:val="16"/>
                <w:szCs w:val="16"/>
              </w:rPr>
              <w:t>-0.0573</w:t>
            </w:r>
          </w:p>
        </w:tc>
        <w:tc>
          <w:tcPr>
            <w:tcW w:w="860" w:type="dxa"/>
            <w:tcBorders>
              <w:left w:val="nil"/>
            </w:tcBorders>
            <w:vAlign w:val="bottom"/>
          </w:tcPr>
          <w:p w14:paraId="4B147C9B"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6BFD2A4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6A4B3204"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61CAB006"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37CFB796" w14:textId="77777777" w:rsidR="0092391D" w:rsidRPr="00B94453" w:rsidRDefault="0092391D">
            <w:pPr>
              <w:tabs>
                <w:tab w:val="left" w:pos="1800"/>
              </w:tabs>
              <w:ind w:left="-54" w:right="-108"/>
              <w:jc w:val="left"/>
              <w:rPr>
                <w:b/>
                <w:sz w:val="16"/>
                <w:szCs w:val="16"/>
              </w:rPr>
            </w:pPr>
          </w:p>
        </w:tc>
      </w:tr>
      <w:tr w:rsidR="002B7C93" w:rsidRPr="00B94453" w14:paraId="63556FFB" w14:textId="77777777">
        <w:trPr>
          <w:gridBefore w:val="1"/>
          <w:wBefore w:w="36" w:type="dxa"/>
          <w:trHeight w:hRule="exact" w:val="288"/>
        </w:trPr>
        <w:tc>
          <w:tcPr>
            <w:tcW w:w="1314" w:type="dxa"/>
            <w:tcBorders>
              <w:right w:val="single" w:sz="4" w:space="0" w:color="auto"/>
            </w:tcBorders>
            <w:vAlign w:val="bottom"/>
          </w:tcPr>
          <w:p w14:paraId="6B5C38C1" w14:textId="77777777" w:rsidR="0092391D" w:rsidRPr="00B94453" w:rsidRDefault="0092391D">
            <w:pPr>
              <w:tabs>
                <w:tab w:val="left" w:pos="1800"/>
              </w:tabs>
              <w:ind w:right="-108"/>
              <w:jc w:val="left"/>
              <w:rPr>
                <w:i/>
                <w:sz w:val="20"/>
                <w:szCs w:val="20"/>
              </w:rPr>
            </w:pPr>
          </w:p>
        </w:tc>
        <w:tc>
          <w:tcPr>
            <w:tcW w:w="790" w:type="dxa"/>
            <w:tcBorders>
              <w:left w:val="single" w:sz="4" w:space="0" w:color="auto"/>
            </w:tcBorders>
            <w:shd w:val="clear" w:color="auto" w:fill="auto"/>
            <w:vAlign w:val="bottom"/>
          </w:tcPr>
          <w:p w14:paraId="4BFA382D"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5949FE1F"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06A6DB0F" w14:textId="77777777" w:rsidR="0092391D" w:rsidRPr="00B94453" w:rsidRDefault="00F069F5" w:rsidP="00DA7DB3">
            <w:pPr>
              <w:tabs>
                <w:tab w:val="left" w:pos="1800"/>
              </w:tabs>
              <w:ind w:left="-54" w:right="-53"/>
              <w:jc w:val="left"/>
              <w:rPr>
                <w:b/>
                <w:sz w:val="16"/>
                <w:szCs w:val="16"/>
              </w:rPr>
            </w:pPr>
            <w:r w:rsidRPr="00B94453">
              <w:rPr>
                <w:b/>
                <w:sz w:val="16"/>
                <w:szCs w:val="16"/>
              </w:rPr>
              <w:t>(-5.91)***</w:t>
            </w:r>
          </w:p>
        </w:tc>
        <w:tc>
          <w:tcPr>
            <w:tcW w:w="880" w:type="dxa"/>
            <w:tcBorders>
              <w:left w:val="nil"/>
            </w:tcBorders>
            <w:shd w:val="clear" w:color="auto" w:fill="auto"/>
            <w:vAlign w:val="bottom"/>
          </w:tcPr>
          <w:p w14:paraId="4A2E8239"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7546B240"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4313085"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E1F2E1D"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6D38F988"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3DC9BEEF" w14:textId="77777777" w:rsidR="0092391D" w:rsidRPr="00B94453" w:rsidRDefault="00F069F5">
            <w:pPr>
              <w:tabs>
                <w:tab w:val="left" w:pos="1800"/>
              </w:tabs>
              <w:ind w:left="-54" w:right="-108"/>
              <w:jc w:val="left"/>
              <w:rPr>
                <w:b/>
                <w:sz w:val="16"/>
                <w:szCs w:val="16"/>
              </w:rPr>
            </w:pPr>
            <w:r w:rsidRPr="00B94453">
              <w:rPr>
                <w:b/>
                <w:sz w:val="16"/>
                <w:szCs w:val="16"/>
              </w:rPr>
              <w:t>(-2.47)***</w:t>
            </w:r>
          </w:p>
        </w:tc>
        <w:tc>
          <w:tcPr>
            <w:tcW w:w="860" w:type="dxa"/>
            <w:tcBorders>
              <w:left w:val="nil"/>
            </w:tcBorders>
            <w:vAlign w:val="bottom"/>
          </w:tcPr>
          <w:p w14:paraId="7FAE9948"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683B63C7"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496FB69D"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DBD7F66"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49CD4824" w14:textId="77777777" w:rsidR="0092391D" w:rsidRPr="00B94453" w:rsidRDefault="0092391D">
            <w:pPr>
              <w:tabs>
                <w:tab w:val="left" w:pos="1800"/>
              </w:tabs>
              <w:ind w:left="-54" w:right="-108"/>
              <w:jc w:val="left"/>
              <w:rPr>
                <w:b/>
                <w:sz w:val="16"/>
                <w:szCs w:val="16"/>
              </w:rPr>
            </w:pPr>
          </w:p>
        </w:tc>
      </w:tr>
      <w:tr w:rsidR="002B7C93" w:rsidRPr="00B94453" w14:paraId="7F920357" w14:textId="77777777">
        <w:trPr>
          <w:gridBefore w:val="1"/>
          <w:wBefore w:w="36" w:type="dxa"/>
          <w:trHeight w:hRule="exact" w:val="288"/>
        </w:trPr>
        <w:tc>
          <w:tcPr>
            <w:tcW w:w="1314" w:type="dxa"/>
            <w:tcBorders>
              <w:right w:val="single" w:sz="4" w:space="0" w:color="auto"/>
            </w:tcBorders>
            <w:vAlign w:val="bottom"/>
          </w:tcPr>
          <w:p w14:paraId="5FB5E765" w14:textId="77777777" w:rsidR="0092391D" w:rsidRPr="00B94453" w:rsidRDefault="00F069F5">
            <w:pPr>
              <w:tabs>
                <w:tab w:val="left" w:pos="1800"/>
              </w:tabs>
              <w:ind w:right="-108"/>
              <w:jc w:val="left"/>
              <w:rPr>
                <w:i/>
                <w:sz w:val="20"/>
                <w:szCs w:val="20"/>
              </w:rPr>
            </w:pPr>
            <w:r w:rsidRPr="00B94453">
              <w:rPr>
                <w:i/>
                <w:sz w:val="20"/>
                <w:szCs w:val="20"/>
              </w:rPr>
              <w:t>UC_BM</w:t>
            </w:r>
            <w:r w:rsidRPr="00B94453">
              <w:rPr>
                <w:i/>
                <w:sz w:val="13"/>
                <w:szCs w:val="13"/>
              </w:rPr>
              <w:t>t-1</w:t>
            </w:r>
          </w:p>
        </w:tc>
        <w:tc>
          <w:tcPr>
            <w:tcW w:w="790" w:type="dxa"/>
            <w:tcBorders>
              <w:left w:val="single" w:sz="4" w:space="0" w:color="auto"/>
            </w:tcBorders>
            <w:shd w:val="clear" w:color="auto" w:fill="auto"/>
            <w:vAlign w:val="bottom"/>
          </w:tcPr>
          <w:p w14:paraId="607AE727"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6602BEB9"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125BAD34"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6210703E" w14:textId="77777777" w:rsidR="0092391D" w:rsidRPr="00B94453" w:rsidRDefault="00F069F5">
            <w:pPr>
              <w:tabs>
                <w:tab w:val="left" w:pos="1800"/>
              </w:tabs>
              <w:ind w:left="-54" w:right="-108"/>
              <w:jc w:val="left"/>
              <w:rPr>
                <w:b/>
                <w:sz w:val="16"/>
                <w:szCs w:val="16"/>
              </w:rPr>
            </w:pPr>
            <w:r w:rsidRPr="00B94453">
              <w:rPr>
                <w:b/>
                <w:sz w:val="16"/>
                <w:szCs w:val="16"/>
              </w:rPr>
              <w:t>-0.0298</w:t>
            </w:r>
          </w:p>
        </w:tc>
        <w:tc>
          <w:tcPr>
            <w:tcW w:w="880" w:type="dxa"/>
            <w:tcBorders>
              <w:left w:val="nil"/>
            </w:tcBorders>
            <w:vAlign w:val="bottom"/>
          </w:tcPr>
          <w:p w14:paraId="2BAED7E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6D9CDF60"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63263C1"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4629C2F2"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4B28A3F7"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712723B4" w14:textId="77777777" w:rsidR="0092391D" w:rsidRPr="00B94453" w:rsidRDefault="00F069F5">
            <w:pPr>
              <w:tabs>
                <w:tab w:val="left" w:pos="1800"/>
              </w:tabs>
              <w:ind w:left="-54" w:right="-108"/>
              <w:jc w:val="left"/>
              <w:rPr>
                <w:b/>
                <w:sz w:val="16"/>
                <w:szCs w:val="16"/>
              </w:rPr>
            </w:pPr>
            <w:r w:rsidRPr="00B94453">
              <w:rPr>
                <w:b/>
                <w:sz w:val="16"/>
                <w:szCs w:val="16"/>
              </w:rPr>
              <w:t>-0.0126</w:t>
            </w:r>
          </w:p>
        </w:tc>
        <w:tc>
          <w:tcPr>
            <w:tcW w:w="880" w:type="dxa"/>
            <w:tcBorders>
              <w:left w:val="nil"/>
              <w:right w:val="nil"/>
            </w:tcBorders>
            <w:vAlign w:val="bottom"/>
          </w:tcPr>
          <w:p w14:paraId="05919C97"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E310B6C"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7A8FFB68"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00ACC86F" w14:textId="77777777" w:rsidR="0092391D" w:rsidRPr="00B94453" w:rsidRDefault="0092391D">
            <w:pPr>
              <w:tabs>
                <w:tab w:val="left" w:pos="1800"/>
              </w:tabs>
              <w:ind w:left="-54" w:right="-108"/>
              <w:jc w:val="left"/>
              <w:rPr>
                <w:b/>
                <w:sz w:val="16"/>
                <w:szCs w:val="16"/>
              </w:rPr>
            </w:pPr>
          </w:p>
        </w:tc>
      </w:tr>
      <w:tr w:rsidR="002B7C93" w:rsidRPr="00B94453" w14:paraId="7E2F32C3" w14:textId="77777777">
        <w:trPr>
          <w:gridBefore w:val="1"/>
          <w:wBefore w:w="36" w:type="dxa"/>
          <w:trHeight w:hRule="exact" w:val="288"/>
        </w:trPr>
        <w:tc>
          <w:tcPr>
            <w:tcW w:w="1314" w:type="dxa"/>
            <w:tcBorders>
              <w:right w:val="single" w:sz="4" w:space="0" w:color="auto"/>
            </w:tcBorders>
            <w:vAlign w:val="bottom"/>
          </w:tcPr>
          <w:p w14:paraId="1F972994" w14:textId="77777777" w:rsidR="0092391D" w:rsidRPr="00B94453" w:rsidRDefault="0092391D">
            <w:pPr>
              <w:tabs>
                <w:tab w:val="left" w:pos="1800"/>
              </w:tabs>
              <w:ind w:right="-108"/>
              <w:jc w:val="left"/>
              <w:rPr>
                <w:i/>
                <w:sz w:val="16"/>
                <w:szCs w:val="16"/>
              </w:rPr>
            </w:pPr>
          </w:p>
        </w:tc>
        <w:tc>
          <w:tcPr>
            <w:tcW w:w="790" w:type="dxa"/>
            <w:tcBorders>
              <w:left w:val="single" w:sz="4" w:space="0" w:color="auto"/>
            </w:tcBorders>
            <w:shd w:val="clear" w:color="auto" w:fill="auto"/>
            <w:vAlign w:val="bottom"/>
          </w:tcPr>
          <w:p w14:paraId="0522D348"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241033B2"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1C9BF288"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25B40E18" w14:textId="77777777" w:rsidR="0092391D" w:rsidRPr="00B94453" w:rsidRDefault="00F069F5">
            <w:pPr>
              <w:tabs>
                <w:tab w:val="left" w:pos="1800"/>
              </w:tabs>
              <w:ind w:left="-54" w:right="-108"/>
              <w:jc w:val="left"/>
              <w:rPr>
                <w:b/>
                <w:sz w:val="16"/>
                <w:szCs w:val="16"/>
              </w:rPr>
            </w:pPr>
            <w:r w:rsidRPr="00B94453">
              <w:rPr>
                <w:b/>
                <w:sz w:val="16"/>
                <w:szCs w:val="16"/>
              </w:rPr>
              <w:t>(-7.45)***</w:t>
            </w:r>
          </w:p>
        </w:tc>
        <w:tc>
          <w:tcPr>
            <w:tcW w:w="880" w:type="dxa"/>
            <w:tcBorders>
              <w:left w:val="nil"/>
            </w:tcBorders>
            <w:vAlign w:val="bottom"/>
          </w:tcPr>
          <w:p w14:paraId="078D7B86"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9C87E1F"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7B9B5F2C"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129F1B1D"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7CDFF263"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3662AB6A" w14:textId="77777777" w:rsidR="0092391D" w:rsidRPr="00B94453" w:rsidRDefault="00F069F5">
            <w:pPr>
              <w:tabs>
                <w:tab w:val="left" w:pos="1800"/>
              </w:tabs>
              <w:ind w:left="-54" w:right="-108"/>
              <w:jc w:val="left"/>
              <w:rPr>
                <w:b/>
                <w:sz w:val="16"/>
                <w:szCs w:val="16"/>
              </w:rPr>
            </w:pPr>
            <w:r w:rsidRPr="00B94453">
              <w:rPr>
                <w:b/>
                <w:sz w:val="16"/>
                <w:szCs w:val="16"/>
              </w:rPr>
              <w:t>(-3.17)***</w:t>
            </w:r>
          </w:p>
        </w:tc>
        <w:tc>
          <w:tcPr>
            <w:tcW w:w="880" w:type="dxa"/>
            <w:tcBorders>
              <w:left w:val="nil"/>
              <w:right w:val="nil"/>
            </w:tcBorders>
            <w:vAlign w:val="bottom"/>
          </w:tcPr>
          <w:p w14:paraId="0256C745"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62759AA"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EA7A00F"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3FB42D00" w14:textId="77777777" w:rsidR="0092391D" w:rsidRPr="00B94453" w:rsidRDefault="0092391D">
            <w:pPr>
              <w:tabs>
                <w:tab w:val="left" w:pos="1800"/>
              </w:tabs>
              <w:ind w:left="-54" w:right="-108"/>
              <w:jc w:val="left"/>
              <w:rPr>
                <w:b/>
                <w:sz w:val="16"/>
                <w:szCs w:val="16"/>
              </w:rPr>
            </w:pPr>
          </w:p>
        </w:tc>
      </w:tr>
      <w:tr w:rsidR="002B7C93" w:rsidRPr="00B94453" w14:paraId="65AC781B" w14:textId="77777777">
        <w:trPr>
          <w:gridBefore w:val="1"/>
          <w:wBefore w:w="36" w:type="dxa"/>
          <w:trHeight w:hRule="exact" w:val="288"/>
        </w:trPr>
        <w:tc>
          <w:tcPr>
            <w:tcW w:w="1314" w:type="dxa"/>
            <w:tcBorders>
              <w:right w:val="single" w:sz="4" w:space="0" w:color="auto"/>
            </w:tcBorders>
            <w:vAlign w:val="bottom"/>
          </w:tcPr>
          <w:p w14:paraId="73BB53E7" w14:textId="77777777" w:rsidR="0092391D" w:rsidRPr="00B94453" w:rsidRDefault="00F069F5">
            <w:pPr>
              <w:tabs>
                <w:tab w:val="left" w:pos="1800"/>
              </w:tabs>
              <w:ind w:right="-108"/>
              <w:jc w:val="left"/>
              <w:rPr>
                <w:i/>
                <w:sz w:val="20"/>
                <w:szCs w:val="20"/>
              </w:rPr>
            </w:pPr>
            <w:r w:rsidRPr="00B94453">
              <w:rPr>
                <w:i/>
                <w:sz w:val="20"/>
                <w:szCs w:val="20"/>
              </w:rPr>
              <w:t>UC_</w:t>
            </w:r>
            <w:r w:rsidRPr="00B94453">
              <w:rPr>
                <w:rFonts w:eastAsia="SimSun"/>
                <w:i/>
                <w:sz w:val="20"/>
                <w:szCs w:val="20"/>
                <w:lang w:eastAsia="zh-CN"/>
              </w:rPr>
              <w:t>RES</w:t>
            </w:r>
            <w:r w:rsidRPr="00B94453">
              <w:rPr>
                <w:i/>
                <w:sz w:val="13"/>
                <w:szCs w:val="13"/>
              </w:rPr>
              <w:t>t-1</w:t>
            </w:r>
          </w:p>
        </w:tc>
        <w:tc>
          <w:tcPr>
            <w:tcW w:w="790" w:type="dxa"/>
            <w:tcBorders>
              <w:left w:val="single" w:sz="4" w:space="0" w:color="auto"/>
            </w:tcBorders>
            <w:shd w:val="clear" w:color="auto" w:fill="auto"/>
            <w:vAlign w:val="bottom"/>
          </w:tcPr>
          <w:p w14:paraId="748EC8DD"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24BCC18B"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7859C3B0"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26B5411B"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28F808D" w14:textId="77777777" w:rsidR="0092391D" w:rsidRPr="00B94453" w:rsidRDefault="00F069F5">
            <w:pPr>
              <w:tabs>
                <w:tab w:val="left" w:pos="1800"/>
              </w:tabs>
              <w:ind w:left="-54" w:right="-108"/>
              <w:jc w:val="left"/>
              <w:rPr>
                <w:b/>
                <w:sz w:val="16"/>
                <w:szCs w:val="16"/>
              </w:rPr>
            </w:pPr>
            <w:r w:rsidRPr="00B94453">
              <w:rPr>
                <w:b/>
                <w:sz w:val="16"/>
                <w:szCs w:val="16"/>
              </w:rPr>
              <w:t>-0.0206</w:t>
            </w:r>
          </w:p>
        </w:tc>
        <w:tc>
          <w:tcPr>
            <w:tcW w:w="880" w:type="dxa"/>
            <w:tcBorders>
              <w:left w:val="nil"/>
            </w:tcBorders>
            <w:vAlign w:val="bottom"/>
          </w:tcPr>
          <w:p w14:paraId="26436F99"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041D1A46"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6B85B32A"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033733E5"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77CE7F60"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47F98601" w14:textId="77777777" w:rsidR="0092391D" w:rsidRPr="00B94453" w:rsidRDefault="00F069F5">
            <w:pPr>
              <w:tabs>
                <w:tab w:val="left" w:pos="1800"/>
              </w:tabs>
              <w:ind w:left="-54" w:right="-108"/>
              <w:jc w:val="left"/>
              <w:rPr>
                <w:b/>
                <w:sz w:val="16"/>
                <w:szCs w:val="16"/>
              </w:rPr>
            </w:pPr>
            <w:r w:rsidRPr="00B94453">
              <w:rPr>
                <w:b/>
                <w:sz w:val="16"/>
                <w:szCs w:val="16"/>
              </w:rPr>
              <w:t>-0.0481</w:t>
            </w:r>
          </w:p>
        </w:tc>
        <w:tc>
          <w:tcPr>
            <w:tcW w:w="880" w:type="dxa"/>
            <w:tcBorders>
              <w:left w:val="nil"/>
            </w:tcBorders>
            <w:vAlign w:val="bottom"/>
          </w:tcPr>
          <w:p w14:paraId="4A96B625"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2D684DB"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4AB3901D" w14:textId="77777777" w:rsidR="0092391D" w:rsidRPr="00B94453" w:rsidRDefault="0092391D">
            <w:pPr>
              <w:tabs>
                <w:tab w:val="left" w:pos="1800"/>
              </w:tabs>
              <w:ind w:left="-54" w:right="-108"/>
              <w:jc w:val="left"/>
              <w:rPr>
                <w:b/>
                <w:sz w:val="16"/>
                <w:szCs w:val="16"/>
              </w:rPr>
            </w:pPr>
          </w:p>
        </w:tc>
      </w:tr>
      <w:tr w:rsidR="002B7C93" w:rsidRPr="00B94453" w14:paraId="2B4CE1C9" w14:textId="77777777">
        <w:trPr>
          <w:gridBefore w:val="1"/>
          <w:wBefore w:w="36" w:type="dxa"/>
          <w:trHeight w:hRule="exact" w:val="288"/>
        </w:trPr>
        <w:tc>
          <w:tcPr>
            <w:tcW w:w="1314" w:type="dxa"/>
            <w:tcBorders>
              <w:right w:val="single" w:sz="4" w:space="0" w:color="auto"/>
            </w:tcBorders>
            <w:vAlign w:val="bottom"/>
          </w:tcPr>
          <w:p w14:paraId="2488A044" w14:textId="77777777" w:rsidR="0092391D" w:rsidRPr="00B94453" w:rsidRDefault="0092391D">
            <w:pPr>
              <w:tabs>
                <w:tab w:val="left" w:pos="1800"/>
              </w:tabs>
              <w:ind w:right="-108"/>
              <w:jc w:val="left"/>
              <w:rPr>
                <w:i/>
                <w:sz w:val="16"/>
                <w:szCs w:val="16"/>
              </w:rPr>
            </w:pPr>
          </w:p>
        </w:tc>
        <w:tc>
          <w:tcPr>
            <w:tcW w:w="790" w:type="dxa"/>
            <w:tcBorders>
              <w:left w:val="single" w:sz="4" w:space="0" w:color="auto"/>
            </w:tcBorders>
            <w:shd w:val="clear" w:color="auto" w:fill="auto"/>
            <w:vAlign w:val="bottom"/>
          </w:tcPr>
          <w:p w14:paraId="28791F3B"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49AFDBB2"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7A8C1D84"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6C5559B2"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215EEE89" w14:textId="77777777" w:rsidR="0092391D" w:rsidRPr="00B94453" w:rsidRDefault="00F069F5">
            <w:pPr>
              <w:tabs>
                <w:tab w:val="left" w:pos="1800"/>
              </w:tabs>
              <w:ind w:left="-54" w:right="-108"/>
              <w:jc w:val="left"/>
              <w:rPr>
                <w:b/>
                <w:sz w:val="16"/>
                <w:szCs w:val="16"/>
              </w:rPr>
            </w:pPr>
            <w:r w:rsidRPr="00B94453">
              <w:rPr>
                <w:b/>
                <w:sz w:val="16"/>
                <w:szCs w:val="16"/>
              </w:rPr>
              <w:t>(-2.53)**</w:t>
            </w:r>
          </w:p>
        </w:tc>
        <w:tc>
          <w:tcPr>
            <w:tcW w:w="880" w:type="dxa"/>
            <w:tcBorders>
              <w:left w:val="nil"/>
            </w:tcBorders>
            <w:vAlign w:val="bottom"/>
          </w:tcPr>
          <w:p w14:paraId="51F1D4C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457C1242"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43D54A83"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689869F1"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3A252109"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3D7131FB" w14:textId="77777777" w:rsidR="0092391D" w:rsidRPr="00B94453" w:rsidRDefault="00F069F5">
            <w:pPr>
              <w:tabs>
                <w:tab w:val="left" w:pos="1800"/>
              </w:tabs>
              <w:ind w:left="-54" w:right="-108"/>
              <w:jc w:val="left"/>
              <w:rPr>
                <w:b/>
                <w:sz w:val="16"/>
                <w:szCs w:val="16"/>
              </w:rPr>
            </w:pPr>
            <w:r w:rsidRPr="00B94453">
              <w:rPr>
                <w:b/>
                <w:sz w:val="16"/>
                <w:szCs w:val="16"/>
              </w:rPr>
              <w:t>(-4.60)***</w:t>
            </w:r>
          </w:p>
        </w:tc>
        <w:tc>
          <w:tcPr>
            <w:tcW w:w="880" w:type="dxa"/>
            <w:tcBorders>
              <w:left w:val="nil"/>
            </w:tcBorders>
            <w:vAlign w:val="bottom"/>
          </w:tcPr>
          <w:p w14:paraId="3A97509C"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9FC5620"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4080E137" w14:textId="77777777" w:rsidR="0092391D" w:rsidRPr="00B94453" w:rsidRDefault="0092391D">
            <w:pPr>
              <w:tabs>
                <w:tab w:val="left" w:pos="1800"/>
              </w:tabs>
              <w:ind w:left="-54" w:right="-108"/>
              <w:jc w:val="left"/>
              <w:rPr>
                <w:b/>
                <w:sz w:val="16"/>
                <w:szCs w:val="16"/>
              </w:rPr>
            </w:pPr>
          </w:p>
        </w:tc>
      </w:tr>
      <w:tr w:rsidR="002B7C93" w:rsidRPr="00B94453" w14:paraId="515D1C5A" w14:textId="77777777">
        <w:trPr>
          <w:gridBefore w:val="1"/>
          <w:wBefore w:w="36" w:type="dxa"/>
          <w:trHeight w:hRule="exact" w:val="288"/>
        </w:trPr>
        <w:tc>
          <w:tcPr>
            <w:tcW w:w="1314" w:type="dxa"/>
            <w:tcBorders>
              <w:right w:val="single" w:sz="4" w:space="0" w:color="auto"/>
            </w:tcBorders>
            <w:vAlign w:val="bottom"/>
          </w:tcPr>
          <w:p w14:paraId="3F7E9796" w14:textId="77777777" w:rsidR="0092391D" w:rsidRPr="00B94453" w:rsidRDefault="00F069F5">
            <w:pPr>
              <w:tabs>
                <w:tab w:val="left" w:pos="1800"/>
              </w:tabs>
              <w:ind w:right="-108"/>
              <w:jc w:val="left"/>
              <w:rPr>
                <w:rFonts w:eastAsia="SimSun"/>
                <w:i/>
                <w:sz w:val="20"/>
                <w:szCs w:val="20"/>
                <w:lang w:eastAsia="zh-CN"/>
              </w:rPr>
            </w:pPr>
            <w:r w:rsidRPr="00B94453">
              <w:rPr>
                <w:i/>
                <w:sz w:val="20"/>
                <w:szCs w:val="20"/>
              </w:rPr>
              <w:t>CC_</w:t>
            </w:r>
            <w:r w:rsidRPr="00B94453">
              <w:rPr>
                <w:rFonts w:eastAsia="SimSun"/>
                <w:i/>
                <w:sz w:val="20"/>
                <w:szCs w:val="20"/>
                <w:lang w:eastAsia="zh-CN"/>
              </w:rPr>
              <w:t>ACM</w:t>
            </w:r>
            <w:r w:rsidRPr="00B94453">
              <w:rPr>
                <w:i/>
                <w:sz w:val="13"/>
                <w:szCs w:val="13"/>
              </w:rPr>
              <w:t>t-1</w:t>
            </w:r>
          </w:p>
        </w:tc>
        <w:tc>
          <w:tcPr>
            <w:tcW w:w="790" w:type="dxa"/>
            <w:tcBorders>
              <w:left w:val="single" w:sz="4" w:space="0" w:color="auto"/>
            </w:tcBorders>
            <w:shd w:val="clear" w:color="auto" w:fill="auto"/>
            <w:vAlign w:val="bottom"/>
          </w:tcPr>
          <w:p w14:paraId="768A3ED7"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3099A6C8"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11A0170F"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45A14A1B"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7A4B55D"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64CE9C88" w14:textId="77777777" w:rsidR="0092391D" w:rsidRPr="00B94453" w:rsidRDefault="00F069F5">
            <w:pPr>
              <w:tabs>
                <w:tab w:val="left" w:pos="1800"/>
              </w:tabs>
              <w:ind w:left="-54" w:right="-108"/>
              <w:jc w:val="left"/>
              <w:rPr>
                <w:b/>
                <w:sz w:val="16"/>
                <w:szCs w:val="16"/>
              </w:rPr>
            </w:pPr>
            <w:r w:rsidRPr="00B94453">
              <w:rPr>
                <w:sz w:val="16"/>
                <w:szCs w:val="16"/>
              </w:rPr>
              <w:t>-0.026</w:t>
            </w:r>
          </w:p>
        </w:tc>
        <w:tc>
          <w:tcPr>
            <w:tcW w:w="880" w:type="dxa"/>
            <w:tcBorders>
              <w:left w:val="nil"/>
            </w:tcBorders>
            <w:vAlign w:val="bottom"/>
          </w:tcPr>
          <w:p w14:paraId="6557EEE3"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7974605D"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00A1D131"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5AE2EC96"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4E9B21A4"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0666C24" w14:textId="77777777" w:rsidR="0092391D" w:rsidRPr="00B94453" w:rsidRDefault="00F069F5">
            <w:pPr>
              <w:tabs>
                <w:tab w:val="left" w:pos="1800"/>
              </w:tabs>
              <w:ind w:left="-54" w:right="-108"/>
              <w:jc w:val="left"/>
              <w:rPr>
                <w:sz w:val="16"/>
                <w:szCs w:val="16"/>
              </w:rPr>
            </w:pPr>
            <w:r w:rsidRPr="00B94453">
              <w:rPr>
                <w:sz w:val="16"/>
                <w:szCs w:val="16"/>
              </w:rPr>
              <w:t>-0.0012</w:t>
            </w:r>
          </w:p>
        </w:tc>
        <w:tc>
          <w:tcPr>
            <w:tcW w:w="880" w:type="dxa"/>
            <w:tcBorders>
              <w:left w:val="nil"/>
            </w:tcBorders>
            <w:vAlign w:val="bottom"/>
          </w:tcPr>
          <w:p w14:paraId="644F7991"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57F79D5F" w14:textId="77777777" w:rsidR="0092391D" w:rsidRPr="00B94453" w:rsidRDefault="0092391D">
            <w:pPr>
              <w:tabs>
                <w:tab w:val="left" w:pos="1800"/>
              </w:tabs>
              <w:ind w:left="-54" w:right="-108"/>
              <w:jc w:val="left"/>
              <w:rPr>
                <w:b/>
                <w:sz w:val="16"/>
                <w:szCs w:val="16"/>
              </w:rPr>
            </w:pPr>
          </w:p>
        </w:tc>
      </w:tr>
      <w:tr w:rsidR="002B7C93" w:rsidRPr="00B94453" w14:paraId="698DF415" w14:textId="77777777">
        <w:trPr>
          <w:gridBefore w:val="1"/>
          <w:wBefore w:w="36" w:type="dxa"/>
          <w:trHeight w:hRule="exact" w:val="288"/>
        </w:trPr>
        <w:tc>
          <w:tcPr>
            <w:tcW w:w="1314" w:type="dxa"/>
            <w:tcBorders>
              <w:right w:val="single" w:sz="4" w:space="0" w:color="auto"/>
            </w:tcBorders>
            <w:vAlign w:val="bottom"/>
          </w:tcPr>
          <w:p w14:paraId="7C159689" w14:textId="77777777" w:rsidR="0092391D" w:rsidRPr="00B94453" w:rsidRDefault="0092391D">
            <w:pPr>
              <w:tabs>
                <w:tab w:val="left" w:pos="1800"/>
              </w:tabs>
              <w:ind w:right="-108"/>
              <w:jc w:val="left"/>
              <w:rPr>
                <w:rFonts w:eastAsia="SimSun"/>
                <w:i/>
                <w:sz w:val="20"/>
                <w:szCs w:val="20"/>
                <w:lang w:eastAsia="zh-CN"/>
              </w:rPr>
            </w:pPr>
          </w:p>
        </w:tc>
        <w:tc>
          <w:tcPr>
            <w:tcW w:w="790" w:type="dxa"/>
            <w:tcBorders>
              <w:left w:val="single" w:sz="4" w:space="0" w:color="auto"/>
            </w:tcBorders>
            <w:shd w:val="clear" w:color="auto" w:fill="auto"/>
            <w:vAlign w:val="bottom"/>
          </w:tcPr>
          <w:p w14:paraId="633D10E9"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38BEA053"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0419564A"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5B1008F5"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11348210"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266E583C" w14:textId="77777777" w:rsidR="0092391D" w:rsidRPr="00B94453" w:rsidRDefault="00F069F5">
            <w:pPr>
              <w:tabs>
                <w:tab w:val="left" w:pos="1800"/>
              </w:tabs>
              <w:ind w:left="-54" w:right="-108"/>
              <w:jc w:val="left"/>
              <w:rPr>
                <w:b/>
                <w:sz w:val="16"/>
                <w:szCs w:val="16"/>
              </w:rPr>
            </w:pPr>
            <w:r w:rsidRPr="00B94453">
              <w:rPr>
                <w:sz w:val="16"/>
                <w:szCs w:val="16"/>
              </w:rPr>
              <w:t>(-1.13)</w:t>
            </w:r>
          </w:p>
        </w:tc>
        <w:tc>
          <w:tcPr>
            <w:tcW w:w="880" w:type="dxa"/>
            <w:tcBorders>
              <w:left w:val="nil"/>
            </w:tcBorders>
            <w:vAlign w:val="bottom"/>
          </w:tcPr>
          <w:p w14:paraId="723BC704"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7A4EE0C2" w14:textId="77777777" w:rsidR="0092391D" w:rsidRPr="00B94453" w:rsidRDefault="0092391D">
            <w:pPr>
              <w:tabs>
                <w:tab w:val="left" w:pos="1800"/>
              </w:tabs>
              <w:ind w:left="-54" w:right="-108"/>
              <w:jc w:val="left"/>
              <w:rPr>
                <w:b/>
                <w:sz w:val="16"/>
                <w:szCs w:val="16"/>
              </w:rPr>
            </w:pPr>
          </w:p>
        </w:tc>
        <w:tc>
          <w:tcPr>
            <w:tcW w:w="880" w:type="dxa"/>
            <w:tcBorders>
              <w:left w:val="single" w:sz="4" w:space="0" w:color="auto"/>
              <w:right w:val="nil"/>
            </w:tcBorders>
            <w:vAlign w:val="bottom"/>
          </w:tcPr>
          <w:p w14:paraId="3F115981"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17A37A6A"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759BF219"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7AA38EC2" w14:textId="77777777" w:rsidR="0092391D" w:rsidRPr="00B94453" w:rsidRDefault="00F069F5">
            <w:pPr>
              <w:tabs>
                <w:tab w:val="left" w:pos="1800"/>
              </w:tabs>
              <w:ind w:right="-108"/>
              <w:jc w:val="left"/>
              <w:rPr>
                <w:sz w:val="16"/>
                <w:szCs w:val="16"/>
              </w:rPr>
            </w:pPr>
            <w:r w:rsidRPr="00B94453">
              <w:rPr>
                <w:sz w:val="16"/>
                <w:szCs w:val="16"/>
              </w:rPr>
              <w:t>(-0.35)</w:t>
            </w:r>
          </w:p>
        </w:tc>
        <w:tc>
          <w:tcPr>
            <w:tcW w:w="880" w:type="dxa"/>
            <w:tcBorders>
              <w:left w:val="nil"/>
            </w:tcBorders>
            <w:vAlign w:val="bottom"/>
          </w:tcPr>
          <w:p w14:paraId="6FA8950C"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316ACED8" w14:textId="77777777" w:rsidR="0092391D" w:rsidRPr="00B94453" w:rsidRDefault="0092391D">
            <w:pPr>
              <w:tabs>
                <w:tab w:val="left" w:pos="1800"/>
              </w:tabs>
              <w:ind w:left="-54" w:right="-108"/>
              <w:jc w:val="left"/>
              <w:rPr>
                <w:b/>
                <w:sz w:val="16"/>
                <w:szCs w:val="16"/>
              </w:rPr>
            </w:pPr>
          </w:p>
        </w:tc>
      </w:tr>
      <w:tr w:rsidR="002B7C93" w:rsidRPr="00B94453" w14:paraId="60E4D0A7" w14:textId="77777777">
        <w:trPr>
          <w:gridBefore w:val="1"/>
          <w:wBefore w:w="36" w:type="dxa"/>
          <w:trHeight w:hRule="exact" w:val="288"/>
        </w:trPr>
        <w:tc>
          <w:tcPr>
            <w:tcW w:w="1314" w:type="dxa"/>
            <w:tcBorders>
              <w:right w:val="single" w:sz="4" w:space="0" w:color="auto"/>
            </w:tcBorders>
            <w:vAlign w:val="bottom"/>
          </w:tcPr>
          <w:p w14:paraId="05D9ABA4" w14:textId="77777777" w:rsidR="0092391D" w:rsidRPr="00B94453" w:rsidRDefault="00F069F5">
            <w:pPr>
              <w:tabs>
                <w:tab w:val="left" w:pos="1800"/>
              </w:tabs>
              <w:ind w:right="-108"/>
              <w:jc w:val="left"/>
              <w:rPr>
                <w:rFonts w:eastAsia="SimSun"/>
                <w:i/>
                <w:sz w:val="20"/>
                <w:szCs w:val="20"/>
                <w:lang w:eastAsia="zh-CN"/>
              </w:rPr>
            </w:pPr>
            <w:r w:rsidRPr="00B94453">
              <w:rPr>
                <w:rFonts w:eastAsia="SimSun"/>
                <w:i/>
                <w:sz w:val="20"/>
                <w:szCs w:val="20"/>
                <w:lang w:eastAsia="zh-CN"/>
              </w:rPr>
              <w:t>CC_AR</w:t>
            </w:r>
            <w:r w:rsidRPr="00B94453">
              <w:rPr>
                <w:i/>
                <w:sz w:val="13"/>
                <w:szCs w:val="13"/>
              </w:rPr>
              <w:t>t-1</w:t>
            </w:r>
          </w:p>
        </w:tc>
        <w:tc>
          <w:tcPr>
            <w:tcW w:w="790" w:type="dxa"/>
            <w:tcBorders>
              <w:left w:val="single" w:sz="4" w:space="0" w:color="auto"/>
            </w:tcBorders>
            <w:shd w:val="clear" w:color="auto" w:fill="auto"/>
            <w:vAlign w:val="bottom"/>
          </w:tcPr>
          <w:p w14:paraId="0A9A562C"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5DE8942C"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3E89530C"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3543BEE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02FEE7E8"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08134FCE"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67E93EDE" w14:textId="77777777" w:rsidR="0092391D" w:rsidRPr="00B94453" w:rsidRDefault="00F069F5">
            <w:pPr>
              <w:tabs>
                <w:tab w:val="left" w:pos="1800"/>
              </w:tabs>
              <w:ind w:left="-54" w:right="-108"/>
              <w:jc w:val="left"/>
              <w:rPr>
                <w:b/>
                <w:bCs/>
                <w:sz w:val="16"/>
                <w:szCs w:val="16"/>
              </w:rPr>
            </w:pPr>
            <w:r w:rsidRPr="00B94453">
              <w:rPr>
                <w:b/>
                <w:sz w:val="16"/>
                <w:szCs w:val="16"/>
              </w:rPr>
              <w:t>-0.073</w:t>
            </w:r>
          </w:p>
        </w:tc>
        <w:tc>
          <w:tcPr>
            <w:tcW w:w="860" w:type="dxa"/>
            <w:tcBorders>
              <w:left w:val="nil"/>
              <w:right w:val="single" w:sz="4" w:space="0" w:color="auto"/>
            </w:tcBorders>
            <w:vAlign w:val="bottom"/>
          </w:tcPr>
          <w:p w14:paraId="7A1DC1D9" w14:textId="77777777" w:rsidR="0092391D" w:rsidRPr="00B94453" w:rsidRDefault="0092391D">
            <w:pPr>
              <w:tabs>
                <w:tab w:val="left" w:pos="1800"/>
              </w:tabs>
              <w:ind w:left="-54" w:right="-108"/>
              <w:jc w:val="left"/>
              <w:rPr>
                <w:b/>
                <w:bCs/>
                <w:sz w:val="16"/>
                <w:szCs w:val="16"/>
              </w:rPr>
            </w:pPr>
          </w:p>
        </w:tc>
        <w:tc>
          <w:tcPr>
            <w:tcW w:w="880" w:type="dxa"/>
            <w:tcBorders>
              <w:left w:val="single" w:sz="4" w:space="0" w:color="auto"/>
              <w:right w:val="nil"/>
            </w:tcBorders>
            <w:vAlign w:val="bottom"/>
          </w:tcPr>
          <w:p w14:paraId="62A2925F"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11D64020"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6366B788"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769BC72D" w14:textId="77777777" w:rsidR="0092391D" w:rsidRPr="00B94453" w:rsidRDefault="0092391D">
            <w:pPr>
              <w:tabs>
                <w:tab w:val="left" w:pos="1800"/>
              </w:tabs>
              <w:ind w:right="-108"/>
              <w:jc w:val="left"/>
              <w:rPr>
                <w:b/>
                <w:sz w:val="16"/>
                <w:szCs w:val="16"/>
              </w:rPr>
            </w:pPr>
          </w:p>
        </w:tc>
        <w:tc>
          <w:tcPr>
            <w:tcW w:w="880" w:type="dxa"/>
            <w:tcBorders>
              <w:left w:val="nil"/>
            </w:tcBorders>
            <w:vAlign w:val="bottom"/>
          </w:tcPr>
          <w:p w14:paraId="51350355" w14:textId="77777777" w:rsidR="0092391D" w:rsidRPr="00B94453" w:rsidRDefault="00F069F5">
            <w:pPr>
              <w:tabs>
                <w:tab w:val="left" w:pos="1800"/>
              </w:tabs>
              <w:ind w:left="-54" w:right="-108"/>
              <w:jc w:val="left"/>
              <w:rPr>
                <w:b/>
                <w:sz w:val="16"/>
                <w:szCs w:val="16"/>
              </w:rPr>
            </w:pPr>
            <w:r w:rsidRPr="00B94453">
              <w:rPr>
                <w:b/>
                <w:sz w:val="16"/>
                <w:szCs w:val="16"/>
              </w:rPr>
              <w:t>-0.0747</w:t>
            </w:r>
          </w:p>
        </w:tc>
        <w:tc>
          <w:tcPr>
            <w:tcW w:w="880" w:type="dxa"/>
            <w:gridSpan w:val="2"/>
            <w:tcBorders>
              <w:left w:val="nil"/>
            </w:tcBorders>
            <w:vAlign w:val="bottom"/>
          </w:tcPr>
          <w:p w14:paraId="79CDA2A0" w14:textId="77777777" w:rsidR="0092391D" w:rsidRPr="00B94453" w:rsidRDefault="0092391D">
            <w:pPr>
              <w:tabs>
                <w:tab w:val="left" w:pos="1800"/>
              </w:tabs>
              <w:ind w:left="-54" w:right="-108"/>
              <w:jc w:val="left"/>
              <w:rPr>
                <w:b/>
                <w:sz w:val="16"/>
                <w:szCs w:val="16"/>
              </w:rPr>
            </w:pPr>
          </w:p>
        </w:tc>
      </w:tr>
      <w:tr w:rsidR="002B7C93" w:rsidRPr="00B94453" w14:paraId="4CE5F070" w14:textId="77777777">
        <w:trPr>
          <w:gridBefore w:val="1"/>
          <w:wBefore w:w="36" w:type="dxa"/>
          <w:trHeight w:hRule="exact" w:val="288"/>
        </w:trPr>
        <w:tc>
          <w:tcPr>
            <w:tcW w:w="1314" w:type="dxa"/>
            <w:tcBorders>
              <w:right w:val="single" w:sz="4" w:space="0" w:color="auto"/>
            </w:tcBorders>
            <w:vAlign w:val="bottom"/>
          </w:tcPr>
          <w:p w14:paraId="452592AD" w14:textId="77777777" w:rsidR="0092391D" w:rsidRPr="00B94453" w:rsidRDefault="0092391D">
            <w:pPr>
              <w:tabs>
                <w:tab w:val="left" w:pos="1800"/>
              </w:tabs>
              <w:ind w:right="-108"/>
              <w:jc w:val="left"/>
              <w:rPr>
                <w:rFonts w:eastAsia="SimSun"/>
                <w:i/>
                <w:sz w:val="20"/>
                <w:szCs w:val="20"/>
                <w:lang w:eastAsia="zh-CN"/>
              </w:rPr>
            </w:pPr>
          </w:p>
        </w:tc>
        <w:tc>
          <w:tcPr>
            <w:tcW w:w="790" w:type="dxa"/>
            <w:tcBorders>
              <w:left w:val="single" w:sz="4" w:space="0" w:color="auto"/>
            </w:tcBorders>
            <w:shd w:val="clear" w:color="auto" w:fill="auto"/>
            <w:vAlign w:val="bottom"/>
          </w:tcPr>
          <w:p w14:paraId="4D78C1ED"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2CB47B17"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22E2DA9A"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73E91717"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027C2B1"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2064EB87"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5AAC4ABF" w14:textId="77777777" w:rsidR="0092391D" w:rsidRPr="00B94453" w:rsidRDefault="00F069F5">
            <w:pPr>
              <w:tabs>
                <w:tab w:val="left" w:pos="1800"/>
              </w:tabs>
              <w:ind w:left="-54" w:right="-108"/>
              <w:jc w:val="left"/>
              <w:rPr>
                <w:b/>
                <w:bCs/>
                <w:sz w:val="16"/>
                <w:szCs w:val="16"/>
              </w:rPr>
            </w:pPr>
            <w:r w:rsidRPr="00B94453">
              <w:rPr>
                <w:b/>
                <w:sz w:val="16"/>
                <w:szCs w:val="16"/>
              </w:rPr>
              <w:t>(-48.10)***</w:t>
            </w:r>
          </w:p>
        </w:tc>
        <w:tc>
          <w:tcPr>
            <w:tcW w:w="860" w:type="dxa"/>
            <w:tcBorders>
              <w:left w:val="nil"/>
              <w:right w:val="single" w:sz="4" w:space="0" w:color="auto"/>
            </w:tcBorders>
            <w:vAlign w:val="bottom"/>
          </w:tcPr>
          <w:p w14:paraId="1EBC5DC7" w14:textId="77777777" w:rsidR="0092391D" w:rsidRPr="00B94453" w:rsidRDefault="0092391D">
            <w:pPr>
              <w:tabs>
                <w:tab w:val="left" w:pos="1800"/>
              </w:tabs>
              <w:ind w:left="-54" w:right="-108"/>
              <w:jc w:val="left"/>
              <w:rPr>
                <w:b/>
                <w:bCs/>
                <w:sz w:val="16"/>
                <w:szCs w:val="16"/>
              </w:rPr>
            </w:pPr>
          </w:p>
        </w:tc>
        <w:tc>
          <w:tcPr>
            <w:tcW w:w="880" w:type="dxa"/>
            <w:tcBorders>
              <w:left w:val="single" w:sz="4" w:space="0" w:color="auto"/>
              <w:right w:val="nil"/>
            </w:tcBorders>
            <w:vAlign w:val="bottom"/>
          </w:tcPr>
          <w:p w14:paraId="3B664D58"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5EB20FB2"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7010FAA0"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566BB998" w14:textId="77777777" w:rsidR="0092391D" w:rsidRPr="00B94453" w:rsidRDefault="0092391D">
            <w:pPr>
              <w:tabs>
                <w:tab w:val="left" w:pos="1800"/>
              </w:tabs>
              <w:ind w:right="-108"/>
              <w:jc w:val="left"/>
              <w:rPr>
                <w:b/>
                <w:sz w:val="16"/>
                <w:szCs w:val="16"/>
              </w:rPr>
            </w:pPr>
          </w:p>
        </w:tc>
        <w:tc>
          <w:tcPr>
            <w:tcW w:w="880" w:type="dxa"/>
            <w:tcBorders>
              <w:left w:val="nil"/>
            </w:tcBorders>
            <w:vAlign w:val="bottom"/>
          </w:tcPr>
          <w:p w14:paraId="7DBBE497" w14:textId="77777777" w:rsidR="0092391D" w:rsidRPr="00B94453" w:rsidRDefault="00F069F5">
            <w:pPr>
              <w:tabs>
                <w:tab w:val="left" w:pos="1800"/>
              </w:tabs>
              <w:ind w:left="-54" w:right="-108"/>
              <w:jc w:val="left"/>
              <w:rPr>
                <w:b/>
                <w:sz w:val="16"/>
                <w:szCs w:val="16"/>
              </w:rPr>
            </w:pPr>
            <w:r w:rsidRPr="00B94453">
              <w:rPr>
                <w:b/>
                <w:sz w:val="16"/>
                <w:szCs w:val="16"/>
              </w:rPr>
              <w:t>(-45.88)***</w:t>
            </w:r>
          </w:p>
        </w:tc>
        <w:tc>
          <w:tcPr>
            <w:tcW w:w="880" w:type="dxa"/>
            <w:gridSpan w:val="2"/>
            <w:tcBorders>
              <w:left w:val="nil"/>
            </w:tcBorders>
            <w:vAlign w:val="bottom"/>
          </w:tcPr>
          <w:p w14:paraId="2C3D7609" w14:textId="77777777" w:rsidR="0092391D" w:rsidRPr="00B94453" w:rsidRDefault="0092391D">
            <w:pPr>
              <w:tabs>
                <w:tab w:val="left" w:pos="1800"/>
              </w:tabs>
              <w:ind w:left="-54" w:right="-108"/>
              <w:jc w:val="left"/>
              <w:rPr>
                <w:b/>
                <w:sz w:val="16"/>
                <w:szCs w:val="16"/>
              </w:rPr>
            </w:pPr>
          </w:p>
        </w:tc>
      </w:tr>
      <w:tr w:rsidR="002B7C93" w:rsidRPr="00B94453" w14:paraId="0CB90B0D" w14:textId="77777777">
        <w:trPr>
          <w:gridBefore w:val="1"/>
          <w:wBefore w:w="36" w:type="dxa"/>
          <w:trHeight w:hRule="exact" w:val="288"/>
        </w:trPr>
        <w:tc>
          <w:tcPr>
            <w:tcW w:w="1314" w:type="dxa"/>
            <w:tcBorders>
              <w:right w:val="single" w:sz="4" w:space="0" w:color="auto"/>
            </w:tcBorders>
            <w:vAlign w:val="bottom"/>
          </w:tcPr>
          <w:p w14:paraId="2C45E93B" w14:textId="77777777" w:rsidR="0092391D" w:rsidRPr="00B94453" w:rsidRDefault="00F069F5">
            <w:pPr>
              <w:tabs>
                <w:tab w:val="left" w:pos="1800"/>
              </w:tabs>
              <w:ind w:right="-108"/>
              <w:jc w:val="left"/>
              <w:rPr>
                <w:rFonts w:eastAsia="SimSun"/>
                <w:i/>
                <w:sz w:val="20"/>
                <w:szCs w:val="20"/>
                <w:lang w:eastAsia="zh-CN"/>
              </w:rPr>
            </w:pPr>
            <w:r w:rsidRPr="00B94453">
              <w:rPr>
                <w:rFonts w:eastAsia="SimSun"/>
                <w:i/>
                <w:sz w:val="20"/>
                <w:szCs w:val="20"/>
                <w:lang w:eastAsia="zh-CN"/>
              </w:rPr>
              <w:t>CC_CR</w:t>
            </w:r>
            <w:r w:rsidRPr="00B94453">
              <w:rPr>
                <w:i/>
                <w:sz w:val="13"/>
                <w:szCs w:val="13"/>
              </w:rPr>
              <w:t>t-1</w:t>
            </w:r>
          </w:p>
        </w:tc>
        <w:tc>
          <w:tcPr>
            <w:tcW w:w="790" w:type="dxa"/>
            <w:tcBorders>
              <w:left w:val="single" w:sz="4" w:space="0" w:color="auto"/>
            </w:tcBorders>
            <w:shd w:val="clear" w:color="auto" w:fill="auto"/>
            <w:vAlign w:val="bottom"/>
          </w:tcPr>
          <w:p w14:paraId="11114F88"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6024D8BD"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009BBDAE"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71C868B7"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06630A4"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5B64C1D8"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436D5323"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541B2D1F" w14:textId="77777777" w:rsidR="0092391D" w:rsidRPr="00B94453" w:rsidRDefault="00F069F5">
            <w:pPr>
              <w:tabs>
                <w:tab w:val="left" w:pos="1800"/>
              </w:tabs>
              <w:ind w:left="-54" w:right="-108"/>
              <w:jc w:val="left"/>
              <w:rPr>
                <w:b/>
                <w:sz w:val="16"/>
                <w:szCs w:val="16"/>
              </w:rPr>
            </w:pPr>
            <w:r w:rsidRPr="00B94453">
              <w:rPr>
                <w:b/>
                <w:sz w:val="16"/>
                <w:szCs w:val="16"/>
              </w:rPr>
              <w:t>-0.0008</w:t>
            </w:r>
          </w:p>
        </w:tc>
        <w:tc>
          <w:tcPr>
            <w:tcW w:w="880" w:type="dxa"/>
            <w:tcBorders>
              <w:left w:val="single" w:sz="4" w:space="0" w:color="auto"/>
              <w:right w:val="nil"/>
            </w:tcBorders>
            <w:vAlign w:val="bottom"/>
          </w:tcPr>
          <w:p w14:paraId="319EDC13"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366D8844"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2311577F"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6B565EDA" w14:textId="77777777" w:rsidR="0092391D" w:rsidRPr="00B94453" w:rsidRDefault="0092391D">
            <w:pPr>
              <w:tabs>
                <w:tab w:val="left" w:pos="1800"/>
              </w:tabs>
              <w:ind w:right="-108"/>
              <w:jc w:val="left"/>
              <w:rPr>
                <w:b/>
                <w:sz w:val="16"/>
                <w:szCs w:val="16"/>
              </w:rPr>
            </w:pPr>
          </w:p>
        </w:tc>
        <w:tc>
          <w:tcPr>
            <w:tcW w:w="880" w:type="dxa"/>
            <w:tcBorders>
              <w:left w:val="nil"/>
            </w:tcBorders>
            <w:vAlign w:val="bottom"/>
          </w:tcPr>
          <w:p w14:paraId="6B81C87B"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6CF4F71D" w14:textId="77777777" w:rsidR="0092391D" w:rsidRPr="00B94453" w:rsidRDefault="00F069F5">
            <w:pPr>
              <w:tabs>
                <w:tab w:val="left" w:pos="1800"/>
              </w:tabs>
              <w:ind w:left="-54" w:right="-108"/>
              <w:jc w:val="left"/>
              <w:rPr>
                <w:b/>
                <w:sz w:val="16"/>
                <w:szCs w:val="16"/>
              </w:rPr>
            </w:pPr>
            <w:r w:rsidRPr="00B94453">
              <w:rPr>
                <w:b/>
                <w:sz w:val="16"/>
                <w:szCs w:val="16"/>
              </w:rPr>
              <w:t>-0.0038</w:t>
            </w:r>
          </w:p>
        </w:tc>
      </w:tr>
      <w:tr w:rsidR="002B7C93" w:rsidRPr="00B94453" w14:paraId="765670B4" w14:textId="77777777">
        <w:trPr>
          <w:gridBefore w:val="1"/>
          <w:wBefore w:w="36" w:type="dxa"/>
          <w:trHeight w:hRule="exact" w:val="288"/>
        </w:trPr>
        <w:tc>
          <w:tcPr>
            <w:tcW w:w="1314" w:type="dxa"/>
            <w:tcBorders>
              <w:right w:val="single" w:sz="4" w:space="0" w:color="auto"/>
            </w:tcBorders>
            <w:vAlign w:val="bottom"/>
          </w:tcPr>
          <w:p w14:paraId="31E99A69" w14:textId="77777777" w:rsidR="0092391D" w:rsidRPr="00B94453" w:rsidRDefault="0092391D">
            <w:pPr>
              <w:tabs>
                <w:tab w:val="left" w:pos="1800"/>
              </w:tabs>
              <w:ind w:right="-108"/>
              <w:jc w:val="left"/>
              <w:rPr>
                <w:rFonts w:eastAsia="SimSun"/>
                <w:i/>
                <w:sz w:val="20"/>
                <w:szCs w:val="20"/>
                <w:lang w:eastAsia="zh-CN"/>
              </w:rPr>
            </w:pPr>
          </w:p>
        </w:tc>
        <w:tc>
          <w:tcPr>
            <w:tcW w:w="790" w:type="dxa"/>
            <w:tcBorders>
              <w:left w:val="single" w:sz="4" w:space="0" w:color="auto"/>
            </w:tcBorders>
            <w:shd w:val="clear" w:color="auto" w:fill="auto"/>
            <w:vAlign w:val="bottom"/>
          </w:tcPr>
          <w:p w14:paraId="69D579D2" w14:textId="77777777" w:rsidR="0092391D" w:rsidRPr="00B94453" w:rsidRDefault="0092391D">
            <w:pPr>
              <w:tabs>
                <w:tab w:val="left" w:pos="1800"/>
              </w:tabs>
              <w:ind w:right="-108"/>
              <w:jc w:val="left"/>
              <w:rPr>
                <w:b/>
                <w:sz w:val="16"/>
                <w:szCs w:val="16"/>
              </w:rPr>
            </w:pPr>
          </w:p>
        </w:tc>
        <w:tc>
          <w:tcPr>
            <w:tcW w:w="830" w:type="dxa"/>
            <w:tcBorders>
              <w:left w:val="nil"/>
              <w:right w:val="single" w:sz="4" w:space="0" w:color="auto"/>
            </w:tcBorders>
            <w:shd w:val="clear" w:color="auto" w:fill="auto"/>
            <w:vAlign w:val="bottom"/>
          </w:tcPr>
          <w:p w14:paraId="3DAF58A9" w14:textId="77777777" w:rsidR="0092391D" w:rsidRPr="00B94453" w:rsidRDefault="0092391D">
            <w:pPr>
              <w:tabs>
                <w:tab w:val="left" w:pos="1800"/>
              </w:tabs>
              <w:ind w:left="-10" w:right="-108"/>
              <w:jc w:val="left"/>
              <w:rPr>
                <w:b/>
                <w:sz w:val="16"/>
                <w:szCs w:val="16"/>
              </w:rPr>
            </w:pPr>
          </w:p>
        </w:tc>
        <w:tc>
          <w:tcPr>
            <w:tcW w:w="810" w:type="dxa"/>
            <w:shd w:val="clear" w:color="auto" w:fill="auto"/>
            <w:vAlign w:val="bottom"/>
          </w:tcPr>
          <w:p w14:paraId="0AE93067" w14:textId="77777777" w:rsidR="0092391D" w:rsidRPr="00B94453" w:rsidRDefault="0092391D" w:rsidP="00DA7DB3">
            <w:pPr>
              <w:tabs>
                <w:tab w:val="left" w:pos="1800"/>
              </w:tabs>
              <w:ind w:left="-54" w:right="-53"/>
              <w:jc w:val="left"/>
              <w:rPr>
                <w:b/>
                <w:sz w:val="16"/>
                <w:szCs w:val="16"/>
              </w:rPr>
            </w:pPr>
          </w:p>
        </w:tc>
        <w:tc>
          <w:tcPr>
            <w:tcW w:w="880" w:type="dxa"/>
            <w:tcBorders>
              <w:left w:val="nil"/>
            </w:tcBorders>
            <w:shd w:val="clear" w:color="auto" w:fill="auto"/>
            <w:vAlign w:val="bottom"/>
          </w:tcPr>
          <w:p w14:paraId="2EF28D33"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2A1FB6B2"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1DB083FD" w14:textId="77777777" w:rsidR="0092391D" w:rsidRPr="00B94453" w:rsidRDefault="0092391D">
            <w:pPr>
              <w:tabs>
                <w:tab w:val="left" w:pos="1800"/>
              </w:tabs>
              <w:ind w:left="-54" w:right="-108"/>
              <w:jc w:val="left"/>
              <w:rPr>
                <w:b/>
                <w:bCs/>
                <w:sz w:val="16"/>
                <w:szCs w:val="16"/>
              </w:rPr>
            </w:pPr>
          </w:p>
        </w:tc>
        <w:tc>
          <w:tcPr>
            <w:tcW w:w="880" w:type="dxa"/>
            <w:tcBorders>
              <w:left w:val="nil"/>
            </w:tcBorders>
            <w:vAlign w:val="bottom"/>
          </w:tcPr>
          <w:p w14:paraId="17C432AA" w14:textId="77777777" w:rsidR="0092391D" w:rsidRPr="00B94453" w:rsidRDefault="0092391D">
            <w:pPr>
              <w:tabs>
                <w:tab w:val="left" w:pos="1800"/>
              </w:tabs>
              <w:ind w:left="-54" w:right="-108"/>
              <w:jc w:val="left"/>
              <w:rPr>
                <w:b/>
                <w:sz w:val="16"/>
                <w:szCs w:val="16"/>
              </w:rPr>
            </w:pPr>
          </w:p>
        </w:tc>
        <w:tc>
          <w:tcPr>
            <w:tcW w:w="860" w:type="dxa"/>
            <w:tcBorders>
              <w:left w:val="nil"/>
              <w:right w:val="single" w:sz="4" w:space="0" w:color="auto"/>
            </w:tcBorders>
            <w:vAlign w:val="bottom"/>
          </w:tcPr>
          <w:p w14:paraId="5CD86E9C" w14:textId="77777777" w:rsidR="0092391D" w:rsidRPr="00B94453" w:rsidRDefault="00F069F5">
            <w:pPr>
              <w:tabs>
                <w:tab w:val="left" w:pos="1800"/>
              </w:tabs>
              <w:ind w:left="-54" w:right="-108"/>
              <w:jc w:val="left"/>
              <w:rPr>
                <w:b/>
                <w:sz w:val="16"/>
                <w:szCs w:val="16"/>
              </w:rPr>
            </w:pPr>
            <w:r w:rsidRPr="00B94453">
              <w:rPr>
                <w:b/>
                <w:sz w:val="16"/>
                <w:szCs w:val="16"/>
              </w:rPr>
              <w:t>(-1.81)*</w:t>
            </w:r>
          </w:p>
        </w:tc>
        <w:tc>
          <w:tcPr>
            <w:tcW w:w="880" w:type="dxa"/>
            <w:tcBorders>
              <w:left w:val="single" w:sz="4" w:space="0" w:color="auto"/>
              <w:right w:val="nil"/>
            </w:tcBorders>
            <w:vAlign w:val="bottom"/>
          </w:tcPr>
          <w:p w14:paraId="7618421E" w14:textId="77777777" w:rsidR="0092391D" w:rsidRPr="00B94453" w:rsidRDefault="0092391D">
            <w:pPr>
              <w:tabs>
                <w:tab w:val="left" w:pos="1800"/>
              </w:tabs>
              <w:ind w:left="-54" w:right="-108"/>
              <w:jc w:val="left"/>
              <w:rPr>
                <w:b/>
                <w:sz w:val="16"/>
                <w:szCs w:val="16"/>
              </w:rPr>
            </w:pPr>
          </w:p>
        </w:tc>
        <w:tc>
          <w:tcPr>
            <w:tcW w:w="860" w:type="dxa"/>
            <w:tcBorders>
              <w:left w:val="nil"/>
            </w:tcBorders>
            <w:vAlign w:val="bottom"/>
          </w:tcPr>
          <w:p w14:paraId="1BAD64DF" w14:textId="77777777" w:rsidR="0092391D" w:rsidRPr="00B94453" w:rsidRDefault="0092391D">
            <w:pPr>
              <w:tabs>
                <w:tab w:val="left" w:pos="1800"/>
              </w:tabs>
              <w:ind w:left="-54" w:right="-108"/>
              <w:jc w:val="left"/>
              <w:rPr>
                <w:b/>
                <w:sz w:val="16"/>
                <w:szCs w:val="16"/>
              </w:rPr>
            </w:pPr>
          </w:p>
        </w:tc>
        <w:tc>
          <w:tcPr>
            <w:tcW w:w="880" w:type="dxa"/>
            <w:tcBorders>
              <w:left w:val="nil"/>
              <w:right w:val="nil"/>
            </w:tcBorders>
            <w:vAlign w:val="bottom"/>
          </w:tcPr>
          <w:p w14:paraId="66038F1C" w14:textId="77777777" w:rsidR="0092391D" w:rsidRPr="00B94453" w:rsidRDefault="0092391D">
            <w:pPr>
              <w:tabs>
                <w:tab w:val="left" w:pos="1800"/>
              </w:tabs>
              <w:ind w:left="-54" w:right="-108"/>
              <w:jc w:val="left"/>
              <w:rPr>
                <w:b/>
                <w:sz w:val="16"/>
                <w:szCs w:val="16"/>
              </w:rPr>
            </w:pPr>
          </w:p>
        </w:tc>
        <w:tc>
          <w:tcPr>
            <w:tcW w:w="880" w:type="dxa"/>
            <w:tcBorders>
              <w:left w:val="nil"/>
            </w:tcBorders>
            <w:vAlign w:val="bottom"/>
          </w:tcPr>
          <w:p w14:paraId="319605AE" w14:textId="77777777" w:rsidR="0092391D" w:rsidRPr="00B94453" w:rsidRDefault="0092391D">
            <w:pPr>
              <w:tabs>
                <w:tab w:val="left" w:pos="1800"/>
              </w:tabs>
              <w:ind w:right="-108"/>
              <w:jc w:val="left"/>
              <w:rPr>
                <w:b/>
                <w:sz w:val="16"/>
                <w:szCs w:val="16"/>
              </w:rPr>
            </w:pPr>
          </w:p>
        </w:tc>
        <w:tc>
          <w:tcPr>
            <w:tcW w:w="880" w:type="dxa"/>
            <w:tcBorders>
              <w:left w:val="nil"/>
            </w:tcBorders>
            <w:vAlign w:val="bottom"/>
          </w:tcPr>
          <w:p w14:paraId="6364BC40" w14:textId="77777777" w:rsidR="0092391D" w:rsidRPr="00B94453" w:rsidRDefault="0092391D">
            <w:pPr>
              <w:tabs>
                <w:tab w:val="left" w:pos="1800"/>
              </w:tabs>
              <w:ind w:left="-54" w:right="-108"/>
              <w:jc w:val="left"/>
              <w:rPr>
                <w:b/>
                <w:sz w:val="16"/>
                <w:szCs w:val="16"/>
              </w:rPr>
            </w:pPr>
          </w:p>
        </w:tc>
        <w:tc>
          <w:tcPr>
            <w:tcW w:w="880" w:type="dxa"/>
            <w:gridSpan w:val="2"/>
            <w:tcBorders>
              <w:left w:val="nil"/>
            </w:tcBorders>
            <w:vAlign w:val="bottom"/>
          </w:tcPr>
          <w:p w14:paraId="2A96CD80" w14:textId="77777777" w:rsidR="0092391D" w:rsidRPr="00B94453" w:rsidRDefault="00F069F5">
            <w:pPr>
              <w:tabs>
                <w:tab w:val="left" w:pos="1800"/>
              </w:tabs>
              <w:ind w:left="-54" w:right="-108"/>
              <w:jc w:val="left"/>
              <w:rPr>
                <w:b/>
                <w:sz w:val="16"/>
                <w:szCs w:val="16"/>
              </w:rPr>
            </w:pPr>
            <w:r w:rsidRPr="00B94453">
              <w:rPr>
                <w:b/>
                <w:sz w:val="16"/>
                <w:szCs w:val="16"/>
              </w:rPr>
              <w:t>(-7.60)***</w:t>
            </w:r>
          </w:p>
        </w:tc>
      </w:tr>
      <w:tr w:rsidR="002B7C93" w:rsidRPr="00B94453" w14:paraId="214D54F3" w14:textId="77777777">
        <w:trPr>
          <w:gridBefore w:val="1"/>
          <w:wBefore w:w="36" w:type="dxa"/>
          <w:trHeight w:hRule="exact" w:val="288"/>
        </w:trPr>
        <w:tc>
          <w:tcPr>
            <w:tcW w:w="1314" w:type="dxa"/>
            <w:tcBorders>
              <w:right w:val="single" w:sz="6" w:space="0" w:color="auto"/>
            </w:tcBorders>
            <w:vAlign w:val="bottom"/>
          </w:tcPr>
          <w:p w14:paraId="6D2E94FC" w14:textId="77777777" w:rsidR="0092391D" w:rsidRPr="00B94453" w:rsidRDefault="00F069F5" w:rsidP="00DA7DB3">
            <w:pPr>
              <w:tabs>
                <w:tab w:val="left" w:pos="1800"/>
              </w:tabs>
              <w:ind w:right="-108"/>
              <w:jc w:val="left"/>
              <w:rPr>
                <w:rFonts w:eastAsia="SimSun"/>
                <w:i/>
                <w:sz w:val="20"/>
                <w:szCs w:val="20"/>
                <w:lang w:eastAsia="zh-CN"/>
              </w:rPr>
            </w:pPr>
            <w:r w:rsidRPr="00B94453">
              <w:rPr>
                <w:rFonts w:eastAsia="SimSun"/>
                <w:i/>
                <w:sz w:val="20"/>
                <w:szCs w:val="20"/>
                <w:lang w:eastAsia="zh-CN"/>
              </w:rPr>
              <w:t>Other controls</w:t>
            </w:r>
          </w:p>
        </w:tc>
        <w:tc>
          <w:tcPr>
            <w:tcW w:w="790" w:type="dxa"/>
            <w:tcBorders>
              <w:left w:val="single" w:sz="6" w:space="0" w:color="auto"/>
            </w:tcBorders>
            <w:vAlign w:val="bottom"/>
          </w:tcPr>
          <w:p w14:paraId="2F168175" w14:textId="77777777" w:rsidR="0092391D" w:rsidRPr="00B94453" w:rsidRDefault="00F069F5">
            <w:pPr>
              <w:tabs>
                <w:tab w:val="left" w:pos="1800"/>
              </w:tabs>
              <w:ind w:right="-108"/>
              <w:jc w:val="left"/>
              <w:rPr>
                <w:sz w:val="16"/>
                <w:szCs w:val="16"/>
              </w:rPr>
            </w:pPr>
            <w:r w:rsidRPr="00B94453">
              <w:rPr>
                <w:sz w:val="16"/>
                <w:szCs w:val="16"/>
              </w:rPr>
              <w:t>Yes</w:t>
            </w:r>
          </w:p>
        </w:tc>
        <w:tc>
          <w:tcPr>
            <w:tcW w:w="830" w:type="dxa"/>
            <w:tcBorders>
              <w:left w:val="nil"/>
              <w:right w:val="single" w:sz="4" w:space="0" w:color="auto"/>
            </w:tcBorders>
            <w:vAlign w:val="bottom"/>
          </w:tcPr>
          <w:p w14:paraId="0D712D5D" w14:textId="77777777" w:rsidR="0092391D" w:rsidRPr="00B94453" w:rsidRDefault="00F069F5">
            <w:pPr>
              <w:tabs>
                <w:tab w:val="left" w:pos="1800"/>
              </w:tabs>
              <w:ind w:left="-10" w:right="-108"/>
              <w:jc w:val="left"/>
              <w:rPr>
                <w:sz w:val="16"/>
                <w:szCs w:val="16"/>
              </w:rPr>
            </w:pPr>
            <w:r w:rsidRPr="00B94453">
              <w:rPr>
                <w:sz w:val="16"/>
                <w:szCs w:val="16"/>
              </w:rPr>
              <w:t>Yes</w:t>
            </w:r>
          </w:p>
        </w:tc>
        <w:tc>
          <w:tcPr>
            <w:tcW w:w="810" w:type="dxa"/>
            <w:vAlign w:val="bottom"/>
          </w:tcPr>
          <w:p w14:paraId="49E603AE" w14:textId="77777777" w:rsidR="0092391D" w:rsidRPr="00B94453" w:rsidRDefault="00F069F5" w:rsidP="00DA7DB3">
            <w:pPr>
              <w:tabs>
                <w:tab w:val="left" w:pos="1800"/>
              </w:tabs>
              <w:ind w:left="-54" w:right="-53"/>
              <w:jc w:val="left"/>
              <w:rPr>
                <w:sz w:val="16"/>
                <w:szCs w:val="16"/>
              </w:rPr>
            </w:pPr>
            <w:r w:rsidRPr="00B94453">
              <w:rPr>
                <w:sz w:val="16"/>
                <w:szCs w:val="16"/>
              </w:rPr>
              <w:t>Yes</w:t>
            </w:r>
          </w:p>
        </w:tc>
        <w:tc>
          <w:tcPr>
            <w:tcW w:w="880" w:type="dxa"/>
            <w:tcBorders>
              <w:left w:val="nil"/>
            </w:tcBorders>
            <w:vAlign w:val="bottom"/>
          </w:tcPr>
          <w:p w14:paraId="1827FB36"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tcBorders>
            <w:vAlign w:val="bottom"/>
          </w:tcPr>
          <w:p w14:paraId="50DD07A7"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tcBorders>
            <w:vAlign w:val="bottom"/>
          </w:tcPr>
          <w:p w14:paraId="4A7B84FB"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tcBorders>
            <w:vAlign w:val="bottom"/>
          </w:tcPr>
          <w:p w14:paraId="7FA97FED" w14:textId="77777777" w:rsidR="0092391D" w:rsidRPr="00B94453" w:rsidRDefault="00F069F5">
            <w:pPr>
              <w:tabs>
                <w:tab w:val="left" w:pos="1800"/>
              </w:tabs>
              <w:ind w:left="-54" w:right="-108"/>
              <w:jc w:val="left"/>
              <w:rPr>
                <w:sz w:val="16"/>
                <w:szCs w:val="16"/>
              </w:rPr>
            </w:pPr>
            <w:r w:rsidRPr="00B94453">
              <w:rPr>
                <w:sz w:val="16"/>
                <w:szCs w:val="16"/>
              </w:rPr>
              <w:t>Yes</w:t>
            </w:r>
          </w:p>
        </w:tc>
        <w:tc>
          <w:tcPr>
            <w:tcW w:w="860" w:type="dxa"/>
            <w:tcBorders>
              <w:left w:val="nil"/>
              <w:right w:val="single" w:sz="4" w:space="0" w:color="auto"/>
            </w:tcBorders>
            <w:vAlign w:val="bottom"/>
          </w:tcPr>
          <w:p w14:paraId="249D92C6"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single" w:sz="4" w:space="0" w:color="auto"/>
              <w:right w:val="nil"/>
            </w:tcBorders>
            <w:vAlign w:val="bottom"/>
          </w:tcPr>
          <w:p w14:paraId="4C146A28" w14:textId="77777777" w:rsidR="0092391D" w:rsidRPr="00B94453" w:rsidRDefault="00F069F5">
            <w:pPr>
              <w:tabs>
                <w:tab w:val="left" w:pos="1800"/>
              </w:tabs>
              <w:ind w:left="-54" w:right="-108"/>
              <w:jc w:val="left"/>
              <w:rPr>
                <w:sz w:val="16"/>
                <w:szCs w:val="16"/>
              </w:rPr>
            </w:pPr>
            <w:r w:rsidRPr="00B94453">
              <w:rPr>
                <w:sz w:val="16"/>
                <w:szCs w:val="16"/>
              </w:rPr>
              <w:t>Yes</w:t>
            </w:r>
          </w:p>
        </w:tc>
        <w:tc>
          <w:tcPr>
            <w:tcW w:w="860" w:type="dxa"/>
            <w:tcBorders>
              <w:left w:val="nil"/>
            </w:tcBorders>
            <w:vAlign w:val="bottom"/>
          </w:tcPr>
          <w:p w14:paraId="46394B29"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right w:val="nil"/>
            </w:tcBorders>
            <w:vAlign w:val="bottom"/>
          </w:tcPr>
          <w:p w14:paraId="1F053A70"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tcBorders>
            <w:vAlign w:val="bottom"/>
          </w:tcPr>
          <w:p w14:paraId="269FACA9" w14:textId="77777777" w:rsidR="0092391D" w:rsidRPr="00B94453" w:rsidRDefault="00F069F5">
            <w:pPr>
              <w:tabs>
                <w:tab w:val="left" w:pos="1800"/>
              </w:tabs>
              <w:ind w:right="-108"/>
              <w:jc w:val="left"/>
              <w:rPr>
                <w:sz w:val="16"/>
                <w:szCs w:val="16"/>
              </w:rPr>
            </w:pPr>
            <w:r w:rsidRPr="00B94453">
              <w:rPr>
                <w:sz w:val="16"/>
                <w:szCs w:val="16"/>
              </w:rPr>
              <w:t>Yes</w:t>
            </w:r>
          </w:p>
        </w:tc>
        <w:tc>
          <w:tcPr>
            <w:tcW w:w="880" w:type="dxa"/>
            <w:tcBorders>
              <w:left w:val="nil"/>
            </w:tcBorders>
            <w:vAlign w:val="bottom"/>
          </w:tcPr>
          <w:p w14:paraId="56AF9E4B"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gridSpan w:val="2"/>
            <w:tcBorders>
              <w:left w:val="nil"/>
            </w:tcBorders>
            <w:vAlign w:val="bottom"/>
          </w:tcPr>
          <w:p w14:paraId="2A58875A" w14:textId="77777777" w:rsidR="0092391D" w:rsidRPr="00B94453" w:rsidRDefault="00F069F5">
            <w:pPr>
              <w:tabs>
                <w:tab w:val="left" w:pos="1800"/>
              </w:tabs>
              <w:ind w:left="-54" w:right="-108"/>
              <w:jc w:val="left"/>
              <w:rPr>
                <w:sz w:val="16"/>
                <w:szCs w:val="16"/>
              </w:rPr>
            </w:pPr>
            <w:r w:rsidRPr="00B94453">
              <w:rPr>
                <w:sz w:val="16"/>
                <w:szCs w:val="16"/>
              </w:rPr>
              <w:t>Yes</w:t>
            </w:r>
          </w:p>
        </w:tc>
      </w:tr>
      <w:tr w:rsidR="002B7C93" w:rsidRPr="00B94453" w14:paraId="7258417B" w14:textId="77777777">
        <w:trPr>
          <w:gridBefore w:val="1"/>
          <w:wBefore w:w="36" w:type="dxa"/>
          <w:trHeight w:hRule="exact" w:val="430"/>
        </w:trPr>
        <w:tc>
          <w:tcPr>
            <w:tcW w:w="1314" w:type="dxa"/>
            <w:tcBorders>
              <w:bottom w:val="single" w:sz="4" w:space="0" w:color="auto"/>
              <w:right w:val="single" w:sz="6" w:space="0" w:color="auto"/>
            </w:tcBorders>
            <w:vAlign w:val="bottom"/>
          </w:tcPr>
          <w:p w14:paraId="2EC0AC2B" w14:textId="77777777" w:rsidR="0092391D" w:rsidRPr="00B94453" w:rsidRDefault="00F069F5" w:rsidP="00DA7DB3">
            <w:pPr>
              <w:tabs>
                <w:tab w:val="left" w:pos="1800"/>
              </w:tabs>
              <w:ind w:right="-108"/>
              <w:jc w:val="left"/>
              <w:rPr>
                <w:i/>
                <w:sz w:val="20"/>
                <w:szCs w:val="20"/>
              </w:rPr>
            </w:pPr>
            <w:r w:rsidRPr="00B94453">
              <w:rPr>
                <w:rFonts w:eastAsia="SimSun"/>
                <w:i/>
                <w:sz w:val="20"/>
                <w:szCs w:val="20"/>
                <w:lang w:eastAsia="zh-CN"/>
              </w:rPr>
              <w:t>Firm-level clusters</w:t>
            </w:r>
          </w:p>
        </w:tc>
        <w:tc>
          <w:tcPr>
            <w:tcW w:w="790" w:type="dxa"/>
            <w:tcBorders>
              <w:left w:val="single" w:sz="6" w:space="0" w:color="auto"/>
              <w:bottom w:val="single" w:sz="4" w:space="0" w:color="auto"/>
            </w:tcBorders>
            <w:vAlign w:val="bottom"/>
          </w:tcPr>
          <w:p w14:paraId="3099C8CF" w14:textId="77777777" w:rsidR="0092391D" w:rsidRPr="00B94453" w:rsidRDefault="00F069F5">
            <w:pPr>
              <w:tabs>
                <w:tab w:val="left" w:pos="1800"/>
              </w:tabs>
              <w:ind w:right="-108"/>
              <w:jc w:val="left"/>
              <w:rPr>
                <w:sz w:val="16"/>
                <w:szCs w:val="16"/>
              </w:rPr>
            </w:pPr>
            <w:r w:rsidRPr="00B94453">
              <w:rPr>
                <w:sz w:val="16"/>
                <w:szCs w:val="16"/>
              </w:rPr>
              <w:t>Yes</w:t>
            </w:r>
          </w:p>
        </w:tc>
        <w:tc>
          <w:tcPr>
            <w:tcW w:w="830" w:type="dxa"/>
            <w:tcBorders>
              <w:left w:val="nil"/>
              <w:bottom w:val="single" w:sz="4" w:space="0" w:color="auto"/>
              <w:right w:val="single" w:sz="4" w:space="0" w:color="auto"/>
            </w:tcBorders>
            <w:vAlign w:val="bottom"/>
          </w:tcPr>
          <w:p w14:paraId="16B98937" w14:textId="77777777" w:rsidR="0092391D" w:rsidRPr="00B94453" w:rsidRDefault="00F069F5">
            <w:pPr>
              <w:tabs>
                <w:tab w:val="left" w:pos="1800"/>
              </w:tabs>
              <w:ind w:left="-10" w:right="-108"/>
              <w:jc w:val="left"/>
              <w:rPr>
                <w:sz w:val="16"/>
                <w:szCs w:val="16"/>
              </w:rPr>
            </w:pPr>
            <w:r w:rsidRPr="00B94453">
              <w:rPr>
                <w:sz w:val="16"/>
                <w:szCs w:val="16"/>
              </w:rPr>
              <w:t>Yes</w:t>
            </w:r>
          </w:p>
        </w:tc>
        <w:tc>
          <w:tcPr>
            <w:tcW w:w="810" w:type="dxa"/>
            <w:tcBorders>
              <w:bottom w:val="single" w:sz="4" w:space="0" w:color="auto"/>
            </w:tcBorders>
            <w:vAlign w:val="bottom"/>
          </w:tcPr>
          <w:p w14:paraId="66D1B88D" w14:textId="77777777" w:rsidR="0092391D" w:rsidRPr="00B94453" w:rsidRDefault="00F069F5" w:rsidP="00DA7DB3">
            <w:pPr>
              <w:tabs>
                <w:tab w:val="left" w:pos="1800"/>
              </w:tabs>
              <w:ind w:left="-54" w:right="-53"/>
              <w:jc w:val="left"/>
              <w:rPr>
                <w:sz w:val="16"/>
                <w:szCs w:val="16"/>
              </w:rPr>
            </w:pPr>
            <w:r w:rsidRPr="00B94453">
              <w:rPr>
                <w:sz w:val="16"/>
                <w:szCs w:val="16"/>
              </w:rPr>
              <w:t>Yes</w:t>
            </w:r>
          </w:p>
        </w:tc>
        <w:tc>
          <w:tcPr>
            <w:tcW w:w="880" w:type="dxa"/>
            <w:tcBorders>
              <w:left w:val="nil"/>
              <w:bottom w:val="single" w:sz="4" w:space="0" w:color="auto"/>
            </w:tcBorders>
            <w:vAlign w:val="bottom"/>
          </w:tcPr>
          <w:p w14:paraId="16A1F48F"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bottom w:val="single" w:sz="4" w:space="0" w:color="auto"/>
            </w:tcBorders>
            <w:vAlign w:val="bottom"/>
          </w:tcPr>
          <w:p w14:paraId="5E2FC4AD"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bottom w:val="single" w:sz="4" w:space="0" w:color="auto"/>
            </w:tcBorders>
            <w:vAlign w:val="bottom"/>
          </w:tcPr>
          <w:p w14:paraId="6998F98F"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bottom w:val="single" w:sz="4" w:space="0" w:color="auto"/>
            </w:tcBorders>
            <w:vAlign w:val="bottom"/>
          </w:tcPr>
          <w:p w14:paraId="2CAAE58D" w14:textId="77777777" w:rsidR="0092391D" w:rsidRPr="00B94453" w:rsidRDefault="00F069F5">
            <w:pPr>
              <w:tabs>
                <w:tab w:val="left" w:pos="1800"/>
              </w:tabs>
              <w:ind w:left="-54" w:right="-108"/>
              <w:jc w:val="left"/>
              <w:rPr>
                <w:sz w:val="16"/>
                <w:szCs w:val="16"/>
              </w:rPr>
            </w:pPr>
            <w:r w:rsidRPr="00B94453">
              <w:rPr>
                <w:sz w:val="16"/>
                <w:szCs w:val="16"/>
              </w:rPr>
              <w:t>Yes</w:t>
            </w:r>
          </w:p>
        </w:tc>
        <w:tc>
          <w:tcPr>
            <w:tcW w:w="860" w:type="dxa"/>
            <w:tcBorders>
              <w:left w:val="nil"/>
              <w:bottom w:val="single" w:sz="4" w:space="0" w:color="auto"/>
              <w:right w:val="single" w:sz="4" w:space="0" w:color="auto"/>
            </w:tcBorders>
            <w:vAlign w:val="bottom"/>
          </w:tcPr>
          <w:p w14:paraId="33351CB4"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single" w:sz="4" w:space="0" w:color="auto"/>
              <w:bottom w:val="single" w:sz="4" w:space="0" w:color="auto"/>
              <w:right w:val="nil"/>
            </w:tcBorders>
            <w:vAlign w:val="bottom"/>
          </w:tcPr>
          <w:p w14:paraId="179AEE00" w14:textId="77777777" w:rsidR="0092391D" w:rsidRPr="00B94453" w:rsidRDefault="00F069F5">
            <w:pPr>
              <w:tabs>
                <w:tab w:val="left" w:pos="1800"/>
              </w:tabs>
              <w:ind w:left="-54" w:right="-108"/>
              <w:jc w:val="left"/>
              <w:rPr>
                <w:sz w:val="16"/>
                <w:szCs w:val="16"/>
              </w:rPr>
            </w:pPr>
            <w:r w:rsidRPr="00B94453">
              <w:rPr>
                <w:sz w:val="16"/>
                <w:szCs w:val="16"/>
              </w:rPr>
              <w:t>Yes</w:t>
            </w:r>
          </w:p>
        </w:tc>
        <w:tc>
          <w:tcPr>
            <w:tcW w:w="860" w:type="dxa"/>
            <w:tcBorders>
              <w:left w:val="nil"/>
              <w:bottom w:val="single" w:sz="4" w:space="0" w:color="auto"/>
            </w:tcBorders>
            <w:vAlign w:val="bottom"/>
          </w:tcPr>
          <w:p w14:paraId="2DA929DA"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bottom w:val="single" w:sz="4" w:space="0" w:color="auto"/>
              <w:right w:val="nil"/>
            </w:tcBorders>
            <w:vAlign w:val="bottom"/>
          </w:tcPr>
          <w:p w14:paraId="4DB75E58"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tcBorders>
              <w:left w:val="nil"/>
              <w:bottom w:val="single" w:sz="4" w:space="0" w:color="auto"/>
            </w:tcBorders>
            <w:vAlign w:val="bottom"/>
          </w:tcPr>
          <w:p w14:paraId="0EAB411F" w14:textId="77777777" w:rsidR="0092391D" w:rsidRPr="00B94453" w:rsidRDefault="00F069F5">
            <w:pPr>
              <w:tabs>
                <w:tab w:val="left" w:pos="1800"/>
              </w:tabs>
              <w:ind w:right="-108"/>
              <w:jc w:val="left"/>
              <w:rPr>
                <w:sz w:val="16"/>
                <w:szCs w:val="16"/>
              </w:rPr>
            </w:pPr>
            <w:r w:rsidRPr="00B94453">
              <w:rPr>
                <w:sz w:val="16"/>
                <w:szCs w:val="16"/>
              </w:rPr>
              <w:t>Yes</w:t>
            </w:r>
          </w:p>
        </w:tc>
        <w:tc>
          <w:tcPr>
            <w:tcW w:w="880" w:type="dxa"/>
            <w:tcBorders>
              <w:left w:val="nil"/>
              <w:bottom w:val="single" w:sz="4" w:space="0" w:color="auto"/>
            </w:tcBorders>
            <w:vAlign w:val="bottom"/>
          </w:tcPr>
          <w:p w14:paraId="5AEDEBFF" w14:textId="77777777" w:rsidR="0092391D" w:rsidRPr="00B94453" w:rsidRDefault="00F069F5">
            <w:pPr>
              <w:tabs>
                <w:tab w:val="left" w:pos="1800"/>
              </w:tabs>
              <w:ind w:left="-54" w:right="-108"/>
              <w:jc w:val="left"/>
              <w:rPr>
                <w:sz w:val="16"/>
                <w:szCs w:val="16"/>
              </w:rPr>
            </w:pPr>
            <w:r w:rsidRPr="00B94453">
              <w:rPr>
                <w:sz w:val="16"/>
                <w:szCs w:val="16"/>
              </w:rPr>
              <w:t>Yes</w:t>
            </w:r>
          </w:p>
        </w:tc>
        <w:tc>
          <w:tcPr>
            <w:tcW w:w="880" w:type="dxa"/>
            <w:gridSpan w:val="2"/>
            <w:tcBorders>
              <w:left w:val="nil"/>
              <w:bottom w:val="single" w:sz="4" w:space="0" w:color="auto"/>
            </w:tcBorders>
            <w:vAlign w:val="bottom"/>
          </w:tcPr>
          <w:p w14:paraId="74837624" w14:textId="77777777" w:rsidR="0092391D" w:rsidRPr="00B94453" w:rsidRDefault="00F069F5">
            <w:pPr>
              <w:tabs>
                <w:tab w:val="left" w:pos="1800"/>
              </w:tabs>
              <w:ind w:left="-54" w:right="-108"/>
              <w:jc w:val="left"/>
              <w:rPr>
                <w:sz w:val="16"/>
                <w:szCs w:val="16"/>
              </w:rPr>
            </w:pPr>
            <w:r w:rsidRPr="00B94453">
              <w:rPr>
                <w:sz w:val="16"/>
                <w:szCs w:val="16"/>
              </w:rPr>
              <w:t>Yes</w:t>
            </w:r>
          </w:p>
        </w:tc>
      </w:tr>
      <w:tr w:rsidR="002B7C93" w:rsidRPr="00B94453" w14:paraId="7F7C8F32" w14:textId="77777777">
        <w:trPr>
          <w:gridBefore w:val="1"/>
          <w:wBefore w:w="36" w:type="dxa"/>
          <w:trHeight w:hRule="exact" w:val="288"/>
        </w:trPr>
        <w:tc>
          <w:tcPr>
            <w:tcW w:w="1314" w:type="dxa"/>
            <w:tcBorders>
              <w:top w:val="single" w:sz="6" w:space="0" w:color="auto"/>
              <w:right w:val="single" w:sz="6" w:space="0" w:color="auto"/>
            </w:tcBorders>
            <w:vAlign w:val="bottom"/>
          </w:tcPr>
          <w:p w14:paraId="3ED4F602" w14:textId="77777777" w:rsidR="0092391D" w:rsidRPr="00B94453" w:rsidRDefault="00F069F5">
            <w:pPr>
              <w:tabs>
                <w:tab w:val="left" w:pos="1800"/>
              </w:tabs>
              <w:ind w:right="-108"/>
              <w:jc w:val="left"/>
              <w:rPr>
                <w:i/>
                <w:sz w:val="20"/>
                <w:szCs w:val="20"/>
              </w:rPr>
            </w:pPr>
            <w:r w:rsidRPr="00B94453">
              <w:rPr>
                <w:i/>
                <w:sz w:val="20"/>
                <w:szCs w:val="20"/>
              </w:rPr>
              <w:t>Sample size</w:t>
            </w:r>
          </w:p>
        </w:tc>
        <w:tc>
          <w:tcPr>
            <w:tcW w:w="790" w:type="dxa"/>
            <w:tcBorders>
              <w:top w:val="single" w:sz="6" w:space="0" w:color="auto"/>
              <w:left w:val="single" w:sz="6" w:space="0" w:color="auto"/>
            </w:tcBorders>
            <w:shd w:val="clear" w:color="auto" w:fill="auto"/>
            <w:vAlign w:val="bottom"/>
          </w:tcPr>
          <w:p w14:paraId="0AEE7AFA" w14:textId="77777777" w:rsidR="0092391D" w:rsidRPr="00B94453" w:rsidRDefault="00F069F5">
            <w:pPr>
              <w:tabs>
                <w:tab w:val="left" w:pos="1800"/>
              </w:tabs>
              <w:ind w:right="-108"/>
              <w:jc w:val="left"/>
              <w:rPr>
                <w:rFonts w:eastAsia="SimSun"/>
                <w:sz w:val="16"/>
                <w:szCs w:val="16"/>
                <w:lang w:eastAsia="zh-CN"/>
              </w:rPr>
            </w:pPr>
            <w:r w:rsidRPr="00B94453">
              <w:rPr>
                <w:rFonts w:eastAsia="SimSun"/>
                <w:sz w:val="16"/>
                <w:szCs w:val="16"/>
                <w:lang w:eastAsia="zh-CN"/>
              </w:rPr>
              <w:t>33,655</w:t>
            </w:r>
          </w:p>
        </w:tc>
        <w:tc>
          <w:tcPr>
            <w:tcW w:w="830" w:type="dxa"/>
            <w:tcBorders>
              <w:top w:val="single" w:sz="6" w:space="0" w:color="auto"/>
              <w:left w:val="nil"/>
              <w:right w:val="single" w:sz="4" w:space="0" w:color="auto"/>
            </w:tcBorders>
            <w:shd w:val="clear" w:color="auto" w:fill="auto"/>
            <w:vAlign w:val="bottom"/>
          </w:tcPr>
          <w:p w14:paraId="79F090E6" w14:textId="77777777" w:rsidR="0092391D" w:rsidRPr="00B94453" w:rsidRDefault="00F069F5">
            <w:pPr>
              <w:tabs>
                <w:tab w:val="left" w:pos="1800"/>
              </w:tabs>
              <w:ind w:left="-10" w:right="-108"/>
              <w:jc w:val="left"/>
              <w:rPr>
                <w:rFonts w:eastAsia="SimSun"/>
                <w:sz w:val="16"/>
                <w:szCs w:val="16"/>
                <w:lang w:eastAsia="zh-CN"/>
              </w:rPr>
            </w:pPr>
            <w:r w:rsidRPr="00B94453">
              <w:rPr>
                <w:rFonts w:eastAsia="SimSun"/>
                <w:sz w:val="16"/>
                <w:szCs w:val="16"/>
                <w:lang w:eastAsia="zh-CN"/>
              </w:rPr>
              <w:t>30,987</w:t>
            </w:r>
          </w:p>
        </w:tc>
        <w:tc>
          <w:tcPr>
            <w:tcW w:w="810" w:type="dxa"/>
            <w:tcBorders>
              <w:top w:val="single" w:sz="6" w:space="0" w:color="auto"/>
            </w:tcBorders>
            <w:vAlign w:val="bottom"/>
          </w:tcPr>
          <w:p w14:paraId="1CF3BDB8" w14:textId="77777777" w:rsidR="0092391D" w:rsidRPr="00B94453" w:rsidRDefault="00F069F5" w:rsidP="00DA7DB3">
            <w:pPr>
              <w:tabs>
                <w:tab w:val="left" w:pos="1800"/>
              </w:tabs>
              <w:ind w:left="-54" w:right="-53"/>
              <w:jc w:val="left"/>
              <w:rPr>
                <w:rFonts w:eastAsia="SimSun"/>
                <w:sz w:val="16"/>
                <w:szCs w:val="16"/>
                <w:lang w:eastAsia="zh-CN"/>
              </w:rPr>
            </w:pPr>
            <w:r w:rsidRPr="00B94453">
              <w:rPr>
                <w:rFonts w:eastAsia="SimSun"/>
                <w:sz w:val="16"/>
                <w:szCs w:val="16"/>
                <w:lang w:eastAsia="zh-CN"/>
              </w:rPr>
              <w:t>34,896</w:t>
            </w:r>
          </w:p>
        </w:tc>
        <w:tc>
          <w:tcPr>
            <w:tcW w:w="880" w:type="dxa"/>
            <w:tcBorders>
              <w:top w:val="single" w:sz="6" w:space="0" w:color="auto"/>
              <w:left w:val="nil"/>
            </w:tcBorders>
            <w:shd w:val="clear" w:color="auto" w:fill="auto"/>
            <w:vAlign w:val="bottom"/>
          </w:tcPr>
          <w:p w14:paraId="4DC2008D"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34,752</w:t>
            </w:r>
          </w:p>
        </w:tc>
        <w:tc>
          <w:tcPr>
            <w:tcW w:w="880" w:type="dxa"/>
            <w:tcBorders>
              <w:top w:val="single" w:sz="6" w:space="0" w:color="auto"/>
              <w:left w:val="nil"/>
            </w:tcBorders>
            <w:vAlign w:val="bottom"/>
          </w:tcPr>
          <w:p w14:paraId="269C10B8"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34,752</w:t>
            </w:r>
          </w:p>
        </w:tc>
        <w:tc>
          <w:tcPr>
            <w:tcW w:w="880" w:type="dxa"/>
            <w:tcBorders>
              <w:top w:val="single" w:sz="6" w:space="0" w:color="auto"/>
              <w:left w:val="nil"/>
            </w:tcBorders>
            <w:vAlign w:val="bottom"/>
          </w:tcPr>
          <w:p w14:paraId="4C3A211C"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34,896</w:t>
            </w:r>
          </w:p>
        </w:tc>
        <w:tc>
          <w:tcPr>
            <w:tcW w:w="880" w:type="dxa"/>
            <w:tcBorders>
              <w:top w:val="single" w:sz="6" w:space="0" w:color="auto"/>
              <w:left w:val="nil"/>
            </w:tcBorders>
            <w:vAlign w:val="bottom"/>
          </w:tcPr>
          <w:p w14:paraId="6D1506D6"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34,752</w:t>
            </w:r>
          </w:p>
        </w:tc>
        <w:tc>
          <w:tcPr>
            <w:tcW w:w="860" w:type="dxa"/>
            <w:tcBorders>
              <w:top w:val="single" w:sz="6" w:space="0" w:color="auto"/>
              <w:left w:val="nil"/>
              <w:right w:val="single" w:sz="4" w:space="0" w:color="auto"/>
            </w:tcBorders>
            <w:vAlign w:val="bottom"/>
          </w:tcPr>
          <w:p w14:paraId="5AB42D83"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34,752</w:t>
            </w:r>
          </w:p>
        </w:tc>
        <w:tc>
          <w:tcPr>
            <w:tcW w:w="880" w:type="dxa"/>
            <w:tcBorders>
              <w:top w:val="single" w:sz="6" w:space="0" w:color="auto"/>
              <w:left w:val="single" w:sz="4" w:space="0" w:color="auto"/>
              <w:right w:val="nil"/>
            </w:tcBorders>
            <w:vAlign w:val="bottom"/>
          </w:tcPr>
          <w:p w14:paraId="4D42D879"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34,886</w:t>
            </w:r>
          </w:p>
        </w:tc>
        <w:tc>
          <w:tcPr>
            <w:tcW w:w="860" w:type="dxa"/>
            <w:tcBorders>
              <w:top w:val="single" w:sz="6" w:space="0" w:color="auto"/>
              <w:left w:val="nil"/>
            </w:tcBorders>
            <w:vAlign w:val="bottom"/>
          </w:tcPr>
          <w:p w14:paraId="18778AA7"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34,886</w:t>
            </w:r>
          </w:p>
        </w:tc>
        <w:tc>
          <w:tcPr>
            <w:tcW w:w="880" w:type="dxa"/>
            <w:tcBorders>
              <w:top w:val="single" w:sz="6" w:space="0" w:color="auto"/>
              <w:left w:val="nil"/>
              <w:right w:val="nil"/>
            </w:tcBorders>
            <w:vAlign w:val="bottom"/>
          </w:tcPr>
          <w:p w14:paraId="3D0EE356"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34,886</w:t>
            </w:r>
          </w:p>
        </w:tc>
        <w:tc>
          <w:tcPr>
            <w:tcW w:w="880" w:type="dxa"/>
            <w:tcBorders>
              <w:top w:val="single" w:sz="6" w:space="0" w:color="auto"/>
              <w:left w:val="nil"/>
            </w:tcBorders>
            <w:vAlign w:val="bottom"/>
          </w:tcPr>
          <w:p w14:paraId="7F343CB2" w14:textId="77777777" w:rsidR="0092391D" w:rsidRPr="00B94453" w:rsidRDefault="00F069F5">
            <w:pPr>
              <w:tabs>
                <w:tab w:val="left" w:pos="1800"/>
              </w:tabs>
              <w:ind w:right="-108"/>
              <w:jc w:val="left"/>
              <w:rPr>
                <w:rFonts w:eastAsia="SimSun"/>
                <w:sz w:val="16"/>
                <w:szCs w:val="16"/>
                <w:lang w:eastAsia="zh-CN"/>
              </w:rPr>
            </w:pPr>
            <w:r w:rsidRPr="00B94453">
              <w:rPr>
                <w:rFonts w:eastAsia="SimSun"/>
                <w:sz w:val="16"/>
                <w:szCs w:val="16"/>
                <w:lang w:eastAsia="zh-CN"/>
              </w:rPr>
              <w:t>34,886</w:t>
            </w:r>
          </w:p>
        </w:tc>
        <w:tc>
          <w:tcPr>
            <w:tcW w:w="880" w:type="dxa"/>
            <w:tcBorders>
              <w:top w:val="single" w:sz="6" w:space="0" w:color="auto"/>
              <w:left w:val="nil"/>
            </w:tcBorders>
            <w:vAlign w:val="bottom"/>
          </w:tcPr>
          <w:p w14:paraId="12096C6E"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34,886</w:t>
            </w:r>
          </w:p>
        </w:tc>
        <w:tc>
          <w:tcPr>
            <w:tcW w:w="880" w:type="dxa"/>
            <w:gridSpan w:val="2"/>
            <w:tcBorders>
              <w:top w:val="single" w:sz="6" w:space="0" w:color="auto"/>
              <w:left w:val="nil"/>
            </w:tcBorders>
            <w:vAlign w:val="bottom"/>
          </w:tcPr>
          <w:p w14:paraId="0E9183DE"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34,886</w:t>
            </w:r>
          </w:p>
        </w:tc>
      </w:tr>
      <w:tr w:rsidR="002B7C93" w:rsidRPr="00B94453" w14:paraId="51928861" w14:textId="77777777">
        <w:trPr>
          <w:gridBefore w:val="1"/>
          <w:wBefore w:w="36" w:type="dxa"/>
          <w:trHeight w:hRule="exact" w:val="288"/>
        </w:trPr>
        <w:tc>
          <w:tcPr>
            <w:tcW w:w="1314" w:type="dxa"/>
            <w:tcBorders>
              <w:right w:val="single" w:sz="6" w:space="0" w:color="auto"/>
            </w:tcBorders>
            <w:vAlign w:val="bottom"/>
          </w:tcPr>
          <w:p w14:paraId="688E702A" w14:textId="77777777" w:rsidR="0092391D" w:rsidRPr="00B94453" w:rsidRDefault="00F069F5" w:rsidP="00DA7DB3">
            <w:pPr>
              <w:tabs>
                <w:tab w:val="left" w:pos="1800"/>
              </w:tabs>
              <w:ind w:right="-108"/>
              <w:jc w:val="left"/>
              <w:rPr>
                <w:i/>
                <w:sz w:val="20"/>
                <w:szCs w:val="20"/>
              </w:rPr>
            </w:pPr>
            <w:r w:rsidRPr="00B94453">
              <w:rPr>
                <w:i/>
                <w:sz w:val="20"/>
                <w:szCs w:val="20"/>
              </w:rPr>
              <w:t>R</w:t>
            </w:r>
            <w:r w:rsidRPr="00B94453">
              <w:rPr>
                <w:i/>
                <w:sz w:val="20"/>
                <w:szCs w:val="20"/>
                <w:vertAlign w:val="superscript"/>
              </w:rPr>
              <w:t>2</w:t>
            </w:r>
          </w:p>
        </w:tc>
        <w:tc>
          <w:tcPr>
            <w:tcW w:w="790" w:type="dxa"/>
            <w:tcBorders>
              <w:left w:val="single" w:sz="6" w:space="0" w:color="auto"/>
            </w:tcBorders>
            <w:shd w:val="clear" w:color="auto" w:fill="auto"/>
            <w:vAlign w:val="bottom"/>
          </w:tcPr>
          <w:p w14:paraId="3B71F6F7" w14:textId="77777777" w:rsidR="0092391D" w:rsidRPr="00B94453" w:rsidRDefault="00F069F5">
            <w:pPr>
              <w:tabs>
                <w:tab w:val="left" w:pos="1800"/>
              </w:tabs>
              <w:ind w:right="-108"/>
              <w:jc w:val="left"/>
              <w:rPr>
                <w:rFonts w:eastAsia="SimSun"/>
                <w:sz w:val="16"/>
                <w:szCs w:val="16"/>
                <w:lang w:eastAsia="zh-CN"/>
              </w:rPr>
            </w:pPr>
            <w:r w:rsidRPr="00B94453">
              <w:rPr>
                <w:rFonts w:eastAsia="SimSun"/>
                <w:sz w:val="16"/>
                <w:szCs w:val="16"/>
                <w:lang w:eastAsia="zh-CN"/>
              </w:rPr>
              <w:t>0.8428</w:t>
            </w:r>
          </w:p>
        </w:tc>
        <w:tc>
          <w:tcPr>
            <w:tcW w:w="830" w:type="dxa"/>
            <w:tcBorders>
              <w:left w:val="nil"/>
              <w:right w:val="single" w:sz="4" w:space="0" w:color="auto"/>
            </w:tcBorders>
            <w:shd w:val="clear" w:color="auto" w:fill="auto"/>
            <w:vAlign w:val="bottom"/>
          </w:tcPr>
          <w:p w14:paraId="1E1C374D" w14:textId="77777777" w:rsidR="0092391D" w:rsidRPr="00B94453" w:rsidRDefault="0092391D">
            <w:pPr>
              <w:tabs>
                <w:tab w:val="left" w:pos="1800"/>
              </w:tabs>
              <w:ind w:left="-10" w:right="-108"/>
              <w:jc w:val="left"/>
              <w:rPr>
                <w:rFonts w:eastAsia="SimSun"/>
                <w:sz w:val="16"/>
                <w:szCs w:val="16"/>
                <w:lang w:eastAsia="zh-CN"/>
              </w:rPr>
            </w:pPr>
          </w:p>
        </w:tc>
        <w:tc>
          <w:tcPr>
            <w:tcW w:w="810" w:type="dxa"/>
            <w:vAlign w:val="bottom"/>
          </w:tcPr>
          <w:p w14:paraId="3B824915" w14:textId="77777777" w:rsidR="0092391D" w:rsidRPr="00B94453" w:rsidRDefault="00F069F5" w:rsidP="00DA7DB3">
            <w:pPr>
              <w:tabs>
                <w:tab w:val="left" w:pos="1800"/>
              </w:tabs>
              <w:ind w:left="-54" w:right="-53"/>
              <w:jc w:val="left"/>
              <w:rPr>
                <w:rFonts w:eastAsia="SimSun"/>
                <w:sz w:val="16"/>
                <w:szCs w:val="16"/>
                <w:lang w:eastAsia="zh-CN"/>
              </w:rPr>
            </w:pPr>
            <w:r w:rsidRPr="00B94453">
              <w:rPr>
                <w:rFonts w:eastAsia="SimSun"/>
                <w:sz w:val="16"/>
                <w:szCs w:val="16"/>
                <w:lang w:eastAsia="zh-CN"/>
              </w:rPr>
              <w:t>0.6808</w:t>
            </w:r>
          </w:p>
        </w:tc>
        <w:tc>
          <w:tcPr>
            <w:tcW w:w="880" w:type="dxa"/>
            <w:tcBorders>
              <w:left w:val="nil"/>
            </w:tcBorders>
            <w:shd w:val="clear" w:color="auto" w:fill="auto"/>
            <w:vAlign w:val="bottom"/>
          </w:tcPr>
          <w:p w14:paraId="103A88BE"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0.6812</w:t>
            </w:r>
          </w:p>
        </w:tc>
        <w:tc>
          <w:tcPr>
            <w:tcW w:w="880" w:type="dxa"/>
            <w:tcBorders>
              <w:left w:val="nil"/>
            </w:tcBorders>
            <w:vAlign w:val="bottom"/>
          </w:tcPr>
          <w:p w14:paraId="309C99E5"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0.6807</w:t>
            </w:r>
          </w:p>
        </w:tc>
        <w:tc>
          <w:tcPr>
            <w:tcW w:w="880" w:type="dxa"/>
            <w:tcBorders>
              <w:left w:val="nil"/>
            </w:tcBorders>
            <w:vAlign w:val="bottom"/>
          </w:tcPr>
          <w:p w14:paraId="02C8BADD"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0.6792</w:t>
            </w:r>
          </w:p>
        </w:tc>
        <w:tc>
          <w:tcPr>
            <w:tcW w:w="880" w:type="dxa"/>
            <w:tcBorders>
              <w:left w:val="nil"/>
            </w:tcBorders>
            <w:vAlign w:val="bottom"/>
          </w:tcPr>
          <w:p w14:paraId="69B56D80"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0.6709</w:t>
            </w:r>
          </w:p>
        </w:tc>
        <w:tc>
          <w:tcPr>
            <w:tcW w:w="860" w:type="dxa"/>
            <w:tcBorders>
              <w:left w:val="nil"/>
              <w:right w:val="single" w:sz="4" w:space="0" w:color="auto"/>
            </w:tcBorders>
            <w:vAlign w:val="bottom"/>
          </w:tcPr>
          <w:p w14:paraId="7036B0B3"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0.6793</w:t>
            </w:r>
          </w:p>
        </w:tc>
        <w:tc>
          <w:tcPr>
            <w:tcW w:w="880" w:type="dxa"/>
            <w:tcBorders>
              <w:left w:val="single" w:sz="4" w:space="0" w:color="auto"/>
              <w:right w:val="nil"/>
            </w:tcBorders>
            <w:vAlign w:val="bottom"/>
          </w:tcPr>
          <w:p w14:paraId="7D25B4C4"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0.6423</w:t>
            </w:r>
          </w:p>
        </w:tc>
        <w:tc>
          <w:tcPr>
            <w:tcW w:w="860" w:type="dxa"/>
            <w:tcBorders>
              <w:left w:val="nil"/>
            </w:tcBorders>
            <w:vAlign w:val="bottom"/>
          </w:tcPr>
          <w:p w14:paraId="2A94B938"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0.6421</w:t>
            </w:r>
          </w:p>
        </w:tc>
        <w:tc>
          <w:tcPr>
            <w:tcW w:w="880" w:type="dxa"/>
            <w:tcBorders>
              <w:left w:val="nil"/>
              <w:right w:val="nil"/>
            </w:tcBorders>
            <w:vAlign w:val="bottom"/>
          </w:tcPr>
          <w:p w14:paraId="2692501E"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0.6423</w:t>
            </w:r>
          </w:p>
        </w:tc>
        <w:tc>
          <w:tcPr>
            <w:tcW w:w="880" w:type="dxa"/>
            <w:tcBorders>
              <w:left w:val="nil"/>
            </w:tcBorders>
            <w:vAlign w:val="bottom"/>
          </w:tcPr>
          <w:p w14:paraId="56186045" w14:textId="77777777" w:rsidR="0092391D" w:rsidRPr="00B94453" w:rsidRDefault="00F069F5">
            <w:pPr>
              <w:tabs>
                <w:tab w:val="left" w:pos="1800"/>
              </w:tabs>
              <w:ind w:right="-108"/>
              <w:jc w:val="left"/>
              <w:rPr>
                <w:rFonts w:eastAsia="SimSun"/>
                <w:sz w:val="16"/>
                <w:szCs w:val="16"/>
                <w:lang w:eastAsia="zh-CN"/>
              </w:rPr>
            </w:pPr>
            <w:r w:rsidRPr="00B94453">
              <w:rPr>
                <w:rFonts w:eastAsia="SimSun"/>
                <w:sz w:val="16"/>
                <w:szCs w:val="16"/>
                <w:lang w:eastAsia="zh-CN"/>
              </w:rPr>
              <w:t>0.6383</w:t>
            </w:r>
          </w:p>
        </w:tc>
        <w:tc>
          <w:tcPr>
            <w:tcW w:w="880" w:type="dxa"/>
            <w:tcBorders>
              <w:left w:val="nil"/>
            </w:tcBorders>
            <w:vAlign w:val="bottom"/>
          </w:tcPr>
          <w:p w14:paraId="00321AF3"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0.6674</w:t>
            </w:r>
          </w:p>
        </w:tc>
        <w:tc>
          <w:tcPr>
            <w:tcW w:w="880" w:type="dxa"/>
            <w:gridSpan w:val="2"/>
            <w:tcBorders>
              <w:left w:val="nil"/>
            </w:tcBorders>
            <w:vAlign w:val="bottom"/>
          </w:tcPr>
          <w:p w14:paraId="1D4094A0" w14:textId="77777777" w:rsidR="0092391D" w:rsidRPr="00B94453" w:rsidRDefault="00F069F5">
            <w:pPr>
              <w:tabs>
                <w:tab w:val="left" w:pos="1800"/>
              </w:tabs>
              <w:ind w:left="-54" w:right="-108"/>
              <w:jc w:val="left"/>
              <w:rPr>
                <w:rFonts w:eastAsia="SimSun"/>
                <w:sz w:val="16"/>
                <w:szCs w:val="16"/>
                <w:lang w:eastAsia="zh-CN"/>
              </w:rPr>
            </w:pPr>
            <w:r w:rsidRPr="00B94453">
              <w:rPr>
                <w:rFonts w:eastAsia="SimSun"/>
                <w:sz w:val="16"/>
                <w:szCs w:val="16"/>
                <w:lang w:eastAsia="zh-CN"/>
              </w:rPr>
              <w:t>0.6390</w:t>
            </w:r>
          </w:p>
        </w:tc>
      </w:tr>
      <w:tr w:rsidR="002B7C93" w:rsidRPr="00B94453" w14:paraId="633AB5FB" w14:textId="77777777">
        <w:trPr>
          <w:gridBefore w:val="1"/>
          <w:wBefore w:w="36" w:type="dxa"/>
          <w:trHeight w:hRule="exact" w:val="288"/>
        </w:trPr>
        <w:tc>
          <w:tcPr>
            <w:tcW w:w="1314" w:type="dxa"/>
            <w:tcBorders>
              <w:bottom w:val="single" w:sz="4" w:space="0" w:color="auto"/>
              <w:right w:val="single" w:sz="6" w:space="0" w:color="auto"/>
            </w:tcBorders>
            <w:vAlign w:val="bottom"/>
          </w:tcPr>
          <w:p w14:paraId="7D86D9AF" w14:textId="77777777" w:rsidR="0092391D" w:rsidRPr="00B94453" w:rsidRDefault="00F069F5" w:rsidP="00DA7DB3">
            <w:pPr>
              <w:tabs>
                <w:tab w:val="left" w:pos="1800"/>
              </w:tabs>
              <w:ind w:right="-108"/>
              <w:jc w:val="left"/>
              <w:rPr>
                <w:i/>
                <w:sz w:val="20"/>
                <w:szCs w:val="20"/>
              </w:rPr>
            </w:pPr>
            <w:r w:rsidRPr="00B94453">
              <w:rPr>
                <w:i/>
                <w:sz w:val="20"/>
                <w:szCs w:val="20"/>
              </w:rPr>
              <w:t>Pseudo-R</w:t>
            </w:r>
            <w:r w:rsidRPr="00B94453">
              <w:rPr>
                <w:i/>
                <w:sz w:val="20"/>
                <w:szCs w:val="20"/>
                <w:vertAlign w:val="superscript"/>
              </w:rPr>
              <w:t>2</w:t>
            </w:r>
          </w:p>
        </w:tc>
        <w:tc>
          <w:tcPr>
            <w:tcW w:w="790" w:type="dxa"/>
            <w:tcBorders>
              <w:left w:val="single" w:sz="6" w:space="0" w:color="auto"/>
              <w:bottom w:val="single" w:sz="4" w:space="0" w:color="auto"/>
            </w:tcBorders>
            <w:shd w:val="clear" w:color="auto" w:fill="auto"/>
            <w:vAlign w:val="bottom"/>
          </w:tcPr>
          <w:p w14:paraId="395A16B8" w14:textId="77777777" w:rsidR="0092391D" w:rsidRPr="00B94453" w:rsidRDefault="0092391D">
            <w:pPr>
              <w:tabs>
                <w:tab w:val="left" w:pos="1800"/>
              </w:tabs>
              <w:ind w:right="-108"/>
              <w:jc w:val="left"/>
              <w:rPr>
                <w:rFonts w:eastAsia="SimSun"/>
                <w:sz w:val="16"/>
                <w:szCs w:val="16"/>
                <w:lang w:eastAsia="zh-CN"/>
              </w:rPr>
            </w:pPr>
          </w:p>
        </w:tc>
        <w:tc>
          <w:tcPr>
            <w:tcW w:w="830" w:type="dxa"/>
            <w:tcBorders>
              <w:left w:val="nil"/>
              <w:bottom w:val="single" w:sz="4" w:space="0" w:color="auto"/>
              <w:right w:val="single" w:sz="4" w:space="0" w:color="auto"/>
            </w:tcBorders>
            <w:shd w:val="clear" w:color="auto" w:fill="auto"/>
            <w:vAlign w:val="bottom"/>
          </w:tcPr>
          <w:p w14:paraId="50266C55" w14:textId="77777777" w:rsidR="0092391D" w:rsidRPr="00B94453" w:rsidRDefault="00F069F5">
            <w:pPr>
              <w:tabs>
                <w:tab w:val="left" w:pos="1800"/>
              </w:tabs>
              <w:ind w:left="-10" w:right="-108"/>
              <w:jc w:val="left"/>
              <w:rPr>
                <w:rFonts w:eastAsia="SimSun"/>
                <w:sz w:val="16"/>
                <w:szCs w:val="16"/>
                <w:lang w:eastAsia="zh-CN"/>
              </w:rPr>
            </w:pPr>
            <w:r w:rsidRPr="00B94453">
              <w:rPr>
                <w:rFonts w:eastAsia="SimSun"/>
                <w:sz w:val="16"/>
                <w:szCs w:val="16"/>
                <w:lang w:eastAsia="zh-CN"/>
              </w:rPr>
              <w:t>0.2580</w:t>
            </w:r>
          </w:p>
        </w:tc>
        <w:tc>
          <w:tcPr>
            <w:tcW w:w="810" w:type="dxa"/>
            <w:tcBorders>
              <w:bottom w:val="single" w:sz="4" w:space="0" w:color="auto"/>
            </w:tcBorders>
            <w:vAlign w:val="bottom"/>
          </w:tcPr>
          <w:p w14:paraId="6D16CA66" w14:textId="77777777" w:rsidR="0092391D" w:rsidRPr="00B94453" w:rsidRDefault="0092391D" w:rsidP="00DA7DB3">
            <w:pPr>
              <w:tabs>
                <w:tab w:val="left" w:pos="1800"/>
              </w:tabs>
              <w:ind w:left="-54" w:right="-53"/>
              <w:jc w:val="left"/>
              <w:rPr>
                <w:rFonts w:eastAsia="SimSun"/>
                <w:sz w:val="16"/>
                <w:szCs w:val="16"/>
                <w:lang w:eastAsia="zh-CN"/>
              </w:rPr>
            </w:pPr>
          </w:p>
        </w:tc>
        <w:tc>
          <w:tcPr>
            <w:tcW w:w="880" w:type="dxa"/>
            <w:tcBorders>
              <w:left w:val="nil"/>
              <w:bottom w:val="single" w:sz="4" w:space="0" w:color="auto"/>
            </w:tcBorders>
            <w:shd w:val="clear" w:color="auto" w:fill="auto"/>
            <w:vAlign w:val="bottom"/>
          </w:tcPr>
          <w:p w14:paraId="1E5F9CE0"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tcBorders>
            <w:vAlign w:val="bottom"/>
          </w:tcPr>
          <w:p w14:paraId="5511ED8E"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tcBorders>
            <w:vAlign w:val="bottom"/>
          </w:tcPr>
          <w:p w14:paraId="2BD3328F"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tcBorders>
            <w:vAlign w:val="bottom"/>
          </w:tcPr>
          <w:p w14:paraId="604766D9" w14:textId="77777777" w:rsidR="0092391D" w:rsidRPr="00B94453" w:rsidRDefault="0092391D">
            <w:pPr>
              <w:tabs>
                <w:tab w:val="left" w:pos="1800"/>
              </w:tabs>
              <w:ind w:left="-54" w:right="-108"/>
              <w:jc w:val="left"/>
              <w:rPr>
                <w:rFonts w:eastAsia="SimSun"/>
                <w:sz w:val="16"/>
                <w:szCs w:val="16"/>
                <w:lang w:eastAsia="zh-CN"/>
              </w:rPr>
            </w:pPr>
          </w:p>
        </w:tc>
        <w:tc>
          <w:tcPr>
            <w:tcW w:w="860" w:type="dxa"/>
            <w:tcBorders>
              <w:left w:val="nil"/>
              <w:bottom w:val="single" w:sz="4" w:space="0" w:color="auto"/>
              <w:right w:val="single" w:sz="4" w:space="0" w:color="auto"/>
            </w:tcBorders>
            <w:vAlign w:val="bottom"/>
          </w:tcPr>
          <w:p w14:paraId="2E4176F0"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single" w:sz="4" w:space="0" w:color="auto"/>
              <w:bottom w:val="single" w:sz="4" w:space="0" w:color="auto"/>
              <w:right w:val="nil"/>
            </w:tcBorders>
            <w:vAlign w:val="bottom"/>
          </w:tcPr>
          <w:p w14:paraId="207CA271" w14:textId="77777777" w:rsidR="0092391D" w:rsidRPr="00B94453" w:rsidRDefault="0092391D">
            <w:pPr>
              <w:tabs>
                <w:tab w:val="left" w:pos="1800"/>
              </w:tabs>
              <w:ind w:left="-54" w:right="-108"/>
              <w:jc w:val="left"/>
              <w:rPr>
                <w:rFonts w:eastAsia="SimSun"/>
                <w:sz w:val="16"/>
                <w:szCs w:val="16"/>
                <w:lang w:eastAsia="zh-CN"/>
              </w:rPr>
            </w:pPr>
          </w:p>
        </w:tc>
        <w:tc>
          <w:tcPr>
            <w:tcW w:w="860" w:type="dxa"/>
            <w:tcBorders>
              <w:left w:val="nil"/>
              <w:bottom w:val="single" w:sz="4" w:space="0" w:color="auto"/>
            </w:tcBorders>
            <w:vAlign w:val="bottom"/>
          </w:tcPr>
          <w:p w14:paraId="687086F0"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right w:val="nil"/>
            </w:tcBorders>
            <w:vAlign w:val="bottom"/>
          </w:tcPr>
          <w:p w14:paraId="3FF5A6BD"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tcBorders>
            <w:vAlign w:val="bottom"/>
          </w:tcPr>
          <w:p w14:paraId="4E0A7CAC" w14:textId="77777777" w:rsidR="0092391D" w:rsidRPr="00B94453" w:rsidRDefault="0092391D">
            <w:pPr>
              <w:tabs>
                <w:tab w:val="left" w:pos="1800"/>
              </w:tabs>
              <w:ind w:left="-54" w:right="-108"/>
              <w:jc w:val="left"/>
              <w:rPr>
                <w:rFonts w:eastAsia="SimSun"/>
                <w:sz w:val="16"/>
                <w:szCs w:val="16"/>
                <w:lang w:eastAsia="zh-CN"/>
              </w:rPr>
            </w:pPr>
          </w:p>
        </w:tc>
        <w:tc>
          <w:tcPr>
            <w:tcW w:w="880" w:type="dxa"/>
            <w:tcBorders>
              <w:left w:val="nil"/>
              <w:bottom w:val="single" w:sz="4" w:space="0" w:color="auto"/>
            </w:tcBorders>
            <w:vAlign w:val="bottom"/>
          </w:tcPr>
          <w:p w14:paraId="035DAE6D" w14:textId="77777777" w:rsidR="0092391D" w:rsidRPr="00B94453" w:rsidRDefault="0092391D">
            <w:pPr>
              <w:tabs>
                <w:tab w:val="left" w:pos="1800"/>
              </w:tabs>
              <w:ind w:left="-54" w:right="-108"/>
              <w:jc w:val="left"/>
              <w:rPr>
                <w:rFonts w:eastAsia="SimSun"/>
                <w:sz w:val="16"/>
                <w:szCs w:val="16"/>
                <w:lang w:eastAsia="zh-CN"/>
              </w:rPr>
            </w:pPr>
          </w:p>
        </w:tc>
        <w:tc>
          <w:tcPr>
            <w:tcW w:w="880" w:type="dxa"/>
            <w:gridSpan w:val="2"/>
            <w:tcBorders>
              <w:left w:val="nil"/>
              <w:bottom w:val="single" w:sz="4" w:space="0" w:color="auto"/>
            </w:tcBorders>
            <w:vAlign w:val="bottom"/>
          </w:tcPr>
          <w:p w14:paraId="3BF93A34" w14:textId="77777777" w:rsidR="0092391D" w:rsidRPr="00B94453" w:rsidRDefault="0092391D">
            <w:pPr>
              <w:tabs>
                <w:tab w:val="left" w:pos="1800"/>
              </w:tabs>
              <w:ind w:left="-54" w:right="-108"/>
              <w:jc w:val="left"/>
              <w:rPr>
                <w:rFonts w:eastAsia="SimSun"/>
                <w:sz w:val="16"/>
                <w:szCs w:val="16"/>
                <w:lang w:eastAsia="zh-CN"/>
              </w:rPr>
            </w:pPr>
          </w:p>
        </w:tc>
      </w:tr>
      <w:tr w:rsidR="0092391D" w:rsidRPr="00B94453" w14:paraId="7E081E83" w14:textId="77777777" w:rsidTr="00DA7DB3">
        <w:trPr>
          <w:gridAfter w:val="1"/>
          <w:wAfter w:w="136" w:type="dxa"/>
          <w:cantSplit/>
          <w:trHeight w:val="815"/>
        </w:trPr>
        <w:tc>
          <w:tcPr>
            <w:tcW w:w="13284" w:type="dxa"/>
            <w:gridSpan w:val="16"/>
            <w:tcBorders>
              <w:top w:val="single" w:sz="4" w:space="0" w:color="auto"/>
            </w:tcBorders>
          </w:tcPr>
          <w:p w14:paraId="5E6436E6" w14:textId="77777777" w:rsidR="0092391D" w:rsidRPr="00B94453" w:rsidRDefault="00F069F5" w:rsidP="00DA7DB3">
            <w:pPr>
              <w:ind w:left="-52"/>
              <w:rPr>
                <w:sz w:val="18"/>
                <w:szCs w:val="18"/>
              </w:rPr>
            </w:pPr>
            <w:r w:rsidRPr="00B94453">
              <w:rPr>
                <w:sz w:val="18"/>
                <w:szCs w:val="18"/>
              </w:rPr>
              <w:lastRenderedPageBreak/>
              <w:t xml:space="preserve">The </w:t>
            </w:r>
            <w:r w:rsidRPr="00B94453">
              <w:rPr>
                <w:rFonts w:eastAsia="SimSun"/>
                <w:sz w:val="18"/>
                <w:szCs w:val="18"/>
                <w:lang w:eastAsia="zh-CN"/>
              </w:rPr>
              <w:t xml:space="preserve">OLS </w:t>
            </w:r>
            <w:r w:rsidRPr="00B94453">
              <w:rPr>
                <w:sz w:val="18"/>
                <w:szCs w:val="18"/>
              </w:rPr>
              <w:t>model used</w:t>
            </w:r>
            <w:r w:rsidRPr="00B94453">
              <w:rPr>
                <w:rFonts w:eastAsia="SimSun"/>
                <w:sz w:val="18"/>
                <w:szCs w:val="18"/>
                <w:lang w:eastAsia="zh-CN"/>
              </w:rPr>
              <w:t xml:space="preserve"> for Model 1, and Models 3 to 14 </w:t>
            </w:r>
            <w:r w:rsidRPr="00B94453">
              <w:rPr>
                <w:sz w:val="18"/>
                <w:szCs w:val="18"/>
              </w:rPr>
              <w:t xml:space="preserve">in this table </w:t>
            </w:r>
            <w:r w:rsidRPr="00B94453">
              <w:rPr>
                <w:rFonts w:eastAsia="SimSun"/>
                <w:sz w:val="18"/>
                <w:szCs w:val="18"/>
                <w:lang w:eastAsia="zh-CN"/>
              </w:rPr>
              <w:t>is as follows</w:t>
            </w:r>
            <w:r w:rsidRPr="00B94453">
              <w:rPr>
                <w:sz w:val="18"/>
                <w:szCs w:val="18"/>
              </w:rPr>
              <w:t>:</w:t>
            </w:r>
          </w:p>
          <w:p w14:paraId="459AF1CB" w14:textId="77777777" w:rsidR="0092391D" w:rsidRPr="00B94453" w:rsidRDefault="00F069F5" w:rsidP="00DA7DB3">
            <w:pPr>
              <w:ind w:left="-48" w:hanging="2"/>
              <w:rPr>
                <w:rFonts w:eastAsia="SimSun"/>
                <w:sz w:val="18"/>
                <w:szCs w:val="18"/>
                <w:lang w:eastAsia="zh-CN"/>
              </w:rPr>
            </w:pPr>
            <w:r w:rsidRPr="00B94453">
              <w:rPr>
                <w:i/>
                <w:sz w:val="18"/>
                <w:szCs w:val="18"/>
              </w:rPr>
              <w:t xml:space="preserve"> </w:t>
            </w:r>
            <w:proofErr w:type="spellStart"/>
            <w:r w:rsidRPr="00B94453">
              <w:rPr>
                <w:i/>
                <w:sz w:val="18"/>
                <w:szCs w:val="18"/>
              </w:rPr>
              <w:t>BR</w:t>
            </w:r>
            <w:r w:rsidRPr="00B94453">
              <w:rPr>
                <w:i/>
                <w:sz w:val="18"/>
                <w:szCs w:val="18"/>
                <w:vertAlign w:val="subscript"/>
              </w:rPr>
              <w:t>t</w:t>
            </w:r>
            <w:proofErr w:type="spellEnd"/>
            <w:r w:rsidRPr="00B94453">
              <w:rPr>
                <w:i/>
                <w:sz w:val="18"/>
                <w:szCs w:val="18"/>
              </w:rPr>
              <w:t xml:space="preserve"> = α</w:t>
            </w:r>
            <w:r w:rsidRPr="00B94453">
              <w:rPr>
                <w:i/>
                <w:sz w:val="18"/>
                <w:szCs w:val="18"/>
                <w:vertAlign w:val="subscript"/>
              </w:rPr>
              <w:t>0</w:t>
            </w:r>
            <w:r w:rsidRPr="00B94453">
              <w:rPr>
                <w:i/>
                <w:sz w:val="18"/>
                <w:szCs w:val="18"/>
              </w:rPr>
              <w:t xml:space="preserve"> +</w:t>
            </w:r>
            <w:r w:rsidRPr="00B94453">
              <w:rPr>
                <w:rFonts w:eastAsia="SimSun"/>
                <w:i/>
                <w:sz w:val="18"/>
                <w:szCs w:val="18"/>
                <w:lang w:eastAsia="zh-CN"/>
              </w:rPr>
              <w:t xml:space="preserve"> </w:t>
            </w:r>
            <w:r w:rsidRPr="00B94453">
              <w:rPr>
                <w:i/>
                <w:sz w:val="18"/>
                <w:szCs w:val="18"/>
              </w:rPr>
              <w:t>γ</w:t>
            </w:r>
            <w:r w:rsidRPr="00B94453">
              <w:rPr>
                <w:i/>
                <w:sz w:val="18"/>
                <w:szCs w:val="18"/>
                <w:vertAlign w:val="subscript"/>
              </w:rPr>
              <w:t>1</w:t>
            </w:r>
            <w:r w:rsidRPr="00B94453">
              <w:rPr>
                <w:i/>
                <w:sz w:val="18"/>
                <w:szCs w:val="18"/>
              </w:rPr>
              <w:t>CON</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β</w:t>
            </w:r>
            <w:r w:rsidRPr="00B94453">
              <w:rPr>
                <w:i/>
                <w:sz w:val="18"/>
                <w:szCs w:val="18"/>
                <w:vertAlign w:val="subscript"/>
              </w:rPr>
              <w:t>1</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1</w:t>
            </w:r>
            <w:r w:rsidRPr="00B94453">
              <w:rPr>
                <w:i/>
                <w:sz w:val="18"/>
                <w:szCs w:val="18"/>
              </w:rPr>
              <w:t xml:space="preserve"> +</w:t>
            </w:r>
            <w:r w:rsidRPr="00B94453">
              <w:rPr>
                <w:rFonts w:eastAsia="SimSun"/>
                <w:i/>
                <w:sz w:val="18"/>
                <w:szCs w:val="18"/>
                <w:lang w:eastAsia="zh-CN"/>
              </w:rPr>
              <w:t xml:space="preserve"> </w:t>
            </w:r>
            <w:r w:rsidRPr="00B94453">
              <w:rPr>
                <w:i/>
                <w:sz w:val="18"/>
                <w:szCs w:val="18"/>
              </w:rPr>
              <w:t>β</w:t>
            </w:r>
            <w:r w:rsidRPr="00B94453">
              <w:rPr>
                <w:rFonts w:eastAsia="SimSun"/>
                <w:i/>
                <w:sz w:val="18"/>
                <w:szCs w:val="18"/>
                <w:vertAlign w:val="subscript"/>
                <w:lang w:eastAsia="zh-CN"/>
              </w:rPr>
              <w:t>2</w:t>
            </w:r>
            <w:r w:rsidRPr="00B94453">
              <w:rPr>
                <w:i/>
                <w:sz w:val="18"/>
                <w:szCs w:val="18"/>
              </w:rPr>
              <w:t>BR</w:t>
            </w:r>
            <w:r w:rsidRPr="00B94453">
              <w:rPr>
                <w:i/>
                <w:sz w:val="18"/>
                <w:szCs w:val="18"/>
                <w:vertAlign w:val="subscript"/>
              </w:rPr>
              <w:t>t-</w:t>
            </w:r>
            <w:r w:rsidRPr="00B94453">
              <w:rPr>
                <w:rFonts w:eastAsia="SimSun"/>
                <w:i/>
                <w:sz w:val="18"/>
                <w:szCs w:val="18"/>
                <w:vertAlign w:val="subscript"/>
                <w:lang w:eastAsia="zh-CN"/>
              </w:rPr>
              <w:t>2</w:t>
            </w:r>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Controls</w:t>
            </w:r>
            <w:r w:rsidRPr="00B94453">
              <w:rPr>
                <w:i/>
                <w:sz w:val="18"/>
                <w:szCs w:val="18"/>
                <w:vertAlign w:val="subscript"/>
              </w:rPr>
              <w:t>t</w:t>
            </w:r>
            <w:proofErr w:type="spellEnd"/>
            <w:r w:rsidRPr="00B94453">
              <w:rPr>
                <w:i/>
                <w:sz w:val="18"/>
                <w:szCs w:val="18"/>
              </w:rPr>
              <w:t xml:space="preserve"> +</w:t>
            </w:r>
            <w:r w:rsidRPr="00B94453">
              <w:rPr>
                <w:rFonts w:eastAsia="SimSun"/>
                <w:i/>
                <w:sz w:val="18"/>
                <w:szCs w:val="18"/>
                <w:lang w:eastAsia="zh-CN"/>
              </w:rPr>
              <w:t xml:space="preserve"> </w:t>
            </w:r>
            <w:proofErr w:type="spellStart"/>
            <w:r w:rsidRPr="00B94453">
              <w:rPr>
                <w:i/>
                <w:sz w:val="18"/>
                <w:szCs w:val="18"/>
              </w:rPr>
              <w:t>ε</w:t>
            </w:r>
            <w:r w:rsidRPr="00B94453">
              <w:rPr>
                <w:rFonts w:eastAsia="SimSun"/>
                <w:i/>
                <w:sz w:val="18"/>
                <w:szCs w:val="18"/>
                <w:vertAlign w:val="subscript"/>
                <w:lang w:eastAsia="zh-CN"/>
              </w:rPr>
              <w:t>t</w:t>
            </w:r>
            <w:proofErr w:type="spellEnd"/>
            <w:r w:rsidRPr="00B94453">
              <w:rPr>
                <w:rFonts w:eastAsia="SimSun"/>
                <w:i/>
                <w:sz w:val="18"/>
                <w:szCs w:val="18"/>
                <w:vertAlign w:val="subscript"/>
                <w:lang w:eastAsia="zh-CN"/>
              </w:rPr>
              <w:tab/>
              <w:t xml:space="preserve">                                                                                                                                                                                                                                                                                  </w:t>
            </w:r>
            <w:r w:rsidRPr="00B94453">
              <w:rPr>
                <w:sz w:val="18"/>
                <w:szCs w:val="18"/>
              </w:rPr>
              <w:t>(</w:t>
            </w:r>
            <w:r w:rsidRPr="00B94453">
              <w:rPr>
                <w:rFonts w:eastAsia="SimSun"/>
                <w:sz w:val="18"/>
                <w:szCs w:val="18"/>
                <w:lang w:eastAsia="zh-CN"/>
              </w:rPr>
              <w:t>2</w:t>
            </w:r>
            <w:r w:rsidRPr="00B94453">
              <w:rPr>
                <w:sz w:val="18"/>
                <w:szCs w:val="18"/>
              </w:rPr>
              <w:t>)</w:t>
            </w:r>
          </w:p>
          <w:p w14:paraId="643AC339" w14:textId="5FAD97C4" w:rsidR="0092391D" w:rsidRPr="00B94453" w:rsidRDefault="00F069F5" w:rsidP="00DA7DB3">
            <w:pPr>
              <w:rPr>
                <w:rFonts w:eastAsia="SimSun"/>
                <w:sz w:val="18"/>
                <w:szCs w:val="18"/>
                <w:lang w:eastAsia="zh-CN"/>
              </w:rPr>
            </w:pPr>
            <w:r w:rsidRPr="00B94453">
              <w:rPr>
                <w:sz w:val="18"/>
                <w:szCs w:val="18"/>
              </w:rPr>
              <w:t xml:space="preserve">where </w:t>
            </w:r>
            <w:r w:rsidRPr="00B94453">
              <w:rPr>
                <w:i/>
                <w:sz w:val="18"/>
                <w:szCs w:val="18"/>
              </w:rPr>
              <w:t>BR</w:t>
            </w:r>
            <w:r w:rsidRPr="00B94453">
              <w:rPr>
                <w:sz w:val="18"/>
                <w:szCs w:val="18"/>
              </w:rPr>
              <w:t xml:space="preserve"> =</w:t>
            </w:r>
            <w:r w:rsidRPr="00B94453">
              <w:rPr>
                <w:rFonts w:eastAsia="SimSun"/>
                <w:sz w:val="18"/>
                <w:szCs w:val="18"/>
                <w:lang w:eastAsia="zh-CN"/>
              </w:rPr>
              <w:t xml:space="preserve"> </w:t>
            </w:r>
            <w:proofErr w:type="spellStart"/>
            <w:r w:rsidRPr="00B94453">
              <w:rPr>
                <w:i/>
                <w:sz w:val="18"/>
                <w:szCs w:val="18"/>
              </w:rPr>
              <w:t>Zscore</w:t>
            </w:r>
            <w:proofErr w:type="spellEnd"/>
            <w:r w:rsidRPr="00B94453">
              <w:rPr>
                <w:rFonts w:eastAsia="SimSun"/>
                <w:sz w:val="18"/>
                <w:szCs w:val="18"/>
                <w:lang w:eastAsia="zh-CN"/>
              </w:rPr>
              <w:t xml:space="preserve">, </w:t>
            </w:r>
            <w:r w:rsidRPr="00B94453">
              <w:rPr>
                <w:rFonts w:eastAsia="SimSun"/>
                <w:i/>
                <w:sz w:val="18"/>
                <w:szCs w:val="18"/>
                <w:lang w:eastAsia="zh-CN"/>
              </w:rPr>
              <w:t>REDF</w:t>
            </w:r>
            <w:r w:rsidRPr="00B94453">
              <w:rPr>
                <w:rFonts w:eastAsia="SimSun"/>
                <w:sz w:val="18"/>
                <w:szCs w:val="18"/>
                <w:lang w:eastAsia="zh-CN"/>
              </w:rPr>
              <w:t xml:space="preserve">, or </w:t>
            </w:r>
            <w:r w:rsidRPr="00B94453">
              <w:rPr>
                <w:i/>
                <w:sz w:val="18"/>
                <w:szCs w:val="18"/>
              </w:rPr>
              <w:t>Campbell</w:t>
            </w:r>
            <w:r w:rsidRPr="00B94453">
              <w:rPr>
                <w:sz w:val="18"/>
                <w:szCs w:val="18"/>
              </w:rPr>
              <w:t>.</w:t>
            </w:r>
            <w:r w:rsidRPr="00B94453">
              <w:rPr>
                <w:iCs/>
                <w:sz w:val="18"/>
                <w:szCs w:val="18"/>
              </w:rPr>
              <w:t xml:space="preserve"> </w:t>
            </w:r>
            <w:r w:rsidRPr="00B94453">
              <w:rPr>
                <w:i/>
                <w:sz w:val="18"/>
                <w:szCs w:val="18"/>
              </w:rPr>
              <w:t xml:space="preserve">CON </w:t>
            </w:r>
            <w:r w:rsidRPr="00B94453">
              <w:rPr>
                <w:sz w:val="18"/>
                <w:szCs w:val="18"/>
              </w:rPr>
              <w:t xml:space="preserve">refers to </w:t>
            </w:r>
            <w:r w:rsidRPr="00B94453">
              <w:rPr>
                <w:i/>
                <w:sz w:val="18"/>
                <w:szCs w:val="18"/>
              </w:rPr>
              <w:t>UC_PCA</w:t>
            </w:r>
            <w:r w:rsidRPr="00B94453">
              <w:rPr>
                <w:sz w:val="18"/>
                <w:szCs w:val="18"/>
              </w:rPr>
              <w:t xml:space="preserve">, </w:t>
            </w:r>
            <w:r w:rsidRPr="00B94453">
              <w:rPr>
                <w:i/>
                <w:sz w:val="18"/>
                <w:szCs w:val="18"/>
              </w:rPr>
              <w:t>CC_PCA</w:t>
            </w:r>
            <w:r w:rsidRPr="00B94453">
              <w:rPr>
                <w:sz w:val="18"/>
                <w:szCs w:val="18"/>
              </w:rPr>
              <w:t xml:space="preserve">, </w:t>
            </w:r>
            <w:r w:rsidRPr="00B94453">
              <w:rPr>
                <w:i/>
                <w:sz w:val="18"/>
                <w:szCs w:val="18"/>
              </w:rPr>
              <w:t>UC_ACC</w:t>
            </w:r>
            <w:r w:rsidRPr="00B94453">
              <w:rPr>
                <w:sz w:val="18"/>
                <w:szCs w:val="18"/>
              </w:rPr>
              <w:t xml:space="preserve">, </w:t>
            </w:r>
            <w:r w:rsidRPr="00B94453">
              <w:rPr>
                <w:i/>
                <w:sz w:val="18"/>
                <w:szCs w:val="18"/>
              </w:rPr>
              <w:t>UC_BM</w:t>
            </w:r>
            <w:r w:rsidRPr="00B94453">
              <w:rPr>
                <w:sz w:val="18"/>
                <w:szCs w:val="18"/>
              </w:rPr>
              <w:t xml:space="preserve">, </w:t>
            </w:r>
            <w:r w:rsidRPr="00B94453">
              <w:rPr>
                <w:i/>
                <w:sz w:val="18"/>
                <w:szCs w:val="18"/>
              </w:rPr>
              <w:t>UC_</w:t>
            </w:r>
            <w:r w:rsidRPr="00B94453">
              <w:rPr>
                <w:rFonts w:eastAsia="SimSun"/>
                <w:i/>
                <w:sz w:val="18"/>
                <w:szCs w:val="18"/>
                <w:lang w:eastAsia="zh-CN"/>
              </w:rPr>
              <w:t>RES</w:t>
            </w:r>
            <w:r w:rsidRPr="00B94453">
              <w:rPr>
                <w:sz w:val="18"/>
                <w:szCs w:val="18"/>
              </w:rPr>
              <w:t xml:space="preserve">, </w:t>
            </w:r>
            <w:r w:rsidRPr="00B94453">
              <w:rPr>
                <w:i/>
                <w:sz w:val="18"/>
                <w:szCs w:val="18"/>
              </w:rPr>
              <w:t>CC_</w:t>
            </w:r>
            <w:r w:rsidRPr="00B94453">
              <w:rPr>
                <w:rFonts w:eastAsia="SimSun"/>
                <w:i/>
                <w:sz w:val="18"/>
                <w:szCs w:val="18"/>
                <w:lang w:eastAsia="zh-CN"/>
              </w:rPr>
              <w:t>ACM</w:t>
            </w:r>
            <w:r w:rsidRPr="00B94453">
              <w:rPr>
                <w:sz w:val="18"/>
                <w:szCs w:val="18"/>
              </w:rPr>
              <w:t xml:space="preserve">, </w:t>
            </w:r>
            <w:r w:rsidRPr="00B94453">
              <w:rPr>
                <w:rFonts w:eastAsia="SimSun"/>
                <w:i/>
                <w:sz w:val="18"/>
                <w:szCs w:val="18"/>
                <w:lang w:eastAsia="zh-CN"/>
              </w:rPr>
              <w:t>CC_AR</w:t>
            </w:r>
            <w:r w:rsidRPr="00B94453">
              <w:rPr>
                <w:sz w:val="18"/>
                <w:szCs w:val="18"/>
              </w:rPr>
              <w:t xml:space="preserve">, or </w:t>
            </w:r>
            <w:r w:rsidRPr="00B94453">
              <w:rPr>
                <w:rFonts w:eastAsia="SimSun"/>
                <w:i/>
                <w:sz w:val="18"/>
                <w:szCs w:val="18"/>
                <w:lang w:eastAsia="zh-CN"/>
              </w:rPr>
              <w:t>CC_CR</w:t>
            </w:r>
            <w:r w:rsidRPr="00B94453">
              <w:rPr>
                <w:rFonts w:eastAsia="SimSun"/>
                <w:sz w:val="18"/>
                <w:szCs w:val="18"/>
                <w:lang w:eastAsia="zh-CN"/>
              </w:rPr>
              <w:t>.</w:t>
            </w:r>
            <w:r w:rsidRPr="00B94453">
              <w:rPr>
                <w:i/>
                <w:sz w:val="18"/>
                <w:szCs w:val="18"/>
              </w:rPr>
              <w:t xml:space="preserve"> Controls</w:t>
            </w:r>
            <w:r w:rsidRPr="00B94453">
              <w:rPr>
                <w:sz w:val="18"/>
                <w:szCs w:val="18"/>
              </w:rPr>
              <w:t xml:space="preserve"> is the same as </w:t>
            </w:r>
            <w:r w:rsidRPr="00B94453">
              <w:rPr>
                <w:rFonts w:eastAsia="SimSun"/>
                <w:sz w:val="18"/>
                <w:szCs w:val="18"/>
                <w:lang w:eastAsia="zh-CN"/>
              </w:rPr>
              <w:t>in Eq. (2) described under Table 2.</w:t>
            </w:r>
          </w:p>
          <w:p w14:paraId="3D6050AD" w14:textId="77777777" w:rsidR="0092391D" w:rsidRPr="00B94453" w:rsidRDefault="00F069F5" w:rsidP="00DA7DB3">
            <w:pPr>
              <w:ind w:left="-52"/>
              <w:rPr>
                <w:sz w:val="18"/>
                <w:szCs w:val="18"/>
              </w:rPr>
            </w:pPr>
            <w:r w:rsidRPr="00B94453">
              <w:rPr>
                <w:sz w:val="18"/>
                <w:szCs w:val="18"/>
              </w:rPr>
              <w:t xml:space="preserve">The </w:t>
            </w:r>
            <w:r w:rsidRPr="00B94453">
              <w:rPr>
                <w:rFonts w:eastAsia="SimSun"/>
                <w:sz w:val="18"/>
                <w:szCs w:val="18"/>
                <w:lang w:eastAsia="zh-CN"/>
              </w:rPr>
              <w:t xml:space="preserve">logit </w:t>
            </w:r>
            <w:r w:rsidRPr="00B94453">
              <w:rPr>
                <w:sz w:val="18"/>
                <w:szCs w:val="18"/>
              </w:rPr>
              <w:t>model used</w:t>
            </w:r>
            <w:r w:rsidRPr="00B94453">
              <w:rPr>
                <w:rFonts w:eastAsia="SimSun"/>
                <w:sz w:val="18"/>
                <w:szCs w:val="18"/>
                <w:lang w:eastAsia="zh-CN"/>
              </w:rPr>
              <w:t xml:space="preserve"> for Model 2</w:t>
            </w:r>
            <w:r w:rsidRPr="00B94453">
              <w:rPr>
                <w:sz w:val="18"/>
                <w:szCs w:val="18"/>
              </w:rPr>
              <w:t xml:space="preserve"> in this table </w:t>
            </w:r>
            <w:r w:rsidRPr="00B94453">
              <w:rPr>
                <w:rFonts w:eastAsia="SimSun"/>
                <w:sz w:val="18"/>
                <w:szCs w:val="18"/>
                <w:lang w:eastAsia="zh-CN"/>
              </w:rPr>
              <w:t>is expressed as:</w:t>
            </w:r>
          </w:p>
          <w:p w14:paraId="3303D710" w14:textId="77777777" w:rsidR="0092391D" w:rsidRPr="00B94453" w:rsidRDefault="00F069F5" w:rsidP="00DA7DB3">
            <w:pPr>
              <w:tabs>
                <w:tab w:val="right" w:pos="8604"/>
              </w:tabs>
              <w:ind w:left="-108" w:right="-77"/>
              <w:rPr>
                <w:sz w:val="18"/>
                <w:szCs w:val="18"/>
              </w:rPr>
            </w:pPr>
            <w:r w:rsidRPr="00B94453">
              <w:rPr>
                <w:iCs/>
                <w:sz w:val="18"/>
                <w:szCs w:val="18"/>
              </w:rPr>
              <w:t xml:space="preserve"> </w:t>
            </w:r>
            <w:r w:rsidRPr="00B94453">
              <w:rPr>
                <w:rFonts w:eastAsia="SimSun"/>
                <w:iCs/>
                <w:sz w:val="18"/>
                <w:szCs w:val="18"/>
                <w:lang w:eastAsia="zh-CN"/>
              </w:rPr>
              <w:t xml:space="preserve"> </w:t>
            </w:r>
            <w:proofErr w:type="spellStart"/>
            <w:r w:rsidRPr="00B94453">
              <w:rPr>
                <w:i/>
                <w:sz w:val="18"/>
                <w:szCs w:val="18"/>
              </w:rPr>
              <w:t>BANK</w:t>
            </w:r>
            <w:r w:rsidRPr="00B94453">
              <w:rPr>
                <w:i/>
                <w:sz w:val="18"/>
                <w:szCs w:val="18"/>
                <w:vertAlign w:val="subscript"/>
              </w:rPr>
              <w:t>t</w:t>
            </w:r>
            <w:proofErr w:type="spellEnd"/>
            <w:r w:rsidRPr="00B94453">
              <w:rPr>
                <w:i/>
                <w:sz w:val="18"/>
                <w:szCs w:val="18"/>
              </w:rPr>
              <w:t xml:space="preserve"> = α +γ</w:t>
            </w:r>
            <w:r w:rsidRPr="00B94453">
              <w:rPr>
                <w:i/>
                <w:sz w:val="18"/>
                <w:szCs w:val="18"/>
                <w:vertAlign w:val="subscript"/>
              </w:rPr>
              <w:t>11</w:t>
            </w:r>
            <w:r w:rsidRPr="00B94453">
              <w:rPr>
                <w:i/>
                <w:sz w:val="18"/>
                <w:szCs w:val="18"/>
              </w:rPr>
              <w:t>UC_PCA</w:t>
            </w:r>
            <w:r w:rsidRPr="00B94453">
              <w:rPr>
                <w:i/>
                <w:sz w:val="18"/>
                <w:szCs w:val="18"/>
                <w:vertAlign w:val="subscript"/>
              </w:rPr>
              <w:t>t-1</w:t>
            </w:r>
            <w:r w:rsidRPr="00B94453">
              <w:rPr>
                <w:i/>
                <w:sz w:val="18"/>
                <w:szCs w:val="18"/>
              </w:rPr>
              <w:t xml:space="preserve"> + δ</w:t>
            </w:r>
            <w:r w:rsidRPr="00B94453">
              <w:rPr>
                <w:b/>
                <w:i/>
                <w:sz w:val="18"/>
                <w:szCs w:val="18"/>
                <w:vertAlign w:val="subscript"/>
              </w:rPr>
              <w:t>11</w:t>
            </w:r>
            <w:r w:rsidRPr="00B94453">
              <w:rPr>
                <w:i/>
                <w:sz w:val="18"/>
                <w:szCs w:val="18"/>
              </w:rPr>
              <w:t>CC_PCA</w:t>
            </w:r>
            <w:r w:rsidRPr="00B94453">
              <w:rPr>
                <w:i/>
                <w:sz w:val="18"/>
                <w:szCs w:val="18"/>
                <w:vertAlign w:val="subscript"/>
              </w:rPr>
              <w:t>t-1</w:t>
            </w:r>
            <w:r w:rsidRPr="00B94453">
              <w:rPr>
                <w:i/>
                <w:sz w:val="18"/>
                <w:szCs w:val="18"/>
              </w:rPr>
              <w:t xml:space="preserve"> + Controls7</w:t>
            </w:r>
            <w:r w:rsidRPr="00B94453">
              <w:rPr>
                <w:i/>
                <w:sz w:val="18"/>
                <w:szCs w:val="18"/>
                <w:vertAlign w:val="subscript"/>
              </w:rPr>
              <w:t>t-1</w:t>
            </w:r>
            <w:r w:rsidRPr="00B94453">
              <w:rPr>
                <w:b/>
                <w:i/>
                <w:sz w:val="18"/>
                <w:szCs w:val="18"/>
              </w:rPr>
              <w:t xml:space="preserve"> </w:t>
            </w:r>
            <w:r w:rsidRPr="00B94453">
              <w:rPr>
                <w:i/>
                <w:sz w:val="18"/>
                <w:szCs w:val="18"/>
              </w:rPr>
              <w:t>+ µ</w:t>
            </w:r>
            <w:r w:rsidRPr="00B94453">
              <w:rPr>
                <w:i/>
                <w:sz w:val="18"/>
                <w:szCs w:val="18"/>
                <w:vertAlign w:val="subscript"/>
              </w:rPr>
              <w:t xml:space="preserve">t                                                                                                                                                                                                                                                                         </w:t>
            </w:r>
            <w:r w:rsidRPr="00B94453">
              <w:rPr>
                <w:sz w:val="18"/>
                <w:szCs w:val="18"/>
              </w:rPr>
              <w:t>(8)</w:t>
            </w:r>
          </w:p>
          <w:p w14:paraId="355E4EF7" w14:textId="77777777" w:rsidR="0092391D" w:rsidRPr="00B94453" w:rsidRDefault="00F069F5" w:rsidP="00DA7DB3">
            <w:pPr>
              <w:ind w:left="-48" w:hanging="2"/>
              <w:rPr>
                <w:sz w:val="18"/>
                <w:szCs w:val="18"/>
              </w:rPr>
            </w:pPr>
            <w:r w:rsidRPr="00B94453">
              <w:rPr>
                <w:sz w:val="18"/>
                <w:szCs w:val="18"/>
              </w:rPr>
              <w:t>where</w:t>
            </w:r>
            <w:r w:rsidRPr="00B94453">
              <w:rPr>
                <w:i/>
                <w:sz w:val="18"/>
                <w:szCs w:val="18"/>
              </w:rPr>
              <w:t xml:space="preserve"> BANK</w:t>
            </w:r>
            <w:r w:rsidRPr="00B94453">
              <w:rPr>
                <w:sz w:val="18"/>
                <w:szCs w:val="18"/>
              </w:rPr>
              <w:t xml:space="preserve"> is </w:t>
            </w:r>
            <w:r w:rsidRPr="00B94453">
              <w:rPr>
                <w:rFonts w:eastAsia="SimSun"/>
                <w:sz w:val="18"/>
                <w:szCs w:val="18"/>
                <w:lang w:eastAsia="zh-CN"/>
              </w:rPr>
              <w:t>a</w:t>
            </w:r>
            <w:r w:rsidRPr="00B94453">
              <w:rPr>
                <w:sz w:val="18"/>
                <w:szCs w:val="18"/>
              </w:rPr>
              <w:t xml:space="preserve"> </w:t>
            </w:r>
            <w:r w:rsidRPr="00B94453">
              <w:rPr>
                <w:rFonts w:eastAsia="SimSun"/>
                <w:sz w:val="18"/>
                <w:szCs w:val="18"/>
                <w:lang w:eastAsia="zh-CN"/>
              </w:rPr>
              <w:t xml:space="preserve">real </w:t>
            </w:r>
            <w:r w:rsidRPr="00B94453">
              <w:rPr>
                <w:sz w:val="18"/>
                <w:szCs w:val="18"/>
              </w:rPr>
              <w:t xml:space="preserve">bankruptcy indicator equal to one if a firm </w:t>
            </w:r>
            <w:r w:rsidRPr="00B94453">
              <w:rPr>
                <w:rFonts w:eastAsia="SimSun"/>
                <w:sz w:val="18"/>
                <w:szCs w:val="18"/>
                <w:lang w:eastAsia="zh-CN"/>
              </w:rPr>
              <w:t xml:space="preserve">went bankrupt </w:t>
            </w:r>
            <w:r w:rsidRPr="00B94453">
              <w:rPr>
                <w:sz w:val="18"/>
                <w:szCs w:val="18"/>
              </w:rPr>
              <w:t>and zero otherwise</w:t>
            </w:r>
            <w:r w:rsidRPr="00B94453">
              <w:rPr>
                <w:rFonts w:eastAsia="SimSun"/>
                <w:sz w:val="18"/>
                <w:szCs w:val="18"/>
                <w:lang w:eastAsia="zh-CN"/>
              </w:rPr>
              <w:t>.</w:t>
            </w:r>
            <w:r w:rsidRPr="00B94453">
              <w:rPr>
                <w:sz w:val="18"/>
                <w:szCs w:val="18"/>
              </w:rPr>
              <w:t xml:space="preserve"> </w:t>
            </w:r>
            <w:r w:rsidRPr="00B94453">
              <w:rPr>
                <w:i/>
                <w:sz w:val="18"/>
                <w:szCs w:val="18"/>
              </w:rPr>
              <w:t>Controls7</w:t>
            </w:r>
            <w:r w:rsidRPr="00B94453">
              <w:rPr>
                <w:sz w:val="18"/>
                <w:szCs w:val="18"/>
              </w:rPr>
              <w:t xml:space="preserve"> includes the </w:t>
            </w:r>
            <w:r w:rsidRPr="00B94453">
              <w:rPr>
                <w:rFonts w:eastAsia="AdvTimes"/>
                <w:sz w:val="18"/>
                <w:szCs w:val="18"/>
              </w:rPr>
              <w:t xml:space="preserve">market-based profitability </w:t>
            </w:r>
            <w:r w:rsidRPr="00B94453">
              <w:rPr>
                <w:rFonts w:eastAsia="AdvTimes"/>
                <w:sz w:val="18"/>
                <w:szCs w:val="18"/>
                <w:lang w:eastAsia="zh-CN"/>
              </w:rPr>
              <w:t xml:space="preserve">measure </w:t>
            </w:r>
            <w:r w:rsidRPr="00B94453">
              <w:rPr>
                <w:i/>
                <w:sz w:val="18"/>
                <w:szCs w:val="18"/>
              </w:rPr>
              <w:t>NIMTAVG</w:t>
            </w:r>
            <w:r w:rsidRPr="00B94453">
              <w:rPr>
                <w:rFonts w:eastAsia="AdvTimes"/>
                <w:sz w:val="18"/>
                <w:szCs w:val="18"/>
              </w:rPr>
              <w:t xml:space="preserve">, the predictability of the excess return </w:t>
            </w:r>
            <w:r w:rsidRPr="00B94453">
              <w:rPr>
                <w:i/>
                <w:sz w:val="18"/>
                <w:szCs w:val="18"/>
              </w:rPr>
              <w:t>EXRETAVG</w:t>
            </w:r>
            <w:r w:rsidRPr="00B94453">
              <w:rPr>
                <w:rFonts w:eastAsia="AdvTimes"/>
                <w:sz w:val="18"/>
                <w:szCs w:val="18"/>
              </w:rPr>
              <w:t xml:space="preserve">, the </w:t>
            </w:r>
            <w:r w:rsidRPr="00B94453">
              <w:rPr>
                <w:sz w:val="18"/>
                <w:szCs w:val="18"/>
              </w:rPr>
              <w:t xml:space="preserve">market-to-book ratio </w:t>
            </w:r>
            <w:r w:rsidRPr="00B94453">
              <w:rPr>
                <w:i/>
                <w:iCs/>
                <w:sz w:val="18"/>
                <w:szCs w:val="18"/>
              </w:rPr>
              <w:t>MB</w:t>
            </w:r>
            <w:r w:rsidRPr="00B94453">
              <w:rPr>
                <w:rFonts w:eastAsia="AdvTimes"/>
                <w:sz w:val="18"/>
                <w:szCs w:val="18"/>
              </w:rPr>
              <w:t xml:space="preserve">, the excess firm size </w:t>
            </w:r>
            <w:proofErr w:type="spellStart"/>
            <w:r w:rsidRPr="00B94453">
              <w:rPr>
                <w:i/>
                <w:sz w:val="18"/>
                <w:szCs w:val="18"/>
              </w:rPr>
              <w:t>Rsize</w:t>
            </w:r>
            <w:proofErr w:type="spellEnd"/>
            <w:r w:rsidRPr="00B94453">
              <w:rPr>
                <w:sz w:val="18"/>
                <w:szCs w:val="18"/>
              </w:rPr>
              <w:t xml:space="preserve">, the </w:t>
            </w:r>
            <w:r w:rsidRPr="00B94453">
              <w:rPr>
                <w:rFonts w:eastAsia="AdvTimes"/>
                <w:sz w:val="18"/>
                <w:szCs w:val="18"/>
              </w:rPr>
              <w:t xml:space="preserve">leverage ratio </w:t>
            </w:r>
            <w:r w:rsidRPr="00B94453">
              <w:rPr>
                <w:i/>
                <w:sz w:val="18"/>
                <w:szCs w:val="18"/>
              </w:rPr>
              <w:t>Leverage</w:t>
            </w:r>
            <w:r w:rsidRPr="00B94453">
              <w:rPr>
                <w:rFonts w:eastAsia="AdvTimes"/>
                <w:sz w:val="18"/>
                <w:szCs w:val="18"/>
              </w:rPr>
              <w:t xml:space="preserve">, the return volatility </w:t>
            </w:r>
            <w:proofErr w:type="spellStart"/>
            <w:r w:rsidRPr="00B94453">
              <w:rPr>
                <w:i/>
                <w:sz w:val="18"/>
                <w:szCs w:val="18"/>
              </w:rPr>
              <w:t>STD_Ret</w:t>
            </w:r>
            <w:proofErr w:type="spellEnd"/>
            <w:r w:rsidRPr="00B94453">
              <w:rPr>
                <w:i/>
                <w:sz w:val="18"/>
                <w:szCs w:val="18"/>
              </w:rPr>
              <w:t xml:space="preserve">, </w:t>
            </w:r>
            <w:r w:rsidRPr="00B94453">
              <w:rPr>
                <w:sz w:val="18"/>
                <w:szCs w:val="18"/>
              </w:rPr>
              <w:t xml:space="preserve">the stock price </w:t>
            </w:r>
            <w:proofErr w:type="spellStart"/>
            <w:r w:rsidRPr="00B94453">
              <w:rPr>
                <w:i/>
                <w:sz w:val="18"/>
                <w:szCs w:val="18"/>
              </w:rPr>
              <w:t>PRICE</w:t>
            </w:r>
            <w:proofErr w:type="spellEnd"/>
            <w:r w:rsidRPr="00B94453">
              <w:rPr>
                <w:i/>
                <w:sz w:val="18"/>
                <w:szCs w:val="18"/>
              </w:rPr>
              <w:t>,</w:t>
            </w:r>
            <w:r w:rsidRPr="00B94453">
              <w:rPr>
                <w:sz w:val="18"/>
                <w:szCs w:val="18"/>
              </w:rPr>
              <w:t xml:space="preserve"> the risk-free rate </w:t>
            </w:r>
            <w:proofErr w:type="spellStart"/>
            <w:r w:rsidRPr="00B94453">
              <w:rPr>
                <w:i/>
                <w:sz w:val="18"/>
                <w:szCs w:val="18"/>
              </w:rPr>
              <w:t>Rate</w:t>
            </w:r>
            <w:proofErr w:type="spellEnd"/>
            <w:r w:rsidRPr="00B94453">
              <w:rPr>
                <w:sz w:val="18"/>
                <w:szCs w:val="18"/>
              </w:rPr>
              <w:t xml:space="preserve">, the R&amp;D intensity </w:t>
            </w:r>
            <w:proofErr w:type="spellStart"/>
            <w:r w:rsidRPr="00B94453">
              <w:rPr>
                <w:i/>
                <w:sz w:val="18"/>
                <w:szCs w:val="18"/>
              </w:rPr>
              <w:t>Inten_RD</w:t>
            </w:r>
            <w:proofErr w:type="spellEnd"/>
            <w:r w:rsidRPr="00B94453">
              <w:rPr>
                <w:sz w:val="18"/>
                <w:szCs w:val="18"/>
              </w:rPr>
              <w:t>, and the industry and year dummies</w:t>
            </w:r>
            <w:r w:rsidRPr="00B94453">
              <w:rPr>
                <w:rFonts w:eastAsia="SimSun"/>
                <w:sz w:val="18"/>
                <w:szCs w:val="18"/>
                <w:lang w:eastAsia="zh-CN"/>
              </w:rPr>
              <w:t xml:space="preserve"> </w:t>
            </w:r>
            <w:proofErr w:type="spellStart"/>
            <w:r w:rsidRPr="00B94453">
              <w:rPr>
                <w:i/>
                <w:sz w:val="18"/>
                <w:szCs w:val="18"/>
              </w:rPr>
              <w:t>Ind_Dum</w:t>
            </w:r>
            <w:proofErr w:type="spellEnd"/>
            <w:r w:rsidRPr="00B94453">
              <w:rPr>
                <w:rFonts w:eastAsia="SimSun"/>
                <w:i/>
                <w:sz w:val="18"/>
                <w:szCs w:val="18"/>
                <w:vertAlign w:val="subscript"/>
                <w:lang w:eastAsia="zh-CN"/>
              </w:rPr>
              <w:t xml:space="preserve"> </w:t>
            </w:r>
            <w:r w:rsidRPr="00B94453">
              <w:rPr>
                <w:rFonts w:eastAsia="SimSun"/>
                <w:sz w:val="18"/>
                <w:szCs w:val="18"/>
                <w:lang w:eastAsia="zh-CN"/>
              </w:rPr>
              <w:t xml:space="preserve">and </w:t>
            </w:r>
            <w:proofErr w:type="spellStart"/>
            <w:r w:rsidRPr="00B94453">
              <w:rPr>
                <w:i/>
                <w:sz w:val="18"/>
                <w:szCs w:val="18"/>
              </w:rPr>
              <w:t>Year_Dum</w:t>
            </w:r>
            <w:proofErr w:type="spellEnd"/>
            <w:r w:rsidRPr="00B94453">
              <w:rPr>
                <w:i/>
                <w:sz w:val="18"/>
                <w:szCs w:val="18"/>
              </w:rPr>
              <w:t xml:space="preserve">, </w:t>
            </w:r>
            <w:r w:rsidRPr="00B94453">
              <w:rPr>
                <w:sz w:val="18"/>
                <w:szCs w:val="18"/>
              </w:rPr>
              <w:t>respectively</w:t>
            </w:r>
            <w:r w:rsidRPr="00B94453">
              <w:rPr>
                <w:rFonts w:eastAsia="SimSun"/>
                <w:sz w:val="18"/>
                <w:szCs w:val="18"/>
                <w:lang w:eastAsia="zh-CN"/>
              </w:rPr>
              <w:t>.</w:t>
            </w:r>
            <w:r w:rsidRPr="00B94453">
              <w:rPr>
                <w:rFonts w:eastAsia="SimSun"/>
                <w:i/>
                <w:sz w:val="18"/>
                <w:szCs w:val="18"/>
                <w:vertAlign w:val="subscript"/>
                <w:lang w:eastAsia="zh-CN"/>
              </w:rPr>
              <w:t xml:space="preserve"> </w:t>
            </w:r>
          </w:p>
        </w:tc>
      </w:tr>
    </w:tbl>
    <w:p w14:paraId="64C02A18" w14:textId="77777777" w:rsidR="0092391D" w:rsidRDefault="0092391D" w:rsidP="00917AE8">
      <w:pPr>
        <w:rPr>
          <w:rFonts w:eastAsia="AdvTimes"/>
        </w:rPr>
      </w:pPr>
    </w:p>
    <w:sectPr w:rsidR="0092391D" w:rsidSect="00DA7DB3">
      <w:footerReference w:type="even" r:id="rId21"/>
      <w:footerReference w:type="default" r:id="rId22"/>
      <w:type w:val="nextColumn"/>
      <w:pgSz w:w="15840" w:h="12240" w:orient="landscape"/>
      <w:pgMar w:top="1440" w:right="1440" w:bottom="1440" w:left="1440" w:header="576" w:footer="576"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1DA4" w14:textId="77777777" w:rsidR="00F772FC" w:rsidRDefault="00F772FC">
      <w:r>
        <w:separator/>
      </w:r>
    </w:p>
  </w:endnote>
  <w:endnote w:type="continuationSeparator" w:id="0">
    <w:p w14:paraId="224FA442" w14:textId="77777777" w:rsidR="00F772FC" w:rsidRDefault="00F772FC">
      <w:r>
        <w:continuationSeparator/>
      </w:r>
    </w:p>
  </w:endnote>
  <w:endnote w:type="continuationNotice" w:id="1">
    <w:p w14:paraId="670DBF27" w14:textId="77777777" w:rsidR="00F772FC" w:rsidRDefault="00F77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20B0604020202020204"/>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AdvTimes">
    <w:altName w:val="Arial Unicode MS"/>
    <w:panose1 w:val="020B0604020202020204"/>
    <w:charset w:val="88"/>
    <w:family w:val="auto"/>
    <w:notTrueType/>
    <w:pitch w:val="default"/>
    <w:sig w:usb0="00000003" w:usb1="080F0000" w:usb2="00000010" w:usb3="00000000" w:csb0="0016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E8A9" w14:textId="77777777" w:rsidR="00865181" w:rsidRDefault="00865181">
    <w:pPr>
      <w:pStyle w:val="Footer"/>
      <w:framePr w:wrap="around" w:vAnchor="text" w:hAnchor="margin" w:xAlign="right" w:y="1"/>
      <w:rPr>
        <w:rStyle w:val="PageNumber"/>
      </w:rPr>
    </w:pPr>
    <w:r w:rsidRPr="005E5475">
      <w:fldChar w:fldCharType="begin"/>
    </w:r>
    <w:r w:rsidRPr="005E5475">
      <w:instrText xml:space="preserve">PAGE  </w:instrText>
    </w:r>
    <w:r w:rsidRPr="005E5475">
      <w:fldChar w:fldCharType="end"/>
    </w:r>
  </w:p>
  <w:p w14:paraId="301B67E6" w14:textId="77777777" w:rsidR="00865181" w:rsidRDefault="00865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4472" w14:textId="77777777" w:rsidR="00865181" w:rsidRDefault="00865181">
    <w:pPr>
      <w:pStyle w:val="Footer"/>
      <w:framePr w:wrap="around" w:vAnchor="text" w:hAnchor="margin" w:xAlign="right" w:y="1"/>
      <w:rPr>
        <w:rStyle w:val="PageNumber"/>
      </w:rPr>
    </w:pPr>
    <w:r w:rsidRPr="005E5475">
      <w:fldChar w:fldCharType="begin"/>
    </w:r>
    <w:r>
      <w:instrText xml:space="preserve">PAGE  </w:instrText>
    </w:r>
    <w:r w:rsidRPr="005E5475">
      <w:fldChar w:fldCharType="separate"/>
    </w:r>
    <w:r>
      <w:rPr>
        <w:noProof/>
      </w:rPr>
      <w:t>49</w:t>
    </w:r>
    <w:r w:rsidRPr="005E5475">
      <w:fldChar w:fldCharType="end"/>
    </w:r>
  </w:p>
  <w:p w14:paraId="5FB1A1AE" w14:textId="77777777" w:rsidR="00865181" w:rsidRDefault="008651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0835" w14:textId="77777777" w:rsidR="00865181" w:rsidRDefault="00865181">
    <w:pPr>
      <w:pStyle w:val="Footer"/>
      <w:framePr w:wrap="none" w:vAnchor="text" w:hAnchor="margin" w:xAlign="right" w:y="1"/>
      <w:rPr>
        <w:rStyle w:val="PageNumber"/>
      </w:rPr>
    </w:pPr>
    <w:r w:rsidRPr="005E5475">
      <w:fldChar w:fldCharType="begin"/>
    </w:r>
    <w:r w:rsidRPr="005E5475">
      <w:instrText xml:space="preserve">PAGE  </w:instrText>
    </w:r>
    <w:r w:rsidRPr="005E5475">
      <w:fldChar w:fldCharType="end"/>
    </w:r>
  </w:p>
  <w:p w14:paraId="51809F9C" w14:textId="77777777" w:rsidR="00865181" w:rsidRDefault="008651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5725" w14:textId="77777777" w:rsidR="00865181" w:rsidRDefault="00865181">
    <w:pPr>
      <w:pStyle w:val="Footer"/>
      <w:framePr w:wrap="none" w:vAnchor="text" w:hAnchor="margin" w:xAlign="right" w:y="1"/>
      <w:rPr>
        <w:rStyle w:val="PageNumber"/>
      </w:rPr>
    </w:pPr>
    <w:r w:rsidRPr="003806C7">
      <w:fldChar w:fldCharType="begin"/>
    </w:r>
    <w:r>
      <w:instrText xml:space="preserve"> PAGE </w:instrText>
    </w:r>
    <w:r w:rsidRPr="003806C7">
      <w:fldChar w:fldCharType="separate"/>
    </w:r>
    <w:r>
      <w:rPr>
        <w:noProof/>
      </w:rPr>
      <w:t>52</w:t>
    </w:r>
    <w:r w:rsidRPr="003806C7">
      <w:fldChar w:fldCharType="end"/>
    </w:r>
  </w:p>
  <w:p w14:paraId="5CE20659" w14:textId="77777777" w:rsidR="00865181" w:rsidRDefault="00865181">
    <w:pPr>
      <w:pStyle w:val="Footer"/>
      <w:ind w:right="360"/>
      <w:jc w:val="right"/>
    </w:pPr>
  </w:p>
  <w:p w14:paraId="661A715A" w14:textId="77777777" w:rsidR="00865181" w:rsidRDefault="0086518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DD6E" w14:textId="77777777" w:rsidR="00865181" w:rsidRDefault="00865181">
    <w:pPr>
      <w:pStyle w:val="Footer"/>
      <w:framePr w:wrap="around" w:vAnchor="text" w:hAnchor="margin" w:xAlign="right" w:y="1"/>
      <w:rPr>
        <w:rStyle w:val="PageNumber"/>
      </w:rPr>
    </w:pPr>
    <w:r w:rsidRPr="005E5475">
      <w:fldChar w:fldCharType="begin"/>
    </w:r>
    <w:r w:rsidRPr="005E5475">
      <w:instrText xml:space="preserve">PAGE  </w:instrText>
    </w:r>
    <w:r w:rsidRPr="005E5475">
      <w:fldChar w:fldCharType="end"/>
    </w:r>
  </w:p>
  <w:p w14:paraId="68D7A65E" w14:textId="77777777" w:rsidR="00865181" w:rsidRDefault="0086518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5BC9" w14:textId="29E344D1" w:rsidR="00865181" w:rsidRDefault="00865181">
    <w:pPr>
      <w:pStyle w:val="Footer"/>
      <w:jc w:val="right"/>
    </w:pPr>
    <w:r>
      <w:fldChar w:fldCharType="begin"/>
    </w:r>
    <w:r>
      <w:instrText xml:space="preserve"> PAGE   \* MERGEFORMAT </w:instrText>
    </w:r>
    <w:r>
      <w:fldChar w:fldCharType="separate"/>
    </w:r>
    <w:r>
      <w:rPr>
        <w:noProof/>
      </w:rPr>
      <w:t>53</w:t>
    </w:r>
    <w:r>
      <w:fldChar w:fldCharType="end"/>
    </w:r>
  </w:p>
  <w:p w14:paraId="22862216" w14:textId="77777777" w:rsidR="00865181" w:rsidRDefault="00865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0587" w14:textId="77777777" w:rsidR="00F772FC" w:rsidRDefault="00F772FC">
      <w:r>
        <w:separator/>
      </w:r>
    </w:p>
  </w:footnote>
  <w:footnote w:type="continuationSeparator" w:id="0">
    <w:p w14:paraId="0D7920EC" w14:textId="77777777" w:rsidR="00F772FC" w:rsidRDefault="00F772FC">
      <w:r>
        <w:continuationSeparator/>
      </w:r>
    </w:p>
  </w:footnote>
  <w:footnote w:type="continuationNotice" w:id="1">
    <w:p w14:paraId="0057E472" w14:textId="77777777" w:rsidR="00F772FC" w:rsidRDefault="00F772FC"/>
  </w:footnote>
  <w:footnote w:id="2">
    <w:p w14:paraId="617D3A85" w14:textId="1E8EB086" w:rsidR="00865181" w:rsidRDefault="00865181">
      <w:pPr>
        <w:pStyle w:val="FootnoteText"/>
        <w:rPr>
          <w:lang w:val="en-AU"/>
        </w:rPr>
      </w:pPr>
      <w:r>
        <w:rPr>
          <w:rStyle w:val="FootnoteReference"/>
        </w:rPr>
        <w:footnoteRef/>
      </w:r>
      <w:r>
        <w:t xml:space="preserve"> </w:t>
      </w:r>
      <w:r>
        <w:rPr>
          <w:lang w:val="en-AU"/>
        </w:rPr>
        <w:t xml:space="preserve">Untabulated results available from the authors further partition the CDS sub-sample by firm size, finding that unconditional conservatism remains insignificantly related to both </w:t>
      </w:r>
      <w:r w:rsidRPr="002B7C93">
        <w:rPr>
          <w:i/>
          <w:lang w:val="en-AU"/>
        </w:rPr>
        <w:t>R</w:t>
      </w:r>
      <w:r>
        <w:rPr>
          <w:i/>
          <w:iCs/>
          <w:lang w:val="en-AU"/>
        </w:rPr>
        <w:t>EDF</w:t>
      </w:r>
      <w:r>
        <w:rPr>
          <w:lang w:val="en-AU"/>
        </w:rPr>
        <w:t xml:space="preserve"> and </w:t>
      </w:r>
      <w:r>
        <w:rPr>
          <w:i/>
          <w:iCs/>
          <w:lang w:val="en-AU"/>
        </w:rPr>
        <w:t>Campbell</w:t>
      </w:r>
      <w:r>
        <w:rPr>
          <w:lang w:val="en-AU"/>
        </w:rPr>
        <w:t xml:space="preserve"> for both CDS size subsamples, whereas conditional conservatism exhibits for both CDS size subsamples a negative significant relation with </w:t>
      </w:r>
      <w:r>
        <w:rPr>
          <w:i/>
          <w:iCs/>
          <w:lang w:val="en-AU"/>
        </w:rPr>
        <w:t>Campbell</w:t>
      </w:r>
      <w:r>
        <w:rPr>
          <w:lang w:val="en-AU"/>
        </w:rPr>
        <w:t>, the bankruptcy measure not conditioned on financial distress.</w:t>
      </w:r>
    </w:p>
  </w:footnote>
  <w:footnote w:id="3">
    <w:p w14:paraId="1C3AE6BF" w14:textId="77777777" w:rsidR="00865181" w:rsidRDefault="00865181">
      <w:pPr>
        <w:pStyle w:val="FootnoteText"/>
      </w:pPr>
      <w:r>
        <w:rPr>
          <w:rStyle w:val="FootnoteReference"/>
        </w:rPr>
        <w:footnoteRef/>
      </w:r>
      <w:r>
        <w:t xml:space="preserve"> </w:t>
      </w:r>
      <w:r>
        <w:rPr>
          <w:rFonts w:hint="eastAsia"/>
          <w:i/>
        </w:rPr>
        <w:t>Controls5</w:t>
      </w:r>
      <w:r>
        <w:rPr>
          <w:i/>
        </w:rPr>
        <w:t xml:space="preserve"> </w:t>
      </w:r>
      <w:r>
        <w:t xml:space="preserve">includes the </w:t>
      </w:r>
      <w:r>
        <w:rPr>
          <w:rFonts w:hint="eastAsia"/>
        </w:rPr>
        <w:t xml:space="preserve">firm size </w:t>
      </w:r>
      <w:r>
        <w:rPr>
          <w:i/>
        </w:rPr>
        <w:t>Ln(MV)</w:t>
      </w:r>
      <w:r>
        <w:rPr>
          <w:i/>
          <w:vertAlign w:val="subscript"/>
        </w:rPr>
        <w:t>t</w:t>
      </w:r>
      <w:r>
        <w:rPr>
          <w:rFonts w:hint="eastAsia"/>
        </w:rPr>
        <w:t xml:space="preserve">, return over assets </w:t>
      </w:r>
      <w:r>
        <w:rPr>
          <w:i/>
        </w:rPr>
        <w:t>ROA</w:t>
      </w:r>
      <w:r>
        <w:rPr>
          <w:i/>
          <w:vertAlign w:val="subscript"/>
        </w:rPr>
        <w:t>t</w:t>
      </w:r>
      <w:r>
        <w:rPr>
          <w:rFonts w:hint="eastAsia"/>
        </w:rPr>
        <w:t xml:space="preserve">, ROA volatility </w:t>
      </w:r>
      <w:r>
        <w:rPr>
          <w:i/>
        </w:rPr>
        <w:t>Volatility_ROA</w:t>
      </w:r>
      <w:r>
        <w:rPr>
          <w:i/>
          <w:vertAlign w:val="subscript"/>
        </w:rPr>
        <w:t>t</w:t>
      </w:r>
      <w:r>
        <w:rPr>
          <w:rFonts w:hint="eastAsia"/>
        </w:rPr>
        <w:t xml:space="preserve">, </w:t>
      </w:r>
      <w:r>
        <w:t xml:space="preserve">the </w:t>
      </w:r>
      <w:r>
        <w:rPr>
          <w:rFonts w:hint="eastAsia"/>
        </w:rPr>
        <w:t xml:space="preserve">leverage ratio </w:t>
      </w:r>
      <w:r>
        <w:rPr>
          <w:i/>
        </w:rPr>
        <w:t>Leverage</w:t>
      </w:r>
      <w:r>
        <w:rPr>
          <w:i/>
          <w:vertAlign w:val="subscript"/>
        </w:rPr>
        <w:t>t</w:t>
      </w:r>
      <w:r>
        <w:rPr>
          <w:rFonts w:hint="eastAsia"/>
        </w:rPr>
        <w:t xml:space="preserve">, and industry and year dummies </w:t>
      </w:r>
      <w:r>
        <w:rPr>
          <w:i/>
        </w:rPr>
        <w:t>Ind_Dum</w:t>
      </w:r>
      <w:r>
        <w:rPr>
          <w:rFonts w:hint="eastAsia"/>
          <w:i/>
          <w:vertAlign w:val="subscript"/>
        </w:rPr>
        <w:t xml:space="preserve"> </w:t>
      </w:r>
      <w:r>
        <w:rPr>
          <w:rFonts w:hint="eastAsia"/>
        </w:rPr>
        <w:t xml:space="preserve">and </w:t>
      </w:r>
      <w:r>
        <w:rPr>
          <w:i/>
        </w:rPr>
        <w:t>Year_Dum</w:t>
      </w:r>
      <w:r>
        <w:t>, respectively.</w:t>
      </w:r>
    </w:p>
  </w:footnote>
  <w:footnote w:id="4">
    <w:p w14:paraId="1AB2EC7B" w14:textId="77777777" w:rsidR="00865181" w:rsidRDefault="00865181">
      <w:pPr>
        <w:pStyle w:val="FootnoteText"/>
      </w:pPr>
      <w:r>
        <w:rPr>
          <w:rStyle w:val="FootnoteReference"/>
        </w:rPr>
        <w:footnoteRef/>
      </w:r>
      <w:r>
        <w:t xml:space="preserve"> </w:t>
      </w:r>
      <w:r>
        <w:rPr>
          <w:i/>
        </w:rPr>
        <w:t>Controls7</w:t>
      </w:r>
      <w:r>
        <w:t xml:space="preserve"> includes </w:t>
      </w:r>
      <w:r>
        <w:rPr>
          <w:rFonts w:hint="eastAsia"/>
        </w:rPr>
        <w:t xml:space="preserve">the following determinants </w:t>
      </w:r>
      <w:r>
        <w:t xml:space="preserve">mainly used in </w:t>
      </w:r>
      <w:r>
        <w:rPr>
          <w:rFonts w:hint="eastAsia"/>
        </w:rPr>
        <w:t>Campbell</w:t>
      </w:r>
      <w:r>
        <w:t xml:space="preserve"> et al. (2008)</w:t>
      </w:r>
      <w:r>
        <w:rPr>
          <w:rFonts w:hint="eastAsia"/>
        </w:rPr>
        <w:t xml:space="preserve">: the </w:t>
      </w:r>
      <w:r>
        <w:rPr>
          <w:rFonts w:eastAsia="AdvTimes"/>
        </w:rPr>
        <w:t>market-based profitability (</w:t>
      </w:r>
      <w:r>
        <w:rPr>
          <w:i/>
          <w:shd w:val="clear" w:color="auto" w:fill="FFFFFF"/>
        </w:rPr>
        <w:t>NIMTAVG</w:t>
      </w:r>
      <w:r>
        <w:rPr>
          <w:shd w:val="clear" w:color="auto" w:fill="FFFFFF"/>
        </w:rPr>
        <w:t>)</w:t>
      </w:r>
      <w:r>
        <w:rPr>
          <w:rFonts w:eastAsia="AdvTimes"/>
        </w:rPr>
        <w:t>; the predictability of the excess return relative to the S&amp;P 500 index (</w:t>
      </w:r>
      <w:r>
        <w:rPr>
          <w:i/>
          <w:shd w:val="clear" w:color="auto" w:fill="FFFFFF"/>
        </w:rPr>
        <w:t>EXRETAVG</w:t>
      </w:r>
      <w:r>
        <w:rPr>
          <w:shd w:val="clear" w:color="auto" w:fill="FFFFFF"/>
        </w:rPr>
        <w:t>)</w:t>
      </w:r>
      <w:r>
        <w:rPr>
          <w:rFonts w:eastAsia="AdvTimes"/>
        </w:rPr>
        <w:t xml:space="preserve">; </w:t>
      </w:r>
      <w:r>
        <w:rPr>
          <w:rFonts w:hint="eastAsia"/>
        </w:rPr>
        <w:t xml:space="preserve">the R&amp;D investment intensity </w:t>
      </w:r>
      <w:r>
        <w:rPr>
          <w:rFonts w:eastAsia="AdvTimes"/>
        </w:rPr>
        <w:t>(</w:t>
      </w:r>
      <w:r>
        <w:rPr>
          <w:rFonts w:hint="eastAsia"/>
          <w:i/>
        </w:rPr>
        <w:t>Inten_RD</w:t>
      </w:r>
      <w:r>
        <w:rPr>
          <w:shd w:val="clear" w:color="auto" w:fill="FFFFFF"/>
        </w:rPr>
        <w:t>)</w:t>
      </w:r>
      <w:r>
        <w:t>;</w:t>
      </w:r>
      <w:r>
        <w:rPr>
          <w:rFonts w:hint="eastAsia"/>
        </w:rPr>
        <w:t xml:space="preserve"> the </w:t>
      </w:r>
      <w:r>
        <w:rPr>
          <w:rFonts w:eastAsia="AdvTimes"/>
        </w:rPr>
        <w:t xml:space="preserve">firm size relative to </w:t>
      </w:r>
      <w:r>
        <w:t>that of the S&amp;P 500 index</w:t>
      </w:r>
      <w:r>
        <w:rPr>
          <w:rFonts w:hint="eastAsia"/>
        </w:rPr>
        <w:t xml:space="preserve"> </w:t>
      </w:r>
      <w:r>
        <w:rPr>
          <w:rFonts w:eastAsia="AdvTimes"/>
        </w:rPr>
        <w:t>(</w:t>
      </w:r>
      <w:r>
        <w:rPr>
          <w:rFonts w:hint="eastAsia"/>
          <w:i/>
        </w:rPr>
        <w:t>Rsize</w:t>
      </w:r>
      <w:r>
        <w:rPr>
          <w:shd w:val="clear" w:color="auto" w:fill="FFFFFF"/>
        </w:rPr>
        <w:t>)</w:t>
      </w:r>
      <w:r>
        <w:t>;</w:t>
      </w:r>
      <w:r>
        <w:rPr>
          <w:rFonts w:hint="eastAsia"/>
        </w:rPr>
        <w:t xml:space="preserve"> </w:t>
      </w:r>
      <w:r>
        <w:t xml:space="preserve">the stock price </w:t>
      </w:r>
      <w:r>
        <w:rPr>
          <w:rFonts w:eastAsia="AdvTimes"/>
        </w:rPr>
        <w:t>(</w:t>
      </w:r>
      <w:r>
        <w:rPr>
          <w:i/>
          <w:shd w:val="clear" w:color="auto" w:fill="FFFFFF"/>
        </w:rPr>
        <w:t>PRICE</w:t>
      </w:r>
      <w:r>
        <w:rPr>
          <w:shd w:val="clear" w:color="auto" w:fill="FFFFFF"/>
        </w:rPr>
        <w:t>) and</w:t>
      </w:r>
      <w:r>
        <w:t xml:space="preserve"> the risk-free rate </w:t>
      </w:r>
      <w:r>
        <w:rPr>
          <w:rFonts w:eastAsia="AdvTimes"/>
        </w:rPr>
        <w:t>(</w:t>
      </w:r>
      <w:r>
        <w:rPr>
          <w:i/>
        </w:rPr>
        <w:t>Rate</w:t>
      </w:r>
      <w:r>
        <w:rPr>
          <w:shd w:val="clear" w:color="auto" w:fill="FFFFFF"/>
        </w:rPr>
        <w:t>)</w:t>
      </w:r>
      <w:r>
        <w:t xml:space="preserve">, which </w:t>
      </w:r>
      <w:r>
        <w:rPr>
          <w:rFonts w:hint="eastAsia"/>
        </w:rPr>
        <w:t xml:space="preserve">are expected to reduce the probability of </w:t>
      </w:r>
      <w:r>
        <w:rPr>
          <w:rFonts w:hint="eastAsia"/>
          <w:i/>
        </w:rPr>
        <w:t>BANK</w:t>
      </w:r>
      <w:r>
        <w:t xml:space="preserve">; </w:t>
      </w:r>
      <w:r>
        <w:rPr>
          <w:rFonts w:eastAsia="AdvTimes"/>
        </w:rPr>
        <w:t>the leverage ratio (</w:t>
      </w:r>
      <w:r>
        <w:rPr>
          <w:rFonts w:hint="eastAsia"/>
          <w:i/>
          <w:shd w:val="clear" w:color="auto" w:fill="FFFFFF"/>
        </w:rPr>
        <w:t>Leverage</w:t>
      </w:r>
      <w:r>
        <w:rPr>
          <w:shd w:val="clear" w:color="auto" w:fill="FFFFFF"/>
        </w:rPr>
        <w:t>)</w:t>
      </w:r>
      <w:r>
        <w:rPr>
          <w:rFonts w:eastAsia="AdvTimes"/>
        </w:rPr>
        <w:t>; the liquidity ratio (</w:t>
      </w:r>
      <w:r>
        <w:rPr>
          <w:i/>
          <w:shd w:val="clear" w:color="auto" w:fill="FFFFFF"/>
        </w:rPr>
        <w:t>C</w:t>
      </w:r>
      <w:r>
        <w:rPr>
          <w:rFonts w:hint="eastAsia"/>
          <w:i/>
          <w:shd w:val="clear" w:color="auto" w:fill="FFFFFF"/>
        </w:rPr>
        <w:t>ash</w:t>
      </w:r>
      <w:r>
        <w:rPr>
          <w:shd w:val="clear" w:color="auto" w:fill="FFFFFF"/>
        </w:rPr>
        <w:t>)</w:t>
      </w:r>
      <w:r>
        <w:rPr>
          <w:rFonts w:eastAsia="AdvTimes"/>
        </w:rPr>
        <w:t xml:space="preserve">; </w:t>
      </w:r>
      <w:r>
        <w:rPr>
          <w:rFonts w:hint="eastAsia"/>
        </w:rPr>
        <w:t xml:space="preserve">changes in the liquidity ratio </w:t>
      </w:r>
      <w:r>
        <w:rPr>
          <w:rFonts w:eastAsia="AdvTimes"/>
        </w:rPr>
        <w:t>(</w:t>
      </w:r>
      <w:r>
        <w:t>Δ</w:t>
      </w:r>
      <w:r>
        <w:rPr>
          <w:i/>
          <w:shd w:val="clear" w:color="auto" w:fill="FFFFFF"/>
        </w:rPr>
        <w:t>C</w:t>
      </w:r>
      <w:r>
        <w:rPr>
          <w:rFonts w:hint="eastAsia"/>
          <w:i/>
          <w:shd w:val="clear" w:color="auto" w:fill="FFFFFF"/>
        </w:rPr>
        <w:t>ash</w:t>
      </w:r>
      <w:r>
        <w:rPr>
          <w:shd w:val="clear" w:color="auto" w:fill="FFFFFF"/>
        </w:rPr>
        <w:t>)</w:t>
      </w:r>
      <w:r>
        <w:t>;</w:t>
      </w:r>
      <w:r>
        <w:rPr>
          <w:rFonts w:hint="eastAsia"/>
        </w:rPr>
        <w:t xml:space="preserve"> </w:t>
      </w:r>
      <w:r>
        <w:t xml:space="preserve">and </w:t>
      </w:r>
      <w:r>
        <w:rPr>
          <w:rFonts w:hint="eastAsia"/>
        </w:rPr>
        <w:t xml:space="preserve">the </w:t>
      </w:r>
      <w:r>
        <w:rPr>
          <w:rFonts w:eastAsia="AdvTimes"/>
        </w:rPr>
        <w:t>return volatility (</w:t>
      </w:r>
      <w:r>
        <w:rPr>
          <w:rFonts w:hint="eastAsia"/>
          <w:i/>
          <w:shd w:val="clear" w:color="auto" w:fill="FFFFFF"/>
        </w:rPr>
        <w:t>STD_Ret</w:t>
      </w:r>
      <w:r>
        <w:rPr>
          <w:shd w:val="clear" w:color="auto" w:fill="FFFFFF"/>
        </w:rPr>
        <w:t>)</w:t>
      </w:r>
      <w:r>
        <w:rPr>
          <w:i/>
          <w:shd w:val="clear" w:color="auto" w:fill="FFFFFF"/>
        </w:rPr>
        <w:t xml:space="preserve"> </w:t>
      </w:r>
      <w:r>
        <w:rPr>
          <w:shd w:val="clear" w:color="auto" w:fill="FFFFFF"/>
        </w:rPr>
        <w:t>and</w:t>
      </w:r>
      <w:r>
        <w:t xml:space="preserve"> </w:t>
      </w:r>
      <w:r>
        <w:rPr>
          <w:rFonts w:eastAsia="AdvTimes"/>
        </w:rPr>
        <w:t xml:space="preserve">the </w:t>
      </w:r>
      <w:r>
        <w:t xml:space="preserve">market-to-book equity ratio </w:t>
      </w:r>
      <w:r>
        <w:rPr>
          <w:rFonts w:eastAsia="AdvTimes"/>
        </w:rPr>
        <w:t>(</w:t>
      </w:r>
      <w:r>
        <w:rPr>
          <w:i/>
          <w:iCs/>
        </w:rPr>
        <w:t>MB</w:t>
      </w:r>
      <w:r>
        <w:rPr>
          <w:shd w:val="clear" w:color="auto" w:fill="FFFFFF"/>
        </w:rPr>
        <w:t>)</w:t>
      </w:r>
      <w:r>
        <w:rPr>
          <w:rFonts w:eastAsia="AdvTimes"/>
        </w:rPr>
        <w:t>,</w:t>
      </w:r>
      <w:r>
        <w:rPr>
          <w:rFonts w:hint="eastAsia"/>
          <w:shd w:val="clear" w:color="auto" w:fill="FFFFFF"/>
        </w:rPr>
        <w:t xml:space="preserve"> which </w:t>
      </w:r>
      <w:r>
        <w:rPr>
          <w:shd w:val="clear" w:color="auto" w:fill="FFFFFF"/>
        </w:rPr>
        <w:t xml:space="preserve">are </w:t>
      </w:r>
      <w:r>
        <w:rPr>
          <w:rFonts w:hint="eastAsia"/>
          <w:shd w:val="clear" w:color="auto" w:fill="FFFFFF"/>
        </w:rPr>
        <w:t xml:space="preserve">expected to </w:t>
      </w:r>
      <w:r>
        <w:t xml:space="preserve">increase </w:t>
      </w:r>
      <w:r>
        <w:rPr>
          <w:rFonts w:hint="eastAsia"/>
        </w:rPr>
        <w:t xml:space="preserve">the </w:t>
      </w:r>
      <w:r>
        <w:t>probability</w:t>
      </w:r>
      <w:r>
        <w:rPr>
          <w:rFonts w:hint="eastAsia"/>
        </w:rPr>
        <w:t xml:space="preserve"> of </w:t>
      </w:r>
      <w:r>
        <w:rPr>
          <w:rFonts w:hint="eastAsia"/>
          <w:i/>
        </w:rPr>
        <w:t>BANK</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57ECC"/>
    <w:multiLevelType w:val="hybridMultilevel"/>
    <w:tmpl w:val="6EC4E312"/>
    <w:lvl w:ilvl="0" w:tplc="BFF0D2A8">
      <w:start w:val="1"/>
      <w:numFmt w:val="bullet"/>
      <w:lvlText w:val=""/>
      <w:lvlJc w:val="left"/>
      <w:pPr>
        <w:ind w:left="720" w:hanging="360"/>
      </w:pPr>
      <w:rPr>
        <w:rFonts w:ascii="Symbol" w:hAnsi="Symbol" w:hint="default"/>
      </w:rPr>
    </w:lvl>
    <w:lvl w:ilvl="1" w:tplc="16BCA5FA" w:tentative="1">
      <w:start w:val="1"/>
      <w:numFmt w:val="bullet"/>
      <w:lvlText w:val="o"/>
      <w:lvlJc w:val="left"/>
      <w:pPr>
        <w:ind w:left="1440" w:hanging="360"/>
      </w:pPr>
      <w:rPr>
        <w:rFonts w:ascii="Courier New" w:hAnsi="Courier New" w:cs="Courier New" w:hint="default"/>
      </w:rPr>
    </w:lvl>
    <w:lvl w:ilvl="2" w:tplc="08DC28A8" w:tentative="1">
      <w:start w:val="1"/>
      <w:numFmt w:val="bullet"/>
      <w:lvlText w:val=""/>
      <w:lvlJc w:val="left"/>
      <w:pPr>
        <w:ind w:left="2160" w:hanging="360"/>
      </w:pPr>
      <w:rPr>
        <w:rFonts w:ascii="Wingdings" w:hAnsi="Wingdings" w:hint="default"/>
      </w:rPr>
    </w:lvl>
    <w:lvl w:ilvl="3" w:tplc="42F4F1B6" w:tentative="1">
      <w:start w:val="1"/>
      <w:numFmt w:val="bullet"/>
      <w:lvlText w:val=""/>
      <w:lvlJc w:val="left"/>
      <w:pPr>
        <w:ind w:left="2880" w:hanging="360"/>
      </w:pPr>
      <w:rPr>
        <w:rFonts w:ascii="Symbol" w:hAnsi="Symbol" w:hint="default"/>
      </w:rPr>
    </w:lvl>
    <w:lvl w:ilvl="4" w:tplc="8D628658" w:tentative="1">
      <w:start w:val="1"/>
      <w:numFmt w:val="bullet"/>
      <w:lvlText w:val="o"/>
      <w:lvlJc w:val="left"/>
      <w:pPr>
        <w:ind w:left="3600" w:hanging="360"/>
      </w:pPr>
      <w:rPr>
        <w:rFonts w:ascii="Courier New" w:hAnsi="Courier New" w:cs="Courier New" w:hint="default"/>
      </w:rPr>
    </w:lvl>
    <w:lvl w:ilvl="5" w:tplc="86A60FB4" w:tentative="1">
      <w:start w:val="1"/>
      <w:numFmt w:val="bullet"/>
      <w:lvlText w:val=""/>
      <w:lvlJc w:val="left"/>
      <w:pPr>
        <w:ind w:left="4320" w:hanging="360"/>
      </w:pPr>
      <w:rPr>
        <w:rFonts w:ascii="Wingdings" w:hAnsi="Wingdings" w:hint="default"/>
      </w:rPr>
    </w:lvl>
    <w:lvl w:ilvl="6" w:tplc="A9E8B02C" w:tentative="1">
      <w:start w:val="1"/>
      <w:numFmt w:val="bullet"/>
      <w:lvlText w:val=""/>
      <w:lvlJc w:val="left"/>
      <w:pPr>
        <w:ind w:left="5040" w:hanging="360"/>
      </w:pPr>
      <w:rPr>
        <w:rFonts w:ascii="Symbol" w:hAnsi="Symbol" w:hint="default"/>
      </w:rPr>
    </w:lvl>
    <w:lvl w:ilvl="7" w:tplc="1A36E7D2" w:tentative="1">
      <w:start w:val="1"/>
      <w:numFmt w:val="bullet"/>
      <w:lvlText w:val="o"/>
      <w:lvlJc w:val="left"/>
      <w:pPr>
        <w:ind w:left="5760" w:hanging="360"/>
      </w:pPr>
      <w:rPr>
        <w:rFonts w:ascii="Courier New" w:hAnsi="Courier New" w:cs="Courier New" w:hint="default"/>
      </w:rPr>
    </w:lvl>
    <w:lvl w:ilvl="8" w:tplc="2B108B9C" w:tentative="1">
      <w:start w:val="1"/>
      <w:numFmt w:val="bullet"/>
      <w:lvlText w:val=""/>
      <w:lvlJc w:val="left"/>
      <w:pPr>
        <w:ind w:left="6480" w:hanging="360"/>
      </w:pPr>
      <w:rPr>
        <w:rFonts w:ascii="Wingdings" w:hAnsi="Wingdings" w:hint="default"/>
      </w:rPr>
    </w:lvl>
  </w:abstractNum>
  <w:abstractNum w:abstractNumId="1" w15:restartNumberingAfterBreak="0">
    <w:nsid w:val="206E4E3F"/>
    <w:multiLevelType w:val="multilevel"/>
    <w:tmpl w:val="F3887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17A09"/>
    <w:multiLevelType w:val="hybridMultilevel"/>
    <w:tmpl w:val="E754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0673D"/>
    <w:multiLevelType w:val="multilevel"/>
    <w:tmpl w:val="D7161B5C"/>
    <w:lvl w:ilvl="0">
      <w:start w:val="1"/>
      <w:numFmt w:val="none"/>
      <w:pStyle w:val="Heading1"/>
      <w:suff w:val="nothing"/>
      <w:lvlText w:val=""/>
      <w:lvlJc w:val="left"/>
      <w:pPr>
        <w:ind w:left="0" w:firstLine="0"/>
      </w:pPr>
      <w:rPr>
        <w:rFonts w:hint="eastAsia"/>
      </w:rPr>
    </w:lvl>
    <w:lvl w:ilvl="1">
      <w:start w:val="1"/>
      <w:numFmt w:val="none"/>
      <w:pStyle w:val="Heading2"/>
      <w:suff w:val="nothing"/>
      <w:lvlText w:val=""/>
      <w:lvlJc w:val="left"/>
      <w:pPr>
        <w:ind w:left="0" w:firstLine="0"/>
      </w:pPr>
      <w:rPr>
        <w:rFonts w:hint="eastAsia"/>
      </w:rPr>
    </w:lvl>
    <w:lvl w:ilvl="2">
      <w:start w:val="1"/>
      <w:numFmt w:val="none"/>
      <w:pStyle w:val="Heading3"/>
      <w:suff w:val="nothing"/>
      <w:lvlText w:val=""/>
      <w:lvlJc w:val="left"/>
      <w:pPr>
        <w:ind w:left="0" w:firstLine="0"/>
      </w:pPr>
      <w:rPr>
        <w:rFonts w:hint="eastAsia"/>
      </w:rPr>
    </w:lvl>
    <w:lvl w:ilvl="3">
      <w:start w:val="1"/>
      <w:numFmt w:val="none"/>
      <w:pStyle w:val="Heading4"/>
      <w:suff w:val="nothing"/>
      <w:lvlText w:val=""/>
      <w:lvlJc w:val="left"/>
      <w:pPr>
        <w:ind w:left="0" w:firstLine="0"/>
      </w:pPr>
      <w:rPr>
        <w:rFonts w:hint="eastAsia"/>
      </w:rPr>
    </w:lvl>
    <w:lvl w:ilvl="4">
      <w:start w:val="1"/>
      <w:numFmt w:val="none"/>
      <w:pStyle w:val="Heading5"/>
      <w:suff w:val="nothing"/>
      <w:lvlText w:val=""/>
      <w:lvlJc w:val="left"/>
      <w:pPr>
        <w:ind w:left="0" w:firstLine="0"/>
      </w:pPr>
      <w:rPr>
        <w:rFonts w:hint="eastAsia"/>
      </w:rPr>
    </w:lvl>
    <w:lvl w:ilvl="5">
      <w:start w:val="1"/>
      <w:numFmt w:val="none"/>
      <w:pStyle w:val="Heading6"/>
      <w:suff w:val="nothing"/>
      <w:lvlText w:val=""/>
      <w:lvlJc w:val="left"/>
      <w:pPr>
        <w:ind w:left="0" w:firstLine="0"/>
      </w:pPr>
      <w:rPr>
        <w:rFonts w:hint="eastAsia"/>
      </w:rPr>
    </w:lvl>
    <w:lvl w:ilvl="6">
      <w:start w:val="1"/>
      <w:numFmt w:val="none"/>
      <w:pStyle w:val="Heading7"/>
      <w:suff w:val="nothing"/>
      <w:lvlText w:val=""/>
      <w:lvlJc w:val="left"/>
      <w:pPr>
        <w:ind w:left="0" w:firstLine="0"/>
      </w:pPr>
      <w:rPr>
        <w:rFonts w:hint="eastAsia"/>
      </w:rPr>
    </w:lvl>
    <w:lvl w:ilvl="7">
      <w:start w:val="1"/>
      <w:numFmt w:val="none"/>
      <w:pStyle w:val="Heading8"/>
      <w:suff w:val="nothing"/>
      <w:lvlText w:val=""/>
      <w:lvlJc w:val="left"/>
      <w:pPr>
        <w:ind w:left="0" w:firstLine="0"/>
      </w:pPr>
      <w:rPr>
        <w:rFonts w:hint="eastAsia"/>
      </w:rPr>
    </w:lvl>
    <w:lvl w:ilvl="8">
      <w:start w:val="1"/>
      <w:numFmt w:val="none"/>
      <w:pStyle w:val="Heading9"/>
      <w:suff w:val="nothing"/>
      <w:lvlText w:val=""/>
      <w:lvlJc w:val="left"/>
      <w:pPr>
        <w:ind w:left="0" w:firstLine="0"/>
      </w:pPr>
      <w:rPr>
        <w:rFonts w:hint="eastAsia"/>
      </w:rPr>
    </w:lvl>
  </w:abstractNum>
  <w:abstractNum w:abstractNumId="4" w15:restartNumberingAfterBreak="0">
    <w:nsid w:val="31B528EF"/>
    <w:multiLevelType w:val="multilevel"/>
    <w:tmpl w:val="3ABA5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D5E13"/>
    <w:multiLevelType w:val="hybridMultilevel"/>
    <w:tmpl w:val="79B2383C"/>
    <w:lvl w:ilvl="0" w:tplc="1FF8F5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EC35B8"/>
    <w:multiLevelType w:val="multilevel"/>
    <w:tmpl w:val="C1E26CF2"/>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01"/>
    <w:rsid w:val="00000025"/>
    <w:rsid w:val="00001336"/>
    <w:rsid w:val="000015C6"/>
    <w:rsid w:val="00002798"/>
    <w:rsid w:val="00003893"/>
    <w:rsid w:val="00004EB5"/>
    <w:rsid w:val="000050D0"/>
    <w:rsid w:val="0000518A"/>
    <w:rsid w:val="000051F7"/>
    <w:rsid w:val="00005B58"/>
    <w:rsid w:val="00005D9C"/>
    <w:rsid w:val="00006070"/>
    <w:rsid w:val="0000651D"/>
    <w:rsid w:val="00006BCD"/>
    <w:rsid w:val="00006CB6"/>
    <w:rsid w:val="00006F09"/>
    <w:rsid w:val="000077B1"/>
    <w:rsid w:val="0000784E"/>
    <w:rsid w:val="00007AAC"/>
    <w:rsid w:val="00010048"/>
    <w:rsid w:val="00010D3C"/>
    <w:rsid w:val="00010E41"/>
    <w:rsid w:val="00011B96"/>
    <w:rsid w:val="00011F70"/>
    <w:rsid w:val="00013744"/>
    <w:rsid w:val="0001445E"/>
    <w:rsid w:val="00014E7D"/>
    <w:rsid w:val="000150F6"/>
    <w:rsid w:val="00015389"/>
    <w:rsid w:val="00015646"/>
    <w:rsid w:val="000158E7"/>
    <w:rsid w:val="000160C0"/>
    <w:rsid w:val="00016278"/>
    <w:rsid w:val="0001647C"/>
    <w:rsid w:val="0001722F"/>
    <w:rsid w:val="000177EE"/>
    <w:rsid w:val="00017DC4"/>
    <w:rsid w:val="00017DFC"/>
    <w:rsid w:val="0002025A"/>
    <w:rsid w:val="000207C8"/>
    <w:rsid w:val="00020A2A"/>
    <w:rsid w:val="000211E7"/>
    <w:rsid w:val="00021A89"/>
    <w:rsid w:val="00021B5B"/>
    <w:rsid w:val="00022D94"/>
    <w:rsid w:val="000231B1"/>
    <w:rsid w:val="00023540"/>
    <w:rsid w:val="00023E57"/>
    <w:rsid w:val="00023E86"/>
    <w:rsid w:val="000248B3"/>
    <w:rsid w:val="00026028"/>
    <w:rsid w:val="0002641F"/>
    <w:rsid w:val="000264CE"/>
    <w:rsid w:val="00026AF9"/>
    <w:rsid w:val="00026CF0"/>
    <w:rsid w:val="00026FCF"/>
    <w:rsid w:val="000271EA"/>
    <w:rsid w:val="00027854"/>
    <w:rsid w:val="00027894"/>
    <w:rsid w:val="00027977"/>
    <w:rsid w:val="00030159"/>
    <w:rsid w:val="0003016D"/>
    <w:rsid w:val="00030999"/>
    <w:rsid w:val="00030C30"/>
    <w:rsid w:val="00030D6A"/>
    <w:rsid w:val="00030E92"/>
    <w:rsid w:val="00030F26"/>
    <w:rsid w:val="000316C6"/>
    <w:rsid w:val="00031E3E"/>
    <w:rsid w:val="00031EBB"/>
    <w:rsid w:val="00032079"/>
    <w:rsid w:val="000320E1"/>
    <w:rsid w:val="0003218D"/>
    <w:rsid w:val="00032908"/>
    <w:rsid w:val="00032A04"/>
    <w:rsid w:val="00032A4D"/>
    <w:rsid w:val="00032C4D"/>
    <w:rsid w:val="000339D6"/>
    <w:rsid w:val="00033CD4"/>
    <w:rsid w:val="000342CD"/>
    <w:rsid w:val="000343E1"/>
    <w:rsid w:val="000349A8"/>
    <w:rsid w:val="000363BF"/>
    <w:rsid w:val="000366BB"/>
    <w:rsid w:val="00036F0E"/>
    <w:rsid w:val="000373CC"/>
    <w:rsid w:val="00037F2A"/>
    <w:rsid w:val="00041FD2"/>
    <w:rsid w:val="0004360B"/>
    <w:rsid w:val="000437A7"/>
    <w:rsid w:val="0004471F"/>
    <w:rsid w:val="00044F39"/>
    <w:rsid w:val="00044FE9"/>
    <w:rsid w:val="00045267"/>
    <w:rsid w:val="00045AA6"/>
    <w:rsid w:val="0004661A"/>
    <w:rsid w:val="00046B1C"/>
    <w:rsid w:val="00046E41"/>
    <w:rsid w:val="00046FF7"/>
    <w:rsid w:val="0004778B"/>
    <w:rsid w:val="000479A1"/>
    <w:rsid w:val="00047A25"/>
    <w:rsid w:val="00047AF6"/>
    <w:rsid w:val="00047DF7"/>
    <w:rsid w:val="00050765"/>
    <w:rsid w:val="000507FF"/>
    <w:rsid w:val="00050D5A"/>
    <w:rsid w:val="00051B09"/>
    <w:rsid w:val="00052F31"/>
    <w:rsid w:val="00053280"/>
    <w:rsid w:val="0005381A"/>
    <w:rsid w:val="000539BE"/>
    <w:rsid w:val="00053A18"/>
    <w:rsid w:val="00053B14"/>
    <w:rsid w:val="00053CA8"/>
    <w:rsid w:val="000554E9"/>
    <w:rsid w:val="00055B23"/>
    <w:rsid w:val="0005625A"/>
    <w:rsid w:val="000565D8"/>
    <w:rsid w:val="00056642"/>
    <w:rsid w:val="0005680A"/>
    <w:rsid w:val="0005682F"/>
    <w:rsid w:val="00056D8F"/>
    <w:rsid w:val="000571E6"/>
    <w:rsid w:val="0006018B"/>
    <w:rsid w:val="00061259"/>
    <w:rsid w:val="00061667"/>
    <w:rsid w:val="00061C37"/>
    <w:rsid w:val="000629BA"/>
    <w:rsid w:val="0006328A"/>
    <w:rsid w:val="00063842"/>
    <w:rsid w:val="000638B1"/>
    <w:rsid w:val="00063D77"/>
    <w:rsid w:val="00064570"/>
    <w:rsid w:val="00064E49"/>
    <w:rsid w:val="00064F7C"/>
    <w:rsid w:val="00065100"/>
    <w:rsid w:val="00065744"/>
    <w:rsid w:val="000659BD"/>
    <w:rsid w:val="00065AD0"/>
    <w:rsid w:val="00065C76"/>
    <w:rsid w:val="00065E4D"/>
    <w:rsid w:val="000666A7"/>
    <w:rsid w:val="00066764"/>
    <w:rsid w:val="000673E9"/>
    <w:rsid w:val="000675B3"/>
    <w:rsid w:val="000677A6"/>
    <w:rsid w:val="00067C00"/>
    <w:rsid w:val="000702D0"/>
    <w:rsid w:val="00071D0E"/>
    <w:rsid w:val="00071E73"/>
    <w:rsid w:val="00072283"/>
    <w:rsid w:val="00072925"/>
    <w:rsid w:val="00074554"/>
    <w:rsid w:val="000746F0"/>
    <w:rsid w:val="00074C58"/>
    <w:rsid w:val="00075192"/>
    <w:rsid w:val="00075472"/>
    <w:rsid w:val="0007576D"/>
    <w:rsid w:val="00075C8D"/>
    <w:rsid w:val="00075D86"/>
    <w:rsid w:val="00076200"/>
    <w:rsid w:val="00076C34"/>
    <w:rsid w:val="00076CB9"/>
    <w:rsid w:val="0007745E"/>
    <w:rsid w:val="000801D0"/>
    <w:rsid w:val="00081205"/>
    <w:rsid w:val="0008132E"/>
    <w:rsid w:val="00081F8C"/>
    <w:rsid w:val="00082143"/>
    <w:rsid w:val="000826AF"/>
    <w:rsid w:val="00082A3B"/>
    <w:rsid w:val="00082B41"/>
    <w:rsid w:val="0008311A"/>
    <w:rsid w:val="00083DBF"/>
    <w:rsid w:val="00084093"/>
    <w:rsid w:val="00084339"/>
    <w:rsid w:val="000844AE"/>
    <w:rsid w:val="00084895"/>
    <w:rsid w:val="00084925"/>
    <w:rsid w:val="00084A26"/>
    <w:rsid w:val="00084D85"/>
    <w:rsid w:val="000855E3"/>
    <w:rsid w:val="00085A21"/>
    <w:rsid w:val="00086061"/>
    <w:rsid w:val="000869FE"/>
    <w:rsid w:val="00086E6D"/>
    <w:rsid w:val="0008779A"/>
    <w:rsid w:val="00087CE0"/>
    <w:rsid w:val="00087DD7"/>
    <w:rsid w:val="00090F62"/>
    <w:rsid w:val="00090F91"/>
    <w:rsid w:val="00091E51"/>
    <w:rsid w:val="00091FDA"/>
    <w:rsid w:val="000934AF"/>
    <w:rsid w:val="0009360D"/>
    <w:rsid w:val="00093A7F"/>
    <w:rsid w:val="0009416A"/>
    <w:rsid w:val="000941DB"/>
    <w:rsid w:val="0009486D"/>
    <w:rsid w:val="00094EAF"/>
    <w:rsid w:val="000950BF"/>
    <w:rsid w:val="00095364"/>
    <w:rsid w:val="00095678"/>
    <w:rsid w:val="00095739"/>
    <w:rsid w:val="0009598D"/>
    <w:rsid w:val="00095F8E"/>
    <w:rsid w:val="0009682B"/>
    <w:rsid w:val="00096F69"/>
    <w:rsid w:val="00097CAE"/>
    <w:rsid w:val="00097F37"/>
    <w:rsid w:val="000A0345"/>
    <w:rsid w:val="000A0A66"/>
    <w:rsid w:val="000A0E9E"/>
    <w:rsid w:val="000A1EE4"/>
    <w:rsid w:val="000A2915"/>
    <w:rsid w:val="000A2AE5"/>
    <w:rsid w:val="000A3145"/>
    <w:rsid w:val="000A34A0"/>
    <w:rsid w:val="000A3B92"/>
    <w:rsid w:val="000A40F5"/>
    <w:rsid w:val="000A4EA1"/>
    <w:rsid w:val="000A5558"/>
    <w:rsid w:val="000A57CB"/>
    <w:rsid w:val="000A6518"/>
    <w:rsid w:val="000A683B"/>
    <w:rsid w:val="000A7106"/>
    <w:rsid w:val="000A71C4"/>
    <w:rsid w:val="000B0645"/>
    <w:rsid w:val="000B1812"/>
    <w:rsid w:val="000B2524"/>
    <w:rsid w:val="000B2A58"/>
    <w:rsid w:val="000B2D1D"/>
    <w:rsid w:val="000B4295"/>
    <w:rsid w:val="000B464C"/>
    <w:rsid w:val="000B4D51"/>
    <w:rsid w:val="000B597B"/>
    <w:rsid w:val="000B5AD5"/>
    <w:rsid w:val="000B5B73"/>
    <w:rsid w:val="000B63BB"/>
    <w:rsid w:val="000B761D"/>
    <w:rsid w:val="000C1A1E"/>
    <w:rsid w:val="000C1C12"/>
    <w:rsid w:val="000C1DF4"/>
    <w:rsid w:val="000C2568"/>
    <w:rsid w:val="000C29EC"/>
    <w:rsid w:val="000C2E77"/>
    <w:rsid w:val="000C3356"/>
    <w:rsid w:val="000C4268"/>
    <w:rsid w:val="000C49AC"/>
    <w:rsid w:val="000C538C"/>
    <w:rsid w:val="000C5C5A"/>
    <w:rsid w:val="000C5D82"/>
    <w:rsid w:val="000C5DB7"/>
    <w:rsid w:val="000C672C"/>
    <w:rsid w:val="000C69FB"/>
    <w:rsid w:val="000C762D"/>
    <w:rsid w:val="000D0CE8"/>
    <w:rsid w:val="000D0E86"/>
    <w:rsid w:val="000D1174"/>
    <w:rsid w:val="000D2050"/>
    <w:rsid w:val="000D2CA1"/>
    <w:rsid w:val="000D2CA9"/>
    <w:rsid w:val="000D3CB9"/>
    <w:rsid w:val="000D3FAD"/>
    <w:rsid w:val="000D48FC"/>
    <w:rsid w:val="000D500E"/>
    <w:rsid w:val="000D52E9"/>
    <w:rsid w:val="000D53BD"/>
    <w:rsid w:val="000D5770"/>
    <w:rsid w:val="000D6301"/>
    <w:rsid w:val="000D677B"/>
    <w:rsid w:val="000D6E43"/>
    <w:rsid w:val="000D75CF"/>
    <w:rsid w:val="000D7886"/>
    <w:rsid w:val="000D7A3F"/>
    <w:rsid w:val="000D7BC4"/>
    <w:rsid w:val="000E0205"/>
    <w:rsid w:val="000E02B0"/>
    <w:rsid w:val="000E048A"/>
    <w:rsid w:val="000E05DD"/>
    <w:rsid w:val="000E0EC6"/>
    <w:rsid w:val="000E1420"/>
    <w:rsid w:val="000E1D2D"/>
    <w:rsid w:val="000E226C"/>
    <w:rsid w:val="000E2849"/>
    <w:rsid w:val="000E2F8E"/>
    <w:rsid w:val="000E3138"/>
    <w:rsid w:val="000E32C3"/>
    <w:rsid w:val="000E3B94"/>
    <w:rsid w:val="000E4EC5"/>
    <w:rsid w:val="000E601D"/>
    <w:rsid w:val="000E659E"/>
    <w:rsid w:val="000E6896"/>
    <w:rsid w:val="000E7000"/>
    <w:rsid w:val="000E72BF"/>
    <w:rsid w:val="000E743D"/>
    <w:rsid w:val="000E7502"/>
    <w:rsid w:val="000E75FD"/>
    <w:rsid w:val="000E785E"/>
    <w:rsid w:val="000F01E2"/>
    <w:rsid w:val="000F0671"/>
    <w:rsid w:val="000F073C"/>
    <w:rsid w:val="000F0860"/>
    <w:rsid w:val="000F09C9"/>
    <w:rsid w:val="000F0C2F"/>
    <w:rsid w:val="000F0D65"/>
    <w:rsid w:val="000F1513"/>
    <w:rsid w:val="000F153C"/>
    <w:rsid w:val="000F175C"/>
    <w:rsid w:val="000F1E36"/>
    <w:rsid w:val="000F2145"/>
    <w:rsid w:val="000F216D"/>
    <w:rsid w:val="000F2457"/>
    <w:rsid w:val="000F50D3"/>
    <w:rsid w:val="000F5CA1"/>
    <w:rsid w:val="000F6221"/>
    <w:rsid w:val="000F6BE6"/>
    <w:rsid w:val="000F6C7E"/>
    <w:rsid w:val="000F70F3"/>
    <w:rsid w:val="000F724D"/>
    <w:rsid w:val="000F73A2"/>
    <w:rsid w:val="000F7881"/>
    <w:rsid w:val="001011CB"/>
    <w:rsid w:val="001017E9"/>
    <w:rsid w:val="00102398"/>
    <w:rsid w:val="00102877"/>
    <w:rsid w:val="00103ECA"/>
    <w:rsid w:val="0010477F"/>
    <w:rsid w:val="001048E4"/>
    <w:rsid w:val="00105841"/>
    <w:rsid w:val="00105C80"/>
    <w:rsid w:val="00105FF5"/>
    <w:rsid w:val="00106194"/>
    <w:rsid w:val="001066A4"/>
    <w:rsid w:val="00106856"/>
    <w:rsid w:val="00106A0D"/>
    <w:rsid w:val="00106EE7"/>
    <w:rsid w:val="00110B66"/>
    <w:rsid w:val="00110F94"/>
    <w:rsid w:val="00111281"/>
    <w:rsid w:val="001121B5"/>
    <w:rsid w:val="00112BF1"/>
    <w:rsid w:val="00112ED4"/>
    <w:rsid w:val="00113F02"/>
    <w:rsid w:val="00114130"/>
    <w:rsid w:val="00114542"/>
    <w:rsid w:val="00114635"/>
    <w:rsid w:val="0011524C"/>
    <w:rsid w:val="00115401"/>
    <w:rsid w:val="00115457"/>
    <w:rsid w:val="00115BA8"/>
    <w:rsid w:val="00115E3E"/>
    <w:rsid w:val="00116000"/>
    <w:rsid w:val="00117A45"/>
    <w:rsid w:val="001210BC"/>
    <w:rsid w:val="001213DD"/>
    <w:rsid w:val="00121AB2"/>
    <w:rsid w:val="00121E2F"/>
    <w:rsid w:val="00122C26"/>
    <w:rsid w:val="00122E30"/>
    <w:rsid w:val="00123230"/>
    <w:rsid w:val="001232D0"/>
    <w:rsid w:val="0012362F"/>
    <w:rsid w:val="0012388C"/>
    <w:rsid w:val="00123FC8"/>
    <w:rsid w:val="00124248"/>
    <w:rsid w:val="001245BC"/>
    <w:rsid w:val="00125695"/>
    <w:rsid w:val="00125B02"/>
    <w:rsid w:val="00125DA4"/>
    <w:rsid w:val="00125F2A"/>
    <w:rsid w:val="00126967"/>
    <w:rsid w:val="00127A30"/>
    <w:rsid w:val="0013018C"/>
    <w:rsid w:val="00130204"/>
    <w:rsid w:val="0013036E"/>
    <w:rsid w:val="00130C71"/>
    <w:rsid w:val="001312FF"/>
    <w:rsid w:val="00131404"/>
    <w:rsid w:val="00131682"/>
    <w:rsid w:val="00131708"/>
    <w:rsid w:val="00131C81"/>
    <w:rsid w:val="00133B7C"/>
    <w:rsid w:val="001355E5"/>
    <w:rsid w:val="00135979"/>
    <w:rsid w:val="00135B4B"/>
    <w:rsid w:val="00135C38"/>
    <w:rsid w:val="00135EFC"/>
    <w:rsid w:val="001365DD"/>
    <w:rsid w:val="001369C5"/>
    <w:rsid w:val="0013796D"/>
    <w:rsid w:val="001402B2"/>
    <w:rsid w:val="0014046A"/>
    <w:rsid w:val="001407F4"/>
    <w:rsid w:val="00140AB2"/>
    <w:rsid w:val="00140FE4"/>
    <w:rsid w:val="00141DB5"/>
    <w:rsid w:val="00143193"/>
    <w:rsid w:val="001434AD"/>
    <w:rsid w:val="00143970"/>
    <w:rsid w:val="0014416C"/>
    <w:rsid w:val="00144DF6"/>
    <w:rsid w:val="00144F2A"/>
    <w:rsid w:val="001455D6"/>
    <w:rsid w:val="00146507"/>
    <w:rsid w:val="00146E9A"/>
    <w:rsid w:val="00147100"/>
    <w:rsid w:val="00147E5D"/>
    <w:rsid w:val="00150623"/>
    <w:rsid w:val="00150797"/>
    <w:rsid w:val="001513B7"/>
    <w:rsid w:val="00151D69"/>
    <w:rsid w:val="001522CC"/>
    <w:rsid w:val="00152961"/>
    <w:rsid w:val="001531D8"/>
    <w:rsid w:val="001535FE"/>
    <w:rsid w:val="00153E29"/>
    <w:rsid w:val="00153ECD"/>
    <w:rsid w:val="0015403E"/>
    <w:rsid w:val="0015449F"/>
    <w:rsid w:val="001544D8"/>
    <w:rsid w:val="00154D20"/>
    <w:rsid w:val="00155794"/>
    <w:rsid w:val="00155939"/>
    <w:rsid w:val="00155C42"/>
    <w:rsid w:val="001563AA"/>
    <w:rsid w:val="00156532"/>
    <w:rsid w:val="0015739B"/>
    <w:rsid w:val="001576E6"/>
    <w:rsid w:val="001578A9"/>
    <w:rsid w:val="00157EF1"/>
    <w:rsid w:val="00160F98"/>
    <w:rsid w:val="0016126C"/>
    <w:rsid w:val="00161469"/>
    <w:rsid w:val="001615EF"/>
    <w:rsid w:val="0016182E"/>
    <w:rsid w:val="00161D8C"/>
    <w:rsid w:val="00161F55"/>
    <w:rsid w:val="001629CE"/>
    <w:rsid w:val="00163013"/>
    <w:rsid w:val="00163025"/>
    <w:rsid w:val="00163664"/>
    <w:rsid w:val="00163997"/>
    <w:rsid w:val="00164E60"/>
    <w:rsid w:val="00165338"/>
    <w:rsid w:val="0016541A"/>
    <w:rsid w:val="00165E0A"/>
    <w:rsid w:val="001669A6"/>
    <w:rsid w:val="001673E2"/>
    <w:rsid w:val="001676AC"/>
    <w:rsid w:val="00167AB4"/>
    <w:rsid w:val="001700B9"/>
    <w:rsid w:val="001701E1"/>
    <w:rsid w:val="001704AA"/>
    <w:rsid w:val="001704E8"/>
    <w:rsid w:val="001707DF"/>
    <w:rsid w:val="00170B35"/>
    <w:rsid w:val="00170CB2"/>
    <w:rsid w:val="001714FB"/>
    <w:rsid w:val="001715A9"/>
    <w:rsid w:val="001718B5"/>
    <w:rsid w:val="00171B10"/>
    <w:rsid w:val="00172024"/>
    <w:rsid w:val="00172807"/>
    <w:rsid w:val="00172FFC"/>
    <w:rsid w:val="0017363B"/>
    <w:rsid w:val="001736F6"/>
    <w:rsid w:val="00173BF3"/>
    <w:rsid w:val="00173FA4"/>
    <w:rsid w:val="0017498E"/>
    <w:rsid w:val="00174B80"/>
    <w:rsid w:val="00174D0D"/>
    <w:rsid w:val="00175843"/>
    <w:rsid w:val="00177999"/>
    <w:rsid w:val="00177B68"/>
    <w:rsid w:val="0018024B"/>
    <w:rsid w:val="00180E18"/>
    <w:rsid w:val="00181A65"/>
    <w:rsid w:val="00182446"/>
    <w:rsid w:val="001825E8"/>
    <w:rsid w:val="00184241"/>
    <w:rsid w:val="00184FBB"/>
    <w:rsid w:val="00184FCD"/>
    <w:rsid w:val="0018510F"/>
    <w:rsid w:val="001852D2"/>
    <w:rsid w:val="001859EE"/>
    <w:rsid w:val="0018675A"/>
    <w:rsid w:val="00186AFE"/>
    <w:rsid w:val="001870CF"/>
    <w:rsid w:val="0018751B"/>
    <w:rsid w:val="0018751C"/>
    <w:rsid w:val="001875B9"/>
    <w:rsid w:val="001876DA"/>
    <w:rsid w:val="00187E77"/>
    <w:rsid w:val="0019009B"/>
    <w:rsid w:val="00190A5F"/>
    <w:rsid w:val="00190DA7"/>
    <w:rsid w:val="001921E1"/>
    <w:rsid w:val="00192210"/>
    <w:rsid w:val="00192331"/>
    <w:rsid w:val="001929AC"/>
    <w:rsid w:val="00195B90"/>
    <w:rsid w:val="00195E68"/>
    <w:rsid w:val="0019661A"/>
    <w:rsid w:val="00197999"/>
    <w:rsid w:val="00197DC5"/>
    <w:rsid w:val="00197F0E"/>
    <w:rsid w:val="001A024B"/>
    <w:rsid w:val="001A07AA"/>
    <w:rsid w:val="001A0B40"/>
    <w:rsid w:val="001A0C89"/>
    <w:rsid w:val="001A23C4"/>
    <w:rsid w:val="001A26B9"/>
    <w:rsid w:val="001A2EB6"/>
    <w:rsid w:val="001A3609"/>
    <w:rsid w:val="001A39F2"/>
    <w:rsid w:val="001A42C4"/>
    <w:rsid w:val="001A42F3"/>
    <w:rsid w:val="001A4641"/>
    <w:rsid w:val="001A5055"/>
    <w:rsid w:val="001A52AA"/>
    <w:rsid w:val="001A597D"/>
    <w:rsid w:val="001A5DC8"/>
    <w:rsid w:val="001A6211"/>
    <w:rsid w:val="001A65F5"/>
    <w:rsid w:val="001A6D1C"/>
    <w:rsid w:val="001A6DE9"/>
    <w:rsid w:val="001A70CB"/>
    <w:rsid w:val="001A72F4"/>
    <w:rsid w:val="001A784E"/>
    <w:rsid w:val="001A79CC"/>
    <w:rsid w:val="001B0C12"/>
    <w:rsid w:val="001B0F1A"/>
    <w:rsid w:val="001B284B"/>
    <w:rsid w:val="001B299D"/>
    <w:rsid w:val="001B2CED"/>
    <w:rsid w:val="001B40D2"/>
    <w:rsid w:val="001B40EF"/>
    <w:rsid w:val="001B498B"/>
    <w:rsid w:val="001B50D3"/>
    <w:rsid w:val="001B5355"/>
    <w:rsid w:val="001B54A9"/>
    <w:rsid w:val="001B5CFF"/>
    <w:rsid w:val="001B5D44"/>
    <w:rsid w:val="001B61AB"/>
    <w:rsid w:val="001B65C6"/>
    <w:rsid w:val="001B6873"/>
    <w:rsid w:val="001B7405"/>
    <w:rsid w:val="001C06A8"/>
    <w:rsid w:val="001C18C9"/>
    <w:rsid w:val="001C19F5"/>
    <w:rsid w:val="001C1B0D"/>
    <w:rsid w:val="001C2DDE"/>
    <w:rsid w:val="001C2F93"/>
    <w:rsid w:val="001C2FBE"/>
    <w:rsid w:val="001C3153"/>
    <w:rsid w:val="001C3A80"/>
    <w:rsid w:val="001C3E4B"/>
    <w:rsid w:val="001C3FDC"/>
    <w:rsid w:val="001C4163"/>
    <w:rsid w:val="001C4430"/>
    <w:rsid w:val="001C4D67"/>
    <w:rsid w:val="001C5046"/>
    <w:rsid w:val="001C545C"/>
    <w:rsid w:val="001C5EF3"/>
    <w:rsid w:val="001C67EB"/>
    <w:rsid w:val="001C686C"/>
    <w:rsid w:val="001C7367"/>
    <w:rsid w:val="001C79DB"/>
    <w:rsid w:val="001D00C5"/>
    <w:rsid w:val="001D0ACB"/>
    <w:rsid w:val="001D1AB9"/>
    <w:rsid w:val="001D2C6D"/>
    <w:rsid w:val="001D3511"/>
    <w:rsid w:val="001D3949"/>
    <w:rsid w:val="001D43E0"/>
    <w:rsid w:val="001D530C"/>
    <w:rsid w:val="001D599C"/>
    <w:rsid w:val="001D6006"/>
    <w:rsid w:val="001D6717"/>
    <w:rsid w:val="001D7243"/>
    <w:rsid w:val="001D7C83"/>
    <w:rsid w:val="001E12ED"/>
    <w:rsid w:val="001E165F"/>
    <w:rsid w:val="001E2108"/>
    <w:rsid w:val="001E2A67"/>
    <w:rsid w:val="001E2C6D"/>
    <w:rsid w:val="001E34BE"/>
    <w:rsid w:val="001E3BCA"/>
    <w:rsid w:val="001E3C6D"/>
    <w:rsid w:val="001E42F7"/>
    <w:rsid w:val="001E45A9"/>
    <w:rsid w:val="001E4A9B"/>
    <w:rsid w:val="001E4DEB"/>
    <w:rsid w:val="001E54F5"/>
    <w:rsid w:val="001E6B1F"/>
    <w:rsid w:val="001E6F31"/>
    <w:rsid w:val="001E7BDD"/>
    <w:rsid w:val="001F0C61"/>
    <w:rsid w:val="001F0D62"/>
    <w:rsid w:val="001F0F5A"/>
    <w:rsid w:val="001F11FB"/>
    <w:rsid w:val="001F1E03"/>
    <w:rsid w:val="001F21B9"/>
    <w:rsid w:val="001F256A"/>
    <w:rsid w:val="001F2589"/>
    <w:rsid w:val="001F26D8"/>
    <w:rsid w:val="001F276E"/>
    <w:rsid w:val="001F2F7E"/>
    <w:rsid w:val="001F350A"/>
    <w:rsid w:val="001F35BD"/>
    <w:rsid w:val="001F381F"/>
    <w:rsid w:val="001F3945"/>
    <w:rsid w:val="001F4906"/>
    <w:rsid w:val="001F4D39"/>
    <w:rsid w:val="001F57BC"/>
    <w:rsid w:val="001F5C1A"/>
    <w:rsid w:val="001F601F"/>
    <w:rsid w:val="001F6635"/>
    <w:rsid w:val="001F6966"/>
    <w:rsid w:val="001F7959"/>
    <w:rsid w:val="001F7966"/>
    <w:rsid w:val="001F79F3"/>
    <w:rsid w:val="00200751"/>
    <w:rsid w:val="00200A89"/>
    <w:rsid w:val="00200BD3"/>
    <w:rsid w:val="0020157A"/>
    <w:rsid w:val="0020157F"/>
    <w:rsid w:val="00201832"/>
    <w:rsid w:val="00201868"/>
    <w:rsid w:val="002020C5"/>
    <w:rsid w:val="00202181"/>
    <w:rsid w:val="002027E1"/>
    <w:rsid w:val="0020296A"/>
    <w:rsid w:val="00202DCB"/>
    <w:rsid w:val="00203341"/>
    <w:rsid w:val="002033A1"/>
    <w:rsid w:val="00203459"/>
    <w:rsid w:val="00203A6F"/>
    <w:rsid w:val="00204291"/>
    <w:rsid w:val="00204B3C"/>
    <w:rsid w:val="00204B93"/>
    <w:rsid w:val="00204D7F"/>
    <w:rsid w:val="00204F88"/>
    <w:rsid w:val="0020589F"/>
    <w:rsid w:val="00205F9F"/>
    <w:rsid w:val="002068EE"/>
    <w:rsid w:val="00206D81"/>
    <w:rsid w:val="002073D2"/>
    <w:rsid w:val="00207B53"/>
    <w:rsid w:val="00207D55"/>
    <w:rsid w:val="0021013C"/>
    <w:rsid w:val="002102DE"/>
    <w:rsid w:val="00210522"/>
    <w:rsid w:val="0021177D"/>
    <w:rsid w:val="002119B6"/>
    <w:rsid w:val="002124D0"/>
    <w:rsid w:val="00212BDE"/>
    <w:rsid w:val="00214B6F"/>
    <w:rsid w:val="00214DA7"/>
    <w:rsid w:val="00214E44"/>
    <w:rsid w:val="00215120"/>
    <w:rsid w:val="0021516C"/>
    <w:rsid w:val="00215540"/>
    <w:rsid w:val="002157C6"/>
    <w:rsid w:val="00215D83"/>
    <w:rsid w:val="00215E61"/>
    <w:rsid w:val="002160DB"/>
    <w:rsid w:val="002161DA"/>
    <w:rsid w:val="002169DC"/>
    <w:rsid w:val="00217A68"/>
    <w:rsid w:val="00217F1F"/>
    <w:rsid w:val="002202F8"/>
    <w:rsid w:val="00220637"/>
    <w:rsid w:val="00220FA8"/>
    <w:rsid w:val="00221278"/>
    <w:rsid w:val="00221314"/>
    <w:rsid w:val="002213F1"/>
    <w:rsid w:val="0022303E"/>
    <w:rsid w:val="00223385"/>
    <w:rsid w:val="00223BB3"/>
    <w:rsid w:val="002241E3"/>
    <w:rsid w:val="00224247"/>
    <w:rsid w:val="002244F9"/>
    <w:rsid w:val="00224934"/>
    <w:rsid w:val="002253E6"/>
    <w:rsid w:val="0022560C"/>
    <w:rsid w:val="00225DD3"/>
    <w:rsid w:val="00226C78"/>
    <w:rsid w:val="002303B3"/>
    <w:rsid w:val="00230414"/>
    <w:rsid w:val="00230D52"/>
    <w:rsid w:val="00231335"/>
    <w:rsid w:val="002316D7"/>
    <w:rsid w:val="00232155"/>
    <w:rsid w:val="002326A1"/>
    <w:rsid w:val="002326FD"/>
    <w:rsid w:val="00232778"/>
    <w:rsid w:val="00232D30"/>
    <w:rsid w:val="00232D4E"/>
    <w:rsid w:val="00232D5B"/>
    <w:rsid w:val="002333B2"/>
    <w:rsid w:val="00233452"/>
    <w:rsid w:val="00233C4B"/>
    <w:rsid w:val="00233E37"/>
    <w:rsid w:val="0023405A"/>
    <w:rsid w:val="00235575"/>
    <w:rsid w:val="002357FD"/>
    <w:rsid w:val="00235CDB"/>
    <w:rsid w:val="00235E1F"/>
    <w:rsid w:val="00235F01"/>
    <w:rsid w:val="00236093"/>
    <w:rsid w:val="002361D4"/>
    <w:rsid w:val="0023689E"/>
    <w:rsid w:val="00236B15"/>
    <w:rsid w:val="002411AB"/>
    <w:rsid w:val="002411F2"/>
    <w:rsid w:val="00241C36"/>
    <w:rsid w:val="00242877"/>
    <w:rsid w:val="00242D21"/>
    <w:rsid w:val="002436D6"/>
    <w:rsid w:val="002449C1"/>
    <w:rsid w:val="00244FA6"/>
    <w:rsid w:val="00245203"/>
    <w:rsid w:val="002468E8"/>
    <w:rsid w:val="00246D88"/>
    <w:rsid w:val="002475F4"/>
    <w:rsid w:val="0024780E"/>
    <w:rsid w:val="00247BE2"/>
    <w:rsid w:val="00250932"/>
    <w:rsid w:val="0025101C"/>
    <w:rsid w:val="0025131F"/>
    <w:rsid w:val="002514E0"/>
    <w:rsid w:val="00251F2C"/>
    <w:rsid w:val="002524A6"/>
    <w:rsid w:val="002527B6"/>
    <w:rsid w:val="00253061"/>
    <w:rsid w:val="00253121"/>
    <w:rsid w:val="002536C9"/>
    <w:rsid w:val="00253BA8"/>
    <w:rsid w:val="00253E39"/>
    <w:rsid w:val="00255A44"/>
    <w:rsid w:val="002562C4"/>
    <w:rsid w:val="0025642B"/>
    <w:rsid w:val="00256A5B"/>
    <w:rsid w:val="00256D97"/>
    <w:rsid w:val="00257C76"/>
    <w:rsid w:val="00257DD2"/>
    <w:rsid w:val="002600C2"/>
    <w:rsid w:val="0026085F"/>
    <w:rsid w:val="00261015"/>
    <w:rsid w:val="00261133"/>
    <w:rsid w:val="00261755"/>
    <w:rsid w:val="00261817"/>
    <w:rsid w:val="00262513"/>
    <w:rsid w:val="00262587"/>
    <w:rsid w:val="00262713"/>
    <w:rsid w:val="002631DD"/>
    <w:rsid w:val="0026363E"/>
    <w:rsid w:val="002638DD"/>
    <w:rsid w:val="00263C6E"/>
    <w:rsid w:val="00263CE9"/>
    <w:rsid w:val="00263D64"/>
    <w:rsid w:val="002646AD"/>
    <w:rsid w:val="00265DC0"/>
    <w:rsid w:val="00265E92"/>
    <w:rsid w:val="00265F73"/>
    <w:rsid w:val="00266056"/>
    <w:rsid w:val="002661D5"/>
    <w:rsid w:val="00266608"/>
    <w:rsid w:val="002666C6"/>
    <w:rsid w:val="00266945"/>
    <w:rsid w:val="002669F2"/>
    <w:rsid w:val="0026725B"/>
    <w:rsid w:val="002678D9"/>
    <w:rsid w:val="00267FD6"/>
    <w:rsid w:val="002701BD"/>
    <w:rsid w:val="00271380"/>
    <w:rsid w:val="0027173B"/>
    <w:rsid w:val="00271BAC"/>
    <w:rsid w:val="00272FC2"/>
    <w:rsid w:val="00273E6D"/>
    <w:rsid w:val="00274731"/>
    <w:rsid w:val="00274B16"/>
    <w:rsid w:val="00274E8A"/>
    <w:rsid w:val="00274FBC"/>
    <w:rsid w:val="00275A75"/>
    <w:rsid w:val="00276101"/>
    <w:rsid w:val="002765D4"/>
    <w:rsid w:val="00276823"/>
    <w:rsid w:val="00276AC5"/>
    <w:rsid w:val="00276B6F"/>
    <w:rsid w:val="00277A54"/>
    <w:rsid w:val="00277D3D"/>
    <w:rsid w:val="00280182"/>
    <w:rsid w:val="00280717"/>
    <w:rsid w:val="0028135B"/>
    <w:rsid w:val="0028140C"/>
    <w:rsid w:val="00281B4E"/>
    <w:rsid w:val="00281ED0"/>
    <w:rsid w:val="00282369"/>
    <w:rsid w:val="00282530"/>
    <w:rsid w:val="0028254D"/>
    <w:rsid w:val="00282BD3"/>
    <w:rsid w:val="00282D7F"/>
    <w:rsid w:val="00282F5B"/>
    <w:rsid w:val="00283030"/>
    <w:rsid w:val="002831CC"/>
    <w:rsid w:val="002833A0"/>
    <w:rsid w:val="0028348E"/>
    <w:rsid w:val="00283D90"/>
    <w:rsid w:val="0028401C"/>
    <w:rsid w:val="00284D32"/>
    <w:rsid w:val="00285264"/>
    <w:rsid w:val="002856EF"/>
    <w:rsid w:val="00285B72"/>
    <w:rsid w:val="00286ACC"/>
    <w:rsid w:val="002879C5"/>
    <w:rsid w:val="00287A4F"/>
    <w:rsid w:val="00287B94"/>
    <w:rsid w:val="00290125"/>
    <w:rsid w:val="002901D4"/>
    <w:rsid w:val="00290265"/>
    <w:rsid w:val="00290F05"/>
    <w:rsid w:val="002912FA"/>
    <w:rsid w:val="002914CA"/>
    <w:rsid w:val="002917EF"/>
    <w:rsid w:val="00291EAC"/>
    <w:rsid w:val="00291F91"/>
    <w:rsid w:val="00292114"/>
    <w:rsid w:val="0029236D"/>
    <w:rsid w:val="00292763"/>
    <w:rsid w:val="002927B8"/>
    <w:rsid w:val="00292A6E"/>
    <w:rsid w:val="00292C3D"/>
    <w:rsid w:val="0029301C"/>
    <w:rsid w:val="00293B13"/>
    <w:rsid w:val="0029461B"/>
    <w:rsid w:val="002946D8"/>
    <w:rsid w:val="002951AA"/>
    <w:rsid w:val="00295D48"/>
    <w:rsid w:val="00295FAC"/>
    <w:rsid w:val="002960E1"/>
    <w:rsid w:val="00296750"/>
    <w:rsid w:val="00296D68"/>
    <w:rsid w:val="002978B1"/>
    <w:rsid w:val="002A039C"/>
    <w:rsid w:val="002A08B6"/>
    <w:rsid w:val="002A0BCF"/>
    <w:rsid w:val="002A1825"/>
    <w:rsid w:val="002A1E58"/>
    <w:rsid w:val="002A25DB"/>
    <w:rsid w:val="002A25ED"/>
    <w:rsid w:val="002A3318"/>
    <w:rsid w:val="002A33DC"/>
    <w:rsid w:val="002A3C13"/>
    <w:rsid w:val="002A44D3"/>
    <w:rsid w:val="002A5AB9"/>
    <w:rsid w:val="002A5CAD"/>
    <w:rsid w:val="002A5CC0"/>
    <w:rsid w:val="002A6025"/>
    <w:rsid w:val="002A60E9"/>
    <w:rsid w:val="002A617C"/>
    <w:rsid w:val="002A64E2"/>
    <w:rsid w:val="002A6650"/>
    <w:rsid w:val="002A7073"/>
    <w:rsid w:val="002A707E"/>
    <w:rsid w:val="002A7370"/>
    <w:rsid w:val="002B0EF8"/>
    <w:rsid w:val="002B18FB"/>
    <w:rsid w:val="002B1AE4"/>
    <w:rsid w:val="002B2375"/>
    <w:rsid w:val="002B2945"/>
    <w:rsid w:val="002B2C5D"/>
    <w:rsid w:val="002B35F6"/>
    <w:rsid w:val="002B501B"/>
    <w:rsid w:val="002B518C"/>
    <w:rsid w:val="002B53C3"/>
    <w:rsid w:val="002B5448"/>
    <w:rsid w:val="002B5FCF"/>
    <w:rsid w:val="002B615B"/>
    <w:rsid w:val="002B6444"/>
    <w:rsid w:val="002B678A"/>
    <w:rsid w:val="002B7909"/>
    <w:rsid w:val="002B7B61"/>
    <w:rsid w:val="002B7C93"/>
    <w:rsid w:val="002C0051"/>
    <w:rsid w:val="002C08A9"/>
    <w:rsid w:val="002C0A4B"/>
    <w:rsid w:val="002C0CB8"/>
    <w:rsid w:val="002C0D84"/>
    <w:rsid w:val="002C1491"/>
    <w:rsid w:val="002C1509"/>
    <w:rsid w:val="002C2955"/>
    <w:rsid w:val="002C2D35"/>
    <w:rsid w:val="002C36F0"/>
    <w:rsid w:val="002C37D6"/>
    <w:rsid w:val="002C4234"/>
    <w:rsid w:val="002C4BF0"/>
    <w:rsid w:val="002C4C57"/>
    <w:rsid w:val="002C4CAB"/>
    <w:rsid w:val="002C4D7C"/>
    <w:rsid w:val="002C53DA"/>
    <w:rsid w:val="002C58E9"/>
    <w:rsid w:val="002C5C44"/>
    <w:rsid w:val="002C606C"/>
    <w:rsid w:val="002C6772"/>
    <w:rsid w:val="002C6789"/>
    <w:rsid w:val="002C6844"/>
    <w:rsid w:val="002C68C3"/>
    <w:rsid w:val="002C7570"/>
    <w:rsid w:val="002C764C"/>
    <w:rsid w:val="002C7E9F"/>
    <w:rsid w:val="002D066A"/>
    <w:rsid w:val="002D07AF"/>
    <w:rsid w:val="002D07B6"/>
    <w:rsid w:val="002D082E"/>
    <w:rsid w:val="002D1986"/>
    <w:rsid w:val="002D1B55"/>
    <w:rsid w:val="002D233B"/>
    <w:rsid w:val="002D23D6"/>
    <w:rsid w:val="002D3098"/>
    <w:rsid w:val="002D31A2"/>
    <w:rsid w:val="002D31C7"/>
    <w:rsid w:val="002D3D82"/>
    <w:rsid w:val="002D3FF9"/>
    <w:rsid w:val="002D438D"/>
    <w:rsid w:val="002D44EC"/>
    <w:rsid w:val="002D4BB2"/>
    <w:rsid w:val="002D553A"/>
    <w:rsid w:val="002D56B9"/>
    <w:rsid w:val="002D6364"/>
    <w:rsid w:val="002D64AA"/>
    <w:rsid w:val="002D6EF4"/>
    <w:rsid w:val="002D745A"/>
    <w:rsid w:val="002D795B"/>
    <w:rsid w:val="002E0065"/>
    <w:rsid w:val="002E0E16"/>
    <w:rsid w:val="002E0E46"/>
    <w:rsid w:val="002E1010"/>
    <w:rsid w:val="002E12C0"/>
    <w:rsid w:val="002E1CA4"/>
    <w:rsid w:val="002E2343"/>
    <w:rsid w:val="002E287C"/>
    <w:rsid w:val="002E31CF"/>
    <w:rsid w:val="002E3466"/>
    <w:rsid w:val="002E34B8"/>
    <w:rsid w:val="002E3C83"/>
    <w:rsid w:val="002E4AC9"/>
    <w:rsid w:val="002E4EDA"/>
    <w:rsid w:val="002E538B"/>
    <w:rsid w:val="002E6124"/>
    <w:rsid w:val="002E61AD"/>
    <w:rsid w:val="002E69D2"/>
    <w:rsid w:val="002E6A59"/>
    <w:rsid w:val="002E7461"/>
    <w:rsid w:val="002E7DA1"/>
    <w:rsid w:val="002E7F64"/>
    <w:rsid w:val="002F0203"/>
    <w:rsid w:val="002F06F6"/>
    <w:rsid w:val="002F098A"/>
    <w:rsid w:val="002F1279"/>
    <w:rsid w:val="002F1672"/>
    <w:rsid w:val="002F1711"/>
    <w:rsid w:val="002F1D0E"/>
    <w:rsid w:val="002F3017"/>
    <w:rsid w:val="002F3553"/>
    <w:rsid w:val="002F3A3D"/>
    <w:rsid w:val="002F3B6E"/>
    <w:rsid w:val="002F3C93"/>
    <w:rsid w:val="002F449C"/>
    <w:rsid w:val="002F50C5"/>
    <w:rsid w:val="002F5777"/>
    <w:rsid w:val="002F577A"/>
    <w:rsid w:val="002F577F"/>
    <w:rsid w:val="002F5FCD"/>
    <w:rsid w:val="002F68F4"/>
    <w:rsid w:val="002F6A99"/>
    <w:rsid w:val="002F7564"/>
    <w:rsid w:val="002F7627"/>
    <w:rsid w:val="002F7671"/>
    <w:rsid w:val="002F779C"/>
    <w:rsid w:val="002F7BBD"/>
    <w:rsid w:val="002F7D01"/>
    <w:rsid w:val="003001E1"/>
    <w:rsid w:val="00300BEF"/>
    <w:rsid w:val="00300D34"/>
    <w:rsid w:val="00300F8D"/>
    <w:rsid w:val="003010DC"/>
    <w:rsid w:val="003017A0"/>
    <w:rsid w:val="00301CAC"/>
    <w:rsid w:val="0030285F"/>
    <w:rsid w:val="00302F52"/>
    <w:rsid w:val="00303052"/>
    <w:rsid w:val="003034AA"/>
    <w:rsid w:val="00303CBA"/>
    <w:rsid w:val="003042C9"/>
    <w:rsid w:val="00304327"/>
    <w:rsid w:val="0030592B"/>
    <w:rsid w:val="003062F3"/>
    <w:rsid w:val="00306624"/>
    <w:rsid w:val="0030672A"/>
    <w:rsid w:val="0030740E"/>
    <w:rsid w:val="003113AE"/>
    <w:rsid w:val="00312114"/>
    <w:rsid w:val="00312484"/>
    <w:rsid w:val="00312E44"/>
    <w:rsid w:val="00313693"/>
    <w:rsid w:val="003137EB"/>
    <w:rsid w:val="00313C2A"/>
    <w:rsid w:val="00314337"/>
    <w:rsid w:val="003143CF"/>
    <w:rsid w:val="00314400"/>
    <w:rsid w:val="00314A05"/>
    <w:rsid w:val="00314B36"/>
    <w:rsid w:val="00314BB8"/>
    <w:rsid w:val="00314E37"/>
    <w:rsid w:val="003154C2"/>
    <w:rsid w:val="00315A95"/>
    <w:rsid w:val="003167EE"/>
    <w:rsid w:val="00316B6F"/>
    <w:rsid w:val="00316B9F"/>
    <w:rsid w:val="0032060F"/>
    <w:rsid w:val="0032074B"/>
    <w:rsid w:val="00320FF6"/>
    <w:rsid w:val="00321416"/>
    <w:rsid w:val="00321670"/>
    <w:rsid w:val="00322307"/>
    <w:rsid w:val="0032237F"/>
    <w:rsid w:val="003224AB"/>
    <w:rsid w:val="00322815"/>
    <w:rsid w:val="00322C25"/>
    <w:rsid w:val="0032382E"/>
    <w:rsid w:val="00324749"/>
    <w:rsid w:val="003249F0"/>
    <w:rsid w:val="0032568F"/>
    <w:rsid w:val="00325927"/>
    <w:rsid w:val="00326DA1"/>
    <w:rsid w:val="00326DD3"/>
    <w:rsid w:val="00326FCE"/>
    <w:rsid w:val="00327537"/>
    <w:rsid w:val="0032793A"/>
    <w:rsid w:val="003279D8"/>
    <w:rsid w:val="00327C75"/>
    <w:rsid w:val="00327EAA"/>
    <w:rsid w:val="00327ECC"/>
    <w:rsid w:val="003303F4"/>
    <w:rsid w:val="003323CC"/>
    <w:rsid w:val="00332DE0"/>
    <w:rsid w:val="00333CA7"/>
    <w:rsid w:val="00334F6F"/>
    <w:rsid w:val="0033532C"/>
    <w:rsid w:val="0033544A"/>
    <w:rsid w:val="0033569A"/>
    <w:rsid w:val="0033597A"/>
    <w:rsid w:val="00335C71"/>
    <w:rsid w:val="00336057"/>
    <w:rsid w:val="00337BDE"/>
    <w:rsid w:val="00341055"/>
    <w:rsid w:val="003418CA"/>
    <w:rsid w:val="003420A9"/>
    <w:rsid w:val="003428DA"/>
    <w:rsid w:val="00342D63"/>
    <w:rsid w:val="00343D96"/>
    <w:rsid w:val="0034406A"/>
    <w:rsid w:val="00344DAD"/>
    <w:rsid w:val="003455AC"/>
    <w:rsid w:val="00345789"/>
    <w:rsid w:val="0034698A"/>
    <w:rsid w:val="0035036E"/>
    <w:rsid w:val="0035048E"/>
    <w:rsid w:val="00350A67"/>
    <w:rsid w:val="00350FA4"/>
    <w:rsid w:val="00351FE1"/>
    <w:rsid w:val="00352738"/>
    <w:rsid w:val="003529E5"/>
    <w:rsid w:val="00352BFF"/>
    <w:rsid w:val="00353116"/>
    <w:rsid w:val="00353FF4"/>
    <w:rsid w:val="003543F4"/>
    <w:rsid w:val="00354A7A"/>
    <w:rsid w:val="00354BFC"/>
    <w:rsid w:val="00354EE4"/>
    <w:rsid w:val="00354F85"/>
    <w:rsid w:val="00355CD0"/>
    <w:rsid w:val="00355DCB"/>
    <w:rsid w:val="003565C9"/>
    <w:rsid w:val="00356A74"/>
    <w:rsid w:val="00356AE8"/>
    <w:rsid w:val="0035761B"/>
    <w:rsid w:val="0035777F"/>
    <w:rsid w:val="003579D4"/>
    <w:rsid w:val="00357F4A"/>
    <w:rsid w:val="003605BF"/>
    <w:rsid w:val="0036119B"/>
    <w:rsid w:val="00361DD7"/>
    <w:rsid w:val="00361EF4"/>
    <w:rsid w:val="0036225A"/>
    <w:rsid w:val="00362895"/>
    <w:rsid w:val="00363424"/>
    <w:rsid w:val="00363EC2"/>
    <w:rsid w:val="0036460C"/>
    <w:rsid w:val="00365685"/>
    <w:rsid w:val="00365879"/>
    <w:rsid w:val="00366672"/>
    <w:rsid w:val="00366D23"/>
    <w:rsid w:val="00366D7C"/>
    <w:rsid w:val="003670C7"/>
    <w:rsid w:val="003676A7"/>
    <w:rsid w:val="0036793C"/>
    <w:rsid w:val="00370C48"/>
    <w:rsid w:val="00370E46"/>
    <w:rsid w:val="00371913"/>
    <w:rsid w:val="00372444"/>
    <w:rsid w:val="003725C2"/>
    <w:rsid w:val="00372AD1"/>
    <w:rsid w:val="00372C0B"/>
    <w:rsid w:val="00372EA6"/>
    <w:rsid w:val="00373114"/>
    <w:rsid w:val="0037311B"/>
    <w:rsid w:val="003733B3"/>
    <w:rsid w:val="003737F0"/>
    <w:rsid w:val="00373A1F"/>
    <w:rsid w:val="00373AA4"/>
    <w:rsid w:val="00373D3F"/>
    <w:rsid w:val="003741D8"/>
    <w:rsid w:val="0037455A"/>
    <w:rsid w:val="00374D0A"/>
    <w:rsid w:val="00375B6F"/>
    <w:rsid w:val="00375BBC"/>
    <w:rsid w:val="00376AAD"/>
    <w:rsid w:val="00376C3C"/>
    <w:rsid w:val="0037731E"/>
    <w:rsid w:val="003774AB"/>
    <w:rsid w:val="00380420"/>
    <w:rsid w:val="003806C7"/>
    <w:rsid w:val="003807D0"/>
    <w:rsid w:val="00380ADA"/>
    <w:rsid w:val="00380F2C"/>
    <w:rsid w:val="0038143B"/>
    <w:rsid w:val="003820BF"/>
    <w:rsid w:val="00382141"/>
    <w:rsid w:val="003825E9"/>
    <w:rsid w:val="00382B83"/>
    <w:rsid w:val="00382D0D"/>
    <w:rsid w:val="00382E9E"/>
    <w:rsid w:val="0038314F"/>
    <w:rsid w:val="00383A21"/>
    <w:rsid w:val="00383F6D"/>
    <w:rsid w:val="003845AA"/>
    <w:rsid w:val="003852A1"/>
    <w:rsid w:val="003852E4"/>
    <w:rsid w:val="0038530B"/>
    <w:rsid w:val="00385481"/>
    <w:rsid w:val="0038636B"/>
    <w:rsid w:val="00387043"/>
    <w:rsid w:val="0038732C"/>
    <w:rsid w:val="0038774E"/>
    <w:rsid w:val="003904E0"/>
    <w:rsid w:val="00390E20"/>
    <w:rsid w:val="00391080"/>
    <w:rsid w:val="00391C58"/>
    <w:rsid w:val="00391C9F"/>
    <w:rsid w:val="00391DB1"/>
    <w:rsid w:val="00392988"/>
    <w:rsid w:val="00392C6F"/>
    <w:rsid w:val="00393FDC"/>
    <w:rsid w:val="00395AE3"/>
    <w:rsid w:val="00395B65"/>
    <w:rsid w:val="00395E9C"/>
    <w:rsid w:val="00396486"/>
    <w:rsid w:val="00397583"/>
    <w:rsid w:val="00397E33"/>
    <w:rsid w:val="003A0057"/>
    <w:rsid w:val="003A08C3"/>
    <w:rsid w:val="003A0C2C"/>
    <w:rsid w:val="003A3547"/>
    <w:rsid w:val="003A3DD5"/>
    <w:rsid w:val="003A40BA"/>
    <w:rsid w:val="003A4903"/>
    <w:rsid w:val="003A54B5"/>
    <w:rsid w:val="003A6190"/>
    <w:rsid w:val="003A6378"/>
    <w:rsid w:val="003A646A"/>
    <w:rsid w:val="003A6BF0"/>
    <w:rsid w:val="003A6F78"/>
    <w:rsid w:val="003A7C2E"/>
    <w:rsid w:val="003A7DBA"/>
    <w:rsid w:val="003A7E70"/>
    <w:rsid w:val="003B077F"/>
    <w:rsid w:val="003B1960"/>
    <w:rsid w:val="003B19F0"/>
    <w:rsid w:val="003B20C7"/>
    <w:rsid w:val="003B4064"/>
    <w:rsid w:val="003B4200"/>
    <w:rsid w:val="003B4240"/>
    <w:rsid w:val="003B4534"/>
    <w:rsid w:val="003B4565"/>
    <w:rsid w:val="003B69B9"/>
    <w:rsid w:val="003B7218"/>
    <w:rsid w:val="003B76F7"/>
    <w:rsid w:val="003B7ED2"/>
    <w:rsid w:val="003C05D6"/>
    <w:rsid w:val="003C09BB"/>
    <w:rsid w:val="003C0CB9"/>
    <w:rsid w:val="003C1109"/>
    <w:rsid w:val="003C151A"/>
    <w:rsid w:val="003C1D59"/>
    <w:rsid w:val="003C1D88"/>
    <w:rsid w:val="003C2587"/>
    <w:rsid w:val="003C2E08"/>
    <w:rsid w:val="003C3A0D"/>
    <w:rsid w:val="003C3DA3"/>
    <w:rsid w:val="003C435A"/>
    <w:rsid w:val="003C4554"/>
    <w:rsid w:val="003C46A4"/>
    <w:rsid w:val="003C4A8C"/>
    <w:rsid w:val="003C60D3"/>
    <w:rsid w:val="003C6424"/>
    <w:rsid w:val="003C6681"/>
    <w:rsid w:val="003C6998"/>
    <w:rsid w:val="003C6FD5"/>
    <w:rsid w:val="003C7C2B"/>
    <w:rsid w:val="003C7D89"/>
    <w:rsid w:val="003D0406"/>
    <w:rsid w:val="003D0E61"/>
    <w:rsid w:val="003D1E91"/>
    <w:rsid w:val="003D20F8"/>
    <w:rsid w:val="003D34F3"/>
    <w:rsid w:val="003D3600"/>
    <w:rsid w:val="003D3ABA"/>
    <w:rsid w:val="003D4385"/>
    <w:rsid w:val="003D46D0"/>
    <w:rsid w:val="003D4A1F"/>
    <w:rsid w:val="003D4AC2"/>
    <w:rsid w:val="003D4E5B"/>
    <w:rsid w:val="003D4F9E"/>
    <w:rsid w:val="003D506C"/>
    <w:rsid w:val="003D5F27"/>
    <w:rsid w:val="003D66BF"/>
    <w:rsid w:val="003D6E92"/>
    <w:rsid w:val="003D75B5"/>
    <w:rsid w:val="003E1B08"/>
    <w:rsid w:val="003E224F"/>
    <w:rsid w:val="003E29B5"/>
    <w:rsid w:val="003E2CCC"/>
    <w:rsid w:val="003E3129"/>
    <w:rsid w:val="003E3C22"/>
    <w:rsid w:val="003E415A"/>
    <w:rsid w:val="003E4496"/>
    <w:rsid w:val="003E47BE"/>
    <w:rsid w:val="003E47D3"/>
    <w:rsid w:val="003E52CC"/>
    <w:rsid w:val="003E5A37"/>
    <w:rsid w:val="003E6681"/>
    <w:rsid w:val="003E74B6"/>
    <w:rsid w:val="003E74D3"/>
    <w:rsid w:val="003E7514"/>
    <w:rsid w:val="003E7A2B"/>
    <w:rsid w:val="003E7CCD"/>
    <w:rsid w:val="003E7F77"/>
    <w:rsid w:val="003F001E"/>
    <w:rsid w:val="003F0247"/>
    <w:rsid w:val="003F0E11"/>
    <w:rsid w:val="003F1016"/>
    <w:rsid w:val="003F1110"/>
    <w:rsid w:val="003F2057"/>
    <w:rsid w:val="003F24DA"/>
    <w:rsid w:val="003F278E"/>
    <w:rsid w:val="003F2829"/>
    <w:rsid w:val="003F28CF"/>
    <w:rsid w:val="003F2A2C"/>
    <w:rsid w:val="003F2E57"/>
    <w:rsid w:val="003F3752"/>
    <w:rsid w:val="003F3938"/>
    <w:rsid w:val="003F3C90"/>
    <w:rsid w:val="003F4209"/>
    <w:rsid w:val="003F4477"/>
    <w:rsid w:val="003F50C9"/>
    <w:rsid w:val="003F5C5E"/>
    <w:rsid w:val="003F606D"/>
    <w:rsid w:val="003F6AD9"/>
    <w:rsid w:val="003F6C49"/>
    <w:rsid w:val="003F6E01"/>
    <w:rsid w:val="003F6E9C"/>
    <w:rsid w:val="003F7854"/>
    <w:rsid w:val="003F7FAB"/>
    <w:rsid w:val="00400208"/>
    <w:rsid w:val="00401329"/>
    <w:rsid w:val="00401A36"/>
    <w:rsid w:val="00401CFE"/>
    <w:rsid w:val="00402018"/>
    <w:rsid w:val="004025FE"/>
    <w:rsid w:val="00403D71"/>
    <w:rsid w:val="00403DCB"/>
    <w:rsid w:val="004041C8"/>
    <w:rsid w:val="004053E8"/>
    <w:rsid w:val="00405582"/>
    <w:rsid w:val="00406446"/>
    <w:rsid w:val="004064E6"/>
    <w:rsid w:val="00406734"/>
    <w:rsid w:val="00406D08"/>
    <w:rsid w:val="00406D95"/>
    <w:rsid w:val="004072B6"/>
    <w:rsid w:val="00407466"/>
    <w:rsid w:val="00407F21"/>
    <w:rsid w:val="004100A5"/>
    <w:rsid w:val="004100BB"/>
    <w:rsid w:val="00410218"/>
    <w:rsid w:val="00410FA2"/>
    <w:rsid w:val="00411471"/>
    <w:rsid w:val="00411C67"/>
    <w:rsid w:val="00411EE1"/>
    <w:rsid w:val="0041258A"/>
    <w:rsid w:val="00412A46"/>
    <w:rsid w:val="004135AD"/>
    <w:rsid w:val="004138AD"/>
    <w:rsid w:val="00413CEB"/>
    <w:rsid w:val="00414489"/>
    <w:rsid w:val="0041527B"/>
    <w:rsid w:val="00415524"/>
    <w:rsid w:val="00415691"/>
    <w:rsid w:val="004163E8"/>
    <w:rsid w:val="0041656C"/>
    <w:rsid w:val="004172F3"/>
    <w:rsid w:val="00417C6A"/>
    <w:rsid w:val="004201B6"/>
    <w:rsid w:val="00420D23"/>
    <w:rsid w:val="00420D9F"/>
    <w:rsid w:val="00420EB8"/>
    <w:rsid w:val="0042148C"/>
    <w:rsid w:val="0042175D"/>
    <w:rsid w:val="00421B45"/>
    <w:rsid w:val="00421E55"/>
    <w:rsid w:val="00422BF1"/>
    <w:rsid w:val="00422EE2"/>
    <w:rsid w:val="00422F5E"/>
    <w:rsid w:val="00423062"/>
    <w:rsid w:val="004245F0"/>
    <w:rsid w:val="00424A62"/>
    <w:rsid w:val="00425362"/>
    <w:rsid w:val="004253DC"/>
    <w:rsid w:val="00425FF0"/>
    <w:rsid w:val="0042685D"/>
    <w:rsid w:val="00426AE6"/>
    <w:rsid w:val="00426EDE"/>
    <w:rsid w:val="0042737E"/>
    <w:rsid w:val="004273F1"/>
    <w:rsid w:val="004300F0"/>
    <w:rsid w:val="0043012A"/>
    <w:rsid w:val="0043035D"/>
    <w:rsid w:val="0043170F"/>
    <w:rsid w:val="0043178F"/>
    <w:rsid w:val="004318D7"/>
    <w:rsid w:val="00432169"/>
    <w:rsid w:val="004323D5"/>
    <w:rsid w:val="004325E9"/>
    <w:rsid w:val="0043285E"/>
    <w:rsid w:val="00432DDD"/>
    <w:rsid w:val="0043348A"/>
    <w:rsid w:val="0043379C"/>
    <w:rsid w:val="00433924"/>
    <w:rsid w:val="004352E2"/>
    <w:rsid w:val="00435C25"/>
    <w:rsid w:val="00436D9F"/>
    <w:rsid w:val="00436EE8"/>
    <w:rsid w:val="00437971"/>
    <w:rsid w:val="00440875"/>
    <w:rsid w:val="00440DF2"/>
    <w:rsid w:val="004410DA"/>
    <w:rsid w:val="00441428"/>
    <w:rsid w:val="004414FF"/>
    <w:rsid w:val="00441C80"/>
    <w:rsid w:val="00441D78"/>
    <w:rsid w:val="00441FC6"/>
    <w:rsid w:val="004425A1"/>
    <w:rsid w:val="00443295"/>
    <w:rsid w:val="004432F8"/>
    <w:rsid w:val="00443E13"/>
    <w:rsid w:val="00443EDC"/>
    <w:rsid w:val="0044441A"/>
    <w:rsid w:val="004445FB"/>
    <w:rsid w:val="0044571A"/>
    <w:rsid w:val="00445B08"/>
    <w:rsid w:val="00446273"/>
    <w:rsid w:val="00447507"/>
    <w:rsid w:val="00447B4E"/>
    <w:rsid w:val="00447F61"/>
    <w:rsid w:val="004504F3"/>
    <w:rsid w:val="00450A9E"/>
    <w:rsid w:val="00450E37"/>
    <w:rsid w:val="00451226"/>
    <w:rsid w:val="00451302"/>
    <w:rsid w:val="0045261A"/>
    <w:rsid w:val="00452A91"/>
    <w:rsid w:val="00452ECC"/>
    <w:rsid w:val="0045373F"/>
    <w:rsid w:val="00453870"/>
    <w:rsid w:val="004538BD"/>
    <w:rsid w:val="00454006"/>
    <w:rsid w:val="00454254"/>
    <w:rsid w:val="00454B3A"/>
    <w:rsid w:val="004553E5"/>
    <w:rsid w:val="0045588A"/>
    <w:rsid w:val="00455910"/>
    <w:rsid w:val="00455F8A"/>
    <w:rsid w:val="00456A7C"/>
    <w:rsid w:val="00457066"/>
    <w:rsid w:val="00457287"/>
    <w:rsid w:val="00457F60"/>
    <w:rsid w:val="00460792"/>
    <w:rsid w:val="004609AE"/>
    <w:rsid w:val="0046132B"/>
    <w:rsid w:val="00461AC3"/>
    <w:rsid w:val="00462A81"/>
    <w:rsid w:val="00462CE6"/>
    <w:rsid w:val="00463934"/>
    <w:rsid w:val="0046425F"/>
    <w:rsid w:val="00464962"/>
    <w:rsid w:val="00464CEF"/>
    <w:rsid w:val="0046508B"/>
    <w:rsid w:val="004659EB"/>
    <w:rsid w:val="00465C60"/>
    <w:rsid w:val="00470169"/>
    <w:rsid w:val="00470E80"/>
    <w:rsid w:val="0047165F"/>
    <w:rsid w:val="0047167D"/>
    <w:rsid w:val="00471A45"/>
    <w:rsid w:val="00471A4B"/>
    <w:rsid w:val="00472F7B"/>
    <w:rsid w:val="00473331"/>
    <w:rsid w:val="0047357F"/>
    <w:rsid w:val="0047385D"/>
    <w:rsid w:val="00473B89"/>
    <w:rsid w:val="00473CC2"/>
    <w:rsid w:val="00474AB0"/>
    <w:rsid w:val="00475DA1"/>
    <w:rsid w:val="00476095"/>
    <w:rsid w:val="004760CE"/>
    <w:rsid w:val="00476ABD"/>
    <w:rsid w:val="00480088"/>
    <w:rsid w:val="004804E5"/>
    <w:rsid w:val="00480A64"/>
    <w:rsid w:val="0048155C"/>
    <w:rsid w:val="00481754"/>
    <w:rsid w:val="004827E1"/>
    <w:rsid w:val="004831B1"/>
    <w:rsid w:val="004832ED"/>
    <w:rsid w:val="00483688"/>
    <w:rsid w:val="00484262"/>
    <w:rsid w:val="0048455D"/>
    <w:rsid w:val="00484AAC"/>
    <w:rsid w:val="004850BC"/>
    <w:rsid w:val="00485E35"/>
    <w:rsid w:val="004862A8"/>
    <w:rsid w:val="00486501"/>
    <w:rsid w:val="00486CAB"/>
    <w:rsid w:val="0048718C"/>
    <w:rsid w:val="00487626"/>
    <w:rsid w:val="0048791D"/>
    <w:rsid w:val="00487BBB"/>
    <w:rsid w:val="00487DA6"/>
    <w:rsid w:val="00490129"/>
    <w:rsid w:val="0049016C"/>
    <w:rsid w:val="0049031A"/>
    <w:rsid w:val="00490E1A"/>
    <w:rsid w:val="00491271"/>
    <w:rsid w:val="00491962"/>
    <w:rsid w:val="0049262E"/>
    <w:rsid w:val="004930F0"/>
    <w:rsid w:val="0049394F"/>
    <w:rsid w:val="00493976"/>
    <w:rsid w:val="00494DB6"/>
    <w:rsid w:val="00495667"/>
    <w:rsid w:val="004959B2"/>
    <w:rsid w:val="0049660A"/>
    <w:rsid w:val="00497129"/>
    <w:rsid w:val="004A0CCC"/>
    <w:rsid w:val="004A0FC6"/>
    <w:rsid w:val="004A1098"/>
    <w:rsid w:val="004A10CC"/>
    <w:rsid w:val="004A1F9D"/>
    <w:rsid w:val="004A1FA5"/>
    <w:rsid w:val="004A20B1"/>
    <w:rsid w:val="004A2DB9"/>
    <w:rsid w:val="004A2F72"/>
    <w:rsid w:val="004A3489"/>
    <w:rsid w:val="004A3686"/>
    <w:rsid w:val="004A3A56"/>
    <w:rsid w:val="004A3D73"/>
    <w:rsid w:val="004A4C31"/>
    <w:rsid w:val="004A4F91"/>
    <w:rsid w:val="004A5015"/>
    <w:rsid w:val="004A55A2"/>
    <w:rsid w:val="004A60A6"/>
    <w:rsid w:val="004A6809"/>
    <w:rsid w:val="004A6E37"/>
    <w:rsid w:val="004A6FF0"/>
    <w:rsid w:val="004A71BE"/>
    <w:rsid w:val="004A756C"/>
    <w:rsid w:val="004B09F9"/>
    <w:rsid w:val="004B0B89"/>
    <w:rsid w:val="004B1ECC"/>
    <w:rsid w:val="004B223C"/>
    <w:rsid w:val="004B284F"/>
    <w:rsid w:val="004B2DD2"/>
    <w:rsid w:val="004B30A0"/>
    <w:rsid w:val="004B4589"/>
    <w:rsid w:val="004B542C"/>
    <w:rsid w:val="004B55B0"/>
    <w:rsid w:val="004B599E"/>
    <w:rsid w:val="004B7767"/>
    <w:rsid w:val="004C031B"/>
    <w:rsid w:val="004C12D0"/>
    <w:rsid w:val="004C1680"/>
    <w:rsid w:val="004C1EAE"/>
    <w:rsid w:val="004C25A1"/>
    <w:rsid w:val="004C270D"/>
    <w:rsid w:val="004C30B7"/>
    <w:rsid w:val="004C32C7"/>
    <w:rsid w:val="004C3AA0"/>
    <w:rsid w:val="004C40A8"/>
    <w:rsid w:val="004C5F3E"/>
    <w:rsid w:val="004C63BB"/>
    <w:rsid w:val="004C6B62"/>
    <w:rsid w:val="004C726C"/>
    <w:rsid w:val="004C746D"/>
    <w:rsid w:val="004C7D27"/>
    <w:rsid w:val="004D0507"/>
    <w:rsid w:val="004D111C"/>
    <w:rsid w:val="004D11C0"/>
    <w:rsid w:val="004D2964"/>
    <w:rsid w:val="004D4D7E"/>
    <w:rsid w:val="004D4FA0"/>
    <w:rsid w:val="004D57CC"/>
    <w:rsid w:val="004D5E47"/>
    <w:rsid w:val="004D5F39"/>
    <w:rsid w:val="004D6E14"/>
    <w:rsid w:val="004D6F01"/>
    <w:rsid w:val="004D704B"/>
    <w:rsid w:val="004D75CE"/>
    <w:rsid w:val="004E0171"/>
    <w:rsid w:val="004E0936"/>
    <w:rsid w:val="004E0BED"/>
    <w:rsid w:val="004E0C70"/>
    <w:rsid w:val="004E0F40"/>
    <w:rsid w:val="004E2050"/>
    <w:rsid w:val="004E2737"/>
    <w:rsid w:val="004E2E43"/>
    <w:rsid w:val="004E35E5"/>
    <w:rsid w:val="004E396B"/>
    <w:rsid w:val="004E41D3"/>
    <w:rsid w:val="004E427E"/>
    <w:rsid w:val="004E4CCF"/>
    <w:rsid w:val="004E5110"/>
    <w:rsid w:val="004E58E4"/>
    <w:rsid w:val="004E648D"/>
    <w:rsid w:val="004E6E87"/>
    <w:rsid w:val="004E7BB6"/>
    <w:rsid w:val="004F06EA"/>
    <w:rsid w:val="004F0E2B"/>
    <w:rsid w:val="004F1936"/>
    <w:rsid w:val="004F2893"/>
    <w:rsid w:val="004F2AF3"/>
    <w:rsid w:val="004F3915"/>
    <w:rsid w:val="004F4457"/>
    <w:rsid w:val="004F490E"/>
    <w:rsid w:val="004F58EE"/>
    <w:rsid w:val="004F6293"/>
    <w:rsid w:val="004F70CA"/>
    <w:rsid w:val="004F71AE"/>
    <w:rsid w:val="004F73B5"/>
    <w:rsid w:val="004F7A3A"/>
    <w:rsid w:val="00500DC7"/>
    <w:rsid w:val="00501100"/>
    <w:rsid w:val="0050148B"/>
    <w:rsid w:val="00501568"/>
    <w:rsid w:val="005023F3"/>
    <w:rsid w:val="00502951"/>
    <w:rsid w:val="00502FB8"/>
    <w:rsid w:val="0050300E"/>
    <w:rsid w:val="00503141"/>
    <w:rsid w:val="0050326E"/>
    <w:rsid w:val="0050493F"/>
    <w:rsid w:val="005049AF"/>
    <w:rsid w:val="00504CA0"/>
    <w:rsid w:val="00505320"/>
    <w:rsid w:val="00505595"/>
    <w:rsid w:val="00505669"/>
    <w:rsid w:val="005056B3"/>
    <w:rsid w:val="005064B0"/>
    <w:rsid w:val="0050660E"/>
    <w:rsid w:val="00506904"/>
    <w:rsid w:val="00507620"/>
    <w:rsid w:val="00507B4F"/>
    <w:rsid w:val="00510352"/>
    <w:rsid w:val="005108B9"/>
    <w:rsid w:val="00511054"/>
    <w:rsid w:val="00511126"/>
    <w:rsid w:val="0051140F"/>
    <w:rsid w:val="00511DD4"/>
    <w:rsid w:val="00512325"/>
    <w:rsid w:val="0051259E"/>
    <w:rsid w:val="005128D1"/>
    <w:rsid w:val="00512BAB"/>
    <w:rsid w:val="00512BE1"/>
    <w:rsid w:val="00512EAF"/>
    <w:rsid w:val="005130BA"/>
    <w:rsid w:val="005138F2"/>
    <w:rsid w:val="00513A73"/>
    <w:rsid w:val="005146BD"/>
    <w:rsid w:val="00514F29"/>
    <w:rsid w:val="00515724"/>
    <w:rsid w:val="005158AC"/>
    <w:rsid w:val="00515C08"/>
    <w:rsid w:val="00515C09"/>
    <w:rsid w:val="00515FE8"/>
    <w:rsid w:val="0051685A"/>
    <w:rsid w:val="00516A9F"/>
    <w:rsid w:val="00516AF1"/>
    <w:rsid w:val="0051795C"/>
    <w:rsid w:val="00517A17"/>
    <w:rsid w:val="00517F8D"/>
    <w:rsid w:val="00517FA9"/>
    <w:rsid w:val="00520006"/>
    <w:rsid w:val="00520211"/>
    <w:rsid w:val="005202FE"/>
    <w:rsid w:val="005210A5"/>
    <w:rsid w:val="00521289"/>
    <w:rsid w:val="00521378"/>
    <w:rsid w:val="00521624"/>
    <w:rsid w:val="005221B5"/>
    <w:rsid w:val="005229DB"/>
    <w:rsid w:val="00522CF5"/>
    <w:rsid w:val="00523483"/>
    <w:rsid w:val="00523AF3"/>
    <w:rsid w:val="00524EDD"/>
    <w:rsid w:val="00525669"/>
    <w:rsid w:val="00525B01"/>
    <w:rsid w:val="0052721B"/>
    <w:rsid w:val="00527437"/>
    <w:rsid w:val="00527BBC"/>
    <w:rsid w:val="00530533"/>
    <w:rsid w:val="00531505"/>
    <w:rsid w:val="00531B8E"/>
    <w:rsid w:val="00532184"/>
    <w:rsid w:val="00532386"/>
    <w:rsid w:val="00532546"/>
    <w:rsid w:val="0053260E"/>
    <w:rsid w:val="00532C15"/>
    <w:rsid w:val="005331B6"/>
    <w:rsid w:val="00533D02"/>
    <w:rsid w:val="00534283"/>
    <w:rsid w:val="005342A4"/>
    <w:rsid w:val="005352C5"/>
    <w:rsid w:val="00536580"/>
    <w:rsid w:val="00536EDF"/>
    <w:rsid w:val="0053735D"/>
    <w:rsid w:val="005373DD"/>
    <w:rsid w:val="00537562"/>
    <w:rsid w:val="005376C2"/>
    <w:rsid w:val="00537A13"/>
    <w:rsid w:val="00537B33"/>
    <w:rsid w:val="00537F3C"/>
    <w:rsid w:val="00541681"/>
    <w:rsid w:val="00541708"/>
    <w:rsid w:val="005417EB"/>
    <w:rsid w:val="005424C8"/>
    <w:rsid w:val="00543972"/>
    <w:rsid w:val="0054551E"/>
    <w:rsid w:val="005455E4"/>
    <w:rsid w:val="00546149"/>
    <w:rsid w:val="005463A1"/>
    <w:rsid w:val="00546859"/>
    <w:rsid w:val="0054766F"/>
    <w:rsid w:val="00551D2A"/>
    <w:rsid w:val="005525D4"/>
    <w:rsid w:val="00552615"/>
    <w:rsid w:val="005526FE"/>
    <w:rsid w:val="00552C72"/>
    <w:rsid w:val="00552E61"/>
    <w:rsid w:val="00552EA4"/>
    <w:rsid w:val="00553CE8"/>
    <w:rsid w:val="005542C3"/>
    <w:rsid w:val="00555415"/>
    <w:rsid w:val="0055560F"/>
    <w:rsid w:val="005562FA"/>
    <w:rsid w:val="0055750D"/>
    <w:rsid w:val="00557D7C"/>
    <w:rsid w:val="00557E77"/>
    <w:rsid w:val="00560861"/>
    <w:rsid w:val="00560B44"/>
    <w:rsid w:val="00560DE6"/>
    <w:rsid w:val="0056129E"/>
    <w:rsid w:val="0056138D"/>
    <w:rsid w:val="00561CE1"/>
    <w:rsid w:val="00561CEC"/>
    <w:rsid w:val="00561ED6"/>
    <w:rsid w:val="005621E9"/>
    <w:rsid w:val="00562A16"/>
    <w:rsid w:val="0056497C"/>
    <w:rsid w:val="005649A9"/>
    <w:rsid w:val="00564D76"/>
    <w:rsid w:val="0056507E"/>
    <w:rsid w:val="005655AF"/>
    <w:rsid w:val="00565EFA"/>
    <w:rsid w:val="00565FEE"/>
    <w:rsid w:val="00566D9A"/>
    <w:rsid w:val="0056727C"/>
    <w:rsid w:val="0056785A"/>
    <w:rsid w:val="005706B5"/>
    <w:rsid w:val="0057140F"/>
    <w:rsid w:val="00571AF2"/>
    <w:rsid w:val="00572701"/>
    <w:rsid w:val="00572F07"/>
    <w:rsid w:val="00573878"/>
    <w:rsid w:val="00573974"/>
    <w:rsid w:val="00573BA0"/>
    <w:rsid w:val="00573BBD"/>
    <w:rsid w:val="00574034"/>
    <w:rsid w:val="00574A51"/>
    <w:rsid w:val="00574C05"/>
    <w:rsid w:val="0057671C"/>
    <w:rsid w:val="0057723A"/>
    <w:rsid w:val="00577CD5"/>
    <w:rsid w:val="00577DA0"/>
    <w:rsid w:val="0058010C"/>
    <w:rsid w:val="005804EA"/>
    <w:rsid w:val="0058210D"/>
    <w:rsid w:val="005825B5"/>
    <w:rsid w:val="00583876"/>
    <w:rsid w:val="00583EAE"/>
    <w:rsid w:val="00584E00"/>
    <w:rsid w:val="005855B8"/>
    <w:rsid w:val="005857F3"/>
    <w:rsid w:val="0058593F"/>
    <w:rsid w:val="00586AA1"/>
    <w:rsid w:val="00587057"/>
    <w:rsid w:val="00587113"/>
    <w:rsid w:val="0058743E"/>
    <w:rsid w:val="0058767E"/>
    <w:rsid w:val="00587E79"/>
    <w:rsid w:val="005907A9"/>
    <w:rsid w:val="00592D7B"/>
    <w:rsid w:val="00593052"/>
    <w:rsid w:val="00593C7F"/>
    <w:rsid w:val="00594DB1"/>
    <w:rsid w:val="00595B44"/>
    <w:rsid w:val="0059612F"/>
    <w:rsid w:val="00596BEA"/>
    <w:rsid w:val="00597310"/>
    <w:rsid w:val="005974C5"/>
    <w:rsid w:val="005976AC"/>
    <w:rsid w:val="00597817"/>
    <w:rsid w:val="005979B8"/>
    <w:rsid w:val="00597D92"/>
    <w:rsid w:val="005A012B"/>
    <w:rsid w:val="005A0A15"/>
    <w:rsid w:val="005A0CCF"/>
    <w:rsid w:val="005A17E7"/>
    <w:rsid w:val="005A20C0"/>
    <w:rsid w:val="005A2B22"/>
    <w:rsid w:val="005A3B13"/>
    <w:rsid w:val="005A67EE"/>
    <w:rsid w:val="005A69A3"/>
    <w:rsid w:val="005B0905"/>
    <w:rsid w:val="005B09E0"/>
    <w:rsid w:val="005B16B3"/>
    <w:rsid w:val="005B2B41"/>
    <w:rsid w:val="005B3309"/>
    <w:rsid w:val="005B3347"/>
    <w:rsid w:val="005B362B"/>
    <w:rsid w:val="005B3B4F"/>
    <w:rsid w:val="005B485B"/>
    <w:rsid w:val="005B4E8E"/>
    <w:rsid w:val="005B519C"/>
    <w:rsid w:val="005B530D"/>
    <w:rsid w:val="005B57F9"/>
    <w:rsid w:val="005B5D53"/>
    <w:rsid w:val="005B615E"/>
    <w:rsid w:val="005B61DD"/>
    <w:rsid w:val="005B6622"/>
    <w:rsid w:val="005B73CB"/>
    <w:rsid w:val="005B7499"/>
    <w:rsid w:val="005B777A"/>
    <w:rsid w:val="005B7B7B"/>
    <w:rsid w:val="005B7BEC"/>
    <w:rsid w:val="005C0356"/>
    <w:rsid w:val="005C03A4"/>
    <w:rsid w:val="005C1950"/>
    <w:rsid w:val="005C220D"/>
    <w:rsid w:val="005C2244"/>
    <w:rsid w:val="005C2356"/>
    <w:rsid w:val="005C296F"/>
    <w:rsid w:val="005C398B"/>
    <w:rsid w:val="005C3ADE"/>
    <w:rsid w:val="005C3C3D"/>
    <w:rsid w:val="005C3CAB"/>
    <w:rsid w:val="005C4AC8"/>
    <w:rsid w:val="005C506C"/>
    <w:rsid w:val="005C5A5F"/>
    <w:rsid w:val="005C5D3D"/>
    <w:rsid w:val="005C6254"/>
    <w:rsid w:val="005C67F2"/>
    <w:rsid w:val="005C717C"/>
    <w:rsid w:val="005C7566"/>
    <w:rsid w:val="005D072A"/>
    <w:rsid w:val="005D08D5"/>
    <w:rsid w:val="005D08D9"/>
    <w:rsid w:val="005D11E5"/>
    <w:rsid w:val="005D130F"/>
    <w:rsid w:val="005D17D1"/>
    <w:rsid w:val="005D1BE5"/>
    <w:rsid w:val="005D1E1E"/>
    <w:rsid w:val="005D1E57"/>
    <w:rsid w:val="005D3456"/>
    <w:rsid w:val="005D35C1"/>
    <w:rsid w:val="005D3C90"/>
    <w:rsid w:val="005D49AA"/>
    <w:rsid w:val="005D4D78"/>
    <w:rsid w:val="005D5572"/>
    <w:rsid w:val="005D57EB"/>
    <w:rsid w:val="005D6555"/>
    <w:rsid w:val="005D6723"/>
    <w:rsid w:val="005D6BF1"/>
    <w:rsid w:val="005D769D"/>
    <w:rsid w:val="005D771F"/>
    <w:rsid w:val="005D776E"/>
    <w:rsid w:val="005D7973"/>
    <w:rsid w:val="005D7E41"/>
    <w:rsid w:val="005E0618"/>
    <w:rsid w:val="005E2023"/>
    <w:rsid w:val="005E2339"/>
    <w:rsid w:val="005E2616"/>
    <w:rsid w:val="005E2897"/>
    <w:rsid w:val="005E28F6"/>
    <w:rsid w:val="005E2EBA"/>
    <w:rsid w:val="005E4304"/>
    <w:rsid w:val="005E5261"/>
    <w:rsid w:val="005E52CF"/>
    <w:rsid w:val="005E5475"/>
    <w:rsid w:val="005E567B"/>
    <w:rsid w:val="005E56FC"/>
    <w:rsid w:val="005E5787"/>
    <w:rsid w:val="005E58DA"/>
    <w:rsid w:val="005E6E20"/>
    <w:rsid w:val="005E75D8"/>
    <w:rsid w:val="005E7C0F"/>
    <w:rsid w:val="005E7E5B"/>
    <w:rsid w:val="005F0339"/>
    <w:rsid w:val="005F121A"/>
    <w:rsid w:val="005F12DC"/>
    <w:rsid w:val="005F14E0"/>
    <w:rsid w:val="005F1642"/>
    <w:rsid w:val="005F1AEE"/>
    <w:rsid w:val="005F1E91"/>
    <w:rsid w:val="005F211E"/>
    <w:rsid w:val="005F281E"/>
    <w:rsid w:val="005F2B7F"/>
    <w:rsid w:val="005F3B5D"/>
    <w:rsid w:val="005F3C18"/>
    <w:rsid w:val="005F3CFE"/>
    <w:rsid w:val="005F3F4E"/>
    <w:rsid w:val="005F4501"/>
    <w:rsid w:val="005F45FF"/>
    <w:rsid w:val="005F4700"/>
    <w:rsid w:val="005F57E3"/>
    <w:rsid w:val="005F5EA1"/>
    <w:rsid w:val="005F5F82"/>
    <w:rsid w:val="005F6145"/>
    <w:rsid w:val="005F6755"/>
    <w:rsid w:val="005F698B"/>
    <w:rsid w:val="005F69A3"/>
    <w:rsid w:val="005F6B59"/>
    <w:rsid w:val="005F6CDA"/>
    <w:rsid w:val="005F7919"/>
    <w:rsid w:val="006001F1"/>
    <w:rsid w:val="00600C92"/>
    <w:rsid w:val="00600F23"/>
    <w:rsid w:val="0060137A"/>
    <w:rsid w:val="0060147D"/>
    <w:rsid w:val="00601E35"/>
    <w:rsid w:val="0060314C"/>
    <w:rsid w:val="00603811"/>
    <w:rsid w:val="006038AA"/>
    <w:rsid w:val="0060456A"/>
    <w:rsid w:val="006046FE"/>
    <w:rsid w:val="00605258"/>
    <w:rsid w:val="00605DFC"/>
    <w:rsid w:val="00605EDB"/>
    <w:rsid w:val="006066AD"/>
    <w:rsid w:val="00606A6E"/>
    <w:rsid w:val="00606E7A"/>
    <w:rsid w:val="00607F0D"/>
    <w:rsid w:val="00607F11"/>
    <w:rsid w:val="006105BB"/>
    <w:rsid w:val="00610CB4"/>
    <w:rsid w:val="00610E65"/>
    <w:rsid w:val="00610F43"/>
    <w:rsid w:val="00610F56"/>
    <w:rsid w:val="0061152F"/>
    <w:rsid w:val="006121A8"/>
    <w:rsid w:val="00612DB0"/>
    <w:rsid w:val="00613828"/>
    <w:rsid w:val="00614502"/>
    <w:rsid w:val="0061497D"/>
    <w:rsid w:val="00614DAB"/>
    <w:rsid w:val="006150EA"/>
    <w:rsid w:val="00615379"/>
    <w:rsid w:val="00615946"/>
    <w:rsid w:val="00615C3D"/>
    <w:rsid w:val="00615E14"/>
    <w:rsid w:val="0061669A"/>
    <w:rsid w:val="006169E2"/>
    <w:rsid w:val="00620B16"/>
    <w:rsid w:val="00620B60"/>
    <w:rsid w:val="00621013"/>
    <w:rsid w:val="00621288"/>
    <w:rsid w:val="0062160D"/>
    <w:rsid w:val="00622E41"/>
    <w:rsid w:val="0062306A"/>
    <w:rsid w:val="006233BB"/>
    <w:rsid w:val="0062364C"/>
    <w:rsid w:val="00624035"/>
    <w:rsid w:val="00624662"/>
    <w:rsid w:val="00624972"/>
    <w:rsid w:val="00625930"/>
    <w:rsid w:val="00625E3B"/>
    <w:rsid w:val="0062650A"/>
    <w:rsid w:val="0062656B"/>
    <w:rsid w:val="0062674C"/>
    <w:rsid w:val="0062761D"/>
    <w:rsid w:val="00627DC5"/>
    <w:rsid w:val="0063001F"/>
    <w:rsid w:val="00630188"/>
    <w:rsid w:val="00630573"/>
    <w:rsid w:val="0063066F"/>
    <w:rsid w:val="00630B5B"/>
    <w:rsid w:val="006310EC"/>
    <w:rsid w:val="0063166E"/>
    <w:rsid w:val="00631E18"/>
    <w:rsid w:val="00631FCA"/>
    <w:rsid w:val="00633189"/>
    <w:rsid w:val="0063439A"/>
    <w:rsid w:val="00634ABF"/>
    <w:rsid w:val="006352D3"/>
    <w:rsid w:val="00636227"/>
    <w:rsid w:val="0063668A"/>
    <w:rsid w:val="00636810"/>
    <w:rsid w:val="006369F6"/>
    <w:rsid w:val="00636CEF"/>
    <w:rsid w:val="00637634"/>
    <w:rsid w:val="00640165"/>
    <w:rsid w:val="0064019D"/>
    <w:rsid w:val="006401A5"/>
    <w:rsid w:val="00640230"/>
    <w:rsid w:val="00640F74"/>
    <w:rsid w:val="0064140E"/>
    <w:rsid w:val="0064155A"/>
    <w:rsid w:val="00642D88"/>
    <w:rsid w:val="00642E8F"/>
    <w:rsid w:val="00643840"/>
    <w:rsid w:val="00643DFE"/>
    <w:rsid w:val="00644800"/>
    <w:rsid w:val="00644B6B"/>
    <w:rsid w:val="00646683"/>
    <w:rsid w:val="006468C8"/>
    <w:rsid w:val="006468DD"/>
    <w:rsid w:val="00646CAC"/>
    <w:rsid w:val="0064706F"/>
    <w:rsid w:val="00650BD7"/>
    <w:rsid w:val="00650BF2"/>
    <w:rsid w:val="006512F5"/>
    <w:rsid w:val="00651878"/>
    <w:rsid w:val="00651B1E"/>
    <w:rsid w:val="00652251"/>
    <w:rsid w:val="0065225E"/>
    <w:rsid w:val="00652821"/>
    <w:rsid w:val="00652965"/>
    <w:rsid w:val="0065335B"/>
    <w:rsid w:val="00653586"/>
    <w:rsid w:val="006536B8"/>
    <w:rsid w:val="006537D1"/>
    <w:rsid w:val="006537FA"/>
    <w:rsid w:val="00654953"/>
    <w:rsid w:val="0065510F"/>
    <w:rsid w:val="00656C44"/>
    <w:rsid w:val="00656CFF"/>
    <w:rsid w:val="00657021"/>
    <w:rsid w:val="006575CD"/>
    <w:rsid w:val="00657765"/>
    <w:rsid w:val="006578AF"/>
    <w:rsid w:val="006601F1"/>
    <w:rsid w:val="006602F8"/>
    <w:rsid w:val="00661254"/>
    <w:rsid w:val="00662183"/>
    <w:rsid w:val="006623BC"/>
    <w:rsid w:val="00662DA4"/>
    <w:rsid w:val="006632DC"/>
    <w:rsid w:val="00663783"/>
    <w:rsid w:val="0066409A"/>
    <w:rsid w:val="00664B69"/>
    <w:rsid w:val="00664F2D"/>
    <w:rsid w:val="00664FC0"/>
    <w:rsid w:val="006650F7"/>
    <w:rsid w:val="0066532C"/>
    <w:rsid w:val="00666333"/>
    <w:rsid w:val="006666DD"/>
    <w:rsid w:val="006667DA"/>
    <w:rsid w:val="006667ED"/>
    <w:rsid w:val="00667163"/>
    <w:rsid w:val="00667F07"/>
    <w:rsid w:val="00667FE2"/>
    <w:rsid w:val="00670603"/>
    <w:rsid w:val="00670B55"/>
    <w:rsid w:val="0067228E"/>
    <w:rsid w:val="00672891"/>
    <w:rsid w:val="00673A86"/>
    <w:rsid w:val="00673BC7"/>
    <w:rsid w:val="006743F8"/>
    <w:rsid w:val="00674FC4"/>
    <w:rsid w:val="006751B6"/>
    <w:rsid w:val="0067520E"/>
    <w:rsid w:val="0067521F"/>
    <w:rsid w:val="00675282"/>
    <w:rsid w:val="00675484"/>
    <w:rsid w:val="0067580D"/>
    <w:rsid w:val="0067584A"/>
    <w:rsid w:val="00675CB3"/>
    <w:rsid w:val="006763D9"/>
    <w:rsid w:val="006769A4"/>
    <w:rsid w:val="00676EE5"/>
    <w:rsid w:val="006774BC"/>
    <w:rsid w:val="006778DC"/>
    <w:rsid w:val="0067799D"/>
    <w:rsid w:val="00677C29"/>
    <w:rsid w:val="00680D26"/>
    <w:rsid w:val="00680F41"/>
    <w:rsid w:val="006811D9"/>
    <w:rsid w:val="006817A7"/>
    <w:rsid w:val="00681DA6"/>
    <w:rsid w:val="006825F9"/>
    <w:rsid w:val="00682AC4"/>
    <w:rsid w:val="00682B37"/>
    <w:rsid w:val="00683CD7"/>
    <w:rsid w:val="00683DD4"/>
    <w:rsid w:val="00684105"/>
    <w:rsid w:val="006842BC"/>
    <w:rsid w:val="006844D7"/>
    <w:rsid w:val="006845AA"/>
    <w:rsid w:val="00685165"/>
    <w:rsid w:val="00685922"/>
    <w:rsid w:val="00685BEA"/>
    <w:rsid w:val="00685F76"/>
    <w:rsid w:val="0068616E"/>
    <w:rsid w:val="006863BB"/>
    <w:rsid w:val="006879AE"/>
    <w:rsid w:val="00690444"/>
    <w:rsid w:val="00690BFD"/>
    <w:rsid w:val="006911AD"/>
    <w:rsid w:val="006913CD"/>
    <w:rsid w:val="00691470"/>
    <w:rsid w:val="00691564"/>
    <w:rsid w:val="00693317"/>
    <w:rsid w:val="00693509"/>
    <w:rsid w:val="00693915"/>
    <w:rsid w:val="00693938"/>
    <w:rsid w:val="00693941"/>
    <w:rsid w:val="00693AE8"/>
    <w:rsid w:val="006940A5"/>
    <w:rsid w:val="00694822"/>
    <w:rsid w:val="00694B13"/>
    <w:rsid w:val="00694DCB"/>
    <w:rsid w:val="00694E7D"/>
    <w:rsid w:val="0069505A"/>
    <w:rsid w:val="006950D9"/>
    <w:rsid w:val="0069516E"/>
    <w:rsid w:val="00696BBD"/>
    <w:rsid w:val="00696C2C"/>
    <w:rsid w:val="00696DFF"/>
    <w:rsid w:val="00697969"/>
    <w:rsid w:val="006979C1"/>
    <w:rsid w:val="006A00B8"/>
    <w:rsid w:val="006A0494"/>
    <w:rsid w:val="006A0577"/>
    <w:rsid w:val="006A064E"/>
    <w:rsid w:val="006A0B1C"/>
    <w:rsid w:val="006A121A"/>
    <w:rsid w:val="006A180E"/>
    <w:rsid w:val="006A1CC9"/>
    <w:rsid w:val="006A20B6"/>
    <w:rsid w:val="006A3B50"/>
    <w:rsid w:val="006A409B"/>
    <w:rsid w:val="006A4FE1"/>
    <w:rsid w:val="006A5898"/>
    <w:rsid w:val="006A5902"/>
    <w:rsid w:val="006A5DE1"/>
    <w:rsid w:val="006A6728"/>
    <w:rsid w:val="006A6812"/>
    <w:rsid w:val="006A6E00"/>
    <w:rsid w:val="006A7540"/>
    <w:rsid w:val="006A79CB"/>
    <w:rsid w:val="006B04DD"/>
    <w:rsid w:val="006B0639"/>
    <w:rsid w:val="006B0AAC"/>
    <w:rsid w:val="006B10C8"/>
    <w:rsid w:val="006B148D"/>
    <w:rsid w:val="006B1A7E"/>
    <w:rsid w:val="006B20C4"/>
    <w:rsid w:val="006B21E6"/>
    <w:rsid w:val="006B29C1"/>
    <w:rsid w:val="006B29C7"/>
    <w:rsid w:val="006B2AB5"/>
    <w:rsid w:val="006B2C6E"/>
    <w:rsid w:val="006B37EE"/>
    <w:rsid w:val="006B410C"/>
    <w:rsid w:val="006B42C5"/>
    <w:rsid w:val="006B4A80"/>
    <w:rsid w:val="006B4ABF"/>
    <w:rsid w:val="006B55A3"/>
    <w:rsid w:val="006B64BE"/>
    <w:rsid w:val="006B6CFE"/>
    <w:rsid w:val="006B6D3C"/>
    <w:rsid w:val="006B782D"/>
    <w:rsid w:val="006B7A5A"/>
    <w:rsid w:val="006B7B84"/>
    <w:rsid w:val="006B7C12"/>
    <w:rsid w:val="006B7F4C"/>
    <w:rsid w:val="006C008E"/>
    <w:rsid w:val="006C0B71"/>
    <w:rsid w:val="006C0D6A"/>
    <w:rsid w:val="006C1C14"/>
    <w:rsid w:val="006C1D68"/>
    <w:rsid w:val="006C2F57"/>
    <w:rsid w:val="006C39A3"/>
    <w:rsid w:val="006C3AED"/>
    <w:rsid w:val="006C43B5"/>
    <w:rsid w:val="006C559F"/>
    <w:rsid w:val="006C5B41"/>
    <w:rsid w:val="006C5E7E"/>
    <w:rsid w:val="006C64F8"/>
    <w:rsid w:val="006C6760"/>
    <w:rsid w:val="006C6DB7"/>
    <w:rsid w:val="006C7117"/>
    <w:rsid w:val="006C74A3"/>
    <w:rsid w:val="006D0268"/>
    <w:rsid w:val="006D04C7"/>
    <w:rsid w:val="006D0E3E"/>
    <w:rsid w:val="006D15B9"/>
    <w:rsid w:val="006D2081"/>
    <w:rsid w:val="006D2192"/>
    <w:rsid w:val="006D255A"/>
    <w:rsid w:val="006D272A"/>
    <w:rsid w:val="006D36C9"/>
    <w:rsid w:val="006D43DB"/>
    <w:rsid w:val="006D4593"/>
    <w:rsid w:val="006D47E0"/>
    <w:rsid w:val="006D48E1"/>
    <w:rsid w:val="006D52B3"/>
    <w:rsid w:val="006D55BF"/>
    <w:rsid w:val="006D5A29"/>
    <w:rsid w:val="006D60F8"/>
    <w:rsid w:val="006D62D3"/>
    <w:rsid w:val="006D6B8B"/>
    <w:rsid w:val="006D7660"/>
    <w:rsid w:val="006D7DB6"/>
    <w:rsid w:val="006E00E5"/>
    <w:rsid w:val="006E03D3"/>
    <w:rsid w:val="006E0668"/>
    <w:rsid w:val="006E0BD9"/>
    <w:rsid w:val="006E0E93"/>
    <w:rsid w:val="006E1F2C"/>
    <w:rsid w:val="006E21B6"/>
    <w:rsid w:val="006E2B0D"/>
    <w:rsid w:val="006E35BD"/>
    <w:rsid w:val="006E3A51"/>
    <w:rsid w:val="006E3F89"/>
    <w:rsid w:val="006E403E"/>
    <w:rsid w:val="006E4116"/>
    <w:rsid w:val="006E4220"/>
    <w:rsid w:val="006E4451"/>
    <w:rsid w:val="006E4D0D"/>
    <w:rsid w:val="006E53D9"/>
    <w:rsid w:val="006E6685"/>
    <w:rsid w:val="006E6931"/>
    <w:rsid w:val="006E6CC2"/>
    <w:rsid w:val="006E6E32"/>
    <w:rsid w:val="006E6E64"/>
    <w:rsid w:val="006E6F52"/>
    <w:rsid w:val="006E747A"/>
    <w:rsid w:val="006E7678"/>
    <w:rsid w:val="006E7763"/>
    <w:rsid w:val="006F02CE"/>
    <w:rsid w:val="006F03E2"/>
    <w:rsid w:val="006F08B7"/>
    <w:rsid w:val="006F0E31"/>
    <w:rsid w:val="006F125D"/>
    <w:rsid w:val="006F1DD7"/>
    <w:rsid w:val="006F229A"/>
    <w:rsid w:val="006F2364"/>
    <w:rsid w:val="006F23D6"/>
    <w:rsid w:val="006F27E8"/>
    <w:rsid w:val="006F2F11"/>
    <w:rsid w:val="006F3B33"/>
    <w:rsid w:val="006F4175"/>
    <w:rsid w:val="006F417B"/>
    <w:rsid w:val="006F4261"/>
    <w:rsid w:val="006F4431"/>
    <w:rsid w:val="006F4A96"/>
    <w:rsid w:val="006F4DA7"/>
    <w:rsid w:val="006F4EA7"/>
    <w:rsid w:val="006F5128"/>
    <w:rsid w:val="006F51D6"/>
    <w:rsid w:val="006F6683"/>
    <w:rsid w:val="006F6F9E"/>
    <w:rsid w:val="006F7263"/>
    <w:rsid w:val="006F7672"/>
    <w:rsid w:val="006F7E67"/>
    <w:rsid w:val="00700316"/>
    <w:rsid w:val="00700934"/>
    <w:rsid w:val="00701AA0"/>
    <w:rsid w:val="00701CF1"/>
    <w:rsid w:val="00702547"/>
    <w:rsid w:val="00702AD2"/>
    <w:rsid w:val="00703564"/>
    <w:rsid w:val="00703D03"/>
    <w:rsid w:val="00703D89"/>
    <w:rsid w:val="00703FC7"/>
    <w:rsid w:val="0070404F"/>
    <w:rsid w:val="007044E0"/>
    <w:rsid w:val="00704868"/>
    <w:rsid w:val="00705289"/>
    <w:rsid w:val="007053A4"/>
    <w:rsid w:val="00706699"/>
    <w:rsid w:val="00706C12"/>
    <w:rsid w:val="00706D6B"/>
    <w:rsid w:val="00706E01"/>
    <w:rsid w:val="00706F12"/>
    <w:rsid w:val="00707021"/>
    <w:rsid w:val="0070731B"/>
    <w:rsid w:val="00707780"/>
    <w:rsid w:val="00707838"/>
    <w:rsid w:val="0070783E"/>
    <w:rsid w:val="0070793A"/>
    <w:rsid w:val="00707E8D"/>
    <w:rsid w:val="007101D7"/>
    <w:rsid w:val="00710365"/>
    <w:rsid w:val="00710366"/>
    <w:rsid w:val="00711B95"/>
    <w:rsid w:val="00711E00"/>
    <w:rsid w:val="00713034"/>
    <w:rsid w:val="00713275"/>
    <w:rsid w:val="00713F57"/>
    <w:rsid w:val="00715540"/>
    <w:rsid w:val="007161A1"/>
    <w:rsid w:val="007161F4"/>
    <w:rsid w:val="007167B5"/>
    <w:rsid w:val="00716C6E"/>
    <w:rsid w:val="00717903"/>
    <w:rsid w:val="00717B1C"/>
    <w:rsid w:val="00720138"/>
    <w:rsid w:val="00720D4F"/>
    <w:rsid w:val="00720EFD"/>
    <w:rsid w:val="007213F1"/>
    <w:rsid w:val="00721772"/>
    <w:rsid w:val="00721BE4"/>
    <w:rsid w:val="0072229F"/>
    <w:rsid w:val="007226D4"/>
    <w:rsid w:val="0072293D"/>
    <w:rsid w:val="00722D45"/>
    <w:rsid w:val="00722F2D"/>
    <w:rsid w:val="00722F79"/>
    <w:rsid w:val="007235CF"/>
    <w:rsid w:val="00724436"/>
    <w:rsid w:val="00724812"/>
    <w:rsid w:val="007248DF"/>
    <w:rsid w:val="00724F93"/>
    <w:rsid w:val="00725684"/>
    <w:rsid w:val="00725D85"/>
    <w:rsid w:val="00726514"/>
    <w:rsid w:val="0072657A"/>
    <w:rsid w:val="00726E6B"/>
    <w:rsid w:val="00727245"/>
    <w:rsid w:val="0072799C"/>
    <w:rsid w:val="00727AF3"/>
    <w:rsid w:val="00727CA4"/>
    <w:rsid w:val="00727D0B"/>
    <w:rsid w:val="00730559"/>
    <w:rsid w:val="00730603"/>
    <w:rsid w:val="0073060F"/>
    <w:rsid w:val="00730EA0"/>
    <w:rsid w:val="00730F24"/>
    <w:rsid w:val="0073140F"/>
    <w:rsid w:val="00731A2E"/>
    <w:rsid w:val="00731EB6"/>
    <w:rsid w:val="007323A4"/>
    <w:rsid w:val="007328CD"/>
    <w:rsid w:val="007328D5"/>
    <w:rsid w:val="00733CF3"/>
    <w:rsid w:val="007347E0"/>
    <w:rsid w:val="00734FF2"/>
    <w:rsid w:val="00735597"/>
    <w:rsid w:val="00735784"/>
    <w:rsid w:val="00737AD9"/>
    <w:rsid w:val="00737B8C"/>
    <w:rsid w:val="00737E51"/>
    <w:rsid w:val="0074043E"/>
    <w:rsid w:val="00740D62"/>
    <w:rsid w:val="00741186"/>
    <w:rsid w:val="0074122A"/>
    <w:rsid w:val="007417CF"/>
    <w:rsid w:val="00741ED3"/>
    <w:rsid w:val="00742252"/>
    <w:rsid w:val="007427EC"/>
    <w:rsid w:val="00742A24"/>
    <w:rsid w:val="00742B4E"/>
    <w:rsid w:val="00742D89"/>
    <w:rsid w:val="00742F77"/>
    <w:rsid w:val="00743796"/>
    <w:rsid w:val="0074463D"/>
    <w:rsid w:val="00744D0A"/>
    <w:rsid w:val="00745E03"/>
    <w:rsid w:val="007464FB"/>
    <w:rsid w:val="00747AFB"/>
    <w:rsid w:val="00747C80"/>
    <w:rsid w:val="0075022B"/>
    <w:rsid w:val="00751958"/>
    <w:rsid w:val="00751B28"/>
    <w:rsid w:val="0075217C"/>
    <w:rsid w:val="00752F34"/>
    <w:rsid w:val="0075463A"/>
    <w:rsid w:val="00754FBE"/>
    <w:rsid w:val="00755984"/>
    <w:rsid w:val="00755C07"/>
    <w:rsid w:val="007561F7"/>
    <w:rsid w:val="007563FD"/>
    <w:rsid w:val="00756492"/>
    <w:rsid w:val="00756765"/>
    <w:rsid w:val="007568CA"/>
    <w:rsid w:val="007569B4"/>
    <w:rsid w:val="0075735E"/>
    <w:rsid w:val="007602F4"/>
    <w:rsid w:val="00760478"/>
    <w:rsid w:val="007612F3"/>
    <w:rsid w:val="007613EC"/>
    <w:rsid w:val="00761786"/>
    <w:rsid w:val="00761A7E"/>
    <w:rsid w:val="0076249B"/>
    <w:rsid w:val="00762763"/>
    <w:rsid w:val="00764333"/>
    <w:rsid w:val="007646DC"/>
    <w:rsid w:val="0076475F"/>
    <w:rsid w:val="007655E0"/>
    <w:rsid w:val="007656A8"/>
    <w:rsid w:val="00765777"/>
    <w:rsid w:val="00766426"/>
    <w:rsid w:val="0076659B"/>
    <w:rsid w:val="00766EC7"/>
    <w:rsid w:val="007674C4"/>
    <w:rsid w:val="007676C6"/>
    <w:rsid w:val="007702FE"/>
    <w:rsid w:val="007706AB"/>
    <w:rsid w:val="00771C3D"/>
    <w:rsid w:val="0077214C"/>
    <w:rsid w:val="0077251A"/>
    <w:rsid w:val="00772927"/>
    <w:rsid w:val="00772946"/>
    <w:rsid w:val="0077334B"/>
    <w:rsid w:val="0077375C"/>
    <w:rsid w:val="00773B4B"/>
    <w:rsid w:val="00773F6E"/>
    <w:rsid w:val="00774162"/>
    <w:rsid w:val="00774515"/>
    <w:rsid w:val="00774B48"/>
    <w:rsid w:val="00774F5B"/>
    <w:rsid w:val="0077593B"/>
    <w:rsid w:val="00775B9C"/>
    <w:rsid w:val="00776084"/>
    <w:rsid w:val="00776CDC"/>
    <w:rsid w:val="007772F7"/>
    <w:rsid w:val="00777BAD"/>
    <w:rsid w:val="00777C5A"/>
    <w:rsid w:val="00781169"/>
    <w:rsid w:val="007817D6"/>
    <w:rsid w:val="00781A5F"/>
    <w:rsid w:val="007822E7"/>
    <w:rsid w:val="007830FF"/>
    <w:rsid w:val="007835F5"/>
    <w:rsid w:val="00783627"/>
    <w:rsid w:val="007845A0"/>
    <w:rsid w:val="00784AD5"/>
    <w:rsid w:val="007852B0"/>
    <w:rsid w:val="0078566D"/>
    <w:rsid w:val="007858E8"/>
    <w:rsid w:val="00786415"/>
    <w:rsid w:val="00786DC9"/>
    <w:rsid w:val="00787076"/>
    <w:rsid w:val="007876E2"/>
    <w:rsid w:val="0078796D"/>
    <w:rsid w:val="00787A3C"/>
    <w:rsid w:val="00790319"/>
    <w:rsid w:val="00790B80"/>
    <w:rsid w:val="00790CD5"/>
    <w:rsid w:val="00790D8E"/>
    <w:rsid w:val="0079124B"/>
    <w:rsid w:val="007914B3"/>
    <w:rsid w:val="007921E5"/>
    <w:rsid w:val="00792FFE"/>
    <w:rsid w:val="00793617"/>
    <w:rsid w:val="00793D39"/>
    <w:rsid w:val="00794177"/>
    <w:rsid w:val="007941CA"/>
    <w:rsid w:val="00794C3F"/>
    <w:rsid w:val="007954CF"/>
    <w:rsid w:val="00795E49"/>
    <w:rsid w:val="00795E74"/>
    <w:rsid w:val="007964BC"/>
    <w:rsid w:val="0079671E"/>
    <w:rsid w:val="00796BB6"/>
    <w:rsid w:val="007972A7"/>
    <w:rsid w:val="007A12B3"/>
    <w:rsid w:val="007A1497"/>
    <w:rsid w:val="007A173D"/>
    <w:rsid w:val="007A2FD0"/>
    <w:rsid w:val="007A304A"/>
    <w:rsid w:val="007A3790"/>
    <w:rsid w:val="007A45EB"/>
    <w:rsid w:val="007A4918"/>
    <w:rsid w:val="007A4FF4"/>
    <w:rsid w:val="007A5099"/>
    <w:rsid w:val="007A5308"/>
    <w:rsid w:val="007A56ED"/>
    <w:rsid w:val="007A5ABB"/>
    <w:rsid w:val="007A5C16"/>
    <w:rsid w:val="007A5CCB"/>
    <w:rsid w:val="007A5F4F"/>
    <w:rsid w:val="007A705E"/>
    <w:rsid w:val="007A7896"/>
    <w:rsid w:val="007A78AD"/>
    <w:rsid w:val="007B0246"/>
    <w:rsid w:val="007B081C"/>
    <w:rsid w:val="007B1981"/>
    <w:rsid w:val="007B2661"/>
    <w:rsid w:val="007B2806"/>
    <w:rsid w:val="007B308C"/>
    <w:rsid w:val="007B3319"/>
    <w:rsid w:val="007B3702"/>
    <w:rsid w:val="007B3D2F"/>
    <w:rsid w:val="007B4466"/>
    <w:rsid w:val="007B45FB"/>
    <w:rsid w:val="007B4A72"/>
    <w:rsid w:val="007B503D"/>
    <w:rsid w:val="007B565F"/>
    <w:rsid w:val="007B581C"/>
    <w:rsid w:val="007B595B"/>
    <w:rsid w:val="007B5E3A"/>
    <w:rsid w:val="007B633B"/>
    <w:rsid w:val="007B655E"/>
    <w:rsid w:val="007B66CC"/>
    <w:rsid w:val="007B6CCD"/>
    <w:rsid w:val="007B704D"/>
    <w:rsid w:val="007B7260"/>
    <w:rsid w:val="007B72E7"/>
    <w:rsid w:val="007B7EC0"/>
    <w:rsid w:val="007C014F"/>
    <w:rsid w:val="007C01C7"/>
    <w:rsid w:val="007C0DEF"/>
    <w:rsid w:val="007C1292"/>
    <w:rsid w:val="007C1328"/>
    <w:rsid w:val="007C14C7"/>
    <w:rsid w:val="007C235F"/>
    <w:rsid w:val="007C23C8"/>
    <w:rsid w:val="007C2675"/>
    <w:rsid w:val="007C276F"/>
    <w:rsid w:val="007C27A4"/>
    <w:rsid w:val="007C291A"/>
    <w:rsid w:val="007C2A0E"/>
    <w:rsid w:val="007C2F58"/>
    <w:rsid w:val="007C374F"/>
    <w:rsid w:val="007C3CA0"/>
    <w:rsid w:val="007C3CC5"/>
    <w:rsid w:val="007C4172"/>
    <w:rsid w:val="007C5369"/>
    <w:rsid w:val="007C53B8"/>
    <w:rsid w:val="007C5D08"/>
    <w:rsid w:val="007C5DCE"/>
    <w:rsid w:val="007C61B7"/>
    <w:rsid w:val="007C62AB"/>
    <w:rsid w:val="007C6A59"/>
    <w:rsid w:val="007C6BB1"/>
    <w:rsid w:val="007C6ED5"/>
    <w:rsid w:val="007C703F"/>
    <w:rsid w:val="007D0693"/>
    <w:rsid w:val="007D06E4"/>
    <w:rsid w:val="007D08C8"/>
    <w:rsid w:val="007D0EA2"/>
    <w:rsid w:val="007D1423"/>
    <w:rsid w:val="007D2859"/>
    <w:rsid w:val="007D2B9F"/>
    <w:rsid w:val="007D3490"/>
    <w:rsid w:val="007D3854"/>
    <w:rsid w:val="007D3F89"/>
    <w:rsid w:val="007D400F"/>
    <w:rsid w:val="007D410B"/>
    <w:rsid w:val="007D452B"/>
    <w:rsid w:val="007D4917"/>
    <w:rsid w:val="007D495A"/>
    <w:rsid w:val="007D498F"/>
    <w:rsid w:val="007D5706"/>
    <w:rsid w:val="007D5B09"/>
    <w:rsid w:val="007D5BDD"/>
    <w:rsid w:val="007D645D"/>
    <w:rsid w:val="007D65A0"/>
    <w:rsid w:val="007D66BD"/>
    <w:rsid w:val="007D679F"/>
    <w:rsid w:val="007D6934"/>
    <w:rsid w:val="007D7E67"/>
    <w:rsid w:val="007E00D3"/>
    <w:rsid w:val="007E0119"/>
    <w:rsid w:val="007E0832"/>
    <w:rsid w:val="007E1175"/>
    <w:rsid w:val="007E11D0"/>
    <w:rsid w:val="007E152A"/>
    <w:rsid w:val="007E16A0"/>
    <w:rsid w:val="007E1DF4"/>
    <w:rsid w:val="007E1E0D"/>
    <w:rsid w:val="007E1E86"/>
    <w:rsid w:val="007E27C0"/>
    <w:rsid w:val="007E2B74"/>
    <w:rsid w:val="007E341F"/>
    <w:rsid w:val="007E3E09"/>
    <w:rsid w:val="007E462A"/>
    <w:rsid w:val="007E4BC1"/>
    <w:rsid w:val="007E5672"/>
    <w:rsid w:val="007E6105"/>
    <w:rsid w:val="007E7010"/>
    <w:rsid w:val="007E7A82"/>
    <w:rsid w:val="007E7B56"/>
    <w:rsid w:val="007F0137"/>
    <w:rsid w:val="007F072E"/>
    <w:rsid w:val="007F094B"/>
    <w:rsid w:val="007F0DF3"/>
    <w:rsid w:val="007F12A5"/>
    <w:rsid w:val="007F1AAE"/>
    <w:rsid w:val="007F2026"/>
    <w:rsid w:val="007F306F"/>
    <w:rsid w:val="007F365E"/>
    <w:rsid w:val="007F4106"/>
    <w:rsid w:val="007F47A4"/>
    <w:rsid w:val="007F4BBE"/>
    <w:rsid w:val="007F4C6F"/>
    <w:rsid w:val="007F59D1"/>
    <w:rsid w:val="007F601C"/>
    <w:rsid w:val="007F6BFB"/>
    <w:rsid w:val="007F767C"/>
    <w:rsid w:val="007F7C7A"/>
    <w:rsid w:val="008018A1"/>
    <w:rsid w:val="008019AF"/>
    <w:rsid w:val="00804268"/>
    <w:rsid w:val="008043A1"/>
    <w:rsid w:val="00804D12"/>
    <w:rsid w:val="00804E85"/>
    <w:rsid w:val="0080565B"/>
    <w:rsid w:val="008061AC"/>
    <w:rsid w:val="008062B9"/>
    <w:rsid w:val="008068B1"/>
    <w:rsid w:val="00806D26"/>
    <w:rsid w:val="00806E4C"/>
    <w:rsid w:val="00807E4B"/>
    <w:rsid w:val="00807F3A"/>
    <w:rsid w:val="00810DB9"/>
    <w:rsid w:val="008115F5"/>
    <w:rsid w:val="00811602"/>
    <w:rsid w:val="00811FEF"/>
    <w:rsid w:val="00813A73"/>
    <w:rsid w:val="00813E4F"/>
    <w:rsid w:val="00814149"/>
    <w:rsid w:val="0081452D"/>
    <w:rsid w:val="00814A34"/>
    <w:rsid w:val="00814BB4"/>
    <w:rsid w:val="00814E4B"/>
    <w:rsid w:val="008155FF"/>
    <w:rsid w:val="00816BC7"/>
    <w:rsid w:val="00816C19"/>
    <w:rsid w:val="00816ED1"/>
    <w:rsid w:val="0082001C"/>
    <w:rsid w:val="00820090"/>
    <w:rsid w:val="0082115F"/>
    <w:rsid w:val="00821171"/>
    <w:rsid w:val="0082145E"/>
    <w:rsid w:val="00822053"/>
    <w:rsid w:val="00822C11"/>
    <w:rsid w:val="00822F79"/>
    <w:rsid w:val="008236C2"/>
    <w:rsid w:val="00823C99"/>
    <w:rsid w:val="00823E8E"/>
    <w:rsid w:val="00824B41"/>
    <w:rsid w:val="00824BA6"/>
    <w:rsid w:val="00824CD4"/>
    <w:rsid w:val="00825058"/>
    <w:rsid w:val="008255A5"/>
    <w:rsid w:val="008256D4"/>
    <w:rsid w:val="00825DFC"/>
    <w:rsid w:val="008267BF"/>
    <w:rsid w:val="00826A6F"/>
    <w:rsid w:val="00827196"/>
    <w:rsid w:val="00827948"/>
    <w:rsid w:val="008279DA"/>
    <w:rsid w:val="00827BC7"/>
    <w:rsid w:val="00827D59"/>
    <w:rsid w:val="00827F18"/>
    <w:rsid w:val="00830734"/>
    <w:rsid w:val="00830A45"/>
    <w:rsid w:val="008310F6"/>
    <w:rsid w:val="008311C9"/>
    <w:rsid w:val="00831987"/>
    <w:rsid w:val="00831CAC"/>
    <w:rsid w:val="00832334"/>
    <w:rsid w:val="00832B57"/>
    <w:rsid w:val="00832C40"/>
    <w:rsid w:val="008333D2"/>
    <w:rsid w:val="00833551"/>
    <w:rsid w:val="008349F7"/>
    <w:rsid w:val="00835421"/>
    <w:rsid w:val="0083613E"/>
    <w:rsid w:val="008364F0"/>
    <w:rsid w:val="0083669C"/>
    <w:rsid w:val="00836C47"/>
    <w:rsid w:val="00837C0C"/>
    <w:rsid w:val="00837F54"/>
    <w:rsid w:val="00840689"/>
    <w:rsid w:val="00840735"/>
    <w:rsid w:val="00840755"/>
    <w:rsid w:val="0084316D"/>
    <w:rsid w:val="00843701"/>
    <w:rsid w:val="00843AC6"/>
    <w:rsid w:val="00843C1C"/>
    <w:rsid w:val="0084516A"/>
    <w:rsid w:val="00845DD2"/>
    <w:rsid w:val="00845F75"/>
    <w:rsid w:val="00846053"/>
    <w:rsid w:val="008469F9"/>
    <w:rsid w:val="00846A78"/>
    <w:rsid w:val="008471E4"/>
    <w:rsid w:val="00847B45"/>
    <w:rsid w:val="00847DB3"/>
    <w:rsid w:val="00850036"/>
    <w:rsid w:val="00850278"/>
    <w:rsid w:val="00850529"/>
    <w:rsid w:val="00850F6B"/>
    <w:rsid w:val="00850F9E"/>
    <w:rsid w:val="008514F8"/>
    <w:rsid w:val="00851F07"/>
    <w:rsid w:val="00852148"/>
    <w:rsid w:val="00852476"/>
    <w:rsid w:val="0085256B"/>
    <w:rsid w:val="008526C2"/>
    <w:rsid w:val="008526F0"/>
    <w:rsid w:val="00852F34"/>
    <w:rsid w:val="008534CD"/>
    <w:rsid w:val="00853B29"/>
    <w:rsid w:val="00854A4B"/>
    <w:rsid w:val="00854DA0"/>
    <w:rsid w:val="008552F8"/>
    <w:rsid w:val="00855706"/>
    <w:rsid w:val="008562C5"/>
    <w:rsid w:val="00857091"/>
    <w:rsid w:val="00857446"/>
    <w:rsid w:val="00857A41"/>
    <w:rsid w:val="00857A82"/>
    <w:rsid w:val="00857C05"/>
    <w:rsid w:val="00857C62"/>
    <w:rsid w:val="00857F47"/>
    <w:rsid w:val="008601C3"/>
    <w:rsid w:val="008605D0"/>
    <w:rsid w:val="00860622"/>
    <w:rsid w:val="00860C6A"/>
    <w:rsid w:val="00860C9E"/>
    <w:rsid w:val="00861236"/>
    <w:rsid w:val="00861E85"/>
    <w:rsid w:val="008623DB"/>
    <w:rsid w:val="008638E4"/>
    <w:rsid w:val="00864BFC"/>
    <w:rsid w:val="00865181"/>
    <w:rsid w:val="008653D6"/>
    <w:rsid w:val="0086612B"/>
    <w:rsid w:val="00866468"/>
    <w:rsid w:val="00866C36"/>
    <w:rsid w:val="008677D4"/>
    <w:rsid w:val="00870021"/>
    <w:rsid w:val="008707F2"/>
    <w:rsid w:val="00871217"/>
    <w:rsid w:val="00871378"/>
    <w:rsid w:val="00871A15"/>
    <w:rsid w:val="00871C83"/>
    <w:rsid w:val="00872182"/>
    <w:rsid w:val="008724EB"/>
    <w:rsid w:val="0087253B"/>
    <w:rsid w:val="00872B18"/>
    <w:rsid w:val="0087414B"/>
    <w:rsid w:val="00875614"/>
    <w:rsid w:val="0087561A"/>
    <w:rsid w:val="0087581C"/>
    <w:rsid w:val="00875A20"/>
    <w:rsid w:val="008760E3"/>
    <w:rsid w:val="008770E0"/>
    <w:rsid w:val="008771D0"/>
    <w:rsid w:val="00877D6D"/>
    <w:rsid w:val="00882454"/>
    <w:rsid w:val="00882D52"/>
    <w:rsid w:val="008832DE"/>
    <w:rsid w:val="00883711"/>
    <w:rsid w:val="00883C9E"/>
    <w:rsid w:val="00883EEF"/>
    <w:rsid w:val="00884255"/>
    <w:rsid w:val="0088575B"/>
    <w:rsid w:val="00885AB0"/>
    <w:rsid w:val="008860C5"/>
    <w:rsid w:val="008873BB"/>
    <w:rsid w:val="0088767E"/>
    <w:rsid w:val="00887BB4"/>
    <w:rsid w:val="00887EA3"/>
    <w:rsid w:val="008914D6"/>
    <w:rsid w:val="00891612"/>
    <w:rsid w:val="008921E7"/>
    <w:rsid w:val="00892264"/>
    <w:rsid w:val="00892490"/>
    <w:rsid w:val="00893AA1"/>
    <w:rsid w:val="00894C69"/>
    <w:rsid w:val="00895492"/>
    <w:rsid w:val="008957F7"/>
    <w:rsid w:val="008960AF"/>
    <w:rsid w:val="00896111"/>
    <w:rsid w:val="00896122"/>
    <w:rsid w:val="0089693B"/>
    <w:rsid w:val="00896BF6"/>
    <w:rsid w:val="0089718E"/>
    <w:rsid w:val="00897468"/>
    <w:rsid w:val="008A11B9"/>
    <w:rsid w:val="008A136F"/>
    <w:rsid w:val="008A1A1F"/>
    <w:rsid w:val="008A1EA0"/>
    <w:rsid w:val="008A248E"/>
    <w:rsid w:val="008A2600"/>
    <w:rsid w:val="008A2903"/>
    <w:rsid w:val="008A2E89"/>
    <w:rsid w:val="008A3297"/>
    <w:rsid w:val="008A3854"/>
    <w:rsid w:val="008A38ED"/>
    <w:rsid w:val="008A3A43"/>
    <w:rsid w:val="008A3CC7"/>
    <w:rsid w:val="008A3E11"/>
    <w:rsid w:val="008A4028"/>
    <w:rsid w:val="008A4BEB"/>
    <w:rsid w:val="008A547A"/>
    <w:rsid w:val="008A588E"/>
    <w:rsid w:val="008A6F34"/>
    <w:rsid w:val="008A6FF7"/>
    <w:rsid w:val="008A75B8"/>
    <w:rsid w:val="008B0906"/>
    <w:rsid w:val="008B0FE0"/>
    <w:rsid w:val="008B2268"/>
    <w:rsid w:val="008B22CC"/>
    <w:rsid w:val="008B28E4"/>
    <w:rsid w:val="008B39E4"/>
    <w:rsid w:val="008B3AC8"/>
    <w:rsid w:val="008B3D71"/>
    <w:rsid w:val="008B50BE"/>
    <w:rsid w:val="008B563A"/>
    <w:rsid w:val="008B61FA"/>
    <w:rsid w:val="008B6554"/>
    <w:rsid w:val="008B6824"/>
    <w:rsid w:val="008B6AEE"/>
    <w:rsid w:val="008B771F"/>
    <w:rsid w:val="008C01BF"/>
    <w:rsid w:val="008C05EF"/>
    <w:rsid w:val="008C0899"/>
    <w:rsid w:val="008C08FA"/>
    <w:rsid w:val="008C136F"/>
    <w:rsid w:val="008C1453"/>
    <w:rsid w:val="008C147D"/>
    <w:rsid w:val="008C1AFC"/>
    <w:rsid w:val="008C1B85"/>
    <w:rsid w:val="008C2B1C"/>
    <w:rsid w:val="008C3070"/>
    <w:rsid w:val="008C3080"/>
    <w:rsid w:val="008C308D"/>
    <w:rsid w:val="008C3425"/>
    <w:rsid w:val="008C4054"/>
    <w:rsid w:val="008C4367"/>
    <w:rsid w:val="008C4AE4"/>
    <w:rsid w:val="008C4AEB"/>
    <w:rsid w:val="008C57DB"/>
    <w:rsid w:val="008C5D1E"/>
    <w:rsid w:val="008C661F"/>
    <w:rsid w:val="008C673E"/>
    <w:rsid w:val="008C6F90"/>
    <w:rsid w:val="008C747A"/>
    <w:rsid w:val="008C78D2"/>
    <w:rsid w:val="008C7BB0"/>
    <w:rsid w:val="008C7BDD"/>
    <w:rsid w:val="008C7E29"/>
    <w:rsid w:val="008D04A1"/>
    <w:rsid w:val="008D0A85"/>
    <w:rsid w:val="008D1615"/>
    <w:rsid w:val="008D2D56"/>
    <w:rsid w:val="008D310E"/>
    <w:rsid w:val="008D38F9"/>
    <w:rsid w:val="008D3962"/>
    <w:rsid w:val="008D3B9D"/>
    <w:rsid w:val="008D3C51"/>
    <w:rsid w:val="008D3F19"/>
    <w:rsid w:val="008D41CC"/>
    <w:rsid w:val="008D5390"/>
    <w:rsid w:val="008D5780"/>
    <w:rsid w:val="008D5AD4"/>
    <w:rsid w:val="008E02DC"/>
    <w:rsid w:val="008E071E"/>
    <w:rsid w:val="008E17B4"/>
    <w:rsid w:val="008E1973"/>
    <w:rsid w:val="008E1BDA"/>
    <w:rsid w:val="008E1C97"/>
    <w:rsid w:val="008E299D"/>
    <w:rsid w:val="008E2A77"/>
    <w:rsid w:val="008E3780"/>
    <w:rsid w:val="008E4259"/>
    <w:rsid w:val="008E4592"/>
    <w:rsid w:val="008E543B"/>
    <w:rsid w:val="008E5E8E"/>
    <w:rsid w:val="008E63B7"/>
    <w:rsid w:val="008E6FA2"/>
    <w:rsid w:val="008E7E92"/>
    <w:rsid w:val="008F000E"/>
    <w:rsid w:val="008F03CF"/>
    <w:rsid w:val="008F06D2"/>
    <w:rsid w:val="008F0DAE"/>
    <w:rsid w:val="008F14B3"/>
    <w:rsid w:val="008F1828"/>
    <w:rsid w:val="008F1E94"/>
    <w:rsid w:val="008F2073"/>
    <w:rsid w:val="008F2EA1"/>
    <w:rsid w:val="008F40BE"/>
    <w:rsid w:val="008F44D8"/>
    <w:rsid w:val="008F4516"/>
    <w:rsid w:val="008F48ED"/>
    <w:rsid w:val="008F6B7B"/>
    <w:rsid w:val="008F6C9C"/>
    <w:rsid w:val="008F6D97"/>
    <w:rsid w:val="008F79F7"/>
    <w:rsid w:val="008F7BA1"/>
    <w:rsid w:val="008F7C1C"/>
    <w:rsid w:val="0090036B"/>
    <w:rsid w:val="00900969"/>
    <w:rsid w:val="009016FF"/>
    <w:rsid w:val="009019F1"/>
    <w:rsid w:val="00901E2B"/>
    <w:rsid w:val="009024A9"/>
    <w:rsid w:val="00902742"/>
    <w:rsid w:val="00903C6A"/>
    <w:rsid w:val="00904771"/>
    <w:rsid w:val="009050FD"/>
    <w:rsid w:val="009051CB"/>
    <w:rsid w:val="00905468"/>
    <w:rsid w:val="0090589E"/>
    <w:rsid w:val="00905ABD"/>
    <w:rsid w:val="00905FDF"/>
    <w:rsid w:val="0090665C"/>
    <w:rsid w:val="00906963"/>
    <w:rsid w:val="009071E2"/>
    <w:rsid w:val="00907821"/>
    <w:rsid w:val="00907AAC"/>
    <w:rsid w:val="00907B5F"/>
    <w:rsid w:val="00910B26"/>
    <w:rsid w:val="00910B5B"/>
    <w:rsid w:val="00910EFE"/>
    <w:rsid w:val="00911273"/>
    <w:rsid w:val="00911851"/>
    <w:rsid w:val="00911E6F"/>
    <w:rsid w:val="009134EB"/>
    <w:rsid w:val="00914193"/>
    <w:rsid w:val="00914348"/>
    <w:rsid w:val="0091460D"/>
    <w:rsid w:val="0091464F"/>
    <w:rsid w:val="00914D89"/>
    <w:rsid w:val="009150CB"/>
    <w:rsid w:val="009157B1"/>
    <w:rsid w:val="00915C66"/>
    <w:rsid w:val="00915E23"/>
    <w:rsid w:val="00916EA8"/>
    <w:rsid w:val="00917937"/>
    <w:rsid w:val="009179AF"/>
    <w:rsid w:val="00917AE8"/>
    <w:rsid w:val="00917F95"/>
    <w:rsid w:val="009206F2"/>
    <w:rsid w:val="00920BAE"/>
    <w:rsid w:val="00921123"/>
    <w:rsid w:val="00921D07"/>
    <w:rsid w:val="00922354"/>
    <w:rsid w:val="0092342C"/>
    <w:rsid w:val="0092391D"/>
    <w:rsid w:val="00923D4E"/>
    <w:rsid w:val="00924490"/>
    <w:rsid w:val="00924ADB"/>
    <w:rsid w:val="0092501E"/>
    <w:rsid w:val="00925D34"/>
    <w:rsid w:val="00925F30"/>
    <w:rsid w:val="00925F9D"/>
    <w:rsid w:val="009275FD"/>
    <w:rsid w:val="009303CA"/>
    <w:rsid w:val="009304A4"/>
    <w:rsid w:val="00930808"/>
    <w:rsid w:val="00931387"/>
    <w:rsid w:val="009316EB"/>
    <w:rsid w:val="00931EFA"/>
    <w:rsid w:val="0093200D"/>
    <w:rsid w:val="009321FE"/>
    <w:rsid w:val="009327B9"/>
    <w:rsid w:val="00932826"/>
    <w:rsid w:val="00932F5F"/>
    <w:rsid w:val="00933145"/>
    <w:rsid w:val="00935377"/>
    <w:rsid w:val="009356C0"/>
    <w:rsid w:val="009364C7"/>
    <w:rsid w:val="00936813"/>
    <w:rsid w:val="00936B9F"/>
    <w:rsid w:val="00937179"/>
    <w:rsid w:val="0093761C"/>
    <w:rsid w:val="00937741"/>
    <w:rsid w:val="00940097"/>
    <w:rsid w:val="009408C1"/>
    <w:rsid w:val="00940C3A"/>
    <w:rsid w:val="00941446"/>
    <w:rsid w:val="0094159C"/>
    <w:rsid w:val="00941CD8"/>
    <w:rsid w:val="00941D0D"/>
    <w:rsid w:val="00941F7D"/>
    <w:rsid w:val="009425DC"/>
    <w:rsid w:val="00942837"/>
    <w:rsid w:val="009428B5"/>
    <w:rsid w:val="00942FAC"/>
    <w:rsid w:val="0094364B"/>
    <w:rsid w:val="00943C16"/>
    <w:rsid w:val="00944181"/>
    <w:rsid w:val="009442EB"/>
    <w:rsid w:val="00945512"/>
    <w:rsid w:val="00945B80"/>
    <w:rsid w:val="00946EDE"/>
    <w:rsid w:val="00946EFA"/>
    <w:rsid w:val="009471D1"/>
    <w:rsid w:val="00947A18"/>
    <w:rsid w:val="00947E3A"/>
    <w:rsid w:val="00950CE7"/>
    <w:rsid w:val="00950DEA"/>
    <w:rsid w:val="00951781"/>
    <w:rsid w:val="00951D33"/>
    <w:rsid w:val="00952653"/>
    <w:rsid w:val="009534C7"/>
    <w:rsid w:val="009536F1"/>
    <w:rsid w:val="00953734"/>
    <w:rsid w:val="009537FE"/>
    <w:rsid w:val="00953893"/>
    <w:rsid w:val="009538CD"/>
    <w:rsid w:val="009549B8"/>
    <w:rsid w:val="009557B5"/>
    <w:rsid w:val="00955A6E"/>
    <w:rsid w:val="00955AAE"/>
    <w:rsid w:val="00955D0A"/>
    <w:rsid w:val="00955DD2"/>
    <w:rsid w:val="0096077C"/>
    <w:rsid w:val="00961522"/>
    <w:rsid w:val="00962C01"/>
    <w:rsid w:val="00963569"/>
    <w:rsid w:val="00964035"/>
    <w:rsid w:val="00964588"/>
    <w:rsid w:val="00966049"/>
    <w:rsid w:val="00966065"/>
    <w:rsid w:val="00966142"/>
    <w:rsid w:val="00966AF2"/>
    <w:rsid w:val="00967CB2"/>
    <w:rsid w:val="00967CFA"/>
    <w:rsid w:val="009704D6"/>
    <w:rsid w:val="00970D90"/>
    <w:rsid w:val="009710FB"/>
    <w:rsid w:val="0097116A"/>
    <w:rsid w:val="009711C6"/>
    <w:rsid w:val="00971C8C"/>
    <w:rsid w:val="009720E2"/>
    <w:rsid w:val="0097249F"/>
    <w:rsid w:val="009729CC"/>
    <w:rsid w:val="00972C44"/>
    <w:rsid w:val="00973034"/>
    <w:rsid w:val="00973526"/>
    <w:rsid w:val="00974073"/>
    <w:rsid w:val="009741A6"/>
    <w:rsid w:val="009754BA"/>
    <w:rsid w:val="00975990"/>
    <w:rsid w:val="00975D40"/>
    <w:rsid w:val="00975F1F"/>
    <w:rsid w:val="00977058"/>
    <w:rsid w:val="00977135"/>
    <w:rsid w:val="009801F8"/>
    <w:rsid w:val="00980C7B"/>
    <w:rsid w:val="00981A6D"/>
    <w:rsid w:val="0098219A"/>
    <w:rsid w:val="00982EFC"/>
    <w:rsid w:val="009831BF"/>
    <w:rsid w:val="00983975"/>
    <w:rsid w:val="009842F1"/>
    <w:rsid w:val="00984455"/>
    <w:rsid w:val="00984786"/>
    <w:rsid w:val="00984AE2"/>
    <w:rsid w:val="00985AD4"/>
    <w:rsid w:val="009860C5"/>
    <w:rsid w:val="009860E1"/>
    <w:rsid w:val="0098664C"/>
    <w:rsid w:val="00986B86"/>
    <w:rsid w:val="00986C18"/>
    <w:rsid w:val="00986C30"/>
    <w:rsid w:val="00991AEC"/>
    <w:rsid w:val="0099223D"/>
    <w:rsid w:val="00992E61"/>
    <w:rsid w:val="009931E3"/>
    <w:rsid w:val="00993444"/>
    <w:rsid w:val="009935F6"/>
    <w:rsid w:val="00993F00"/>
    <w:rsid w:val="0099466A"/>
    <w:rsid w:val="0099491D"/>
    <w:rsid w:val="00994A59"/>
    <w:rsid w:val="00994FD4"/>
    <w:rsid w:val="00995E98"/>
    <w:rsid w:val="0099612E"/>
    <w:rsid w:val="009961F4"/>
    <w:rsid w:val="009962DE"/>
    <w:rsid w:val="00996533"/>
    <w:rsid w:val="00996E89"/>
    <w:rsid w:val="00997F15"/>
    <w:rsid w:val="009A00DB"/>
    <w:rsid w:val="009A015C"/>
    <w:rsid w:val="009A033E"/>
    <w:rsid w:val="009A0404"/>
    <w:rsid w:val="009A0806"/>
    <w:rsid w:val="009A158B"/>
    <w:rsid w:val="009A1AFF"/>
    <w:rsid w:val="009A2C9E"/>
    <w:rsid w:val="009A3215"/>
    <w:rsid w:val="009A39FF"/>
    <w:rsid w:val="009A3BE4"/>
    <w:rsid w:val="009A45C2"/>
    <w:rsid w:val="009A5161"/>
    <w:rsid w:val="009A52CB"/>
    <w:rsid w:val="009A5940"/>
    <w:rsid w:val="009A5C55"/>
    <w:rsid w:val="009A62AA"/>
    <w:rsid w:val="009A7581"/>
    <w:rsid w:val="009A7BB8"/>
    <w:rsid w:val="009B00C2"/>
    <w:rsid w:val="009B0377"/>
    <w:rsid w:val="009B03DF"/>
    <w:rsid w:val="009B04AD"/>
    <w:rsid w:val="009B1065"/>
    <w:rsid w:val="009B1923"/>
    <w:rsid w:val="009B1B5D"/>
    <w:rsid w:val="009B1C4E"/>
    <w:rsid w:val="009B1C89"/>
    <w:rsid w:val="009B3050"/>
    <w:rsid w:val="009B309D"/>
    <w:rsid w:val="009B3382"/>
    <w:rsid w:val="009B349A"/>
    <w:rsid w:val="009B3962"/>
    <w:rsid w:val="009B3A74"/>
    <w:rsid w:val="009B3C88"/>
    <w:rsid w:val="009B3F59"/>
    <w:rsid w:val="009B470A"/>
    <w:rsid w:val="009B4AD5"/>
    <w:rsid w:val="009B4D42"/>
    <w:rsid w:val="009B4FB1"/>
    <w:rsid w:val="009B5001"/>
    <w:rsid w:val="009B50C7"/>
    <w:rsid w:val="009B67C9"/>
    <w:rsid w:val="009B68BA"/>
    <w:rsid w:val="009B6A98"/>
    <w:rsid w:val="009B6E5C"/>
    <w:rsid w:val="009B7C6C"/>
    <w:rsid w:val="009B7CC9"/>
    <w:rsid w:val="009C0544"/>
    <w:rsid w:val="009C06D4"/>
    <w:rsid w:val="009C0EDA"/>
    <w:rsid w:val="009C1092"/>
    <w:rsid w:val="009C176B"/>
    <w:rsid w:val="009C18E0"/>
    <w:rsid w:val="009C1DEC"/>
    <w:rsid w:val="009C2F3C"/>
    <w:rsid w:val="009C37B4"/>
    <w:rsid w:val="009C43BD"/>
    <w:rsid w:val="009C4C55"/>
    <w:rsid w:val="009C4C89"/>
    <w:rsid w:val="009C4CFB"/>
    <w:rsid w:val="009C4E05"/>
    <w:rsid w:val="009C4EC5"/>
    <w:rsid w:val="009C5453"/>
    <w:rsid w:val="009C5E25"/>
    <w:rsid w:val="009C5EDA"/>
    <w:rsid w:val="009C6C27"/>
    <w:rsid w:val="009C76F9"/>
    <w:rsid w:val="009D0CF5"/>
    <w:rsid w:val="009D1B20"/>
    <w:rsid w:val="009D1B78"/>
    <w:rsid w:val="009D1C84"/>
    <w:rsid w:val="009D225E"/>
    <w:rsid w:val="009D326F"/>
    <w:rsid w:val="009D4286"/>
    <w:rsid w:val="009D475F"/>
    <w:rsid w:val="009D4A13"/>
    <w:rsid w:val="009D4B92"/>
    <w:rsid w:val="009D6096"/>
    <w:rsid w:val="009D6516"/>
    <w:rsid w:val="009D6728"/>
    <w:rsid w:val="009D739A"/>
    <w:rsid w:val="009D7EE7"/>
    <w:rsid w:val="009E068D"/>
    <w:rsid w:val="009E0B37"/>
    <w:rsid w:val="009E1C91"/>
    <w:rsid w:val="009E24BE"/>
    <w:rsid w:val="009E368E"/>
    <w:rsid w:val="009E371E"/>
    <w:rsid w:val="009E3A58"/>
    <w:rsid w:val="009E3B68"/>
    <w:rsid w:val="009E3CB8"/>
    <w:rsid w:val="009E3F9A"/>
    <w:rsid w:val="009E46A4"/>
    <w:rsid w:val="009E471A"/>
    <w:rsid w:val="009E4C07"/>
    <w:rsid w:val="009E4E92"/>
    <w:rsid w:val="009F05D1"/>
    <w:rsid w:val="009F0929"/>
    <w:rsid w:val="009F0E16"/>
    <w:rsid w:val="009F1141"/>
    <w:rsid w:val="009F11E9"/>
    <w:rsid w:val="009F13D1"/>
    <w:rsid w:val="009F15BB"/>
    <w:rsid w:val="009F1794"/>
    <w:rsid w:val="009F1CA4"/>
    <w:rsid w:val="009F210D"/>
    <w:rsid w:val="009F2F6F"/>
    <w:rsid w:val="009F336E"/>
    <w:rsid w:val="009F3459"/>
    <w:rsid w:val="009F35A1"/>
    <w:rsid w:val="009F419E"/>
    <w:rsid w:val="009F5228"/>
    <w:rsid w:val="009F535E"/>
    <w:rsid w:val="009F6AC0"/>
    <w:rsid w:val="009F70BD"/>
    <w:rsid w:val="00A00104"/>
    <w:rsid w:val="00A00602"/>
    <w:rsid w:val="00A01CA2"/>
    <w:rsid w:val="00A0365B"/>
    <w:rsid w:val="00A03B36"/>
    <w:rsid w:val="00A03D8E"/>
    <w:rsid w:val="00A0455C"/>
    <w:rsid w:val="00A05B59"/>
    <w:rsid w:val="00A06097"/>
    <w:rsid w:val="00A07490"/>
    <w:rsid w:val="00A07964"/>
    <w:rsid w:val="00A07C6D"/>
    <w:rsid w:val="00A07D12"/>
    <w:rsid w:val="00A1007D"/>
    <w:rsid w:val="00A109DC"/>
    <w:rsid w:val="00A10E0B"/>
    <w:rsid w:val="00A11003"/>
    <w:rsid w:val="00A112BA"/>
    <w:rsid w:val="00A11EDA"/>
    <w:rsid w:val="00A12304"/>
    <w:rsid w:val="00A12CC3"/>
    <w:rsid w:val="00A13236"/>
    <w:rsid w:val="00A133F0"/>
    <w:rsid w:val="00A1436A"/>
    <w:rsid w:val="00A146F7"/>
    <w:rsid w:val="00A15797"/>
    <w:rsid w:val="00A15B4D"/>
    <w:rsid w:val="00A15F2A"/>
    <w:rsid w:val="00A16032"/>
    <w:rsid w:val="00A165FD"/>
    <w:rsid w:val="00A16775"/>
    <w:rsid w:val="00A1730E"/>
    <w:rsid w:val="00A17839"/>
    <w:rsid w:val="00A178A6"/>
    <w:rsid w:val="00A204BC"/>
    <w:rsid w:val="00A2061A"/>
    <w:rsid w:val="00A21145"/>
    <w:rsid w:val="00A22083"/>
    <w:rsid w:val="00A224B5"/>
    <w:rsid w:val="00A227AA"/>
    <w:rsid w:val="00A22C49"/>
    <w:rsid w:val="00A230E0"/>
    <w:rsid w:val="00A232CC"/>
    <w:rsid w:val="00A233A8"/>
    <w:rsid w:val="00A249A1"/>
    <w:rsid w:val="00A25122"/>
    <w:rsid w:val="00A25420"/>
    <w:rsid w:val="00A27481"/>
    <w:rsid w:val="00A274B3"/>
    <w:rsid w:val="00A30129"/>
    <w:rsid w:val="00A30B8B"/>
    <w:rsid w:val="00A30C87"/>
    <w:rsid w:val="00A31BD5"/>
    <w:rsid w:val="00A31D6A"/>
    <w:rsid w:val="00A324C5"/>
    <w:rsid w:val="00A32B52"/>
    <w:rsid w:val="00A3318E"/>
    <w:rsid w:val="00A34768"/>
    <w:rsid w:val="00A355B5"/>
    <w:rsid w:val="00A3564E"/>
    <w:rsid w:val="00A357A7"/>
    <w:rsid w:val="00A358F6"/>
    <w:rsid w:val="00A35B6B"/>
    <w:rsid w:val="00A36851"/>
    <w:rsid w:val="00A36927"/>
    <w:rsid w:val="00A36C61"/>
    <w:rsid w:val="00A401DC"/>
    <w:rsid w:val="00A40434"/>
    <w:rsid w:val="00A40AE7"/>
    <w:rsid w:val="00A41003"/>
    <w:rsid w:val="00A41073"/>
    <w:rsid w:val="00A41801"/>
    <w:rsid w:val="00A42599"/>
    <w:rsid w:val="00A4351E"/>
    <w:rsid w:val="00A444F2"/>
    <w:rsid w:val="00A4495A"/>
    <w:rsid w:val="00A449D3"/>
    <w:rsid w:val="00A44E7D"/>
    <w:rsid w:val="00A45EA7"/>
    <w:rsid w:val="00A469A4"/>
    <w:rsid w:val="00A469EF"/>
    <w:rsid w:val="00A47687"/>
    <w:rsid w:val="00A47B44"/>
    <w:rsid w:val="00A47DC9"/>
    <w:rsid w:val="00A50035"/>
    <w:rsid w:val="00A50074"/>
    <w:rsid w:val="00A50111"/>
    <w:rsid w:val="00A5037C"/>
    <w:rsid w:val="00A50398"/>
    <w:rsid w:val="00A50901"/>
    <w:rsid w:val="00A50916"/>
    <w:rsid w:val="00A50C72"/>
    <w:rsid w:val="00A50E29"/>
    <w:rsid w:val="00A51A96"/>
    <w:rsid w:val="00A523D6"/>
    <w:rsid w:val="00A523FD"/>
    <w:rsid w:val="00A52D7F"/>
    <w:rsid w:val="00A5432B"/>
    <w:rsid w:val="00A5450B"/>
    <w:rsid w:val="00A55071"/>
    <w:rsid w:val="00A55153"/>
    <w:rsid w:val="00A55EED"/>
    <w:rsid w:val="00A560B1"/>
    <w:rsid w:val="00A57007"/>
    <w:rsid w:val="00A579CF"/>
    <w:rsid w:val="00A57E0A"/>
    <w:rsid w:val="00A57FE3"/>
    <w:rsid w:val="00A6083E"/>
    <w:rsid w:val="00A60B8E"/>
    <w:rsid w:val="00A60BF4"/>
    <w:rsid w:val="00A60CDD"/>
    <w:rsid w:val="00A60DAA"/>
    <w:rsid w:val="00A612BB"/>
    <w:rsid w:val="00A62021"/>
    <w:rsid w:val="00A620D8"/>
    <w:rsid w:val="00A62339"/>
    <w:rsid w:val="00A62633"/>
    <w:rsid w:val="00A62E00"/>
    <w:rsid w:val="00A62FD2"/>
    <w:rsid w:val="00A637AB"/>
    <w:rsid w:val="00A6425A"/>
    <w:rsid w:val="00A64670"/>
    <w:rsid w:val="00A64A92"/>
    <w:rsid w:val="00A65A7E"/>
    <w:rsid w:val="00A65AF6"/>
    <w:rsid w:val="00A65BDC"/>
    <w:rsid w:val="00A66070"/>
    <w:rsid w:val="00A677D3"/>
    <w:rsid w:val="00A67ECD"/>
    <w:rsid w:val="00A67FFE"/>
    <w:rsid w:val="00A70082"/>
    <w:rsid w:val="00A70B90"/>
    <w:rsid w:val="00A70BB6"/>
    <w:rsid w:val="00A72B33"/>
    <w:rsid w:val="00A741FE"/>
    <w:rsid w:val="00A7427D"/>
    <w:rsid w:val="00A74A37"/>
    <w:rsid w:val="00A753C2"/>
    <w:rsid w:val="00A75F31"/>
    <w:rsid w:val="00A76811"/>
    <w:rsid w:val="00A76D70"/>
    <w:rsid w:val="00A773B5"/>
    <w:rsid w:val="00A77FA1"/>
    <w:rsid w:val="00A804ED"/>
    <w:rsid w:val="00A81D96"/>
    <w:rsid w:val="00A81DE9"/>
    <w:rsid w:val="00A832EA"/>
    <w:rsid w:val="00A83A7D"/>
    <w:rsid w:val="00A84336"/>
    <w:rsid w:val="00A84462"/>
    <w:rsid w:val="00A846AD"/>
    <w:rsid w:val="00A846E6"/>
    <w:rsid w:val="00A84C59"/>
    <w:rsid w:val="00A85576"/>
    <w:rsid w:val="00A86224"/>
    <w:rsid w:val="00A86D77"/>
    <w:rsid w:val="00A86FFA"/>
    <w:rsid w:val="00A8719F"/>
    <w:rsid w:val="00A90322"/>
    <w:rsid w:val="00A90871"/>
    <w:rsid w:val="00A90FD2"/>
    <w:rsid w:val="00A9241B"/>
    <w:rsid w:val="00A924BB"/>
    <w:rsid w:val="00A925A5"/>
    <w:rsid w:val="00A92B59"/>
    <w:rsid w:val="00A9308A"/>
    <w:rsid w:val="00A941D3"/>
    <w:rsid w:val="00A94602"/>
    <w:rsid w:val="00A9489E"/>
    <w:rsid w:val="00A948F1"/>
    <w:rsid w:val="00A94932"/>
    <w:rsid w:val="00A9502A"/>
    <w:rsid w:val="00A9507C"/>
    <w:rsid w:val="00A9509C"/>
    <w:rsid w:val="00A9576F"/>
    <w:rsid w:val="00A95844"/>
    <w:rsid w:val="00A95FF2"/>
    <w:rsid w:val="00A96645"/>
    <w:rsid w:val="00A96731"/>
    <w:rsid w:val="00AA063E"/>
    <w:rsid w:val="00AA0898"/>
    <w:rsid w:val="00AA08F2"/>
    <w:rsid w:val="00AA1073"/>
    <w:rsid w:val="00AA11DC"/>
    <w:rsid w:val="00AA12C3"/>
    <w:rsid w:val="00AA1414"/>
    <w:rsid w:val="00AA1E85"/>
    <w:rsid w:val="00AA20E7"/>
    <w:rsid w:val="00AA2480"/>
    <w:rsid w:val="00AA24B4"/>
    <w:rsid w:val="00AA2B87"/>
    <w:rsid w:val="00AA32BB"/>
    <w:rsid w:val="00AA3575"/>
    <w:rsid w:val="00AA36C5"/>
    <w:rsid w:val="00AA38A9"/>
    <w:rsid w:val="00AA3B5B"/>
    <w:rsid w:val="00AA40B5"/>
    <w:rsid w:val="00AA558E"/>
    <w:rsid w:val="00AA55D1"/>
    <w:rsid w:val="00AA593B"/>
    <w:rsid w:val="00AA62AC"/>
    <w:rsid w:val="00AA6CD9"/>
    <w:rsid w:val="00AA7AC4"/>
    <w:rsid w:val="00AA7C3E"/>
    <w:rsid w:val="00AB08B9"/>
    <w:rsid w:val="00AB0FF0"/>
    <w:rsid w:val="00AB1CCE"/>
    <w:rsid w:val="00AB2748"/>
    <w:rsid w:val="00AB28C9"/>
    <w:rsid w:val="00AB2AC5"/>
    <w:rsid w:val="00AB2CF5"/>
    <w:rsid w:val="00AB380A"/>
    <w:rsid w:val="00AB3984"/>
    <w:rsid w:val="00AB451F"/>
    <w:rsid w:val="00AB5665"/>
    <w:rsid w:val="00AB5791"/>
    <w:rsid w:val="00AB5D01"/>
    <w:rsid w:val="00AB5E3E"/>
    <w:rsid w:val="00AB5F79"/>
    <w:rsid w:val="00AB6D6A"/>
    <w:rsid w:val="00AB6F60"/>
    <w:rsid w:val="00AB710C"/>
    <w:rsid w:val="00AB7733"/>
    <w:rsid w:val="00AC0BED"/>
    <w:rsid w:val="00AC17DD"/>
    <w:rsid w:val="00AC2445"/>
    <w:rsid w:val="00AC3249"/>
    <w:rsid w:val="00AC3BE3"/>
    <w:rsid w:val="00AC4294"/>
    <w:rsid w:val="00AC4783"/>
    <w:rsid w:val="00AC52B7"/>
    <w:rsid w:val="00AC5A3E"/>
    <w:rsid w:val="00AC66FE"/>
    <w:rsid w:val="00AC67FB"/>
    <w:rsid w:val="00AC7127"/>
    <w:rsid w:val="00AC7248"/>
    <w:rsid w:val="00AC7594"/>
    <w:rsid w:val="00AC7E5C"/>
    <w:rsid w:val="00AD0808"/>
    <w:rsid w:val="00AD0EB4"/>
    <w:rsid w:val="00AD0EE3"/>
    <w:rsid w:val="00AD2059"/>
    <w:rsid w:val="00AD24B0"/>
    <w:rsid w:val="00AD29F0"/>
    <w:rsid w:val="00AD3026"/>
    <w:rsid w:val="00AD3A95"/>
    <w:rsid w:val="00AD4A56"/>
    <w:rsid w:val="00AD51F1"/>
    <w:rsid w:val="00AD59A7"/>
    <w:rsid w:val="00AD62B4"/>
    <w:rsid w:val="00AD730F"/>
    <w:rsid w:val="00AE0226"/>
    <w:rsid w:val="00AE07C6"/>
    <w:rsid w:val="00AE09F8"/>
    <w:rsid w:val="00AE12EF"/>
    <w:rsid w:val="00AE1511"/>
    <w:rsid w:val="00AE190D"/>
    <w:rsid w:val="00AE19BF"/>
    <w:rsid w:val="00AE1D71"/>
    <w:rsid w:val="00AE2449"/>
    <w:rsid w:val="00AE2CE6"/>
    <w:rsid w:val="00AE32D9"/>
    <w:rsid w:val="00AE348E"/>
    <w:rsid w:val="00AE3729"/>
    <w:rsid w:val="00AE429D"/>
    <w:rsid w:val="00AE594C"/>
    <w:rsid w:val="00AE643C"/>
    <w:rsid w:val="00AE7830"/>
    <w:rsid w:val="00AE7D0E"/>
    <w:rsid w:val="00AF1048"/>
    <w:rsid w:val="00AF10A0"/>
    <w:rsid w:val="00AF12ED"/>
    <w:rsid w:val="00AF14B8"/>
    <w:rsid w:val="00AF2A46"/>
    <w:rsid w:val="00AF2B38"/>
    <w:rsid w:val="00AF3578"/>
    <w:rsid w:val="00AF4A75"/>
    <w:rsid w:val="00AF62CB"/>
    <w:rsid w:val="00AF6422"/>
    <w:rsid w:val="00AF75DA"/>
    <w:rsid w:val="00AF786F"/>
    <w:rsid w:val="00B00277"/>
    <w:rsid w:val="00B00BAB"/>
    <w:rsid w:val="00B00C79"/>
    <w:rsid w:val="00B02094"/>
    <w:rsid w:val="00B022C0"/>
    <w:rsid w:val="00B022FC"/>
    <w:rsid w:val="00B0262A"/>
    <w:rsid w:val="00B02A37"/>
    <w:rsid w:val="00B02E88"/>
    <w:rsid w:val="00B035CB"/>
    <w:rsid w:val="00B036E4"/>
    <w:rsid w:val="00B03C1A"/>
    <w:rsid w:val="00B04CE3"/>
    <w:rsid w:val="00B0631D"/>
    <w:rsid w:val="00B06A89"/>
    <w:rsid w:val="00B06B1D"/>
    <w:rsid w:val="00B06F07"/>
    <w:rsid w:val="00B076F5"/>
    <w:rsid w:val="00B10006"/>
    <w:rsid w:val="00B1026C"/>
    <w:rsid w:val="00B113DF"/>
    <w:rsid w:val="00B11864"/>
    <w:rsid w:val="00B11886"/>
    <w:rsid w:val="00B1196C"/>
    <w:rsid w:val="00B12672"/>
    <w:rsid w:val="00B131B7"/>
    <w:rsid w:val="00B13205"/>
    <w:rsid w:val="00B1357D"/>
    <w:rsid w:val="00B14146"/>
    <w:rsid w:val="00B14463"/>
    <w:rsid w:val="00B14EAE"/>
    <w:rsid w:val="00B15B39"/>
    <w:rsid w:val="00B15BE8"/>
    <w:rsid w:val="00B17641"/>
    <w:rsid w:val="00B17BD3"/>
    <w:rsid w:val="00B215A2"/>
    <w:rsid w:val="00B21C64"/>
    <w:rsid w:val="00B22F91"/>
    <w:rsid w:val="00B23098"/>
    <w:rsid w:val="00B23214"/>
    <w:rsid w:val="00B23C66"/>
    <w:rsid w:val="00B247AD"/>
    <w:rsid w:val="00B2559F"/>
    <w:rsid w:val="00B25918"/>
    <w:rsid w:val="00B25941"/>
    <w:rsid w:val="00B26123"/>
    <w:rsid w:val="00B2612A"/>
    <w:rsid w:val="00B2655E"/>
    <w:rsid w:val="00B26986"/>
    <w:rsid w:val="00B32178"/>
    <w:rsid w:val="00B322E6"/>
    <w:rsid w:val="00B32331"/>
    <w:rsid w:val="00B3378C"/>
    <w:rsid w:val="00B33E00"/>
    <w:rsid w:val="00B34334"/>
    <w:rsid w:val="00B34337"/>
    <w:rsid w:val="00B347CC"/>
    <w:rsid w:val="00B3544A"/>
    <w:rsid w:val="00B356B6"/>
    <w:rsid w:val="00B357A0"/>
    <w:rsid w:val="00B367E2"/>
    <w:rsid w:val="00B36E7A"/>
    <w:rsid w:val="00B370F9"/>
    <w:rsid w:val="00B373E6"/>
    <w:rsid w:val="00B37B7F"/>
    <w:rsid w:val="00B37D1C"/>
    <w:rsid w:val="00B409C1"/>
    <w:rsid w:val="00B40E43"/>
    <w:rsid w:val="00B40FD8"/>
    <w:rsid w:val="00B41073"/>
    <w:rsid w:val="00B412A4"/>
    <w:rsid w:val="00B42129"/>
    <w:rsid w:val="00B4358A"/>
    <w:rsid w:val="00B43AF1"/>
    <w:rsid w:val="00B44CD1"/>
    <w:rsid w:val="00B45025"/>
    <w:rsid w:val="00B4546D"/>
    <w:rsid w:val="00B45BDA"/>
    <w:rsid w:val="00B467E5"/>
    <w:rsid w:val="00B469CF"/>
    <w:rsid w:val="00B4779A"/>
    <w:rsid w:val="00B478F3"/>
    <w:rsid w:val="00B47D03"/>
    <w:rsid w:val="00B507D3"/>
    <w:rsid w:val="00B51325"/>
    <w:rsid w:val="00B5185D"/>
    <w:rsid w:val="00B520E2"/>
    <w:rsid w:val="00B53618"/>
    <w:rsid w:val="00B53727"/>
    <w:rsid w:val="00B5399C"/>
    <w:rsid w:val="00B53A21"/>
    <w:rsid w:val="00B5470B"/>
    <w:rsid w:val="00B5493D"/>
    <w:rsid w:val="00B54E51"/>
    <w:rsid w:val="00B56044"/>
    <w:rsid w:val="00B56B91"/>
    <w:rsid w:val="00B57D3D"/>
    <w:rsid w:val="00B57E83"/>
    <w:rsid w:val="00B61F15"/>
    <w:rsid w:val="00B620F6"/>
    <w:rsid w:val="00B632A0"/>
    <w:rsid w:val="00B636EE"/>
    <w:rsid w:val="00B63E31"/>
    <w:rsid w:val="00B64117"/>
    <w:rsid w:val="00B643F7"/>
    <w:rsid w:val="00B6485E"/>
    <w:rsid w:val="00B659DB"/>
    <w:rsid w:val="00B65CF1"/>
    <w:rsid w:val="00B65FAA"/>
    <w:rsid w:val="00B660FA"/>
    <w:rsid w:val="00B67023"/>
    <w:rsid w:val="00B67B30"/>
    <w:rsid w:val="00B67D18"/>
    <w:rsid w:val="00B67EC0"/>
    <w:rsid w:val="00B704D6"/>
    <w:rsid w:val="00B7163B"/>
    <w:rsid w:val="00B730A1"/>
    <w:rsid w:val="00B730F8"/>
    <w:rsid w:val="00B7336D"/>
    <w:rsid w:val="00B73C7C"/>
    <w:rsid w:val="00B740AD"/>
    <w:rsid w:val="00B74291"/>
    <w:rsid w:val="00B74EC1"/>
    <w:rsid w:val="00B75821"/>
    <w:rsid w:val="00B75AC8"/>
    <w:rsid w:val="00B75E73"/>
    <w:rsid w:val="00B766E3"/>
    <w:rsid w:val="00B77AE1"/>
    <w:rsid w:val="00B80646"/>
    <w:rsid w:val="00B806F5"/>
    <w:rsid w:val="00B80819"/>
    <w:rsid w:val="00B834E8"/>
    <w:rsid w:val="00B83DA4"/>
    <w:rsid w:val="00B8578E"/>
    <w:rsid w:val="00B85816"/>
    <w:rsid w:val="00B85FF4"/>
    <w:rsid w:val="00B860C7"/>
    <w:rsid w:val="00B862F2"/>
    <w:rsid w:val="00B86687"/>
    <w:rsid w:val="00B866BF"/>
    <w:rsid w:val="00B86AFE"/>
    <w:rsid w:val="00B86BC0"/>
    <w:rsid w:val="00B8736E"/>
    <w:rsid w:val="00B879B5"/>
    <w:rsid w:val="00B87CEB"/>
    <w:rsid w:val="00B87F07"/>
    <w:rsid w:val="00B9099F"/>
    <w:rsid w:val="00B91173"/>
    <w:rsid w:val="00B91A22"/>
    <w:rsid w:val="00B91BB3"/>
    <w:rsid w:val="00B92013"/>
    <w:rsid w:val="00B92B27"/>
    <w:rsid w:val="00B92CCB"/>
    <w:rsid w:val="00B9316D"/>
    <w:rsid w:val="00B9333D"/>
    <w:rsid w:val="00B93DEA"/>
    <w:rsid w:val="00B94453"/>
    <w:rsid w:val="00B9488F"/>
    <w:rsid w:val="00B94A2D"/>
    <w:rsid w:val="00B9553C"/>
    <w:rsid w:val="00B95E11"/>
    <w:rsid w:val="00B96488"/>
    <w:rsid w:val="00B964BE"/>
    <w:rsid w:val="00B96BFB"/>
    <w:rsid w:val="00B96FA5"/>
    <w:rsid w:val="00B971EC"/>
    <w:rsid w:val="00B9739B"/>
    <w:rsid w:val="00B9744F"/>
    <w:rsid w:val="00B977F6"/>
    <w:rsid w:val="00B97997"/>
    <w:rsid w:val="00B97BBA"/>
    <w:rsid w:val="00B97D25"/>
    <w:rsid w:val="00BA0643"/>
    <w:rsid w:val="00BA0980"/>
    <w:rsid w:val="00BA18F3"/>
    <w:rsid w:val="00BA1905"/>
    <w:rsid w:val="00BA1ABE"/>
    <w:rsid w:val="00BA274B"/>
    <w:rsid w:val="00BA2A2D"/>
    <w:rsid w:val="00BA3C59"/>
    <w:rsid w:val="00BA3EB6"/>
    <w:rsid w:val="00BA4482"/>
    <w:rsid w:val="00BA46FC"/>
    <w:rsid w:val="00BA474F"/>
    <w:rsid w:val="00BA569D"/>
    <w:rsid w:val="00BA56FA"/>
    <w:rsid w:val="00BA577C"/>
    <w:rsid w:val="00BA5FDA"/>
    <w:rsid w:val="00BA6F58"/>
    <w:rsid w:val="00BA7D7F"/>
    <w:rsid w:val="00BB009C"/>
    <w:rsid w:val="00BB025F"/>
    <w:rsid w:val="00BB083C"/>
    <w:rsid w:val="00BB10D3"/>
    <w:rsid w:val="00BB1AE5"/>
    <w:rsid w:val="00BB1C18"/>
    <w:rsid w:val="00BB1ECA"/>
    <w:rsid w:val="00BB223E"/>
    <w:rsid w:val="00BB29BA"/>
    <w:rsid w:val="00BB2BEF"/>
    <w:rsid w:val="00BB2ED3"/>
    <w:rsid w:val="00BB396B"/>
    <w:rsid w:val="00BB5A31"/>
    <w:rsid w:val="00BB653F"/>
    <w:rsid w:val="00BB6BBA"/>
    <w:rsid w:val="00BB721E"/>
    <w:rsid w:val="00BB73E3"/>
    <w:rsid w:val="00BB7691"/>
    <w:rsid w:val="00BB77A4"/>
    <w:rsid w:val="00BB7B53"/>
    <w:rsid w:val="00BB7C41"/>
    <w:rsid w:val="00BC18AD"/>
    <w:rsid w:val="00BC19EA"/>
    <w:rsid w:val="00BC1A68"/>
    <w:rsid w:val="00BC1EF5"/>
    <w:rsid w:val="00BC25DC"/>
    <w:rsid w:val="00BC2848"/>
    <w:rsid w:val="00BC2AAF"/>
    <w:rsid w:val="00BC35C8"/>
    <w:rsid w:val="00BC3A6D"/>
    <w:rsid w:val="00BC3B8F"/>
    <w:rsid w:val="00BC3E09"/>
    <w:rsid w:val="00BC4274"/>
    <w:rsid w:val="00BC4359"/>
    <w:rsid w:val="00BC4967"/>
    <w:rsid w:val="00BC50F8"/>
    <w:rsid w:val="00BC52E1"/>
    <w:rsid w:val="00BC5A1B"/>
    <w:rsid w:val="00BC5B39"/>
    <w:rsid w:val="00BC5D99"/>
    <w:rsid w:val="00BC60F7"/>
    <w:rsid w:val="00BC688F"/>
    <w:rsid w:val="00BC6908"/>
    <w:rsid w:val="00BC690C"/>
    <w:rsid w:val="00BC69FF"/>
    <w:rsid w:val="00BC7319"/>
    <w:rsid w:val="00BC7B08"/>
    <w:rsid w:val="00BD091C"/>
    <w:rsid w:val="00BD0B9E"/>
    <w:rsid w:val="00BD0EC7"/>
    <w:rsid w:val="00BD0F38"/>
    <w:rsid w:val="00BD11CD"/>
    <w:rsid w:val="00BD16F6"/>
    <w:rsid w:val="00BD2676"/>
    <w:rsid w:val="00BD29AF"/>
    <w:rsid w:val="00BD47B6"/>
    <w:rsid w:val="00BD4B3D"/>
    <w:rsid w:val="00BD50E2"/>
    <w:rsid w:val="00BD567B"/>
    <w:rsid w:val="00BD571E"/>
    <w:rsid w:val="00BD5F5C"/>
    <w:rsid w:val="00BD72AB"/>
    <w:rsid w:val="00BD7D98"/>
    <w:rsid w:val="00BE1CF3"/>
    <w:rsid w:val="00BE1E3A"/>
    <w:rsid w:val="00BE24FE"/>
    <w:rsid w:val="00BE28FE"/>
    <w:rsid w:val="00BE2A99"/>
    <w:rsid w:val="00BE315B"/>
    <w:rsid w:val="00BE367F"/>
    <w:rsid w:val="00BE3783"/>
    <w:rsid w:val="00BE3B72"/>
    <w:rsid w:val="00BE3BFE"/>
    <w:rsid w:val="00BE3C3E"/>
    <w:rsid w:val="00BE5552"/>
    <w:rsid w:val="00BE5C6B"/>
    <w:rsid w:val="00BE65D8"/>
    <w:rsid w:val="00BE6DEA"/>
    <w:rsid w:val="00BE70CB"/>
    <w:rsid w:val="00BE72D0"/>
    <w:rsid w:val="00BE78C5"/>
    <w:rsid w:val="00BE7959"/>
    <w:rsid w:val="00BE7E0D"/>
    <w:rsid w:val="00BE7F55"/>
    <w:rsid w:val="00BF03AF"/>
    <w:rsid w:val="00BF0888"/>
    <w:rsid w:val="00BF0AE6"/>
    <w:rsid w:val="00BF18FB"/>
    <w:rsid w:val="00BF23B9"/>
    <w:rsid w:val="00BF2649"/>
    <w:rsid w:val="00BF2F10"/>
    <w:rsid w:val="00BF30FB"/>
    <w:rsid w:val="00BF396A"/>
    <w:rsid w:val="00BF3E6C"/>
    <w:rsid w:val="00BF4014"/>
    <w:rsid w:val="00BF4C29"/>
    <w:rsid w:val="00BF591A"/>
    <w:rsid w:val="00BF6491"/>
    <w:rsid w:val="00BF64B0"/>
    <w:rsid w:val="00BF67B3"/>
    <w:rsid w:val="00BF758A"/>
    <w:rsid w:val="00C0057F"/>
    <w:rsid w:val="00C00C85"/>
    <w:rsid w:val="00C015DC"/>
    <w:rsid w:val="00C02436"/>
    <w:rsid w:val="00C029FE"/>
    <w:rsid w:val="00C02A7B"/>
    <w:rsid w:val="00C02B53"/>
    <w:rsid w:val="00C02E61"/>
    <w:rsid w:val="00C034C4"/>
    <w:rsid w:val="00C04824"/>
    <w:rsid w:val="00C04933"/>
    <w:rsid w:val="00C05EA3"/>
    <w:rsid w:val="00C06120"/>
    <w:rsid w:val="00C0656F"/>
    <w:rsid w:val="00C0685B"/>
    <w:rsid w:val="00C06DE1"/>
    <w:rsid w:val="00C0784C"/>
    <w:rsid w:val="00C1036B"/>
    <w:rsid w:val="00C10EC4"/>
    <w:rsid w:val="00C11423"/>
    <w:rsid w:val="00C11429"/>
    <w:rsid w:val="00C114DD"/>
    <w:rsid w:val="00C12C89"/>
    <w:rsid w:val="00C13E7D"/>
    <w:rsid w:val="00C1475A"/>
    <w:rsid w:val="00C14BDC"/>
    <w:rsid w:val="00C1602A"/>
    <w:rsid w:val="00C16901"/>
    <w:rsid w:val="00C16C18"/>
    <w:rsid w:val="00C16D9A"/>
    <w:rsid w:val="00C176A5"/>
    <w:rsid w:val="00C17837"/>
    <w:rsid w:val="00C17918"/>
    <w:rsid w:val="00C17AB2"/>
    <w:rsid w:val="00C20092"/>
    <w:rsid w:val="00C2025C"/>
    <w:rsid w:val="00C20A0F"/>
    <w:rsid w:val="00C216C4"/>
    <w:rsid w:val="00C21D5D"/>
    <w:rsid w:val="00C225BE"/>
    <w:rsid w:val="00C228EE"/>
    <w:rsid w:val="00C22A23"/>
    <w:rsid w:val="00C232FD"/>
    <w:rsid w:val="00C23A98"/>
    <w:rsid w:val="00C23E31"/>
    <w:rsid w:val="00C24157"/>
    <w:rsid w:val="00C248D5"/>
    <w:rsid w:val="00C24D4F"/>
    <w:rsid w:val="00C25A16"/>
    <w:rsid w:val="00C25CCE"/>
    <w:rsid w:val="00C25DEC"/>
    <w:rsid w:val="00C26823"/>
    <w:rsid w:val="00C271CA"/>
    <w:rsid w:val="00C279FB"/>
    <w:rsid w:val="00C27F3A"/>
    <w:rsid w:val="00C30519"/>
    <w:rsid w:val="00C30B3C"/>
    <w:rsid w:val="00C31040"/>
    <w:rsid w:val="00C318C7"/>
    <w:rsid w:val="00C3216D"/>
    <w:rsid w:val="00C329AD"/>
    <w:rsid w:val="00C32C80"/>
    <w:rsid w:val="00C354A9"/>
    <w:rsid w:val="00C35A0E"/>
    <w:rsid w:val="00C35BDE"/>
    <w:rsid w:val="00C35FBC"/>
    <w:rsid w:val="00C3670A"/>
    <w:rsid w:val="00C36A6C"/>
    <w:rsid w:val="00C36B3D"/>
    <w:rsid w:val="00C36B6E"/>
    <w:rsid w:val="00C36E91"/>
    <w:rsid w:val="00C36FF2"/>
    <w:rsid w:val="00C3713C"/>
    <w:rsid w:val="00C37E26"/>
    <w:rsid w:val="00C4004D"/>
    <w:rsid w:val="00C40725"/>
    <w:rsid w:val="00C40C1D"/>
    <w:rsid w:val="00C424D7"/>
    <w:rsid w:val="00C42C49"/>
    <w:rsid w:val="00C42E6F"/>
    <w:rsid w:val="00C435D3"/>
    <w:rsid w:val="00C438CB"/>
    <w:rsid w:val="00C43E83"/>
    <w:rsid w:val="00C43E8B"/>
    <w:rsid w:val="00C448C3"/>
    <w:rsid w:val="00C4522C"/>
    <w:rsid w:val="00C45626"/>
    <w:rsid w:val="00C457FE"/>
    <w:rsid w:val="00C46E9B"/>
    <w:rsid w:val="00C47AE2"/>
    <w:rsid w:val="00C50593"/>
    <w:rsid w:val="00C50675"/>
    <w:rsid w:val="00C50792"/>
    <w:rsid w:val="00C50D10"/>
    <w:rsid w:val="00C50E41"/>
    <w:rsid w:val="00C512DD"/>
    <w:rsid w:val="00C5153F"/>
    <w:rsid w:val="00C524F9"/>
    <w:rsid w:val="00C52FE1"/>
    <w:rsid w:val="00C53334"/>
    <w:rsid w:val="00C53617"/>
    <w:rsid w:val="00C53DB4"/>
    <w:rsid w:val="00C5422D"/>
    <w:rsid w:val="00C542D5"/>
    <w:rsid w:val="00C54719"/>
    <w:rsid w:val="00C549ED"/>
    <w:rsid w:val="00C54B3C"/>
    <w:rsid w:val="00C5523E"/>
    <w:rsid w:val="00C55888"/>
    <w:rsid w:val="00C55FE0"/>
    <w:rsid w:val="00C5629C"/>
    <w:rsid w:val="00C5634E"/>
    <w:rsid w:val="00C563AF"/>
    <w:rsid w:val="00C566A2"/>
    <w:rsid w:val="00C57B9D"/>
    <w:rsid w:val="00C57C8F"/>
    <w:rsid w:val="00C61651"/>
    <w:rsid w:val="00C629D8"/>
    <w:rsid w:val="00C629DF"/>
    <w:rsid w:val="00C62C2D"/>
    <w:rsid w:val="00C62E67"/>
    <w:rsid w:val="00C63C4D"/>
    <w:rsid w:val="00C63E9E"/>
    <w:rsid w:val="00C64B8A"/>
    <w:rsid w:val="00C64C02"/>
    <w:rsid w:val="00C65391"/>
    <w:rsid w:val="00C65455"/>
    <w:rsid w:val="00C65470"/>
    <w:rsid w:val="00C65A5A"/>
    <w:rsid w:val="00C65C3A"/>
    <w:rsid w:val="00C65CDC"/>
    <w:rsid w:val="00C668F9"/>
    <w:rsid w:val="00C66D18"/>
    <w:rsid w:val="00C66D43"/>
    <w:rsid w:val="00C66D6C"/>
    <w:rsid w:val="00C70B58"/>
    <w:rsid w:val="00C70BD3"/>
    <w:rsid w:val="00C722C6"/>
    <w:rsid w:val="00C72B5A"/>
    <w:rsid w:val="00C72E16"/>
    <w:rsid w:val="00C72E95"/>
    <w:rsid w:val="00C72EBC"/>
    <w:rsid w:val="00C73783"/>
    <w:rsid w:val="00C73DD4"/>
    <w:rsid w:val="00C74D68"/>
    <w:rsid w:val="00C750AA"/>
    <w:rsid w:val="00C75609"/>
    <w:rsid w:val="00C76009"/>
    <w:rsid w:val="00C7707C"/>
    <w:rsid w:val="00C8000E"/>
    <w:rsid w:val="00C8019F"/>
    <w:rsid w:val="00C80429"/>
    <w:rsid w:val="00C810CC"/>
    <w:rsid w:val="00C8127B"/>
    <w:rsid w:val="00C819B8"/>
    <w:rsid w:val="00C81C4B"/>
    <w:rsid w:val="00C827BE"/>
    <w:rsid w:val="00C8337F"/>
    <w:rsid w:val="00C83798"/>
    <w:rsid w:val="00C84B8A"/>
    <w:rsid w:val="00C84BF7"/>
    <w:rsid w:val="00C8534F"/>
    <w:rsid w:val="00C860C0"/>
    <w:rsid w:val="00C86BF7"/>
    <w:rsid w:val="00C87095"/>
    <w:rsid w:val="00C8752C"/>
    <w:rsid w:val="00C87958"/>
    <w:rsid w:val="00C90B78"/>
    <w:rsid w:val="00C90D06"/>
    <w:rsid w:val="00C90E57"/>
    <w:rsid w:val="00C91553"/>
    <w:rsid w:val="00C92953"/>
    <w:rsid w:val="00C9311E"/>
    <w:rsid w:val="00C931CE"/>
    <w:rsid w:val="00C93A4D"/>
    <w:rsid w:val="00C93E0A"/>
    <w:rsid w:val="00C94A79"/>
    <w:rsid w:val="00C9668C"/>
    <w:rsid w:val="00C9740F"/>
    <w:rsid w:val="00C97C12"/>
    <w:rsid w:val="00CA0BD8"/>
    <w:rsid w:val="00CA13FE"/>
    <w:rsid w:val="00CA1681"/>
    <w:rsid w:val="00CA1FE4"/>
    <w:rsid w:val="00CA2684"/>
    <w:rsid w:val="00CA27EB"/>
    <w:rsid w:val="00CA3248"/>
    <w:rsid w:val="00CA330C"/>
    <w:rsid w:val="00CA47A2"/>
    <w:rsid w:val="00CA4CF1"/>
    <w:rsid w:val="00CA51F4"/>
    <w:rsid w:val="00CA56C1"/>
    <w:rsid w:val="00CA5E09"/>
    <w:rsid w:val="00CA5EF2"/>
    <w:rsid w:val="00CA5F7E"/>
    <w:rsid w:val="00CA6EE5"/>
    <w:rsid w:val="00CA6FCB"/>
    <w:rsid w:val="00CA7B48"/>
    <w:rsid w:val="00CA7ECB"/>
    <w:rsid w:val="00CB0238"/>
    <w:rsid w:val="00CB03B5"/>
    <w:rsid w:val="00CB09FD"/>
    <w:rsid w:val="00CB0B33"/>
    <w:rsid w:val="00CB0B77"/>
    <w:rsid w:val="00CB18EE"/>
    <w:rsid w:val="00CB2CAA"/>
    <w:rsid w:val="00CB2CB0"/>
    <w:rsid w:val="00CB3151"/>
    <w:rsid w:val="00CB402A"/>
    <w:rsid w:val="00CB4E13"/>
    <w:rsid w:val="00CB53A2"/>
    <w:rsid w:val="00CB5BB5"/>
    <w:rsid w:val="00CB608C"/>
    <w:rsid w:val="00CB61F5"/>
    <w:rsid w:val="00CB6427"/>
    <w:rsid w:val="00CB645C"/>
    <w:rsid w:val="00CB6EA6"/>
    <w:rsid w:val="00CB739D"/>
    <w:rsid w:val="00CC0A14"/>
    <w:rsid w:val="00CC141A"/>
    <w:rsid w:val="00CC229E"/>
    <w:rsid w:val="00CC2333"/>
    <w:rsid w:val="00CC2BE7"/>
    <w:rsid w:val="00CC2E77"/>
    <w:rsid w:val="00CC32E1"/>
    <w:rsid w:val="00CC39A8"/>
    <w:rsid w:val="00CC3D08"/>
    <w:rsid w:val="00CC477E"/>
    <w:rsid w:val="00CC4B51"/>
    <w:rsid w:val="00CC4E22"/>
    <w:rsid w:val="00CC4F5F"/>
    <w:rsid w:val="00CC4FD3"/>
    <w:rsid w:val="00CC52BC"/>
    <w:rsid w:val="00CC582B"/>
    <w:rsid w:val="00CC5AEF"/>
    <w:rsid w:val="00CC5CC0"/>
    <w:rsid w:val="00CC6FF8"/>
    <w:rsid w:val="00CC7550"/>
    <w:rsid w:val="00CD0017"/>
    <w:rsid w:val="00CD01D0"/>
    <w:rsid w:val="00CD0563"/>
    <w:rsid w:val="00CD0627"/>
    <w:rsid w:val="00CD0744"/>
    <w:rsid w:val="00CD0961"/>
    <w:rsid w:val="00CD120A"/>
    <w:rsid w:val="00CD2523"/>
    <w:rsid w:val="00CD2713"/>
    <w:rsid w:val="00CD2874"/>
    <w:rsid w:val="00CD310D"/>
    <w:rsid w:val="00CD36FB"/>
    <w:rsid w:val="00CD3777"/>
    <w:rsid w:val="00CD4B93"/>
    <w:rsid w:val="00CD508F"/>
    <w:rsid w:val="00CD515C"/>
    <w:rsid w:val="00CD66F5"/>
    <w:rsid w:val="00CD6844"/>
    <w:rsid w:val="00CD6F2A"/>
    <w:rsid w:val="00CD6FC5"/>
    <w:rsid w:val="00CD72DC"/>
    <w:rsid w:val="00CD7399"/>
    <w:rsid w:val="00CD76CB"/>
    <w:rsid w:val="00CD79E8"/>
    <w:rsid w:val="00CD7B04"/>
    <w:rsid w:val="00CD7E63"/>
    <w:rsid w:val="00CD7F44"/>
    <w:rsid w:val="00CE117A"/>
    <w:rsid w:val="00CE1BB7"/>
    <w:rsid w:val="00CE1D62"/>
    <w:rsid w:val="00CE1FB5"/>
    <w:rsid w:val="00CE216C"/>
    <w:rsid w:val="00CE2FAE"/>
    <w:rsid w:val="00CE3F19"/>
    <w:rsid w:val="00CE3F1C"/>
    <w:rsid w:val="00CE3F54"/>
    <w:rsid w:val="00CE4503"/>
    <w:rsid w:val="00CE4F4C"/>
    <w:rsid w:val="00CE5461"/>
    <w:rsid w:val="00CE5952"/>
    <w:rsid w:val="00CE598D"/>
    <w:rsid w:val="00CE5F67"/>
    <w:rsid w:val="00CE6FE7"/>
    <w:rsid w:val="00CE7FFD"/>
    <w:rsid w:val="00CF03DB"/>
    <w:rsid w:val="00CF0C48"/>
    <w:rsid w:val="00CF1537"/>
    <w:rsid w:val="00CF1BFE"/>
    <w:rsid w:val="00CF2A94"/>
    <w:rsid w:val="00CF37A7"/>
    <w:rsid w:val="00CF37FC"/>
    <w:rsid w:val="00CF3984"/>
    <w:rsid w:val="00CF3988"/>
    <w:rsid w:val="00CF4967"/>
    <w:rsid w:val="00CF4A14"/>
    <w:rsid w:val="00CF4EE1"/>
    <w:rsid w:val="00CF5346"/>
    <w:rsid w:val="00CF557E"/>
    <w:rsid w:val="00CF6445"/>
    <w:rsid w:val="00CF6E3F"/>
    <w:rsid w:val="00CF7800"/>
    <w:rsid w:val="00CF7B2D"/>
    <w:rsid w:val="00D00380"/>
    <w:rsid w:val="00D006D4"/>
    <w:rsid w:val="00D01224"/>
    <w:rsid w:val="00D027D3"/>
    <w:rsid w:val="00D02D13"/>
    <w:rsid w:val="00D02E1B"/>
    <w:rsid w:val="00D0323C"/>
    <w:rsid w:val="00D03770"/>
    <w:rsid w:val="00D04254"/>
    <w:rsid w:val="00D04A51"/>
    <w:rsid w:val="00D04F02"/>
    <w:rsid w:val="00D0550D"/>
    <w:rsid w:val="00D056FD"/>
    <w:rsid w:val="00D05BF0"/>
    <w:rsid w:val="00D0614E"/>
    <w:rsid w:val="00D06824"/>
    <w:rsid w:val="00D0758B"/>
    <w:rsid w:val="00D10956"/>
    <w:rsid w:val="00D112BC"/>
    <w:rsid w:val="00D112D3"/>
    <w:rsid w:val="00D11BFC"/>
    <w:rsid w:val="00D11C7B"/>
    <w:rsid w:val="00D122DD"/>
    <w:rsid w:val="00D125C6"/>
    <w:rsid w:val="00D1292B"/>
    <w:rsid w:val="00D13263"/>
    <w:rsid w:val="00D13A2E"/>
    <w:rsid w:val="00D13FEF"/>
    <w:rsid w:val="00D14755"/>
    <w:rsid w:val="00D148DD"/>
    <w:rsid w:val="00D14F03"/>
    <w:rsid w:val="00D151D4"/>
    <w:rsid w:val="00D1586A"/>
    <w:rsid w:val="00D15885"/>
    <w:rsid w:val="00D16933"/>
    <w:rsid w:val="00D17895"/>
    <w:rsid w:val="00D20024"/>
    <w:rsid w:val="00D21488"/>
    <w:rsid w:val="00D216DF"/>
    <w:rsid w:val="00D218EC"/>
    <w:rsid w:val="00D221D1"/>
    <w:rsid w:val="00D223A3"/>
    <w:rsid w:val="00D22401"/>
    <w:rsid w:val="00D22AF5"/>
    <w:rsid w:val="00D22C0B"/>
    <w:rsid w:val="00D239AF"/>
    <w:rsid w:val="00D24B26"/>
    <w:rsid w:val="00D24B33"/>
    <w:rsid w:val="00D24BAA"/>
    <w:rsid w:val="00D24C8E"/>
    <w:rsid w:val="00D252F3"/>
    <w:rsid w:val="00D2537F"/>
    <w:rsid w:val="00D25789"/>
    <w:rsid w:val="00D269F3"/>
    <w:rsid w:val="00D271BA"/>
    <w:rsid w:val="00D27CAA"/>
    <w:rsid w:val="00D30FCC"/>
    <w:rsid w:val="00D3101F"/>
    <w:rsid w:val="00D31A9E"/>
    <w:rsid w:val="00D32348"/>
    <w:rsid w:val="00D32562"/>
    <w:rsid w:val="00D32898"/>
    <w:rsid w:val="00D32A30"/>
    <w:rsid w:val="00D331BE"/>
    <w:rsid w:val="00D34426"/>
    <w:rsid w:val="00D348D3"/>
    <w:rsid w:val="00D34AC0"/>
    <w:rsid w:val="00D34C58"/>
    <w:rsid w:val="00D34C6C"/>
    <w:rsid w:val="00D353A7"/>
    <w:rsid w:val="00D35821"/>
    <w:rsid w:val="00D36944"/>
    <w:rsid w:val="00D36CD6"/>
    <w:rsid w:val="00D36F05"/>
    <w:rsid w:val="00D37426"/>
    <w:rsid w:val="00D401A8"/>
    <w:rsid w:val="00D404CF"/>
    <w:rsid w:val="00D41331"/>
    <w:rsid w:val="00D41583"/>
    <w:rsid w:val="00D41734"/>
    <w:rsid w:val="00D4221B"/>
    <w:rsid w:val="00D42E16"/>
    <w:rsid w:val="00D42E18"/>
    <w:rsid w:val="00D44273"/>
    <w:rsid w:val="00D446B2"/>
    <w:rsid w:val="00D45918"/>
    <w:rsid w:val="00D46114"/>
    <w:rsid w:val="00D468FA"/>
    <w:rsid w:val="00D46EA0"/>
    <w:rsid w:val="00D47044"/>
    <w:rsid w:val="00D472AC"/>
    <w:rsid w:val="00D472F2"/>
    <w:rsid w:val="00D47866"/>
    <w:rsid w:val="00D478DF"/>
    <w:rsid w:val="00D50152"/>
    <w:rsid w:val="00D5055A"/>
    <w:rsid w:val="00D50CD2"/>
    <w:rsid w:val="00D524A9"/>
    <w:rsid w:val="00D5269A"/>
    <w:rsid w:val="00D541F0"/>
    <w:rsid w:val="00D546EF"/>
    <w:rsid w:val="00D54D35"/>
    <w:rsid w:val="00D54DA4"/>
    <w:rsid w:val="00D56230"/>
    <w:rsid w:val="00D562C7"/>
    <w:rsid w:val="00D56400"/>
    <w:rsid w:val="00D57B95"/>
    <w:rsid w:val="00D57CA2"/>
    <w:rsid w:val="00D6035C"/>
    <w:rsid w:val="00D60CD9"/>
    <w:rsid w:val="00D60FC6"/>
    <w:rsid w:val="00D612BC"/>
    <w:rsid w:val="00D61379"/>
    <w:rsid w:val="00D6172C"/>
    <w:rsid w:val="00D62201"/>
    <w:rsid w:val="00D62ED0"/>
    <w:rsid w:val="00D62F32"/>
    <w:rsid w:val="00D63AFE"/>
    <w:rsid w:val="00D64434"/>
    <w:rsid w:val="00D64FBC"/>
    <w:rsid w:val="00D65145"/>
    <w:rsid w:val="00D651D8"/>
    <w:rsid w:val="00D66598"/>
    <w:rsid w:val="00D67A42"/>
    <w:rsid w:val="00D67E23"/>
    <w:rsid w:val="00D703AA"/>
    <w:rsid w:val="00D70D80"/>
    <w:rsid w:val="00D70E05"/>
    <w:rsid w:val="00D70EB4"/>
    <w:rsid w:val="00D70FBE"/>
    <w:rsid w:val="00D713FA"/>
    <w:rsid w:val="00D71DB9"/>
    <w:rsid w:val="00D72F84"/>
    <w:rsid w:val="00D74607"/>
    <w:rsid w:val="00D74A69"/>
    <w:rsid w:val="00D750A8"/>
    <w:rsid w:val="00D75C36"/>
    <w:rsid w:val="00D75F44"/>
    <w:rsid w:val="00D76B74"/>
    <w:rsid w:val="00D76C11"/>
    <w:rsid w:val="00D770FF"/>
    <w:rsid w:val="00D772C0"/>
    <w:rsid w:val="00D77C38"/>
    <w:rsid w:val="00D77E8D"/>
    <w:rsid w:val="00D813B8"/>
    <w:rsid w:val="00D81830"/>
    <w:rsid w:val="00D818F9"/>
    <w:rsid w:val="00D81D48"/>
    <w:rsid w:val="00D82532"/>
    <w:rsid w:val="00D8267D"/>
    <w:rsid w:val="00D826BA"/>
    <w:rsid w:val="00D82925"/>
    <w:rsid w:val="00D83226"/>
    <w:rsid w:val="00D83D77"/>
    <w:rsid w:val="00D84615"/>
    <w:rsid w:val="00D84881"/>
    <w:rsid w:val="00D84CA7"/>
    <w:rsid w:val="00D84FBD"/>
    <w:rsid w:val="00D850C1"/>
    <w:rsid w:val="00D850DE"/>
    <w:rsid w:val="00D85AF0"/>
    <w:rsid w:val="00D860E8"/>
    <w:rsid w:val="00D864A9"/>
    <w:rsid w:val="00D869AD"/>
    <w:rsid w:val="00D86D95"/>
    <w:rsid w:val="00D87671"/>
    <w:rsid w:val="00D876BB"/>
    <w:rsid w:val="00D877DE"/>
    <w:rsid w:val="00D87AA2"/>
    <w:rsid w:val="00D87CAC"/>
    <w:rsid w:val="00D90C0A"/>
    <w:rsid w:val="00D9133A"/>
    <w:rsid w:val="00D91E0D"/>
    <w:rsid w:val="00D92FA4"/>
    <w:rsid w:val="00D931B6"/>
    <w:rsid w:val="00D93478"/>
    <w:rsid w:val="00D93607"/>
    <w:rsid w:val="00D93E27"/>
    <w:rsid w:val="00D93F45"/>
    <w:rsid w:val="00D93F68"/>
    <w:rsid w:val="00D943C8"/>
    <w:rsid w:val="00D94482"/>
    <w:rsid w:val="00D94B01"/>
    <w:rsid w:val="00D950EF"/>
    <w:rsid w:val="00D95E10"/>
    <w:rsid w:val="00D95F66"/>
    <w:rsid w:val="00D96064"/>
    <w:rsid w:val="00D9716A"/>
    <w:rsid w:val="00D97E82"/>
    <w:rsid w:val="00DA058F"/>
    <w:rsid w:val="00DA06F5"/>
    <w:rsid w:val="00DA0D4E"/>
    <w:rsid w:val="00DA0D91"/>
    <w:rsid w:val="00DA1038"/>
    <w:rsid w:val="00DA136C"/>
    <w:rsid w:val="00DA15B4"/>
    <w:rsid w:val="00DA16AB"/>
    <w:rsid w:val="00DA182E"/>
    <w:rsid w:val="00DA1B20"/>
    <w:rsid w:val="00DA1EB2"/>
    <w:rsid w:val="00DA1F1C"/>
    <w:rsid w:val="00DA2560"/>
    <w:rsid w:val="00DA316F"/>
    <w:rsid w:val="00DA3658"/>
    <w:rsid w:val="00DA36F4"/>
    <w:rsid w:val="00DA38A5"/>
    <w:rsid w:val="00DA51E7"/>
    <w:rsid w:val="00DA51F2"/>
    <w:rsid w:val="00DA5499"/>
    <w:rsid w:val="00DA56E4"/>
    <w:rsid w:val="00DA5C0D"/>
    <w:rsid w:val="00DA6358"/>
    <w:rsid w:val="00DA64B4"/>
    <w:rsid w:val="00DA7342"/>
    <w:rsid w:val="00DA7487"/>
    <w:rsid w:val="00DA768F"/>
    <w:rsid w:val="00DA7750"/>
    <w:rsid w:val="00DA7DB3"/>
    <w:rsid w:val="00DB1248"/>
    <w:rsid w:val="00DB14CF"/>
    <w:rsid w:val="00DB24F8"/>
    <w:rsid w:val="00DB2BC9"/>
    <w:rsid w:val="00DB2C1A"/>
    <w:rsid w:val="00DB2CC6"/>
    <w:rsid w:val="00DB3200"/>
    <w:rsid w:val="00DB373B"/>
    <w:rsid w:val="00DB39EB"/>
    <w:rsid w:val="00DB3A91"/>
    <w:rsid w:val="00DB3E17"/>
    <w:rsid w:val="00DB40A8"/>
    <w:rsid w:val="00DB49CD"/>
    <w:rsid w:val="00DB4F7F"/>
    <w:rsid w:val="00DB5D90"/>
    <w:rsid w:val="00DB66D6"/>
    <w:rsid w:val="00DB69CB"/>
    <w:rsid w:val="00DB69F2"/>
    <w:rsid w:val="00DB6C46"/>
    <w:rsid w:val="00DB6E4D"/>
    <w:rsid w:val="00DB750A"/>
    <w:rsid w:val="00DB7875"/>
    <w:rsid w:val="00DC02FC"/>
    <w:rsid w:val="00DC040B"/>
    <w:rsid w:val="00DC09BF"/>
    <w:rsid w:val="00DC0C3B"/>
    <w:rsid w:val="00DC1A17"/>
    <w:rsid w:val="00DC1DE2"/>
    <w:rsid w:val="00DC2B14"/>
    <w:rsid w:val="00DC3190"/>
    <w:rsid w:val="00DC3306"/>
    <w:rsid w:val="00DC34AE"/>
    <w:rsid w:val="00DC3891"/>
    <w:rsid w:val="00DC4479"/>
    <w:rsid w:val="00DC44F9"/>
    <w:rsid w:val="00DC4508"/>
    <w:rsid w:val="00DC4AEC"/>
    <w:rsid w:val="00DC4CB1"/>
    <w:rsid w:val="00DC50DD"/>
    <w:rsid w:val="00DC51A8"/>
    <w:rsid w:val="00DC5398"/>
    <w:rsid w:val="00DC5521"/>
    <w:rsid w:val="00DC5643"/>
    <w:rsid w:val="00DC5B06"/>
    <w:rsid w:val="00DC641F"/>
    <w:rsid w:val="00DC6C7A"/>
    <w:rsid w:val="00DC7452"/>
    <w:rsid w:val="00DC7F74"/>
    <w:rsid w:val="00DD0C2F"/>
    <w:rsid w:val="00DD1E2F"/>
    <w:rsid w:val="00DD2480"/>
    <w:rsid w:val="00DD4129"/>
    <w:rsid w:val="00DD4658"/>
    <w:rsid w:val="00DD4964"/>
    <w:rsid w:val="00DD4AFA"/>
    <w:rsid w:val="00DD57D5"/>
    <w:rsid w:val="00DD687D"/>
    <w:rsid w:val="00DD7B4B"/>
    <w:rsid w:val="00DE0F94"/>
    <w:rsid w:val="00DE1206"/>
    <w:rsid w:val="00DE14FB"/>
    <w:rsid w:val="00DE1FB6"/>
    <w:rsid w:val="00DE237A"/>
    <w:rsid w:val="00DE2C03"/>
    <w:rsid w:val="00DE3186"/>
    <w:rsid w:val="00DE36FE"/>
    <w:rsid w:val="00DE3B8E"/>
    <w:rsid w:val="00DE3C03"/>
    <w:rsid w:val="00DE40FD"/>
    <w:rsid w:val="00DE4354"/>
    <w:rsid w:val="00DE4F2B"/>
    <w:rsid w:val="00DE59D5"/>
    <w:rsid w:val="00DE59F1"/>
    <w:rsid w:val="00DE5C23"/>
    <w:rsid w:val="00DE6732"/>
    <w:rsid w:val="00DE6AE5"/>
    <w:rsid w:val="00DE6DB3"/>
    <w:rsid w:val="00DE6F07"/>
    <w:rsid w:val="00DE7F24"/>
    <w:rsid w:val="00DE7F8D"/>
    <w:rsid w:val="00DF0421"/>
    <w:rsid w:val="00DF0719"/>
    <w:rsid w:val="00DF098F"/>
    <w:rsid w:val="00DF09A3"/>
    <w:rsid w:val="00DF20B3"/>
    <w:rsid w:val="00DF23B8"/>
    <w:rsid w:val="00DF2570"/>
    <w:rsid w:val="00DF3509"/>
    <w:rsid w:val="00DF3987"/>
    <w:rsid w:val="00DF3BE5"/>
    <w:rsid w:val="00DF3C8A"/>
    <w:rsid w:val="00DF44AD"/>
    <w:rsid w:val="00DF49EB"/>
    <w:rsid w:val="00DF4CFC"/>
    <w:rsid w:val="00DF4D32"/>
    <w:rsid w:val="00DF511A"/>
    <w:rsid w:val="00DF515E"/>
    <w:rsid w:val="00DF517D"/>
    <w:rsid w:val="00DF55C7"/>
    <w:rsid w:val="00DF5EA7"/>
    <w:rsid w:val="00DF60E5"/>
    <w:rsid w:val="00DF610E"/>
    <w:rsid w:val="00DF666D"/>
    <w:rsid w:val="00DF6D7A"/>
    <w:rsid w:val="00DF73A8"/>
    <w:rsid w:val="00DF75E7"/>
    <w:rsid w:val="00DF7B23"/>
    <w:rsid w:val="00E00233"/>
    <w:rsid w:val="00E0028E"/>
    <w:rsid w:val="00E002E8"/>
    <w:rsid w:val="00E00863"/>
    <w:rsid w:val="00E00D0E"/>
    <w:rsid w:val="00E032C0"/>
    <w:rsid w:val="00E03743"/>
    <w:rsid w:val="00E04666"/>
    <w:rsid w:val="00E049F3"/>
    <w:rsid w:val="00E04B62"/>
    <w:rsid w:val="00E062CD"/>
    <w:rsid w:val="00E06B3A"/>
    <w:rsid w:val="00E07099"/>
    <w:rsid w:val="00E07A0F"/>
    <w:rsid w:val="00E1056D"/>
    <w:rsid w:val="00E10CA9"/>
    <w:rsid w:val="00E10D22"/>
    <w:rsid w:val="00E10DD5"/>
    <w:rsid w:val="00E11244"/>
    <w:rsid w:val="00E11712"/>
    <w:rsid w:val="00E12563"/>
    <w:rsid w:val="00E12E04"/>
    <w:rsid w:val="00E12E57"/>
    <w:rsid w:val="00E1367F"/>
    <w:rsid w:val="00E136F6"/>
    <w:rsid w:val="00E149DB"/>
    <w:rsid w:val="00E1566C"/>
    <w:rsid w:val="00E15BF3"/>
    <w:rsid w:val="00E15C26"/>
    <w:rsid w:val="00E15DE1"/>
    <w:rsid w:val="00E15E46"/>
    <w:rsid w:val="00E16278"/>
    <w:rsid w:val="00E16B18"/>
    <w:rsid w:val="00E16B4E"/>
    <w:rsid w:val="00E16EA2"/>
    <w:rsid w:val="00E17EC8"/>
    <w:rsid w:val="00E21289"/>
    <w:rsid w:val="00E217AD"/>
    <w:rsid w:val="00E21847"/>
    <w:rsid w:val="00E2239C"/>
    <w:rsid w:val="00E223DA"/>
    <w:rsid w:val="00E22D17"/>
    <w:rsid w:val="00E22FEB"/>
    <w:rsid w:val="00E23031"/>
    <w:rsid w:val="00E23FA6"/>
    <w:rsid w:val="00E241FF"/>
    <w:rsid w:val="00E24B46"/>
    <w:rsid w:val="00E25D2D"/>
    <w:rsid w:val="00E25F7D"/>
    <w:rsid w:val="00E26986"/>
    <w:rsid w:val="00E27528"/>
    <w:rsid w:val="00E27C5B"/>
    <w:rsid w:val="00E301B7"/>
    <w:rsid w:val="00E30266"/>
    <w:rsid w:val="00E307CC"/>
    <w:rsid w:val="00E30D45"/>
    <w:rsid w:val="00E31875"/>
    <w:rsid w:val="00E31A09"/>
    <w:rsid w:val="00E31C86"/>
    <w:rsid w:val="00E3235D"/>
    <w:rsid w:val="00E32400"/>
    <w:rsid w:val="00E32DA7"/>
    <w:rsid w:val="00E32EAD"/>
    <w:rsid w:val="00E333B2"/>
    <w:rsid w:val="00E342E8"/>
    <w:rsid w:val="00E343E9"/>
    <w:rsid w:val="00E35350"/>
    <w:rsid w:val="00E36004"/>
    <w:rsid w:val="00E360FB"/>
    <w:rsid w:val="00E364F6"/>
    <w:rsid w:val="00E36E98"/>
    <w:rsid w:val="00E36F2C"/>
    <w:rsid w:val="00E372A8"/>
    <w:rsid w:val="00E37655"/>
    <w:rsid w:val="00E377DA"/>
    <w:rsid w:val="00E37D45"/>
    <w:rsid w:val="00E40B1C"/>
    <w:rsid w:val="00E419BD"/>
    <w:rsid w:val="00E42D22"/>
    <w:rsid w:val="00E43130"/>
    <w:rsid w:val="00E44116"/>
    <w:rsid w:val="00E44B04"/>
    <w:rsid w:val="00E45192"/>
    <w:rsid w:val="00E460C7"/>
    <w:rsid w:val="00E462DA"/>
    <w:rsid w:val="00E465F5"/>
    <w:rsid w:val="00E46694"/>
    <w:rsid w:val="00E4675D"/>
    <w:rsid w:val="00E46A1A"/>
    <w:rsid w:val="00E472AA"/>
    <w:rsid w:val="00E5005E"/>
    <w:rsid w:val="00E50300"/>
    <w:rsid w:val="00E50590"/>
    <w:rsid w:val="00E508DE"/>
    <w:rsid w:val="00E51675"/>
    <w:rsid w:val="00E52250"/>
    <w:rsid w:val="00E5299F"/>
    <w:rsid w:val="00E52E97"/>
    <w:rsid w:val="00E52F16"/>
    <w:rsid w:val="00E531C6"/>
    <w:rsid w:val="00E5334E"/>
    <w:rsid w:val="00E536B5"/>
    <w:rsid w:val="00E53D8A"/>
    <w:rsid w:val="00E5415A"/>
    <w:rsid w:val="00E54E71"/>
    <w:rsid w:val="00E550A2"/>
    <w:rsid w:val="00E55213"/>
    <w:rsid w:val="00E5570C"/>
    <w:rsid w:val="00E5674A"/>
    <w:rsid w:val="00E56911"/>
    <w:rsid w:val="00E56E59"/>
    <w:rsid w:val="00E56EB2"/>
    <w:rsid w:val="00E573D5"/>
    <w:rsid w:val="00E57796"/>
    <w:rsid w:val="00E578E2"/>
    <w:rsid w:val="00E57A2B"/>
    <w:rsid w:val="00E57EB4"/>
    <w:rsid w:val="00E61291"/>
    <w:rsid w:val="00E616F9"/>
    <w:rsid w:val="00E6287B"/>
    <w:rsid w:val="00E62911"/>
    <w:rsid w:val="00E62F27"/>
    <w:rsid w:val="00E64737"/>
    <w:rsid w:val="00E65700"/>
    <w:rsid w:val="00E65949"/>
    <w:rsid w:val="00E6595B"/>
    <w:rsid w:val="00E659F4"/>
    <w:rsid w:val="00E65B78"/>
    <w:rsid w:val="00E6650B"/>
    <w:rsid w:val="00E67298"/>
    <w:rsid w:val="00E675DE"/>
    <w:rsid w:val="00E6773E"/>
    <w:rsid w:val="00E7020B"/>
    <w:rsid w:val="00E70435"/>
    <w:rsid w:val="00E71E26"/>
    <w:rsid w:val="00E720BF"/>
    <w:rsid w:val="00E7265F"/>
    <w:rsid w:val="00E728DC"/>
    <w:rsid w:val="00E7341C"/>
    <w:rsid w:val="00E7355B"/>
    <w:rsid w:val="00E73FC5"/>
    <w:rsid w:val="00E74A53"/>
    <w:rsid w:val="00E74BD0"/>
    <w:rsid w:val="00E74C29"/>
    <w:rsid w:val="00E74F78"/>
    <w:rsid w:val="00E7551F"/>
    <w:rsid w:val="00E756C3"/>
    <w:rsid w:val="00E75BEB"/>
    <w:rsid w:val="00E75DCD"/>
    <w:rsid w:val="00E76004"/>
    <w:rsid w:val="00E7666F"/>
    <w:rsid w:val="00E76A9F"/>
    <w:rsid w:val="00E77028"/>
    <w:rsid w:val="00E7777C"/>
    <w:rsid w:val="00E77F34"/>
    <w:rsid w:val="00E80206"/>
    <w:rsid w:val="00E802EA"/>
    <w:rsid w:val="00E8097D"/>
    <w:rsid w:val="00E80D95"/>
    <w:rsid w:val="00E81332"/>
    <w:rsid w:val="00E81EE8"/>
    <w:rsid w:val="00E81FB7"/>
    <w:rsid w:val="00E82179"/>
    <w:rsid w:val="00E82C54"/>
    <w:rsid w:val="00E83B77"/>
    <w:rsid w:val="00E84432"/>
    <w:rsid w:val="00E84820"/>
    <w:rsid w:val="00E84ED2"/>
    <w:rsid w:val="00E85024"/>
    <w:rsid w:val="00E8560C"/>
    <w:rsid w:val="00E864CE"/>
    <w:rsid w:val="00E86C66"/>
    <w:rsid w:val="00E86F03"/>
    <w:rsid w:val="00E87027"/>
    <w:rsid w:val="00E872D7"/>
    <w:rsid w:val="00E90108"/>
    <w:rsid w:val="00E90271"/>
    <w:rsid w:val="00E902A8"/>
    <w:rsid w:val="00E90C42"/>
    <w:rsid w:val="00E917D1"/>
    <w:rsid w:val="00E91816"/>
    <w:rsid w:val="00E91B00"/>
    <w:rsid w:val="00E92774"/>
    <w:rsid w:val="00E927F8"/>
    <w:rsid w:val="00E92DD9"/>
    <w:rsid w:val="00E948E0"/>
    <w:rsid w:val="00E94962"/>
    <w:rsid w:val="00E94EB5"/>
    <w:rsid w:val="00E94ED9"/>
    <w:rsid w:val="00E9531A"/>
    <w:rsid w:val="00E95560"/>
    <w:rsid w:val="00E95C8B"/>
    <w:rsid w:val="00E96009"/>
    <w:rsid w:val="00E968A4"/>
    <w:rsid w:val="00E96C74"/>
    <w:rsid w:val="00E96CCE"/>
    <w:rsid w:val="00E96F67"/>
    <w:rsid w:val="00E97137"/>
    <w:rsid w:val="00E97650"/>
    <w:rsid w:val="00E97A73"/>
    <w:rsid w:val="00E97CF0"/>
    <w:rsid w:val="00E97FA5"/>
    <w:rsid w:val="00EA023B"/>
    <w:rsid w:val="00EA03E7"/>
    <w:rsid w:val="00EA0F60"/>
    <w:rsid w:val="00EA0FA7"/>
    <w:rsid w:val="00EA1039"/>
    <w:rsid w:val="00EA210D"/>
    <w:rsid w:val="00EA2337"/>
    <w:rsid w:val="00EA2C31"/>
    <w:rsid w:val="00EA2DB0"/>
    <w:rsid w:val="00EA3201"/>
    <w:rsid w:val="00EA35F3"/>
    <w:rsid w:val="00EA3FC9"/>
    <w:rsid w:val="00EA42B4"/>
    <w:rsid w:val="00EA4C63"/>
    <w:rsid w:val="00EA512D"/>
    <w:rsid w:val="00EA55CC"/>
    <w:rsid w:val="00EA59CB"/>
    <w:rsid w:val="00EA7D41"/>
    <w:rsid w:val="00EB00A0"/>
    <w:rsid w:val="00EB0225"/>
    <w:rsid w:val="00EB0619"/>
    <w:rsid w:val="00EB097E"/>
    <w:rsid w:val="00EB205B"/>
    <w:rsid w:val="00EB224A"/>
    <w:rsid w:val="00EB2A9C"/>
    <w:rsid w:val="00EB3354"/>
    <w:rsid w:val="00EB366C"/>
    <w:rsid w:val="00EB430A"/>
    <w:rsid w:val="00EB481F"/>
    <w:rsid w:val="00EB4AC5"/>
    <w:rsid w:val="00EB4E2C"/>
    <w:rsid w:val="00EB67F7"/>
    <w:rsid w:val="00EB6D30"/>
    <w:rsid w:val="00EB6E2A"/>
    <w:rsid w:val="00EB72B1"/>
    <w:rsid w:val="00EB72D7"/>
    <w:rsid w:val="00EB76F9"/>
    <w:rsid w:val="00EB79AA"/>
    <w:rsid w:val="00EB79F9"/>
    <w:rsid w:val="00EB7A18"/>
    <w:rsid w:val="00EB7C9F"/>
    <w:rsid w:val="00EC01E0"/>
    <w:rsid w:val="00EC0B0C"/>
    <w:rsid w:val="00EC0B90"/>
    <w:rsid w:val="00EC0FF5"/>
    <w:rsid w:val="00EC1376"/>
    <w:rsid w:val="00EC19ED"/>
    <w:rsid w:val="00EC1D9E"/>
    <w:rsid w:val="00EC3596"/>
    <w:rsid w:val="00EC496E"/>
    <w:rsid w:val="00EC5C55"/>
    <w:rsid w:val="00EC5DDB"/>
    <w:rsid w:val="00EC6D96"/>
    <w:rsid w:val="00EC6F5A"/>
    <w:rsid w:val="00EC6F88"/>
    <w:rsid w:val="00EC779F"/>
    <w:rsid w:val="00EC7D7B"/>
    <w:rsid w:val="00ED013F"/>
    <w:rsid w:val="00ED0704"/>
    <w:rsid w:val="00ED16C7"/>
    <w:rsid w:val="00ED191F"/>
    <w:rsid w:val="00ED2326"/>
    <w:rsid w:val="00ED289C"/>
    <w:rsid w:val="00ED2ADD"/>
    <w:rsid w:val="00ED2ADE"/>
    <w:rsid w:val="00ED2BFA"/>
    <w:rsid w:val="00ED2FDF"/>
    <w:rsid w:val="00ED4884"/>
    <w:rsid w:val="00ED532A"/>
    <w:rsid w:val="00ED53CE"/>
    <w:rsid w:val="00ED53EC"/>
    <w:rsid w:val="00ED5BC6"/>
    <w:rsid w:val="00ED614B"/>
    <w:rsid w:val="00ED6950"/>
    <w:rsid w:val="00ED76A1"/>
    <w:rsid w:val="00EE0339"/>
    <w:rsid w:val="00EE087D"/>
    <w:rsid w:val="00EE0AC8"/>
    <w:rsid w:val="00EE0B22"/>
    <w:rsid w:val="00EE14AC"/>
    <w:rsid w:val="00EE2EFB"/>
    <w:rsid w:val="00EE2F9F"/>
    <w:rsid w:val="00EE3108"/>
    <w:rsid w:val="00EE3810"/>
    <w:rsid w:val="00EE3A04"/>
    <w:rsid w:val="00EE3CE3"/>
    <w:rsid w:val="00EE4064"/>
    <w:rsid w:val="00EE41D2"/>
    <w:rsid w:val="00EE53B5"/>
    <w:rsid w:val="00EE555A"/>
    <w:rsid w:val="00EE5BF3"/>
    <w:rsid w:val="00EE6767"/>
    <w:rsid w:val="00EE7D27"/>
    <w:rsid w:val="00EF01CA"/>
    <w:rsid w:val="00EF0DBC"/>
    <w:rsid w:val="00EF1F16"/>
    <w:rsid w:val="00EF220B"/>
    <w:rsid w:val="00EF2B95"/>
    <w:rsid w:val="00EF2BDE"/>
    <w:rsid w:val="00EF31F4"/>
    <w:rsid w:val="00EF32DA"/>
    <w:rsid w:val="00EF3A5B"/>
    <w:rsid w:val="00EF4380"/>
    <w:rsid w:val="00EF591B"/>
    <w:rsid w:val="00EF601D"/>
    <w:rsid w:val="00EF6C1C"/>
    <w:rsid w:val="00EF7289"/>
    <w:rsid w:val="00EF7AFA"/>
    <w:rsid w:val="00EF7C9D"/>
    <w:rsid w:val="00F0008D"/>
    <w:rsid w:val="00F00644"/>
    <w:rsid w:val="00F01467"/>
    <w:rsid w:val="00F019C0"/>
    <w:rsid w:val="00F01BF0"/>
    <w:rsid w:val="00F0205B"/>
    <w:rsid w:val="00F02279"/>
    <w:rsid w:val="00F02325"/>
    <w:rsid w:val="00F027F1"/>
    <w:rsid w:val="00F02D74"/>
    <w:rsid w:val="00F02FA3"/>
    <w:rsid w:val="00F034E9"/>
    <w:rsid w:val="00F03662"/>
    <w:rsid w:val="00F03B50"/>
    <w:rsid w:val="00F0430C"/>
    <w:rsid w:val="00F04DDD"/>
    <w:rsid w:val="00F05D6B"/>
    <w:rsid w:val="00F069F5"/>
    <w:rsid w:val="00F075C6"/>
    <w:rsid w:val="00F07B42"/>
    <w:rsid w:val="00F07C06"/>
    <w:rsid w:val="00F07E0B"/>
    <w:rsid w:val="00F101B2"/>
    <w:rsid w:val="00F10387"/>
    <w:rsid w:val="00F10640"/>
    <w:rsid w:val="00F107FA"/>
    <w:rsid w:val="00F119F2"/>
    <w:rsid w:val="00F12530"/>
    <w:rsid w:val="00F12A41"/>
    <w:rsid w:val="00F13395"/>
    <w:rsid w:val="00F1383A"/>
    <w:rsid w:val="00F13866"/>
    <w:rsid w:val="00F13C83"/>
    <w:rsid w:val="00F1417F"/>
    <w:rsid w:val="00F142B9"/>
    <w:rsid w:val="00F148A2"/>
    <w:rsid w:val="00F14B70"/>
    <w:rsid w:val="00F15714"/>
    <w:rsid w:val="00F16025"/>
    <w:rsid w:val="00F16E74"/>
    <w:rsid w:val="00F17297"/>
    <w:rsid w:val="00F177A7"/>
    <w:rsid w:val="00F21038"/>
    <w:rsid w:val="00F211DE"/>
    <w:rsid w:val="00F21B52"/>
    <w:rsid w:val="00F21D9B"/>
    <w:rsid w:val="00F22AC1"/>
    <w:rsid w:val="00F236B9"/>
    <w:rsid w:val="00F24A4D"/>
    <w:rsid w:val="00F24D35"/>
    <w:rsid w:val="00F24D43"/>
    <w:rsid w:val="00F252A5"/>
    <w:rsid w:val="00F25420"/>
    <w:rsid w:val="00F25B43"/>
    <w:rsid w:val="00F2661B"/>
    <w:rsid w:val="00F26B27"/>
    <w:rsid w:val="00F272A7"/>
    <w:rsid w:val="00F300AD"/>
    <w:rsid w:val="00F30DAF"/>
    <w:rsid w:val="00F31C90"/>
    <w:rsid w:val="00F32314"/>
    <w:rsid w:val="00F338A2"/>
    <w:rsid w:val="00F347FC"/>
    <w:rsid w:val="00F34C99"/>
    <w:rsid w:val="00F35107"/>
    <w:rsid w:val="00F3593A"/>
    <w:rsid w:val="00F35B89"/>
    <w:rsid w:val="00F35CFC"/>
    <w:rsid w:val="00F367D9"/>
    <w:rsid w:val="00F36BF2"/>
    <w:rsid w:val="00F36C75"/>
    <w:rsid w:val="00F37A84"/>
    <w:rsid w:val="00F37CB1"/>
    <w:rsid w:val="00F37E21"/>
    <w:rsid w:val="00F40456"/>
    <w:rsid w:val="00F40ED4"/>
    <w:rsid w:val="00F41467"/>
    <w:rsid w:val="00F41831"/>
    <w:rsid w:val="00F41BB8"/>
    <w:rsid w:val="00F41C1A"/>
    <w:rsid w:val="00F41D47"/>
    <w:rsid w:val="00F41E85"/>
    <w:rsid w:val="00F42F03"/>
    <w:rsid w:val="00F431DB"/>
    <w:rsid w:val="00F436BD"/>
    <w:rsid w:val="00F438FF"/>
    <w:rsid w:val="00F44065"/>
    <w:rsid w:val="00F45B90"/>
    <w:rsid w:val="00F45FA5"/>
    <w:rsid w:val="00F46486"/>
    <w:rsid w:val="00F46D80"/>
    <w:rsid w:val="00F472D2"/>
    <w:rsid w:val="00F47648"/>
    <w:rsid w:val="00F47975"/>
    <w:rsid w:val="00F507BE"/>
    <w:rsid w:val="00F50D18"/>
    <w:rsid w:val="00F51171"/>
    <w:rsid w:val="00F5267E"/>
    <w:rsid w:val="00F52CA6"/>
    <w:rsid w:val="00F52CC1"/>
    <w:rsid w:val="00F533A4"/>
    <w:rsid w:val="00F53550"/>
    <w:rsid w:val="00F5487A"/>
    <w:rsid w:val="00F54E21"/>
    <w:rsid w:val="00F5516E"/>
    <w:rsid w:val="00F56264"/>
    <w:rsid w:val="00F57AA9"/>
    <w:rsid w:val="00F57B7C"/>
    <w:rsid w:val="00F60C12"/>
    <w:rsid w:val="00F60E3C"/>
    <w:rsid w:val="00F610BF"/>
    <w:rsid w:val="00F61F92"/>
    <w:rsid w:val="00F62C4A"/>
    <w:rsid w:val="00F62DB0"/>
    <w:rsid w:val="00F62F6D"/>
    <w:rsid w:val="00F6351C"/>
    <w:rsid w:val="00F63BDF"/>
    <w:rsid w:val="00F63E00"/>
    <w:rsid w:val="00F6502E"/>
    <w:rsid w:val="00F65112"/>
    <w:rsid w:val="00F652B6"/>
    <w:rsid w:val="00F65754"/>
    <w:rsid w:val="00F65F98"/>
    <w:rsid w:val="00F66131"/>
    <w:rsid w:val="00F6633E"/>
    <w:rsid w:val="00F66DFE"/>
    <w:rsid w:val="00F67798"/>
    <w:rsid w:val="00F677E9"/>
    <w:rsid w:val="00F70780"/>
    <w:rsid w:val="00F7093D"/>
    <w:rsid w:val="00F70E16"/>
    <w:rsid w:val="00F70E8C"/>
    <w:rsid w:val="00F7157A"/>
    <w:rsid w:val="00F71DA5"/>
    <w:rsid w:val="00F71F5B"/>
    <w:rsid w:val="00F724B5"/>
    <w:rsid w:val="00F74161"/>
    <w:rsid w:val="00F74C7E"/>
    <w:rsid w:val="00F7632F"/>
    <w:rsid w:val="00F7680A"/>
    <w:rsid w:val="00F770E1"/>
    <w:rsid w:val="00F772FC"/>
    <w:rsid w:val="00F77AC8"/>
    <w:rsid w:val="00F77FA0"/>
    <w:rsid w:val="00F8056D"/>
    <w:rsid w:val="00F80ABE"/>
    <w:rsid w:val="00F80C76"/>
    <w:rsid w:val="00F80FDB"/>
    <w:rsid w:val="00F8198E"/>
    <w:rsid w:val="00F81BA8"/>
    <w:rsid w:val="00F81BFD"/>
    <w:rsid w:val="00F82013"/>
    <w:rsid w:val="00F82C8C"/>
    <w:rsid w:val="00F82EB6"/>
    <w:rsid w:val="00F83E17"/>
    <w:rsid w:val="00F83F33"/>
    <w:rsid w:val="00F8467A"/>
    <w:rsid w:val="00F84716"/>
    <w:rsid w:val="00F847BE"/>
    <w:rsid w:val="00F8588F"/>
    <w:rsid w:val="00F85A14"/>
    <w:rsid w:val="00F85B9A"/>
    <w:rsid w:val="00F85D1C"/>
    <w:rsid w:val="00F85F9D"/>
    <w:rsid w:val="00F862BF"/>
    <w:rsid w:val="00F86330"/>
    <w:rsid w:val="00F8659E"/>
    <w:rsid w:val="00F87365"/>
    <w:rsid w:val="00F90A0B"/>
    <w:rsid w:val="00F90CA1"/>
    <w:rsid w:val="00F90FA2"/>
    <w:rsid w:val="00F90FD1"/>
    <w:rsid w:val="00F9101E"/>
    <w:rsid w:val="00F91382"/>
    <w:rsid w:val="00F91D90"/>
    <w:rsid w:val="00F91FCC"/>
    <w:rsid w:val="00F920B3"/>
    <w:rsid w:val="00F92A9B"/>
    <w:rsid w:val="00F92C61"/>
    <w:rsid w:val="00F92E43"/>
    <w:rsid w:val="00F93B3E"/>
    <w:rsid w:val="00F93E65"/>
    <w:rsid w:val="00F96306"/>
    <w:rsid w:val="00F96B59"/>
    <w:rsid w:val="00F96E85"/>
    <w:rsid w:val="00F9707A"/>
    <w:rsid w:val="00F97AF8"/>
    <w:rsid w:val="00F97E30"/>
    <w:rsid w:val="00FA0130"/>
    <w:rsid w:val="00FA0B83"/>
    <w:rsid w:val="00FA1376"/>
    <w:rsid w:val="00FA182A"/>
    <w:rsid w:val="00FA2213"/>
    <w:rsid w:val="00FA256C"/>
    <w:rsid w:val="00FA25AC"/>
    <w:rsid w:val="00FA31AE"/>
    <w:rsid w:val="00FA369A"/>
    <w:rsid w:val="00FA382B"/>
    <w:rsid w:val="00FA3A30"/>
    <w:rsid w:val="00FA4F2B"/>
    <w:rsid w:val="00FA549C"/>
    <w:rsid w:val="00FA5646"/>
    <w:rsid w:val="00FA5705"/>
    <w:rsid w:val="00FA5C96"/>
    <w:rsid w:val="00FA6C79"/>
    <w:rsid w:val="00FA7393"/>
    <w:rsid w:val="00FA73F7"/>
    <w:rsid w:val="00FA7751"/>
    <w:rsid w:val="00FA7CA7"/>
    <w:rsid w:val="00FB013F"/>
    <w:rsid w:val="00FB0AB4"/>
    <w:rsid w:val="00FB0D8F"/>
    <w:rsid w:val="00FB2755"/>
    <w:rsid w:val="00FB2A60"/>
    <w:rsid w:val="00FB34C0"/>
    <w:rsid w:val="00FB3F94"/>
    <w:rsid w:val="00FB409A"/>
    <w:rsid w:val="00FB4D9B"/>
    <w:rsid w:val="00FB56DE"/>
    <w:rsid w:val="00FB5C94"/>
    <w:rsid w:val="00FB5F74"/>
    <w:rsid w:val="00FB6313"/>
    <w:rsid w:val="00FB658A"/>
    <w:rsid w:val="00FB6B06"/>
    <w:rsid w:val="00FB6EC8"/>
    <w:rsid w:val="00FB708F"/>
    <w:rsid w:val="00FB7F52"/>
    <w:rsid w:val="00FC0AA8"/>
    <w:rsid w:val="00FC13CD"/>
    <w:rsid w:val="00FC151C"/>
    <w:rsid w:val="00FC2A89"/>
    <w:rsid w:val="00FC2D86"/>
    <w:rsid w:val="00FC3316"/>
    <w:rsid w:val="00FC44C2"/>
    <w:rsid w:val="00FC4921"/>
    <w:rsid w:val="00FC4997"/>
    <w:rsid w:val="00FC4C1A"/>
    <w:rsid w:val="00FC5398"/>
    <w:rsid w:val="00FC5874"/>
    <w:rsid w:val="00FC62E2"/>
    <w:rsid w:val="00FC62FA"/>
    <w:rsid w:val="00FC63A9"/>
    <w:rsid w:val="00FC6A32"/>
    <w:rsid w:val="00FC7ECB"/>
    <w:rsid w:val="00FC7FDD"/>
    <w:rsid w:val="00FD0246"/>
    <w:rsid w:val="00FD067F"/>
    <w:rsid w:val="00FD09F4"/>
    <w:rsid w:val="00FD10F1"/>
    <w:rsid w:val="00FD115A"/>
    <w:rsid w:val="00FD1296"/>
    <w:rsid w:val="00FD179F"/>
    <w:rsid w:val="00FD1C6A"/>
    <w:rsid w:val="00FD29D3"/>
    <w:rsid w:val="00FD31FA"/>
    <w:rsid w:val="00FD4521"/>
    <w:rsid w:val="00FD4621"/>
    <w:rsid w:val="00FD4B6F"/>
    <w:rsid w:val="00FD5A8A"/>
    <w:rsid w:val="00FD6BED"/>
    <w:rsid w:val="00FD6CE8"/>
    <w:rsid w:val="00FD6E29"/>
    <w:rsid w:val="00FD7109"/>
    <w:rsid w:val="00FD73D8"/>
    <w:rsid w:val="00FD75AF"/>
    <w:rsid w:val="00FE0065"/>
    <w:rsid w:val="00FE0472"/>
    <w:rsid w:val="00FE195D"/>
    <w:rsid w:val="00FE19F7"/>
    <w:rsid w:val="00FE1BC0"/>
    <w:rsid w:val="00FE22AF"/>
    <w:rsid w:val="00FE23D6"/>
    <w:rsid w:val="00FE2A10"/>
    <w:rsid w:val="00FE2AAB"/>
    <w:rsid w:val="00FE2E08"/>
    <w:rsid w:val="00FE2F01"/>
    <w:rsid w:val="00FE3623"/>
    <w:rsid w:val="00FE3F45"/>
    <w:rsid w:val="00FE43B6"/>
    <w:rsid w:val="00FE45F4"/>
    <w:rsid w:val="00FE553A"/>
    <w:rsid w:val="00FE678C"/>
    <w:rsid w:val="00FE75CD"/>
    <w:rsid w:val="00FE78AE"/>
    <w:rsid w:val="00FF05FA"/>
    <w:rsid w:val="00FF0C99"/>
    <w:rsid w:val="00FF119B"/>
    <w:rsid w:val="00FF12F5"/>
    <w:rsid w:val="00FF14A1"/>
    <w:rsid w:val="00FF260C"/>
    <w:rsid w:val="00FF3FB0"/>
    <w:rsid w:val="00FF40C0"/>
    <w:rsid w:val="00FF421D"/>
    <w:rsid w:val="00FF473D"/>
    <w:rsid w:val="00FF4E81"/>
    <w:rsid w:val="00FF6987"/>
    <w:rsid w:val="00FF6B25"/>
    <w:rsid w:val="00FF6FEF"/>
    <w:rsid w:val="00FF7317"/>
    <w:rsid w:val="00FF755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AD24C"/>
  <w15:docId w15:val="{B87FEADA-C1B3-4415-AA5C-887D3369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zh-TW"/>
    </w:rPr>
  </w:style>
  <w:style w:type="paragraph" w:styleId="Heading1">
    <w:name w:val="heading 1"/>
    <w:basedOn w:val="Normal"/>
    <w:link w:val="Heading1Char"/>
    <w:qFormat/>
    <w:rsid w:val="002B7C93"/>
    <w:pPr>
      <w:numPr>
        <w:numId w:val="1"/>
      </w:numPr>
      <w:spacing w:before="100" w:after="100"/>
      <w:outlineLvl w:val="0"/>
    </w:pPr>
    <w:rPr>
      <w:rFonts w:ascii="SimSun" w:eastAsia="SimSun" w:hAnsi="SimSun" w:cs="SimSun"/>
      <w:b/>
      <w:bCs/>
      <w:sz w:val="48"/>
      <w:szCs w:val="48"/>
      <w:lang w:eastAsia="zh-CN"/>
    </w:rPr>
  </w:style>
  <w:style w:type="paragraph" w:styleId="Heading2">
    <w:name w:val="heading 2"/>
    <w:basedOn w:val="Normal"/>
    <w:next w:val="Normal"/>
    <w:link w:val="Heading2Char"/>
    <w:qFormat/>
    <w:rsid w:val="002B7C93"/>
    <w:pPr>
      <w:keepNext/>
      <w:keepLines/>
      <w:numPr>
        <w:ilvl w:val="1"/>
        <w:numId w:val="1"/>
      </w:numPr>
      <w:spacing w:before="260" w:after="260" w:line="416" w:lineRule="auto"/>
      <w:outlineLvl w:val="1"/>
    </w:pPr>
    <w:rPr>
      <w:rFonts w:ascii="Arial" w:eastAsia="SimHei" w:hAnsi="Arial"/>
      <w:b/>
      <w:bCs/>
      <w:sz w:val="32"/>
      <w:szCs w:val="32"/>
      <w:lang w:eastAsia="zh-CN"/>
    </w:rPr>
  </w:style>
  <w:style w:type="paragraph" w:styleId="Heading3">
    <w:name w:val="heading 3"/>
    <w:basedOn w:val="Normal"/>
    <w:next w:val="Normal"/>
    <w:link w:val="Heading3Char"/>
    <w:qFormat/>
    <w:rsid w:val="002B7C93"/>
    <w:pPr>
      <w:keepNext/>
      <w:numPr>
        <w:ilvl w:val="2"/>
        <w:numId w:val="1"/>
      </w:numPr>
      <w:jc w:val="center"/>
      <w:outlineLvl w:val="2"/>
    </w:pPr>
    <w:rPr>
      <w:b/>
      <w:bCs/>
      <w:sz w:val="20"/>
      <w:szCs w:val="20"/>
    </w:rPr>
  </w:style>
  <w:style w:type="paragraph" w:styleId="Heading4">
    <w:name w:val="heading 4"/>
    <w:basedOn w:val="Normal"/>
    <w:next w:val="Normal"/>
    <w:link w:val="Heading4Char"/>
    <w:qFormat/>
    <w:rsid w:val="002B7C93"/>
    <w:pPr>
      <w:keepNext/>
      <w:numPr>
        <w:ilvl w:val="3"/>
        <w:numId w:val="1"/>
      </w:numPr>
      <w:outlineLvl w:val="3"/>
    </w:pPr>
    <w:rPr>
      <w:rFonts w:eastAsia="SimSun"/>
      <w:b/>
      <w:bCs/>
      <w:sz w:val="20"/>
      <w:lang w:eastAsia="zh-CN"/>
    </w:rPr>
  </w:style>
  <w:style w:type="paragraph" w:styleId="Heading5">
    <w:name w:val="heading 5"/>
    <w:basedOn w:val="Normal"/>
    <w:next w:val="Normal"/>
    <w:link w:val="Heading5Char"/>
    <w:qFormat/>
    <w:rsid w:val="002B7C93"/>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qFormat/>
    <w:rsid w:val="002B7C93"/>
    <w:pPr>
      <w:keepNext/>
      <w:keepLines/>
      <w:numPr>
        <w:ilvl w:val="5"/>
        <w:numId w:val="1"/>
      </w:numPr>
      <w:spacing w:before="240" w:after="64" w:line="320" w:lineRule="auto"/>
      <w:outlineLvl w:val="5"/>
    </w:pPr>
    <w:rPr>
      <w:rFonts w:ascii="Arial" w:eastAsia="SimHei" w:hAnsi="Arial"/>
      <w:b/>
      <w:bCs/>
    </w:rPr>
  </w:style>
  <w:style w:type="paragraph" w:styleId="Heading7">
    <w:name w:val="heading 7"/>
    <w:basedOn w:val="Normal"/>
    <w:next w:val="Normal"/>
    <w:link w:val="Heading7Char"/>
    <w:qFormat/>
    <w:rsid w:val="002B7C93"/>
    <w:pPr>
      <w:keepNext/>
      <w:keepLines/>
      <w:numPr>
        <w:ilvl w:val="6"/>
        <w:numId w:val="1"/>
      </w:numPr>
      <w:spacing w:before="240" w:after="64" w:line="320" w:lineRule="auto"/>
      <w:outlineLvl w:val="6"/>
    </w:pPr>
    <w:rPr>
      <w:b/>
      <w:bCs/>
    </w:rPr>
  </w:style>
  <w:style w:type="paragraph" w:styleId="Heading8">
    <w:name w:val="heading 8"/>
    <w:basedOn w:val="Normal"/>
    <w:next w:val="Normal"/>
    <w:link w:val="Heading8Char"/>
    <w:qFormat/>
    <w:rsid w:val="002B7C93"/>
    <w:pPr>
      <w:keepNext/>
      <w:keepLines/>
      <w:numPr>
        <w:ilvl w:val="7"/>
        <w:numId w:val="1"/>
      </w:numPr>
      <w:spacing w:before="240" w:after="64" w:line="320" w:lineRule="auto"/>
      <w:outlineLvl w:val="7"/>
    </w:pPr>
    <w:rPr>
      <w:rFonts w:ascii="Arial" w:eastAsia="SimHei" w:hAnsi="Arial"/>
    </w:rPr>
  </w:style>
  <w:style w:type="paragraph" w:styleId="Heading9">
    <w:name w:val="heading 9"/>
    <w:basedOn w:val="Normal"/>
    <w:next w:val="Normal"/>
    <w:link w:val="Heading9Char"/>
    <w:qFormat/>
    <w:rsid w:val="002B7C93"/>
    <w:pPr>
      <w:keepNext/>
      <w:keepLines/>
      <w:numPr>
        <w:ilvl w:val="8"/>
        <w:numId w:val="1"/>
      </w:numPr>
      <w:spacing w:before="240" w:after="64" w:line="320" w:lineRule="auto"/>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8"/>
      <w:szCs w:val="18"/>
    </w:rPr>
  </w:style>
  <w:style w:type="character" w:styleId="PageNumber">
    <w:name w:val="page number"/>
    <w:basedOn w:val="DefaultParagraphFont"/>
  </w:style>
  <w:style w:type="paragraph" w:styleId="FootnoteText">
    <w:name w:val="footnote text"/>
    <w:basedOn w:val="Normal"/>
    <w:link w:val="FootnoteTextChar"/>
    <w:rPr>
      <w:rFonts w:eastAsia="SimSun"/>
      <w:sz w:val="18"/>
      <w:szCs w:val="18"/>
      <w:lang w:eastAsia="zh-CN"/>
    </w:rPr>
  </w:style>
  <w:style w:type="character" w:styleId="FootnoteReference">
    <w:name w:val="footnote reference"/>
    <w:rPr>
      <w:vertAlign w:val="superscript"/>
    </w:rPr>
  </w:style>
  <w:style w:type="character" w:customStyle="1" w:styleId="Searchword">
    <w:name w:val="Searchword"/>
    <w:basedOn w:val="DefaultParagraphFont"/>
    <w:uiPriority w:val="99"/>
  </w:style>
  <w:style w:type="character" w:styleId="Hyperlink">
    <w:name w:val="Hyperlink"/>
    <w:rPr>
      <w:rFonts w:ascii="Verdana" w:hAnsi="Verdana" w:hint="default"/>
      <w:b w:val="0"/>
      <w:bCs w:val="0"/>
      <w:color w:val="0000FF"/>
      <w:sz w:val="18"/>
      <w:szCs w:val="18"/>
      <w:u w:val="single"/>
    </w:rPr>
  </w:style>
  <w:style w:type="paragraph" w:styleId="Date">
    <w:name w:val="Date"/>
    <w:basedOn w:val="Normal"/>
    <w:next w:val="Normal"/>
    <w:link w:val="DateChar"/>
    <w:rsid w:val="002B7C93"/>
    <w:pPr>
      <w:ind w:left="100"/>
    </w:p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rsid w:val="002B7C93"/>
    <w:pPr>
      <w:spacing w:before="100" w:after="100"/>
    </w:pPr>
    <w:rPr>
      <w:rFonts w:ascii="SimSun" w:eastAsia="SimSun" w:hAnsi="SimSun" w:cs="SimSun"/>
      <w:lang w:eastAsia="zh-CN"/>
    </w:rPr>
  </w:style>
  <w:style w:type="character" w:customStyle="1" w:styleId="Grame">
    <w:name w:val="Grame"/>
    <w:basedOn w:val="DefaultParagraphFont"/>
    <w:uiPriority w:val="99"/>
  </w:style>
  <w:style w:type="table" w:styleId="TableProfessional">
    <w:name w:val="Table Professional"/>
    <w:basedOn w:val="TableNormal"/>
    <w:pPr>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4" w:space="0" w:color="auto"/>
          <w:tr2bl w:val="none" w:sz="4" w:space="0" w:color="auto"/>
        </w:tcBorders>
        <w:shd w:val="solid" w:color="000000" w:fill="FFFFFF"/>
      </w:tcPr>
    </w:tblStylePr>
  </w:style>
  <w:style w:type="paragraph" w:customStyle="1" w:styleId="Default">
    <w:name w:val="Default"/>
    <w:rsid w:val="002B7C93"/>
    <w:pPr>
      <w:jc w:val="both"/>
    </w:pPr>
    <w:rPr>
      <w:rFonts w:eastAsia="SimSun"/>
      <w:color w:val="000000"/>
      <w:lang w:eastAsia="zh-CN"/>
    </w:rPr>
  </w:style>
  <w:style w:type="character" w:customStyle="1" w:styleId="Searchtermshighlighted">
    <w:name w:val="Search_terms_highlighted"/>
    <w:basedOn w:val="DefaultParagraphFont"/>
    <w:uiPriority w:val="99"/>
  </w:style>
  <w:style w:type="character" w:styleId="FollowedHyperlink">
    <w:name w:val="FollowedHyperlink"/>
    <w:rPr>
      <w:color w:val="800080"/>
      <w:u w:val="single"/>
    </w:rPr>
  </w:style>
  <w:style w:type="paragraph" w:styleId="Header">
    <w:name w:val="header"/>
    <w:basedOn w:val="Normal"/>
    <w:link w:val="HeaderChar"/>
    <w:rsid w:val="002B7C93"/>
    <w:pPr>
      <w:pBdr>
        <w:bottom w:val="single" w:sz="6" w:space="1" w:color="auto"/>
      </w:pBdr>
      <w:tabs>
        <w:tab w:val="center" w:pos="4153"/>
        <w:tab w:val="right" w:pos="8306"/>
      </w:tabs>
      <w:jc w:val="center"/>
    </w:pPr>
    <w:rPr>
      <w:rFonts w:eastAsia="SimSun"/>
      <w:sz w:val="18"/>
      <w:szCs w:val="18"/>
      <w:lang w:eastAsia="zh-CN"/>
    </w:rPr>
  </w:style>
  <w:style w:type="character" w:customStyle="1" w:styleId="Yshortcuts">
    <w:name w:val="Yshortcuts"/>
    <w:basedOn w:val="DefaultParagraphFont"/>
    <w:uiPriority w:val="99"/>
  </w:style>
  <w:style w:type="character" w:customStyle="1" w:styleId="Searchtermshighlighted1">
    <w:name w:val="Search_terms_highlighted1"/>
    <w:uiPriority w:val="99"/>
    <w:rPr>
      <w:shd w:val="clear" w:color="auto" w:fill="FFFF66"/>
    </w:rPr>
  </w:style>
  <w:style w:type="character" w:styleId="HTMLCite">
    <w:name w:val="HTML Cite"/>
    <w:rPr>
      <w:i/>
      <w:iCs/>
    </w:rPr>
  </w:style>
  <w:style w:type="paragraph" w:styleId="BlockText">
    <w:name w:val="Block Text"/>
    <w:basedOn w:val="Normal"/>
    <w:pPr>
      <w:spacing w:line="480" w:lineRule="auto"/>
      <w:ind w:left="720" w:right="1080"/>
    </w:pPr>
    <w:rPr>
      <w:rFonts w:eastAsia="SimSun"/>
      <w:lang w:eastAsia="en-US"/>
    </w:rPr>
  </w:style>
  <w:style w:type="character" w:customStyle="1" w:styleId="Autor1">
    <w:name w:val="Autor1"/>
    <w:uiPriority w:val="99"/>
    <w:rPr>
      <w:rFonts w:ascii="Verdana" w:hAnsi="Verdana" w:hint="default"/>
      <w:b/>
      <w:bCs/>
      <w:color w:val="CEB9A5"/>
      <w:sz w:val="17"/>
      <w:szCs w:val="17"/>
      <w:u w:val="none"/>
    </w:rPr>
  </w:style>
  <w:style w:type="paragraph" w:styleId="CommentText">
    <w:name w:val="annotation text"/>
    <w:basedOn w:val="Normal"/>
    <w:link w:val="CommentTextChar"/>
    <w:uiPriority w:val="99"/>
    <w:semiHidden/>
    <w:rsid w:val="002B7C93"/>
    <w:rPr>
      <w:rFonts w:eastAsia="SimSun"/>
      <w:sz w:val="20"/>
      <w:szCs w:val="20"/>
    </w:rPr>
  </w:style>
  <w:style w:type="character" w:customStyle="1" w:styleId="CharChar2">
    <w:name w:val="Char Char2"/>
    <w:rsid w:val="002B7C93"/>
    <w:rPr>
      <w:lang w:val="en-US" w:eastAsia="zh-CN"/>
    </w:rPr>
  </w:style>
  <w:style w:type="paragraph" w:styleId="CommentSubject">
    <w:name w:val="annotation subject"/>
    <w:basedOn w:val="CommentText"/>
    <w:next w:val="CommentText"/>
    <w:link w:val="CommentSubjectChar"/>
    <w:rPr>
      <w:b/>
      <w:bCs/>
    </w:rPr>
  </w:style>
  <w:style w:type="character" w:customStyle="1" w:styleId="CharChar1">
    <w:name w:val="Char Char1"/>
    <w:rsid w:val="002B7C93"/>
    <w:rPr>
      <w:b/>
      <w:bCs/>
      <w:lang w:val="en-US" w:eastAsia="zh-CN"/>
    </w:rPr>
  </w:style>
  <w:style w:type="paragraph" w:styleId="BalloonText">
    <w:name w:val="Balloon Text"/>
    <w:basedOn w:val="Normal"/>
    <w:link w:val="BalloonTextChar"/>
    <w:rsid w:val="002B7C93"/>
    <w:rPr>
      <w:rFonts w:ascii="Tahoma" w:eastAsia="SimSun" w:hAnsi="Tahoma" w:cs="Tahoma"/>
      <w:sz w:val="16"/>
      <w:szCs w:val="16"/>
      <w:lang w:eastAsia="zh-CN"/>
    </w:rPr>
  </w:style>
  <w:style w:type="character" w:customStyle="1" w:styleId="CharChar">
    <w:name w:val="Char Char"/>
    <w:rsid w:val="002B7C93"/>
    <w:rPr>
      <w:rFonts w:ascii="Tahoma" w:hAnsi="Tahoma" w:cs="Tahoma"/>
      <w:sz w:val="16"/>
      <w:szCs w:val="16"/>
      <w:lang w:val="en-US" w:eastAsia="zh-CN"/>
    </w:rPr>
  </w:style>
  <w:style w:type="paragraph" w:customStyle="1" w:styleId="Xl24">
    <w:name w:val="Xl24"/>
    <w:basedOn w:val="Normal"/>
    <w:uiPriority w:val="99"/>
    <w:pPr>
      <w:spacing w:before="100" w:after="100"/>
    </w:pPr>
    <w:rPr>
      <w:rFonts w:ascii="MS Sans Serif" w:eastAsia="Times New Roman" w:hAnsi="MS Sans Serif"/>
      <w:sz w:val="16"/>
      <w:szCs w:val="16"/>
      <w:lang w:eastAsia="en-US"/>
    </w:rPr>
  </w:style>
  <w:style w:type="paragraph" w:customStyle="1" w:styleId="Xl25">
    <w:name w:val="Xl25"/>
    <w:basedOn w:val="Normal"/>
    <w:uiPriority w:val="99"/>
    <w:pPr>
      <w:spacing w:before="100" w:after="100"/>
    </w:pPr>
    <w:rPr>
      <w:rFonts w:ascii="MS Sans Serif" w:eastAsia="Times New Roman" w:hAnsi="MS Sans Serif"/>
      <w:color w:val="FF0000"/>
      <w:sz w:val="14"/>
      <w:szCs w:val="14"/>
      <w:lang w:eastAsia="en-US"/>
    </w:rPr>
  </w:style>
  <w:style w:type="paragraph" w:styleId="BodyTextIndent2">
    <w:name w:val="Body Text Indent 2"/>
    <w:basedOn w:val="Default"/>
    <w:next w:val="Default"/>
    <w:link w:val="BodyTextIndent2Char"/>
    <w:rPr>
      <w:color w:val="auto"/>
    </w:rPr>
  </w:style>
  <w:style w:type="character" w:customStyle="1" w:styleId="Searchtermshighlighted0">
    <w:name w:val="Searchtermshighlighted"/>
    <w:basedOn w:val="DefaultParagraphFont"/>
    <w:uiPriority w:val="99"/>
  </w:style>
  <w:style w:type="paragraph" w:styleId="TOC1">
    <w:name w:val="toc 1"/>
    <w:basedOn w:val="Normal"/>
    <w:next w:val="Normal"/>
    <w:semiHidden/>
    <w:rsid w:val="002B7C93"/>
  </w:style>
  <w:style w:type="paragraph" w:styleId="TOC3">
    <w:name w:val="toc 3"/>
    <w:basedOn w:val="Normal"/>
    <w:next w:val="Normal"/>
    <w:semiHidden/>
    <w:rsid w:val="002B7C93"/>
    <w:pPr>
      <w:ind w:left="840"/>
    </w:pPr>
  </w:style>
  <w:style w:type="paragraph" w:customStyle="1" w:styleId="Text">
    <w:name w:val="Text"/>
    <w:basedOn w:val="Normal"/>
    <w:uiPriority w:val="99"/>
    <w:pPr>
      <w:spacing w:before="100" w:after="100" w:line="285" w:lineRule="atLeast"/>
      <w:jc w:val="left"/>
    </w:pPr>
    <w:rPr>
      <w:rFonts w:ascii="Arial" w:eastAsia="Times New Roman" w:hAnsi="Arial" w:cs="Arial"/>
      <w:color w:val="333333"/>
      <w:sz w:val="22"/>
      <w:szCs w:val="22"/>
      <w:lang w:eastAsia="zh-CN"/>
    </w:rPr>
  </w:style>
  <w:style w:type="character" w:customStyle="1" w:styleId="Doi">
    <w:name w:val="Doi"/>
    <w:basedOn w:val="DefaultParagraphFont"/>
    <w:uiPriority w:val="99"/>
  </w:style>
  <w:style w:type="character" w:customStyle="1" w:styleId="Value">
    <w:name w:val="Value"/>
    <w:basedOn w:val="DefaultParagraphFont"/>
    <w:uiPriority w:val="99"/>
  </w:style>
  <w:style w:type="character" w:customStyle="1" w:styleId="Label1">
    <w:name w:val="Label1"/>
    <w:basedOn w:val="DefaultParagraphFont"/>
    <w:uiPriority w:val="99"/>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FooterChar">
    <w:name w:val="Footer Char"/>
    <w:link w:val="Footer"/>
    <w:uiPriority w:val="99"/>
    <w:rPr>
      <w:sz w:val="18"/>
      <w:szCs w:val="18"/>
      <w:lang w:val="en-US" w:eastAsia="zh-TW"/>
    </w:rPr>
  </w:style>
  <w:style w:type="character" w:customStyle="1" w:styleId="Yshortcuts1">
    <w:name w:val="Yshortcuts1"/>
    <w:uiPriority w:val="99"/>
    <w:rPr>
      <w:color w:val="366388"/>
    </w:rPr>
  </w:style>
  <w:style w:type="character" w:customStyle="1" w:styleId="FootnoteTextChar">
    <w:name w:val="Footnote Text Char"/>
    <w:link w:val="FootnoteText"/>
    <w:rPr>
      <w:rFonts w:eastAsia="SimSun"/>
      <w:sz w:val="18"/>
      <w:szCs w:val="18"/>
      <w:lang w:val="en-US" w:eastAsia="zh-CN"/>
    </w:rPr>
  </w:style>
  <w:style w:type="character" w:styleId="CommentReference">
    <w:name w:val="annotation reference"/>
    <w:uiPriority w:val="99"/>
    <w:rPr>
      <w:sz w:val="18"/>
      <w:szCs w:val="18"/>
    </w:rPr>
  </w:style>
  <w:style w:type="character" w:customStyle="1" w:styleId="Apple-converted-space">
    <w:name w:val="Apple-converted-space"/>
    <w:basedOn w:val="DefaultParagraphFont"/>
    <w:uiPriority w:val="99"/>
  </w:style>
  <w:style w:type="character" w:customStyle="1" w:styleId="Name">
    <w:name w:val="Name"/>
    <w:basedOn w:val="DefaultParagraphFont"/>
    <w:uiPriority w:val="99"/>
  </w:style>
  <w:style w:type="character" w:customStyle="1" w:styleId="Slug-vol">
    <w:name w:val="Slug-vol"/>
    <w:basedOn w:val="DefaultParagraphFont"/>
    <w:uiPriority w:val="99"/>
  </w:style>
  <w:style w:type="character" w:customStyle="1" w:styleId="Slug-issue">
    <w:name w:val="Slug-issue"/>
    <w:basedOn w:val="DefaultParagraphFont"/>
    <w:uiPriority w:val="99"/>
  </w:style>
  <w:style w:type="character" w:customStyle="1" w:styleId="Slug-pages">
    <w:name w:val="Slug-pages"/>
    <w:basedOn w:val="DefaultParagraphFont"/>
    <w:uiPriority w:val="99"/>
  </w:style>
  <w:style w:type="character" w:customStyle="1" w:styleId="Artjournal">
    <w:name w:val="Art_journal"/>
    <w:basedOn w:val="DefaultParagraphFont"/>
    <w:uiPriority w:val="99"/>
  </w:style>
  <w:style w:type="character" w:customStyle="1" w:styleId="Heading1Char">
    <w:name w:val="Heading 1 Char"/>
    <w:link w:val="Heading1"/>
    <w:rPr>
      <w:rFonts w:ascii="SimSun" w:eastAsia="SimSun" w:hAnsi="SimSun" w:cs="SimSun"/>
      <w:b/>
      <w:bCs/>
      <w:sz w:val="48"/>
      <w:szCs w:val="48"/>
      <w:lang w:eastAsia="zh-CN"/>
    </w:rPr>
  </w:style>
  <w:style w:type="character" w:customStyle="1" w:styleId="CommentTextChar">
    <w:name w:val="Comment Text Char"/>
    <w:link w:val="CommentText"/>
    <w:uiPriority w:val="99"/>
    <w:semiHidden/>
    <w:rPr>
      <w:rFonts w:eastAsia="SimSun"/>
      <w:sz w:val="20"/>
      <w:szCs w:val="20"/>
      <w:lang w:eastAsia="zh-TW"/>
    </w:rPr>
  </w:style>
  <w:style w:type="character" w:customStyle="1" w:styleId="Slug-pub-date">
    <w:name w:val="Slug-pub-date"/>
    <w:basedOn w:val="DefaultParagraphFont"/>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Pr>
      <w:lang w:eastAsia="zh-TW"/>
    </w:rPr>
  </w:style>
  <w:style w:type="paragraph" w:customStyle="1" w:styleId="Membername">
    <w:name w:val="Membername"/>
    <w:basedOn w:val="Normal"/>
    <w:uiPriority w:val="99"/>
    <w:pPr>
      <w:spacing w:before="100" w:after="100"/>
      <w:jc w:val="left"/>
    </w:pPr>
    <w:rPr>
      <w:rFonts w:eastAsia="Times New Roman"/>
      <w:lang w:eastAsia="en-US"/>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lang w:eastAsia="zh-TW"/>
    </w:rPr>
  </w:style>
  <w:style w:type="character" w:styleId="EndnoteReference">
    <w:name w:val="endnote reference"/>
    <w:basedOn w:val="DefaultParagraphFont"/>
    <w:rPr>
      <w:vertAlign w:val="superscript"/>
    </w:rPr>
  </w:style>
  <w:style w:type="character" w:customStyle="1" w:styleId="St">
    <w:name w:val="St"/>
    <w:basedOn w:val="DefaultParagraphFont"/>
    <w:uiPriority w:val="99"/>
  </w:style>
  <w:style w:type="character" w:customStyle="1" w:styleId="Apple-style-span">
    <w:name w:val="Apple-style-span"/>
    <w:uiPriority w:val="99"/>
  </w:style>
  <w:style w:type="character" w:customStyle="1" w:styleId="Evidencetitle">
    <w:name w:val="Evidencetitle"/>
    <w:basedOn w:val="DefaultParagraphFont"/>
    <w:uiPriority w:val="99"/>
  </w:style>
  <w:style w:type="paragraph" w:styleId="DocumentMap">
    <w:name w:val="Document Map"/>
    <w:basedOn w:val="Normal"/>
    <w:link w:val="DocumentMapChar"/>
    <w:rPr>
      <w:rFonts w:ascii="Lucida Grande" w:hAnsi="Lucida Grande" w:cs="Lucida Grande"/>
    </w:rPr>
  </w:style>
  <w:style w:type="character" w:customStyle="1" w:styleId="DocumentMapChar">
    <w:name w:val="Document Map Char"/>
    <w:basedOn w:val="DefaultParagraphFont"/>
    <w:link w:val="DocumentMap"/>
    <w:rPr>
      <w:rFonts w:ascii="Lucida Grande" w:hAnsi="Lucida Grande" w:cs="Lucida Grande"/>
      <w:lang w:eastAsia="zh-TW"/>
    </w:rPr>
  </w:style>
  <w:style w:type="paragraph" w:customStyle="1" w:styleId="Articledetails">
    <w:name w:val="Articledetails"/>
    <w:basedOn w:val="Normal"/>
    <w:uiPriority w:val="99"/>
    <w:pPr>
      <w:spacing w:before="100" w:after="100"/>
      <w:jc w:val="left"/>
    </w:pPr>
    <w:rPr>
      <w:rFonts w:eastAsia="Times New Roman"/>
      <w:lang w:eastAsia="zh-CN"/>
    </w:rPr>
  </w:style>
  <w:style w:type="character" w:customStyle="1" w:styleId="Articletypelabel3">
    <w:name w:val="Articletypelabel3"/>
    <w:basedOn w:val="DefaultParagraphFont"/>
    <w:uiPriority w:val="99"/>
    <w:rPr>
      <w:color w:val="5C5C5C"/>
      <w:sz w:val="22"/>
      <w:szCs w:val="22"/>
    </w:rPr>
  </w:style>
  <w:style w:type="character" w:customStyle="1" w:styleId="Journaltitle">
    <w:name w:val="Journaltitle"/>
    <w:basedOn w:val="DefaultParagraphFont"/>
    <w:uiPriority w:val="99"/>
  </w:style>
  <w:style w:type="character" w:customStyle="1" w:styleId="Articlecitationyear">
    <w:name w:val="Articlecitation_year"/>
    <w:basedOn w:val="DefaultParagraphFont"/>
    <w:uiPriority w:val="99"/>
  </w:style>
  <w:style w:type="character" w:customStyle="1" w:styleId="Articlecitationvolume">
    <w:name w:val="Articlecitation_volume"/>
    <w:basedOn w:val="DefaultParagraphFont"/>
    <w:uiPriority w:val="99"/>
  </w:style>
  <w:style w:type="character" w:customStyle="1" w:styleId="Articlecitationpages">
    <w:name w:val="Articlecitation_pages"/>
    <w:basedOn w:val="DefaultParagraphFont"/>
    <w:uiPriority w:val="99"/>
  </w:style>
  <w:style w:type="paragraph" w:customStyle="1" w:styleId="Enumerationlineskip">
    <w:name w:val="Enumeration_lineskip"/>
    <w:basedOn w:val="Normal"/>
    <w:uiPriority w:val="99"/>
    <w:pPr>
      <w:spacing w:before="100" w:after="100"/>
      <w:jc w:val="left"/>
    </w:pPr>
    <w:rPr>
      <w:rFonts w:eastAsia="Times New Roman"/>
      <w:lang w:eastAsia="zh-CN"/>
    </w:rPr>
  </w:style>
  <w:style w:type="character" w:customStyle="1" w:styleId="Authorname">
    <w:name w:val="Authorname"/>
    <w:basedOn w:val="DefaultParagraphFont"/>
    <w:uiPriority w:val="99"/>
  </w:style>
  <w:style w:type="character" w:customStyle="1" w:styleId="Size-m">
    <w:name w:val="Size-m"/>
    <w:basedOn w:val="DefaultParagraphFont"/>
    <w:uiPriority w:val="99"/>
  </w:style>
  <w:style w:type="character" w:customStyle="1" w:styleId="Year">
    <w:name w:val="Year"/>
    <w:basedOn w:val="DefaultParagraphFont"/>
    <w:uiPriority w:val="99"/>
  </w:style>
  <w:style w:type="character" w:customStyle="1" w:styleId="Title1">
    <w:name w:val="Title1"/>
    <w:basedOn w:val="DefaultParagraphFont"/>
  </w:style>
  <w:style w:type="character" w:customStyle="1" w:styleId="Journal">
    <w:name w:val="Journal"/>
    <w:basedOn w:val="DefaultParagraphFont"/>
    <w:uiPriority w:val="99"/>
  </w:style>
  <w:style w:type="character" w:customStyle="1" w:styleId="Vol">
    <w:name w:val="Vol"/>
    <w:basedOn w:val="DefaultParagraphFont"/>
    <w:uiPriority w:val="99"/>
  </w:style>
  <w:style w:type="character" w:customStyle="1" w:styleId="Pages">
    <w:name w:val="Pages"/>
    <w:basedOn w:val="DefaultParagraphFont"/>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SimHei" w:hAnsi="Arial"/>
      <w:b/>
      <w:bCs/>
      <w:sz w:val="32"/>
      <w:szCs w:val="32"/>
      <w:lang w:eastAsia="zh-CN"/>
    </w:rPr>
  </w:style>
  <w:style w:type="character" w:customStyle="1" w:styleId="Heading3Char">
    <w:name w:val="Heading 3 Char"/>
    <w:basedOn w:val="DefaultParagraphFont"/>
    <w:link w:val="Heading3"/>
    <w:rPr>
      <w:b/>
      <w:bCs/>
      <w:sz w:val="20"/>
      <w:szCs w:val="20"/>
      <w:lang w:eastAsia="zh-TW"/>
    </w:rPr>
  </w:style>
  <w:style w:type="character" w:customStyle="1" w:styleId="Heading4Char">
    <w:name w:val="Heading 4 Char"/>
    <w:basedOn w:val="DefaultParagraphFont"/>
    <w:link w:val="Heading4"/>
    <w:rPr>
      <w:rFonts w:eastAsia="SimSun"/>
      <w:b/>
      <w:bCs/>
      <w:sz w:val="20"/>
      <w:lang w:eastAsia="zh-CN"/>
    </w:rPr>
  </w:style>
  <w:style w:type="character" w:customStyle="1" w:styleId="Heading5Char">
    <w:name w:val="Heading 5 Char"/>
    <w:basedOn w:val="DefaultParagraphFont"/>
    <w:link w:val="Heading5"/>
    <w:rPr>
      <w:b/>
      <w:bCs/>
      <w:sz w:val="28"/>
      <w:szCs w:val="28"/>
      <w:lang w:eastAsia="zh-TW"/>
    </w:rPr>
  </w:style>
  <w:style w:type="character" w:customStyle="1" w:styleId="Heading6Char">
    <w:name w:val="Heading 6 Char"/>
    <w:basedOn w:val="DefaultParagraphFont"/>
    <w:link w:val="Heading6"/>
    <w:rPr>
      <w:rFonts w:ascii="Arial" w:eastAsia="SimHei" w:hAnsi="Arial"/>
      <w:b/>
      <w:bCs/>
      <w:lang w:eastAsia="zh-TW"/>
    </w:rPr>
  </w:style>
  <w:style w:type="character" w:customStyle="1" w:styleId="Heading7Char">
    <w:name w:val="Heading 7 Char"/>
    <w:basedOn w:val="DefaultParagraphFont"/>
    <w:link w:val="Heading7"/>
    <w:rPr>
      <w:b/>
      <w:bCs/>
      <w:lang w:eastAsia="zh-TW"/>
    </w:rPr>
  </w:style>
  <w:style w:type="character" w:customStyle="1" w:styleId="Heading8Char">
    <w:name w:val="Heading 8 Char"/>
    <w:basedOn w:val="DefaultParagraphFont"/>
    <w:link w:val="Heading8"/>
    <w:rPr>
      <w:rFonts w:ascii="Arial" w:eastAsia="SimHei" w:hAnsi="Arial"/>
      <w:lang w:eastAsia="zh-TW"/>
    </w:rPr>
  </w:style>
  <w:style w:type="character" w:customStyle="1" w:styleId="Heading9Char">
    <w:name w:val="Heading 9 Char"/>
    <w:basedOn w:val="DefaultParagraphFont"/>
    <w:link w:val="Heading9"/>
    <w:rPr>
      <w:rFonts w:ascii="Arial" w:eastAsia="SimHei" w:hAnsi="Arial"/>
      <w:sz w:val="21"/>
      <w:szCs w:val="21"/>
      <w:lang w:eastAsia="zh-TW"/>
    </w:rPr>
  </w:style>
  <w:style w:type="character" w:customStyle="1" w:styleId="DateChar">
    <w:name w:val="Date Char"/>
    <w:basedOn w:val="DefaultParagraphFont"/>
    <w:link w:val="Date"/>
    <w:rPr>
      <w:lang w:eastAsia="zh-TW"/>
    </w:rPr>
  </w:style>
  <w:style w:type="character" w:customStyle="1" w:styleId="HeaderChar">
    <w:name w:val="Header Char"/>
    <w:basedOn w:val="DefaultParagraphFont"/>
    <w:link w:val="Header"/>
    <w:rPr>
      <w:rFonts w:eastAsia="SimSun"/>
      <w:sz w:val="18"/>
      <w:szCs w:val="18"/>
      <w:lang w:eastAsia="zh-CN"/>
    </w:rPr>
  </w:style>
  <w:style w:type="character" w:customStyle="1" w:styleId="CommentSubjectChar">
    <w:name w:val="Comment Subject Char"/>
    <w:basedOn w:val="CommentTextChar"/>
    <w:link w:val="CommentSubject"/>
    <w:rPr>
      <w:rFonts w:eastAsia="SimSun"/>
      <w:b/>
      <w:bCs/>
      <w:sz w:val="20"/>
      <w:szCs w:val="20"/>
      <w:lang w:eastAsia="zh-TW"/>
    </w:rPr>
  </w:style>
  <w:style w:type="character" w:customStyle="1" w:styleId="BodyTextIndent2Char">
    <w:name w:val="Body Text Indent 2 Char"/>
    <w:basedOn w:val="DefaultParagraphFont"/>
    <w:link w:val="BodyTextIndent2"/>
    <w:rPr>
      <w:rFonts w:eastAsia="SimSun"/>
      <w:lang w:eastAsia="zh-CN"/>
    </w:rPr>
  </w:style>
  <w:style w:type="paragraph" w:styleId="NoSpacing">
    <w:name w:val="No Spacing"/>
    <w:uiPriority w:val="1"/>
    <w:qFormat/>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searchword0">
    <w:name w:val="searchword"/>
    <w:basedOn w:val="DefaultParagraphFont"/>
    <w:rsid w:val="002B7C93"/>
  </w:style>
  <w:style w:type="character" w:customStyle="1" w:styleId="grame0">
    <w:name w:val="grame"/>
    <w:basedOn w:val="DefaultParagraphFont"/>
    <w:rsid w:val="002B7C93"/>
  </w:style>
  <w:style w:type="character" w:customStyle="1" w:styleId="searchtermshighlighted2">
    <w:name w:val="search_terms_highlighted"/>
    <w:basedOn w:val="DefaultParagraphFont"/>
    <w:rsid w:val="002B7C93"/>
  </w:style>
  <w:style w:type="character" w:customStyle="1" w:styleId="yshortcuts0">
    <w:name w:val="yshortcuts"/>
    <w:basedOn w:val="DefaultParagraphFont"/>
    <w:rsid w:val="002B7C93"/>
  </w:style>
  <w:style w:type="character" w:customStyle="1" w:styleId="searchtermshighlighted10">
    <w:name w:val="search_terms_highlighted1"/>
    <w:rsid w:val="002B7C93"/>
    <w:rPr>
      <w:shd w:val="clear" w:color="auto" w:fill="FFFF66"/>
    </w:rPr>
  </w:style>
  <w:style w:type="character" w:customStyle="1" w:styleId="autor10">
    <w:name w:val="autor1"/>
    <w:rsid w:val="002B7C93"/>
    <w:rPr>
      <w:rFonts w:ascii="Verdana" w:hAnsi="Verdana" w:hint="default"/>
      <w:b/>
      <w:bCs/>
      <w:strike w:val="0"/>
      <w:dstrike w:val="0"/>
      <w:color w:val="CEB9A5"/>
      <w:sz w:val="17"/>
      <w:szCs w:val="17"/>
      <w:u w:val="none"/>
      <w:effect w:val="none"/>
    </w:rPr>
  </w:style>
  <w:style w:type="paragraph" w:customStyle="1" w:styleId="xl240">
    <w:name w:val="xl24"/>
    <w:basedOn w:val="Normal"/>
    <w:rsid w:val="002B7C93"/>
    <w:pPr>
      <w:spacing w:before="100" w:beforeAutospacing="1" w:after="100" w:afterAutospacing="1"/>
    </w:pPr>
    <w:rPr>
      <w:rFonts w:ascii="MS Sans Serif" w:eastAsia="Times New Roman" w:hAnsi="MS Sans Serif"/>
      <w:sz w:val="16"/>
      <w:szCs w:val="16"/>
      <w:lang w:eastAsia="en-US"/>
    </w:rPr>
  </w:style>
  <w:style w:type="paragraph" w:customStyle="1" w:styleId="xl250">
    <w:name w:val="xl25"/>
    <w:basedOn w:val="Normal"/>
    <w:rsid w:val="002B7C93"/>
    <w:pPr>
      <w:spacing w:before="100" w:beforeAutospacing="1" w:after="100" w:afterAutospacing="1"/>
    </w:pPr>
    <w:rPr>
      <w:rFonts w:ascii="MS Sans Serif" w:eastAsia="Times New Roman" w:hAnsi="MS Sans Serif"/>
      <w:color w:val="FF0000"/>
      <w:sz w:val="14"/>
      <w:szCs w:val="14"/>
      <w:lang w:eastAsia="en-US"/>
    </w:rPr>
  </w:style>
  <w:style w:type="character" w:customStyle="1" w:styleId="searchtermshighlighted3">
    <w:name w:val="searchtermshighlighted"/>
    <w:basedOn w:val="DefaultParagraphFont"/>
    <w:rsid w:val="002B7C93"/>
  </w:style>
  <w:style w:type="paragraph" w:customStyle="1" w:styleId="text0">
    <w:name w:val="text"/>
    <w:basedOn w:val="Normal"/>
    <w:rsid w:val="002B7C93"/>
    <w:pPr>
      <w:spacing w:before="100" w:beforeAutospacing="1" w:after="100" w:afterAutospacing="1" w:line="285" w:lineRule="atLeast"/>
      <w:jc w:val="left"/>
    </w:pPr>
    <w:rPr>
      <w:rFonts w:ascii="Arial" w:eastAsia="Times New Roman" w:hAnsi="Arial" w:cs="Arial"/>
      <w:color w:val="333333"/>
      <w:sz w:val="22"/>
      <w:szCs w:val="22"/>
      <w:lang w:eastAsia="zh-CN"/>
    </w:rPr>
  </w:style>
  <w:style w:type="character" w:customStyle="1" w:styleId="doi0">
    <w:name w:val="doi"/>
    <w:basedOn w:val="DefaultParagraphFont"/>
    <w:rsid w:val="002B7C93"/>
  </w:style>
  <w:style w:type="character" w:customStyle="1" w:styleId="value0">
    <w:name w:val="value"/>
    <w:basedOn w:val="DefaultParagraphFont"/>
    <w:rsid w:val="002B7C93"/>
  </w:style>
  <w:style w:type="character" w:customStyle="1" w:styleId="label10">
    <w:name w:val="label1"/>
    <w:basedOn w:val="DefaultParagraphFont"/>
    <w:rsid w:val="002B7C93"/>
  </w:style>
  <w:style w:type="character" w:customStyle="1" w:styleId="yshortcuts10">
    <w:name w:val="yshortcuts1"/>
    <w:rsid w:val="002B7C93"/>
    <w:rPr>
      <w:color w:val="366388"/>
    </w:rPr>
  </w:style>
  <w:style w:type="character" w:customStyle="1" w:styleId="apple-converted-space0">
    <w:name w:val="apple-converted-space"/>
    <w:basedOn w:val="DefaultParagraphFont"/>
    <w:rsid w:val="002B7C93"/>
  </w:style>
  <w:style w:type="character" w:customStyle="1" w:styleId="name0">
    <w:name w:val="name"/>
    <w:basedOn w:val="DefaultParagraphFont"/>
    <w:rsid w:val="002B7C93"/>
  </w:style>
  <w:style w:type="character" w:customStyle="1" w:styleId="slug-vol0">
    <w:name w:val="slug-vol"/>
    <w:basedOn w:val="DefaultParagraphFont"/>
    <w:rsid w:val="002B7C93"/>
  </w:style>
  <w:style w:type="character" w:customStyle="1" w:styleId="slug-issue0">
    <w:name w:val="slug-issue"/>
    <w:basedOn w:val="DefaultParagraphFont"/>
    <w:rsid w:val="002B7C93"/>
  </w:style>
  <w:style w:type="character" w:customStyle="1" w:styleId="slug-pages0">
    <w:name w:val="slug-pages"/>
    <w:basedOn w:val="DefaultParagraphFont"/>
    <w:rsid w:val="002B7C93"/>
  </w:style>
  <w:style w:type="character" w:customStyle="1" w:styleId="artjournal0">
    <w:name w:val="art_journal"/>
    <w:basedOn w:val="DefaultParagraphFont"/>
    <w:rsid w:val="002B7C93"/>
  </w:style>
  <w:style w:type="character" w:customStyle="1" w:styleId="slug-pub-date0">
    <w:name w:val="slug-pub-date"/>
    <w:basedOn w:val="DefaultParagraphFont"/>
    <w:rsid w:val="002B7C93"/>
  </w:style>
  <w:style w:type="paragraph" w:customStyle="1" w:styleId="membername0">
    <w:name w:val="membername"/>
    <w:basedOn w:val="Normal"/>
    <w:rsid w:val="002B7C93"/>
    <w:pPr>
      <w:spacing w:before="100" w:beforeAutospacing="1" w:after="100" w:afterAutospacing="1"/>
      <w:jc w:val="left"/>
    </w:pPr>
    <w:rPr>
      <w:rFonts w:eastAsia="Times New Roman"/>
      <w:lang w:eastAsia="en-US"/>
    </w:rPr>
  </w:style>
  <w:style w:type="character" w:customStyle="1" w:styleId="st0">
    <w:name w:val="st"/>
    <w:basedOn w:val="DefaultParagraphFont"/>
    <w:rsid w:val="002B7C93"/>
  </w:style>
  <w:style w:type="character" w:customStyle="1" w:styleId="apple-style-span0">
    <w:name w:val="apple-style-span"/>
    <w:rsid w:val="002B7C93"/>
  </w:style>
  <w:style w:type="character" w:customStyle="1" w:styleId="evidencetitle0">
    <w:name w:val="evidencetitle"/>
    <w:basedOn w:val="DefaultParagraphFont"/>
    <w:rsid w:val="002B7C93"/>
  </w:style>
  <w:style w:type="paragraph" w:customStyle="1" w:styleId="articledetails0">
    <w:name w:val="articledetails"/>
    <w:basedOn w:val="Normal"/>
    <w:rsid w:val="002B7C93"/>
    <w:pPr>
      <w:spacing w:before="100" w:beforeAutospacing="1" w:after="100" w:afterAutospacing="1"/>
      <w:jc w:val="left"/>
    </w:pPr>
    <w:rPr>
      <w:rFonts w:eastAsia="Times New Roman"/>
      <w:lang w:eastAsia="zh-CN"/>
    </w:rPr>
  </w:style>
  <w:style w:type="character" w:customStyle="1" w:styleId="articletypelabel30">
    <w:name w:val="articletypelabel3"/>
    <w:basedOn w:val="DefaultParagraphFont"/>
    <w:rsid w:val="002B7C93"/>
    <w:rPr>
      <w:color w:val="5C5C5C"/>
      <w:sz w:val="22"/>
      <w:szCs w:val="22"/>
    </w:rPr>
  </w:style>
  <w:style w:type="character" w:customStyle="1" w:styleId="journaltitle0">
    <w:name w:val="journaltitle"/>
    <w:basedOn w:val="DefaultParagraphFont"/>
    <w:rsid w:val="002B7C93"/>
  </w:style>
  <w:style w:type="character" w:customStyle="1" w:styleId="articlecitationyear0">
    <w:name w:val="articlecitation_year"/>
    <w:basedOn w:val="DefaultParagraphFont"/>
    <w:rsid w:val="002B7C93"/>
  </w:style>
  <w:style w:type="character" w:customStyle="1" w:styleId="articlecitationvolume0">
    <w:name w:val="articlecitation_volume"/>
    <w:basedOn w:val="DefaultParagraphFont"/>
    <w:rsid w:val="002B7C93"/>
  </w:style>
  <w:style w:type="character" w:customStyle="1" w:styleId="articlecitationpages0">
    <w:name w:val="articlecitation_pages"/>
    <w:basedOn w:val="DefaultParagraphFont"/>
    <w:rsid w:val="002B7C93"/>
  </w:style>
  <w:style w:type="paragraph" w:customStyle="1" w:styleId="enumerationlineskip0">
    <w:name w:val="enumeration_lineskip"/>
    <w:basedOn w:val="Normal"/>
    <w:rsid w:val="002B7C93"/>
    <w:pPr>
      <w:spacing w:before="100" w:beforeAutospacing="1" w:after="100" w:afterAutospacing="1"/>
      <w:jc w:val="left"/>
    </w:pPr>
    <w:rPr>
      <w:rFonts w:eastAsia="Times New Roman"/>
      <w:lang w:eastAsia="zh-CN"/>
    </w:rPr>
  </w:style>
  <w:style w:type="character" w:customStyle="1" w:styleId="authorname0">
    <w:name w:val="authorname"/>
    <w:basedOn w:val="DefaultParagraphFont"/>
    <w:rsid w:val="002B7C93"/>
  </w:style>
  <w:style w:type="character" w:customStyle="1" w:styleId="size-m0">
    <w:name w:val="size-m"/>
    <w:basedOn w:val="DefaultParagraphFont"/>
    <w:rsid w:val="002B7C93"/>
  </w:style>
  <w:style w:type="character" w:customStyle="1" w:styleId="year0">
    <w:name w:val="year"/>
    <w:basedOn w:val="DefaultParagraphFont"/>
    <w:rsid w:val="002B7C93"/>
  </w:style>
  <w:style w:type="character" w:customStyle="1" w:styleId="journal0">
    <w:name w:val="journal"/>
    <w:basedOn w:val="DefaultParagraphFont"/>
    <w:rsid w:val="002B7C93"/>
  </w:style>
  <w:style w:type="character" w:customStyle="1" w:styleId="vol0">
    <w:name w:val="vol"/>
    <w:basedOn w:val="DefaultParagraphFont"/>
    <w:rsid w:val="002B7C93"/>
  </w:style>
  <w:style w:type="character" w:customStyle="1" w:styleId="pages0">
    <w:name w:val="pages"/>
    <w:basedOn w:val="DefaultParagraphFont"/>
    <w:rsid w:val="002B7C93"/>
  </w:style>
  <w:style w:type="character" w:customStyle="1" w:styleId="1">
    <w:name w:val="未处理的提及1"/>
    <w:basedOn w:val="DefaultParagraphFont"/>
    <w:uiPriority w:val="99"/>
    <w:semiHidden/>
    <w:unhideWhenUsed/>
    <w:rsid w:val="002B7C93"/>
    <w:rPr>
      <w:color w:val="605E5C"/>
      <w:shd w:val="clear" w:color="auto" w:fill="E1DFDD"/>
    </w:rPr>
  </w:style>
  <w:style w:type="character" w:styleId="UnresolvedMention">
    <w:name w:val="Unresolved Mention"/>
    <w:basedOn w:val="DefaultParagraphFont"/>
    <w:uiPriority w:val="99"/>
    <w:semiHidden/>
    <w:unhideWhenUsed/>
    <w:rsid w:val="00C6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714">
      <w:bodyDiv w:val="1"/>
      <w:marLeft w:val="0"/>
      <w:marRight w:val="0"/>
      <w:marTop w:val="0"/>
      <w:marBottom w:val="0"/>
      <w:divBdr>
        <w:top w:val="none" w:sz="0" w:space="0" w:color="auto"/>
        <w:left w:val="none" w:sz="0" w:space="0" w:color="auto"/>
        <w:bottom w:val="none" w:sz="0" w:space="0" w:color="auto"/>
        <w:right w:val="none" w:sz="0" w:space="0" w:color="auto"/>
      </w:divBdr>
    </w:div>
    <w:div w:id="43337236">
      <w:bodyDiv w:val="1"/>
      <w:marLeft w:val="0"/>
      <w:marRight w:val="0"/>
      <w:marTop w:val="0"/>
      <w:marBottom w:val="0"/>
      <w:divBdr>
        <w:top w:val="none" w:sz="0" w:space="0" w:color="auto"/>
        <w:left w:val="none" w:sz="0" w:space="0" w:color="auto"/>
        <w:bottom w:val="none" w:sz="0" w:space="0" w:color="auto"/>
        <w:right w:val="none" w:sz="0" w:space="0" w:color="auto"/>
      </w:divBdr>
    </w:div>
    <w:div w:id="48119318">
      <w:bodyDiv w:val="1"/>
      <w:marLeft w:val="0"/>
      <w:marRight w:val="0"/>
      <w:marTop w:val="0"/>
      <w:marBottom w:val="0"/>
      <w:divBdr>
        <w:top w:val="none" w:sz="0" w:space="0" w:color="auto"/>
        <w:left w:val="none" w:sz="0" w:space="0" w:color="auto"/>
        <w:bottom w:val="none" w:sz="0" w:space="0" w:color="auto"/>
        <w:right w:val="none" w:sz="0" w:space="0" w:color="auto"/>
      </w:divBdr>
    </w:div>
    <w:div w:id="239563076">
      <w:bodyDiv w:val="1"/>
      <w:marLeft w:val="0"/>
      <w:marRight w:val="0"/>
      <w:marTop w:val="0"/>
      <w:marBottom w:val="0"/>
      <w:divBdr>
        <w:top w:val="none" w:sz="0" w:space="0" w:color="auto"/>
        <w:left w:val="none" w:sz="0" w:space="0" w:color="auto"/>
        <w:bottom w:val="none" w:sz="0" w:space="0" w:color="auto"/>
        <w:right w:val="none" w:sz="0" w:space="0" w:color="auto"/>
      </w:divBdr>
    </w:div>
    <w:div w:id="328564205">
      <w:bodyDiv w:val="1"/>
      <w:marLeft w:val="0"/>
      <w:marRight w:val="0"/>
      <w:marTop w:val="0"/>
      <w:marBottom w:val="0"/>
      <w:divBdr>
        <w:top w:val="none" w:sz="0" w:space="0" w:color="auto"/>
        <w:left w:val="none" w:sz="0" w:space="0" w:color="auto"/>
        <w:bottom w:val="none" w:sz="0" w:space="0" w:color="auto"/>
        <w:right w:val="none" w:sz="0" w:space="0" w:color="auto"/>
      </w:divBdr>
      <w:divsChild>
        <w:div w:id="193203010">
          <w:marLeft w:val="0"/>
          <w:marRight w:val="0"/>
          <w:marTop w:val="0"/>
          <w:marBottom w:val="0"/>
          <w:divBdr>
            <w:top w:val="none" w:sz="0" w:space="0" w:color="auto"/>
            <w:left w:val="none" w:sz="0" w:space="0" w:color="auto"/>
            <w:bottom w:val="none" w:sz="0" w:space="0" w:color="auto"/>
            <w:right w:val="none" w:sz="0" w:space="0" w:color="auto"/>
          </w:divBdr>
        </w:div>
        <w:div w:id="244997996">
          <w:marLeft w:val="0"/>
          <w:marRight w:val="0"/>
          <w:marTop w:val="0"/>
          <w:marBottom w:val="0"/>
          <w:divBdr>
            <w:top w:val="none" w:sz="0" w:space="0" w:color="auto"/>
            <w:left w:val="none" w:sz="0" w:space="0" w:color="auto"/>
            <w:bottom w:val="none" w:sz="0" w:space="0" w:color="auto"/>
            <w:right w:val="none" w:sz="0" w:space="0" w:color="auto"/>
          </w:divBdr>
        </w:div>
        <w:div w:id="805705727">
          <w:marLeft w:val="0"/>
          <w:marRight w:val="0"/>
          <w:marTop w:val="0"/>
          <w:marBottom w:val="0"/>
          <w:divBdr>
            <w:top w:val="none" w:sz="0" w:space="0" w:color="auto"/>
            <w:left w:val="none" w:sz="0" w:space="0" w:color="auto"/>
            <w:bottom w:val="none" w:sz="0" w:space="0" w:color="auto"/>
            <w:right w:val="none" w:sz="0" w:space="0" w:color="auto"/>
          </w:divBdr>
        </w:div>
        <w:div w:id="1402678058">
          <w:marLeft w:val="0"/>
          <w:marRight w:val="0"/>
          <w:marTop w:val="0"/>
          <w:marBottom w:val="0"/>
          <w:divBdr>
            <w:top w:val="none" w:sz="0" w:space="0" w:color="auto"/>
            <w:left w:val="none" w:sz="0" w:space="0" w:color="auto"/>
            <w:bottom w:val="none" w:sz="0" w:space="0" w:color="auto"/>
            <w:right w:val="none" w:sz="0" w:space="0" w:color="auto"/>
          </w:divBdr>
        </w:div>
        <w:div w:id="1601252109">
          <w:marLeft w:val="0"/>
          <w:marRight w:val="0"/>
          <w:marTop w:val="0"/>
          <w:marBottom w:val="0"/>
          <w:divBdr>
            <w:top w:val="none" w:sz="0" w:space="0" w:color="auto"/>
            <w:left w:val="none" w:sz="0" w:space="0" w:color="auto"/>
            <w:bottom w:val="none" w:sz="0" w:space="0" w:color="auto"/>
            <w:right w:val="none" w:sz="0" w:space="0" w:color="auto"/>
          </w:divBdr>
        </w:div>
        <w:div w:id="1714844520">
          <w:marLeft w:val="0"/>
          <w:marRight w:val="0"/>
          <w:marTop w:val="0"/>
          <w:marBottom w:val="0"/>
          <w:divBdr>
            <w:top w:val="none" w:sz="0" w:space="0" w:color="auto"/>
            <w:left w:val="none" w:sz="0" w:space="0" w:color="auto"/>
            <w:bottom w:val="none" w:sz="0" w:space="0" w:color="auto"/>
            <w:right w:val="none" w:sz="0" w:space="0" w:color="auto"/>
          </w:divBdr>
        </w:div>
        <w:div w:id="2057387069">
          <w:marLeft w:val="0"/>
          <w:marRight w:val="0"/>
          <w:marTop w:val="0"/>
          <w:marBottom w:val="0"/>
          <w:divBdr>
            <w:top w:val="none" w:sz="0" w:space="0" w:color="auto"/>
            <w:left w:val="none" w:sz="0" w:space="0" w:color="auto"/>
            <w:bottom w:val="none" w:sz="0" w:space="0" w:color="auto"/>
            <w:right w:val="none" w:sz="0" w:space="0" w:color="auto"/>
          </w:divBdr>
        </w:div>
      </w:divsChild>
    </w:div>
    <w:div w:id="361056634">
      <w:bodyDiv w:val="1"/>
      <w:marLeft w:val="0"/>
      <w:marRight w:val="0"/>
      <w:marTop w:val="0"/>
      <w:marBottom w:val="0"/>
      <w:divBdr>
        <w:top w:val="none" w:sz="0" w:space="0" w:color="auto"/>
        <w:left w:val="none" w:sz="0" w:space="0" w:color="auto"/>
        <w:bottom w:val="none" w:sz="0" w:space="0" w:color="auto"/>
        <w:right w:val="none" w:sz="0" w:space="0" w:color="auto"/>
      </w:divBdr>
    </w:div>
    <w:div w:id="413891588">
      <w:bodyDiv w:val="1"/>
      <w:marLeft w:val="0"/>
      <w:marRight w:val="0"/>
      <w:marTop w:val="0"/>
      <w:marBottom w:val="0"/>
      <w:divBdr>
        <w:top w:val="none" w:sz="0" w:space="0" w:color="auto"/>
        <w:left w:val="none" w:sz="0" w:space="0" w:color="auto"/>
        <w:bottom w:val="none" w:sz="0" w:space="0" w:color="auto"/>
        <w:right w:val="none" w:sz="0" w:space="0" w:color="auto"/>
      </w:divBdr>
    </w:div>
    <w:div w:id="4218787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64">
          <w:marLeft w:val="0"/>
          <w:marRight w:val="0"/>
          <w:marTop w:val="0"/>
          <w:marBottom w:val="0"/>
          <w:divBdr>
            <w:top w:val="none" w:sz="0" w:space="0" w:color="auto"/>
            <w:left w:val="none" w:sz="0" w:space="0" w:color="auto"/>
            <w:bottom w:val="none" w:sz="0" w:space="0" w:color="auto"/>
            <w:right w:val="none" w:sz="0" w:space="0" w:color="auto"/>
          </w:divBdr>
          <w:divsChild>
            <w:div w:id="1373532999">
              <w:marLeft w:val="0"/>
              <w:marRight w:val="0"/>
              <w:marTop w:val="0"/>
              <w:marBottom w:val="0"/>
              <w:divBdr>
                <w:top w:val="none" w:sz="0" w:space="0" w:color="auto"/>
                <w:left w:val="none" w:sz="0" w:space="0" w:color="auto"/>
                <w:bottom w:val="none" w:sz="0" w:space="0" w:color="auto"/>
                <w:right w:val="none" w:sz="0" w:space="0" w:color="auto"/>
              </w:divBdr>
              <w:divsChild>
                <w:div w:id="1081410792">
                  <w:marLeft w:val="0"/>
                  <w:marRight w:val="0"/>
                  <w:marTop w:val="0"/>
                  <w:marBottom w:val="0"/>
                  <w:divBdr>
                    <w:top w:val="none" w:sz="0" w:space="0" w:color="auto"/>
                    <w:left w:val="none" w:sz="0" w:space="0" w:color="auto"/>
                    <w:bottom w:val="none" w:sz="0" w:space="0" w:color="auto"/>
                    <w:right w:val="none" w:sz="0" w:space="0" w:color="auto"/>
                  </w:divBdr>
                  <w:divsChild>
                    <w:div w:id="2055881387">
                      <w:marLeft w:val="0"/>
                      <w:marRight w:val="0"/>
                      <w:marTop w:val="0"/>
                      <w:marBottom w:val="0"/>
                      <w:divBdr>
                        <w:top w:val="none" w:sz="0" w:space="0" w:color="auto"/>
                        <w:left w:val="none" w:sz="0" w:space="0" w:color="auto"/>
                        <w:bottom w:val="none" w:sz="0" w:space="0" w:color="auto"/>
                        <w:right w:val="none" w:sz="0" w:space="0" w:color="auto"/>
                      </w:divBdr>
                      <w:divsChild>
                        <w:div w:id="505099808">
                          <w:marLeft w:val="0"/>
                          <w:marRight w:val="0"/>
                          <w:marTop w:val="0"/>
                          <w:marBottom w:val="0"/>
                          <w:divBdr>
                            <w:top w:val="none" w:sz="0" w:space="0" w:color="auto"/>
                            <w:left w:val="none" w:sz="0" w:space="0" w:color="auto"/>
                            <w:bottom w:val="none" w:sz="0" w:space="0" w:color="auto"/>
                            <w:right w:val="none" w:sz="0" w:space="0" w:color="auto"/>
                          </w:divBdr>
                          <w:divsChild>
                            <w:div w:id="651107477">
                              <w:marLeft w:val="0"/>
                              <w:marRight w:val="0"/>
                              <w:marTop w:val="0"/>
                              <w:marBottom w:val="0"/>
                              <w:divBdr>
                                <w:top w:val="none" w:sz="0" w:space="0" w:color="auto"/>
                                <w:left w:val="none" w:sz="0" w:space="0" w:color="auto"/>
                                <w:bottom w:val="none" w:sz="0" w:space="0" w:color="auto"/>
                                <w:right w:val="none" w:sz="0" w:space="0" w:color="auto"/>
                              </w:divBdr>
                              <w:divsChild>
                                <w:div w:id="874580450">
                                  <w:marLeft w:val="0"/>
                                  <w:marRight w:val="0"/>
                                  <w:marTop w:val="0"/>
                                  <w:marBottom w:val="0"/>
                                  <w:divBdr>
                                    <w:top w:val="none" w:sz="0" w:space="0" w:color="auto"/>
                                    <w:left w:val="none" w:sz="0" w:space="0" w:color="auto"/>
                                    <w:bottom w:val="none" w:sz="0" w:space="0" w:color="auto"/>
                                    <w:right w:val="none" w:sz="0" w:space="0" w:color="auto"/>
                                  </w:divBdr>
                                  <w:divsChild>
                                    <w:div w:id="855194216">
                                      <w:marLeft w:val="0"/>
                                      <w:marRight w:val="0"/>
                                      <w:marTop w:val="0"/>
                                      <w:marBottom w:val="0"/>
                                      <w:divBdr>
                                        <w:top w:val="none" w:sz="0" w:space="0" w:color="auto"/>
                                        <w:left w:val="none" w:sz="0" w:space="0" w:color="auto"/>
                                        <w:bottom w:val="none" w:sz="0" w:space="0" w:color="auto"/>
                                        <w:right w:val="none" w:sz="0" w:space="0" w:color="auto"/>
                                      </w:divBdr>
                                      <w:divsChild>
                                        <w:div w:id="1892228429">
                                          <w:marLeft w:val="0"/>
                                          <w:marRight w:val="0"/>
                                          <w:marTop w:val="0"/>
                                          <w:marBottom w:val="0"/>
                                          <w:divBdr>
                                            <w:top w:val="none" w:sz="0" w:space="0" w:color="auto"/>
                                            <w:left w:val="none" w:sz="0" w:space="0" w:color="auto"/>
                                            <w:bottom w:val="none" w:sz="0" w:space="0" w:color="auto"/>
                                            <w:right w:val="none" w:sz="0" w:space="0" w:color="auto"/>
                                          </w:divBdr>
                                          <w:divsChild>
                                            <w:div w:id="5662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080282">
      <w:bodyDiv w:val="1"/>
      <w:marLeft w:val="0"/>
      <w:marRight w:val="0"/>
      <w:marTop w:val="0"/>
      <w:marBottom w:val="0"/>
      <w:divBdr>
        <w:top w:val="none" w:sz="0" w:space="0" w:color="auto"/>
        <w:left w:val="none" w:sz="0" w:space="0" w:color="auto"/>
        <w:bottom w:val="none" w:sz="0" w:space="0" w:color="auto"/>
        <w:right w:val="none" w:sz="0" w:space="0" w:color="auto"/>
      </w:divBdr>
    </w:div>
    <w:div w:id="537739174">
      <w:bodyDiv w:val="1"/>
      <w:marLeft w:val="0"/>
      <w:marRight w:val="0"/>
      <w:marTop w:val="0"/>
      <w:marBottom w:val="0"/>
      <w:divBdr>
        <w:top w:val="none" w:sz="0" w:space="0" w:color="auto"/>
        <w:left w:val="none" w:sz="0" w:space="0" w:color="auto"/>
        <w:bottom w:val="none" w:sz="0" w:space="0" w:color="auto"/>
        <w:right w:val="none" w:sz="0" w:space="0" w:color="auto"/>
      </w:divBdr>
    </w:div>
    <w:div w:id="549650665">
      <w:bodyDiv w:val="1"/>
      <w:marLeft w:val="0"/>
      <w:marRight w:val="0"/>
      <w:marTop w:val="0"/>
      <w:marBottom w:val="0"/>
      <w:divBdr>
        <w:top w:val="none" w:sz="0" w:space="0" w:color="auto"/>
        <w:left w:val="none" w:sz="0" w:space="0" w:color="auto"/>
        <w:bottom w:val="none" w:sz="0" w:space="0" w:color="auto"/>
        <w:right w:val="none" w:sz="0" w:space="0" w:color="auto"/>
      </w:divBdr>
      <w:divsChild>
        <w:div w:id="1956210716">
          <w:marLeft w:val="0"/>
          <w:marRight w:val="0"/>
          <w:marTop w:val="0"/>
          <w:marBottom w:val="0"/>
          <w:divBdr>
            <w:top w:val="none" w:sz="0" w:space="0" w:color="auto"/>
            <w:left w:val="none" w:sz="0" w:space="0" w:color="auto"/>
            <w:bottom w:val="none" w:sz="0" w:space="0" w:color="auto"/>
            <w:right w:val="none" w:sz="0" w:space="0" w:color="auto"/>
          </w:divBdr>
          <w:divsChild>
            <w:div w:id="915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211">
      <w:bodyDiv w:val="1"/>
      <w:marLeft w:val="0"/>
      <w:marRight w:val="0"/>
      <w:marTop w:val="0"/>
      <w:marBottom w:val="0"/>
      <w:divBdr>
        <w:top w:val="none" w:sz="0" w:space="0" w:color="auto"/>
        <w:left w:val="none" w:sz="0" w:space="0" w:color="auto"/>
        <w:bottom w:val="none" w:sz="0" w:space="0" w:color="auto"/>
        <w:right w:val="none" w:sz="0" w:space="0" w:color="auto"/>
      </w:divBdr>
    </w:div>
    <w:div w:id="722099048">
      <w:bodyDiv w:val="1"/>
      <w:marLeft w:val="0"/>
      <w:marRight w:val="0"/>
      <w:marTop w:val="0"/>
      <w:marBottom w:val="0"/>
      <w:divBdr>
        <w:top w:val="none" w:sz="0" w:space="0" w:color="auto"/>
        <w:left w:val="none" w:sz="0" w:space="0" w:color="auto"/>
        <w:bottom w:val="none" w:sz="0" w:space="0" w:color="auto"/>
        <w:right w:val="none" w:sz="0" w:space="0" w:color="auto"/>
      </w:divBdr>
      <w:divsChild>
        <w:div w:id="802038387">
          <w:marLeft w:val="0"/>
          <w:marRight w:val="0"/>
          <w:marTop w:val="0"/>
          <w:marBottom w:val="0"/>
          <w:divBdr>
            <w:top w:val="none" w:sz="0" w:space="0" w:color="auto"/>
            <w:left w:val="none" w:sz="0" w:space="0" w:color="auto"/>
            <w:bottom w:val="none" w:sz="0" w:space="0" w:color="auto"/>
            <w:right w:val="none" w:sz="0" w:space="0" w:color="auto"/>
          </w:divBdr>
        </w:div>
      </w:divsChild>
    </w:div>
    <w:div w:id="773667056">
      <w:bodyDiv w:val="1"/>
      <w:marLeft w:val="0"/>
      <w:marRight w:val="0"/>
      <w:marTop w:val="0"/>
      <w:marBottom w:val="0"/>
      <w:divBdr>
        <w:top w:val="none" w:sz="0" w:space="0" w:color="auto"/>
        <w:left w:val="none" w:sz="0" w:space="0" w:color="auto"/>
        <w:bottom w:val="none" w:sz="0" w:space="0" w:color="auto"/>
        <w:right w:val="none" w:sz="0" w:space="0" w:color="auto"/>
      </w:divBdr>
    </w:div>
    <w:div w:id="871965961">
      <w:bodyDiv w:val="1"/>
      <w:marLeft w:val="0"/>
      <w:marRight w:val="0"/>
      <w:marTop w:val="0"/>
      <w:marBottom w:val="0"/>
      <w:divBdr>
        <w:top w:val="none" w:sz="0" w:space="0" w:color="auto"/>
        <w:left w:val="none" w:sz="0" w:space="0" w:color="auto"/>
        <w:bottom w:val="none" w:sz="0" w:space="0" w:color="auto"/>
        <w:right w:val="none" w:sz="0" w:space="0" w:color="auto"/>
      </w:divBdr>
      <w:divsChild>
        <w:div w:id="1513033070">
          <w:marLeft w:val="0"/>
          <w:marRight w:val="0"/>
          <w:marTop w:val="0"/>
          <w:marBottom w:val="0"/>
          <w:divBdr>
            <w:top w:val="none" w:sz="0" w:space="0" w:color="auto"/>
            <w:left w:val="none" w:sz="0" w:space="0" w:color="auto"/>
            <w:bottom w:val="none" w:sz="0" w:space="0" w:color="auto"/>
            <w:right w:val="none" w:sz="0" w:space="0" w:color="auto"/>
          </w:divBdr>
          <w:divsChild>
            <w:div w:id="2085030314">
              <w:marLeft w:val="0"/>
              <w:marRight w:val="0"/>
              <w:marTop w:val="0"/>
              <w:marBottom w:val="0"/>
              <w:divBdr>
                <w:top w:val="none" w:sz="0" w:space="0" w:color="auto"/>
                <w:left w:val="none" w:sz="0" w:space="0" w:color="auto"/>
                <w:bottom w:val="none" w:sz="0" w:space="0" w:color="auto"/>
                <w:right w:val="none" w:sz="0" w:space="0" w:color="auto"/>
              </w:divBdr>
              <w:divsChild>
                <w:div w:id="1605528707">
                  <w:marLeft w:val="0"/>
                  <w:marRight w:val="0"/>
                  <w:marTop w:val="0"/>
                  <w:marBottom w:val="0"/>
                  <w:divBdr>
                    <w:top w:val="none" w:sz="0" w:space="0" w:color="auto"/>
                    <w:left w:val="none" w:sz="0" w:space="0" w:color="auto"/>
                    <w:bottom w:val="none" w:sz="0" w:space="0" w:color="auto"/>
                    <w:right w:val="none" w:sz="0" w:space="0" w:color="auto"/>
                  </w:divBdr>
                  <w:divsChild>
                    <w:div w:id="1541894164">
                      <w:marLeft w:val="0"/>
                      <w:marRight w:val="0"/>
                      <w:marTop w:val="0"/>
                      <w:marBottom w:val="0"/>
                      <w:divBdr>
                        <w:top w:val="none" w:sz="0" w:space="0" w:color="auto"/>
                        <w:left w:val="none" w:sz="0" w:space="0" w:color="auto"/>
                        <w:bottom w:val="none" w:sz="0" w:space="0" w:color="auto"/>
                        <w:right w:val="none" w:sz="0" w:space="0" w:color="auto"/>
                      </w:divBdr>
                      <w:divsChild>
                        <w:div w:id="1382055507">
                          <w:marLeft w:val="0"/>
                          <w:marRight w:val="0"/>
                          <w:marTop w:val="0"/>
                          <w:marBottom w:val="0"/>
                          <w:divBdr>
                            <w:top w:val="none" w:sz="0" w:space="0" w:color="auto"/>
                            <w:left w:val="none" w:sz="0" w:space="0" w:color="auto"/>
                            <w:bottom w:val="none" w:sz="0" w:space="0" w:color="auto"/>
                            <w:right w:val="none" w:sz="0" w:space="0" w:color="auto"/>
                          </w:divBdr>
                          <w:divsChild>
                            <w:div w:id="988361450">
                              <w:marLeft w:val="0"/>
                              <w:marRight w:val="0"/>
                              <w:marTop w:val="0"/>
                              <w:marBottom w:val="0"/>
                              <w:divBdr>
                                <w:top w:val="none" w:sz="0" w:space="0" w:color="auto"/>
                                <w:left w:val="none" w:sz="0" w:space="0" w:color="auto"/>
                                <w:bottom w:val="none" w:sz="0" w:space="0" w:color="auto"/>
                                <w:right w:val="none" w:sz="0" w:space="0" w:color="auto"/>
                              </w:divBdr>
                              <w:divsChild>
                                <w:div w:id="1417556737">
                                  <w:marLeft w:val="0"/>
                                  <w:marRight w:val="0"/>
                                  <w:marTop w:val="0"/>
                                  <w:marBottom w:val="0"/>
                                  <w:divBdr>
                                    <w:top w:val="none" w:sz="0" w:space="0" w:color="auto"/>
                                    <w:left w:val="none" w:sz="0" w:space="0" w:color="auto"/>
                                    <w:bottom w:val="none" w:sz="0" w:space="0" w:color="auto"/>
                                    <w:right w:val="none" w:sz="0" w:space="0" w:color="auto"/>
                                  </w:divBdr>
                                  <w:divsChild>
                                    <w:div w:id="192622564">
                                      <w:marLeft w:val="0"/>
                                      <w:marRight w:val="0"/>
                                      <w:marTop w:val="0"/>
                                      <w:marBottom w:val="0"/>
                                      <w:divBdr>
                                        <w:top w:val="none" w:sz="0" w:space="0" w:color="auto"/>
                                        <w:left w:val="none" w:sz="0" w:space="0" w:color="auto"/>
                                        <w:bottom w:val="none" w:sz="0" w:space="0" w:color="auto"/>
                                        <w:right w:val="none" w:sz="0" w:space="0" w:color="auto"/>
                                      </w:divBdr>
                                      <w:divsChild>
                                        <w:div w:id="665982998">
                                          <w:marLeft w:val="0"/>
                                          <w:marRight w:val="0"/>
                                          <w:marTop w:val="0"/>
                                          <w:marBottom w:val="0"/>
                                          <w:divBdr>
                                            <w:top w:val="none" w:sz="0" w:space="0" w:color="auto"/>
                                            <w:left w:val="none" w:sz="0" w:space="0" w:color="auto"/>
                                            <w:bottom w:val="none" w:sz="0" w:space="0" w:color="auto"/>
                                            <w:right w:val="none" w:sz="0" w:space="0" w:color="auto"/>
                                          </w:divBdr>
                                          <w:divsChild>
                                            <w:div w:id="543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43302">
      <w:bodyDiv w:val="1"/>
      <w:marLeft w:val="0"/>
      <w:marRight w:val="0"/>
      <w:marTop w:val="0"/>
      <w:marBottom w:val="0"/>
      <w:divBdr>
        <w:top w:val="none" w:sz="0" w:space="0" w:color="auto"/>
        <w:left w:val="none" w:sz="0" w:space="0" w:color="auto"/>
        <w:bottom w:val="none" w:sz="0" w:space="0" w:color="auto"/>
        <w:right w:val="none" w:sz="0" w:space="0" w:color="auto"/>
      </w:divBdr>
    </w:div>
    <w:div w:id="931009279">
      <w:bodyDiv w:val="1"/>
      <w:marLeft w:val="0"/>
      <w:marRight w:val="0"/>
      <w:marTop w:val="0"/>
      <w:marBottom w:val="0"/>
      <w:divBdr>
        <w:top w:val="none" w:sz="0" w:space="0" w:color="auto"/>
        <w:left w:val="none" w:sz="0" w:space="0" w:color="auto"/>
        <w:bottom w:val="none" w:sz="0" w:space="0" w:color="auto"/>
        <w:right w:val="none" w:sz="0" w:space="0" w:color="auto"/>
      </w:divBdr>
    </w:div>
    <w:div w:id="1036739258">
      <w:bodyDiv w:val="1"/>
      <w:marLeft w:val="0"/>
      <w:marRight w:val="0"/>
      <w:marTop w:val="0"/>
      <w:marBottom w:val="0"/>
      <w:divBdr>
        <w:top w:val="none" w:sz="0" w:space="0" w:color="auto"/>
        <w:left w:val="none" w:sz="0" w:space="0" w:color="auto"/>
        <w:bottom w:val="none" w:sz="0" w:space="0" w:color="auto"/>
        <w:right w:val="none" w:sz="0" w:space="0" w:color="auto"/>
      </w:divBdr>
      <w:divsChild>
        <w:div w:id="1596863883">
          <w:marLeft w:val="0"/>
          <w:marRight w:val="0"/>
          <w:marTop w:val="0"/>
          <w:marBottom w:val="0"/>
          <w:divBdr>
            <w:top w:val="none" w:sz="0" w:space="0" w:color="auto"/>
            <w:left w:val="none" w:sz="0" w:space="0" w:color="auto"/>
            <w:bottom w:val="none" w:sz="0" w:space="0" w:color="auto"/>
            <w:right w:val="none" w:sz="0" w:space="0" w:color="auto"/>
          </w:divBdr>
        </w:div>
      </w:divsChild>
    </w:div>
    <w:div w:id="1152404207">
      <w:bodyDiv w:val="1"/>
      <w:marLeft w:val="0"/>
      <w:marRight w:val="0"/>
      <w:marTop w:val="0"/>
      <w:marBottom w:val="0"/>
      <w:divBdr>
        <w:top w:val="none" w:sz="0" w:space="0" w:color="auto"/>
        <w:left w:val="none" w:sz="0" w:space="0" w:color="auto"/>
        <w:bottom w:val="none" w:sz="0" w:space="0" w:color="auto"/>
        <w:right w:val="none" w:sz="0" w:space="0" w:color="auto"/>
      </w:divBdr>
      <w:divsChild>
        <w:div w:id="463549170">
          <w:marLeft w:val="0"/>
          <w:marRight w:val="0"/>
          <w:marTop w:val="0"/>
          <w:marBottom w:val="0"/>
          <w:divBdr>
            <w:top w:val="none" w:sz="0" w:space="0" w:color="auto"/>
            <w:left w:val="none" w:sz="0" w:space="0" w:color="auto"/>
            <w:bottom w:val="none" w:sz="0" w:space="0" w:color="auto"/>
            <w:right w:val="none" w:sz="0" w:space="0" w:color="auto"/>
          </w:divBdr>
        </w:div>
        <w:div w:id="297806699">
          <w:marLeft w:val="0"/>
          <w:marRight w:val="0"/>
          <w:marTop w:val="0"/>
          <w:marBottom w:val="0"/>
          <w:divBdr>
            <w:top w:val="none" w:sz="0" w:space="0" w:color="auto"/>
            <w:left w:val="none" w:sz="0" w:space="0" w:color="auto"/>
            <w:bottom w:val="none" w:sz="0" w:space="0" w:color="auto"/>
            <w:right w:val="none" w:sz="0" w:space="0" w:color="auto"/>
          </w:divBdr>
        </w:div>
        <w:div w:id="731393534">
          <w:marLeft w:val="0"/>
          <w:marRight w:val="0"/>
          <w:marTop w:val="0"/>
          <w:marBottom w:val="0"/>
          <w:divBdr>
            <w:top w:val="none" w:sz="0" w:space="0" w:color="auto"/>
            <w:left w:val="none" w:sz="0" w:space="0" w:color="auto"/>
            <w:bottom w:val="none" w:sz="0" w:space="0" w:color="auto"/>
            <w:right w:val="none" w:sz="0" w:space="0" w:color="auto"/>
          </w:divBdr>
        </w:div>
        <w:div w:id="2136174121">
          <w:marLeft w:val="0"/>
          <w:marRight w:val="0"/>
          <w:marTop w:val="0"/>
          <w:marBottom w:val="0"/>
          <w:divBdr>
            <w:top w:val="none" w:sz="0" w:space="0" w:color="auto"/>
            <w:left w:val="none" w:sz="0" w:space="0" w:color="auto"/>
            <w:bottom w:val="none" w:sz="0" w:space="0" w:color="auto"/>
            <w:right w:val="none" w:sz="0" w:space="0" w:color="auto"/>
          </w:divBdr>
        </w:div>
      </w:divsChild>
    </w:div>
    <w:div w:id="1160003948">
      <w:bodyDiv w:val="1"/>
      <w:marLeft w:val="0"/>
      <w:marRight w:val="0"/>
      <w:marTop w:val="0"/>
      <w:marBottom w:val="0"/>
      <w:divBdr>
        <w:top w:val="none" w:sz="0" w:space="0" w:color="auto"/>
        <w:left w:val="none" w:sz="0" w:space="0" w:color="auto"/>
        <w:bottom w:val="none" w:sz="0" w:space="0" w:color="auto"/>
        <w:right w:val="none" w:sz="0" w:space="0" w:color="auto"/>
      </w:divBdr>
    </w:div>
    <w:div w:id="1217665831">
      <w:bodyDiv w:val="1"/>
      <w:marLeft w:val="0"/>
      <w:marRight w:val="0"/>
      <w:marTop w:val="0"/>
      <w:marBottom w:val="0"/>
      <w:divBdr>
        <w:top w:val="none" w:sz="0" w:space="0" w:color="auto"/>
        <w:left w:val="none" w:sz="0" w:space="0" w:color="auto"/>
        <w:bottom w:val="none" w:sz="0" w:space="0" w:color="auto"/>
        <w:right w:val="none" w:sz="0" w:space="0" w:color="auto"/>
      </w:divBdr>
    </w:div>
    <w:div w:id="1291135363">
      <w:bodyDiv w:val="1"/>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
      </w:divsChild>
    </w:div>
    <w:div w:id="1358968557">
      <w:bodyDiv w:val="1"/>
      <w:marLeft w:val="0"/>
      <w:marRight w:val="0"/>
      <w:marTop w:val="0"/>
      <w:marBottom w:val="0"/>
      <w:divBdr>
        <w:top w:val="none" w:sz="0" w:space="0" w:color="auto"/>
        <w:left w:val="none" w:sz="0" w:space="0" w:color="auto"/>
        <w:bottom w:val="none" w:sz="0" w:space="0" w:color="auto"/>
        <w:right w:val="none" w:sz="0" w:space="0" w:color="auto"/>
      </w:divBdr>
      <w:divsChild>
        <w:div w:id="421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93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236148">
      <w:bodyDiv w:val="1"/>
      <w:marLeft w:val="0"/>
      <w:marRight w:val="0"/>
      <w:marTop w:val="0"/>
      <w:marBottom w:val="0"/>
      <w:divBdr>
        <w:top w:val="none" w:sz="0" w:space="0" w:color="auto"/>
        <w:left w:val="none" w:sz="0" w:space="0" w:color="auto"/>
        <w:bottom w:val="none" w:sz="0" w:space="0" w:color="auto"/>
        <w:right w:val="none" w:sz="0" w:space="0" w:color="auto"/>
      </w:divBdr>
    </w:div>
    <w:div w:id="1503741823">
      <w:bodyDiv w:val="1"/>
      <w:marLeft w:val="0"/>
      <w:marRight w:val="0"/>
      <w:marTop w:val="0"/>
      <w:marBottom w:val="0"/>
      <w:divBdr>
        <w:top w:val="none" w:sz="0" w:space="0" w:color="auto"/>
        <w:left w:val="none" w:sz="0" w:space="0" w:color="auto"/>
        <w:bottom w:val="none" w:sz="0" w:space="0" w:color="auto"/>
        <w:right w:val="none" w:sz="0" w:space="0" w:color="auto"/>
      </w:divBdr>
      <w:divsChild>
        <w:div w:id="434515910">
          <w:marLeft w:val="0"/>
          <w:marRight w:val="0"/>
          <w:marTop w:val="0"/>
          <w:marBottom w:val="0"/>
          <w:divBdr>
            <w:top w:val="none" w:sz="0" w:space="0" w:color="auto"/>
            <w:left w:val="none" w:sz="0" w:space="0" w:color="auto"/>
            <w:bottom w:val="none" w:sz="0" w:space="0" w:color="auto"/>
            <w:right w:val="none" w:sz="0" w:space="0" w:color="auto"/>
          </w:divBdr>
        </w:div>
        <w:div w:id="1156460069">
          <w:marLeft w:val="0"/>
          <w:marRight w:val="0"/>
          <w:marTop w:val="0"/>
          <w:marBottom w:val="0"/>
          <w:divBdr>
            <w:top w:val="none" w:sz="0" w:space="0" w:color="auto"/>
            <w:left w:val="none" w:sz="0" w:space="0" w:color="auto"/>
            <w:bottom w:val="none" w:sz="0" w:space="0" w:color="auto"/>
            <w:right w:val="none" w:sz="0" w:space="0" w:color="auto"/>
          </w:divBdr>
        </w:div>
        <w:div w:id="1285579372">
          <w:marLeft w:val="0"/>
          <w:marRight w:val="0"/>
          <w:marTop w:val="0"/>
          <w:marBottom w:val="0"/>
          <w:divBdr>
            <w:top w:val="none" w:sz="0" w:space="0" w:color="auto"/>
            <w:left w:val="none" w:sz="0" w:space="0" w:color="auto"/>
            <w:bottom w:val="none" w:sz="0" w:space="0" w:color="auto"/>
            <w:right w:val="none" w:sz="0" w:space="0" w:color="auto"/>
          </w:divBdr>
        </w:div>
        <w:div w:id="1428968255">
          <w:marLeft w:val="0"/>
          <w:marRight w:val="0"/>
          <w:marTop w:val="0"/>
          <w:marBottom w:val="0"/>
          <w:divBdr>
            <w:top w:val="none" w:sz="0" w:space="0" w:color="auto"/>
            <w:left w:val="none" w:sz="0" w:space="0" w:color="auto"/>
            <w:bottom w:val="none" w:sz="0" w:space="0" w:color="auto"/>
            <w:right w:val="none" w:sz="0" w:space="0" w:color="auto"/>
          </w:divBdr>
        </w:div>
        <w:div w:id="1477528063">
          <w:marLeft w:val="0"/>
          <w:marRight w:val="0"/>
          <w:marTop w:val="0"/>
          <w:marBottom w:val="0"/>
          <w:divBdr>
            <w:top w:val="none" w:sz="0" w:space="0" w:color="auto"/>
            <w:left w:val="none" w:sz="0" w:space="0" w:color="auto"/>
            <w:bottom w:val="none" w:sz="0" w:space="0" w:color="auto"/>
            <w:right w:val="none" w:sz="0" w:space="0" w:color="auto"/>
          </w:divBdr>
        </w:div>
        <w:div w:id="1590650319">
          <w:marLeft w:val="0"/>
          <w:marRight w:val="0"/>
          <w:marTop w:val="0"/>
          <w:marBottom w:val="0"/>
          <w:divBdr>
            <w:top w:val="none" w:sz="0" w:space="0" w:color="auto"/>
            <w:left w:val="none" w:sz="0" w:space="0" w:color="auto"/>
            <w:bottom w:val="none" w:sz="0" w:space="0" w:color="auto"/>
            <w:right w:val="none" w:sz="0" w:space="0" w:color="auto"/>
          </w:divBdr>
        </w:div>
        <w:div w:id="1931501669">
          <w:marLeft w:val="0"/>
          <w:marRight w:val="0"/>
          <w:marTop w:val="0"/>
          <w:marBottom w:val="0"/>
          <w:divBdr>
            <w:top w:val="none" w:sz="0" w:space="0" w:color="auto"/>
            <w:left w:val="none" w:sz="0" w:space="0" w:color="auto"/>
            <w:bottom w:val="none" w:sz="0" w:space="0" w:color="auto"/>
            <w:right w:val="none" w:sz="0" w:space="0" w:color="auto"/>
          </w:divBdr>
        </w:div>
      </w:divsChild>
    </w:div>
    <w:div w:id="1641956001">
      <w:bodyDiv w:val="1"/>
      <w:marLeft w:val="0"/>
      <w:marRight w:val="0"/>
      <w:marTop w:val="0"/>
      <w:marBottom w:val="0"/>
      <w:divBdr>
        <w:top w:val="none" w:sz="0" w:space="0" w:color="auto"/>
        <w:left w:val="none" w:sz="0" w:space="0" w:color="auto"/>
        <w:bottom w:val="none" w:sz="0" w:space="0" w:color="auto"/>
        <w:right w:val="none" w:sz="0" w:space="0" w:color="auto"/>
      </w:divBdr>
    </w:div>
    <w:div w:id="1758211089">
      <w:bodyDiv w:val="1"/>
      <w:marLeft w:val="0"/>
      <w:marRight w:val="0"/>
      <w:marTop w:val="0"/>
      <w:marBottom w:val="0"/>
      <w:divBdr>
        <w:top w:val="none" w:sz="0" w:space="0" w:color="auto"/>
        <w:left w:val="none" w:sz="0" w:space="0" w:color="auto"/>
        <w:bottom w:val="none" w:sz="0" w:space="0" w:color="auto"/>
        <w:right w:val="none" w:sz="0" w:space="0" w:color="auto"/>
      </w:divBdr>
    </w:div>
    <w:div w:id="1816026917">
      <w:bodyDiv w:val="1"/>
      <w:marLeft w:val="0"/>
      <w:marRight w:val="0"/>
      <w:marTop w:val="0"/>
      <w:marBottom w:val="0"/>
      <w:divBdr>
        <w:top w:val="none" w:sz="0" w:space="0" w:color="auto"/>
        <w:left w:val="none" w:sz="0" w:space="0" w:color="auto"/>
        <w:bottom w:val="none" w:sz="0" w:space="0" w:color="auto"/>
        <w:right w:val="none" w:sz="0" w:space="0" w:color="auto"/>
      </w:divBdr>
    </w:div>
    <w:div w:id="1834297422">
      <w:bodyDiv w:val="1"/>
      <w:marLeft w:val="0"/>
      <w:marRight w:val="0"/>
      <w:marTop w:val="0"/>
      <w:marBottom w:val="0"/>
      <w:divBdr>
        <w:top w:val="none" w:sz="0" w:space="0" w:color="auto"/>
        <w:left w:val="none" w:sz="0" w:space="0" w:color="auto"/>
        <w:bottom w:val="none" w:sz="0" w:space="0" w:color="auto"/>
        <w:right w:val="none" w:sz="0" w:space="0" w:color="auto"/>
      </w:divBdr>
      <w:divsChild>
        <w:div w:id="2121142329">
          <w:marLeft w:val="0"/>
          <w:marRight w:val="0"/>
          <w:marTop w:val="0"/>
          <w:marBottom w:val="0"/>
          <w:divBdr>
            <w:top w:val="none" w:sz="0" w:space="0" w:color="auto"/>
            <w:left w:val="none" w:sz="0" w:space="0" w:color="auto"/>
            <w:bottom w:val="none" w:sz="0" w:space="0" w:color="auto"/>
            <w:right w:val="none" w:sz="0" w:space="0" w:color="auto"/>
          </w:divBdr>
        </w:div>
      </w:divsChild>
    </w:div>
    <w:div w:id="1885095454">
      <w:bodyDiv w:val="1"/>
      <w:marLeft w:val="0"/>
      <w:marRight w:val="0"/>
      <w:marTop w:val="0"/>
      <w:marBottom w:val="0"/>
      <w:divBdr>
        <w:top w:val="none" w:sz="0" w:space="0" w:color="auto"/>
        <w:left w:val="none" w:sz="0" w:space="0" w:color="auto"/>
        <w:bottom w:val="none" w:sz="0" w:space="0" w:color="auto"/>
        <w:right w:val="none" w:sz="0" w:space="0" w:color="auto"/>
      </w:divBdr>
      <w:divsChild>
        <w:div w:id="901984959">
          <w:marLeft w:val="0"/>
          <w:marRight w:val="0"/>
          <w:marTop w:val="0"/>
          <w:marBottom w:val="0"/>
          <w:divBdr>
            <w:top w:val="none" w:sz="0" w:space="0" w:color="auto"/>
            <w:left w:val="none" w:sz="0" w:space="0" w:color="auto"/>
            <w:bottom w:val="none" w:sz="0" w:space="0" w:color="auto"/>
            <w:right w:val="none" w:sz="0" w:space="0" w:color="auto"/>
          </w:divBdr>
        </w:div>
      </w:divsChild>
    </w:div>
    <w:div w:id="1897545660">
      <w:bodyDiv w:val="1"/>
      <w:marLeft w:val="0"/>
      <w:marRight w:val="0"/>
      <w:marTop w:val="0"/>
      <w:marBottom w:val="0"/>
      <w:divBdr>
        <w:top w:val="none" w:sz="0" w:space="0" w:color="auto"/>
        <w:left w:val="none" w:sz="0" w:space="0" w:color="auto"/>
        <w:bottom w:val="none" w:sz="0" w:space="0" w:color="auto"/>
        <w:right w:val="none" w:sz="0" w:space="0" w:color="auto"/>
      </w:divBdr>
      <w:divsChild>
        <w:div w:id="663704543">
          <w:marLeft w:val="0"/>
          <w:marRight w:val="0"/>
          <w:marTop w:val="0"/>
          <w:marBottom w:val="0"/>
          <w:divBdr>
            <w:top w:val="none" w:sz="0" w:space="0" w:color="auto"/>
            <w:left w:val="none" w:sz="0" w:space="0" w:color="auto"/>
            <w:bottom w:val="none" w:sz="0" w:space="0" w:color="auto"/>
            <w:right w:val="none" w:sz="0" w:space="0" w:color="auto"/>
          </w:divBdr>
        </w:div>
        <w:div w:id="813525616">
          <w:marLeft w:val="0"/>
          <w:marRight w:val="0"/>
          <w:marTop w:val="0"/>
          <w:marBottom w:val="0"/>
          <w:divBdr>
            <w:top w:val="none" w:sz="0" w:space="0" w:color="auto"/>
            <w:left w:val="none" w:sz="0" w:space="0" w:color="auto"/>
            <w:bottom w:val="none" w:sz="0" w:space="0" w:color="auto"/>
            <w:right w:val="none" w:sz="0" w:space="0" w:color="auto"/>
          </w:divBdr>
        </w:div>
        <w:div w:id="958923896">
          <w:marLeft w:val="0"/>
          <w:marRight w:val="0"/>
          <w:marTop w:val="0"/>
          <w:marBottom w:val="0"/>
          <w:divBdr>
            <w:top w:val="none" w:sz="0" w:space="0" w:color="auto"/>
            <w:left w:val="none" w:sz="0" w:space="0" w:color="auto"/>
            <w:bottom w:val="none" w:sz="0" w:space="0" w:color="auto"/>
            <w:right w:val="none" w:sz="0" w:space="0" w:color="auto"/>
          </w:divBdr>
        </w:div>
        <w:div w:id="1301493663">
          <w:marLeft w:val="0"/>
          <w:marRight w:val="0"/>
          <w:marTop w:val="0"/>
          <w:marBottom w:val="0"/>
          <w:divBdr>
            <w:top w:val="none" w:sz="0" w:space="0" w:color="auto"/>
            <w:left w:val="none" w:sz="0" w:space="0" w:color="auto"/>
            <w:bottom w:val="none" w:sz="0" w:space="0" w:color="auto"/>
            <w:right w:val="none" w:sz="0" w:space="0" w:color="auto"/>
          </w:divBdr>
        </w:div>
        <w:div w:id="1613439530">
          <w:marLeft w:val="0"/>
          <w:marRight w:val="0"/>
          <w:marTop w:val="0"/>
          <w:marBottom w:val="0"/>
          <w:divBdr>
            <w:top w:val="none" w:sz="0" w:space="0" w:color="auto"/>
            <w:left w:val="none" w:sz="0" w:space="0" w:color="auto"/>
            <w:bottom w:val="none" w:sz="0" w:space="0" w:color="auto"/>
            <w:right w:val="none" w:sz="0" w:space="0" w:color="auto"/>
          </w:divBdr>
        </w:div>
        <w:div w:id="1914703477">
          <w:marLeft w:val="0"/>
          <w:marRight w:val="0"/>
          <w:marTop w:val="0"/>
          <w:marBottom w:val="0"/>
          <w:divBdr>
            <w:top w:val="none" w:sz="0" w:space="0" w:color="auto"/>
            <w:left w:val="none" w:sz="0" w:space="0" w:color="auto"/>
            <w:bottom w:val="none" w:sz="0" w:space="0" w:color="auto"/>
            <w:right w:val="none" w:sz="0" w:space="0" w:color="auto"/>
          </w:divBdr>
        </w:div>
      </w:divsChild>
    </w:div>
    <w:div w:id="1985233715">
      <w:bodyDiv w:val="1"/>
      <w:marLeft w:val="0"/>
      <w:marRight w:val="0"/>
      <w:marTop w:val="0"/>
      <w:marBottom w:val="0"/>
      <w:divBdr>
        <w:top w:val="none" w:sz="0" w:space="0" w:color="auto"/>
        <w:left w:val="none" w:sz="0" w:space="0" w:color="auto"/>
        <w:bottom w:val="none" w:sz="0" w:space="0" w:color="auto"/>
        <w:right w:val="none" w:sz="0" w:space="0" w:color="auto"/>
      </w:divBdr>
      <w:divsChild>
        <w:div w:id="1941985619">
          <w:marLeft w:val="0"/>
          <w:marRight w:val="0"/>
          <w:marTop w:val="0"/>
          <w:marBottom w:val="0"/>
          <w:divBdr>
            <w:top w:val="none" w:sz="0" w:space="0" w:color="auto"/>
            <w:left w:val="none" w:sz="0" w:space="0" w:color="auto"/>
            <w:bottom w:val="none" w:sz="0" w:space="0" w:color="auto"/>
            <w:right w:val="none" w:sz="0" w:space="0" w:color="auto"/>
          </w:divBdr>
        </w:div>
      </w:divsChild>
    </w:div>
    <w:div w:id="1999382981">
      <w:bodyDiv w:val="1"/>
      <w:marLeft w:val="0"/>
      <w:marRight w:val="0"/>
      <w:marTop w:val="0"/>
      <w:marBottom w:val="0"/>
      <w:divBdr>
        <w:top w:val="none" w:sz="0" w:space="0" w:color="auto"/>
        <w:left w:val="none" w:sz="0" w:space="0" w:color="auto"/>
        <w:bottom w:val="none" w:sz="0" w:space="0" w:color="auto"/>
        <w:right w:val="none" w:sz="0" w:space="0" w:color="auto"/>
      </w:divBdr>
      <w:divsChild>
        <w:div w:id="710499467">
          <w:marLeft w:val="0"/>
          <w:marRight w:val="0"/>
          <w:marTop w:val="0"/>
          <w:marBottom w:val="240"/>
          <w:divBdr>
            <w:top w:val="none" w:sz="0" w:space="0" w:color="auto"/>
            <w:left w:val="none" w:sz="0" w:space="0" w:color="auto"/>
            <w:bottom w:val="none" w:sz="0" w:space="0" w:color="auto"/>
            <w:right w:val="none" w:sz="0" w:space="0" w:color="auto"/>
          </w:divBdr>
          <w:divsChild>
            <w:div w:id="1778020948">
              <w:marLeft w:val="0"/>
              <w:marRight w:val="0"/>
              <w:marTop w:val="0"/>
              <w:marBottom w:val="0"/>
              <w:divBdr>
                <w:top w:val="none" w:sz="0" w:space="0" w:color="auto"/>
                <w:left w:val="none" w:sz="0" w:space="0" w:color="auto"/>
                <w:bottom w:val="none" w:sz="0" w:space="0" w:color="auto"/>
                <w:right w:val="none" w:sz="0" w:space="0" w:color="auto"/>
              </w:divBdr>
              <w:divsChild>
                <w:div w:id="715356875">
                  <w:marLeft w:val="0"/>
                  <w:marRight w:val="0"/>
                  <w:marTop w:val="0"/>
                  <w:marBottom w:val="240"/>
                  <w:divBdr>
                    <w:top w:val="none" w:sz="0" w:space="0" w:color="auto"/>
                    <w:left w:val="none" w:sz="0" w:space="0" w:color="auto"/>
                    <w:bottom w:val="none" w:sz="0" w:space="0" w:color="auto"/>
                    <w:right w:val="none" w:sz="0" w:space="0" w:color="auto"/>
                  </w:divBdr>
                </w:div>
                <w:div w:id="1338187923">
                  <w:marLeft w:val="150"/>
                  <w:marRight w:val="0"/>
                  <w:marTop w:val="0"/>
                  <w:marBottom w:val="0"/>
                  <w:divBdr>
                    <w:top w:val="none" w:sz="0" w:space="0" w:color="auto"/>
                    <w:left w:val="none" w:sz="0" w:space="0" w:color="auto"/>
                    <w:bottom w:val="none" w:sz="0" w:space="0" w:color="auto"/>
                    <w:right w:val="none" w:sz="0" w:space="0" w:color="auto"/>
                  </w:divBdr>
                  <w:divsChild>
                    <w:div w:id="446853270">
                      <w:marLeft w:val="0"/>
                      <w:marRight w:val="0"/>
                      <w:marTop w:val="0"/>
                      <w:marBottom w:val="0"/>
                      <w:divBdr>
                        <w:top w:val="none" w:sz="0" w:space="0" w:color="auto"/>
                        <w:left w:val="none" w:sz="0" w:space="0" w:color="auto"/>
                        <w:bottom w:val="none" w:sz="0" w:space="0" w:color="auto"/>
                        <w:right w:val="none" w:sz="0" w:space="0" w:color="auto"/>
                      </w:divBdr>
                    </w:div>
                    <w:div w:id="665550414">
                      <w:marLeft w:val="0"/>
                      <w:marRight w:val="0"/>
                      <w:marTop w:val="0"/>
                      <w:marBottom w:val="0"/>
                      <w:divBdr>
                        <w:top w:val="none" w:sz="0" w:space="0" w:color="auto"/>
                        <w:left w:val="none" w:sz="0" w:space="0" w:color="auto"/>
                        <w:bottom w:val="none" w:sz="0" w:space="0" w:color="auto"/>
                        <w:right w:val="none" w:sz="0" w:space="0" w:color="auto"/>
                      </w:divBdr>
                    </w:div>
                    <w:div w:id="866648926">
                      <w:marLeft w:val="0"/>
                      <w:marRight w:val="0"/>
                      <w:marTop w:val="0"/>
                      <w:marBottom w:val="0"/>
                      <w:divBdr>
                        <w:top w:val="none" w:sz="0" w:space="0" w:color="auto"/>
                        <w:left w:val="none" w:sz="0" w:space="0" w:color="auto"/>
                        <w:bottom w:val="none" w:sz="0" w:space="0" w:color="auto"/>
                        <w:right w:val="none" w:sz="0" w:space="0" w:color="auto"/>
                      </w:divBdr>
                      <w:divsChild>
                        <w:div w:id="1264607230">
                          <w:marLeft w:val="0"/>
                          <w:marRight w:val="0"/>
                          <w:marTop w:val="0"/>
                          <w:marBottom w:val="0"/>
                          <w:divBdr>
                            <w:top w:val="none" w:sz="0" w:space="0" w:color="auto"/>
                            <w:left w:val="none" w:sz="0" w:space="0" w:color="auto"/>
                            <w:bottom w:val="none" w:sz="0" w:space="0" w:color="auto"/>
                            <w:right w:val="none" w:sz="0" w:space="0" w:color="auto"/>
                          </w:divBdr>
                        </w:div>
                      </w:divsChild>
                    </w:div>
                    <w:div w:id="13968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8756">
          <w:marLeft w:val="0"/>
          <w:marRight w:val="0"/>
          <w:marTop w:val="300"/>
          <w:marBottom w:val="150"/>
          <w:divBdr>
            <w:top w:val="none" w:sz="0" w:space="0" w:color="auto"/>
            <w:left w:val="none" w:sz="0" w:space="0" w:color="auto"/>
            <w:bottom w:val="none" w:sz="0" w:space="0" w:color="auto"/>
            <w:right w:val="none" w:sz="0" w:space="0" w:color="auto"/>
          </w:divBdr>
        </w:div>
        <w:div w:id="1000548500">
          <w:marLeft w:val="0"/>
          <w:marRight w:val="0"/>
          <w:marTop w:val="0"/>
          <w:marBottom w:val="0"/>
          <w:divBdr>
            <w:top w:val="none" w:sz="0" w:space="0" w:color="auto"/>
            <w:left w:val="none" w:sz="0" w:space="0" w:color="auto"/>
            <w:bottom w:val="none" w:sz="0" w:space="0" w:color="auto"/>
            <w:right w:val="none" w:sz="0" w:space="0" w:color="auto"/>
          </w:divBdr>
          <w:divsChild>
            <w:div w:id="603148214">
              <w:marLeft w:val="270"/>
              <w:marRight w:val="270"/>
              <w:marTop w:val="0"/>
              <w:marBottom w:val="0"/>
              <w:divBdr>
                <w:top w:val="single" w:sz="6" w:space="0" w:color="CCCCCC"/>
                <w:left w:val="single" w:sz="6" w:space="0" w:color="CCCCCC"/>
                <w:bottom w:val="single" w:sz="6" w:space="0" w:color="CCCCCC"/>
                <w:right w:val="single" w:sz="6" w:space="0" w:color="CCCCCC"/>
              </w:divBdr>
            </w:div>
            <w:div w:id="1814060548">
              <w:marLeft w:val="0"/>
              <w:marRight w:val="0"/>
              <w:marTop w:val="0"/>
              <w:marBottom w:val="0"/>
              <w:divBdr>
                <w:top w:val="none" w:sz="0" w:space="6" w:color="auto"/>
                <w:left w:val="single" w:sz="6" w:space="6" w:color="CCCCCC"/>
                <w:bottom w:val="none" w:sz="0" w:space="6" w:color="auto"/>
                <w:right w:val="none" w:sz="0" w:space="9" w:color="auto"/>
              </w:divBdr>
            </w:div>
            <w:div w:id="1951549220">
              <w:marLeft w:val="0"/>
              <w:marRight w:val="0"/>
              <w:marTop w:val="0"/>
              <w:marBottom w:val="0"/>
              <w:divBdr>
                <w:top w:val="none" w:sz="0" w:space="0" w:color="auto"/>
                <w:left w:val="none" w:sz="0" w:space="0" w:color="auto"/>
                <w:bottom w:val="none" w:sz="0" w:space="0" w:color="auto"/>
                <w:right w:val="none" w:sz="0" w:space="0" w:color="auto"/>
              </w:divBdr>
              <w:divsChild>
                <w:div w:id="145974293">
                  <w:marLeft w:val="0"/>
                  <w:marRight w:val="0"/>
                  <w:marTop w:val="0"/>
                  <w:marBottom w:val="120"/>
                  <w:divBdr>
                    <w:top w:val="none" w:sz="0" w:space="0" w:color="auto"/>
                    <w:left w:val="none" w:sz="0" w:space="0" w:color="auto"/>
                    <w:bottom w:val="none" w:sz="0" w:space="0" w:color="auto"/>
                    <w:right w:val="none" w:sz="0" w:space="0" w:color="auto"/>
                  </w:divBdr>
                </w:div>
                <w:div w:id="5110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727">
      <w:bodyDiv w:val="1"/>
      <w:marLeft w:val="0"/>
      <w:marRight w:val="0"/>
      <w:marTop w:val="0"/>
      <w:marBottom w:val="0"/>
      <w:divBdr>
        <w:top w:val="none" w:sz="0" w:space="0" w:color="auto"/>
        <w:left w:val="none" w:sz="0" w:space="0" w:color="auto"/>
        <w:bottom w:val="none" w:sz="0" w:space="0" w:color="auto"/>
        <w:right w:val="none" w:sz="0" w:space="0" w:color="auto"/>
      </w:divBdr>
      <w:divsChild>
        <w:div w:id="1571885661">
          <w:marLeft w:val="0"/>
          <w:marRight w:val="0"/>
          <w:marTop w:val="0"/>
          <w:marBottom w:val="0"/>
          <w:divBdr>
            <w:top w:val="none" w:sz="0" w:space="0" w:color="auto"/>
            <w:left w:val="none" w:sz="0" w:space="0" w:color="auto"/>
            <w:bottom w:val="none" w:sz="0" w:space="0" w:color="auto"/>
            <w:right w:val="none" w:sz="0" w:space="0" w:color="auto"/>
          </w:divBdr>
          <w:divsChild>
            <w:div w:id="1898780352">
              <w:marLeft w:val="0"/>
              <w:marRight w:val="0"/>
              <w:marTop w:val="0"/>
              <w:marBottom w:val="0"/>
              <w:divBdr>
                <w:top w:val="none" w:sz="0" w:space="0" w:color="auto"/>
                <w:left w:val="none" w:sz="0" w:space="0" w:color="auto"/>
                <w:bottom w:val="none" w:sz="0" w:space="0" w:color="auto"/>
                <w:right w:val="none" w:sz="0" w:space="0" w:color="auto"/>
              </w:divBdr>
              <w:divsChild>
                <w:div w:id="1489634557">
                  <w:marLeft w:val="0"/>
                  <w:marRight w:val="0"/>
                  <w:marTop w:val="0"/>
                  <w:marBottom w:val="0"/>
                  <w:divBdr>
                    <w:top w:val="none" w:sz="0" w:space="0" w:color="auto"/>
                    <w:left w:val="none" w:sz="0" w:space="0" w:color="auto"/>
                    <w:bottom w:val="none" w:sz="0" w:space="0" w:color="auto"/>
                    <w:right w:val="none" w:sz="0" w:space="0" w:color="auto"/>
                  </w:divBdr>
                  <w:divsChild>
                    <w:div w:id="1913157419">
                      <w:marLeft w:val="0"/>
                      <w:marRight w:val="0"/>
                      <w:marTop w:val="0"/>
                      <w:marBottom w:val="0"/>
                      <w:divBdr>
                        <w:top w:val="none" w:sz="0" w:space="0" w:color="auto"/>
                        <w:left w:val="none" w:sz="0" w:space="0" w:color="auto"/>
                        <w:bottom w:val="none" w:sz="0" w:space="0" w:color="auto"/>
                        <w:right w:val="none" w:sz="0" w:space="0" w:color="auto"/>
                      </w:divBdr>
                      <w:divsChild>
                        <w:div w:id="2086798219">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sChild>
                                <w:div w:id="708338946">
                                  <w:marLeft w:val="3600"/>
                                  <w:marRight w:val="2700"/>
                                  <w:marTop w:val="0"/>
                                  <w:marBottom w:val="0"/>
                                  <w:divBdr>
                                    <w:top w:val="single" w:sz="6" w:space="0" w:color="C9C9C9"/>
                                    <w:left w:val="single" w:sz="6" w:space="0" w:color="C9C9C9"/>
                                    <w:bottom w:val="single" w:sz="6" w:space="0" w:color="C9C9C9"/>
                                    <w:right w:val="single" w:sz="6" w:space="0" w:color="C9C9C9"/>
                                  </w:divBdr>
                                  <w:divsChild>
                                    <w:div w:id="1241718707">
                                      <w:marLeft w:val="0"/>
                                      <w:marRight w:val="0"/>
                                      <w:marTop w:val="0"/>
                                      <w:marBottom w:val="0"/>
                                      <w:divBdr>
                                        <w:top w:val="none" w:sz="0" w:space="0" w:color="auto"/>
                                        <w:left w:val="none" w:sz="0" w:space="0" w:color="auto"/>
                                        <w:bottom w:val="none" w:sz="0" w:space="0" w:color="auto"/>
                                        <w:right w:val="none" w:sz="0" w:space="0" w:color="auto"/>
                                      </w:divBdr>
                                      <w:divsChild>
                                        <w:div w:id="2094230878">
                                          <w:marLeft w:val="0"/>
                                          <w:marRight w:val="0"/>
                                          <w:marTop w:val="0"/>
                                          <w:marBottom w:val="0"/>
                                          <w:divBdr>
                                            <w:top w:val="none" w:sz="0" w:space="0" w:color="auto"/>
                                            <w:left w:val="none" w:sz="0" w:space="0" w:color="auto"/>
                                            <w:bottom w:val="none" w:sz="0" w:space="0" w:color="auto"/>
                                            <w:right w:val="none" w:sz="0" w:space="0" w:color="auto"/>
                                          </w:divBdr>
                                          <w:divsChild>
                                            <w:div w:id="2125423139">
                                              <w:marLeft w:val="0"/>
                                              <w:marRight w:val="0"/>
                                              <w:marTop w:val="0"/>
                                              <w:marBottom w:val="0"/>
                                              <w:divBdr>
                                                <w:top w:val="none" w:sz="0" w:space="0" w:color="auto"/>
                                                <w:left w:val="none" w:sz="0" w:space="0" w:color="auto"/>
                                                <w:bottom w:val="none" w:sz="0" w:space="0" w:color="auto"/>
                                                <w:right w:val="none" w:sz="0" w:space="0" w:color="auto"/>
                                              </w:divBdr>
                                              <w:divsChild>
                                                <w:div w:id="10676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49972">
      <w:bodyDiv w:val="1"/>
      <w:marLeft w:val="0"/>
      <w:marRight w:val="0"/>
      <w:marTop w:val="0"/>
      <w:marBottom w:val="0"/>
      <w:divBdr>
        <w:top w:val="none" w:sz="0" w:space="0" w:color="auto"/>
        <w:left w:val="none" w:sz="0" w:space="0" w:color="auto"/>
        <w:bottom w:val="none" w:sz="0" w:space="0" w:color="auto"/>
        <w:right w:val="none" w:sz="0" w:space="0" w:color="auto"/>
      </w:divBdr>
    </w:div>
    <w:div w:id="2086603072">
      <w:bodyDiv w:val="1"/>
      <w:marLeft w:val="0"/>
      <w:marRight w:val="0"/>
      <w:marTop w:val="0"/>
      <w:marBottom w:val="0"/>
      <w:divBdr>
        <w:top w:val="none" w:sz="0" w:space="0" w:color="auto"/>
        <w:left w:val="none" w:sz="0" w:space="0" w:color="auto"/>
        <w:bottom w:val="none" w:sz="0" w:space="0" w:color="auto"/>
        <w:right w:val="none" w:sz="0" w:space="0" w:color="auto"/>
      </w:divBdr>
    </w:div>
    <w:div w:id="2121489785">
      <w:bodyDiv w:val="1"/>
      <w:marLeft w:val="0"/>
      <w:marRight w:val="0"/>
      <w:marTop w:val="0"/>
      <w:marBottom w:val="0"/>
      <w:divBdr>
        <w:top w:val="none" w:sz="0" w:space="0" w:color="auto"/>
        <w:left w:val="none" w:sz="0" w:space="0" w:color="auto"/>
        <w:bottom w:val="none" w:sz="0" w:space="0" w:color="auto"/>
        <w:right w:val="none" w:sz="0" w:space="0" w:color="auto"/>
      </w:divBdr>
    </w:div>
    <w:div w:id="2136100571">
      <w:bodyDiv w:val="1"/>
      <w:marLeft w:val="0"/>
      <w:marRight w:val="0"/>
      <w:marTop w:val="0"/>
      <w:marBottom w:val="0"/>
      <w:divBdr>
        <w:top w:val="none" w:sz="0" w:space="0" w:color="auto"/>
        <w:left w:val="none" w:sz="0" w:space="0" w:color="auto"/>
        <w:bottom w:val="none" w:sz="0" w:space="0" w:color="auto"/>
        <w:right w:val="none" w:sz="0" w:space="0" w:color="auto"/>
      </w:divBdr>
      <w:divsChild>
        <w:div w:id="1333296337">
          <w:marLeft w:val="0"/>
          <w:marRight w:val="0"/>
          <w:marTop w:val="0"/>
          <w:marBottom w:val="0"/>
          <w:divBdr>
            <w:top w:val="none" w:sz="0" w:space="0" w:color="auto"/>
            <w:left w:val="none" w:sz="0" w:space="0" w:color="auto"/>
            <w:bottom w:val="none" w:sz="0" w:space="0" w:color="auto"/>
            <w:right w:val="none" w:sz="0" w:space="0" w:color="auto"/>
          </w:divBdr>
          <w:divsChild>
            <w:div w:id="270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iencedirect.com/science/article/pii/S016541010900030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ciencedirect.com/science/article/pii/S0165410109000305"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0C409-8670-D841-AD51-69FCA2422898}">
  <ds:schemaRefs>
    <ds:schemaRef ds:uri="http://schemas.openxmlformats.org/officeDocument/2006/bibliography"/>
  </ds:schemaRefs>
</ds:datastoreItem>
</file>

<file path=customXml/itemProps2.xml><?xml version="1.0" encoding="utf-8"?>
<ds:datastoreItem xmlns:ds="http://schemas.openxmlformats.org/officeDocument/2006/customXml" ds:itemID="{DE4F9562-93C8-6140-82D1-AC338F5AFCCF}">
  <ds:schemaRefs>
    <ds:schemaRef ds:uri="http://schemas.openxmlformats.org/officeDocument/2006/bibliography"/>
  </ds:schemaRefs>
</ds:datastoreItem>
</file>

<file path=customXml/itemProps3.xml><?xml version="1.0" encoding="utf-8"?>
<ds:datastoreItem xmlns:ds="http://schemas.openxmlformats.org/officeDocument/2006/customXml" ds:itemID="{1E364ED3-25ED-BD44-ACFE-1A88F55BD1F8}">
  <ds:schemaRefs>
    <ds:schemaRef ds:uri="http://schemas.openxmlformats.org/officeDocument/2006/bibliography"/>
  </ds:schemaRefs>
</ds:datastoreItem>
</file>

<file path=customXml/itemProps4.xml><?xml version="1.0" encoding="utf-8"?>
<ds:datastoreItem xmlns:ds="http://schemas.openxmlformats.org/officeDocument/2006/customXml" ds:itemID="{5273F64F-5688-4E98-8E9F-D6BBE689FFB7}">
  <ds:schemaRefs>
    <ds:schemaRef ds:uri="http://schemas.openxmlformats.org/officeDocument/2006/bibliography"/>
  </ds:schemaRefs>
</ds:datastoreItem>
</file>

<file path=customXml/itemProps5.xml><?xml version="1.0" encoding="utf-8"?>
<ds:datastoreItem xmlns:ds="http://schemas.openxmlformats.org/officeDocument/2006/customXml" ds:itemID="{6A8D2D64-AF9C-654F-9EF0-7C5D59FE535E}">
  <ds:schemaRefs>
    <ds:schemaRef ds:uri="http://schemas.openxmlformats.org/officeDocument/2006/bibliography"/>
  </ds:schemaRefs>
</ds:datastoreItem>
</file>

<file path=customXml/itemProps6.xml><?xml version="1.0" encoding="utf-8"?>
<ds:datastoreItem xmlns:ds="http://schemas.openxmlformats.org/officeDocument/2006/customXml" ds:itemID="{9EFF3D5A-881C-4B63-9137-EFEFB2035CAF}">
  <ds:schemaRefs>
    <ds:schemaRef ds:uri="http://schemas.openxmlformats.org/officeDocument/2006/bibliography"/>
  </ds:schemaRefs>
</ds:datastoreItem>
</file>

<file path=customXml/itemProps7.xml><?xml version="1.0" encoding="utf-8"?>
<ds:datastoreItem xmlns:ds="http://schemas.openxmlformats.org/officeDocument/2006/customXml" ds:itemID="{016DC7DF-0FF0-BA43-BE77-159D20344C43}">
  <ds:schemaRefs>
    <ds:schemaRef ds:uri="http://schemas.openxmlformats.org/officeDocument/2006/bibliography"/>
  </ds:schemaRefs>
</ds:datastoreItem>
</file>

<file path=customXml/itemProps8.xml><?xml version="1.0" encoding="utf-8"?>
<ds:datastoreItem xmlns:ds="http://schemas.openxmlformats.org/officeDocument/2006/customXml" ds:itemID="{F18DAEED-755E-2A44-85B9-27CBBD2E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Table 1 Sample Summary Statistics</vt:lpstr>
    </vt:vector>
  </TitlesOfParts>
  <Company>City University of Hong Kong</Company>
  <LinksUpToDate>false</LinksUpToDate>
  <CharactersWithSpaces>24840</CharactersWithSpaces>
  <SharedDoc>false</SharedDoc>
  <HLinks>
    <vt:vector size="162" baseType="variant">
      <vt:variant>
        <vt:i4>5374007</vt:i4>
      </vt:variant>
      <vt:variant>
        <vt:i4>78</vt:i4>
      </vt:variant>
      <vt:variant>
        <vt:i4>0</vt:i4>
      </vt:variant>
      <vt:variant>
        <vt:i4>5</vt:i4>
      </vt:variant>
      <vt:variant>
        <vt:lpwstr>http://ideas.repec.org/a/eee/jaecon/v46y2008i2-3p240-260.html</vt:lpwstr>
      </vt:variant>
      <vt:variant>
        <vt:lpwstr/>
      </vt:variant>
      <vt:variant>
        <vt:i4>2031735</vt:i4>
      </vt:variant>
      <vt:variant>
        <vt:i4>75</vt:i4>
      </vt:variant>
      <vt:variant>
        <vt:i4>0</vt:i4>
      </vt:variant>
      <vt:variant>
        <vt:i4>5</vt:i4>
      </vt:variant>
      <vt:variant>
        <vt:lpwstr>http://www.getcited.org/?PUB=100001997&amp;showStat=References&amp;DV=83&amp;DI=5</vt:lpwstr>
      </vt:variant>
      <vt:variant>
        <vt:lpwstr/>
      </vt:variant>
      <vt:variant>
        <vt:i4>4587533</vt:i4>
      </vt:variant>
      <vt:variant>
        <vt:i4>72</vt:i4>
      </vt:variant>
      <vt:variant>
        <vt:i4>0</vt:i4>
      </vt:variant>
      <vt:variant>
        <vt:i4>5</vt:i4>
      </vt:variant>
      <vt:variant>
        <vt:lpwstr>http://www.getcited.org/?PUB=100001997&amp;showStat=References&amp;DV=83</vt:lpwstr>
      </vt:variant>
      <vt:variant>
        <vt:lpwstr/>
      </vt:variant>
      <vt:variant>
        <vt:i4>1376355</vt:i4>
      </vt:variant>
      <vt:variant>
        <vt:i4>69</vt:i4>
      </vt:variant>
      <vt:variant>
        <vt:i4>0</vt:i4>
      </vt:variant>
      <vt:variant>
        <vt:i4>5</vt:i4>
      </vt:variant>
      <vt:variant>
        <vt:lpwstr>http://www.getcited.org/pub/100001997</vt:lpwstr>
      </vt:variant>
      <vt:variant>
        <vt:lpwstr/>
      </vt:variant>
      <vt:variant>
        <vt:i4>2228320</vt:i4>
      </vt:variant>
      <vt:variant>
        <vt:i4>66</vt:i4>
      </vt:variant>
      <vt:variant>
        <vt:i4>0</vt:i4>
      </vt:variant>
      <vt:variant>
        <vt:i4>5</vt:i4>
      </vt:variant>
      <vt:variant>
        <vt:lpwstr>http://www.google.com.hk/url?sa=t&amp;rct=j&amp;q=Perotti+and+Spier+1993&amp;source=web&amp;cd=3&amp;ved=0CGIQFjAC&amp;url=http%3A%2F%2Fwww.law.harvard.edu%2Ffaculty%2Fspier%2Fpdf%2Fcapitalstructureaer.pdf&amp;ei=D3raT7e7H4eU2QWv7viBBg&amp;usg=AFQjCNGF-6feCP-9nspLeSanxgFje294Ug</vt:lpwstr>
      </vt:variant>
      <vt:variant>
        <vt:lpwstr/>
      </vt:variant>
      <vt:variant>
        <vt:i4>2555919</vt:i4>
      </vt:variant>
      <vt:variant>
        <vt:i4>63</vt:i4>
      </vt:variant>
      <vt:variant>
        <vt:i4>0</vt:i4>
      </vt:variant>
      <vt:variant>
        <vt:i4>5</vt:i4>
      </vt:variant>
      <vt:variant>
        <vt:lpwstr>http://papers.ssrn.com/sol3/papers.cfm?abstract_id=912795</vt:lpwstr>
      </vt:variant>
      <vt:variant>
        <vt:lpwstr>#</vt:lpwstr>
      </vt:variant>
      <vt:variant>
        <vt:i4>917554</vt:i4>
      </vt:variant>
      <vt:variant>
        <vt:i4>60</vt:i4>
      </vt:variant>
      <vt:variant>
        <vt:i4>0</vt:i4>
      </vt:variant>
      <vt:variant>
        <vt:i4>5</vt:i4>
      </vt:variant>
      <vt:variant>
        <vt:lpwstr>http://papers.ssrn.com/sol3/cf_dev/AbsByAuth.cfm?per_id=33533</vt:lpwstr>
      </vt:variant>
      <vt:variant>
        <vt:lpwstr/>
      </vt:variant>
      <vt:variant>
        <vt:i4>1900590</vt:i4>
      </vt:variant>
      <vt:variant>
        <vt:i4>57</vt:i4>
      </vt:variant>
      <vt:variant>
        <vt:i4>0</vt:i4>
      </vt:variant>
      <vt:variant>
        <vt:i4>5</vt:i4>
      </vt:variant>
      <vt:variant>
        <vt:lpwstr>http://papers.ssrn.com/sol3/papers.cfm?abstract_id=1810199</vt:lpwstr>
      </vt:variant>
      <vt:variant>
        <vt:lpwstr/>
      </vt:variant>
      <vt:variant>
        <vt:i4>3932214</vt:i4>
      </vt:variant>
      <vt:variant>
        <vt:i4>54</vt:i4>
      </vt:variant>
      <vt:variant>
        <vt:i4>0</vt:i4>
      </vt:variant>
      <vt:variant>
        <vt:i4>5</vt:i4>
      </vt:variant>
      <vt:variant>
        <vt:lpwstr>http://papers.ssrn.com/sol3/cf_dev/AbsByAuth.cfm?per_id=107674</vt:lpwstr>
      </vt:variant>
      <vt:variant>
        <vt:lpwstr/>
      </vt:variant>
      <vt:variant>
        <vt:i4>720952</vt:i4>
      </vt:variant>
      <vt:variant>
        <vt:i4>51</vt:i4>
      </vt:variant>
      <vt:variant>
        <vt:i4>0</vt:i4>
      </vt:variant>
      <vt:variant>
        <vt:i4>5</vt:i4>
      </vt:variant>
      <vt:variant>
        <vt:lpwstr>http://papers.ssrn.com/sol3/cf_dev/AbsByAuth.cfm?per_id=97721</vt:lpwstr>
      </vt:variant>
      <vt:variant>
        <vt:lpwstr/>
      </vt:variant>
      <vt:variant>
        <vt:i4>983044</vt:i4>
      </vt:variant>
      <vt:variant>
        <vt:i4>48</vt:i4>
      </vt:variant>
      <vt:variant>
        <vt:i4>0</vt:i4>
      </vt:variant>
      <vt:variant>
        <vt:i4>5</vt:i4>
      </vt:variant>
      <vt:variant>
        <vt:lpwstr>http://papers.ssrn.com/sol3/cf_dev/AbsByAuth.cfm?per_id=2110</vt:lpwstr>
      </vt:variant>
      <vt:variant>
        <vt:lpwstr/>
      </vt:variant>
      <vt:variant>
        <vt:i4>8126565</vt:i4>
      </vt:variant>
      <vt:variant>
        <vt:i4>45</vt:i4>
      </vt:variant>
      <vt:variant>
        <vt:i4>0</vt:i4>
      </vt:variant>
      <vt:variant>
        <vt:i4>5</vt:i4>
      </vt:variant>
      <vt:variant>
        <vt:lpwstr>http://econpapers.repec.org/article/eeejaecon/</vt:lpwstr>
      </vt:variant>
      <vt:variant>
        <vt:lpwstr/>
      </vt:variant>
      <vt:variant>
        <vt:i4>7340139</vt:i4>
      </vt:variant>
      <vt:variant>
        <vt:i4>42</vt:i4>
      </vt:variant>
      <vt:variant>
        <vt:i4>0</vt:i4>
      </vt:variant>
      <vt:variant>
        <vt:i4>5</vt:i4>
      </vt:variant>
      <vt:variant>
        <vt:lpwstr>http://econpapers.repec.org/article/emerafpps/</vt:lpwstr>
      </vt:variant>
      <vt:variant>
        <vt:lpwstr/>
      </vt:variant>
      <vt:variant>
        <vt:i4>983119</vt:i4>
      </vt:variant>
      <vt:variant>
        <vt:i4>39</vt:i4>
      </vt:variant>
      <vt:variant>
        <vt:i4>0</vt:i4>
      </vt:variant>
      <vt:variant>
        <vt:i4>5</vt:i4>
      </vt:variant>
      <vt:variant>
        <vt:lpwstr>http://rof.oxfordjournals.org/content/2/1/1.short</vt:lpwstr>
      </vt:variant>
      <vt:variant>
        <vt:lpwstr>aff-2</vt:lpwstr>
      </vt:variant>
      <vt:variant>
        <vt:i4>1966200</vt:i4>
      </vt:variant>
      <vt:variant>
        <vt:i4>36</vt:i4>
      </vt:variant>
      <vt:variant>
        <vt:i4>0</vt:i4>
      </vt:variant>
      <vt:variant>
        <vt:i4>5</vt:i4>
      </vt:variant>
      <vt:variant>
        <vt:lpwstr>http://rof.oxfordjournals.org/search?author1=Ronen+Israel&amp;sortspec=date&amp;submit=Submit</vt:lpwstr>
      </vt:variant>
      <vt:variant>
        <vt:lpwstr/>
      </vt:variant>
      <vt:variant>
        <vt:i4>3342397</vt:i4>
      </vt:variant>
      <vt:variant>
        <vt:i4>33</vt:i4>
      </vt:variant>
      <vt:variant>
        <vt:i4>0</vt:i4>
      </vt:variant>
      <vt:variant>
        <vt:i4>5</vt:i4>
      </vt:variant>
      <vt:variant>
        <vt:lpwstr>http://rof.oxfordjournals.org/search?author1=Elazar+Berkovitch&amp;sortspec=date&amp;submit=Submit</vt:lpwstr>
      </vt:variant>
      <vt:variant>
        <vt:lpwstr/>
      </vt:variant>
      <vt:variant>
        <vt:i4>6946830</vt:i4>
      </vt:variant>
      <vt:variant>
        <vt:i4>30</vt:i4>
      </vt:variant>
      <vt:variant>
        <vt:i4>0</vt:i4>
      </vt:variant>
      <vt:variant>
        <vt:i4>5</vt:i4>
      </vt:variant>
      <vt:variant>
        <vt:lpwstr>http://rfs.oxfordjournals.org/search?author1=Ronald+W.+Anderson&amp;sortspec=date&amp;submit=Submit</vt:lpwstr>
      </vt:variant>
      <vt:variant>
        <vt:lpwstr/>
      </vt:variant>
      <vt:variant>
        <vt:i4>6684717</vt:i4>
      </vt:variant>
      <vt:variant>
        <vt:i4>27</vt:i4>
      </vt:variant>
      <vt:variant>
        <vt:i4>0</vt:i4>
      </vt:variant>
      <vt:variant>
        <vt:i4>5</vt:i4>
      </vt:variant>
      <vt:variant>
        <vt:lpwstr>http://www.sciencedirect.com/science/journal/10429573/16/4</vt:lpwstr>
      </vt:variant>
      <vt:variant>
        <vt:lpwstr/>
      </vt:variant>
      <vt:variant>
        <vt:i4>4915251</vt:i4>
      </vt:variant>
      <vt:variant>
        <vt:i4>24</vt:i4>
      </vt:variant>
      <vt:variant>
        <vt:i4>0</vt:i4>
      </vt:variant>
      <vt:variant>
        <vt:i4>5</vt:i4>
      </vt:variant>
      <vt:variant>
        <vt:lpwstr>http://www.sciencedirect.com/science/journal/10429573</vt:lpwstr>
      </vt:variant>
      <vt:variant>
        <vt:lpwstr/>
      </vt:variant>
      <vt:variant>
        <vt:i4>1048587</vt:i4>
      </vt:variant>
      <vt:variant>
        <vt:i4>21</vt:i4>
      </vt:variant>
      <vt:variant>
        <vt:i4>0</vt:i4>
      </vt:variant>
      <vt:variant>
        <vt:i4>5</vt:i4>
      </vt:variant>
      <vt:variant>
        <vt:lpwstr>http://papers.ssrn.com/sol3/papers.cfm?abstract_id=2121075</vt:lpwstr>
      </vt:variant>
      <vt:variant>
        <vt:lpwstr>#</vt:lpwstr>
      </vt:variant>
      <vt:variant>
        <vt:i4>6750261</vt:i4>
      </vt:variant>
      <vt:variant>
        <vt:i4>18</vt:i4>
      </vt:variant>
      <vt:variant>
        <vt:i4>0</vt:i4>
      </vt:variant>
      <vt:variant>
        <vt:i4>5</vt:i4>
      </vt:variant>
      <vt:variant>
        <vt:lpwstr>http://en.wikipedia.org/wiki/Variance_inflation_factor</vt:lpwstr>
      </vt:variant>
      <vt:variant>
        <vt:lpwstr/>
      </vt:variant>
      <vt:variant>
        <vt:i4>786478</vt:i4>
      </vt:variant>
      <vt:variant>
        <vt:i4>15</vt:i4>
      </vt:variant>
      <vt:variant>
        <vt:i4>0</vt:i4>
      </vt:variant>
      <vt:variant>
        <vt:i4>5</vt:i4>
      </vt:variant>
      <vt:variant>
        <vt:lpwstr>http://academic.research.microsoft.com/Keyword/29429/option-value</vt:lpwstr>
      </vt:variant>
      <vt:variant>
        <vt:lpwstr/>
      </vt:variant>
      <vt:variant>
        <vt:i4>786478</vt:i4>
      </vt:variant>
      <vt:variant>
        <vt:i4>12</vt:i4>
      </vt:variant>
      <vt:variant>
        <vt:i4>0</vt:i4>
      </vt:variant>
      <vt:variant>
        <vt:i4>5</vt:i4>
      </vt:variant>
      <vt:variant>
        <vt:lpwstr>http://academic.research.microsoft.com/Keyword/29429/option-value</vt:lpwstr>
      </vt:variant>
      <vt:variant>
        <vt:lpwstr/>
      </vt:variant>
      <vt:variant>
        <vt:i4>3080257</vt:i4>
      </vt:variant>
      <vt:variant>
        <vt:i4>9</vt:i4>
      </vt:variant>
      <vt:variant>
        <vt:i4>0</vt:i4>
      </vt:variant>
      <vt:variant>
        <vt:i4>5</vt:i4>
      </vt:variant>
      <vt:variant>
        <vt:lpwstr>http://hk.wrs.yahoo.com/_ylt=A8tU3w1oPdNM75wADqnwzAt.;_ylu=X3oDMTE0ZzdsajByBHNlYwNzcgRwb3MDMgRjb2xvA2hraQR2dGlkA2hrMDE0MV8yNA--/SIG=127nqoetf/EXP=1288998632/**http%3a/www.skolkovo.ru/content/view/919/79/lang,en/</vt:lpwstr>
      </vt:variant>
      <vt:variant>
        <vt:lpwstr/>
      </vt:variant>
      <vt:variant>
        <vt:i4>7798874</vt:i4>
      </vt:variant>
      <vt:variant>
        <vt:i4>6</vt:i4>
      </vt:variant>
      <vt:variant>
        <vt:i4>0</vt:i4>
      </vt:variant>
      <vt:variant>
        <vt:i4>5</vt:i4>
      </vt:variant>
      <vt:variant>
        <vt:lpwstr>mailto:fmsong@hku.hk</vt:lpwstr>
      </vt:variant>
      <vt:variant>
        <vt:lpwstr/>
      </vt:variant>
      <vt:variant>
        <vt:i4>6422602</vt:i4>
      </vt:variant>
      <vt:variant>
        <vt:i4>3</vt:i4>
      </vt:variant>
      <vt:variant>
        <vt:i4>0</vt:i4>
      </vt:variant>
      <vt:variant>
        <vt:i4>5</vt:i4>
      </vt:variant>
      <vt:variant>
        <vt:lpwstr>mailto:</vt:lpwstr>
      </vt:variant>
      <vt:variant>
        <vt:lpwstr/>
      </vt:variant>
      <vt:variant>
        <vt:i4>6684759</vt:i4>
      </vt:variant>
      <vt:variant>
        <vt:i4>0</vt:i4>
      </vt:variant>
      <vt:variant>
        <vt:i4>0</vt:i4>
      </vt:variant>
      <vt:variant>
        <vt:i4>5</vt:i4>
      </vt:variant>
      <vt:variant>
        <vt:lpwstr>mailto:biddle@hku.hk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Sample Summary Statistics</dc:title>
  <dc:creator>School of Economics and Finance</dc:creator>
  <cp:lastModifiedBy>Gary Biddle</cp:lastModifiedBy>
  <cp:revision>3</cp:revision>
  <cp:lastPrinted>2020-05-09T07:28:00Z</cp:lastPrinted>
  <dcterms:created xsi:type="dcterms:W3CDTF">2020-05-09T22:29:00Z</dcterms:created>
  <dcterms:modified xsi:type="dcterms:W3CDTF">2020-05-09T23:13:00Z</dcterms:modified>
</cp:coreProperties>
</file>