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06" w:rsidRDefault="00426E06" w:rsidP="00426E06">
      <w:pPr>
        <w:rPr>
          <w:rFonts w:asciiTheme="minorHAnsi" w:hAnsiTheme="minorHAnsi"/>
          <w:b/>
          <w:sz w:val="22"/>
          <w:szCs w:val="22"/>
        </w:rPr>
      </w:pPr>
      <w:r w:rsidRPr="00426E06">
        <w:rPr>
          <w:rFonts w:asciiTheme="minorHAnsi" w:hAnsiTheme="minorHAnsi"/>
          <w:b/>
          <w:sz w:val="22"/>
          <w:szCs w:val="22"/>
        </w:rPr>
        <w:t>Supplemental material for [Identification of patients with potential palliative care needs: a systematic review of screening tools in primary care]</w:t>
      </w:r>
    </w:p>
    <w:p w:rsidR="00426E06" w:rsidRDefault="00426E06" w:rsidP="00D843DD">
      <w:pPr>
        <w:rPr>
          <w:rFonts w:asciiTheme="minorHAnsi" w:hAnsiTheme="minorHAnsi"/>
          <w:b/>
          <w:sz w:val="22"/>
          <w:szCs w:val="22"/>
        </w:rPr>
      </w:pPr>
    </w:p>
    <w:p w:rsidR="00D843DD" w:rsidRPr="00101337" w:rsidRDefault="00D843DD" w:rsidP="00D843DD">
      <w:pPr>
        <w:rPr>
          <w:rFonts w:asciiTheme="minorHAnsi" w:hAnsiTheme="minorHAnsi"/>
          <w:b/>
          <w:sz w:val="22"/>
          <w:szCs w:val="22"/>
        </w:rPr>
      </w:pPr>
      <w:r w:rsidRPr="00101337">
        <w:rPr>
          <w:rFonts w:asciiTheme="minorHAnsi" w:hAnsiTheme="minorHAnsi"/>
          <w:b/>
          <w:sz w:val="22"/>
          <w:szCs w:val="22"/>
        </w:rPr>
        <w:t xml:space="preserve">Index </w:t>
      </w:r>
    </w:p>
    <w:p w:rsidR="00D843DD" w:rsidRPr="00101337" w:rsidRDefault="00692822" w:rsidP="00D843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S1: T</w:t>
      </w:r>
      <w:r w:rsidR="00D843DD" w:rsidRPr="00101337">
        <w:rPr>
          <w:rFonts w:asciiTheme="minorHAnsi" w:hAnsiTheme="minorHAnsi"/>
          <w:sz w:val="22"/>
          <w:szCs w:val="22"/>
        </w:rPr>
        <w:t>he search strategy used on MEDLINE.</w:t>
      </w:r>
    </w:p>
    <w:p w:rsidR="00D843DD" w:rsidRPr="00101337" w:rsidRDefault="00101337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S2: Bias assessment for randomized control trials (Cochrane risk of bias tool)</w:t>
      </w: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S3a: Bias assessment for cohort studies (Newcastle–Ottawa Scale)</w:t>
      </w:r>
    </w:p>
    <w:p w:rsidR="00101337" w:rsidRDefault="00D843DD" w:rsidP="008870F8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S</w:t>
      </w:r>
      <w:r w:rsidR="008870F8" w:rsidRPr="00101337">
        <w:rPr>
          <w:rFonts w:asciiTheme="minorHAnsi" w:hAnsiTheme="minorHAnsi"/>
          <w:sz w:val="22"/>
          <w:szCs w:val="22"/>
        </w:rPr>
        <w:t>3b</w:t>
      </w:r>
      <w:r w:rsidRPr="00101337">
        <w:rPr>
          <w:rFonts w:asciiTheme="minorHAnsi" w:hAnsiTheme="minorHAnsi"/>
          <w:sz w:val="22"/>
          <w:szCs w:val="22"/>
        </w:rPr>
        <w:t xml:space="preserve">: </w:t>
      </w:r>
      <w:r w:rsidR="00101337" w:rsidRPr="00101337">
        <w:rPr>
          <w:rFonts w:asciiTheme="minorHAnsi" w:hAnsiTheme="minorHAnsi"/>
          <w:sz w:val="22"/>
          <w:szCs w:val="22"/>
        </w:rPr>
        <w:t>Bias assessment for c</w:t>
      </w:r>
      <w:r w:rsidR="00101337">
        <w:rPr>
          <w:rFonts w:asciiTheme="minorHAnsi" w:hAnsiTheme="minorHAnsi"/>
          <w:sz w:val="22"/>
          <w:szCs w:val="22"/>
        </w:rPr>
        <w:t xml:space="preserve">ase control </w:t>
      </w:r>
      <w:r w:rsidR="00101337" w:rsidRPr="00101337">
        <w:rPr>
          <w:rFonts w:asciiTheme="minorHAnsi" w:hAnsiTheme="minorHAnsi"/>
          <w:sz w:val="22"/>
          <w:szCs w:val="22"/>
        </w:rPr>
        <w:t>studies (Newcastle–Ottawa Scale)</w:t>
      </w:r>
    </w:p>
    <w:p w:rsidR="005B0D14" w:rsidRPr="00101337" w:rsidRDefault="00D843DD" w:rsidP="008870F8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S4: PRISMA checklist.</w:t>
      </w:r>
    </w:p>
    <w:p w:rsidR="00D843DD" w:rsidRPr="00101337" w:rsidRDefault="00D843DD" w:rsidP="002A237B">
      <w:pPr>
        <w:rPr>
          <w:rFonts w:asciiTheme="minorHAnsi" w:hAnsiTheme="minorHAnsi"/>
          <w:sz w:val="22"/>
          <w:szCs w:val="22"/>
        </w:rPr>
      </w:pPr>
    </w:p>
    <w:p w:rsidR="00D843DD" w:rsidRPr="00101337" w:rsidRDefault="00DC6F69" w:rsidP="00D84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Supplementary file 1.</w:t>
      </w:r>
      <w:r w:rsidR="00D843DD" w:rsidRPr="00101337">
        <w:rPr>
          <w:rFonts w:asciiTheme="minorHAnsi" w:hAnsiTheme="minorHAnsi"/>
          <w:b/>
          <w:sz w:val="22"/>
          <w:szCs w:val="22"/>
        </w:rPr>
        <w:t xml:space="preserve"> the search strategy used on MEDLINE.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1.</w:t>
      </w:r>
      <w:r w:rsidRPr="00101337">
        <w:rPr>
          <w:rFonts w:asciiTheme="minorHAnsi" w:hAnsiTheme="minorHAnsi"/>
          <w:sz w:val="22"/>
          <w:szCs w:val="22"/>
        </w:rPr>
        <w:tab/>
        <w:t xml:space="preserve">(Family adj3 Physician* or doctor* or </w:t>
      </w:r>
      <w:proofErr w:type="spellStart"/>
      <w:r w:rsidRPr="00101337">
        <w:rPr>
          <w:rFonts w:asciiTheme="minorHAnsi" w:hAnsiTheme="minorHAnsi"/>
          <w:sz w:val="22"/>
          <w:szCs w:val="22"/>
        </w:rPr>
        <w:t>Practi</w:t>
      </w:r>
      <w:proofErr w:type="spellEnd"/>
      <w:r w:rsidRPr="00101337">
        <w:rPr>
          <w:rFonts w:asciiTheme="minorHAnsi" w:hAnsiTheme="minorHAnsi"/>
          <w:sz w:val="22"/>
          <w:szCs w:val="22"/>
        </w:rPr>
        <w:t>* or medicine).</w:t>
      </w:r>
      <w:proofErr w:type="spellStart"/>
      <w:r w:rsidRPr="00101337">
        <w:rPr>
          <w:rFonts w:asciiTheme="minorHAnsi" w:hAnsiTheme="minorHAnsi"/>
          <w:sz w:val="22"/>
          <w:szCs w:val="22"/>
        </w:rPr>
        <w:t>ti</w:t>
      </w:r>
      <w:proofErr w:type="gramStart"/>
      <w:r w:rsidRPr="00101337">
        <w:rPr>
          <w:rFonts w:asciiTheme="minorHAnsi" w:hAnsiTheme="minorHAnsi"/>
          <w:sz w:val="22"/>
          <w:szCs w:val="22"/>
        </w:rPr>
        <w:t>,ab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2.</w:t>
      </w:r>
      <w:r w:rsidRPr="00101337">
        <w:rPr>
          <w:rFonts w:asciiTheme="minorHAnsi" w:hAnsiTheme="minorHAnsi"/>
          <w:sz w:val="22"/>
          <w:szCs w:val="22"/>
        </w:rPr>
        <w:tab/>
        <w:t xml:space="preserve">(general adj3 </w:t>
      </w:r>
      <w:proofErr w:type="spellStart"/>
      <w:r w:rsidRPr="00101337">
        <w:rPr>
          <w:rFonts w:asciiTheme="minorHAnsi" w:hAnsiTheme="minorHAnsi"/>
          <w:sz w:val="22"/>
          <w:szCs w:val="22"/>
        </w:rPr>
        <w:t>pract</w:t>
      </w:r>
      <w:proofErr w:type="spellEnd"/>
      <w:r w:rsidRPr="00101337">
        <w:rPr>
          <w:rFonts w:asciiTheme="minorHAnsi" w:hAnsiTheme="minorHAnsi"/>
          <w:sz w:val="22"/>
          <w:szCs w:val="22"/>
        </w:rPr>
        <w:t>*).</w:t>
      </w:r>
      <w:proofErr w:type="spellStart"/>
      <w:r w:rsidRPr="00101337">
        <w:rPr>
          <w:rFonts w:asciiTheme="minorHAnsi" w:hAnsiTheme="minorHAnsi"/>
          <w:sz w:val="22"/>
          <w:szCs w:val="22"/>
        </w:rPr>
        <w:t>ti</w:t>
      </w:r>
      <w:proofErr w:type="gramStart"/>
      <w:r w:rsidRPr="00101337">
        <w:rPr>
          <w:rFonts w:asciiTheme="minorHAnsi" w:hAnsiTheme="minorHAnsi"/>
          <w:sz w:val="22"/>
          <w:szCs w:val="22"/>
        </w:rPr>
        <w:t>,ab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3.</w:t>
      </w:r>
      <w:r w:rsidRPr="00101337">
        <w:rPr>
          <w:rFonts w:asciiTheme="minorHAnsi" w:hAnsiTheme="minorHAnsi"/>
          <w:sz w:val="22"/>
          <w:szCs w:val="22"/>
        </w:rPr>
        <w:tab/>
        <w:t>(GP or GPs).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4.</w:t>
      </w:r>
      <w:r w:rsidRPr="00101337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101337">
        <w:rPr>
          <w:rFonts w:asciiTheme="minorHAnsi" w:hAnsiTheme="minorHAnsi"/>
          <w:sz w:val="22"/>
          <w:szCs w:val="22"/>
        </w:rPr>
        <w:t>primary</w:t>
      </w:r>
      <w:proofErr w:type="gramEnd"/>
      <w:r w:rsidRPr="00101337">
        <w:rPr>
          <w:rFonts w:asciiTheme="minorHAnsi" w:hAnsiTheme="minorHAnsi"/>
          <w:sz w:val="22"/>
          <w:szCs w:val="22"/>
        </w:rPr>
        <w:t xml:space="preserve"> adj3 care).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5.</w:t>
      </w:r>
      <w:r w:rsidRPr="00101337">
        <w:rPr>
          <w:rFonts w:asciiTheme="minorHAnsi" w:hAnsiTheme="minorHAnsi"/>
          <w:sz w:val="22"/>
          <w:szCs w:val="22"/>
        </w:rPr>
        <w:tab/>
        <w:t>Primary Health Care/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6.</w:t>
      </w:r>
      <w:r w:rsidRPr="00101337">
        <w:rPr>
          <w:rFonts w:asciiTheme="minorHAnsi" w:hAnsiTheme="minorHAnsi"/>
          <w:sz w:val="22"/>
          <w:szCs w:val="22"/>
        </w:rPr>
        <w:tab/>
        <w:t>Family Practice/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7.</w:t>
      </w:r>
      <w:r w:rsidRPr="00101337">
        <w:rPr>
          <w:rFonts w:asciiTheme="minorHAnsi" w:hAnsiTheme="minorHAnsi"/>
          <w:sz w:val="22"/>
          <w:szCs w:val="22"/>
        </w:rPr>
        <w:tab/>
        <w:t>Physicians, Family/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8.</w:t>
      </w:r>
      <w:r w:rsidRPr="00101337">
        <w:rPr>
          <w:rFonts w:asciiTheme="minorHAnsi" w:hAnsiTheme="minorHAnsi"/>
          <w:sz w:val="22"/>
          <w:szCs w:val="22"/>
        </w:rPr>
        <w:tab/>
        <w:t>1 or 2 or 3 or 4 or 5 or 6 or 7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9.</w:t>
      </w:r>
      <w:r w:rsidRPr="00101337">
        <w:rPr>
          <w:rFonts w:asciiTheme="minorHAnsi" w:hAnsiTheme="minorHAnsi"/>
          <w:sz w:val="22"/>
          <w:szCs w:val="22"/>
        </w:rPr>
        <w:tab/>
        <w:t>"Referral and Consultation"/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10.</w:t>
      </w:r>
      <w:r w:rsidRPr="00101337">
        <w:rPr>
          <w:rFonts w:asciiTheme="minorHAnsi" w:hAnsiTheme="minorHAnsi"/>
          <w:sz w:val="22"/>
          <w:szCs w:val="22"/>
        </w:rPr>
        <w:tab/>
        <w:t>Mass Screening/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11.</w:t>
      </w:r>
      <w:r w:rsidRPr="00101337">
        <w:rPr>
          <w:rFonts w:asciiTheme="minorHAnsi" w:hAnsiTheme="minorHAnsi"/>
          <w:sz w:val="22"/>
          <w:szCs w:val="22"/>
        </w:rPr>
        <w:tab/>
      </w:r>
      <w:proofErr w:type="gramStart"/>
      <w:r w:rsidRPr="00101337">
        <w:rPr>
          <w:rFonts w:asciiTheme="minorHAnsi" w:hAnsiTheme="minorHAnsi"/>
          <w:sz w:val="22"/>
          <w:szCs w:val="22"/>
        </w:rPr>
        <w:t>tool</w:t>
      </w:r>
      <w:proofErr w:type="gram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12.</w:t>
      </w:r>
      <w:r w:rsidRPr="00101337">
        <w:rPr>
          <w:rFonts w:asciiTheme="minorHAnsi" w:hAnsiTheme="minorHAnsi"/>
          <w:sz w:val="22"/>
          <w:szCs w:val="22"/>
        </w:rPr>
        <w:tab/>
        <w:t>Risk Assessment/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13.</w:t>
      </w:r>
      <w:r w:rsidRPr="00101337">
        <w:rPr>
          <w:rFonts w:asciiTheme="minorHAnsi" w:hAnsiTheme="minorHAnsi"/>
          <w:sz w:val="22"/>
          <w:szCs w:val="22"/>
        </w:rPr>
        <w:tab/>
      </w:r>
      <w:proofErr w:type="gramStart"/>
      <w:r w:rsidRPr="00101337">
        <w:rPr>
          <w:rFonts w:asciiTheme="minorHAnsi" w:hAnsiTheme="minorHAnsi"/>
          <w:sz w:val="22"/>
          <w:szCs w:val="22"/>
        </w:rPr>
        <w:t>instrument</w:t>
      </w:r>
      <w:proofErr w:type="gram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14.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101337">
        <w:rPr>
          <w:rFonts w:asciiTheme="minorHAnsi" w:hAnsiTheme="minorHAnsi"/>
          <w:sz w:val="22"/>
          <w:szCs w:val="22"/>
        </w:rPr>
        <w:t>diag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15.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101337">
        <w:rPr>
          <w:rFonts w:asciiTheme="minorHAnsi" w:hAnsiTheme="minorHAnsi"/>
          <w:sz w:val="22"/>
          <w:szCs w:val="22"/>
        </w:rPr>
        <w:t>consultation.ab,</w:t>
      </w:r>
      <w:proofErr w:type="gramEnd"/>
      <w:r w:rsidRPr="00101337">
        <w:rPr>
          <w:rFonts w:asciiTheme="minorHAnsi" w:hAnsiTheme="minorHAnsi"/>
          <w:sz w:val="22"/>
          <w:szCs w:val="22"/>
        </w:rPr>
        <w:t>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16.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101337">
        <w:rPr>
          <w:rFonts w:asciiTheme="minorHAnsi" w:hAnsiTheme="minorHAnsi"/>
          <w:sz w:val="22"/>
          <w:szCs w:val="22"/>
        </w:rPr>
        <w:t>identif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17.</w:t>
      </w:r>
      <w:r w:rsidRPr="00101337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101337">
        <w:rPr>
          <w:rFonts w:asciiTheme="minorHAnsi" w:hAnsiTheme="minorHAnsi"/>
          <w:sz w:val="22"/>
          <w:szCs w:val="22"/>
        </w:rPr>
        <w:t>case</w:t>
      </w:r>
      <w:proofErr w:type="gramEnd"/>
      <w:r w:rsidRPr="00101337">
        <w:rPr>
          <w:rFonts w:asciiTheme="minorHAnsi" w:hAnsiTheme="minorHAnsi"/>
          <w:sz w:val="22"/>
          <w:szCs w:val="22"/>
        </w:rPr>
        <w:t xml:space="preserve"> adj3 finding).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18.</w:t>
      </w:r>
      <w:r w:rsidRPr="00101337">
        <w:rPr>
          <w:rFonts w:asciiTheme="minorHAnsi" w:hAnsiTheme="minorHAnsi"/>
          <w:sz w:val="22"/>
          <w:szCs w:val="22"/>
        </w:rPr>
        <w:tab/>
      </w:r>
      <w:proofErr w:type="gramStart"/>
      <w:r w:rsidRPr="00101337">
        <w:rPr>
          <w:rFonts w:asciiTheme="minorHAnsi" w:hAnsiTheme="minorHAnsi"/>
          <w:sz w:val="22"/>
          <w:szCs w:val="22"/>
        </w:rPr>
        <w:t>screen</w:t>
      </w:r>
      <w:proofErr w:type="gram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19.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101337">
        <w:rPr>
          <w:rFonts w:asciiTheme="minorHAnsi" w:hAnsiTheme="minorHAnsi"/>
          <w:sz w:val="22"/>
          <w:szCs w:val="22"/>
        </w:rPr>
        <w:t>assessment.ab,</w:t>
      </w:r>
      <w:proofErr w:type="gramEnd"/>
      <w:r w:rsidRPr="00101337">
        <w:rPr>
          <w:rFonts w:asciiTheme="minorHAnsi" w:hAnsiTheme="minorHAnsi"/>
          <w:sz w:val="22"/>
          <w:szCs w:val="22"/>
        </w:rPr>
        <w:t>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20.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101337">
        <w:rPr>
          <w:rFonts w:asciiTheme="minorHAnsi" w:hAnsiTheme="minorHAnsi"/>
          <w:sz w:val="22"/>
          <w:szCs w:val="22"/>
        </w:rPr>
        <w:t>detection.ab,</w:t>
      </w:r>
      <w:proofErr w:type="gramEnd"/>
      <w:r w:rsidRPr="00101337">
        <w:rPr>
          <w:rFonts w:asciiTheme="minorHAnsi" w:hAnsiTheme="minorHAnsi"/>
          <w:sz w:val="22"/>
          <w:szCs w:val="22"/>
        </w:rPr>
        <w:t>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21.</w:t>
      </w:r>
      <w:r w:rsidRPr="00101337">
        <w:rPr>
          <w:rFonts w:asciiTheme="minorHAnsi" w:hAnsiTheme="minorHAnsi"/>
          <w:sz w:val="22"/>
          <w:szCs w:val="22"/>
        </w:rPr>
        <w:tab/>
        <w:t>9 or 10or 11 or 1214 or 15 or 16 or 17 or 18 or 19 or 20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22.</w:t>
      </w:r>
      <w:r w:rsidRPr="00101337">
        <w:rPr>
          <w:rFonts w:asciiTheme="minorHAnsi" w:hAnsiTheme="minorHAnsi"/>
          <w:sz w:val="22"/>
          <w:szCs w:val="22"/>
        </w:rPr>
        <w:tab/>
        <w:t>Palliative Care/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23.</w:t>
      </w:r>
      <w:r w:rsidRPr="00101337">
        <w:rPr>
          <w:rFonts w:asciiTheme="minorHAnsi" w:hAnsiTheme="minorHAnsi"/>
          <w:sz w:val="22"/>
          <w:szCs w:val="22"/>
        </w:rPr>
        <w:tab/>
        <w:t>PALLIATIVE MEDICINE/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24.</w:t>
      </w:r>
      <w:r w:rsidRPr="00101337">
        <w:rPr>
          <w:rFonts w:asciiTheme="minorHAnsi" w:hAnsiTheme="minorHAnsi"/>
          <w:sz w:val="22"/>
          <w:szCs w:val="22"/>
        </w:rPr>
        <w:tab/>
        <w:t>Advance Care Planning/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lastRenderedPageBreak/>
        <w:t>25.</w:t>
      </w:r>
      <w:r w:rsidRPr="00101337">
        <w:rPr>
          <w:rFonts w:asciiTheme="minorHAnsi" w:hAnsiTheme="minorHAnsi"/>
          <w:sz w:val="22"/>
          <w:szCs w:val="22"/>
        </w:rPr>
        <w:tab/>
        <w:t>TERMINAL CARE/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26.</w:t>
      </w:r>
      <w:r w:rsidRPr="00101337">
        <w:rPr>
          <w:rFonts w:asciiTheme="minorHAnsi" w:hAnsiTheme="minorHAnsi"/>
          <w:sz w:val="22"/>
          <w:szCs w:val="22"/>
        </w:rPr>
        <w:tab/>
        <w:t>Terminally Ill/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27.</w:t>
      </w:r>
      <w:r w:rsidRPr="00101337">
        <w:rPr>
          <w:rFonts w:asciiTheme="minorHAnsi" w:hAnsiTheme="minorHAnsi"/>
          <w:sz w:val="22"/>
          <w:szCs w:val="22"/>
        </w:rPr>
        <w:tab/>
      </w:r>
      <w:proofErr w:type="spellStart"/>
      <w:r w:rsidRPr="00101337">
        <w:rPr>
          <w:rFonts w:asciiTheme="minorHAnsi" w:hAnsiTheme="minorHAnsi"/>
          <w:sz w:val="22"/>
          <w:szCs w:val="22"/>
        </w:rPr>
        <w:t>Palliat</w:t>
      </w:r>
      <w:proofErr w:type="spellEnd"/>
      <w:r w:rsidRPr="00101337">
        <w:rPr>
          <w:rFonts w:asciiTheme="minorHAnsi" w:hAnsiTheme="minorHAnsi"/>
          <w:sz w:val="22"/>
          <w:szCs w:val="22"/>
        </w:rPr>
        <w:t>*.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28.</w:t>
      </w:r>
      <w:r w:rsidRPr="00101337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101337">
        <w:rPr>
          <w:rFonts w:asciiTheme="minorHAnsi" w:hAnsiTheme="minorHAnsi"/>
          <w:sz w:val="22"/>
          <w:szCs w:val="22"/>
        </w:rPr>
        <w:t>terminal</w:t>
      </w:r>
      <w:proofErr w:type="gramEnd"/>
      <w:r w:rsidRPr="00101337">
        <w:rPr>
          <w:rFonts w:asciiTheme="minorHAnsi" w:hAnsiTheme="minorHAnsi"/>
          <w:sz w:val="22"/>
          <w:szCs w:val="22"/>
        </w:rPr>
        <w:t xml:space="preserve"> adj3 Care).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29.</w:t>
      </w:r>
      <w:r w:rsidRPr="00101337">
        <w:rPr>
          <w:rFonts w:asciiTheme="minorHAnsi" w:hAnsiTheme="minorHAnsi"/>
          <w:sz w:val="22"/>
          <w:szCs w:val="22"/>
        </w:rPr>
        <w:tab/>
        <w:t>(advance adj3 care adj3 plan*).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30.</w:t>
      </w:r>
      <w:r w:rsidRPr="00101337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101337">
        <w:rPr>
          <w:rFonts w:asciiTheme="minorHAnsi" w:hAnsiTheme="minorHAnsi"/>
          <w:sz w:val="22"/>
          <w:szCs w:val="22"/>
        </w:rPr>
        <w:t>end</w:t>
      </w:r>
      <w:proofErr w:type="gramEnd"/>
      <w:r w:rsidRPr="00101337">
        <w:rPr>
          <w:rFonts w:asciiTheme="minorHAnsi" w:hAnsiTheme="minorHAnsi"/>
          <w:sz w:val="22"/>
          <w:szCs w:val="22"/>
        </w:rPr>
        <w:t xml:space="preserve"> adj3 life adj3 care).</w:t>
      </w:r>
      <w:proofErr w:type="spellStart"/>
      <w:r w:rsidRPr="00101337">
        <w:rPr>
          <w:rFonts w:asciiTheme="minorHAnsi" w:hAnsiTheme="minorHAnsi"/>
          <w:sz w:val="22"/>
          <w:szCs w:val="22"/>
        </w:rPr>
        <w:t>ab,ti</w:t>
      </w:r>
      <w:proofErr w:type="spell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31.</w:t>
      </w:r>
      <w:r w:rsidRPr="00101337">
        <w:rPr>
          <w:rFonts w:asciiTheme="minorHAnsi" w:hAnsiTheme="minorHAnsi"/>
          <w:sz w:val="22"/>
          <w:szCs w:val="22"/>
        </w:rPr>
        <w:tab/>
        <w:t>(end-of-life adj3 care).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32.</w:t>
      </w:r>
      <w:r w:rsidRPr="00101337">
        <w:rPr>
          <w:rFonts w:asciiTheme="minorHAnsi" w:hAnsiTheme="minorHAnsi"/>
          <w:sz w:val="22"/>
          <w:szCs w:val="22"/>
        </w:rPr>
        <w:tab/>
        <w:t xml:space="preserve"> (terminal* adj3 ill* or patient* disease*).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33.</w:t>
      </w:r>
      <w:r w:rsidRPr="00101337">
        <w:rPr>
          <w:rFonts w:asciiTheme="minorHAnsi" w:hAnsiTheme="minorHAnsi"/>
          <w:sz w:val="22"/>
          <w:szCs w:val="22"/>
        </w:rPr>
        <w:tab/>
        <w:t xml:space="preserve">((near or approach* or close) adj4 (death </w:t>
      </w:r>
      <w:proofErr w:type="spellStart"/>
      <w:r w:rsidRPr="00101337">
        <w:rPr>
          <w:rFonts w:asciiTheme="minorHAnsi" w:hAnsiTheme="minorHAnsi"/>
          <w:sz w:val="22"/>
          <w:szCs w:val="22"/>
        </w:rPr>
        <w:t>ordying</w:t>
      </w:r>
      <w:proofErr w:type="spellEnd"/>
      <w:r w:rsidRPr="00101337">
        <w:rPr>
          <w:rFonts w:asciiTheme="minorHAnsi" w:hAnsiTheme="minorHAnsi"/>
          <w:sz w:val="22"/>
          <w:szCs w:val="22"/>
        </w:rPr>
        <w:t>)).</w:t>
      </w:r>
      <w:proofErr w:type="spellStart"/>
      <w:r w:rsidRPr="00101337">
        <w:rPr>
          <w:rFonts w:asciiTheme="minorHAnsi" w:hAnsiTheme="minorHAnsi"/>
          <w:sz w:val="22"/>
          <w:szCs w:val="22"/>
        </w:rPr>
        <w:t>ab</w:t>
      </w:r>
      <w:proofErr w:type="gramStart"/>
      <w:r w:rsidRPr="00101337">
        <w:rPr>
          <w:rFonts w:asciiTheme="minorHAnsi" w:hAnsiTheme="minorHAnsi"/>
          <w:sz w:val="22"/>
          <w:szCs w:val="22"/>
        </w:rPr>
        <w:t>,ti</w:t>
      </w:r>
      <w:proofErr w:type="spellEnd"/>
      <w:proofErr w:type="gramEnd"/>
      <w:r w:rsidRPr="00101337">
        <w:rPr>
          <w:rFonts w:asciiTheme="minorHAnsi" w:hAnsiTheme="minorHAnsi"/>
          <w:sz w:val="22"/>
          <w:szCs w:val="22"/>
        </w:rPr>
        <w:t>.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34.</w:t>
      </w:r>
      <w:r w:rsidRPr="00101337">
        <w:rPr>
          <w:rFonts w:asciiTheme="minorHAnsi" w:hAnsiTheme="minorHAnsi"/>
          <w:sz w:val="22"/>
          <w:szCs w:val="22"/>
        </w:rPr>
        <w:tab/>
        <w:t>22 or 23 or 24 or 25 or 26 or 27 or 28 or 29 or 30 or 31 or 32 or 33</w:t>
      </w: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  <w:r w:rsidRPr="00101337">
        <w:rPr>
          <w:rFonts w:asciiTheme="minorHAnsi" w:hAnsiTheme="minorHAnsi"/>
          <w:sz w:val="22"/>
          <w:szCs w:val="22"/>
        </w:rPr>
        <w:t>35.</w:t>
      </w:r>
      <w:r w:rsidRPr="00101337">
        <w:rPr>
          <w:rFonts w:asciiTheme="minorHAnsi" w:hAnsiTheme="minorHAnsi"/>
          <w:sz w:val="22"/>
          <w:szCs w:val="22"/>
        </w:rPr>
        <w:tab/>
        <w:t>8 and 21 and 34</w:t>
      </w:r>
    </w:p>
    <w:p w:rsidR="00700920" w:rsidRDefault="00700920" w:rsidP="00D843DD"/>
    <w:p w:rsidR="00700920" w:rsidRDefault="00700920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101337" w:rsidRPr="00101337" w:rsidRDefault="00101337" w:rsidP="00D843DD">
      <w:pPr>
        <w:rPr>
          <w:rFonts w:asciiTheme="minorHAnsi" w:hAnsiTheme="minorHAnsi"/>
          <w:sz w:val="22"/>
          <w:szCs w:val="22"/>
        </w:rPr>
      </w:pPr>
    </w:p>
    <w:p w:rsidR="00D843DD" w:rsidRPr="00101337" w:rsidRDefault="00D843DD" w:rsidP="00D843D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76"/>
        <w:gridCol w:w="1559"/>
        <w:gridCol w:w="1559"/>
        <w:gridCol w:w="1276"/>
        <w:gridCol w:w="709"/>
      </w:tblGrid>
      <w:tr w:rsidR="00700920" w:rsidRPr="00101337" w:rsidTr="00101337">
        <w:tc>
          <w:tcPr>
            <w:tcW w:w="11199" w:type="dxa"/>
            <w:gridSpan w:val="8"/>
          </w:tcPr>
          <w:p w:rsidR="00700920" w:rsidRPr="00101337" w:rsidRDefault="00DC6F69" w:rsidP="000B4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F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Supplementary file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0B4386" w:rsidRPr="0010133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Bias assessment for randomized control trials (Cochrane risk of bias tool)</w:t>
            </w:r>
          </w:p>
        </w:tc>
      </w:tr>
      <w:tr w:rsidR="00700920" w:rsidRPr="00101337" w:rsidTr="00101337">
        <w:tc>
          <w:tcPr>
            <w:tcW w:w="1560" w:type="dxa"/>
          </w:tcPr>
          <w:p w:rsidR="00700920" w:rsidRPr="00101337" w:rsidRDefault="000B4386" w:rsidP="00700920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701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Random sequence generation (selection bias)</w:t>
            </w:r>
          </w:p>
        </w:tc>
        <w:tc>
          <w:tcPr>
            <w:tcW w:w="1559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Allocation concealment (selection bias)</w:t>
            </w:r>
          </w:p>
        </w:tc>
        <w:tc>
          <w:tcPr>
            <w:tcW w:w="1276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Blinding of participants and researchers</w:t>
            </w:r>
          </w:p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559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Incomplete outcome data (attrition bias)</w:t>
            </w:r>
          </w:p>
        </w:tc>
        <w:tc>
          <w:tcPr>
            <w:tcW w:w="1276" w:type="dxa"/>
          </w:tcPr>
          <w:p w:rsidR="00700920" w:rsidRPr="00101337" w:rsidRDefault="00700920" w:rsidP="00700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Selective reporting (reporting bias)</w:t>
            </w:r>
          </w:p>
        </w:tc>
        <w:tc>
          <w:tcPr>
            <w:tcW w:w="709" w:type="dxa"/>
          </w:tcPr>
          <w:p w:rsidR="00700920" w:rsidRPr="00101337" w:rsidRDefault="00700920" w:rsidP="00700920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01337">
              <w:rPr>
                <w:rFonts w:asciiTheme="minorHAnsi" w:hAnsiTheme="minorHAnsi"/>
                <w:b/>
                <w:sz w:val="16"/>
                <w:szCs w:val="16"/>
              </w:rPr>
              <w:t>Other bias</w:t>
            </w:r>
          </w:p>
        </w:tc>
      </w:tr>
      <w:tr w:rsidR="00101337" w:rsidRPr="00101337" w:rsidTr="00101337">
        <w:trPr>
          <w:trHeight w:val="720"/>
        </w:trPr>
        <w:tc>
          <w:tcPr>
            <w:tcW w:w="1560" w:type="dxa"/>
          </w:tcPr>
          <w:p w:rsidR="00101337" w:rsidRPr="00101337" w:rsidRDefault="00101337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Mitchell, 2018</w:t>
            </w:r>
          </w:p>
        </w:tc>
        <w:tc>
          <w:tcPr>
            <w:tcW w:w="1701" w:type="dxa"/>
          </w:tcPr>
          <w:p w:rsidR="00101337" w:rsidRPr="00101337" w:rsidRDefault="00101337" w:rsidP="00700920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1559" w:type="dxa"/>
          </w:tcPr>
          <w:p w:rsidR="00101337" w:rsidRPr="00101337" w:rsidRDefault="00101337" w:rsidP="00700920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proofErr w:type="spellStart"/>
            <w:r w:rsidRPr="00101337">
              <w:rPr>
                <w:rFonts w:asciiTheme="minorHAnsi" w:hAnsiTheme="minorHAnsi"/>
                <w:sz w:val="16"/>
                <w:szCs w:val="16"/>
              </w:rPr>
              <w:t>Unclear</w:t>
            </w:r>
            <w:r w:rsidRPr="00101337">
              <w:rPr>
                <w:rFonts w:asciiTheme="minorHAnsi" w:hAnsiTheme="minorHAns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</w:tcPr>
          <w:p w:rsidR="00101337" w:rsidRPr="00101337" w:rsidRDefault="00101337" w:rsidP="0070092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01337">
              <w:rPr>
                <w:rFonts w:asciiTheme="minorHAnsi" w:hAnsiTheme="minorHAnsi"/>
                <w:i/>
                <w:sz w:val="16"/>
                <w:szCs w:val="16"/>
              </w:rPr>
              <w:t>Low</w:t>
            </w:r>
          </w:p>
        </w:tc>
        <w:tc>
          <w:tcPr>
            <w:tcW w:w="1559" w:type="dxa"/>
          </w:tcPr>
          <w:p w:rsidR="00101337" w:rsidRPr="00101337" w:rsidRDefault="00101337" w:rsidP="0070092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01337">
              <w:rPr>
                <w:rFonts w:asciiTheme="minorHAnsi" w:hAnsiTheme="minorHAnsi"/>
                <w:i/>
                <w:sz w:val="16"/>
                <w:szCs w:val="16"/>
              </w:rPr>
              <w:t>Low</w:t>
            </w:r>
          </w:p>
        </w:tc>
        <w:tc>
          <w:tcPr>
            <w:tcW w:w="1559" w:type="dxa"/>
          </w:tcPr>
          <w:p w:rsidR="00101337" w:rsidRPr="00101337" w:rsidRDefault="00101337" w:rsidP="00700920">
            <w:pPr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</w:pPr>
            <w:proofErr w:type="spellStart"/>
            <w:r w:rsidRPr="00101337">
              <w:rPr>
                <w:rFonts w:asciiTheme="minorHAnsi" w:hAnsiTheme="minorHAnsi"/>
                <w:i/>
                <w:sz w:val="16"/>
                <w:szCs w:val="16"/>
              </w:rPr>
              <w:t>High</w:t>
            </w:r>
            <w:r w:rsidRPr="00101337">
              <w:rPr>
                <w:rFonts w:asciiTheme="minorHAnsi" w:hAnsiTheme="minorHAnsi"/>
                <w:i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</w:tcPr>
          <w:p w:rsidR="00101337" w:rsidRPr="00101337" w:rsidRDefault="00101337" w:rsidP="0070092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01337">
              <w:rPr>
                <w:rFonts w:asciiTheme="minorHAnsi" w:hAnsiTheme="minorHAnsi"/>
                <w:i/>
                <w:sz w:val="16"/>
                <w:szCs w:val="16"/>
              </w:rPr>
              <w:t>Low</w:t>
            </w:r>
          </w:p>
        </w:tc>
        <w:tc>
          <w:tcPr>
            <w:tcW w:w="709" w:type="dxa"/>
          </w:tcPr>
          <w:p w:rsidR="00101337" w:rsidRPr="00101337" w:rsidRDefault="00101337" w:rsidP="0070092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</w:tr>
      <w:tr w:rsidR="00C1215E" w:rsidRPr="00101337" w:rsidTr="00101337">
        <w:trPr>
          <w:trHeight w:val="720"/>
        </w:trPr>
        <w:tc>
          <w:tcPr>
            <w:tcW w:w="11199" w:type="dxa"/>
            <w:gridSpan w:val="8"/>
          </w:tcPr>
          <w:p w:rsidR="00C1215E" w:rsidRPr="00101337" w:rsidRDefault="00C1215E" w:rsidP="0070092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 w:rsidRPr="00101337">
              <w:rPr>
                <w:rFonts w:asciiTheme="minorHAnsi" w:hAnsiTheme="minorHAnsi"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Pr="00101337">
              <w:rPr>
                <w:rFonts w:asciiTheme="minorHAnsi" w:hAnsiTheme="minorHAnsi"/>
                <w:sz w:val="16"/>
                <w:szCs w:val="16"/>
              </w:rPr>
              <w:t xml:space="preserve"> Unclear allocation concealment.</w:t>
            </w:r>
          </w:p>
          <w:p w:rsidR="00C1215E" w:rsidRPr="00101337" w:rsidRDefault="00C1215E" w:rsidP="00C1215E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01337">
              <w:rPr>
                <w:rFonts w:asciiTheme="minorHAnsi" w:hAnsiTheme="minorHAnsi"/>
                <w:sz w:val="16"/>
                <w:szCs w:val="16"/>
                <w:vertAlign w:val="superscript"/>
              </w:rPr>
              <w:t>b</w:t>
            </w:r>
            <w:proofErr w:type="gramEnd"/>
            <w:r w:rsidRPr="00101337">
              <w:rPr>
                <w:rFonts w:asciiTheme="minorHAnsi" w:hAnsiTheme="minorHAnsi"/>
                <w:sz w:val="16"/>
                <w:szCs w:val="16"/>
              </w:rPr>
              <w:t xml:space="preserve"> Differential drop-out rates between the two groups.</w:t>
            </w:r>
          </w:p>
        </w:tc>
      </w:tr>
    </w:tbl>
    <w:p w:rsidR="001546B7" w:rsidRPr="00101337" w:rsidRDefault="001546B7" w:rsidP="002A237B">
      <w:pPr>
        <w:rPr>
          <w:rFonts w:asciiTheme="minorHAnsi" w:hAnsiTheme="minorHAnsi"/>
          <w:sz w:val="22"/>
          <w:szCs w:val="22"/>
        </w:rPr>
      </w:pPr>
    </w:p>
    <w:p w:rsidR="001546B7" w:rsidRPr="00101337" w:rsidRDefault="001546B7" w:rsidP="002A237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1560"/>
        <w:gridCol w:w="142"/>
        <w:gridCol w:w="850"/>
        <w:gridCol w:w="1276"/>
        <w:gridCol w:w="992"/>
        <w:gridCol w:w="1276"/>
        <w:gridCol w:w="283"/>
        <w:gridCol w:w="851"/>
        <w:gridCol w:w="992"/>
        <w:gridCol w:w="992"/>
        <w:gridCol w:w="993"/>
      </w:tblGrid>
      <w:tr w:rsidR="00163D36" w:rsidRPr="00101337" w:rsidTr="005E1289">
        <w:tc>
          <w:tcPr>
            <w:tcW w:w="11199" w:type="dxa"/>
            <w:gridSpan w:val="13"/>
          </w:tcPr>
          <w:p w:rsidR="00163D36" w:rsidRPr="00101337" w:rsidRDefault="00DC6F69" w:rsidP="000B438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C6F6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Supplementary file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3.a.</w:t>
            </w:r>
            <w:r w:rsidR="000B4386" w:rsidRPr="00101337">
              <w:rPr>
                <w:rFonts w:asciiTheme="majorHAnsi" w:hAnsiTheme="majorHAnsi"/>
                <w:b/>
                <w:bCs/>
                <w:sz w:val="22"/>
                <w:szCs w:val="22"/>
              </w:rPr>
              <w:t>Bias assessment for cohort studies  (Newcastle–Ottawa Scale)</w:t>
            </w:r>
          </w:p>
        </w:tc>
      </w:tr>
      <w:tr w:rsidR="00163D36" w:rsidRPr="00101337" w:rsidTr="00101337">
        <w:trPr>
          <w:trHeight w:val="521"/>
        </w:trPr>
        <w:tc>
          <w:tcPr>
            <w:tcW w:w="992" w:type="dxa"/>
            <w:gridSpan w:val="2"/>
          </w:tcPr>
          <w:p w:rsidR="00163D36" w:rsidRPr="00101337" w:rsidRDefault="003B0B92" w:rsidP="0022218E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101337">
              <w:rPr>
                <w:rFonts w:asciiTheme="majorHAnsi" w:hAnsiTheme="majorHAnsi"/>
                <w:sz w:val="16"/>
                <w:szCs w:val="16"/>
              </w:rPr>
              <w:t>Domain</w:t>
            </w:r>
          </w:p>
        </w:tc>
        <w:tc>
          <w:tcPr>
            <w:tcW w:w="4820" w:type="dxa"/>
            <w:gridSpan w:val="5"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01337">
              <w:rPr>
                <w:rFonts w:asciiTheme="majorHAnsi" w:hAnsiTheme="majorHAnsi"/>
                <w:sz w:val="22"/>
                <w:szCs w:val="22"/>
              </w:rPr>
              <w:t>Selection</w:t>
            </w:r>
          </w:p>
        </w:tc>
        <w:tc>
          <w:tcPr>
            <w:tcW w:w="1559" w:type="dxa"/>
            <w:gridSpan w:val="2"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01337">
              <w:rPr>
                <w:rFonts w:asciiTheme="majorHAnsi" w:hAnsiTheme="majorHAnsi"/>
                <w:sz w:val="22"/>
                <w:szCs w:val="22"/>
              </w:rPr>
              <w:t>Comparability</w:t>
            </w:r>
          </w:p>
        </w:tc>
        <w:tc>
          <w:tcPr>
            <w:tcW w:w="3828" w:type="dxa"/>
            <w:gridSpan w:val="4"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01337">
              <w:rPr>
                <w:rFonts w:asciiTheme="majorHAnsi" w:hAnsiTheme="majorHAnsi"/>
                <w:sz w:val="22"/>
                <w:szCs w:val="22"/>
              </w:rPr>
              <w:t>Outcome</w:t>
            </w:r>
          </w:p>
        </w:tc>
      </w:tr>
      <w:tr w:rsidR="008870F8" w:rsidRPr="00101337" w:rsidTr="00101337">
        <w:tc>
          <w:tcPr>
            <w:tcW w:w="992" w:type="dxa"/>
            <w:gridSpan w:val="2"/>
            <w:hideMark/>
          </w:tcPr>
          <w:p w:rsidR="00163D36" w:rsidRPr="00101337" w:rsidRDefault="000B438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560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Representativeness of cohort</w:t>
            </w:r>
          </w:p>
        </w:tc>
        <w:tc>
          <w:tcPr>
            <w:tcW w:w="992" w:type="dxa"/>
            <w:gridSpan w:val="2"/>
            <w:hideMark/>
          </w:tcPr>
          <w:p w:rsidR="00163D36" w:rsidRPr="00101337" w:rsidRDefault="003B0B92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Selection of non-</w:t>
            </w:r>
            <w:r w:rsidR="00163D36"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exposed cohort</w:t>
            </w:r>
          </w:p>
        </w:tc>
        <w:tc>
          <w:tcPr>
            <w:tcW w:w="1276" w:type="dxa"/>
            <w:hideMark/>
          </w:tcPr>
          <w:p w:rsidR="00163D36" w:rsidRPr="00101337" w:rsidRDefault="00163D36" w:rsidP="000B4386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Ascertainment of exposure</w:t>
            </w:r>
            <w:r w:rsidR="003B0B92"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Outcome of interest</w:t>
            </w:r>
          </w:p>
        </w:tc>
        <w:tc>
          <w:tcPr>
            <w:tcW w:w="1276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Comparability of cohorts</w:t>
            </w:r>
          </w:p>
        </w:tc>
        <w:tc>
          <w:tcPr>
            <w:tcW w:w="1134" w:type="dxa"/>
            <w:gridSpan w:val="2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Assessment of outcome</w:t>
            </w:r>
          </w:p>
        </w:tc>
        <w:tc>
          <w:tcPr>
            <w:tcW w:w="992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Adequate duration of follow-up</w:t>
            </w:r>
          </w:p>
        </w:tc>
        <w:tc>
          <w:tcPr>
            <w:tcW w:w="992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Adequate follow-up of cohort</w:t>
            </w:r>
          </w:p>
        </w:tc>
        <w:tc>
          <w:tcPr>
            <w:tcW w:w="993" w:type="dxa"/>
            <w:hideMark/>
          </w:tcPr>
          <w:p w:rsidR="00163D36" w:rsidRPr="00101337" w:rsidRDefault="00163D36" w:rsidP="0022218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bCs/>
                <w:sz w:val="16"/>
                <w:szCs w:val="16"/>
              </w:rPr>
              <w:t>Total score</w:t>
            </w:r>
          </w:p>
        </w:tc>
      </w:tr>
      <w:tr w:rsidR="000B4386" w:rsidRPr="00101337" w:rsidTr="00101337">
        <w:tc>
          <w:tcPr>
            <w:tcW w:w="992" w:type="dxa"/>
            <w:gridSpan w:val="2"/>
          </w:tcPr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 xml:space="preserve">Gómez-Batiste 2017, </w:t>
            </w:r>
          </w:p>
        </w:tc>
        <w:tc>
          <w:tcPr>
            <w:tcW w:w="1560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8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B4386" w:rsidRPr="00101337" w:rsidTr="00101337">
        <w:tc>
          <w:tcPr>
            <w:tcW w:w="992" w:type="dxa"/>
            <w:gridSpan w:val="2"/>
          </w:tcPr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Rainone</w:t>
            </w:r>
            <w:proofErr w:type="spellEnd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, 2007,</w:t>
            </w:r>
          </w:p>
        </w:tc>
        <w:tc>
          <w:tcPr>
            <w:tcW w:w="1560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6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B4386" w:rsidRPr="00101337" w:rsidTr="00101337">
        <w:trPr>
          <w:trHeight w:val="831"/>
        </w:trPr>
        <w:tc>
          <w:tcPr>
            <w:tcW w:w="992" w:type="dxa"/>
            <w:gridSpan w:val="2"/>
          </w:tcPr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Barnes, 2008,</w:t>
            </w:r>
          </w:p>
        </w:tc>
        <w:tc>
          <w:tcPr>
            <w:tcW w:w="1560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7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B4386" w:rsidRPr="00101337" w:rsidTr="00101337">
        <w:tc>
          <w:tcPr>
            <w:tcW w:w="992" w:type="dxa"/>
            <w:gridSpan w:val="2"/>
          </w:tcPr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Moroni</w:t>
            </w:r>
            <w:proofErr w:type="spellEnd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, 2014,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9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B4386" w:rsidRPr="00101337" w:rsidTr="00101337">
        <w:tc>
          <w:tcPr>
            <w:tcW w:w="992" w:type="dxa"/>
            <w:gridSpan w:val="2"/>
          </w:tcPr>
          <w:p w:rsidR="000B4386" w:rsidRPr="00101337" w:rsidRDefault="000B4386" w:rsidP="000B438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Lakin</w:t>
            </w:r>
            <w:proofErr w:type="spellEnd"/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, 2016</w:t>
            </w:r>
          </w:p>
        </w:tc>
        <w:tc>
          <w:tcPr>
            <w:tcW w:w="1560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7</w:t>
            </w:r>
          </w:p>
          <w:p w:rsidR="000B4386" w:rsidRPr="00101337" w:rsidRDefault="000B4386" w:rsidP="000B4386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7726" w:rsidRPr="00101337" w:rsidTr="005E1289">
        <w:tc>
          <w:tcPr>
            <w:tcW w:w="11199" w:type="dxa"/>
            <w:gridSpan w:val="13"/>
          </w:tcPr>
          <w:p w:rsidR="008E7726" w:rsidRPr="00101337" w:rsidRDefault="00DC6F69" w:rsidP="000B4386">
            <w:pPr>
              <w:rPr>
                <w:rFonts w:asciiTheme="majorHAnsi" w:hAnsiTheme="majorHAnsi"/>
                <w:sz w:val="22"/>
                <w:szCs w:val="22"/>
              </w:rPr>
            </w:pPr>
            <w:r w:rsidRPr="00DC6F6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Supplementary file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3b.</w:t>
            </w:r>
            <w:r w:rsidR="008E7726" w:rsidRPr="0010133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0B4386" w:rsidRPr="00101337">
              <w:rPr>
                <w:rFonts w:asciiTheme="majorHAnsi" w:hAnsiTheme="majorHAnsi"/>
                <w:b/>
                <w:bCs/>
                <w:sz w:val="22"/>
                <w:szCs w:val="22"/>
              </w:rPr>
              <w:t>Bias assessment for case control studies  (Newcastle–Ottawa Scale)</w:t>
            </w:r>
          </w:p>
        </w:tc>
      </w:tr>
      <w:tr w:rsidR="008E7726" w:rsidRPr="00101337" w:rsidTr="005E1289">
        <w:tc>
          <w:tcPr>
            <w:tcW w:w="850" w:type="dxa"/>
          </w:tcPr>
          <w:p w:rsidR="008E7726" w:rsidRPr="00101337" w:rsidRDefault="008E7726" w:rsidP="008E772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Domain</w:t>
            </w:r>
          </w:p>
        </w:tc>
        <w:tc>
          <w:tcPr>
            <w:tcW w:w="4962" w:type="dxa"/>
            <w:gridSpan w:val="6"/>
          </w:tcPr>
          <w:p w:rsidR="008E7726" w:rsidRPr="00101337" w:rsidRDefault="008E7726" w:rsidP="008E772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Selection</w:t>
            </w:r>
          </w:p>
        </w:tc>
        <w:tc>
          <w:tcPr>
            <w:tcW w:w="1276" w:type="dxa"/>
          </w:tcPr>
          <w:p w:rsidR="008E7726" w:rsidRPr="00101337" w:rsidRDefault="008E7726" w:rsidP="008E772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Comparability</w:t>
            </w:r>
          </w:p>
        </w:tc>
        <w:tc>
          <w:tcPr>
            <w:tcW w:w="3118" w:type="dxa"/>
            <w:gridSpan w:val="4"/>
          </w:tcPr>
          <w:p w:rsidR="008E7726" w:rsidRPr="00101337" w:rsidRDefault="008E7726" w:rsidP="008E772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Comparability</w:t>
            </w:r>
          </w:p>
        </w:tc>
        <w:tc>
          <w:tcPr>
            <w:tcW w:w="993" w:type="dxa"/>
          </w:tcPr>
          <w:p w:rsidR="008E7726" w:rsidRPr="00101337" w:rsidRDefault="008E7726" w:rsidP="008E772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01337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  <w:r w:rsidR="000B4386" w:rsidRPr="00101337">
              <w:rPr>
                <w:rFonts w:asciiTheme="majorHAnsi" w:hAnsiTheme="majorHAnsi"/>
                <w:b/>
                <w:sz w:val="16"/>
                <w:szCs w:val="16"/>
              </w:rPr>
              <w:t xml:space="preserve"> score</w:t>
            </w:r>
          </w:p>
        </w:tc>
      </w:tr>
      <w:tr w:rsidR="008E7726" w:rsidRPr="00101337" w:rsidTr="005E1289">
        <w:tc>
          <w:tcPr>
            <w:tcW w:w="850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Author, year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Is the case definition adequate?</w:t>
            </w:r>
          </w:p>
        </w:tc>
        <w:tc>
          <w:tcPr>
            <w:tcW w:w="850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Representativeness of the cases</w:t>
            </w:r>
          </w:p>
        </w:tc>
        <w:tc>
          <w:tcPr>
            <w:tcW w:w="1276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Selection of Controls</w:t>
            </w:r>
          </w:p>
        </w:tc>
        <w:tc>
          <w:tcPr>
            <w:tcW w:w="992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Definition of Controls</w:t>
            </w:r>
          </w:p>
        </w:tc>
        <w:tc>
          <w:tcPr>
            <w:tcW w:w="1276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Comparability of cohorts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Ascertainment of exposure</w:t>
            </w:r>
          </w:p>
        </w:tc>
        <w:tc>
          <w:tcPr>
            <w:tcW w:w="992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Same method of ascertainment for cases and controls</w:t>
            </w:r>
          </w:p>
        </w:tc>
        <w:tc>
          <w:tcPr>
            <w:tcW w:w="992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Non-Response rate</w:t>
            </w:r>
          </w:p>
        </w:tc>
        <w:tc>
          <w:tcPr>
            <w:tcW w:w="993" w:type="dxa"/>
            <w:shd w:val="clear" w:color="auto" w:fill="auto"/>
          </w:tcPr>
          <w:p w:rsidR="008E7726" w:rsidRPr="00101337" w:rsidRDefault="008E7726" w:rsidP="008E772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</w:pPr>
          </w:p>
        </w:tc>
      </w:tr>
      <w:tr w:rsidR="000B4386" w:rsidRPr="00101337" w:rsidTr="005E1289">
        <w:tc>
          <w:tcPr>
            <w:tcW w:w="850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ajorHAnsi" w:eastAsia="Calibri" w:hAnsiTheme="majorHAnsi"/>
                <w:b/>
                <w:bCs/>
                <w:sz w:val="16"/>
                <w:szCs w:val="16"/>
                <w:vertAlign w:val="subscript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Stow, 2018</w:t>
            </w: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eastAsia="Calibri" w:hAnsiTheme="minorHAnsi"/>
                <w:b/>
                <w:bCs/>
                <w:noProof/>
                <w:sz w:val="16"/>
                <w:szCs w:val="16"/>
                <w:lang w:eastAsia="en-GB"/>
              </w:rPr>
            </w:pPr>
            <w:r w:rsidRPr="00101337">
              <w:rPr>
                <w:rFonts w:asciiTheme="minorHAnsi" w:eastAsia="Calibri" w:hAnsiTheme="minorHAnsi"/>
                <w:b/>
                <w:bCs/>
                <w:noProof/>
                <w:sz w:val="16"/>
                <w:szCs w:val="16"/>
                <w:lang w:eastAsia="en-GB"/>
              </w:rPr>
              <w:t xml:space="preserve">8 </w:t>
            </w:r>
          </w:p>
        </w:tc>
      </w:tr>
      <w:tr w:rsidR="000B4386" w:rsidRPr="00101337" w:rsidTr="005E1289">
        <w:tc>
          <w:tcPr>
            <w:tcW w:w="850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ajorHAnsi" w:eastAsia="Calibri" w:hAnsiTheme="majorHAnsi"/>
                <w:bCs/>
                <w:sz w:val="16"/>
                <w:szCs w:val="16"/>
                <w:vertAlign w:val="subscript"/>
              </w:rPr>
            </w:pP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</w:rPr>
              <w:t>Stow, 2018</w:t>
            </w:r>
            <w:r w:rsidRPr="00101337">
              <w:rPr>
                <w:rFonts w:asciiTheme="majorHAnsi" w:eastAsia="Calibri" w:hAnsiTheme="majorHAnsi"/>
                <w:b/>
                <w:bCs/>
                <w:sz w:val="16"/>
                <w:szCs w:val="16"/>
                <w:vertAlign w:val="subscript"/>
              </w:rPr>
              <w:t>q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hAnsiTheme="minorHAnsi"/>
                <w:sz w:val="16"/>
                <w:szCs w:val="16"/>
              </w:rPr>
            </w:pPr>
            <w:r w:rsidRPr="0010133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B4386" w:rsidRPr="00101337" w:rsidRDefault="000B4386" w:rsidP="000B4386">
            <w:pPr>
              <w:rPr>
                <w:rFonts w:asciiTheme="minorHAnsi" w:eastAsia="Calibri" w:hAnsiTheme="minorHAnsi"/>
                <w:b/>
                <w:bCs/>
                <w:noProof/>
                <w:sz w:val="16"/>
                <w:szCs w:val="16"/>
                <w:lang w:eastAsia="en-GB"/>
              </w:rPr>
            </w:pPr>
            <w:r w:rsidRPr="00101337">
              <w:rPr>
                <w:rFonts w:asciiTheme="minorHAnsi" w:eastAsia="Calibri" w:hAnsiTheme="minorHAnsi"/>
                <w:b/>
                <w:bCs/>
                <w:noProof/>
                <w:sz w:val="16"/>
                <w:szCs w:val="16"/>
                <w:lang w:eastAsia="en-GB"/>
              </w:rPr>
              <w:t>8</w:t>
            </w:r>
          </w:p>
          <w:p w:rsidR="000B4386" w:rsidRPr="00101337" w:rsidRDefault="000B4386" w:rsidP="000B4386">
            <w:pPr>
              <w:rPr>
                <w:rFonts w:asciiTheme="minorHAnsi" w:eastAsia="Calibri" w:hAnsiTheme="minorHAnsi"/>
                <w:b/>
                <w:bCs/>
                <w:noProof/>
                <w:sz w:val="16"/>
                <w:szCs w:val="16"/>
                <w:lang w:eastAsia="en-GB"/>
              </w:rPr>
            </w:pPr>
          </w:p>
        </w:tc>
      </w:tr>
    </w:tbl>
    <w:p w:rsidR="00700920" w:rsidRPr="00101337" w:rsidRDefault="00700920" w:rsidP="002A237B">
      <w:pPr>
        <w:rPr>
          <w:rFonts w:asciiTheme="minorHAnsi" w:hAnsiTheme="minorHAnsi"/>
          <w:sz w:val="22"/>
          <w:szCs w:val="22"/>
        </w:rPr>
      </w:pPr>
    </w:p>
    <w:p w:rsidR="008870F8" w:rsidRPr="00101337" w:rsidRDefault="008870F8" w:rsidP="002A237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870F8" w:rsidRPr="00101337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s7A0MjYyMbUwMjBT0lEKTi0uzszPAykwrgUABNBpIywAAAA="/>
  </w:docVars>
  <w:rsids>
    <w:rsidRoot w:val="00071DCD"/>
    <w:rsid w:val="0006463F"/>
    <w:rsid w:val="00071DCD"/>
    <w:rsid w:val="000A395C"/>
    <w:rsid w:val="000B4386"/>
    <w:rsid w:val="00101337"/>
    <w:rsid w:val="001546B7"/>
    <w:rsid w:val="00163D36"/>
    <w:rsid w:val="001C2F45"/>
    <w:rsid w:val="00273123"/>
    <w:rsid w:val="00274EED"/>
    <w:rsid w:val="002A237B"/>
    <w:rsid w:val="00330467"/>
    <w:rsid w:val="003400F1"/>
    <w:rsid w:val="00357296"/>
    <w:rsid w:val="003B0B92"/>
    <w:rsid w:val="003E63AF"/>
    <w:rsid w:val="00416AA0"/>
    <w:rsid w:val="00426E06"/>
    <w:rsid w:val="0056264E"/>
    <w:rsid w:val="005B0D14"/>
    <w:rsid w:val="005C161B"/>
    <w:rsid w:val="005E1289"/>
    <w:rsid w:val="006422C8"/>
    <w:rsid w:val="0066713C"/>
    <w:rsid w:val="00692822"/>
    <w:rsid w:val="006F163E"/>
    <w:rsid w:val="00700920"/>
    <w:rsid w:val="007B4538"/>
    <w:rsid w:val="00873D7B"/>
    <w:rsid w:val="00880119"/>
    <w:rsid w:val="008870F8"/>
    <w:rsid w:val="00890E90"/>
    <w:rsid w:val="008E7726"/>
    <w:rsid w:val="0091059B"/>
    <w:rsid w:val="00930117"/>
    <w:rsid w:val="00976EF3"/>
    <w:rsid w:val="009A0609"/>
    <w:rsid w:val="00A36CF5"/>
    <w:rsid w:val="00A62B50"/>
    <w:rsid w:val="00AD1B4C"/>
    <w:rsid w:val="00AD3173"/>
    <w:rsid w:val="00B23E4E"/>
    <w:rsid w:val="00B27280"/>
    <w:rsid w:val="00B3757C"/>
    <w:rsid w:val="00B3772F"/>
    <w:rsid w:val="00B73992"/>
    <w:rsid w:val="00B7564E"/>
    <w:rsid w:val="00BF7C01"/>
    <w:rsid w:val="00C1215E"/>
    <w:rsid w:val="00C43089"/>
    <w:rsid w:val="00CA19CD"/>
    <w:rsid w:val="00D00D33"/>
    <w:rsid w:val="00D843DD"/>
    <w:rsid w:val="00DC6F69"/>
    <w:rsid w:val="00E057DF"/>
    <w:rsid w:val="00E209F2"/>
    <w:rsid w:val="00E446FB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4863-9278-41BF-B245-F25181B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36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7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El Mokhallalati</dc:creator>
  <cp:keywords/>
  <dc:description/>
  <cp:lastModifiedBy>Yousuf El Mokhallalati</cp:lastModifiedBy>
  <cp:revision>3</cp:revision>
  <cp:lastPrinted>2019-08-30T15:54:00Z</cp:lastPrinted>
  <dcterms:created xsi:type="dcterms:W3CDTF">2019-11-07T16:19:00Z</dcterms:created>
  <dcterms:modified xsi:type="dcterms:W3CDTF">2019-11-07T16:30:00Z</dcterms:modified>
</cp:coreProperties>
</file>