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FF" w:rsidRPr="00F83C85" w:rsidRDefault="00F83C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CBB769B" wp14:editId="0EC1CE56">
            <wp:extent cx="5162550" cy="3098800"/>
            <wp:effectExtent l="0" t="0" r="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A719FF" w:rsidRPr="00F8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85"/>
    <w:rsid w:val="002D59C9"/>
    <w:rsid w:val="00A719FF"/>
    <w:rsid w:val="00F8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509B-B259-4095-9D59-4B14F9F1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r>
              <a:rPr lang="en-US" sz="1200"/>
              <a:t>Figure 2 SUPPLEMENT. Sources of Fiscal Stress Reported as "Somewhat Important" or "Very Important"</a:t>
            </a:r>
            <a:br>
              <a:rPr lang="en-US" sz="1200"/>
            </a:br>
            <a:r>
              <a:rPr lang="en-US" sz="900" b="0"/>
              <a:t>(</a:t>
            </a:r>
            <a:r>
              <a:rPr lang="en-US" sz="700" b="0"/>
              <a:t>Percent</a:t>
            </a:r>
            <a:r>
              <a:rPr lang="en-US" sz="700" b="0" baseline="0"/>
              <a:t> Reporting)</a:t>
            </a:r>
            <a:endParaRPr lang="en-US" sz="900" b="0"/>
          </a:p>
        </c:rich>
      </c:tx>
      <c:layout>
        <c:manualLayout>
          <c:xMode val="edge"/>
          <c:yMode val="edge"/>
          <c:x val="0.11410194574386701"/>
          <c:y val="2.868852459016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20" normalizeH="0" baseline="0">
              <a:solidFill>
                <a:sysClr val="windowText" lastClr="000000"/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'Figure 2'!$A$2</c:f>
              <c:strCache>
                <c:ptCount val="1"/>
                <c:pt idx="0">
                  <c:v>Metropolitan 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'Figure 2'!$B$1:$D$1</c:f>
              <c:strCache>
                <c:ptCount val="3"/>
                <c:pt idx="0">
                  <c:v>Declining Federal Revenue</c:v>
                </c:pt>
                <c:pt idx="1">
                  <c:v>Declining State Revenue</c:v>
                </c:pt>
                <c:pt idx="2">
                  <c:v>Declining Tax Base</c:v>
                </c:pt>
              </c:strCache>
            </c:strRef>
          </c:cat>
          <c:val>
            <c:numRef>
              <c:f>'Figure 2'!$B$2:$D$2</c:f>
              <c:numCache>
                <c:formatCode>General</c:formatCode>
                <c:ptCount val="3"/>
                <c:pt idx="0">
                  <c:v>71.2</c:v>
                </c:pt>
                <c:pt idx="1">
                  <c:v>83.7</c:v>
                </c:pt>
                <c:pt idx="2">
                  <c:v>47.4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9C-4F96-8567-C0F63377B7AF}"/>
            </c:ext>
          </c:extLst>
        </c:ser>
        <c:ser>
          <c:idx val="1"/>
          <c:order val="1"/>
          <c:tx>
            <c:strRef>
              <c:f>'Figure 2'!$A$3</c:f>
              <c:strCache>
                <c:ptCount val="1"/>
                <c:pt idx="0">
                  <c:v>Adjacent</c:v>
                </c:pt>
              </c:strCache>
            </c:strRef>
          </c:tx>
          <c:spPr>
            <a:solidFill>
              <a:schemeClr val="accent3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'Figure 2'!$B$1:$D$1</c:f>
              <c:strCache>
                <c:ptCount val="3"/>
                <c:pt idx="0">
                  <c:v>Declining Federal Revenue</c:v>
                </c:pt>
                <c:pt idx="1">
                  <c:v>Declining State Revenue</c:v>
                </c:pt>
                <c:pt idx="2">
                  <c:v>Declining Tax Base</c:v>
                </c:pt>
              </c:strCache>
            </c:strRef>
          </c:cat>
          <c:val>
            <c:numRef>
              <c:f>'Figure 2'!$B$3:$D$3</c:f>
              <c:numCache>
                <c:formatCode>General</c:formatCode>
                <c:ptCount val="3"/>
                <c:pt idx="0">
                  <c:v>73.900000000000006</c:v>
                </c:pt>
                <c:pt idx="1">
                  <c:v>83.4</c:v>
                </c:pt>
                <c:pt idx="2">
                  <c:v>67.099999999999994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9C-4F96-8567-C0F63377B7AF}"/>
            </c:ext>
          </c:extLst>
        </c:ser>
        <c:ser>
          <c:idx val="2"/>
          <c:order val="2"/>
          <c:tx>
            <c:strRef>
              <c:f>'Figure 2'!$A$4</c:f>
              <c:strCache>
                <c:ptCount val="1"/>
                <c:pt idx="0">
                  <c:v>Remote Rural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'Figure 2'!$B$1:$D$1</c:f>
              <c:strCache>
                <c:ptCount val="3"/>
                <c:pt idx="0">
                  <c:v>Declining Federal Revenue</c:v>
                </c:pt>
                <c:pt idx="1">
                  <c:v>Declining State Revenue</c:v>
                </c:pt>
                <c:pt idx="2">
                  <c:v>Declining Tax Base</c:v>
                </c:pt>
              </c:strCache>
            </c:strRef>
          </c:cat>
          <c:val>
            <c:numRef>
              <c:f>'Figure 2'!$B$4:$D$4</c:f>
              <c:numCache>
                <c:formatCode>General</c:formatCode>
                <c:ptCount val="3"/>
                <c:pt idx="0">
                  <c:v>73.3</c:v>
                </c:pt>
                <c:pt idx="1">
                  <c:v>83.3</c:v>
                </c:pt>
                <c:pt idx="2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49C-4F96-8567-C0F63377B7AF}"/>
            </c:ext>
          </c:extLst>
        </c:ser>
        <c:ser>
          <c:idx val="3"/>
          <c:order val="3"/>
          <c:tx>
            <c:strRef>
              <c:f>'Figure 2'!$A$5</c:f>
              <c:strCache>
                <c:ptCount val="1"/>
                <c:pt idx="0">
                  <c:v>Total </c:v>
                </c:pt>
              </c:strCache>
            </c:strRef>
          </c:tx>
          <c:spPr>
            <a:solidFill>
              <a:schemeClr val="accent3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'Figure 2'!$B$1:$D$1</c:f>
              <c:strCache>
                <c:ptCount val="3"/>
                <c:pt idx="0">
                  <c:v>Declining Federal Revenue</c:v>
                </c:pt>
                <c:pt idx="1">
                  <c:v>Declining State Revenue</c:v>
                </c:pt>
                <c:pt idx="2">
                  <c:v>Declining Tax Base</c:v>
                </c:pt>
              </c:strCache>
            </c:strRef>
          </c:cat>
          <c:val>
            <c:numRef>
              <c:f>'Figure 2'!$B$5:$D$5</c:f>
              <c:numCache>
                <c:formatCode>General</c:formatCode>
                <c:ptCount val="3"/>
                <c:pt idx="0">
                  <c:v>72.7</c:v>
                </c:pt>
                <c:pt idx="1">
                  <c:v>83.5</c:v>
                </c:pt>
                <c:pt idx="2">
                  <c:v>59.6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49C-4F96-8567-C0F63377B7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87541456"/>
        <c:axId val="487541848"/>
      </c:barChart>
      <c:catAx>
        <c:axId val="487541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487541848"/>
        <c:crosses val="autoZero"/>
        <c:auto val="1"/>
        <c:lblAlgn val="ctr"/>
        <c:lblOffset val="100"/>
        <c:noMultiLvlLbl val="0"/>
      </c:catAx>
      <c:valAx>
        <c:axId val="487541848"/>
        <c:scaling>
          <c:orientation val="minMax"/>
        </c:scaling>
        <c:delete val="1"/>
        <c:axPos val="l"/>
        <c:numFmt formatCode="General" sourceLinked="0"/>
        <c:majorTickMark val="none"/>
        <c:minorTickMark val="none"/>
        <c:tickLblPos val="nextTo"/>
        <c:crossAx val="48754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charset="0"/>
          <a:ea typeface="Times New Roman" charset="0"/>
          <a:cs typeface="Times New Roman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2020-03-30T17:31:00Z</dcterms:created>
  <dcterms:modified xsi:type="dcterms:W3CDTF">2020-04-07T02:45:00Z</dcterms:modified>
</cp:coreProperties>
</file>