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7C09" w14:textId="77777777" w:rsidR="00F22A84" w:rsidRPr="00AD6693" w:rsidRDefault="00F22A84" w:rsidP="00F22A84">
      <w:pPr>
        <w:pStyle w:val="Heading1"/>
        <w:rPr>
          <w:lang w:val="en-US"/>
        </w:rPr>
      </w:pPr>
      <w:bookmarkStart w:id="0" w:name="_GoBack"/>
      <w:bookmarkEnd w:id="0"/>
      <w:r w:rsidRPr="00AD6693">
        <w:rPr>
          <w:lang w:val="en-US"/>
        </w:rPr>
        <w:t>WEB APPENDICES</w:t>
      </w:r>
    </w:p>
    <w:p w14:paraId="68C952AA" w14:textId="4B443710" w:rsidR="00F22A84" w:rsidRPr="00AD6693" w:rsidRDefault="00F22A84" w:rsidP="00F22A84">
      <w:pPr>
        <w:pStyle w:val="Heading1"/>
        <w:rPr>
          <w:lang w:val="en-US"/>
        </w:rPr>
      </w:pPr>
      <w:r w:rsidRPr="00AD6693">
        <w:rPr>
          <w:lang w:val="en-US"/>
        </w:rPr>
        <w:t xml:space="preserve">Appendix A </w:t>
      </w:r>
      <w:r w:rsidRPr="00AD6693">
        <w:rPr>
          <w:rFonts w:eastAsia="Times New Roman"/>
          <w:lang w:val="en-US" w:eastAsia="en-GB"/>
        </w:rPr>
        <w:t xml:space="preserve">Selected Empirical Studies on </w:t>
      </w:r>
      <w:r w:rsidR="00732F9A" w:rsidRPr="00AD6693">
        <w:rPr>
          <w:rFonts w:eastAsia="Times New Roman"/>
          <w:lang w:val="en-US" w:eastAsia="en-GB"/>
        </w:rPr>
        <w:t>Country-of-Manufacture (</w:t>
      </w:r>
      <w:r w:rsidRPr="00AD6693">
        <w:rPr>
          <w:rFonts w:eastAsia="Times New Roman"/>
          <w:lang w:val="en-US" w:eastAsia="en-GB"/>
        </w:rPr>
        <w:t>COM</w:t>
      </w:r>
      <w:r w:rsidR="00732F9A" w:rsidRPr="00AD6693">
        <w:rPr>
          <w:rFonts w:eastAsia="Times New Roman"/>
          <w:lang w:val="en-US" w:eastAsia="en-GB"/>
        </w:rPr>
        <w:t>)</w:t>
      </w:r>
      <w:r w:rsidRPr="00AD6693">
        <w:rPr>
          <w:rFonts w:eastAsia="Times New Roman"/>
          <w:lang w:val="en-US" w:eastAsia="en-GB"/>
        </w:rPr>
        <w:t xml:space="preserve"> in International Marketing</w:t>
      </w:r>
    </w:p>
    <w:tbl>
      <w:tblPr>
        <w:tblStyle w:val="Style1"/>
        <w:tblW w:w="15480" w:type="dxa"/>
        <w:tblInd w:w="-450" w:type="dxa"/>
        <w:tblLayout w:type="fixed"/>
        <w:tblLook w:val="04A0" w:firstRow="1" w:lastRow="0" w:firstColumn="1" w:lastColumn="0" w:noHBand="0" w:noVBand="1"/>
      </w:tblPr>
      <w:tblGrid>
        <w:gridCol w:w="1277"/>
        <w:gridCol w:w="1333"/>
        <w:gridCol w:w="1668"/>
        <w:gridCol w:w="1620"/>
        <w:gridCol w:w="1890"/>
        <w:gridCol w:w="1440"/>
        <w:gridCol w:w="1416"/>
        <w:gridCol w:w="1455"/>
        <w:gridCol w:w="3381"/>
      </w:tblGrid>
      <w:tr w:rsidR="00F22A84" w:rsidRPr="00AD6693" w14:paraId="5DB5E3AE" w14:textId="77777777" w:rsidTr="00663ADC">
        <w:trPr>
          <w:trHeight w:val="514"/>
        </w:trPr>
        <w:tc>
          <w:tcPr>
            <w:tcW w:w="1277" w:type="dxa"/>
            <w:tcBorders>
              <w:top w:val="single" w:sz="4" w:space="0" w:color="auto"/>
              <w:bottom w:val="single" w:sz="4" w:space="0" w:color="auto"/>
            </w:tcBorders>
            <w:shd w:val="clear" w:color="auto" w:fill="FFFFFF" w:themeFill="background1"/>
            <w:hideMark/>
          </w:tcPr>
          <w:p w14:paraId="0E752518" w14:textId="77777777" w:rsidR="00F22A84" w:rsidRPr="00AD6693" w:rsidRDefault="00F22A84" w:rsidP="007173D1">
            <w:pPr>
              <w:spacing w:beforeLines="60" w:before="144" w:after="0" w:line="240" w:lineRule="auto"/>
              <w:jc w:val="center"/>
              <w:rPr>
                <w:rFonts w:eastAsia="Times New Roman" w:cs="Times New Roman"/>
                <w:b/>
                <w:bCs/>
                <w:color w:val="000000"/>
                <w:sz w:val="18"/>
                <w:szCs w:val="18"/>
                <w:lang w:val="en-US" w:eastAsia="en-GB"/>
              </w:rPr>
            </w:pPr>
            <w:r w:rsidRPr="00AD6693">
              <w:rPr>
                <w:rFonts w:eastAsia="Times New Roman" w:cs="Times New Roman"/>
                <w:b/>
                <w:bCs/>
                <w:color w:val="000000"/>
                <w:sz w:val="18"/>
                <w:szCs w:val="18"/>
                <w:lang w:val="en-US" w:eastAsia="en-GB"/>
              </w:rPr>
              <w:t>Study</w:t>
            </w:r>
          </w:p>
        </w:tc>
        <w:tc>
          <w:tcPr>
            <w:tcW w:w="1333" w:type="dxa"/>
            <w:tcBorders>
              <w:top w:val="single" w:sz="4" w:space="0" w:color="auto"/>
              <w:bottom w:val="single" w:sz="4" w:space="0" w:color="auto"/>
            </w:tcBorders>
            <w:shd w:val="clear" w:color="auto" w:fill="FFFFFF" w:themeFill="background1"/>
            <w:hideMark/>
          </w:tcPr>
          <w:p w14:paraId="3F1CBB52" w14:textId="77777777" w:rsidR="00F22A84" w:rsidRPr="00AD6693" w:rsidRDefault="00F22A84" w:rsidP="007173D1">
            <w:pPr>
              <w:spacing w:beforeLines="60" w:before="144" w:after="0" w:line="240" w:lineRule="auto"/>
              <w:jc w:val="center"/>
              <w:rPr>
                <w:rFonts w:eastAsia="Times New Roman" w:cs="Times New Roman"/>
                <w:b/>
                <w:bCs/>
                <w:color w:val="000000"/>
                <w:sz w:val="18"/>
                <w:szCs w:val="18"/>
                <w:lang w:val="en-US" w:eastAsia="en-GB"/>
              </w:rPr>
            </w:pPr>
            <w:r w:rsidRPr="00AD6693">
              <w:rPr>
                <w:rFonts w:eastAsia="Times New Roman" w:cs="Times New Roman"/>
                <w:b/>
                <w:bCs/>
                <w:color w:val="000000"/>
                <w:sz w:val="18"/>
                <w:szCs w:val="18"/>
                <w:lang w:val="en-US" w:eastAsia="en-GB"/>
              </w:rPr>
              <w:t>Samples</w:t>
            </w:r>
          </w:p>
        </w:tc>
        <w:tc>
          <w:tcPr>
            <w:tcW w:w="1668" w:type="dxa"/>
            <w:tcBorders>
              <w:top w:val="single" w:sz="4" w:space="0" w:color="auto"/>
              <w:bottom w:val="single" w:sz="4" w:space="0" w:color="auto"/>
            </w:tcBorders>
            <w:shd w:val="clear" w:color="auto" w:fill="FFFFFF" w:themeFill="background1"/>
            <w:hideMark/>
          </w:tcPr>
          <w:p w14:paraId="4C4B1C12" w14:textId="77777777" w:rsidR="00F22A84" w:rsidRPr="00AD6693" w:rsidRDefault="00F22A84" w:rsidP="007173D1">
            <w:pPr>
              <w:spacing w:beforeLines="60" w:before="144" w:after="0" w:line="240" w:lineRule="auto"/>
              <w:jc w:val="center"/>
              <w:rPr>
                <w:rFonts w:eastAsia="Times New Roman" w:cs="Times New Roman"/>
                <w:b/>
                <w:bCs/>
                <w:color w:val="000000"/>
                <w:sz w:val="18"/>
                <w:szCs w:val="18"/>
                <w:lang w:val="en-US" w:eastAsia="en-GB"/>
              </w:rPr>
            </w:pPr>
            <w:r w:rsidRPr="00AD6693">
              <w:rPr>
                <w:rFonts w:eastAsia="Times New Roman" w:cs="Times New Roman"/>
                <w:b/>
                <w:bCs/>
                <w:color w:val="000000"/>
                <w:sz w:val="18"/>
                <w:szCs w:val="18"/>
                <w:lang w:val="en-US" w:eastAsia="en-GB"/>
              </w:rPr>
              <w:t>Research Context</w:t>
            </w:r>
          </w:p>
        </w:tc>
        <w:tc>
          <w:tcPr>
            <w:tcW w:w="1620" w:type="dxa"/>
            <w:tcBorders>
              <w:top w:val="single" w:sz="4" w:space="0" w:color="auto"/>
              <w:bottom w:val="single" w:sz="4" w:space="0" w:color="auto"/>
            </w:tcBorders>
            <w:shd w:val="clear" w:color="auto" w:fill="FFFFFF" w:themeFill="background1"/>
          </w:tcPr>
          <w:p w14:paraId="7880ABDD" w14:textId="77777777" w:rsidR="00F22A84" w:rsidRPr="00AD6693" w:rsidRDefault="00F22A84" w:rsidP="007173D1">
            <w:pPr>
              <w:spacing w:beforeLines="60" w:before="144" w:after="0" w:line="240" w:lineRule="auto"/>
              <w:jc w:val="center"/>
              <w:rPr>
                <w:rFonts w:eastAsia="Times New Roman" w:cs="Times New Roman"/>
                <w:b/>
                <w:bCs/>
                <w:color w:val="000000"/>
                <w:sz w:val="18"/>
                <w:szCs w:val="18"/>
                <w:lang w:val="en-US" w:eastAsia="en-GB"/>
              </w:rPr>
            </w:pPr>
            <w:r w:rsidRPr="00AD6693">
              <w:rPr>
                <w:rFonts w:eastAsia="Times New Roman" w:cs="Times New Roman"/>
                <w:b/>
                <w:bCs/>
                <w:color w:val="000000"/>
                <w:sz w:val="18"/>
                <w:szCs w:val="18"/>
                <w:lang w:val="en-US" w:eastAsia="en-GB"/>
              </w:rPr>
              <w:t>COM aspects</w:t>
            </w:r>
          </w:p>
        </w:tc>
        <w:tc>
          <w:tcPr>
            <w:tcW w:w="1890" w:type="dxa"/>
            <w:tcBorders>
              <w:top w:val="single" w:sz="4" w:space="0" w:color="auto"/>
              <w:bottom w:val="single" w:sz="4" w:space="0" w:color="auto"/>
            </w:tcBorders>
            <w:shd w:val="clear" w:color="auto" w:fill="FFFFFF" w:themeFill="background1"/>
            <w:hideMark/>
          </w:tcPr>
          <w:p w14:paraId="7B4E2881" w14:textId="77777777" w:rsidR="00F22A84" w:rsidRPr="00AD6693" w:rsidRDefault="00F22A84" w:rsidP="007173D1">
            <w:pPr>
              <w:spacing w:beforeLines="60" w:before="144" w:after="0" w:line="240" w:lineRule="auto"/>
              <w:jc w:val="center"/>
              <w:rPr>
                <w:rFonts w:eastAsia="Times New Roman" w:cs="Times New Roman"/>
                <w:b/>
                <w:bCs/>
                <w:color w:val="000000"/>
                <w:sz w:val="18"/>
                <w:szCs w:val="18"/>
                <w:lang w:val="en-US" w:eastAsia="en-GB"/>
              </w:rPr>
            </w:pPr>
            <w:r w:rsidRPr="00AD6693">
              <w:rPr>
                <w:rFonts w:eastAsia="Times New Roman" w:cs="Times New Roman"/>
                <w:b/>
                <w:bCs/>
                <w:color w:val="000000"/>
                <w:sz w:val="18"/>
                <w:szCs w:val="18"/>
                <w:lang w:val="en-US" w:eastAsia="en-GB"/>
              </w:rPr>
              <w:t>Independent variables</w:t>
            </w:r>
          </w:p>
        </w:tc>
        <w:tc>
          <w:tcPr>
            <w:tcW w:w="1440" w:type="dxa"/>
            <w:tcBorders>
              <w:top w:val="single" w:sz="4" w:space="0" w:color="auto"/>
              <w:bottom w:val="single" w:sz="4" w:space="0" w:color="auto"/>
            </w:tcBorders>
            <w:shd w:val="clear" w:color="auto" w:fill="FFFFFF" w:themeFill="background1"/>
          </w:tcPr>
          <w:p w14:paraId="0074DA5F" w14:textId="77777777" w:rsidR="00F22A84" w:rsidRPr="00AD6693" w:rsidRDefault="00F22A84" w:rsidP="007173D1">
            <w:pPr>
              <w:spacing w:beforeLines="60" w:before="144" w:after="0" w:line="240" w:lineRule="auto"/>
              <w:jc w:val="center"/>
              <w:rPr>
                <w:rFonts w:eastAsia="Times New Roman" w:cs="Times New Roman"/>
                <w:b/>
                <w:bCs/>
                <w:color w:val="000000"/>
                <w:sz w:val="18"/>
                <w:szCs w:val="18"/>
                <w:lang w:val="en-US" w:eastAsia="en-GB"/>
              </w:rPr>
            </w:pPr>
            <w:r w:rsidRPr="00AD6693">
              <w:rPr>
                <w:rFonts w:eastAsia="Times New Roman" w:cs="Times New Roman"/>
                <w:b/>
                <w:bCs/>
                <w:color w:val="000000"/>
                <w:sz w:val="18"/>
                <w:szCs w:val="18"/>
                <w:lang w:val="en-US" w:eastAsia="en-GB"/>
              </w:rPr>
              <w:t>Dependent variables</w:t>
            </w:r>
          </w:p>
        </w:tc>
        <w:tc>
          <w:tcPr>
            <w:tcW w:w="1416" w:type="dxa"/>
            <w:tcBorders>
              <w:top w:val="single" w:sz="4" w:space="0" w:color="auto"/>
              <w:bottom w:val="single" w:sz="4" w:space="0" w:color="auto"/>
            </w:tcBorders>
            <w:shd w:val="clear" w:color="auto" w:fill="FFFFFF" w:themeFill="background1"/>
            <w:hideMark/>
          </w:tcPr>
          <w:p w14:paraId="1DEA2B95" w14:textId="77777777" w:rsidR="00F22A84" w:rsidRPr="00AD6693" w:rsidRDefault="00F22A84" w:rsidP="007173D1">
            <w:pPr>
              <w:spacing w:beforeLines="60" w:before="144" w:after="0" w:line="240" w:lineRule="auto"/>
              <w:jc w:val="center"/>
              <w:rPr>
                <w:rFonts w:eastAsia="Times New Roman" w:cs="Times New Roman"/>
                <w:b/>
                <w:bCs/>
                <w:color w:val="000000"/>
                <w:sz w:val="18"/>
                <w:szCs w:val="18"/>
                <w:lang w:val="en-US" w:eastAsia="en-GB"/>
              </w:rPr>
            </w:pPr>
            <w:r w:rsidRPr="00AD6693">
              <w:rPr>
                <w:rFonts w:eastAsia="Times New Roman" w:cs="Times New Roman"/>
                <w:b/>
                <w:bCs/>
                <w:color w:val="000000"/>
                <w:sz w:val="18"/>
                <w:szCs w:val="18"/>
                <w:lang w:val="en-US" w:eastAsia="en-GB"/>
              </w:rPr>
              <w:t>Methodology</w:t>
            </w:r>
          </w:p>
        </w:tc>
        <w:tc>
          <w:tcPr>
            <w:tcW w:w="1455" w:type="dxa"/>
            <w:tcBorders>
              <w:top w:val="single" w:sz="4" w:space="0" w:color="auto"/>
              <w:bottom w:val="single" w:sz="4" w:space="0" w:color="auto"/>
            </w:tcBorders>
            <w:shd w:val="clear" w:color="auto" w:fill="FFFFFF" w:themeFill="background1"/>
          </w:tcPr>
          <w:p w14:paraId="3B96A808" w14:textId="77777777" w:rsidR="00F22A84" w:rsidRPr="00AD6693" w:rsidRDefault="00F22A84" w:rsidP="007173D1">
            <w:pPr>
              <w:autoSpaceDE w:val="0"/>
              <w:autoSpaceDN w:val="0"/>
              <w:adjustRightInd w:val="0"/>
              <w:spacing w:beforeLines="60" w:before="144" w:after="0" w:line="240" w:lineRule="auto"/>
              <w:jc w:val="center"/>
              <w:rPr>
                <w:rFonts w:eastAsia="Times New Roman" w:cs="Times New Roman"/>
                <w:b/>
                <w:bCs/>
                <w:color w:val="000000"/>
                <w:sz w:val="18"/>
                <w:szCs w:val="18"/>
                <w:lang w:val="en-US" w:eastAsia="en-GB"/>
              </w:rPr>
            </w:pPr>
            <w:r w:rsidRPr="00AD6693">
              <w:rPr>
                <w:rFonts w:eastAsia="Times New Roman" w:cs="Times New Roman"/>
                <w:b/>
                <w:bCs/>
                <w:color w:val="000000"/>
                <w:sz w:val="18"/>
                <w:szCs w:val="18"/>
                <w:lang w:val="en-US" w:eastAsia="en-GB"/>
              </w:rPr>
              <w:t>Theoretical/ Conceptual Perspective(s) Employed</w:t>
            </w:r>
          </w:p>
        </w:tc>
        <w:tc>
          <w:tcPr>
            <w:tcW w:w="3381" w:type="dxa"/>
            <w:tcBorders>
              <w:top w:val="single" w:sz="4" w:space="0" w:color="auto"/>
              <w:bottom w:val="single" w:sz="4" w:space="0" w:color="auto"/>
            </w:tcBorders>
            <w:shd w:val="clear" w:color="auto" w:fill="FFFFFF" w:themeFill="background1"/>
            <w:hideMark/>
          </w:tcPr>
          <w:p w14:paraId="1DB90307" w14:textId="77777777" w:rsidR="00F22A84" w:rsidRPr="00AD6693" w:rsidRDefault="00F22A84" w:rsidP="007173D1">
            <w:pPr>
              <w:spacing w:beforeLines="60" w:before="144" w:after="0" w:line="240" w:lineRule="auto"/>
              <w:jc w:val="center"/>
              <w:rPr>
                <w:rFonts w:eastAsia="Times New Roman" w:cs="Times New Roman"/>
                <w:b/>
                <w:bCs/>
                <w:color w:val="000000"/>
                <w:sz w:val="18"/>
                <w:szCs w:val="18"/>
                <w:lang w:val="en-US" w:eastAsia="en-GB"/>
              </w:rPr>
            </w:pPr>
            <w:r w:rsidRPr="00AD6693">
              <w:rPr>
                <w:rFonts w:eastAsia="Times New Roman" w:cs="Times New Roman"/>
                <w:b/>
                <w:bCs/>
                <w:color w:val="000000"/>
                <w:sz w:val="18"/>
                <w:szCs w:val="18"/>
                <w:lang w:val="en-US" w:eastAsia="en-GB"/>
              </w:rPr>
              <w:t>Major Findings</w:t>
            </w:r>
          </w:p>
        </w:tc>
      </w:tr>
      <w:tr w:rsidR="00F22A84" w:rsidRPr="00AD6693" w14:paraId="4BAF3218" w14:textId="77777777" w:rsidTr="00663ADC">
        <w:trPr>
          <w:trHeight w:val="514"/>
        </w:trPr>
        <w:tc>
          <w:tcPr>
            <w:tcW w:w="1277" w:type="dxa"/>
            <w:tcBorders>
              <w:top w:val="single" w:sz="4" w:space="0" w:color="auto"/>
            </w:tcBorders>
            <w:shd w:val="clear" w:color="auto" w:fill="FFFFFF" w:themeFill="background1"/>
          </w:tcPr>
          <w:p w14:paraId="25EC76A2" w14:textId="77777777" w:rsidR="00F22A84" w:rsidRPr="00AD6693" w:rsidRDefault="00F22A84" w:rsidP="007173D1">
            <w:pPr>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This study</w:t>
            </w:r>
          </w:p>
        </w:tc>
        <w:tc>
          <w:tcPr>
            <w:tcW w:w="1333" w:type="dxa"/>
            <w:tcBorders>
              <w:top w:val="single" w:sz="4" w:space="0" w:color="auto"/>
            </w:tcBorders>
            <w:shd w:val="clear" w:color="auto" w:fill="FFFFFF" w:themeFill="background1"/>
          </w:tcPr>
          <w:p w14:paraId="75A6E278" w14:textId="77777777" w:rsidR="00F22A84" w:rsidRPr="00AD6693" w:rsidRDefault="00357903" w:rsidP="007173D1">
            <w:pPr>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Study 1a: 215 U.S. consumers</w:t>
            </w:r>
          </w:p>
          <w:p w14:paraId="216AD929" w14:textId="77777777" w:rsidR="00357903" w:rsidRPr="00AD6693" w:rsidRDefault="00357903" w:rsidP="007173D1">
            <w:pPr>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 xml:space="preserve">Study 1b: </w:t>
            </w:r>
            <w:r w:rsidR="008916EB" w:rsidRPr="00AD6693">
              <w:rPr>
                <w:rFonts w:eastAsia="Times New Roman" w:cs="Times New Roman"/>
                <w:bCs/>
                <w:color w:val="000000"/>
                <w:sz w:val="18"/>
                <w:szCs w:val="18"/>
                <w:lang w:val="en-US" w:eastAsia="en-GB"/>
              </w:rPr>
              <w:t>145 U.S. consumers</w:t>
            </w:r>
          </w:p>
          <w:p w14:paraId="75A91409" w14:textId="77777777" w:rsidR="008916EB" w:rsidRPr="00AD6693" w:rsidRDefault="008916EB" w:rsidP="007173D1">
            <w:pPr>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 xml:space="preserve">Study 2: </w:t>
            </w:r>
            <w:r w:rsidR="008B6AD2" w:rsidRPr="00AD6693">
              <w:rPr>
                <w:rFonts w:eastAsia="Times New Roman" w:cs="Times New Roman"/>
                <w:bCs/>
                <w:color w:val="000000"/>
                <w:sz w:val="18"/>
                <w:szCs w:val="18"/>
                <w:lang w:val="en-US" w:eastAsia="en-GB"/>
              </w:rPr>
              <w:t>184 Indian consumers and 185 U.S. consumers</w:t>
            </w:r>
          </w:p>
          <w:p w14:paraId="7B8FF852" w14:textId="32494E61" w:rsidR="008B6AD2" w:rsidRPr="00AD6693" w:rsidRDefault="008B6AD2" w:rsidP="007173D1">
            <w:pPr>
              <w:spacing w:beforeLines="60" w:before="144" w:after="0" w:line="240" w:lineRule="auto"/>
              <w:jc w:val="center"/>
              <w:rPr>
                <w:rFonts w:eastAsia="Times New Roman" w:cs="Times New Roman"/>
                <w:bCs/>
                <w:color w:val="000000"/>
                <w:sz w:val="18"/>
                <w:szCs w:val="18"/>
                <w:lang w:val="en-US" w:eastAsia="en-GB"/>
              </w:rPr>
            </w:pPr>
          </w:p>
        </w:tc>
        <w:tc>
          <w:tcPr>
            <w:tcW w:w="1668" w:type="dxa"/>
            <w:tcBorders>
              <w:top w:val="single" w:sz="4" w:space="0" w:color="auto"/>
            </w:tcBorders>
            <w:shd w:val="clear" w:color="auto" w:fill="FFFFFF" w:themeFill="background1"/>
          </w:tcPr>
          <w:p w14:paraId="5D3648F7" w14:textId="2AE15A06" w:rsidR="00F22A84" w:rsidRPr="00AD6693" w:rsidRDefault="00F22A84" w:rsidP="007173D1">
            <w:pPr>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Eco-innovative products</w:t>
            </w:r>
            <w:r w:rsidR="00063DBC" w:rsidRPr="00AD6693">
              <w:rPr>
                <w:rFonts w:eastAsia="Times New Roman" w:cs="Times New Roman"/>
                <w:bCs/>
                <w:color w:val="000000"/>
                <w:sz w:val="18"/>
                <w:szCs w:val="18"/>
                <w:lang w:val="en-US" w:eastAsia="en-GB"/>
              </w:rPr>
              <w:t>: Electric cars, smart TVs,</w:t>
            </w:r>
            <w:r w:rsidR="005E441D" w:rsidRPr="00AD6693">
              <w:rPr>
                <w:rFonts w:eastAsia="Times New Roman" w:cs="Times New Roman"/>
                <w:bCs/>
                <w:color w:val="000000"/>
                <w:sz w:val="18"/>
                <w:szCs w:val="18"/>
                <w:lang w:val="en-US" w:eastAsia="en-GB"/>
              </w:rPr>
              <w:t xml:space="preserve"> </w:t>
            </w:r>
            <w:r w:rsidR="008916EB" w:rsidRPr="00AD6693">
              <w:rPr>
                <w:rFonts w:eastAsia="Times New Roman" w:cs="Times New Roman"/>
                <w:bCs/>
                <w:color w:val="000000"/>
                <w:sz w:val="18"/>
                <w:szCs w:val="18"/>
                <w:lang w:val="en-US" w:eastAsia="en-GB"/>
              </w:rPr>
              <w:t>wireless speakers,</w:t>
            </w:r>
            <w:r w:rsidR="00290502" w:rsidRPr="00AD6693">
              <w:rPr>
                <w:rFonts w:eastAsia="Times New Roman" w:cs="Times New Roman"/>
                <w:bCs/>
                <w:color w:val="000000"/>
                <w:sz w:val="18"/>
                <w:szCs w:val="18"/>
                <w:lang w:val="en-US" w:eastAsia="en-GB"/>
              </w:rPr>
              <w:t xml:space="preserve"> and</w:t>
            </w:r>
            <w:r w:rsidR="008916EB" w:rsidRPr="00AD6693">
              <w:rPr>
                <w:rFonts w:eastAsia="Times New Roman" w:cs="Times New Roman"/>
                <w:bCs/>
                <w:color w:val="000000"/>
                <w:sz w:val="18"/>
                <w:szCs w:val="18"/>
                <w:lang w:val="en-US" w:eastAsia="en-GB"/>
              </w:rPr>
              <w:t xml:space="preserve"> </w:t>
            </w:r>
            <w:r w:rsidR="005E441D" w:rsidRPr="00AD6693">
              <w:rPr>
                <w:rFonts w:eastAsia="Times New Roman" w:cs="Times New Roman"/>
                <w:bCs/>
                <w:color w:val="000000"/>
                <w:sz w:val="18"/>
                <w:szCs w:val="18"/>
                <w:lang w:val="en-US" w:eastAsia="en-GB"/>
              </w:rPr>
              <w:t>smartphones</w:t>
            </w:r>
          </w:p>
        </w:tc>
        <w:tc>
          <w:tcPr>
            <w:tcW w:w="1620" w:type="dxa"/>
            <w:tcBorders>
              <w:top w:val="single" w:sz="4" w:space="0" w:color="auto"/>
            </w:tcBorders>
            <w:shd w:val="clear" w:color="auto" w:fill="FFFFFF" w:themeFill="background1"/>
          </w:tcPr>
          <w:p w14:paraId="069A0A38" w14:textId="77777777" w:rsidR="00F22A84" w:rsidRPr="00AD6693" w:rsidRDefault="00F22A84" w:rsidP="007173D1">
            <w:pPr>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Ecological aspects/Sustainable reputation of a country</w:t>
            </w:r>
          </w:p>
        </w:tc>
        <w:tc>
          <w:tcPr>
            <w:tcW w:w="1890" w:type="dxa"/>
            <w:tcBorders>
              <w:top w:val="single" w:sz="4" w:space="0" w:color="auto"/>
            </w:tcBorders>
            <w:shd w:val="clear" w:color="auto" w:fill="FFFFFF" w:themeFill="background1"/>
          </w:tcPr>
          <w:p w14:paraId="5E86BBB1" w14:textId="42AD6369" w:rsidR="00F22A84" w:rsidRPr="00AD6693" w:rsidRDefault="00F22A84" w:rsidP="007173D1">
            <w:pPr>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Ecological (</w:t>
            </w:r>
            <w:r w:rsidR="00226526" w:rsidRPr="00AD6693">
              <w:rPr>
                <w:rFonts w:eastAsia="Times New Roman" w:cs="Times New Roman"/>
                <w:bCs/>
                <w:color w:val="000000"/>
                <w:sz w:val="18"/>
                <w:szCs w:val="18"/>
                <w:lang w:val="en-US" w:eastAsia="en-GB"/>
              </w:rPr>
              <w:t xml:space="preserve">in)congruence </w:t>
            </w:r>
            <w:r w:rsidRPr="00AD6693">
              <w:rPr>
                <w:rFonts w:eastAsia="Times New Roman" w:cs="Times New Roman"/>
                <w:bCs/>
                <w:color w:val="000000"/>
                <w:sz w:val="18"/>
                <w:szCs w:val="18"/>
                <w:lang w:val="en-US" w:eastAsia="en-GB"/>
              </w:rPr>
              <w:t>between ecological COM and product eco-friendliness</w:t>
            </w:r>
          </w:p>
        </w:tc>
        <w:tc>
          <w:tcPr>
            <w:tcW w:w="1440" w:type="dxa"/>
            <w:tcBorders>
              <w:top w:val="single" w:sz="4" w:space="0" w:color="auto"/>
            </w:tcBorders>
            <w:shd w:val="clear" w:color="auto" w:fill="FFFFFF" w:themeFill="background1"/>
          </w:tcPr>
          <w:p w14:paraId="075AD407" w14:textId="7B865183" w:rsidR="00F22A84" w:rsidRPr="00AD6693" w:rsidRDefault="002462C6" w:rsidP="007173D1">
            <w:pPr>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Adoption</w:t>
            </w:r>
            <w:r w:rsidR="00F22A84" w:rsidRPr="00AD6693">
              <w:rPr>
                <w:rFonts w:eastAsia="Times New Roman" w:cs="Times New Roman"/>
                <w:bCs/>
                <w:color w:val="000000"/>
                <w:sz w:val="18"/>
                <w:szCs w:val="18"/>
                <w:lang w:val="en-US" w:eastAsia="en-GB"/>
              </w:rPr>
              <w:t xml:space="preserve"> intentions</w:t>
            </w:r>
          </w:p>
        </w:tc>
        <w:tc>
          <w:tcPr>
            <w:tcW w:w="1416" w:type="dxa"/>
            <w:tcBorders>
              <w:top w:val="single" w:sz="4" w:space="0" w:color="auto"/>
            </w:tcBorders>
            <w:shd w:val="clear" w:color="auto" w:fill="FFFFFF" w:themeFill="background1"/>
          </w:tcPr>
          <w:p w14:paraId="4284C1EC" w14:textId="77777777" w:rsidR="00F22A84" w:rsidRPr="00AD6693" w:rsidRDefault="00F22A84" w:rsidP="007173D1">
            <w:pPr>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Online experiments</w:t>
            </w:r>
          </w:p>
        </w:tc>
        <w:tc>
          <w:tcPr>
            <w:tcW w:w="1455" w:type="dxa"/>
            <w:tcBorders>
              <w:top w:val="single" w:sz="4" w:space="0" w:color="auto"/>
            </w:tcBorders>
            <w:shd w:val="clear" w:color="auto" w:fill="FFFFFF" w:themeFill="background1"/>
          </w:tcPr>
          <w:p w14:paraId="7A10491B" w14:textId="77777777" w:rsidR="00F22A84" w:rsidRPr="00AD6693" w:rsidRDefault="00F22A84" w:rsidP="007173D1">
            <w:pPr>
              <w:autoSpaceDE w:val="0"/>
              <w:autoSpaceDN w:val="0"/>
              <w:adjustRightInd w:val="0"/>
              <w:spacing w:beforeLines="60" w:before="144" w:after="0" w:line="240" w:lineRule="auto"/>
              <w:jc w:val="center"/>
              <w:rPr>
                <w:rFonts w:eastAsia="Times New Roman" w:cs="Times New Roman"/>
                <w:bCs/>
                <w:color w:val="000000"/>
                <w:sz w:val="18"/>
                <w:szCs w:val="18"/>
                <w:lang w:val="en-US" w:eastAsia="en-GB"/>
              </w:rPr>
            </w:pPr>
            <w:r w:rsidRPr="00AD6693">
              <w:rPr>
                <w:rFonts w:eastAsia="Times New Roman" w:cs="Times New Roman"/>
                <w:bCs/>
                <w:color w:val="000000"/>
                <w:sz w:val="18"/>
                <w:szCs w:val="18"/>
                <w:lang w:val="en-US" w:eastAsia="en-GB"/>
              </w:rPr>
              <w:t>Schema Theory</w:t>
            </w:r>
          </w:p>
        </w:tc>
        <w:tc>
          <w:tcPr>
            <w:tcW w:w="3381" w:type="dxa"/>
            <w:tcBorders>
              <w:top w:val="single" w:sz="4" w:space="0" w:color="auto"/>
            </w:tcBorders>
            <w:shd w:val="clear" w:color="auto" w:fill="FFFFFF" w:themeFill="background1"/>
          </w:tcPr>
          <w:p w14:paraId="5DD190DC" w14:textId="3F493D6B" w:rsidR="00F22A84" w:rsidRPr="00AD6693" w:rsidRDefault="00F702B0" w:rsidP="007173D1">
            <w:pPr>
              <w:spacing w:beforeLines="60" w:before="144" w:after="0" w:line="240" w:lineRule="auto"/>
              <w:rPr>
                <w:sz w:val="18"/>
                <w:szCs w:val="18"/>
                <w:lang w:val="en-US"/>
              </w:rPr>
            </w:pPr>
            <w:r w:rsidRPr="00AD6693">
              <w:rPr>
                <w:sz w:val="18"/>
                <w:szCs w:val="18"/>
                <w:lang w:val="en-US"/>
              </w:rPr>
              <w:t xml:space="preserve">The results demonstrate that consumers express more preferential evaluations when there is the </w:t>
            </w:r>
            <w:r w:rsidRPr="00AD6693">
              <w:rPr>
                <w:i/>
                <w:sz w:val="18"/>
                <w:szCs w:val="18"/>
                <w:lang w:val="en-US"/>
              </w:rPr>
              <w:t xml:space="preserve">ecological incongruence </w:t>
            </w:r>
            <w:r w:rsidRPr="00AD6693">
              <w:rPr>
                <w:sz w:val="18"/>
                <w:szCs w:val="18"/>
                <w:lang w:val="en-US"/>
              </w:rPr>
              <w:t xml:space="preserve">for privately consumed products while preferring </w:t>
            </w:r>
            <w:r w:rsidRPr="00AD6693">
              <w:rPr>
                <w:i/>
                <w:sz w:val="18"/>
                <w:szCs w:val="18"/>
                <w:lang w:val="en-US"/>
              </w:rPr>
              <w:t xml:space="preserve">ecological congruence </w:t>
            </w:r>
            <w:r w:rsidRPr="00AD6693">
              <w:rPr>
                <w:sz w:val="18"/>
                <w:szCs w:val="18"/>
                <w:lang w:val="en-US"/>
              </w:rPr>
              <w:t xml:space="preserve">for products consumed in public settings (Study 1a and Study 1b). Furthermore, </w:t>
            </w:r>
            <w:r w:rsidR="00290502" w:rsidRPr="00AD6693">
              <w:rPr>
                <w:sz w:val="18"/>
                <w:szCs w:val="18"/>
                <w:lang w:val="en-US"/>
              </w:rPr>
              <w:t xml:space="preserve">in emerging markets with highly embedded, hierarchical, and high-harmony cultures, consumers require </w:t>
            </w:r>
            <w:r w:rsidR="00290502" w:rsidRPr="00AD6693">
              <w:rPr>
                <w:i/>
                <w:sz w:val="18"/>
                <w:szCs w:val="18"/>
                <w:lang w:val="en-US"/>
              </w:rPr>
              <w:t>ecological congruence</w:t>
            </w:r>
            <w:r w:rsidR="00290502" w:rsidRPr="00AD6693">
              <w:rPr>
                <w:sz w:val="18"/>
                <w:szCs w:val="18"/>
                <w:lang w:val="en-US"/>
              </w:rPr>
              <w:t xml:space="preserve"> to justify their adoption decisions, while in developed markets with highly autonomous, egalitarian, and high-mastery cultures, consumers are more likely to adopt eco-innovations with </w:t>
            </w:r>
            <w:r w:rsidR="00290502" w:rsidRPr="00AD6693">
              <w:rPr>
                <w:i/>
                <w:sz w:val="18"/>
                <w:szCs w:val="18"/>
                <w:lang w:val="en-US"/>
              </w:rPr>
              <w:t>ecological incongruence</w:t>
            </w:r>
            <w:r w:rsidRPr="00AD6693">
              <w:rPr>
                <w:sz w:val="18"/>
                <w:szCs w:val="18"/>
                <w:lang w:val="en-US"/>
              </w:rPr>
              <w:t xml:space="preserve"> (Study 2).</w:t>
            </w:r>
          </w:p>
        </w:tc>
      </w:tr>
      <w:tr w:rsidR="00F22A84" w:rsidRPr="00AD6693" w14:paraId="10A1100E" w14:textId="77777777" w:rsidTr="00663ADC">
        <w:trPr>
          <w:trHeight w:val="574"/>
        </w:trPr>
        <w:tc>
          <w:tcPr>
            <w:tcW w:w="1277" w:type="dxa"/>
            <w:shd w:val="clear" w:color="auto" w:fill="FFFFFF" w:themeFill="background1"/>
            <w:noWrap/>
          </w:tcPr>
          <w:p w14:paraId="1B21AB52" w14:textId="50327DF5"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EE3C43" w:rsidRPr="00AD6693">
              <w:rPr>
                <w:rFonts w:eastAsia="Times New Roman" w:cs="Times New Roman"/>
                <w:color w:val="000000"/>
                <w:sz w:val="18"/>
                <w:szCs w:val="18"/>
                <w:lang w:val="en-US" w:eastAsia="en-GB"/>
              </w:rPr>
              <w:instrText xml:space="preserve"> ADDIN EN.CITE &lt;EndNote&gt;&lt;Cite AuthorYear="1"&gt;&lt;Author&gt;Bartikowski&lt;/Author&gt;&lt;Year&gt;2019&lt;/Year&gt;&lt;RecNum&gt;4175&lt;/RecNum&gt;&lt;DisplayText&gt;Bartikowski, Fastoso, and Gierl (2019)&lt;/DisplayText&gt;&lt;record&gt;&lt;rec-number&gt;4175&lt;/rec-number&gt;&lt;foreign-keys&gt;&lt;key app="EN" db-id="90wpree5vvzp24eap54prxr69vp9xz5xz0rp" timestamp="1572427843"&gt;4175&lt;/key&gt;&lt;/foreign-keys&gt;&lt;ref-type name="Journal Article"&gt;17&lt;/ref-type&gt;&lt;contributors&gt;&lt;authors&gt;&lt;author&gt;Bartikowski, Boris&lt;/author&gt;&lt;author&gt;Fastoso, Fernando&lt;/author&gt;&lt;author&gt;Gierl, Heribert&lt;/author&gt;&lt;/authors&gt;&lt;/contributors&gt;&lt;titles&gt;&lt;title&gt;Luxury cars Made-in-China: Consequences for brand positioning&lt;/title&gt;&lt;secondary-title&gt;Journal of Business Research&lt;/secondary-title&gt;&lt;/titles&gt;&lt;periodical&gt;&lt;full-title&gt;Journal of Business Research&lt;/full-title&gt;&lt;/periodical&gt;&lt;dates&gt;&lt;year&gt;2019&lt;/year&gt;&lt;/dates&gt;&lt;isbn&gt;0148-2963&lt;/isbn&gt;&lt;urls&gt;&lt;/urls&gt;&lt;/record&gt;&lt;/Cite&gt;&lt;/EndNote&gt;</w:instrText>
            </w:r>
            <w:r w:rsidRPr="00AD6693">
              <w:rPr>
                <w:rFonts w:eastAsia="Times New Roman" w:cs="Times New Roman"/>
                <w:color w:val="000000"/>
                <w:sz w:val="18"/>
                <w:szCs w:val="18"/>
                <w:lang w:val="en-US" w:eastAsia="en-GB"/>
              </w:rPr>
              <w:fldChar w:fldCharType="separate"/>
            </w:r>
            <w:r w:rsidR="00EE3C43" w:rsidRPr="00AD6693">
              <w:rPr>
                <w:rFonts w:eastAsia="Times New Roman" w:cs="Times New Roman"/>
                <w:noProof/>
                <w:color w:val="000000"/>
                <w:sz w:val="18"/>
                <w:szCs w:val="18"/>
                <w:lang w:val="en-US" w:eastAsia="en-GB"/>
              </w:rPr>
              <w:t>Bartikowski, Fastoso, and Gierl (2019)</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75B63224"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177 prospective Chinese premium car buyers</w:t>
            </w:r>
          </w:p>
        </w:tc>
        <w:tc>
          <w:tcPr>
            <w:tcW w:w="1668" w:type="dxa"/>
            <w:shd w:val="clear" w:color="auto" w:fill="FFFFFF" w:themeFill="background1"/>
          </w:tcPr>
          <w:p w14:paraId="69AE889C"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Luxury cars</w:t>
            </w:r>
          </w:p>
        </w:tc>
        <w:tc>
          <w:tcPr>
            <w:tcW w:w="1620" w:type="dxa"/>
            <w:shd w:val="clear" w:color="auto" w:fill="FFFFFF" w:themeFill="background1"/>
          </w:tcPr>
          <w:p w14:paraId="67BBBA7C"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Innovativeness</w:t>
            </w:r>
          </w:p>
          <w:p w14:paraId="27EE23E1"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Attractiveness</w:t>
            </w:r>
          </w:p>
          <w:p w14:paraId="75E339BD"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Prestige</w:t>
            </w:r>
          </w:p>
          <w:p w14:paraId="292B010C"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 xml:space="preserve">Workmanship </w:t>
            </w:r>
          </w:p>
        </w:tc>
        <w:tc>
          <w:tcPr>
            <w:tcW w:w="1890" w:type="dxa"/>
            <w:shd w:val="clear" w:color="auto" w:fill="FFFFFF" w:themeFill="background1"/>
          </w:tcPr>
          <w:p w14:paraId="71D3E6B9"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COM, Brand origin, consumer culture positioning (CCP) strategies</w:t>
            </w:r>
          </w:p>
        </w:tc>
        <w:tc>
          <w:tcPr>
            <w:tcW w:w="1440" w:type="dxa"/>
            <w:shd w:val="clear" w:color="auto" w:fill="FFFFFF" w:themeFill="background1"/>
          </w:tcPr>
          <w:p w14:paraId="69473E57"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Brand attitude</w:t>
            </w:r>
          </w:p>
        </w:tc>
        <w:tc>
          <w:tcPr>
            <w:tcW w:w="1416" w:type="dxa"/>
            <w:shd w:val="clear" w:color="auto" w:fill="FFFFFF" w:themeFill="background1"/>
          </w:tcPr>
          <w:p w14:paraId="6D2F889D"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Online experiments</w:t>
            </w:r>
          </w:p>
        </w:tc>
        <w:tc>
          <w:tcPr>
            <w:tcW w:w="1455" w:type="dxa"/>
            <w:shd w:val="clear" w:color="auto" w:fill="FFFFFF" w:themeFill="background1"/>
          </w:tcPr>
          <w:p w14:paraId="5398D649"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The construal-level theory</w:t>
            </w:r>
          </w:p>
        </w:tc>
        <w:tc>
          <w:tcPr>
            <w:tcW w:w="3381" w:type="dxa"/>
            <w:shd w:val="clear" w:color="auto" w:fill="FFFFFF" w:themeFill="background1"/>
          </w:tcPr>
          <w:p w14:paraId="2961940D"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Made-in-China acts as a primary cue that overrides both the effect of consumer culture positioning strategies and the effect of the foreign brand's country-of-origin image on consumer attitudes.</w:t>
            </w:r>
          </w:p>
          <w:p w14:paraId="1F796EEC"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Consumer-culture positioning strategies differ in their effects on brand attitudes only when advertising does not signal Made-in-China</w:t>
            </w:r>
          </w:p>
        </w:tc>
      </w:tr>
      <w:tr w:rsidR="00F22A84" w:rsidRPr="00AD6693" w14:paraId="6D3FD313" w14:textId="77777777" w:rsidTr="00663ADC">
        <w:trPr>
          <w:trHeight w:val="914"/>
        </w:trPr>
        <w:tc>
          <w:tcPr>
            <w:tcW w:w="1277" w:type="dxa"/>
            <w:shd w:val="clear" w:color="auto" w:fill="FFFFFF" w:themeFill="background1"/>
          </w:tcPr>
          <w:p w14:paraId="0DF1A508" w14:textId="628F542B"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AuthorYear="1"&gt;&lt;Author&gt;Garrett&lt;/Author&gt;&lt;Year&gt;2017&lt;/Year&gt;&lt;RecNum&gt;2244&lt;/RecNum&gt;&lt;DisplayText&gt;Garrett, Lee, and Chu (2017)&lt;/DisplayText&gt;&lt;record&gt;&lt;rec-number&gt;2244&lt;/rec-number&gt;&lt;foreign-keys&gt;&lt;key app="EN" db-id="90wpree5vvzp24eap54prxr69vp9xz5xz0rp" timestamp="1572966078" guid="deab354a-bdf7-4a91-b9a3-28ae1361a741"&gt;2244&lt;/key&gt;&lt;/foreign-keys&gt;&lt;ref-type name="Journal Article"&gt;17&lt;/ref-type&gt;&lt;contributors&gt;&lt;authors&gt;&lt;author&gt;Garrett, Tony C.&lt;/author&gt;&lt;author&gt;Lee, Sungkyu&lt;/author&gt;&lt;author&gt;Chu, Kyounghee&lt;/author&gt;&lt;/authors&gt;&lt;/contributors&gt;&lt;titles&gt;&lt;title&gt;A store brand’s country-of-origin or store image: what matters to consumers?&lt;/title&gt;&lt;secondary-title&gt;International Marketing Review&lt;/secondary-title&gt;&lt;/titles&gt;&lt;periodical&gt;&lt;full-title&gt;International Marketing Review&lt;/full-title&gt;&lt;/periodical&gt;&lt;pages&gt;272-292&lt;/pages&gt;&lt;volume&gt;34&lt;/volume&gt;&lt;number&gt;2&lt;/number&gt;&lt;dates&gt;&lt;year&gt;2017&lt;/year&gt;&lt;/dates&gt;&lt;isbn&gt;0265-1335&lt;/isbn&gt;&lt;urls&gt;&lt;/urls&gt;&lt;/record&gt;&lt;/Cite&gt;&lt;/EndNote&gt;</w:instrText>
            </w:r>
            <w:r w:rsidRPr="00AD6693">
              <w:rPr>
                <w:rFonts w:eastAsia="Times New Roman" w:cs="Times New Roman"/>
                <w:color w:val="000000"/>
                <w:sz w:val="18"/>
                <w:szCs w:val="18"/>
                <w:lang w:val="en-US" w:eastAsia="en-GB"/>
              </w:rPr>
              <w:fldChar w:fldCharType="separate"/>
            </w:r>
            <w:r w:rsidR="00EE3C43" w:rsidRPr="00AD6693">
              <w:rPr>
                <w:rFonts w:eastAsia="Times New Roman" w:cs="Times New Roman"/>
                <w:noProof/>
                <w:color w:val="000000"/>
                <w:sz w:val="18"/>
                <w:szCs w:val="18"/>
                <w:lang w:val="en-US" w:eastAsia="en-GB"/>
              </w:rPr>
              <w:t>Garrett, Lee, and Chu (2017)</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tcPr>
          <w:p w14:paraId="0A54E360"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270 young Korean adults</w:t>
            </w:r>
          </w:p>
        </w:tc>
        <w:tc>
          <w:tcPr>
            <w:tcW w:w="1668" w:type="dxa"/>
            <w:shd w:val="clear" w:color="auto" w:fill="FFFFFF" w:themeFill="background1"/>
          </w:tcPr>
          <w:p w14:paraId="75A38794" w14:textId="12F98D03" w:rsidR="00F22A84" w:rsidRPr="00AD6693" w:rsidRDefault="00041CB9"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A</w:t>
            </w:r>
            <w:r w:rsidR="00F22A84" w:rsidRPr="00AD6693">
              <w:rPr>
                <w:rFonts w:eastAsia="Times New Roman" w:cs="Times New Roman"/>
                <w:color w:val="000000"/>
                <w:sz w:val="18"/>
                <w:szCs w:val="18"/>
                <w:lang w:val="en-US" w:eastAsia="en-GB"/>
              </w:rPr>
              <w:t xml:space="preserve"> puffer jacket (or digital camera)</w:t>
            </w:r>
          </w:p>
        </w:tc>
        <w:tc>
          <w:tcPr>
            <w:tcW w:w="1620" w:type="dxa"/>
            <w:shd w:val="clear" w:color="auto" w:fill="FFFFFF" w:themeFill="background1"/>
          </w:tcPr>
          <w:p w14:paraId="7F922107" w14:textId="4F9030B2"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Manufacturing</w:t>
            </w:r>
            <w:r w:rsidR="004C0D89" w:rsidRPr="00AD6693">
              <w:rPr>
                <w:rFonts w:eastAsia="Times New Roman" w:cs="Times New Roman"/>
                <w:color w:val="000000"/>
                <w:sz w:val="18"/>
                <w:szCs w:val="18"/>
                <w:lang w:val="en-US" w:eastAsia="en-GB"/>
              </w:rPr>
              <w:t xml:space="preserve"> </w:t>
            </w:r>
            <w:r w:rsidRPr="00AD6693">
              <w:rPr>
                <w:rFonts w:eastAsia="Times New Roman" w:cs="Times New Roman"/>
                <w:color w:val="000000"/>
                <w:sz w:val="18"/>
                <w:szCs w:val="18"/>
                <w:lang w:val="en-US" w:eastAsia="en-GB"/>
              </w:rPr>
              <w:t>quality</w:t>
            </w:r>
          </w:p>
        </w:tc>
        <w:tc>
          <w:tcPr>
            <w:tcW w:w="1890" w:type="dxa"/>
            <w:shd w:val="clear" w:color="auto" w:fill="FFFFFF" w:themeFill="background1"/>
          </w:tcPr>
          <w:p w14:paraId="240A0E9E"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Country of design, country-of-technology, COM, story image</w:t>
            </w:r>
          </w:p>
          <w:p w14:paraId="30DF8DA7"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cs="Times New Roman"/>
                <w:sz w:val="18"/>
                <w:szCs w:val="18"/>
                <w:lang w:val="en-US"/>
              </w:rPr>
              <w:t>Regulatory focus</w:t>
            </w:r>
          </w:p>
        </w:tc>
        <w:tc>
          <w:tcPr>
            <w:tcW w:w="1440" w:type="dxa"/>
            <w:shd w:val="clear" w:color="auto" w:fill="FFFFFF" w:themeFill="background1"/>
          </w:tcPr>
          <w:p w14:paraId="0B4A19BC"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Product evaluation</w:t>
            </w:r>
          </w:p>
          <w:p w14:paraId="34CA0183"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Purchase intention</w:t>
            </w:r>
          </w:p>
        </w:tc>
        <w:tc>
          <w:tcPr>
            <w:tcW w:w="1416" w:type="dxa"/>
            <w:shd w:val="clear" w:color="auto" w:fill="FFFFFF" w:themeFill="background1"/>
          </w:tcPr>
          <w:p w14:paraId="44A8CB9E"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A large-scale survey</w:t>
            </w:r>
          </w:p>
        </w:tc>
        <w:tc>
          <w:tcPr>
            <w:tcW w:w="1455" w:type="dxa"/>
            <w:shd w:val="clear" w:color="auto" w:fill="FFFFFF" w:themeFill="background1"/>
          </w:tcPr>
          <w:p w14:paraId="1A983BC0"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The cue utilization and regulatory focus theory</w:t>
            </w:r>
          </w:p>
        </w:tc>
        <w:tc>
          <w:tcPr>
            <w:tcW w:w="3381" w:type="dxa"/>
            <w:shd w:val="clear" w:color="auto" w:fill="FFFFFF" w:themeFill="background1"/>
          </w:tcPr>
          <w:p w14:paraId="5D38F5F0" w14:textId="77777777" w:rsidR="00F22A84" w:rsidRPr="00AD6693" w:rsidRDefault="00F22A84" w:rsidP="007173D1">
            <w:pPr>
              <w:autoSpaceDE w:val="0"/>
              <w:autoSpaceDN w:val="0"/>
              <w:adjustRightInd w:val="0"/>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By COO dimensions, COM does not affect product evaluation and purchase intention. Prevention-focused consumers are more likely to use COM as a utilitarian cue than promotion-focused consumers.</w:t>
            </w:r>
          </w:p>
        </w:tc>
      </w:tr>
      <w:tr w:rsidR="00F22A84" w:rsidRPr="00AD6693" w14:paraId="10C90324" w14:textId="77777777" w:rsidTr="00663ADC">
        <w:trPr>
          <w:trHeight w:val="1949"/>
        </w:trPr>
        <w:tc>
          <w:tcPr>
            <w:tcW w:w="1277" w:type="dxa"/>
            <w:shd w:val="clear" w:color="auto" w:fill="FFFFFF" w:themeFill="background1"/>
          </w:tcPr>
          <w:p w14:paraId="44916667" w14:textId="55660E6B"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lastRenderedPageBreak/>
              <w:fldChar w:fldCharType="begin"/>
            </w:r>
            <w:r w:rsidR="00B5279D">
              <w:rPr>
                <w:rFonts w:eastAsia="Times New Roman" w:cs="Times New Roman"/>
                <w:color w:val="000000"/>
                <w:sz w:val="18"/>
                <w:szCs w:val="18"/>
                <w:lang w:val="en-US" w:eastAsia="en-GB"/>
              </w:rPr>
              <w:instrText xml:space="preserve"> ADDIN EN.CITE &lt;EndNote&gt;&lt;Cite AuthorYear="1"&gt;&lt;Author&gt;Helgeson&lt;/Author&gt;&lt;Year&gt;2017&lt;/Year&gt;&lt;RecNum&gt;2400&lt;/RecNum&gt;&lt;DisplayText&gt;Helgeson et al. (2017)&lt;/DisplayText&gt;&lt;record&gt;&lt;rec-number&gt;2400&lt;/rec-number&gt;&lt;foreign-keys&gt;&lt;key app="EN" db-id="90wpree5vvzp24eap54prxr69vp9xz5xz0rp" timestamp="1572966085" guid="16a9fd66-ff8b-4002-a456-c6a87ab96b3f"&gt;2400&lt;/key&gt;&lt;/foreign-keys&gt;&lt;ref-type name="Journal Article"&gt;17&lt;/ref-type&gt;&lt;contributors&gt;&lt;authors&gt;&lt;author&gt;Helgeson, James G.&lt;/author&gt;&lt;author&gt;Kurpis, Lada Helen V.&lt;/author&gt;&lt;author&gt;Supphellen, Magne&lt;/author&gt;&lt;author&gt;Ekici, Ahmet&lt;/author&gt;&lt;/authors&gt;&lt;/contributors&gt;&lt;titles&gt;&lt;title&gt;Consumers&amp;apos; Use of Country-of-Manufacture Information? Norway and the United States: Ethnocentric, Economic, and Cultural Differences&lt;/title&gt;&lt;secondary-title&gt;Journal of International Consumer Marketing&lt;/secondary-title&gt;&lt;/titles&gt;&lt;periodical&gt;&lt;full-title&gt;Journal of International Consumer Marketing&lt;/full-title&gt;&lt;abbr-1&gt;Journal of International Consumer Marketing&lt;/abbr-1&gt;&lt;/periodical&gt;&lt;pages&gt;179-193&lt;/pages&gt;&lt;volume&gt;29&lt;/volume&gt;&lt;number&gt;3&lt;/number&gt;&lt;dates&gt;&lt;year&gt;2017&lt;/year&gt;&lt;/dates&gt;&lt;isbn&gt;0896-1530&lt;/isbn&gt;&lt;urls&gt;&lt;/urls&gt;&lt;/record&gt;&lt;/Cite&gt;&lt;/EndNote&gt;</w:instrText>
            </w:r>
            <w:r w:rsidRPr="00AD6693">
              <w:rPr>
                <w:rFonts w:eastAsia="Times New Roman" w:cs="Times New Roman"/>
                <w:color w:val="000000"/>
                <w:sz w:val="18"/>
                <w:szCs w:val="18"/>
                <w:lang w:val="en-US" w:eastAsia="en-GB"/>
              </w:rPr>
              <w:fldChar w:fldCharType="separate"/>
            </w:r>
            <w:r w:rsidR="00CB2FD5" w:rsidRPr="00AD6693">
              <w:rPr>
                <w:rFonts w:eastAsia="Times New Roman" w:cs="Times New Roman"/>
                <w:noProof/>
                <w:color w:val="000000"/>
                <w:sz w:val="18"/>
                <w:szCs w:val="18"/>
                <w:lang w:val="en-US" w:eastAsia="en-GB"/>
              </w:rPr>
              <w:t>Helgeson et al. (2017)</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191269D8"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224 Norwegian consumers and</w:t>
            </w:r>
          </w:p>
          <w:p w14:paraId="72733093"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272 U.S. consumers</w:t>
            </w:r>
          </w:p>
        </w:tc>
        <w:tc>
          <w:tcPr>
            <w:tcW w:w="1668" w:type="dxa"/>
            <w:shd w:val="clear" w:color="auto" w:fill="FFFFFF" w:themeFill="background1"/>
          </w:tcPr>
          <w:p w14:paraId="481B5E94" w14:textId="500AD402" w:rsidR="00F22A84" w:rsidRPr="00AD6693" w:rsidRDefault="0068403B" w:rsidP="007173D1">
            <w:pPr>
              <w:autoSpaceDE w:val="0"/>
              <w:autoSpaceDN w:val="0"/>
              <w:adjustRightInd w:val="0"/>
              <w:spacing w:beforeLines="60" w:before="144" w:after="0" w:line="240" w:lineRule="auto"/>
              <w:jc w:val="center"/>
              <w:rPr>
                <w:rFonts w:cs="Times New Roman"/>
                <w:color w:val="auto"/>
                <w:sz w:val="18"/>
                <w:szCs w:val="18"/>
                <w:lang w:val="en-US"/>
              </w:rPr>
            </w:pPr>
            <w:r w:rsidRPr="00AD6693">
              <w:rPr>
                <w:rFonts w:cs="Times New Roman"/>
                <w:sz w:val="18"/>
                <w:szCs w:val="18"/>
                <w:lang w:val="en-US"/>
              </w:rPr>
              <w:t>A</w:t>
            </w:r>
            <w:r w:rsidR="00F22A84" w:rsidRPr="00AD6693">
              <w:rPr>
                <w:rFonts w:cs="Times New Roman"/>
                <w:sz w:val="18"/>
                <w:szCs w:val="18"/>
                <w:lang w:val="en-US"/>
              </w:rPr>
              <w:t>pparel and footwear, food and drink, health and beauty types, furniture and housewares,</w:t>
            </w:r>
          </w:p>
          <w:p w14:paraId="5D083240" w14:textId="4A742F23" w:rsidR="00F22A84" w:rsidRPr="00AD6693" w:rsidRDefault="00F22A84" w:rsidP="007173D1">
            <w:pPr>
              <w:autoSpaceDE w:val="0"/>
              <w:autoSpaceDN w:val="0"/>
              <w:adjustRightInd w:val="0"/>
              <w:spacing w:beforeLines="60" w:before="144" w:after="0" w:line="240" w:lineRule="auto"/>
              <w:jc w:val="center"/>
              <w:rPr>
                <w:rFonts w:cs="Times New Roman"/>
                <w:color w:val="auto"/>
                <w:sz w:val="18"/>
                <w:szCs w:val="18"/>
                <w:lang w:val="en-US"/>
              </w:rPr>
            </w:pPr>
          </w:p>
        </w:tc>
        <w:tc>
          <w:tcPr>
            <w:tcW w:w="1620" w:type="dxa"/>
            <w:shd w:val="clear" w:color="auto" w:fill="FFFFFF" w:themeFill="background1"/>
          </w:tcPr>
          <w:p w14:paraId="1E7C9CF7"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i/>
                <w:color w:val="000000"/>
                <w:sz w:val="18"/>
                <w:szCs w:val="18"/>
                <w:lang w:val="en-US" w:eastAsia="en-GB"/>
              </w:rPr>
              <w:t>Made-in</w:t>
            </w:r>
            <w:r w:rsidRPr="00AD6693">
              <w:rPr>
                <w:rFonts w:eastAsia="Times New Roman" w:cs="Times New Roman"/>
                <w:color w:val="000000"/>
                <w:sz w:val="18"/>
                <w:szCs w:val="18"/>
                <w:lang w:val="en-US" w:eastAsia="en-GB"/>
              </w:rPr>
              <w:t xml:space="preserve"> information</w:t>
            </w:r>
          </w:p>
        </w:tc>
        <w:tc>
          <w:tcPr>
            <w:tcW w:w="1890" w:type="dxa"/>
            <w:shd w:val="clear" w:color="auto" w:fill="FFFFFF" w:themeFill="background1"/>
            <w:noWrap/>
          </w:tcPr>
          <w:p w14:paraId="2D9E6FCC"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Ethnocentrism</w:t>
            </w:r>
          </w:p>
        </w:tc>
        <w:tc>
          <w:tcPr>
            <w:tcW w:w="1440" w:type="dxa"/>
            <w:shd w:val="clear" w:color="auto" w:fill="FFFFFF" w:themeFill="background1"/>
          </w:tcPr>
          <w:p w14:paraId="3233A433"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eastAsia="Times New Roman" w:cs="Times New Roman"/>
                <w:color w:val="000000"/>
                <w:sz w:val="18"/>
                <w:szCs w:val="18"/>
                <w:lang w:val="en-US" w:eastAsia="en-GB"/>
              </w:rPr>
              <w:t xml:space="preserve">COM </w:t>
            </w:r>
            <w:r w:rsidRPr="00AD6693">
              <w:rPr>
                <w:rFonts w:cs="Times New Roman"/>
                <w:sz w:val="18"/>
                <w:szCs w:val="18"/>
                <w:lang w:val="en-US"/>
              </w:rPr>
              <w:t>awareness</w:t>
            </w:r>
          </w:p>
          <w:p w14:paraId="022F101F" w14:textId="54A71519" w:rsidR="00F22A84" w:rsidRPr="00AD6693" w:rsidRDefault="0068403B"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 xml:space="preserve">Perceived </w:t>
            </w:r>
            <w:r w:rsidR="00F22A84" w:rsidRPr="00AD6693">
              <w:rPr>
                <w:rFonts w:cs="Times New Roman"/>
                <w:sz w:val="18"/>
                <w:szCs w:val="18"/>
                <w:lang w:val="en-US"/>
              </w:rPr>
              <w:t>COM importance</w:t>
            </w:r>
          </w:p>
          <w:p w14:paraId="628A35B3" w14:textId="5CA7E422" w:rsidR="00F22A84" w:rsidRPr="00AD6693" w:rsidRDefault="00387291" w:rsidP="007173D1">
            <w:pPr>
              <w:spacing w:beforeLines="60" w:before="144" w:after="0" w:line="240" w:lineRule="auto"/>
              <w:jc w:val="center"/>
              <w:rPr>
                <w:rFonts w:eastAsia="Times New Roman" w:cs="Times New Roman"/>
                <w:color w:val="000000"/>
                <w:sz w:val="18"/>
                <w:szCs w:val="18"/>
                <w:lang w:val="en-US" w:eastAsia="en-GB"/>
              </w:rPr>
            </w:pPr>
            <w:r w:rsidRPr="00AD6693">
              <w:rPr>
                <w:rFonts w:cs="Times New Roman"/>
                <w:sz w:val="18"/>
                <w:szCs w:val="18"/>
                <w:lang w:val="en-US"/>
              </w:rPr>
              <w:t>P</w:t>
            </w:r>
            <w:r w:rsidR="00F22A84" w:rsidRPr="00AD6693">
              <w:rPr>
                <w:rFonts w:cs="Times New Roman"/>
                <w:sz w:val="18"/>
                <w:szCs w:val="18"/>
                <w:lang w:val="en-US"/>
              </w:rPr>
              <w:t>urchase decisions</w:t>
            </w:r>
          </w:p>
        </w:tc>
        <w:tc>
          <w:tcPr>
            <w:tcW w:w="1416" w:type="dxa"/>
            <w:shd w:val="clear" w:color="auto" w:fill="FFFFFF" w:themeFill="background1"/>
          </w:tcPr>
          <w:p w14:paraId="6B3AF5F5"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Field survey</w:t>
            </w:r>
          </w:p>
        </w:tc>
        <w:tc>
          <w:tcPr>
            <w:tcW w:w="1455" w:type="dxa"/>
            <w:shd w:val="clear" w:color="auto" w:fill="FFFFFF" w:themeFill="background1"/>
          </w:tcPr>
          <w:p w14:paraId="4FFAB85B"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eastAsia="Times New Roman" w:cs="Times New Roman"/>
                <w:color w:val="000000"/>
                <w:sz w:val="18"/>
                <w:szCs w:val="18"/>
                <w:lang w:val="en-US" w:eastAsia="en-GB"/>
              </w:rPr>
              <w:t>The cue utilization theory</w:t>
            </w:r>
          </w:p>
        </w:tc>
        <w:tc>
          <w:tcPr>
            <w:tcW w:w="3381" w:type="dxa"/>
            <w:shd w:val="clear" w:color="auto" w:fill="FFFFFF" w:themeFill="background1"/>
          </w:tcPr>
          <w:p w14:paraId="607F5ABE" w14:textId="2D12D242"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Norwegian respondents expressed less ethnocentrism and were less aware of COM. There was no significant difference in the rating of COM importance between Norwegian and U.S. respondents. COM is rarely used by the studied consumers in actual purchase decisions with little difference found between Norwegian and U.S. respondents</w:t>
            </w:r>
            <w:r w:rsidR="001F46CB" w:rsidRPr="00AD6693">
              <w:rPr>
                <w:rFonts w:eastAsia="Times New Roman" w:cs="Times New Roman"/>
                <w:color w:val="000000"/>
                <w:sz w:val="18"/>
                <w:szCs w:val="18"/>
                <w:lang w:val="en-US" w:eastAsia="en-GB"/>
              </w:rPr>
              <w:t>.</w:t>
            </w:r>
          </w:p>
        </w:tc>
      </w:tr>
      <w:tr w:rsidR="00F22A84" w:rsidRPr="00AD6693" w14:paraId="578AA091" w14:textId="77777777" w:rsidTr="00663ADC">
        <w:trPr>
          <w:trHeight w:val="1768"/>
        </w:trPr>
        <w:tc>
          <w:tcPr>
            <w:tcW w:w="1277" w:type="dxa"/>
            <w:shd w:val="clear" w:color="auto" w:fill="FFFFFF" w:themeFill="background1"/>
            <w:noWrap/>
          </w:tcPr>
          <w:p w14:paraId="0A8A46EF" w14:textId="26652443"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AuthorYear="1"&gt;&lt;Author&gt;Allman&lt;/Author&gt;&lt;Year&gt;2016&lt;/Year&gt;&lt;RecNum&gt;1587&lt;/RecNum&gt;&lt;DisplayText&gt;Allman et al. (2016)&lt;/DisplayText&gt;&lt;record&gt;&lt;rec-number&gt;1587&lt;/rec-number&gt;&lt;foreign-keys&gt;&lt;key app="EN" db-id="90wpree5vvzp24eap54prxr69vp9xz5xz0rp" timestamp="1572966048" guid="79d03158-075b-40ae-bfa2-12377cfa0bdd"&gt;1587&lt;/key&gt;&lt;/foreign-keys&gt;&lt;ref-type name="Journal Article"&gt;17&lt;/ref-type&gt;&lt;contributors&gt;&lt;authors&gt;&lt;author&gt;Allman, Helena F.&lt;/author&gt;&lt;author&gt;Fenik, Anton P.&lt;/author&gt;&lt;author&gt;Hewett, Kelly&lt;/author&gt;&lt;author&gt;Morgan, Felicia N.&lt;/author&gt;&lt;/authors&gt;&lt;/contributors&gt;&lt;titles&gt;&lt;title&gt;Brand Image Evaluations: The Interactive Roles of Country of Manufacture, Brand Concept, and Vertical Line Extension Type&lt;/title&gt;&lt;secondary-title&gt;Journal of International Marketing&lt;/secondary-title&gt;&lt;/titles&gt;&lt;periodical&gt;&lt;full-title&gt;Journal of International Marketing&lt;/full-title&gt;&lt;/periodical&gt;&lt;pages&gt;40-61&lt;/pages&gt;&lt;volume&gt;24&lt;/volume&gt;&lt;number&gt;2&lt;/number&gt;&lt;dates&gt;&lt;year&gt;2016&lt;/year&gt;&lt;/dates&gt;&lt;urls&gt;&lt;/urls&gt;&lt;/record&gt;&lt;/Cite&gt;&lt;/EndNote&gt;</w:instrText>
            </w:r>
            <w:r w:rsidRPr="00AD6693">
              <w:rPr>
                <w:rFonts w:eastAsia="Times New Roman" w:cs="Times New Roman"/>
                <w:color w:val="000000"/>
                <w:sz w:val="18"/>
                <w:szCs w:val="18"/>
                <w:lang w:val="en-US" w:eastAsia="en-GB"/>
              </w:rPr>
              <w:fldChar w:fldCharType="separate"/>
            </w:r>
            <w:r w:rsidR="00CB2FD5" w:rsidRPr="00AD6693">
              <w:rPr>
                <w:rFonts w:eastAsia="Times New Roman" w:cs="Times New Roman"/>
                <w:noProof/>
                <w:color w:val="000000"/>
                <w:sz w:val="18"/>
                <w:szCs w:val="18"/>
                <w:lang w:val="en-US" w:eastAsia="en-GB"/>
              </w:rPr>
              <w:t>Allman et al. (2016)</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75D003E8"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530 U.S. consumers</w:t>
            </w:r>
          </w:p>
        </w:tc>
        <w:tc>
          <w:tcPr>
            <w:tcW w:w="1668" w:type="dxa"/>
            <w:shd w:val="clear" w:color="auto" w:fill="FFFFFF" w:themeFill="background1"/>
            <w:noWrap/>
          </w:tcPr>
          <w:p w14:paraId="4832C741"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Automobile</w:t>
            </w:r>
          </w:p>
        </w:tc>
        <w:tc>
          <w:tcPr>
            <w:tcW w:w="1620" w:type="dxa"/>
            <w:shd w:val="clear" w:color="auto" w:fill="FFFFFF" w:themeFill="background1"/>
          </w:tcPr>
          <w:p w14:paraId="5F12D8B6"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Prestige of the products</w:t>
            </w:r>
          </w:p>
        </w:tc>
        <w:tc>
          <w:tcPr>
            <w:tcW w:w="1890" w:type="dxa"/>
            <w:shd w:val="clear" w:color="auto" w:fill="FFFFFF" w:themeFill="background1"/>
          </w:tcPr>
          <w:p w14:paraId="71109E9F"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COM, Vertical line extension (VLE) type, and brand concept</w:t>
            </w:r>
          </w:p>
        </w:tc>
        <w:tc>
          <w:tcPr>
            <w:tcW w:w="1440" w:type="dxa"/>
            <w:shd w:val="clear" w:color="auto" w:fill="FFFFFF" w:themeFill="background1"/>
          </w:tcPr>
          <w:p w14:paraId="25A2382B"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Brand image</w:t>
            </w:r>
          </w:p>
        </w:tc>
        <w:tc>
          <w:tcPr>
            <w:tcW w:w="1416" w:type="dxa"/>
            <w:shd w:val="clear" w:color="auto" w:fill="FFFFFF" w:themeFill="background1"/>
          </w:tcPr>
          <w:p w14:paraId="5B518D94"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Online experiments</w:t>
            </w:r>
          </w:p>
        </w:tc>
        <w:tc>
          <w:tcPr>
            <w:tcW w:w="1455" w:type="dxa"/>
            <w:shd w:val="clear" w:color="auto" w:fill="FFFFFF" w:themeFill="background1"/>
          </w:tcPr>
          <w:p w14:paraId="62B15D4D"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cs="Times New Roman"/>
                <w:sz w:val="18"/>
                <w:szCs w:val="18"/>
                <w:lang w:val="en-US"/>
              </w:rPr>
              <w:t>Schema congruity</w:t>
            </w:r>
          </w:p>
        </w:tc>
        <w:tc>
          <w:tcPr>
            <w:tcW w:w="3381" w:type="dxa"/>
            <w:shd w:val="clear" w:color="auto" w:fill="FFFFFF" w:themeFill="background1"/>
          </w:tcPr>
          <w:p w14:paraId="49553A73"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The effects of COM on brand image should be considered in conjunction with the type of VLE strategy and the intended conceptual meaning of a brand.</w:t>
            </w:r>
          </w:p>
          <w:p w14:paraId="65B021B2"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For functional brands, firms can improve their image with an upward VLE regardless of the COM; however, if these brands pursue a downward VLE, the COM has little to no effect.</w:t>
            </w:r>
          </w:p>
          <w:p w14:paraId="3109944A"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For prestige brands, downward VLEs result in lower post-extension brand image regardless of the COM</w:t>
            </w:r>
          </w:p>
        </w:tc>
      </w:tr>
      <w:tr w:rsidR="00F22A84" w:rsidRPr="00AD6693" w14:paraId="7EB3E489" w14:textId="77777777" w:rsidTr="00663ADC">
        <w:trPr>
          <w:trHeight w:val="574"/>
        </w:trPr>
        <w:tc>
          <w:tcPr>
            <w:tcW w:w="1277" w:type="dxa"/>
            <w:shd w:val="clear" w:color="auto" w:fill="FFFFFF" w:themeFill="background1"/>
            <w:noWrap/>
          </w:tcPr>
          <w:p w14:paraId="7C3EB1AA" w14:textId="6F6DE6F3"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AuthorYear="1"&gt;&lt;Author&gt;Arora&lt;/Author&gt;&lt;Year&gt;2016&lt;/Year&gt;&lt;RecNum&gt;1627&lt;/RecNum&gt;&lt;DisplayText&gt;Arora et al. (2016)&lt;/DisplayText&gt;&lt;record&gt;&lt;rec-number&gt;1627&lt;/rec-number&gt;&lt;foreign-keys&gt;&lt;key app="EN" db-id="90wpree5vvzp24eap54prxr69vp9xz5xz0rp" timestamp="1572966049" guid="9f4dc564-32f1-47a1-b908-061357a1e65a"&gt;1627&lt;/key&gt;&lt;/foreign-keys&gt;&lt;ref-type name="Journal Article"&gt;17&lt;/ref-type&gt;&lt;contributors&gt;&lt;authors&gt;&lt;author&gt;Arora, Anshu Saxena&lt;/author&gt;&lt;author&gt;Wu, Jun&lt;/author&gt;&lt;author&gt;Arora, Amit&lt;/author&gt;&lt;author&gt;Bacouël-Jentjens, Sabine&lt;/author&gt;&lt;author&gt;McIntyre, John&lt;/author&gt;&lt;/authors&gt;&lt;/contributors&gt;&lt;titles&gt;&lt;title&gt;Miu Miu diffuses Prada: coupling country-of-origin versus country-of-manufacture effects with brand authenticity and contagion&lt;/title&gt;&lt;secondary-title&gt;Journal of International Consumer Marketing&lt;/secondary-title&gt;&lt;/titles&gt;&lt;periodical&gt;&lt;full-title&gt;Journal of International Consumer Marketing&lt;/full-title&gt;&lt;abbr-1&gt;Journal of International Consumer Marketing&lt;/abbr-1&gt;&lt;/periodical&gt;&lt;pages&gt;228-250&lt;/pages&gt;&lt;volume&gt;28&lt;/volume&gt;&lt;number&gt;4&lt;/number&gt;&lt;dates&gt;&lt;year&gt;2016&lt;/year&gt;&lt;/dates&gt;&lt;isbn&gt;0896-1530&lt;/isbn&gt;&lt;urls&gt;&lt;/urls&gt;&lt;/record&gt;&lt;/Cite&gt;&lt;/EndNote&gt;</w:instrText>
            </w:r>
            <w:r w:rsidRPr="00AD6693">
              <w:rPr>
                <w:rFonts w:eastAsia="Times New Roman" w:cs="Times New Roman"/>
                <w:color w:val="000000"/>
                <w:sz w:val="18"/>
                <w:szCs w:val="18"/>
                <w:lang w:val="en-US" w:eastAsia="en-GB"/>
              </w:rPr>
              <w:fldChar w:fldCharType="separate"/>
            </w:r>
            <w:r w:rsidR="00CB2FD5" w:rsidRPr="00AD6693">
              <w:rPr>
                <w:rFonts w:eastAsia="Times New Roman" w:cs="Times New Roman"/>
                <w:noProof/>
                <w:color w:val="000000"/>
                <w:sz w:val="18"/>
                <w:szCs w:val="18"/>
                <w:lang w:val="en-US" w:eastAsia="en-GB"/>
              </w:rPr>
              <w:t>Arora et al. (2016)</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0C32C28B"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Study 1: 172 French adults</w:t>
            </w:r>
          </w:p>
          <w:p w14:paraId="125E04AC"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Study 2: 208 French adults</w:t>
            </w:r>
          </w:p>
          <w:p w14:paraId="3BE5FA79"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Study 3: 76 French students</w:t>
            </w:r>
          </w:p>
          <w:p w14:paraId="00C6D272"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Study 4: 210 French adults</w:t>
            </w:r>
          </w:p>
        </w:tc>
        <w:tc>
          <w:tcPr>
            <w:tcW w:w="1668" w:type="dxa"/>
            <w:shd w:val="clear" w:color="auto" w:fill="FFFFFF" w:themeFill="background1"/>
          </w:tcPr>
          <w:p w14:paraId="741D6344" w14:textId="6DC120FB"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Parent brands and their corresponding</w:t>
            </w:r>
            <w:r w:rsidR="00013E59" w:rsidRPr="00AD6693">
              <w:rPr>
                <w:rFonts w:eastAsia="Times New Roman" w:cs="Times New Roman"/>
                <w:color w:val="000000"/>
                <w:sz w:val="18"/>
                <w:szCs w:val="18"/>
                <w:lang w:val="en-US" w:eastAsia="en-GB"/>
              </w:rPr>
              <w:t xml:space="preserve"> </w:t>
            </w:r>
            <w:r w:rsidRPr="00AD6693">
              <w:rPr>
                <w:rFonts w:eastAsia="Times New Roman" w:cs="Times New Roman"/>
                <w:color w:val="000000"/>
                <w:sz w:val="18"/>
                <w:szCs w:val="18"/>
                <w:lang w:val="en-US" w:eastAsia="en-GB"/>
              </w:rPr>
              <w:t>diffusion brands</w:t>
            </w:r>
          </w:p>
        </w:tc>
        <w:tc>
          <w:tcPr>
            <w:tcW w:w="1620" w:type="dxa"/>
            <w:shd w:val="clear" w:color="auto" w:fill="FFFFFF" w:themeFill="background1"/>
          </w:tcPr>
          <w:p w14:paraId="2676189F"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Innovativeness</w:t>
            </w:r>
          </w:p>
          <w:p w14:paraId="1B9B5B6A"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Attractiveness</w:t>
            </w:r>
          </w:p>
          <w:p w14:paraId="320EA835"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Prestige</w:t>
            </w:r>
          </w:p>
          <w:p w14:paraId="7757C3A8"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sz w:val="18"/>
                <w:szCs w:val="18"/>
                <w:lang w:val="en-US" w:eastAsia="en-GB"/>
              </w:rPr>
              <w:t xml:space="preserve">Workmanship </w:t>
            </w:r>
          </w:p>
        </w:tc>
        <w:tc>
          <w:tcPr>
            <w:tcW w:w="1890" w:type="dxa"/>
            <w:shd w:val="clear" w:color="auto" w:fill="FFFFFF" w:themeFill="background1"/>
          </w:tcPr>
          <w:p w14:paraId="1AE0CD3E" w14:textId="619ECCAA"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Conflicting</w:t>
            </w:r>
            <w:r w:rsidR="001809B3" w:rsidRPr="00AD6693">
              <w:rPr>
                <w:rFonts w:eastAsia="Times New Roman" w:cs="Times New Roman"/>
                <w:color w:val="000000"/>
                <w:sz w:val="18"/>
                <w:szCs w:val="18"/>
                <w:lang w:val="en-US" w:eastAsia="en-GB"/>
              </w:rPr>
              <w:t xml:space="preserve"> </w:t>
            </w:r>
            <w:r w:rsidRPr="00AD6693">
              <w:rPr>
                <w:rFonts w:eastAsia="Times New Roman" w:cs="Times New Roman"/>
                <w:color w:val="000000"/>
                <w:sz w:val="18"/>
                <w:szCs w:val="18"/>
                <w:lang w:val="en-US" w:eastAsia="en-GB"/>
              </w:rPr>
              <w:t>versus Matching COO-COM</w:t>
            </w:r>
          </w:p>
          <w:p w14:paraId="3D2E9160"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p>
        </w:tc>
        <w:tc>
          <w:tcPr>
            <w:tcW w:w="1440" w:type="dxa"/>
            <w:shd w:val="clear" w:color="auto" w:fill="FFFFFF" w:themeFill="background1"/>
          </w:tcPr>
          <w:p w14:paraId="3E8BDF26"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Authenticity</w:t>
            </w:r>
          </w:p>
          <w:p w14:paraId="16FC9564"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Contagion</w:t>
            </w:r>
          </w:p>
          <w:p w14:paraId="72FBD5F9"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Purchase intentions</w:t>
            </w:r>
          </w:p>
        </w:tc>
        <w:tc>
          <w:tcPr>
            <w:tcW w:w="1416" w:type="dxa"/>
            <w:shd w:val="clear" w:color="auto" w:fill="FFFFFF" w:themeFill="background1"/>
          </w:tcPr>
          <w:p w14:paraId="424C9796"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Online experiments</w:t>
            </w:r>
          </w:p>
        </w:tc>
        <w:tc>
          <w:tcPr>
            <w:tcW w:w="1455" w:type="dxa"/>
            <w:shd w:val="clear" w:color="auto" w:fill="FFFFFF" w:themeFill="background1"/>
          </w:tcPr>
          <w:p w14:paraId="0F601F26"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Multiple cue utilization</w:t>
            </w:r>
          </w:p>
          <w:p w14:paraId="7597BD7B"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scenario-based theory</w:t>
            </w:r>
          </w:p>
        </w:tc>
        <w:tc>
          <w:tcPr>
            <w:tcW w:w="3381" w:type="dxa"/>
            <w:shd w:val="clear" w:color="auto" w:fill="FFFFFF" w:themeFill="background1"/>
          </w:tcPr>
          <w:p w14:paraId="594D1F3A"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Due to contagion (i.e., the notion that objects may acquire a special aura or essence or charisma) beliefs of consumers, consumers viewed parent brands as more contagious and authentic over diffusion brands during conflicting COO-COM situations; while they preferred diffusion brands over parents during matching COO-COM situations</w:t>
            </w:r>
          </w:p>
        </w:tc>
      </w:tr>
      <w:tr w:rsidR="00F22A84" w:rsidRPr="00AD6693" w14:paraId="57EE3597" w14:textId="77777777" w:rsidTr="00663ADC">
        <w:trPr>
          <w:trHeight w:val="1129"/>
        </w:trPr>
        <w:tc>
          <w:tcPr>
            <w:tcW w:w="1277" w:type="dxa"/>
            <w:shd w:val="clear" w:color="auto" w:fill="FFFFFF" w:themeFill="background1"/>
          </w:tcPr>
          <w:p w14:paraId="56534E42" w14:textId="0376004D"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AuthorYear="1"&gt;&lt;Author&gt;Coskun&lt;/Author&gt;&lt;Year&gt;2016&lt;/Year&gt;&lt;RecNum&gt;1968&lt;/RecNum&gt;&lt;DisplayText&gt;Coskun and Burnaz (2016)&lt;/DisplayText&gt;&lt;record&gt;&lt;rec-number&gt;1968&lt;/rec-number&gt;&lt;foreign-keys&gt;&lt;key app="EN" db-id="90wpree5vvzp24eap54prxr69vp9xz5xz0rp" timestamp="1572966066" guid="ef029e87-2d78-4ee4-a2e0-a698ce339494"&gt;1968&lt;/key&gt;&lt;/foreign-keys&gt;&lt;ref-type name="Journal Article"&gt;17&lt;/ref-type&gt;&lt;contributors&gt;&lt;authors&gt;&lt;author&gt;Coskun, Merve&lt;/author&gt;&lt;author&gt;Burnaz, Sebnem&lt;/author&gt;&lt;/authors&gt;&lt;/contributors&gt;&lt;titles&gt;&lt;title&gt;Exploring the literal effect of COO for a new brand: a conjoint analysis approach&lt;/title&gt;&lt;secondary-title&gt;Journal of International Consumer Marketing&lt;/secondary-title&gt;&lt;/titles&gt;&lt;periodical&gt;&lt;full-title&gt;Journal of International Consumer Marketing&lt;/full-title&gt;&lt;abbr-1&gt;Journal of International Consumer Marketing&lt;/abbr-1&gt;&lt;/periodical&gt;&lt;pages&gt;106-120&lt;/pages&gt;&lt;volume&gt;28&lt;/volume&gt;&lt;number&gt;2&lt;/number&gt;&lt;dates&gt;&lt;year&gt;2016&lt;/year&gt;&lt;/dates&gt;&lt;isbn&gt;0896-1530&lt;/isbn&gt;&lt;urls&gt;&lt;/urls&gt;&lt;/record&gt;&lt;/Cite&gt;&lt;/EndNote&gt;</w:instrText>
            </w:r>
            <w:r w:rsidRPr="00AD6693">
              <w:rPr>
                <w:rFonts w:eastAsia="Times New Roman" w:cs="Times New Roman"/>
                <w:color w:val="000000"/>
                <w:sz w:val="18"/>
                <w:szCs w:val="18"/>
                <w:lang w:val="en-US" w:eastAsia="en-GB"/>
              </w:rPr>
              <w:fldChar w:fldCharType="separate"/>
            </w:r>
            <w:r w:rsidR="00CB2FD5" w:rsidRPr="00AD6693">
              <w:rPr>
                <w:rFonts w:eastAsia="Times New Roman" w:cs="Times New Roman"/>
                <w:noProof/>
                <w:color w:val="000000"/>
                <w:sz w:val="18"/>
                <w:szCs w:val="18"/>
                <w:lang w:val="en-US" w:eastAsia="en-GB"/>
              </w:rPr>
              <w:t>Coskun and Burnaz (2016)</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54EE28CB"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 xml:space="preserve">Interviews: 18 consumers </w:t>
            </w:r>
          </w:p>
          <w:p w14:paraId="4F9FE663"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Survey: 200 women in Turkey</w:t>
            </w:r>
          </w:p>
        </w:tc>
        <w:tc>
          <w:tcPr>
            <w:tcW w:w="1668" w:type="dxa"/>
            <w:shd w:val="clear" w:color="auto" w:fill="FFFFFF" w:themeFill="background1"/>
          </w:tcPr>
          <w:p w14:paraId="44563A5B"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A leather shoe brand</w:t>
            </w:r>
          </w:p>
        </w:tc>
        <w:tc>
          <w:tcPr>
            <w:tcW w:w="1620" w:type="dxa"/>
            <w:shd w:val="clear" w:color="auto" w:fill="FFFFFF" w:themeFill="background1"/>
          </w:tcPr>
          <w:p w14:paraId="3B099F75"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Innovativeness</w:t>
            </w:r>
          </w:p>
          <w:p w14:paraId="7B3722A4"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Attractiveness</w:t>
            </w:r>
          </w:p>
          <w:p w14:paraId="0D38F74D"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Prestige</w:t>
            </w:r>
          </w:p>
          <w:p w14:paraId="5D73F30D"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sz w:val="18"/>
                <w:szCs w:val="18"/>
                <w:lang w:val="en-US" w:eastAsia="en-GB"/>
              </w:rPr>
              <w:t xml:space="preserve">Workmanship </w:t>
            </w:r>
          </w:p>
        </w:tc>
        <w:tc>
          <w:tcPr>
            <w:tcW w:w="1890" w:type="dxa"/>
            <w:shd w:val="clear" w:color="auto" w:fill="FFFFFF" w:themeFill="background1"/>
          </w:tcPr>
          <w:p w14:paraId="6D4EBE09" w14:textId="6F74C78F" w:rsidR="00F22A84" w:rsidRPr="00AD6693" w:rsidRDefault="00F22A84" w:rsidP="007173D1">
            <w:pPr>
              <w:autoSpaceDE w:val="0"/>
              <w:autoSpaceDN w:val="0"/>
              <w:adjustRightInd w:val="0"/>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Country of brand, COM, price,</w:t>
            </w:r>
            <w:r w:rsidRPr="00AD6693">
              <w:rPr>
                <w:rFonts w:cs="Times New Roman"/>
                <w:sz w:val="18"/>
                <w:szCs w:val="18"/>
                <w:lang w:val="en-US"/>
              </w:rPr>
              <w:t xml:space="preserve"> </w:t>
            </w:r>
            <w:r w:rsidRPr="00AD6693">
              <w:rPr>
                <w:rFonts w:eastAsia="Times New Roman" w:cs="Times New Roman"/>
                <w:sz w:val="18"/>
                <w:szCs w:val="18"/>
                <w:lang w:val="en-US" w:eastAsia="en-GB"/>
              </w:rPr>
              <w:t>material, and</w:t>
            </w:r>
            <w:r w:rsidR="001809B3" w:rsidRPr="00AD6693">
              <w:rPr>
                <w:rFonts w:eastAsia="Times New Roman" w:cs="Times New Roman"/>
                <w:sz w:val="18"/>
                <w:szCs w:val="18"/>
                <w:lang w:val="en-US" w:eastAsia="en-GB"/>
              </w:rPr>
              <w:t xml:space="preserve"> </w:t>
            </w:r>
            <w:r w:rsidRPr="00AD6693">
              <w:rPr>
                <w:rFonts w:eastAsia="Times New Roman" w:cs="Times New Roman"/>
                <w:sz w:val="18"/>
                <w:szCs w:val="18"/>
                <w:lang w:val="en-US" w:eastAsia="en-GB"/>
              </w:rPr>
              <w:t>brand name</w:t>
            </w:r>
          </w:p>
        </w:tc>
        <w:tc>
          <w:tcPr>
            <w:tcW w:w="1440" w:type="dxa"/>
            <w:shd w:val="clear" w:color="auto" w:fill="FFFFFF" w:themeFill="background1"/>
          </w:tcPr>
          <w:p w14:paraId="00DD5F40"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Product choice</w:t>
            </w:r>
          </w:p>
        </w:tc>
        <w:tc>
          <w:tcPr>
            <w:tcW w:w="1416" w:type="dxa"/>
            <w:shd w:val="clear" w:color="auto" w:fill="FFFFFF" w:themeFill="background1"/>
          </w:tcPr>
          <w:p w14:paraId="479BD704"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Interviews and conjoint analysis</w:t>
            </w:r>
          </w:p>
        </w:tc>
        <w:tc>
          <w:tcPr>
            <w:tcW w:w="1455" w:type="dxa"/>
            <w:shd w:val="clear" w:color="auto" w:fill="FFFFFF" w:themeFill="background1"/>
          </w:tcPr>
          <w:p w14:paraId="40949A35"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The cue utilization theory</w:t>
            </w:r>
          </w:p>
        </w:tc>
        <w:tc>
          <w:tcPr>
            <w:tcW w:w="3381" w:type="dxa"/>
            <w:shd w:val="clear" w:color="auto" w:fill="FFFFFF" w:themeFill="background1"/>
          </w:tcPr>
          <w:p w14:paraId="1FECBBD2" w14:textId="77777777" w:rsidR="00F22A84" w:rsidRPr="00AD6693" w:rsidRDefault="00F22A84" w:rsidP="007173D1">
            <w:pPr>
              <w:autoSpaceDE w:val="0"/>
              <w:autoSpaceDN w:val="0"/>
              <w:adjustRightInd w:val="0"/>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The level of importance placed on COM is higher than that on COB. However, when consumers evaluate COO and brand name knowledge as single cues, the results are in the opposite direction.</w:t>
            </w:r>
          </w:p>
        </w:tc>
      </w:tr>
      <w:tr w:rsidR="00F22A84" w:rsidRPr="00AD6693" w14:paraId="04F6A13C" w14:textId="77777777" w:rsidTr="00663ADC">
        <w:trPr>
          <w:trHeight w:val="715"/>
        </w:trPr>
        <w:tc>
          <w:tcPr>
            <w:tcW w:w="1277" w:type="dxa"/>
            <w:shd w:val="clear" w:color="auto" w:fill="FFFFFF" w:themeFill="background1"/>
          </w:tcPr>
          <w:p w14:paraId="688AB493" w14:textId="7A233C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lastRenderedPageBreak/>
              <w:fldChar w:fldCharType="begin"/>
            </w:r>
            <w:r w:rsidR="00B5279D">
              <w:rPr>
                <w:rFonts w:eastAsia="Times New Roman" w:cs="Times New Roman"/>
                <w:color w:val="000000"/>
                <w:sz w:val="18"/>
                <w:szCs w:val="18"/>
                <w:lang w:val="en-US" w:eastAsia="en-GB"/>
              </w:rPr>
              <w:instrText xml:space="preserve"> ADDIN EN.CITE &lt;EndNote&gt;&lt;Cite AuthorYear="1"&gt;&lt;Author&gt;Johnson&lt;/Author&gt;&lt;Year&gt;2016&lt;/Year&gt;&lt;RecNum&gt;2570&lt;/RecNum&gt;&lt;DisplayText&gt;Johnson, Tian, and Lee (2016)&lt;/DisplayText&gt;&lt;record&gt;&lt;rec-number&gt;2570&lt;/rec-number&gt;&lt;foreign-keys&gt;&lt;key app="EN" db-id="90wpree5vvzp24eap54prxr69vp9xz5xz0rp" timestamp="1572966093" guid="4c11b52c-73a0-4bfa-9bf5-8b0d68df0424"&gt;2570&lt;/key&gt;&lt;/foreign-keys&gt;&lt;ref-type name="Journal Article"&gt;17&lt;/ref-type&gt;&lt;contributors&gt;&lt;authors&gt;&lt;author&gt;Johnson, Zachary S.&lt;/author&gt;&lt;author&gt;Tian, Yichao&lt;/author&gt;&lt;author&gt;Lee, Sangwon&lt;/author&gt;&lt;/authors&gt;&lt;/contributors&gt;&lt;titles&gt;&lt;title&gt;Country-of-origin fit: When does a discrepancy between brand origin and country of manufacture reduce consumers’ product evaluations?&lt;/title&gt;&lt;secondary-title&gt;Journal of Brand Management&lt;/secondary-title&gt;&lt;/titles&gt;&lt;periodical&gt;&lt;full-title&gt;Journal of Brand Management&lt;/full-title&gt;&lt;/periodical&gt;&lt;pages&gt;403-418&lt;/pages&gt;&lt;volume&gt;23&lt;/volume&gt;&lt;number&gt;4&lt;/number&gt;&lt;dates&gt;&lt;year&gt;2016&lt;/year&gt;&lt;/dates&gt;&lt;isbn&gt;1350-231X&lt;/isbn&gt;&lt;urls&gt;&lt;/urls&gt;&lt;/record&gt;&lt;/Cite&gt;&lt;/EndNote&gt;</w:instrText>
            </w:r>
            <w:r w:rsidRPr="00AD6693">
              <w:rPr>
                <w:rFonts w:eastAsia="Times New Roman" w:cs="Times New Roman"/>
                <w:color w:val="000000"/>
                <w:sz w:val="18"/>
                <w:szCs w:val="18"/>
                <w:lang w:val="en-US" w:eastAsia="en-GB"/>
              </w:rPr>
              <w:fldChar w:fldCharType="separate"/>
            </w:r>
            <w:r w:rsidR="00EE3C43" w:rsidRPr="00AD6693">
              <w:rPr>
                <w:rFonts w:eastAsia="Times New Roman" w:cs="Times New Roman"/>
                <w:noProof/>
                <w:color w:val="000000"/>
                <w:sz w:val="18"/>
                <w:szCs w:val="18"/>
                <w:lang w:val="en-US" w:eastAsia="en-GB"/>
              </w:rPr>
              <w:t>Johnson, Tian, and Lee (2016)</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2C3E59A0"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Study 1: 179 U.S. consumers</w:t>
            </w:r>
          </w:p>
          <w:p w14:paraId="6F010A04"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Study 2: 248 U.S. consumers</w:t>
            </w:r>
          </w:p>
        </w:tc>
        <w:tc>
          <w:tcPr>
            <w:tcW w:w="1668" w:type="dxa"/>
            <w:shd w:val="clear" w:color="auto" w:fill="FFFFFF" w:themeFill="background1"/>
          </w:tcPr>
          <w:p w14:paraId="15EA32D1" w14:textId="77777777" w:rsidR="00F22A84" w:rsidRPr="00AD6693" w:rsidRDefault="00F22A84" w:rsidP="007173D1">
            <w:pPr>
              <w:autoSpaceDE w:val="0"/>
              <w:autoSpaceDN w:val="0"/>
              <w:adjustRightInd w:val="0"/>
              <w:spacing w:beforeLines="60" w:before="144" w:after="0" w:line="240" w:lineRule="auto"/>
              <w:jc w:val="center"/>
              <w:rPr>
                <w:rFonts w:cs="Times New Roman"/>
                <w:color w:val="auto"/>
                <w:sz w:val="18"/>
                <w:szCs w:val="18"/>
                <w:lang w:val="en-US"/>
              </w:rPr>
            </w:pPr>
            <w:r w:rsidRPr="00AD6693">
              <w:rPr>
                <w:rFonts w:cs="Times New Roman"/>
                <w:sz w:val="18"/>
                <w:szCs w:val="18"/>
                <w:lang w:val="en-US"/>
              </w:rPr>
              <w:t>Cellphones and washing machines</w:t>
            </w:r>
          </w:p>
        </w:tc>
        <w:tc>
          <w:tcPr>
            <w:tcW w:w="1620" w:type="dxa"/>
            <w:shd w:val="clear" w:color="auto" w:fill="FFFFFF" w:themeFill="background1"/>
          </w:tcPr>
          <w:p w14:paraId="54AC3D0A" w14:textId="060BDBD6"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 xml:space="preserve">Favorability of a country in a </w:t>
            </w:r>
            <w:r w:rsidR="00F4477F" w:rsidRPr="00AD6693">
              <w:rPr>
                <w:rFonts w:eastAsia="Times New Roman" w:cs="Times New Roman"/>
                <w:color w:val="000000"/>
                <w:sz w:val="18"/>
                <w:szCs w:val="18"/>
                <w:lang w:val="en-US" w:eastAsia="en-GB"/>
              </w:rPr>
              <w:t>product</w:t>
            </w:r>
            <w:r w:rsidRPr="00AD6693">
              <w:rPr>
                <w:rFonts w:eastAsia="Times New Roman" w:cs="Times New Roman"/>
                <w:color w:val="000000"/>
                <w:sz w:val="18"/>
                <w:szCs w:val="18"/>
                <w:lang w:val="en-US" w:eastAsia="en-GB"/>
              </w:rPr>
              <w:t xml:space="preserve"> category</w:t>
            </w:r>
          </w:p>
        </w:tc>
        <w:tc>
          <w:tcPr>
            <w:tcW w:w="1890" w:type="dxa"/>
            <w:shd w:val="clear" w:color="auto" w:fill="FFFFFF" w:themeFill="background1"/>
            <w:noWrap/>
          </w:tcPr>
          <w:p w14:paraId="6EAE7C8D"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Congruence between COM and brand origin</w:t>
            </w:r>
          </w:p>
        </w:tc>
        <w:tc>
          <w:tcPr>
            <w:tcW w:w="1440" w:type="dxa"/>
            <w:shd w:val="clear" w:color="auto" w:fill="FFFFFF" w:themeFill="background1"/>
          </w:tcPr>
          <w:p w14:paraId="36ED17D9"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Product evaluation</w:t>
            </w:r>
          </w:p>
        </w:tc>
        <w:tc>
          <w:tcPr>
            <w:tcW w:w="1416" w:type="dxa"/>
            <w:shd w:val="clear" w:color="auto" w:fill="FFFFFF" w:themeFill="background1"/>
          </w:tcPr>
          <w:p w14:paraId="40B8A597"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Online experiments</w:t>
            </w:r>
          </w:p>
        </w:tc>
        <w:tc>
          <w:tcPr>
            <w:tcW w:w="1455" w:type="dxa"/>
            <w:shd w:val="clear" w:color="auto" w:fill="FFFFFF" w:themeFill="background1"/>
          </w:tcPr>
          <w:p w14:paraId="798F7638" w14:textId="6A35A51E" w:rsidR="00F22A84" w:rsidRPr="00AD6693" w:rsidRDefault="00F22A84" w:rsidP="007173D1">
            <w:pPr>
              <w:autoSpaceDE w:val="0"/>
              <w:autoSpaceDN w:val="0"/>
              <w:adjustRightInd w:val="0"/>
              <w:spacing w:beforeLines="60" w:before="144" w:after="0" w:line="240" w:lineRule="auto"/>
              <w:jc w:val="center"/>
              <w:rPr>
                <w:rFonts w:cs="Times New Roman"/>
                <w:color w:val="auto"/>
                <w:sz w:val="18"/>
                <w:szCs w:val="18"/>
                <w:lang w:val="en-US"/>
              </w:rPr>
            </w:pPr>
            <w:r w:rsidRPr="00AD6693">
              <w:rPr>
                <w:rFonts w:cs="Times New Roman"/>
                <w:sz w:val="18"/>
                <w:szCs w:val="18"/>
                <w:lang w:val="en-US"/>
              </w:rPr>
              <w:t>A dual coding</w:t>
            </w:r>
            <w:r w:rsidR="00BE1E1F" w:rsidRPr="00AD6693">
              <w:rPr>
                <w:rFonts w:cs="Times New Roman"/>
                <w:color w:val="auto"/>
                <w:sz w:val="18"/>
                <w:szCs w:val="18"/>
                <w:lang w:val="en-US"/>
              </w:rPr>
              <w:t xml:space="preserve"> </w:t>
            </w:r>
            <w:r w:rsidRPr="00AD6693">
              <w:rPr>
                <w:rFonts w:cs="Times New Roman"/>
                <w:sz w:val="18"/>
                <w:szCs w:val="18"/>
                <w:lang w:val="en-US"/>
              </w:rPr>
              <w:t>theory perspective</w:t>
            </w:r>
          </w:p>
        </w:tc>
        <w:tc>
          <w:tcPr>
            <w:tcW w:w="3381" w:type="dxa"/>
            <w:shd w:val="clear" w:color="auto" w:fill="FFFFFF" w:themeFill="background1"/>
          </w:tcPr>
          <w:p w14:paraId="0FB7459F"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A lack of fit between brand origin and COM can reduce consumers’ new product evaluations, even when the brand origin and COM are equally capable. When brands introduce products lacking COO fit, consumers’ product evaluations are more favorable when the company’s COO information is positioned in a broad, global perspective. When there is a fit between brand origin and COM, messages promoting the company’s brand origin will lead to more favorable product evaluations.</w:t>
            </w:r>
          </w:p>
        </w:tc>
      </w:tr>
      <w:tr w:rsidR="00F22A84" w:rsidRPr="00AD6693" w14:paraId="195E9DB6" w14:textId="77777777" w:rsidTr="00663ADC">
        <w:trPr>
          <w:trHeight w:val="715"/>
        </w:trPr>
        <w:tc>
          <w:tcPr>
            <w:tcW w:w="1277" w:type="dxa"/>
            <w:shd w:val="clear" w:color="auto" w:fill="FFFFFF" w:themeFill="background1"/>
          </w:tcPr>
          <w:p w14:paraId="04941E51" w14:textId="7B240B71"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AuthorYear="1"&gt;&lt;Author&gt;Dekhili&lt;/Author&gt;&lt;Year&gt;2015&lt;/Year&gt;&lt;RecNum&gt;2032&lt;/RecNum&gt;&lt;DisplayText&gt;Dekhili and Achabou (2015)&lt;/DisplayText&gt;&lt;record&gt;&lt;rec-number&gt;2032&lt;/rec-number&gt;&lt;foreign-keys&gt;&lt;key app="EN" db-id="90wpree5vvzp24eap54prxr69vp9xz5xz0rp" timestamp="1572966068" guid="a9dd4fa4-118f-4e49-8603-ae5e91497f21"&gt;2032&lt;/key&gt;&lt;/foreign-keys&gt;&lt;ref-type name="Journal Article"&gt;17&lt;/ref-type&gt;&lt;contributors&gt;&lt;authors&gt;&lt;author&gt;Dekhili, Sihem&lt;/author&gt;&lt;author&gt;Achabou, Mohamed Akli&lt;/author&gt;&lt;/authors&gt;&lt;/contributors&gt;&lt;titles&gt;&lt;title&gt;The influence of the country-of-origin ecological image on ecolabelled product evaluation: An experimental approach to the case of the European ecolabel&lt;/title&gt;&lt;secondary-title&gt;Journal of Business Ethics&lt;/secondary-title&gt;&lt;/titles&gt;&lt;periodical&gt;&lt;full-title&gt;Journal of Business Ethics&lt;/full-title&gt;&lt;/periodical&gt;&lt;pages&gt;89-106&lt;/pages&gt;&lt;volume&gt;131&lt;/volume&gt;&lt;number&gt;1&lt;/number&gt;&lt;dates&gt;&lt;year&gt;2015&lt;/year&gt;&lt;/dates&gt;&lt;isbn&gt;0167-4544&lt;/isbn&gt;&lt;urls&gt;&lt;/urls&gt;&lt;/record&gt;&lt;/Cite&gt;&lt;/EndNote&gt;</w:instrText>
            </w:r>
            <w:r w:rsidRPr="00AD6693">
              <w:rPr>
                <w:rFonts w:eastAsia="Times New Roman" w:cs="Times New Roman"/>
                <w:color w:val="000000"/>
                <w:sz w:val="18"/>
                <w:szCs w:val="18"/>
                <w:lang w:val="en-US" w:eastAsia="en-GB"/>
              </w:rPr>
              <w:fldChar w:fldCharType="separate"/>
            </w:r>
            <w:r w:rsidR="00CB2FD5" w:rsidRPr="00AD6693">
              <w:rPr>
                <w:rFonts w:eastAsia="Times New Roman" w:cs="Times New Roman"/>
                <w:noProof/>
                <w:color w:val="000000"/>
                <w:sz w:val="18"/>
                <w:szCs w:val="18"/>
                <w:lang w:val="en-US" w:eastAsia="en-GB"/>
              </w:rPr>
              <w:t>Dekhili and Achabou (2015)</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415BC0A6"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Study 1: 153 French consumers</w:t>
            </w:r>
          </w:p>
          <w:p w14:paraId="77FA751F" w14:textId="77777777" w:rsidR="00F22A84" w:rsidRPr="00AD6693" w:rsidRDefault="00F22A84" w:rsidP="007173D1">
            <w:pPr>
              <w:spacing w:beforeLines="60" w:before="144" w:after="0" w:line="240" w:lineRule="auto"/>
              <w:jc w:val="center"/>
              <w:rPr>
                <w:rFonts w:cs="Times New Roman"/>
                <w:sz w:val="18"/>
                <w:szCs w:val="18"/>
                <w:lang w:val="en-US"/>
              </w:rPr>
            </w:pPr>
            <w:r w:rsidRPr="00AD6693">
              <w:rPr>
                <w:rFonts w:cs="Times New Roman"/>
                <w:sz w:val="18"/>
                <w:szCs w:val="18"/>
                <w:lang w:val="en-US"/>
              </w:rPr>
              <w:t>Study 2: 145 French consumers</w:t>
            </w:r>
          </w:p>
        </w:tc>
        <w:tc>
          <w:tcPr>
            <w:tcW w:w="1668" w:type="dxa"/>
            <w:shd w:val="clear" w:color="auto" w:fill="FFFFFF" w:themeFill="background1"/>
          </w:tcPr>
          <w:p w14:paraId="5E6C17C7" w14:textId="77777777" w:rsidR="00F22A84" w:rsidRPr="00AD6693" w:rsidRDefault="00F22A84" w:rsidP="007173D1">
            <w:pPr>
              <w:autoSpaceDE w:val="0"/>
              <w:autoSpaceDN w:val="0"/>
              <w:adjustRightInd w:val="0"/>
              <w:spacing w:beforeLines="60" w:before="144" w:after="0" w:line="240" w:lineRule="auto"/>
              <w:jc w:val="center"/>
              <w:rPr>
                <w:rFonts w:cs="Times New Roman"/>
                <w:sz w:val="18"/>
                <w:szCs w:val="18"/>
                <w:lang w:val="en-US"/>
              </w:rPr>
            </w:pPr>
            <w:r w:rsidRPr="00AD6693">
              <w:rPr>
                <w:rFonts w:cs="Times New Roman"/>
                <w:sz w:val="18"/>
                <w:szCs w:val="18"/>
                <w:lang w:val="en-US"/>
              </w:rPr>
              <w:t>Washing up liquids and TVs</w:t>
            </w:r>
          </w:p>
        </w:tc>
        <w:tc>
          <w:tcPr>
            <w:tcW w:w="1620" w:type="dxa"/>
            <w:shd w:val="clear" w:color="auto" w:fill="FFFFFF" w:themeFill="background1"/>
          </w:tcPr>
          <w:p w14:paraId="73D90E53"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Made-in information</w:t>
            </w:r>
          </w:p>
        </w:tc>
        <w:tc>
          <w:tcPr>
            <w:tcW w:w="1890" w:type="dxa"/>
            <w:shd w:val="clear" w:color="auto" w:fill="FFFFFF" w:themeFill="background1"/>
            <w:noWrap/>
          </w:tcPr>
          <w:p w14:paraId="6907689B"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Ecological image</w:t>
            </w:r>
          </w:p>
        </w:tc>
        <w:tc>
          <w:tcPr>
            <w:tcW w:w="1440" w:type="dxa"/>
            <w:shd w:val="clear" w:color="auto" w:fill="FFFFFF" w:themeFill="background1"/>
          </w:tcPr>
          <w:p w14:paraId="5C44F639"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Product evaluation</w:t>
            </w:r>
          </w:p>
        </w:tc>
        <w:tc>
          <w:tcPr>
            <w:tcW w:w="1416" w:type="dxa"/>
            <w:shd w:val="clear" w:color="auto" w:fill="FFFFFF" w:themeFill="background1"/>
          </w:tcPr>
          <w:p w14:paraId="5CA6C278"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Experiments</w:t>
            </w:r>
          </w:p>
        </w:tc>
        <w:tc>
          <w:tcPr>
            <w:tcW w:w="1455" w:type="dxa"/>
            <w:shd w:val="clear" w:color="auto" w:fill="FFFFFF" w:themeFill="background1"/>
          </w:tcPr>
          <w:p w14:paraId="047F66AA" w14:textId="77777777" w:rsidR="00F22A84" w:rsidRPr="00AD6693" w:rsidRDefault="00F22A84" w:rsidP="007173D1">
            <w:pPr>
              <w:autoSpaceDE w:val="0"/>
              <w:autoSpaceDN w:val="0"/>
              <w:adjustRightInd w:val="0"/>
              <w:spacing w:beforeLines="60" w:before="144" w:after="0" w:line="240" w:lineRule="auto"/>
              <w:jc w:val="center"/>
              <w:rPr>
                <w:rFonts w:cs="Times New Roman"/>
                <w:sz w:val="18"/>
                <w:szCs w:val="18"/>
                <w:lang w:val="en-US"/>
              </w:rPr>
            </w:pPr>
            <w:r w:rsidRPr="00AD6693">
              <w:rPr>
                <w:rFonts w:eastAsia="Times New Roman" w:cs="Times New Roman"/>
                <w:color w:val="000000"/>
                <w:sz w:val="18"/>
                <w:szCs w:val="18"/>
                <w:lang w:val="en-US" w:eastAsia="en-GB"/>
              </w:rPr>
              <w:t>Cue consistency theory</w:t>
            </w:r>
          </w:p>
        </w:tc>
        <w:tc>
          <w:tcPr>
            <w:tcW w:w="3381" w:type="dxa"/>
            <w:shd w:val="clear" w:color="auto" w:fill="FFFFFF" w:themeFill="background1"/>
          </w:tcPr>
          <w:p w14:paraId="0D9E9FA1" w14:textId="7F2EDA23" w:rsidR="00F22A84" w:rsidRPr="00AD6693" w:rsidRDefault="00F22A84" w:rsidP="008D2794">
            <w:pPr>
              <w:autoSpaceDE w:val="0"/>
              <w:autoSpaceDN w:val="0"/>
              <w:adjustRightInd w:val="0"/>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 xml:space="preserve">COM with a </w:t>
            </w:r>
            <w:r w:rsidR="00F4477F" w:rsidRPr="00AD6693">
              <w:rPr>
                <w:rFonts w:eastAsia="Times New Roman" w:cs="Times New Roman"/>
                <w:color w:val="000000"/>
                <w:sz w:val="18"/>
                <w:szCs w:val="18"/>
                <w:lang w:val="en-US" w:eastAsia="en-GB"/>
              </w:rPr>
              <w:t>favorable</w:t>
            </w:r>
            <w:r w:rsidRPr="00AD6693">
              <w:rPr>
                <w:rFonts w:eastAsia="Times New Roman" w:cs="Times New Roman"/>
                <w:color w:val="000000"/>
                <w:sz w:val="18"/>
                <w:szCs w:val="18"/>
                <w:lang w:val="en-US" w:eastAsia="en-GB"/>
              </w:rPr>
              <w:t xml:space="preserve"> ecological image has no effect on the evaluation of an </w:t>
            </w:r>
            <w:proofErr w:type="spellStart"/>
            <w:r w:rsidRPr="00AD6693">
              <w:rPr>
                <w:rFonts w:eastAsia="Times New Roman" w:cs="Times New Roman"/>
                <w:color w:val="000000"/>
                <w:sz w:val="18"/>
                <w:szCs w:val="18"/>
                <w:lang w:val="en-US" w:eastAsia="en-GB"/>
              </w:rPr>
              <w:t>ecolabelled</w:t>
            </w:r>
            <w:proofErr w:type="spellEnd"/>
            <w:r w:rsidRPr="00AD6693">
              <w:rPr>
                <w:rFonts w:eastAsia="Times New Roman" w:cs="Times New Roman"/>
                <w:color w:val="000000"/>
                <w:sz w:val="18"/>
                <w:szCs w:val="18"/>
                <w:lang w:val="en-US" w:eastAsia="en-GB"/>
              </w:rPr>
              <w:t xml:space="preserve"> product</w:t>
            </w:r>
            <w:r w:rsidR="00F4477F" w:rsidRPr="00AD6693">
              <w:rPr>
                <w:rFonts w:eastAsia="Times New Roman" w:cs="Times New Roman"/>
                <w:color w:val="000000"/>
                <w:sz w:val="18"/>
                <w:szCs w:val="18"/>
                <w:lang w:val="en-US" w:eastAsia="en-GB"/>
              </w:rPr>
              <w:t xml:space="preserve"> </w:t>
            </w:r>
            <w:r w:rsidRPr="00AD6693">
              <w:rPr>
                <w:rFonts w:eastAsia="Times New Roman" w:cs="Times New Roman"/>
                <w:color w:val="000000"/>
                <w:sz w:val="18"/>
                <w:szCs w:val="18"/>
                <w:lang w:val="en-US" w:eastAsia="en-GB"/>
              </w:rPr>
              <w:t xml:space="preserve">COM with </w:t>
            </w:r>
            <w:r w:rsidR="00F4477F" w:rsidRPr="00AD6693">
              <w:rPr>
                <w:rFonts w:eastAsia="Times New Roman" w:cs="Times New Roman"/>
                <w:color w:val="000000"/>
                <w:sz w:val="18"/>
                <w:szCs w:val="18"/>
                <w:lang w:val="en-US" w:eastAsia="en-GB"/>
              </w:rPr>
              <w:t>unfavorable</w:t>
            </w:r>
            <w:r w:rsidRPr="00AD6693">
              <w:rPr>
                <w:rFonts w:eastAsia="Times New Roman" w:cs="Times New Roman"/>
                <w:color w:val="000000"/>
                <w:sz w:val="18"/>
                <w:szCs w:val="18"/>
                <w:lang w:val="en-US" w:eastAsia="en-GB"/>
              </w:rPr>
              <w:t xml:space="preserve"> ecological image negatively influences the product’s evaluation, especially when there is no information</w:t>
            </w:r>
            <w:r w:rsidR="008D2794" w:rsidRPr="00AD6693">
              <w:rPr>
                <w:rFonts w:eastAsia="Times New Roman" w:cs="Times New Roman"/>
                <w:color w:val="000000"/>
                <w:sz w:val="18"/>
                <w:szCs w:val="18"/>
                <w:lang w:val="en-US" w:eastAsia="en-GB"/>
              </w:rPr>
              <w:t xml:space="preserve"> </w:t>
            </w:r>
            <w:r w:rsidRPr="00AD6693">
              <w:rPr>
                <w:rFonts w:eastAsia="Times New Roman" w:cs="Times New Roman"/>
                <w:color w:val="000000"/>
                <w:sz w:val="18"/>
                <w:szCs w:val="18"/>
                <w:lang w:val="en-US" w:eastAsia="en-GB"/>
              </w:rPr>
              <w:t>about the brand</w:t>
            </w:r>
            <w:r w:rsidR="008D2794" w:rsidRPr="00AD6693">
              <w:rPr>
                <w:rFonts w:eastAsia="Times New Roman" w:cs="Times New Roman"/>
                <w:color w:val="000000"/>
                <w:sz w:val="18"/>
                <w:szCs w:val="18"/>
                <w:lang w:val="en-US" w:eastAsia="en-GB"/>
              </w:rPr>
              <w:t>.</w:t>
            </w:r>
          </w:p>
        </w:tc>
      </w:tr>
      <w:tr w:rsidR="00F22A84" w:rsidRPr="00AD6693" w14:paraId="136C8AD4" w14:textId="77777777" w:rsidTr="00663ADC">
        <w:trPr>
          <w:trHeight w:val="1837"/>
        </w:trPr>
        <w:tc>
          <w:tcPr>
            <w:tcW w:w="1277" w:type="dxa"/>
            <w:shd w:val="clear" w:color="auto" w:fill="FFFFFF" w:themeFill="background1"/>
          </w:tcPr>
          <w:p w14:paraId="5DD507C3" w14:textId="5EB39DCE"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AuthorYear="1"&gt;&lt;Author&gt;Arora&lt;/Author&gt;&lt;Year&gt;2015&lt;/Year&gt;&lt;RecNum&gt;1626&lt;/RecNum&gt;&lt;DisplayText&gt;Arora et al. (2015)&lt;/DisplayText&gt;&lt;record&gt;&lt;rec-number&gt;1626&lt;/rec-number&gt;&lt;foreign-keys&gt;&lt;key app="EN" db-id="90wpree5vvzp24eap54prxr69vp9xz5xz0rp" timestamp="1572966049" guid="cc28ddd2-922e-4b7f-a77e-ad18ccd7e179"&gt;1626&lt;/key&gt;&lt;/foreign-keys&gt;&lt;ref-type name="Journal Article"&gt;17&lt;/ref-type&gt;&lt;contributors&gt;&lt;authors&gt;&lt;author&gt;Arora, Anshu Saxena&lt;/author&gt;&lt;author&gt;McIntyre, John R.&lt;/author&gt;&lt;author&gt;Wu, Jun&lt;/author&gt;&lt;author&gt;Arora, Amit&lt;/author&gt;&lt;/authors&gt;&lt;/contributors&gt;&lt;titles&gt;&lt;title&gt;Consumer response to diffusion brands and luxury brands: The role of country of origin and country of manufacture&lt;/title&gt;&lt;secondary-title&gt;Journal of International Consumer Marketing&lt;/secondary-title&gt;&lt;/titles&gt;&lt;periodical&gt;&lt;full-title&gt;Journal of International Consumer Marketing&lt;/full-title&gt;&lt;abbr-1&gt;Journal of International Consumer Marketing&lt;/abbr-1&gt;&lt;/periodical&gt;&lt;pages&gt;3-26&lt;/pages&gt;&lt;volume&gt;27&lt;/volume&gt;&lt;number&gt;1&lt;/number&gt;&lt;dates&gt;&lt;year&gt;2015&lt;/year&gt;&lt;/dates&gt;&lt;isbn&gt;0896-1530&lt;/isbn&gt;&lt;urls&gt;&lt;/urls&gt;&lt;/record&gt;&lt;/Cite&gt;&lt;/EndNote&gt;</w:instrText>
            </w:r>
            <w:r w:rsidRPr="00AD6693">
              <w:rPr>
                <w:rFonts w:eastAsia="Times New Roman" w:cs="Times New Roman"/>
                <w:color w:val="000000"/>
                <w:sz w:val="18"/>
                <w:szCs w:val="18"/>
                <w:lang w:val="en-US" w:eastAsia="en-GB"/>
              </w:rPr>
              <w:fldChar w:fldCharType="separate"/>
            </w:r>
            <w:r w:rsidR="00CB2FD5" w:rsidRPr="00AD6693">
              <w:rPr>
                <w:rFonts w:eastAsia="Times New Roman" w:cs="Times New Roman"/>
                <w:noProof/>
                <w:color w:val="000000"/>
                <w:sz w:val="18"/>
                <w:szCs w:val="18"/>
                <w:lang w:val="en-US" w:eastAsia="en-GB"/>
              </w:rPr>
              <w:t>Arora et al. (2015)</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tcPr>
          <w:p w14:paraId="5097A9F7"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Study 1: 144 graduate students</w:t>
            </w:r>
          </w:p>
          <w:p w14:paraId="656058AC"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Study 2: 164 working graduate students</w:t>
            </w:r>
          </w:p>
          <w:p w14:paraId="3C36A68F"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Study 3: 43 U.S. students</w:t>
            </w:r>
          </w:p>
        </w:tc>
        <w:tc>
          <w:tcPr>
            <w:tcW w:w="1668" w:type="dxa"/>
            <w:shd w:val="clear" w:color="auto" w:fill="FFFFFF" w:themeFill="background1"/>
          </w:tcPr>
          <w:p w14:paraId="08570446" w14:textId="64832CE0"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Parent and diffusion handbag and perfume</w:t>
            </w:r>
            <w:r w:rsidR="00F4477F" w:rsidRPr="00AD6693">
              <w:rPr>
                <w:rFonts w:eastAsia="Times New Roman" w:cs="Times New Roman"/>
                <w:color w:val="000000"/>
                <w:sz w:val="18"/>
                <w:szCs w:val="18"/>
                <w:lang w:val="en-US" w:eastAsia="en-GB"/>
              </w:rPr>
              <w:t xml:space="preserve"> </w:t>
            </w:r>
            <w:r w:rsidRPr="00AD6693">
              <w:rPr>
                <w:rFonts w:eastAsia="Times New Roman" w:cs="Times New Roman"/>
                <w:color w:val="000000"/>
                <w:sz w:val="18"/>
                <w:szCs w:val="18"/>
                <w:lang w:val="en-US" w:eastAsia="en-GB"/>
              </w:rPr>
              <w:t>brands</w:t>
            </w:r>
          </w:p>
        </w:tc>
        <w:tc>
          <w:tcPr>
            <w:tcW w:w="1620" w:type="dxa"/>
            <w:shd w:val="clear" w:color="auto" w:fill="FFFFFF" w:themeFill="background1"/>
          </w:tcPr>
          <w:p w14:paraId="0D4B93C0"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Hedonism versus utilitarianism</w:t>
            </w:r>
          </w:p>
          <w:p w14:paraId="276FE792"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Innovativeness</w:t>
            </w:r>
          </w:p>
          <w:p w14:paraId="0B139612"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Attractiveness</w:t>
            </w:r>
          </w:p>
          <w:p w14:paraId="0970F5B4"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Prestige</w:t>
            </w:r>
          </w:p>
          <w:p w14:paraId="4D8EA09B"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 xml:space="preserve">Workmanship </w:t>
            </w:r>
          </w:p>
        </w:tc>
        <w:tc>
          <w:tcPr>
            <w:tcW w:w="1890" w:type="dxa"/>
            <w:shd w:val="clear" w:color="auto" w:fill="FFFFFF" w:themeFill="background1"/>
          </w:tcPr>
          <w:p w14:paraId="73B42635" w14:textId="77777777" w:rsidR="00F22A84" w:rsidRPr="00AD6693" w:rsidRDefault="00F22A84" w:rsidP="007173D1">
            <w:pPr>
              <w:spacing w:beforeLines="60" w:before="144" w:after="0" w:line="240" w:lineRule="auto"/>
              <w:jc w:val="center"/>
              <w:rPr>
                <w:rFonts w:eastAsia="Times New Roman" w:cs="Times New Roman"/>
                <w:sz w:val="18"/>
                <w:szCs w:val="18"/>
                <w:lang w:val="en-US" w:eastAsia="en-GB"/>
              </w:rPr>
            </w:pPr>
            <w:r w:rsidRPr="00AD6693">
              <w:rPr>
                <w:rFonts w:eastAsia="Times New Roman" w:cs="Times New Roman"/>
                <w:sz w:val="18"/>
                <w:szCs w:val="18"/>
                <w:lang w:val="en-US" w:eastAsia="en-GB"/>
              </w:rPr>
              <w:t>(In)Congruence between COO and COM</w:t>
            </w:r>
          </w:p>
        </w:tc>
        <w:tc>
          <w:tcPr>
            <w:tcW w:w="1440" w:type="dxa"/>
            <w:shd w:val="clear" w:color="auto" w:fill="FFFFFF" w:themeFill="background1"/>
          </w:tcPr>
          <w:p w14:paraId="612ABF88"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Purchase intentions</w:t>
            </w:r>
          </w:p>
        </w:tc>
        <w:tc>
          <w:tcPr>
            <w:tcW w:w="1416" w:type="dxa"/>
            <w:shd w:val="clear" w:color="auto" w:fill="FFFFFF" w:themeFill="background1"/>
          </w:tcPr>
          <w:p w14:paraId="40029D0C"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Online experiments</w:t>
            </w:r>
          </w:p>
        </w:tc>
        <w:tc>
          <w:tcPr>
            <w:tcW w:w="1455" w:type="dxa"/>
            <w:shd w:val="clear" w:color="auto" w:fill="FFFFFF" w:themeFill="background1"/>
          </w:tcPr>
          <w:p w14:paraId="3F4FAAA1"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Categorization theory and Cue utilization theory</w:t>
            </w:r>
          </w:p>
        </w:tc>
        <w:tc>
          <w:tcPr>
            <w:tcW w:w="3381" w:type="dxa"/>
            <w:shd w:val="clear" w:color="auto" w:fill="FFFFFF" w:themeFill="background1"/>
          </w:tcPr>
          <w:p w14:paraId="5575633A" w14:textId="198CE061"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When there is congruence between COO and COM, diffusion brands are preferred more than parent brands; in contrast, when there is incongruence between COO and</w:t>
            </w:r>
            <w:r w:rsidR="00F4477F" w:rsidRPr="00AD6693">
              <w:rPr>
                <w:rFonts w:eastAsia="Times New Roman" w:cs="Times New Roman"/>
                <w:color w:val="000000"/>
                <w:sz w:val="18"/>
                <w:szCs w:val="18"/>
                <w:lang w:val="en-US" w:eastAsia="en-GB"/>
              </w:rPr>
              <w:t xml:space="preserve"> </w:t>
            </w:r>
            <w:r w:rsidRPr="00AD6693">
              <w:rPr>
                <w:rFonts w:eastAsia="Times New Roman" w:cs="Times New Roman"/>
                <w:color w:val="000000"/>
                <w:sz w:val="18"/>
                <w:szCs w:val="18"/>
                <w:lang w:val="en-US" w:eastAsia="en-GB"/>
              </w:rPr>
              <w:t>COM, parent brands are preferred more than diffusion brands.</w:t>
            </w:r>
            <w:r w:rsidR="00F4477F" w:rsidRPr="00AD6693">
              <w:rPr>
                <w:rFonts w:eastAsia="Times New Roman" w:cs="Times New Roman"/>
                <w:color w:val="000000"/>
                <w:sz w:val="18"/>
                <w:szCs w:val="18"/>
                <w:lang w:val="en-US" w:eastAsia="en-GB"/>
              </w:rPr>
              <w:t xml:space="preserve"> </w:t>
            </w:r>
            <w:r w:rsidRPr="00AD6693">
              <w:rPr>
                <w:rFonts w:eastAsia="Times New Roman" w:cs="Times New Roman"/>
                <w:color w:val="000000"/>
                <w:sz w:val="18"/>
                <w:szCs w:val="18"/>
                <w:lang w:val="en-US" w:eastAsia="en-GB"/>
              </w:rPr>
              <w:t>This COO-COM congruence effect is stronger for hedonic products than for utilitarian products</w:t>
            </w:r>
          </w:p>
        </w:tc>
      </w:tr>
      <w:tr w:rsidR="00F22A84" w:rsidRPr="00AD6693" w14:paraId="33622A5F" w14:textId="77777777" w:rsidTr="00663ADC">
        <w:trPr>
          <w:trHeight w:val="1134"/>
        </w:trPr>
        <w:tc>
          <w:tcPr>
            <w:tcW w:w="1277" w:type="dxa"/>
            <w:shd w:val="clear" w:color="auto" w:fill="FFFFFF" w:themeFill="background1"/>
          </w:tcPr>
          <w:p w14:paraId="4616A9ED" w14:textId="112339C4"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AuthorYear="1"&gt;&lt;Author&gt;Carvalho&lt;/Author&gt;&lt;Year&gt;2015&lt;/Year&gt;&lt;RecNum&gt;1855&lt;/RecNum&gt;&lt;DisplayText&gt;Carvalho, Muralidharan, and Bapuji (2015)&lt;/DisplayText&gt;&lt;record&gt;&lt;rec-number&gt;1855&lt;/rec-number&gt;&lt;foreign-keys&gt;&lt;key app="EN" db-id="90wpree5vvzp24eap54prxr69vp9xz5xz0rp" timestamp="1572966056" guid="6b2acca5-d97f-474c-8ca5-b7099a34bd47"&gt;1855&lt;/key&gt;&lt;/foreign-keys&gt;&lt;ref-type name="Journal Article"&gt;17&lt;/ref-type&gt;&lt;contributors&gt;&lt;authors&gt;&lt;author&gt;Carvalho, Sergio W.&lt;/author&gt;&lt;author&gt;Muralidharan, Etayankara&lt;/author&gt;&lt;author&gt;Bapuji, Hari&lt;/author&gt;&lt;/authors&gt;&lt;/contributors&gt;&lt;titles&gt;&lt;title&gt;Corporate Social ‘Irresponsibility’: Are Consumers’ Biases in Attribution of Blame Helping Companies in Product–Harm Crises Involving Hybrid Products?&lt;/title&gt;&lt;secondary-title&gt;Journal of Business Ethics&lt;/secondary-title&gt;&lt;/titles&gt;&lt;periodical&gt;&lt;full-title&gt;Journal of Business Ethics&lt;/full-title&gt;&lt;/periodical&gt;&lt;pages&gt;651-663&lt;/pages&gt;&lt;volume&gt;130&lt;/volume&gt;&lt;number&gt;3&lt;/number&gt;&lt;dates&gt;&lt;year&gt;2015&lt;/year&gt;&lt;/dates&gt;&lt;isbn&gt;0167-4544&lt;/isbn&gt;&lt;urls&gt;&lt;/urls&gt;&lt;/record&gt;&lt;/Cite&gt;&lt;/EndNote&gt;</w:instrText>
            </w:r>
            <w:r w:rsidRPr="00AD6693">
              <w:rPr>
                <w:rFonts w:eastAsia="Times New Roman" w:cs="Times New Roman"/>
                <w:color w:val="000000"/>
                <w:sz w:val="18"/>
                <w:szCs w:val="18"/>
                <w:lang w:val="en-US" w:eastAsia="en-GB"/>
              </w:rPr>
              <w:fldChar w:fldCharType="separate"/>
            </w:r>
            <w:r w:rsidR="00EE3C43" w:rsidRPr="00AD6693">
              <w:rPr>
                <w:rFonts w:eastAsia="Times New Roman" w:cs="Times New Roman"/>
                <w:noProof/>
                <w:color w:val="000000"/>
                <w:sz w:val="18"/>
                <w:szCs w:val="18"/>
                <w:lang w:val="en-US" w:eastAsia="en-GB"/>
              </w:rPr>
              <w:t>Carvalho, Muralidharan, and Bapuji (2015)</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6E81CACD"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153 undergraduate students</w:t>
            </w:r>
          </w:p>
        </w:tc>
        <w:tc>
          <w:tcPr>
            <w:tcW w:w="1668" w:type="dxa"/>
            <w:shd w:val="clear" w:color="auto" w:fill="FFFFFF" w:themeFill="background1"/>
            <w:noWrap/>
          </w:tcPr>
          <w:p w14:paraId="044E1549"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Laptop batteries</w:t>
            </w:r>
          </w:p>
        </w:tc>
        <w:tc>
          <w:tcPr>
            <w:tcW w:w="1620" w:type="dxa"/>
            <w:shd w:val="clear" w:color="auto" w:fill="FFFFFF" w:themeFill="background1"/>
          </w:tcPr>
          <w:p w14:paraId="429339E8"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Product category-country</w:t>
            </w:r>
          </w:p>
          <w:p w14:paraId="25214F73"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Association</w:t>
            </w:r>
          </w:p>
        </w:tc>
        <w:tc>
          <w:tcPr>
            <w:tcW w:w="1890" w:type="dxa"/>
            <w:shd w:val="clear" w:color="auto" w:fill="FFFFFF" w:themeFill="background1"/>
          </w:tcPr>
          <w:p w14:paraId="09F1C446"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COM, reason for product defect, and brand familiarity</w:t>
            </w:r>
          </w:p>
        </w:tc>
        <w:tc>
          <w:tcPr>
            <w:tcW w:w="1440" w:type="dxa"/>
            <w:shd w:val="clear" w:color="auto" w:fill="FFFFFF" w:themeFill="background1"/>
          </w:tcPr>
          <w:p w14:paraId="6DB5B945" w14:textId="2C384250"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Attribution of</w:t>
            </w:r>
            <w:r w:rsidR="00F4477F" w:rsidRPr="00AD6693">
              <w:rPr>
                <w:rFonts w:eastAsia="Times New Roman" w:cs="Times New Roman"/>
                <w:color w:val="000000"/>
                <w:sz w:val="18"/>
                <w:szCs w:val="18"/>
                <w:lang w:val="en-US" w:eastAsia="en-GB"/>
              </w:rPr>
              <w:t xml:space="preserve"> </w:t>
            </w:r>
            <w:r w:rsidRPr="00AD6693">
              <w:rPr>
                <w:rFonts w:eastAsia="Times New Roman" w:cs="Times New Roman"/>
                <w:color w:val="000000"/>
                <w:sz w:val="18"/>
                <w:szCs w:val="18"/>
                <w:lang w:val="en-US" w:eastAsia="en-GB"/>
              </w:rPr>
              <w:t>blame to the manufacturing company</w:t>
            </w:r>
          </w:p>
        </w:tc>
        <w:tc>
          <w:tcPr>
            <w:tcW w:w="1416" w:type="dxa"/>
            <w:shd w:val="clear" w:color="auto" w:fill="FFFFFF" w:themeFill="background1"/>
            <w:noWrap/>
          </w:tcPr>
          <w:p w14:paraId="6F916AEC"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Lab experiments</w:t>
            </w:r>
          </w:p>
        </w:tc>
        <w:tc>
          <w:tcPr>
            <w:tcW w:w="1455" w:type="dxa"/>
            <w:shd w:val="clear" w:color="auto" w:fill="FFFFFF" w:themeFill="background1"/>
          </w:tcPr>
          <w:p w14:paraId="38BFDE70"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The attribution theory</w:t>
            </w:r>
          </w:p>
        </w:tc>
        <w:tc>
          <w:tcPr>
            <w:tcW w:w="3381" w:type="dxa"/>
            <w:shd w:val="clear" w:color="auto" w:fill="FFFFFF" w:themeFill="background1"/>
          </w:tcPr>
          <w:p w14:paraId="33C54E86"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In a hybrid product crisis, consumers show a bias in favor of the brand company and against the manufacturing company. This bias is more pronounced when COM has an unfavorable image or when consumers lack familiarity with the recalled brand.</w:t>
            </w:r>
          </w:p>
        </w:tc>
      </w:tr>
      <w:tr w:rsidR="00F22A84" w:rsidRPr="00AD6693" w14:paraId="5CDE43D6" w14:textId="77777777" w:rsidTr="00663ADC">
        <w:trPr>
          <w:trHeight w:val="1147"/>
        </w:trPr>
        <w:tc>
          <w:tcPr>
            <w:tcW w:w="1277" w:type="dxa"/>
            <w:shd w:val="clear" w:color="auto" w:fill="FFFFFF" w:themeFill="background1"/>
            <w:noWrap/>
          </w:tcPr>
          <w:p w14:paraId="5800411F" w14:textId="07DE5C1E"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AuthorYear="1"&gt;&lt;Author&gt;Carvalho&lt;/Author&gt;&lt;Year&gt;2011&lt;/Year&gt;&lt;RecNum&gt;1854&lt;/RecNum&gt;&lt;DisplayText&gt;Carvalho, Samu, and Sivaramakrishnan (2011)&lt;/DisplayText&gt;&lt;record&gt;&lt;rec-number&gt;1854&lt;/rec-number&gt;&lt;foreign-keys&gt;&lt;key app="EN" db-id="90wpree5vvzp24eap54prxr69vp9xz5xz0rp" timestamp="1572966056" guid="c32c45da-9ee6-4791-91be-e64ab39ca3da"&gt;1854&lt;/key&gt;&lt;/foreign-keys&gt;&lt;ref-type name="Journal Article"&gt;17&lt;/ref-type&gt;&lt;contributors&gt;&lt;authors&gt;&lt;author&gt;Carvalho, Sergio W.&lt;/author&gt;&lt;author&gt;Samu, Sridhar&lt;/author&gt;&lt;author&gt;Sivaramakrishnan, Subramanian&lt;/author&gt;&lt;/authors&gt;&lt;/contributors&gt;&lt;titles&gt;&lt;title&gt;The effect of country-related brand associations and product attributes on attitude toward unfamiliar foreign brands: A schema congruity perspective&lt;/title&gt;&lt;secondary-title&gt;Journal of International Consumer Marketing&lt;/secondary-title&gt;&lt;/titles&gt;&lt;periodical&gt;&lt;full-title&gt;Journal of International Consumer Marketing&lt;/full-title&gt;&lt;abbr-1&gt;Journal of International Consumer Marketing&lt;/abbr-1&gt;&lt;/periodical&gt;&lt;pages&gt;135-150&lt;/pages&gt;&lt;volume&gt;23&lt;/volume&gt;&lt;number&gt;2&lt;/number&gt;&lt;dates&gt;&lt;year&gt;2011&lt;/year&gt;&lt;/dates&gt;&lt;isbn&gt;0896-1530&lt;/isbn&gt;&lt;urls&gt;&lt;/urls&gt;&lt;/record&gt;&lt;/Cite&gt;&lt;/EndNote&gt;</w:instrText>
            </w:r>
            <w:r w:rsidRPr="00AD6693">
              <w:rPr>
                <w:rFonts w:eastAsia="Times New Roman" w:cs="Times New Roman"/>
                <w:color w:val="000000"/>
                <w:sz w:val="18"/>
                <w:szCs w:val="18"/>
                <w:lang w:val="en-US" w:eastAsia="en-GB"/>
              </w:rPr>
              <w:fldChar w:fldCharType="separate"/>
            </w:r>
            <w:r w:rsidR="00EE3C43" w:rsidRPr="00AD6693">
              <w:rPr>
                <w:rFonts w:eastAsia="Times New Roman" w:cs="Times New Roman"/>
                <w:noProof/>
                <w:color w:val="000000"/>
                <w:sz w:val="18"/>
                <w:szCs w:val="18"/>
                <w:lang w:val="en-US" w:eastAsia="en-GB"/>
              </w:rPr>
              <w:t>Carvalho, Samu, and Sivaramakrishnan (2011)</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1CCF2E76"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Study 1; 91 students</w:t>
            </w:r>
          </w:p>
          <w:p w14:paraId="5336236E"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Study 2: 261 students</w:t>
            </w:r>
          </w:p>
        </w:tc>
        <w:tc>
          <w:tcPr>
            <w:tcW w:w="1668" w:type="dxa"/>
            <w:shd w:val="clear" w:color="auto" w:fill="FFFFFF" w:themeFill="background1"/>
          </w:tcPr>
          <w:p w14:paraId="66FA1BD4" w14:textId="77777777" w:rsidR="00013E59" w:rsidRPr="00AD6693" w:rsidRDefault="00F22A84"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DVD players</w:t>
            </w:r>
            <w:r w:rsidR="00013E59" w:rsidRPr="00AD6693">
              <w:rPr>
                <w:rFonts w:cs="Times New Roman"/>
                <w:color w:val="auto"/>
                <w:sz w:val="18"/>
                <w:szCs w:val="18"/>
                <w:lang w:val="en-US"/>
              </w:rPr>
              <w:t xml:space="preserve"> </w:t>
            </w:r>
          </w:p>
          <w:p w14:paraId="3DA3D9C9" w14:textId="68B79C75"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eastAsia="Times New Roman" w:cs="Times New Roman"/>
                <w:color w:val="000000"/>
                <w:sz w:val="18"/>
                <w:szCs w:val="18"/>
                <w:lang w:val="en-US" w:eastAsia="en-GB"/>
              </w:rPr>
              <w:t>Plasma TV</w:t>
            </w:r>
          </w:p>
        </w:tc>
        <w:tc>
          <w:tcPr>
            <w:tcW w:w="1620" w:type="dxa"/>
            <w:shd w:val="clear" w:color="auto" w:fill="FFFFFF" w:themeFill="background1"/>
          </w:tcPr>
          <w:p w14:paraId="51E6D354"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Perception of product quality</w:t>
            </w:r>
          </w:p>
        </w:tc>
        <w:tc>
          <w:tcPr>
            <w:tcW w:w="1890" w:type="dxa"/>
            <w:shd w:val="clear" w:color="auto" w:fill="FFFFFF" w:themeFill="background1"/>
          </w:tcPr>
          <w:p w14:paraId="1F461928"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sz w:val="18"/>
                <w:szCs w:val="18"/>
                <w:lang w:val="en-US" w:eastAsia="en-GB"/>
              </w:rPr>
              <w:t>Moderate vs. Extreme congruence between COO and COM, and product attributes</w:t>
            </w:r>
          </w:p>
        </w:tc>
        <w:tc>
          <w:tcPr>
            <w:tcW w:w="1440" w:type="dxa"/>
            <w:shd w:val="clear" w:color="auto" w:fill="FFFFFF" w:themeFill="background1"/>
          </w:tcPr>
          <w:p w14:paraId="5F3FCCA0"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Brand attitude (unfamiliar brands)</w:t>
            </w:r>
          </w:p>
        </w:tc>
        <w:tc>
          <w:tcPr>
            <w:tcW w:w="1416" w:type="dxa"/>
            <w:shd w:val="clear" w:color="auto" w:fill="FFFFFF" w:themeFill="background1"/>
          </w:tcPr>
          <w:p w14:paraId="2D99FFB3"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Lab experiments</w:t>
            </w:r>
          </w:p>
        </w:tc>
        <w:tc>
          <w:tcPr>
            <w:tcW w:w="1455" w:type="dxa"/>
            <w:shd w:val="clear" w:color="auto" w:fill="FFFFFF" w:themeFill="background1"/>
          </w:tcPr>
          <w:p w14:paraId="07F34D3F"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cs="Times New Roman"/>
                <w:sz w:val="18"/>
                <w:szCs w:val="18"/>
                <w:lang w:val="en-US"/>
              </w:rPr>
              <w:t>Schema congruity</w:t>
            </w:r>
          </w:p>
        </w:tc>
        <w:tc>
          <w:tcPr>
            <w:tcW w:w="3381" w:type="dxa"/>
            <w:shd w:val="clear" w:color="auto" w:fill="FFFFFF" w:themeFill="background1"/>
          </w:tcPr>
          <w:p w14:paraId="1BE72DD9" w14:textId="60017886"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 xml:space="preserve">The moderate incongruity case of strong brand origin-strong COM led to the most positive attitude. The extreme incongruity (strong brand origin with a weak COM) results in significantly lower brand attitude. </w:t>
            </w:r>
            <w:r w:rsidRPr="00AD6693">
              <w:rPr>
                <w:rFonts w:eastAsia="Times New Roman" w:cs="Times New Roman"/>
                <w:color w:val="000000"/>
                <w:sz w:val="18"/>
                <w:szCs w:val="18"/>
                <w:lang w:val="en-US" w:eastAsia="en-GB"/>
              </w:rPr>
              <w:lastRenderedPageBreak/>
              <w:t>COM does not matter for weak brand origin brands due to extreme incongruity.</w:t>
            </w:r>
          </w:p>
          <w:p w14:paraId="0ED6AE02" w14:textId="2C8C449E" w:rsidR="00F22A84" w:rsidRPr="00AD6693" w:rsidRDefault="00FD519E"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The i</w:t>
            </w:r>
            <w:r w:rsidR="00F22A84" w:rsidRPr="00AD6693">
              <w:rPr>
                <w:rFonts w:eastAsia="Times New Roman" w:cs="Times New Roman"/>
                <w:color w:val="000000"/>
                <w:sz w:val="18"/>
                <w:szCs w:val="18"/>
                <w:lang w:val="en-US" w:eastAsia="en-GB"/>
              </w:rPr>
              <w:t xml:space="preserve">nformation on tangible product attributes is available to resolve the incongruity between country of brand origin and </w:t>
            </w:r>
            <w:r w:rsidRPr="00AD6693">
              <w:rPr>
                <w:rFonts w:eastAsia="Times New Roman" w:cs="Times New Roman"/>
                <w:color w:val="000000"/>
                <w:sz w:val="18"/>
                <w:szCs w:val="18"/>
                <w:lang w:val="en-US" w:eastAsia="en-GB"/>
              </w:rPr>
              <w:t>COM</w:t>
            </w:r>
            <w:r w:rsidR="00F22A84" w:rsidRPr="00AD6693">
              <w:rPr>
                <w:rFonts w:eastAsia="Times New Roman" w:cs="Times New Roman"/>
                <w:color w:val="000000"/>
                <w:sz w:val="18"/>
                <w:szCs w:val="18"/>
                <w:lang w:val="en-US" w:eastAsia="en-GB"/>
              </w:rPr>
              <w:t>.</w:t>
            </w:r>
          </w:p>
        </w:tc>
      </w:tr>
      <w:tr w:rsidR="00F22A84" w:rsidRPr="00AD6693" w14:paraId="1A9C2949" w14:textId="77777777" w:rsidTr="00663ADC">
        <w:trPr>
          <w:trHeight w:val="1286"/>
        </w:trPr>
        <w:tc>
          <w:tcPr>
            <w:tcW w:w="1277" w:type="dxa"/>
            <w:shd w:val="clear" w:color="auto" w:fill="FFFFFF" w:themeFill="background1"/>
          </w:tcPr>
          <w:p w14:paraId="55DD6306" w14:textId="00BFEAD3"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lastRenderedPageBreak/>
              <w:fldChar w:fldCharType="begin"/>
            </w:r>
            <w:r w:rsidR="00B5279D">
              <w:rPr>
                <w:rFonts w:eastAsia="Times New Roman" w:cs="Times New Roman"/>
                <w:color w:val="000000"/>
                <w:sz w:val="18"/>
                <w:szCs w:val="18"/>
                <w:lang w:val="en-US" w:eastAsia="en-GB"/>
              </w:rPr>
              <w:instrText xml:space="preserve"> ADDIN EN.CITE &lt;EndNote&gt;&lt;Cite AuthorYear="1"&gt;&lt;Author&gt;Hamzaoui-Essoussi&lt;/Author&gt;&lt;Year&gt;2011&lt;/Year&gt;&lt;RecNum&gt;2366&lt;/RecNum&gt;&lt;DisplayText&gt;Hamzaoui-Essoussi, Merunka, and Bartikowski (2011)&lt;/DisplayText&gt;&lt;record&gt;&lt;rec-number&gt;2366&lt;/rec-number&gt;&lt;foreign-keys&gt;&lt;key app="EN" db-id="90wpree5vvzp24eap54prxr69vp9xz5xz0rp" timestamp="1572966083" guid="a9ac1061-c259-4241-b663-ca4422d8920c"&gt;2366&lt;/key&gt;&lt;/foreign-keys&gt;&lt;ref-type name="Journal Article"&gt;17&lt;/ref-type&gt;&lt;contributors&gt;&lt;authors&gt;&lt;author&gt;Hamzaoui-Essoussi, Leila&lt;/author&gt;&lt;author&gt;Merunka, Dwight&lt;/author&gt;&lt;author&gt;Bartikowski, Boris&lt;/author&gt;&lt;/authors&gt;&lt;/contributors&gt;&lt;titles&gt;&lt;title&gt;Brand origin and country of manufacture influences on brand equity and the moderating role of brand typicality&lt;/title&gt;&lt;secondary-title&gt;Journal of Business Research&lt;/secondary-title&gt;&lt;/titles&gt;&lt;periodical&gt;&lt;full-title&gt;Journal of Business Research&lt;/full-title&gt;&lt;/periodical&gt;&lt;pages&gt;973-978&lt;/pages&gt;&lt;volume&gt;64&lt;/volume&gt;&lt;number&gt;9&lt;/number&gt;&lt;dates&gt;&lt;year&gt;2011&lt;/year&gt;&lt;/dates&gt;&lt;isbn&gt;0148-2963&lt;/isbn&gt;&lt;urls&gt;&lt;/urls&gt;&lt;/record&gt;&lt;/Cite&gt;&lt;/EndNote&gt;</w:instrText>
            </w:r>
            <w:r w:rsidRPr="00AD6693">
              <w:rPr>
                <w:rFonts w:eastAsia="Times New Roman" w:cs="Times New Roman"/>
                <w:color w:val="000000"/>
                <w:sz w:val="18"/>
                <w:szCs w:val="18"/>
                <w:lang w:val="en-US" w:eastAsia="en-GB"/>
              </w:rPr>
              <w:fldChar w:fldCharType="separate"/>
            </w:r>
            <w:r w:rsidR="00EE3C43" w:rsidRPr="00AD6693">
              <w:rPr>
                <w:rFonts w:eastAsia="Times New Roman" w:cs="Times New Roman"/>
                <w:noProof/>
                <w:color w:val="000000"/>
                <w:sz w:val="18"/>
                <w:szCs w:val="18"/>
                <w:lang w:val="en-US" w:eastAsia="en-GB"/>
              </w:rPr>
              <w:t>Hamzaoui-Essoussi, Merunka, and Bartikowski (2011)</w:t>
            </w:r>
            <w:r w:rsidRPr="00AD6693">
              <w:rPr>
                <w:rFonts w:eastAsia="Times New Roman" w:cs="Times New Roman"/>
                <w:color w:val="000000"/>
                <w:sz w:val="18"/>
                <w:szCs w:val="18"/>
                <w:lang w:val="en-US" w:eastAsia="en-GB"/>
              </w:rPr>
              <w:fldChar w:fldCharType="end"/>
            </w:r>
          </w:p>
        </w:tc>
        <w:tc>
          <w:tcPr>
            <w:tcW w:w="1333" w:type="dxa"/>
            <w:shd w:val="clear" w:color="auto" w:fill="FFFFFF" w:themeFill="background1"/>
            <w:noWrap/>
          </w:tcPr>
          <w:p w14:paraId="292CC7CE"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376 Tunisian consumers</w:t>
            </w:r>
          </w:p>
        </w:tc>
        <w:tc>
          <w:tcPr>
            <w:tcW w:w="1668" w:type="dxa"/>
            <w:shd w:val="clear" w:color="auto" w:fill="FFFFFF" w:themeFill="background1"/>
          </w:tcPr>
          <w:p w14:paraId="35F9EF85" w14:textId="2A35896B" w:rsidR="00F22A84" w:rsidRPr="00AD6693" w:rsidRDefault="00013E59"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C</w:t>
            </w:r>
            <w:r w:rsidR="00F22A84" w:rsidRPr="00AD6693">
              <w:rPr>
                <w:rFonts w:cs="Times New Roman"/>
                <w:sz w:val="18"/>
                <w:szCs w:val="18"/>
                <w:lang w:val="en-US"/>
              </w:rPr>
              <w:t>ars and television sets</w:t>
            </w:r>
          </w:p>
        </w:tc>
        <w:tc>
          <w:tcPr>
            <w:tcW w:w="1620" w:type="dxa"/>
            <w:shd w:val="clear" w:color="auto" w:fill="FFFFFF" w:themeFill="background1"/>
          </w:tcPr>
          <w:p w14:paraId="5066984F"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Levels of manufacturing capabilities</w:t>
            </w:r>
          </w:p>
        </w:tc>
        <w:tc>
          <w:tcPr>
            <w:tcW w:w="1890" w:type="dxa"/>
            <w:shd w:val="clear" w:color="auto" w:fill="FFFFFF" w:themeFill="background1"/>
            <w:noWrap/>
          </w:tcPr>
          <w:p w14:paraId="0AEDE41F"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eastAsia="Times New Roman" w:cs="Times New Roman"/>
                <w:color w:val="000000"/>
                <w:sz w:val="18"/>
                <w:szCs w:val="18"/>
                <w:lang w:val="en-US" w:eastAsia="en-GB"/>
              </w:rPr>
              <w:t>Country macro and micro images associated with both brand origin (brand origin) and country of manufacture (COM)</w:t>
            </w:r>
          </w:p>
        </w:tc>
        <w:tc>
          <w:tcPr>
            <w:tcW w:w="1440" w:type="dxa"/>
            <w:shd w:val="clear" w:color="auto" w:fill="FFFFFF" w:themeFill="background1"/>
          </w:tcPr>
          <w:p w14:paraId="63552F6F"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Brand equity (brand image and brand quality)</w:t>
            </w:r>
          </w:p>
        </w:tc>
        <w:tc>
          <w:tcPr>
            <w:tcW w:w="1416" w:type="dxa"/>
            <w:shd w:val="clear" w:color="auto" w:fill="FFFFFF" w:themeFill="background1"/>
          </w:tcPr>
          <w:p w14:paraId="56099BAD"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Field survey</w:t>
            </w:r>
          </w:p>
        </w:tc>
        <w:tc>
          <w:tcPr>
            <w:tcW w:w="1455" w:type="dxa"/>
            <w:shd w:val="clear" w:color="auto" w:fill="FFFFFF" w:themeFill="background1"/>
          </w:tcPr>
          <w:p w14:paraId="49A61A55" w14:textId="22FBE9B5" w:rsidR="00F22A84" w:rsidRPr="00AD6693" w:rsidRDefault="00BE1E1F"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M</w:t>
            </w:r>
            <w:r w:rsidR="00F22A84" w:rsidRPr="00AD6693">
              <w:rPr>
                <w:rFonts w:cs="Times New Roman"/>
                <w:sz w:val="18"/>
                <w:szCs w:val="18"/>
                <w:lang w:val="en-US"/>
              </w:rPr>
              <w:t>emory network theory</w:t>
            </w:r>
          </w:p>
        </w:tc>
        <w:tc>
          <w:tcPr>
            <w:tcW w:w="3381" w:type="dxa"/>
            <w:shd w:val="clear" w:color="auto" w:fill="FFFFFF" w:themeFill="background1"/>
          </w:tcPr>
          <w:p w14:paraId="044D0A98"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Whereas brand origin images relate positively to both brand quality and brand image, COM images influences brand quality, not on brand image.</w:t>
            </w:r>
          </w:p>
        </w:tc>
      </w:tr>
      <w:tr w:rsidR="00F22A84" w:rsidRPr="00AD6693" w14:paraId="425A1BCD" w14:textId="77777777" w:rsidTr="00663ADC">
        <w:trPr>
          <w:trHeight w:val="2052"/>
        </w:trPr>
        <w:tc>
          <w:tcPr>
            <w:tcW w:w="1277" w:type="dxa"/>
          </w:tcPr>
          <w:p w14:paraId="73E8949B" w14:textId="269E2E7D"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AuthorYear="1"&gt;&lt;Author&gt;Hamzaoui-Essoussi&lt;/Author&gt;&lt;Year&gt;2007&lt;/Year&gt;&lt;RecNum&gt;2364&lt;/RecNum&gt;&lt;DisplayText&gt;Hamzaoui-Essoussi and Merunka (2007)&lt;/DisplayText&gt;&lt;record&gt;&lt;rec-number&gt;2364&lt;/rec-number&gt;&lt;foreign-keys&gt;&lt;key app="EN" db-id="90wpree5vvzp24eap54prxr69vp9xz5xz0rp" timestamp="1572966083" guid="140e0076-94d6-4147-9284-3adcf5b6fb47"&gt;2364&lt;/key&gt;&lt;/foreign-keys&gt;&lt;ref-type name="Journal Article"&gt;17&lt;/ref-type&gt;&lt;contributors&gt;&lt;authors&gt;&lt;author&gt;Hamzaoui-Essoussi, Leila&lt;/author&gt;&lt;author&gt;Merunka, Dwight&lt;/author&gt;&lt;/authors&gt;&lt;/contributors&gt;&lt;titles&gt;&lt;title&gt;Consumers&amp;apos; product evaluations in emerging markets: does country of design, country of manufacture, or brand image matter?&lt;/title&gt;&lt;secondary-title&gt;International Marketing Review&lt;/secondary-title&gt;&lt;/titles&gt;&lt;periodical&gt;&lt;full-title&gt;International Marketing Review&lt;/full-title&gt;&lt;/periodical&gt;&lt;pages&gt;409-426&lt;/pages&gt;&lt;volume&gt;24&lt;/volume&gt;&lt;number&gt;4&lt;/number&gt;&lt;dates&gt;&lt;year&gt;2007&lt;/year&gt;&lt;/dates&gt;&lt;isbn&gt;0265-1335&lt;/isbn&gt;&lt;urls&gt;&lt;/urls&gt;&lt;/record&gt;&lt;/Cite&gt;&lt;/EndNote&gt;</w:instrText>
            </w:r>
            <w:r w:rsidRPr="00AD6693">
              <w:rPr>
                <w:rFonts w:eastAsia="Times New Roman" w:cs="Times New Roman"/>
                <w:color w:val="000000"/>
                <w:sz w:val="18"/>
                <w:szCs w:val="18"/>
                <w:lang w:val="en-US" w:eastAsia="en-GB"/>
              </w:rPr>
              <w:fldChar w:fldCharType="separate"/>
            </w:r>
            <w:r w:rsidR="00B5279D">
              <w:rPr>
                <w:rFonts w:eastAsia="Times New Roman" w:cs="Times New Roman"/>
                <w:noProof/>
                <w:color w:val="000000"/>
                <w:sz w:val="18"/>
                <w:szCs w:val="18"/>
                <w:lang w:val="en-US" w:eastAsia="en-GB"/>
              </w:rPr>
              <w:t>Hamzaoui-Essoussi and Merunka (2007)</w:t>
            </w:r>
            <w:r w:rsidRPr="00AD6693">
              <w:rPr>
                <w:rFonts w:eastAsia="Times New Roman" w:cs="Times New Roman"/>
                <w:color w:val="000000"/>
                <w:sz w:val="18"/>
                <w:szCs w:val="18"/>
                <w:lang w:val="en-US" w:eastAsia="en-GB"/>
              </w:rPr>
              <w:fldChar w:fldCharType="end"/>
            </w:r>
          </w:p>
        </w:tc>
        <w:tc>
          <w:tcPr>
            <w:tcW w:w="1333" w:type="dxa"/>
            <w:noWrap/>
          </w:tcPr>
          <w:p w14:paraId="3C99FC43"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cs="Times New Roman"/>
                <w:sz w:val="18"/>
                <w:szCs w:val="18"/>
                <w:lang w:val="en-US"/>
              </w:rPr>
              <w:t>389 Tunisian consumers</w:t>
            </w:r>
          </w:p>
        </w:tc>
        <w:tc>
          <w:tcPr>
            <w:tcW w:w="1668" w:type="dxa"/>
          </w:tcPr>
          <w:p w14:paraId="7A6F7D37" w14:textId="1BB98CD3" w:rsidR="00F22A84" w:rsidRPr="00AD6693" w:rsidRDefault="00013E59" w:rsidP="007173D1">
            <w:pPr>
              <w:spacing w:beforeLines="60" w:before="144" w:after="0" w:line="240" w:lineRule="auto"/>
              <w:jc w:val="center"/>
              <w:rPr>
                <w:rFonts w:eastAsia="Times New Roman" w:cs="Times New Roman"/>
                <w:color w:val="000000"/>
                <w:sz w:val="18"/>
                <w:szCs w:val="18"/>
                <w:lang w:val="en-US" w:eastAsia="en-GB"/>
              </w:rPr>
            </w:pPr>
            <w:r w:rsidRPr="00AD6693">
              <w:rPr>
                <w:rFonts w:cs="Times New Roman"/>
                <w:sz w:val="18"/>
                <w:szCs w:val="18"/>
                <w:lang w:val="en-US"/>
              </w:rPr>
              <w:t>A</w:t>
            </w:r>
            <w:r w:rsidR="00F22A84" w:rsidRPr="00AD6693">
              <w:rPr>
                <w:rFonts w:cs="Times New Roman"/>
                <w:sz w:val="18"/>
                <w:szCs w:val="18"/>
                <w:lang w:val="en-US"/>
              </w:rPr>
              <w:t>utomobiles and television sets</w:t>
            </w:r>
          </w:p>
        </w:tc>
        <w:tc>
          <w:tcPr>
            <w:tcW w:w="1620" w:type="dxa"/>
          </w:tcPr>
          <w:p w14:paraId="22238FE2" w14:textId="349D51A9"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Global country image</w:t>
            </w:r>
          </w:p>
        </w:tc>
        <w:tc>
          <w:tcPr>
            <w:tcW w:w="1890" w:type="dxa"/>
            <w:noWrap/>
          </w:tcPr>
          <w:p w14:paraId="49538FF7"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cs="Times New Roman"/>
                <w:sz w:val="18"/>
                <w:szCs w:val="18"/>
                <w:lang w:val="en-US"/>
              </w:rPr>
              <w:t xml:space="preserve">Fit among </w:t>
            </w:r>
            <w:r w:rsidRPr="00AD6693">
              <w:rPr>
                <w:rFonts w:eastAsia="Times New Roman" w:cs="Times New Roman"/>
                <w:color w:val="000000"/>
                <w:sz w:val="18"/>
                <w:szCs w:val="18"/>
                <w:lang w:val="en-US" w:eastAsia="en-GB"/>
              </w:rPr>
              <w:t>product category, COD, COM</w:t>
            </w:r>
          </w:p>
        </w:tc>
        <w:tc>
          <w:tcPr>
            <w:tcW w:w="1440" w:type="dxa"/>
          </w:tcPr>
          <w:p w14:paraId="25C6DFC8"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Perceived product quality</w:t>
            </w:r>
          </w:p>
        </w:tc>
        <w:tc>
          <w:tcPr>
            <w:tcW w:w="1416" w:type="dxa"/>
          </w:tcPr>
          <w:p w14:paraId="5983C875"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Experiment</w:t>
            </w:r>
          </w:p>
        </w:tc>
        <w:tc>
          <w:tcPr>
            <w:tcW w:w="1455" w:type="dxa"/>
          </w:tcPr>
          <w:p w14:paraId="2FAE1150" w14:textId="2C77780E" w:rsidR="00F22A84" w:rsidRPr="00AD6693" w:rsidRDefault="00BE1E1F" w:rsidP="007173D1">
            <w:pPr>
              <w:spacing w:beforeLines="60" w:before="144" w:after="0" w:line="240" w:lineRule="auto"/>
              <w:jc w:val="center"/>
              <w:rPr>
                <w:rFonts w:eastAsia="Times New Roman" w:cs="Times New Roman"/>
                <w:color w:val="000000"/>
                <w:sz w:val="18"/>
                <w:szCs w:val="18"/>
                <w:lang w:val="en-US" w:eastAsia="en-GB"/>
              </w:rPr>
            </w:pPr>
            <w:r w:rsidRPr="00AD6693">
              <w:rPr>
                <w:rFonts w:cs="Times New Roman"/>
                <w:sz w:val="18"/>
                <w:szCs w:val="18"/>
                <w:lang w:val="en-US"/>
              </w:rPr>
              <w:t>C</w:t>
            </w:r>
            <w:r w:rsidR="00F22A84" w:rsidRPr="00AD6693">
              <w:rPr>
                <w:rFonts w:cs="Times New Roman"/>
                <w:sz w:val="18"/>
                <w:szCs w:val="18"/>
                <w:lang w:val="en-US"/>
              </w:rPr>
              <w:t>ategorization theory</w:t>
            </w:r>
          </w:p>
        </w:tc>
        <w:tc>
          <w:tcPr>
            <w:tcW w:w="3381" w:type="dxa"/>
          </w:tcPr>
          <w:p w14:paraId="43DAF79D"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The fit among country-of-design and COM, and product category significantly impact product evaluation. Consumers are more sensitive to country-of-design when buying products with status symbolic meanings than when buying private products. COM and its congruence with product attributes are more prevalent in consumer purchase decisions for private products.</w:t>
            </w:r>
          </w:p>
        </w:tc>
      </w:tr>
      <w:tr w:rsidR="00F22A84" w:rsidRPr="00AD6693" w14:paraId="216366E7" w14:textId="77777777" w:rsidTr="00663ADC">
        <w:trPr>
          <w:trHeight w:val="1286"/>
        </w:trPr>
        <w:tc>
          <w:tcPr>
            <w:tcW w:w="1277" w:type="dxa"/>
          </w:tcPr>
          <w:p w14:paraId="15E9522E" w14:textId="0C611EFF"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fldChar w:fldCharType="begin"/>
            </w:r>
            <w:r w:rsidR="00B5279D">
              <w:rPr>
                <w:rFonts w:eastAsia="Times New Roman" w:cs="Times New Roman"/>
                <w:color w:val="000000"/>
                <w:sz w:val="18"/>
                <w:szCs w:val="18"/>
                <w:lang w:val="en-US" w:eastAsia="en-GB"/>
              </w:rPr>
              <w:instrText xml:space="preserve"> ADDIN EN.CITE &lt;EndNote&gt;&lt;Cite AuthorYear="1"&gt;&lt;Author&gt;Hui&lt;/Author&gt;&lt;Year&gt;2003&lt;/Year&gt;&lt;RecNum&gt;2484&lt;/RecNum&gt;&lt;DisplayText&gt;Hui and Zhou (2003)&lt;/DisplayText&gt;&lt;record&gt;&lt;rec-number&gt;2484&lt;/rec-number&gt;&lt;foreign-keys&gt;&lt;key app="EN" db-id="90wpree5vvzp24eap54prxr69vp9xz5xz0rp" timestamp="1572966089" guid="a11c6ec0-0840-4def-aa83-fcc7cc289fd2"&gt;2484&lt;/key&gt;&lt;/foreign-keys&gt;&lt;ref-type name="Journal Article"&gt;17&lt;/ref-type&gt;&lt;contributors&gt;&lt;authors&gt;&lt;author&gt;Hui, Michael K.&lt;/author&gt;&lt;author&gt;Zhou, Lianxi&lt;/author&gt;&lt;/authors&gt;&lt;/contributors&gt;&lt;titles&gt;&lt;title&gt;Country-of-manufacture effects for known brands&lt;/title&gt;&lt;secondary-title&gt;European Journal of Marketing&lt;/secondary-title&gt;&lt;/titles&gt;&lt;periodical&gt;&lt;full-title&gt;European Journal of Marketing&lt;/full-title&gt;&lt;/periodical&gt;&lt;pages&gt;133-153&lt;/pages&gt;&lt;volume&gt;37&lt;/volume&gt;&lt;number&gt;1/2&lt;/number&gt;&lt;dates&gt;&lt;year&gt;2003&lt;/year&gt;&lt;/dates&gt;&lt;isbn&gt;0309-0566&lt;/isbn&gt;&lt;urls&gt;&lt;/urls&gt;&lt;/record&gt;&lt;/Cite&gt;&lt;/EndNote&gt;</w:instrText>
            </w:r>
            <w:r w:rsidRPr="00AD6693">
              <w:rPr>
                <w:rFonts w:eastAsia="Times New Roman" w:cs="Times New Roman"/>
                <w:color w:val="000000"/>
                <w:sz w:val="18"/>
                <w:szCs w:val="18"/>
                <w:lang w:val="en-US" w:eastAsia="en-GB"/>
              </w:rPr>
              <w:fldChar w:fldCharType="separate"/>
            </w:r>
            <w:r w:rsidR="00CB2FD5" w:rsidRPr="00AD6693">
              <w:rPr>
                <w:rFonts w:eastAsia="Times New Roman" w:cs="Times New Roman"/>
                <w:noProof/>
                <w:color w:val="000000"/>
                <w:sz w:val="18"/>
                <w:szCs w:val="18"/>
                <w:lang w:val="en-US" w:eastAsia="en-GB"/>
              </w:rPr>
              <w:t>Hui and Zhou (2003)</w:t>
            </w:r>
            <w:r w:rsidRPr="00AD6693">
              <w:rPr>
                <w:rFonts w:eastAsia="Times New Roman" w:cs="Times New Roman"/>
                <w:color w:val="000000"/>
                <w:sz w:val="18"/>
                <w:szCs w:val="18"/>
                <w:lang w:val="en-US" w:eastAsia="en-GB"/>
              </w:rPr>
              <w:fldChar w:fldCharType="end"/>
            </w:r>
          </w:p>
        </w:tc>
        <w:tc>
          <w:tcPr>
            <w:tcW w:w="1333" w:type="dxa"/>
            <w:noWrap/>
          </w:tcPr>
          <w:p w14:paraId="330265DC" w14:textId="77777777" w:rsidR="00F22A84" w:rsidRPr="00AD6693" w:rsidRDefault="00F22A84" w:rsidP="007173D1">
            <w:pPr>
              <w:spacing w:beforeLines="60" w:before="144" w:after="0" w:line="240" w:lineRule="auto"/>
              <w:jc w:val="center"/>
              <w:rPr>
                <w:rFonts w:cs="Times New Roman"/>
                <w:color w:val="auto"/>
                <w:sz w:val="18"/>
                <w:szCs w:val="18"/>
                <w:lang w:val="en-US"/>
              </w:rPr>
            </w:pPr>
            <w:r w:rsidRPr="00AD6693">
              <w:rPr>
                <w:rFonts w:cs="Times New Roman"/>
                <w:sz w:val="18"/>
                <w:szCs w:val="18"/>
                <w:lang w:val="en-US"/>
              </w:rPr>
              <w:t>192 U.S. undergraduate students</w:t>
            </w:r>
          </w:p>
        </w:tc>
        <w:tc>
          <w:tcPr>
            <w:tcW w:w="1668" w:type="dxa"/>
          </w:tcPr>
          <w:p w14:paraId="7E0A76C5" w14:textId="77777777" w:rsidR="00F22A84" w:rsidRPr="00AD6693" w:rsidRDefault="00F22A84" w:rsidP="007173D1">
            <w:pPr>
              <w:autoSpaceDE w:val="0"/>
              <w:autoSpaceDN w:val="0"/>
              <w:adjustRightInd w:val="0"/>
              <w:spacing w:beforeLines="60" w:before="144" w:after="0" w:line="240" w:lineRule="auto"/>
              <w:jc w:val="center"/>
              <w:rPr>
                <w:rFonts w:cs="Times New Roman"/>
                <w:color w:val="auto"/>
                <w:sz w:val="18"/>
                <w:szCs w:val="18"/>
                <w:lang w:val="en-US"/>
              </w:rPr>
            </w:pPr>
            <w:r w:rsidRPr="00AD6693">
              <w:rPr>
                <w:rFonts w:cs="Times New Roman"/>
                <w:sz w:val="18"/>
                <w:szCs w:val="18"/>
                <w:lang w:val="en-US"/>
              </w:rPr>
              <w:t>Electronic products</w:t>
            </w:r>
          </w:p>
        </w:tc>
        <w:tc>
          <w:tcPr>
            <w:tcW w:w="1620" w:type="dxa"/>
          </w:tcPr>
          <w:p w14:paraId="727B5933"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Favorability of a country in a particular product category Product quality</w:t>
            </w:r>
          </w:p>
        </w:tc>
        <w:tc>
          <w:tcPr>
            <w:tcW w:w="1890" w:type="dxa"/>
            <w:noWrap/>
          </w:tcPr>
          <w:p w14:paraId="011A00A1"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Congruence between COM and brand origin</w:t>
            </w:r>
          </w:p>
        </w:tc>
        <w:tc>
          <w:tcPr>
            <w:tcW w:w="1440" w:type="dxa"/>
          </w:tcPr>
          <w:p w14:paraId="5D96C0C8"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Global product attitude</w:t>
            </w:r>
          </w:p>
        </w:tc>
        <w:tc>
          <w:tcPr>
            <w:tcW w:w="1416" w:type="dxa"/>
          </w:tcPr>
          <w:p w14:paraId="7B6E9D82"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Experiment</w:t>
            </w:r>
          </w:p>
        </w:tc>
        <w:tc>
          <w:tcPr>
            <w:tcW w:w="1455" w:type="dxa"/>
          </w:tcPr>
          <w:p w14:paraId="5D9D7C43" w14:textId="77777777" w:rsidR="00F22A84" w:rsidRPr="00AD6693" w:rsidRDefault="00F22A84" w:rsidP="007173D1">
            <w:pPr>
              <w:spacing w:beforeLines="60" w:before="144" w:after="0" w:line="240" w:lineRule="auto"/>
              <w:jc w:val="center"/>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Halo effects</w:t>
            </w:r>
          </w:p>
        </w:tc>
        <w:tc>
          <w:tcPr>
            <w:tcW w:w="3381" w:type="dxa"/>
          </w:tcPr>
          <w:p w14:paraId="7DB4EFE0" w14:textId="77777777" w:rsidR="00F22A84" w:rsidRPr="00AD6693" w:rsidRDefault="00F22A84" w:rsidP="007173D1">
            <w:pPr>
              <w:spacing w:beforeLines="60" w:before="144" w:after="0" w:line="240" w:lineRule="auto"/>
              <w:rPr>
                <w:rFonts w:eastAsia="Times New Roman" w:cs="Times New Roman"/>
                <w:color w:val="000000"/>
                <w:sz w:val="18"/>
                <w:szCs w:val="18"/>
                <w:lang w:val="en-US" w:eastAsia="en-GB"/>
              </w:rPr>
            </w:pPr>
            <w:r w:rsidRPr="00AD6693">
              <w:rPr>
                <w:rFonts w:eastAsia="Times New Roman" w:cs="Times New Roman"/>
                <w:color w:val="000000"/>
                <w:sz w:val="18"/>
                <w:szCs w:val="18"/>
                <w:lang w:val="en-US" w:eastAsia="en-GB"/>
              </w:rPr>
              <w:t>When there is congruence between brand origin and COM, COM has no significant effect on product beliefs and global product attitude. When COM indicates that a branded product is made in a country with a less reputable image than that of the brand origin, COM produces more negative effects on product evaluations for low equity brands than high equity bran</w:t>
            </w:r>
          </w:p>
        </w:tc>
      </w:tr>
    </w:tbl>
    <w:p w14:paraId="7D6F6F93" w14:textId="77777777" w:rsidR="00F22A84" w:rsidRPr="00AD6693" w:rsidRDefault="00F22A84" w:rsidP="00F22A84">
      <w:pPr>
        <w:spacing w:before="0" w:after="0" w:line="240" w:lineRule="auto"/>
        <w:rPr>
          <w:rFonts w:cs="Times New Roman"/>
          <w:szCs w:val="24"/>
          <w:lang w:val="en-US"/>
        </w:rPr>
      </w:pPr>
    </w:p>
    <w:p w14:paraId="37185B6E" w14:textId="77777777" w:rsidR="00F22A84" w:rsidRPr="00AD6693" w:rsidRDefault="00F22A84" w:rsidP="00F22A84">
      <w:pPr>
        <w:spacing w:before="0" w:after="0" w:line="240" w:lineRule="auto"/>
        <w:rPr>
          <w:rFonts w:cs="Times New Roman"/>
          <w:szCs w:val="24"/>
          <w:lang w:val="en-US"/>
        </w:rPr>
        <w:sectPr w:rsidR="00F22A84" w:rsidRPr="00AD6693" w:rsidSect="0019345A">
          <w:headerReference w:type="default" r:id="rId10"/>
          <w:pgSz w:w="16838" w:h="11906" w:orient="landscape"/>
          <w:pgMar w:top="1296" w:right="1152" w:bottom="1296" w:left="1152" w:header="706" w:footer="706" w:gutter="0"/>
          <w:cols w:space="708"/>
          <w:titlePg/>
          <w:docGrid w:linePitch="360"/>
        </w:sectPr>
      </w:pPr>
    </w:p>
    <w:p w14:paraId="3C785CB5" w14:textId="77777777" w:rsidR="00F22A84" w:rsidRPr="00AD6693" w:rsidRDefault="00F22A84" w:rsidP="00F22A84">
      <w:pPr>
        <w:pStyle w:val="Heading1"/>
        <w:rPr>
          <w:lang w:val="en-US" w:eastAsia="nl-NL"/>
        </w:rPr>
      </w:pPr>
      <w:r w:rsidRPr="00AD6693">
        <w:rPr>
          <w:lang w:val="en-US"/>
        </w:rPr>
        <w:lastRenderedPageBreak/>
        <w:t xml:space="preserve">Appendix B Pretests: </w:t>
      </w:r>
      <w:r w:rsidRPr="00AD6693">
        <w:rPr>
          <w:lang w:val="en-US" w:eastAsia="nl-NL"/>
        </w:rPr>
        <w:t>Selection of the Product Categories, ecological COM, and Eco-Friendly Attributes</w:t>
      </w:r>
    </w:p>
    <w:p w14:paraId="70896C1C" w14:textId="4E597B46" w:rsidR="00F22A84" w:rsidRPr="00AD6693" w:rsidRDefault="00F22A84" w:rsidP="00F22A84">
      <w:pPr>
        <w:autoSpaceDE w:val="0"/>
        <w:autoSpaceDN w:val="0"/>
        <w:adjustRightInd w:val="0"/>
        <w:spacing w:before="0"/>
        <w:ind w:right="284"/>
        <w:rPr>
          <w:rFonts w:cs="Times New Roman"/>
          <w:sz w:val="22"/>
          <w:lang w:val="en-US"/>
        </w:rPr>
      </w:pPr>
      <w:r w:rsidRPr="00AD6693">
        <w:rPr>
          <w:rFonts w:cs="Times New Roman"/>
          <w:i/>
          <w:sz w:val="22"/>
          <w:lang w:val="en-US"/>
        </w:rPr>
        <w:t>Product categories</w:t>
      </w:r>
      <w:r w:rsidRPr="00AD6693">
        <w:rPr>
          <w:rFonts w:cs="Times New Roman"/>
          <w:sz w:val="22"/>
          <w:lang w:val="en-US"/>
        </w:rPr>
        <w:t xml:space="preserve">. We selected product categories based on the five criteria: </w:t>
      </w:r>
      <w:r w:rsidRPr="00AD6693">
        <w:rPr>
          <w:rFonts w:cs="Times New Roman"/>
          <w:i/>
          <w:sz w:val="22"/>
          <w:lang w:val="en-US"/>
        </w:rPr>
        <w:t>(a)</w:t>
      </w:r>
      <w:r w:rsidRPr="00AD6693">
        <w:rPr>
          <w:rFonts w:cs="Times New Roman"/>
          <w:sz w:val="22"/>
          <w:lang w:val="en-US"/>
        </w:rPr>
        <w:t xml:space="preserve"> the product categories are commonly used by consumers in general, </w:t>
      </w:r>
      <w:r w:rsidRPr="00AD6693">
        <w:rPr>
          <w:rFonts w:cs="Times New Roman"/>
          <w:i/>
          <w:sz w:val="22"/>
          <w:lang w:val="en-US"/>
        </w:rPr>
        <w:t>(b)</w:t>
      </w:r>
      <w:r w:rsidRPr="00AD6693">
        <w:rPr>
          <w:rFonts w:cs="Times New Roman"/>
          <w:sz w:val="22"/>
          <w:lang w:val="en-US"/>
        </w:rPr>
        <w:t xml:space="preserve"> the product categories are different in consumption contexts, </w:t>
      </w:r>
      <w:r w:rsidRPr="00AD6693">
        <w:rPr>
          <w:rFonts w:cs="Times New Roman"/>
          <w:i/>
          <w:sz w:val="22"/>
          <w:lang w:val="en-US"/>
        </w:rPr>
        <w:t xml:space="preserve">(c) </w:t>
      </w:r>
      <w:r w:rsidRPr="00AD6693">
        <w:rPr>
          <w:rFonts w:cs="Times New Roman"/>
          <w:sz w:val="22"/>
          <w:lang w:val="en-US"/>
        </w:rPr>
        <w:t xml:space="preserve">there is the dominance of hybrid or bi-national products, which are designed and branded in one nation but manufactured or assembled in another, in the product categories, </w:t>
      </w:r>
      <w:r w:rsidRPr="00AD6693">
        <w:rPr>
          <w:rFonts w:cs="Times New Roman"/>
          <w:i/>
          <w:sz w:val="22"/>
          <w:lang w:val="en-US"/>
        </w:rPr>
        <w:t>(d)</w:t>
      </w:r>
      <w:r w:rsidRPr="00AD6693">
        <w:rPr>
          <w:rFonts w:cs="Times New Roman"/>
          <w:sz w:val="22"/>
          <w:lang w:val="en-US"/>
        </w:rPr>
        <w:t xml:space="preserve"> eco-innovations based on advanced technologies (i.e., smart features) have been increasingly developed in the product categories, </w:t>
      </w:r>
      <w:r w:rsidRPr="00AD6693">
        <w:rPr>
          <w:rFonts w:cs="Times New Roman"/>
          <w:i/>
          <w:sz w:val="22"/>
          <w:lang w:val="en-US"/>
        </w:rPr>
        <w:t>(e)</w:t>
      </w:r>
      <w:r w:rsidRPr="00AD6693">
        <w:rPr>
          <w:rFonts w:cs="Times New Roman"/>
          <w:sz w:val="22"/>
          <w:lang w:val="en-US"/>
        </w:rPr>
        <w:t xml:space="preserve"> companies often have freedom to change their </w:t>
      </w:r>
      <w:r w:rsidR="00603089">
        <w:rPr>
          <w:rFonts w:cs="Times New Roman"/>
          <w:sz w:val="22"/>
          <w:lang w:val="en-US"/>
        </w:rPr>
        <w:t>manufacturing locations</w:t>
      </w:r>
      <w:r w:rsidRPr="00AD6693">
        <w:rPr>
          <w:rFonts w:cs="Times New Roman"/>
          <w:sz w:val="22"/>
          <w:lang w:val="en-US"/>
        </w:rPr>
        <w:t xml:space="preserve"> of the product categories over time.</w:t>
      </w:r>
    </w:p>
    <w:p w14:paraId="63055EA3" w14:textId="4FBB574B" w:rsidR="00F22A84" w:rsidRPr="00AD6693" w:rsidRDefault="00F22A84" w:rsidP="00F22A84">
      <w:pPr>
        <w:autoSpaceDE w:val="0"/>
        <w:autoSpaceDN w:val="0"/>
        <w:adjustRightInd w:val="0"/>
        <w:spacing w:before="0"/>
        <w:ind w:right="284" w:firstLine="708"/>
        <w:rPr>
          <w:rFonts w:cs="Times New Roman"/>
          <w:color w:val="000000" w:themeColor="text1"/>
          <w:sz w:val="22"/>
          <w:lang w:val="en-US"/>
        </w:rPr>
      </w:pPr>
      <w:r w:rsidRPr="00AD6693">
        <w:rPr>
          <w:rFonts w:cs="Times New Roman"/>
          <w:sz w:val="22"/>
          <w:lang w:val="en-US"/>
        </w:rPr>
        <w:t xml:space="preserve">Several product categories with bi-nationalities were initially considered, including automobiles, TV sets, smartphones, speakers, light bulbs, and bicycles. We conducted a pretest with 44 consumers </w:t>
      </w:r>
      <w:r w:rsidRPr="00AD6693">
        <w:rPr>
          <w:rFonts w:cs="Times New Roman"/>
          <w:color w:val="000000" w:themeColor="text1"/>
          <w:sz w:val="22"/>
          <w:lang w:val="en-US"/>
        </w:rPr>
        <w:t>(56.4% men; M</w:t>
      </w:r>
      <w:r w:rsidRPr="00AD6693">
        <w:rPr>
          <w:rFonts w:cs="Times New Roman"/>
          <w:color w:val="000000" w:themeColor="text1"/>
          <w:sz w:val="22"/>
          <w:vertAlign w:val="subscript"/>
          <w:lang w:val="en-US"/>
        </w:rPr>
        <w:t>age</w:t>
      </w:r>
      <w:r w:rsidRPr="00AD6693">
        <w:rPr>
          <w:rFonts w:cs="Times New Roman"/>
          <w:color w:val="000000" w:themeColor="text1"/>
          <w:sz w:val="22"/>
          <w:lang w:val="en-US"/>
        </w:rPr>
        <w:t xml:space="preserve"> = 30.25, SD = 10.51) </w:t>
      </w:r>
      <w:r w:rsidR="009E6EAB" w:rsidRPr="00AD6693">
        <w:rPr>
          <w:rFonts w:cs="Times New Roman"/>
          <w:color w:val="000000" w:themeColor="text1"/>
          <w:sz w:val="22"/>
          <w:lang w:val="en-US"/>
        </w:rPr>
        <w:t xml:space="preserve">in a shopping mall </w:t>
      </w:r>
      <w:r w:rsidR="001E0935" w:rsidRPr="00AD6693">
        <w:rPr>
          <w:rFonts w:cs="Times New Roman"/>
          <w:sz w:val="22"/>
          <w:lang w:val="en-US"/>
        </w:rPr>
        <w:t>in</w:t>
      </w:r>
      <w:r w:rsidRPr="00AD6693">
        <w:rPr>
          <w:rFonts w:cs="Times New Roman"/>
          <w:sz w:val="22"/>
          <w:lang w:val="en-US"/>
        </w:rPr>
        <w:t xml:space="preserve"> a major French city to investigate the familiarity of eco-innovations in these product categories. The results revealed that </w:t>
      </w:r>
      <w:r w:rsidR="008A5AFF" w:rsidRPr="00AD6693">
        <w:rPr>
          <w:rFonts w:cs="Times New Roman"/>
          <w:sz w:val="22"/>
          <w:lang w:val="en-US"/>
        </w:rPr>
        <w:t xml:space="preserve">the </w:t>
      </w:r>
      <w:r w:rsidRPr="00AD6693">
        <w:rPr>
          <w:rFonts w:cs="Times New Roman"/>
          <w:sz w:val="22"/>
          <w:lang w:val="en-US"/>
        </w:rPr>
        <w:t>majority of the respondents (over 70%) were mostly aware of the introduction of electric cars, eco-smart TVs, eco-smartphones, and wireless speakers. Therefore, these product categories were selected for main studies; specifically, eco-smart TVs</w:t>
      </w:r>
      <w:r w:rsidR="004A2874" w:rsidRPr="00AD6693">
        <w:rPr>
          <w:rFonts w:cs="Times New Roman"/>
          <w:sz w:val="22"/>
          <w:lang w:val="en-US"/>
        </w:rPr>
        <w:t xml:space="preserve"> </w:t>
      </w:r>
      <w:r w:rsidRPr="00AD6693">
        <w:rPr>
          <w:rFonts w:cs="Times New Roman"/>
          <w:sz w:val="22"/>
          <w:lang w:val="en-US"/>
        </w:rPr>
        <w:t>– private products consumed inside houses while electric cars</w:t>
      </w:r>
      <w:r w:rsidR="004A2874" w:rsidRPr="00AD6693">
        <w:rPr>
          <w:rFonts w:cs="Times New Roman"/>
          <w:sz w:val="22"/>
          <w:lang w:val="en-US"/>
        </w:rPr>
        <w:t xml:space="preserve"> </w:t>
      </w:r>
      <w:r w:rsidRPr="00AD6693">
        <w:rPr>
          <w:rFonts w:cs="Times New Roman"/>
          <w:sz w:val="22"/>
          <w:lang w:val="en-US"/>
        </w:rPr>
        <w:t xml:space="preserve">– symbolic products expressing the owners’ status in the public </w:t>
      </w:r>
      <w:r w:rsidRPr="00AD6693">
        <w:rPr>
          <w:rFonts w:cs="Times New Roman"/>
          <w:sz w:val="22"/>
          <w:lang w:val="en-US"/>
        </w:rPr>
        <w:fldChar w:fldCharType="begin"/>
      </w:r>
      <w:r w:rsidR="00B5279D">
        <w:rPr>
          <w:rFonts w:cs="Times New Roman"/>
          <w:sz w:val="22"/>
          <w:lang w:val="en-US"/>
        </w:rPr>
        <w:instrText xml:space="preserve"> ADDIN EN.CITE &lt;EndNote&gt;&lt;Cite&gt;&lt;Author&gt;Hamzaoui-Essoussi&lt;/Author&gt;&lt;Year&gt;2007&lt;/Year&gt;&lt;RecNum&gt;2364&lt;/RecNum&gt;&lt;DisplayText&gt;(Hamzaoui-Essoussi and Merunka 2007)&lt;/DisplayText&gt;&lt;record&gt;&lt;rec-number&gt;2364&lt;/rec-number&gt;&lt;foreign-keys&gt;&lt;key app="EN" db-id="90wpree5vvzp24eap54prxr69vp9xz5xz0rp" timestamp="1572966083" guid="140e0076-94d6-4147-9284-3adcf5b6fb47"&gt;2364&lt;/key&gt;&lt;/foreign-keys&gt;&lt;ref-type name="Journal Article"&gt;17&lt;/ref-type&gt;&lt;contributors&gt;&lt;authors&gt;&lt;author&gt;Hamzaoui-Essoussi, Leila&lt;/author&gt;&lt;author&gt;Merunka, Dwight&lt;/author&gt;&lt;/authors&gt;&lt;/contributors&gt;&lt;titles&gt;&lt;title&gt;Consumers&amp;apos; product evaluations in emerging markets: does country of design, country of manufacture, or brand image matter?&lt;/title&gt;&lt;secondary-title&gt;International Marketing Review&lt;/secondary-title&gt;&lt;/titles&gt;&lt;periodical&gt;&lt;full-title&gt;International Marketing Review&lt;/full-title&gt;&lt;/periodical&gt;&lt;pages&gt;409-426&lt;/pages&gt;&lt;volume&gt;24&lt;/volume&gt;&lt;number&gt;4&lt;/number&gt;&lt;dates&gt;&lt;year&gt;2007&lt;/year&gt;&lt;/dates&gt;&lt;isbn&gt;0265-1335&lt;/isbn&gt;&lt;urls&gt;&lt;/urls&gt;&lt;/record&gt;&lt;/Cite&gt;&lt;/EndNote&gt;</w:instrText>
      </w:r>
      <w:r w:rsidRPr="00AD6693">
        <w:rPr>
          <w:rFonts w:cs="Times New Roman"/>
          <w:sz w:val="22"/>
          <w:lang w:val="en-US"/>
        </w:rPr>
        <w:fldChar w:fldCharType="separate"/>
      </w:r>
      <w:r w:rsidR="00B5279D">
        <w:rPr>
          <w:rFonts w:cs="Times New Roman"/>
          <w:noProof/>
          <w:sz w:val="22"/>
          <w:lang w:val="en-US"/>
        </w:rPr>
        <w:t>(Hamzaoui-Essoussi and Merunka 2007)</w:t>
      </w:r>
      <w:r w:rsidRPr="00AD6693">
        <w:rPr>
          <w:rFonts w:cs="Times New Roman"/>
          <w:sz w:val="22"/>
          <w:lang w:val="en-US"/>
        </w:rPr>
        <w:fldChar w:fldCharType="end"/>
      </w:r>
      <w:r w:rsidR="00B77516" w:rsidRPr="00AD6693">
        <w:rPr>
          <w:rFonts w:cs="Times New Roman"/>
          <w:sz w:val="22"/>
          <w:lang w:val="en-US"/>
        </w:rPr>
        <w:t xml:space="preserve"> in Study 1a, wireless speakers in Study 1b, and smartphones in Study 2.</w:t>
      </w:r>
    </w:p>
    <w:p w14:paraId="600C85C7" w14:textId="0E6868F5" w:rsidR="00F22A84" w:rsidRPr="00AD6693" w:rsidRDefault="00F22A84" w:rsidP="0002760E">
      <w:pPr>
        <w:spacing w:before="0"/>
        <w:ind w:right="284" w:firstLine="708"/>
        <w:rPr>
          <w:rFonts w:cs="Times New Roman"/>
          <w:color w:val="000000" w:themeColor="text1"/>
          <w:sz w:val="22"/>
          <w:lang w:val="en-US"/>
        </w:rPr>
      </w:pPr>
      <w:r w:rsidRPr="00AD6693">
        <w:rPr>
          <w:rFonts w:cs="Times New Roman"/>
          <w:i/>
          <w:color w:val="000000" w:themeColor="text1"/>
          <w:sz w:val="22"/>
          <w:lang w:val="en-US"/>
        </w:rPr>
        <w:t>Favorable versus unfavorable ecological COMs</w:t>
      </w:r>
      <w:r w:rsidRPr="00AD6693">
        <w:rPr>
          <w:rFonts w:cs="Times New Roman"/>
          <w:color w:val="000000" w:themeColor="text1"/>
          <w:sz w:val="22"/>
          <w:lang w:val="en-US"/>
        </w:rPr>
        <w:t>. The second pre-test was conducted with 60 consumers from a closed environmental group on Facebook, called “Eco-friendly products” (43.30% men; M</w:t>
      </w:r>
      <w:r w:rsidRPr="00AD6693">
        <w:rPr>
          <w:rFonts w:cs="Times New Roman"/>
          <w:color w:val="000000" w:themeColor="text1"/>
          <w:sz w:val="22"/>
          <w:vertAlign w:val="subscript"/>
          <w:lang w:val="en-US"/>
        </w:rPr>
        <w:t>age</w:t>
      </w:r>
      <w:r w:rsidRPr="00AD6693">
        <w:rPr>
          <w:rFonts w:cs="Times New Roman"/>
          <w:color w:val="000000" w:themeColor="text1"/>
          <w:sz w:val="22"/>
          <w:lang w:val="en-US"/>
        </w:rPr>
        <w:t xml:space="preserve"> = 31.69, SD = 4.99). Respondents expressed the relatively high importance of COM in their adoption decisions in each product category (</w:t>
      </w:r>
      <w:proofErr w:type="spellStart"/>
      <w:r w:rsidRPr="00AD6693">
        <w:rPr>
          <w:rFonts w:cs="Times New Roman"/>
          <w:color w:val="000000" w:themeColor="text1"/>
          <w:sz w:val="22"/>
          <w:lang w:val="en-US"/>
        </w:rPr>
        <w:t>M</w:t>
      </w:r>
      <w:r w:rsidRPr="00AD6693">
        <w:rPr>
          <w:rFonts w:cs="Times New Roman"/>
          <w:color w:val="000000" w:themeColor="text1"/>
          <w:sz w:val="22"/>
          <w:vertAlign w:val="subscript"/>
          <w:lang w:val="en-US"/>
        </w:rPr>
        <w:t>car</w:t>
      </w:r>
      <w:proofErr w:type="spellEnd"/>
      <w:r w:rsidRPr="00AD6693">
        <w:rPr>
          <w:rFonts w:cs="Times New Roman"/>
          <w:color w:val="000000" w:themeColor="text1"/>
          <w:sz w:val="22"/>
          <w:vertAlign w:val="subscript"/>
          <w:lang w:val="en-US"/>
        </w:rPr>
        <w:t xml:space="preserve"> </w:t>
      </w:r>
      <w:r w:rsidRPr="00AD6693">
        <w:rPr>
          <w:rFonts w:cs="Times New Roman"/>
          <w:color w:val="000000" w:themeColor="text1"/>
          <w:sz w:val="22"/>
          <w:lang w:val="en-US"/>
        </w:rPr>
        <w:t>= 4.93, M</w:t>
      </w:r>
      <w:r w:rsidRPr="00AD6693">
        <w:rPr>
          <w:rFonts w:cs="Times New Roman"/>
          <w:color w:val="000000" w:themeColor="text1"/>
          <w:sz w:val="22"/>
          <w:vertAlign w:val="subscript"/>
          <w:lang w:val="en-US"/>
        </w:rPr>
        <w:t>TV</w:t>
      </w:r>
      <w:r w:rsidRPr="00AD6693">
        <w:rPr>
          <w:rFonts w:cs="Times New Roman"/>
          <w:color w:val="000000" w:themeColor="text1"/>
          <w:sz w:val="22"/>
          <w:lang w:val="en-US"/>
        </w:rPr>
        <w:t xml:space="preserve"> = 4.56, </w:t>
      </w:r>
      <w:proofErr w:type="spellStart"/>
      <w:r w:rsidRPr="00AD6693">
        <w:rPr>
          <w:rFonts w:cs="Times New Roman"/>
          <w:color w:val="000000" w:themeColor="text1"/>
          <w:sz w:val="22"/>
          <w:lang w:val="en-US"/>
        </w:rPr>
        <w:t>M</w:t>
      </w:r>
      <w:r w:rsidRPr="00AD6693">
        <w:rPr>
          <w:rFonts w:cs="Times New Roman"/>
          <w:color w:val="000000" w:themeColor="text1"/>
          <w:sz w:val="22"/>
          <w:vertAlign w:val="subscript"/>
          <w:lang w:val="en-US"/>
        </w:rPr>
        <w:t>smartphone</w:t>
      </w:r>
      <w:proofErr w:type="spellEnd"/>
      <w:r w:rsidRPr="00AD6693">
        <w:rPr>
          <w:rFonts w:cs="Times New Roman"/>
          <w:color w:val="000000" w:themeColor="text1"/>
          <w:sz w:val="22"/>
          <w:vertAlign w:val="subscript"/>
          <w:lang w:val="en-US"/>
        </w:rPr>
        <w:t xml:space="preserve"> </w:t>
      </w:r>
      <w:r w:rsidRPr="00AD6693">
        <w:rPr>
          <w:rFonts w:cs="Times New Roman"/>
          <w:color w:val="000000" w:themeColor="text1"/>
          <w:sz w:val="22"/>
          <w:lang w:val="en-US"/>
        </w:rPr>
        <w:t>= 4.11) on a one-item and seven-point scale (1 = not at all important, and 7 = extremely important). Participants were then asked to evaluate the ecological image/sustainable reputation of the ten popular manufacturing countries in each product category on a one-item and 100-point scale (1= extremely low, and 100</w:t>
      </w:r>
      <w:r w:rsidR="00991EA3" w:rsidRPr="00AD6693">
        <w:rPr>
          <w:rFonts w:cs="Times New Roman"/>
          <w:color w:val="000000" w:themeColor="text1"/>
          <w:sz w:val="22"/>
          <w:lang w:val="en-US"/>
        </w:rPr>
        <w:t xml:space="preserve"> </w:t>
      </w:r>
      <w:r w:rsidRPr="00AD6693">
        <w:rPr>
          <w:rFonts w:cs="Times New Roman"/>
          <w:color w:val="000000" w:themeColor="text1"/>
          <w:sz w:val="22"/>
          <w:lang w:val="en-US"/>
        </w:rPr>
        <w:t xml:space="preserve">= extremely high). For cars, France (M = 63.45) and India (M = 34.43, F = 362.90, </w:t>
      </w:r>
      <w:r w:rsidRPr="00AD6693">
        <w:rPr>
          <w:rFonts w:cs="Times New Roman"/>
          <w:i/>
          <w:color w:val="000000" w:themeColor="text1"/>
          <w:sz w:val="22"/>
          <w:lang w:val="en-US"/>
        </w:rPr>
        <w:t>p</w:t>
      </w:r>
      <w:r w:rsidRPr="00AD6693">
        <w:rPr>
          <w:rFonts w:cs="Times New Roman"/>
          <w:color w:val="000000" w:themeColor="text1"/>
          <w:sz w:val="22"/>
          <w:lang w:val="en-US"/>
        </w:rPr>
        <w:t xml:space="preserve"> &lt; .000) were identified as countries with the most/least favorable COMs in terms of sustainable development. This aligns with recent reports showing that France is named as one of the greenest </w:t>
      </w:r>
      <w:r w:rsidRPr="00AD6693">
        <w:rPr>
          <w:rFonts w:cs="Times New Roman"/>
          <w:color w:val="000000" w:themeColor="text1"/>
          <w:sz w:val="22"/>
          <w:lang w:val="en-US"/>
        </w:rPr>
        <w:lastRenderedPageBreak/>
        <w:t>countries for making and driving electric cars</w:t>
      </w:r>
      <w:r w:rsidR="001401F8" w:rsidRPr="00AD6693">
        <w:rPr>
          <w:rFonts w:cs="Times New Roman"/>
          <w:color w:val="000000" w:themeColor="text1"/>
          <w:sz w:val="22"/>
          <w:lang w:val="en-US"/>
        </w:rPr>
        <w:t>,</w:t>
      </w:r>
      <w:r w:rsidRPr="00AD6693">
        <w:rPr>
          <w:rFonts w:cs="Times New Roman"/>
          <w:color w:val="000000" w:themeColor="text1"/>
          <w:sz w:val="22"/>
          <w:lang w:val="en-US"/>
        </w:rPr>
        <w:t xml:space="preserve"> whereas India is perceived as producing lower-green cars </w:t>
      </w:r>
      <w:r w:rsidRPr="00AD6693">
        <w:rPr>
          <w:rFonts w:cs="Times New Roman"/>
          <w:color w:val="000000" w:themeColor="text1"/>
          <w:sz w:val="22"/>
          <w:lang w:val="en-US"/>
        </w:rPr>
        <w:fldChar w:fldCharType="begin"/>
      </w:r>
      <w:r w:rsidR="00B5279D">
        <w:rPr>
          <w:rFonts w:cs="Times New Roman"/>
          <w:color w:val="000000" w:themeColor="text1"/>
          <w:sz w:val="22"/>
          <w:lang w:val="en-US"/>
        </w:rPr>
        <w:instrText xml:space="preserve"> ADDIN EN.CITE &lt;EndNote&gt;&lt;Cite&gt;&lt;Author&gt;Sedghi&lt;/Author&gt;&lt;Year&gt;2013&lt;/Year&gt;&lt;RecNum&gt;3431&lt;/RecNum&gt;&lt;DisplayText&gt;(Sedghi 2013)&lt;/DisplayText&gt;&lt;record&gt;&lt;rec-number&gt;3431&lt;/rec-number&gt;&lt;foreign-keys&gt;&lt;key app="EN" db-id="90wpree5vvzp24eap54prxr69vp9xz5xz0rp" timestamp="1572966143" guid="ff5a5f76-350e-487a-b0e4-10ed8ed7ee7e"&gt;3431&lt;/key&gt;&lt;/foreign-keys&gt;&lt;ref-type name="Newspaper Article"&gt;23&lt;/ref-type&gt;&lt;contributors&gt;&lt;authors&gt;&lt;author&gt;Sedghi, Ami&lt;/author&gt;&lt;/authors&gt;&lt;/contributors&gt;&lt;titles&gt;&lt;title&gt;India named least green country for electric cars&lt;/title&gt;&lt;secondary-title&gt;The Guardian&lt;/secondary-title&gt;&lt;/titles&gt;&lt;dates&gt;&lt;year&gt;2013&lt;/year&gt;&lt;/dates&gt;&lt;pub-location&gt;UK&lt;/pub-location&gt;&lt;urls&gt;&lt;related-urls&gt;&lt;url&gt;https://www.theguardian.com/environment/blog/2013/feb/07/india-green-country-electric-cars&lt;/url&gt;&lt;/related-urls&gt;&lt;/urls&gt;&lt;access-date&gt;03/07/2018&lt;/access-date&gt;&lt;/record&gt;&lt;/Cite&gt;&lt;/EndNote&gt;</w:instrText>
      </w:r>
      <w:r w:rsidRPr="00AD6693">
        <w:rPr>
          <w:rFonts w:cs="Times New Roman"/>
          <w:color w:val="000000" w:themeColor="text1"/>
          <w:sz w:val="22"/>
          <w:lang w:val="en-US"/>
        </w:rPr>
        <w:fldChar w:fldCharType="separate"/>
      </w:r>
      <w:r w:rsidR="00B5279D">
        <w:rPr>
          <w:rFonts w:cs="Times New Roman"/>
          <w:noProof/>
          <w:color w:val="000000" w:themeColor="text1"/>
          <w:sz w:val="22"/>
          <w:lang w:val="en-US"/>
        </w:rPr>
        <w:t>(Sedghi 2013)</w:t>
      </w:r>
      <w:r w:rsidRPr="00AD6693">
        <w:rPr>
          <w:rFonts w:cs="Times New Roman"/>
          <w:color w:val="000000" w:themeColor="text1"/>
          <w:sz w:val="22"/>
          <w:lang w:val="en-US"/>
        </w:rPr>
        <w:fldChar w:fldCharType="end"/>
      </w:r>
      <w:r w:rsidRPr="00AD6693">
        <w:rPr>
          <w:rFonts w:cs="Times New Roman"/>
          <w:color w:val="000000" w:themeColor="text1"/>
          <w:sz w:val="22"/>
          <w:lang w:val="en-US"/>
        </w:rPr>
        <w:t xml:space="preserve">. For TVs, Japan (M = 74.50) and South Africa (M = 31.93, F = 591.86, </w:t>
      </w:r>
      <w:r w:rsidRPr="00AD6693">
        <w:rPr>
          <w:rFonts w:cs="Times New Roman"/>
          <w:i/>
          <w:color w:val="000000" w:themeColor="text1"/>
          <w:sz w:val="22"/>
          <w:lang w:val="en-US"/>
        </w:rPr>
        <w:t>p</w:t>
      </w:r>
      <w:r w:rsidRPr="00AD6693">
        <w:rPr>
          <w:rFonts w:cs="Times New Roman"/>
          <w:color w:val="000000" w:themeColor="text1"/>
          <w:sz w:val="22"/>
          <w:lang w:val="en-US"/>
        </w:rPr>
        <w:t xml:space="preserve"> &lt; .000) were reported to be the most and least favorable ecological COMs, respectively. Japan is famous for its state-of-art technologies and environmental protection solutions for manufacturing TVs whereas South Africa is believed to use </w:t>
      </w:r>
      <w:r w:rsidR="007525BE" w:rsidRPr="00AD6693">
        <w:rPr>
          <w:rFonts w:cs="Times New Roman"/>
          <w:color w:val="000000" w:themeColor="text1"/>
          <w:sz w:val="22"/>
          <w:lang w:val="en-US"/>
        </w:rPr>
        <w:t>environmentally unfriendly</w:t>
      </w:r>
      <w:r w:rsidRPr="00AD6693">
        <w:rPr>
          <w:rFonts w:cs="Times New Roman"/>
          <w:color w:val="000000" w:themeColor="text1"/>
          <w:sz w:val="22"/>
          <w:lang w:val="en-US"/>
        </w:rPr>
        <w:t xml:space="preserve"> materials to compensate for low prices.</w:t>
      </w:r>
      <w:r w:rsidR="004A7F70" w:rsidRPr="00AD6693">
        <w:rPr>
          <w:rFonts w:cs="Times New Roman"/>
          <w:color w:val="000000" w:themeColor="text1"/>
          <w:sz w:val="22"/>
          <w:lang w:val="en-US"/>
        </w:rPr>
        <w:t xml:space="preserve"> </w:t>
      </w:r>
      <w:r w:rsidRPr="00AD6693">
        <w:rPr>
          <w:rFonts w:cs="Times New Roman"/>
          <w:color w:val="000000" w:themeColor="text1"/>
          <w:sz w:val="22"/>
          <w:lang w:val="en-US"/>
        </w:rPr>
        <w:t xml:space="preserve">For eco-smartphones, South Korea (M = 74.10) and Slovakia (M = 25.33, F = 646.89, </w:t>
      </w:r>
      <w:r w:rsidRPr="00AD6693">
        <w:rPr>
          <w:rFonts w:cs="Times New Roman"/>
          <w:i/>
          <w:color w:val="000000" w:themeColor="text1"/>
          <w:sz w:val="22"/>
          <w:lang w:val="en-US"/>
        </w:rPr>
        <w:t>p</w:t>
      </w:r>
      <w:r w:rsidRPr="00AD6693">
        <w:rPr>
          <w:rFonts w:cs="Times New Roman"/>
          <w:color w:val="000000" w:themeColor="text1"/>
          <w:sz w:val="22"/>
          <w:lang w:val="en-US"/>
        </w:rPr>
        <w:t xml:space="preserve"> &lt; .000) were regarded as favorable/unfavorable ecological COMs. In the third pre-test, 46 </w:t>
      </w:r>
      <w:r w:rsidR="004D134B" w:rsidRPr="00AD6693">
        <w:rPr>
          <w:rFonts w:cs="Times New Roman"/>
          <w:color w:val="000000" w:themeColor="text1"/>
          <w:sz w:val="22"/>
          <w:lang w:val="en-US"/>
        </w:rPr>
        <w:t xml:space="preserve">U.S. </w:t>
      </w:r>
      <w:r w:rsidRPr="00AD6693">
        <w:rPr>
          <w:rFonts w:cs="Times New Roman"/>
          <w:color w:val="000000" w:themeColor="text1"/>
          <w:sz w:val="22"/>
          <w:lang w:val="en-US"/>
        </w:rPr>
        <w:t xml:space="preserve">participants recruited via </w:t>
      </w:r>
      <w:proofErr w:type="spellStart"/>
      <w:r w:rsidRPr="00AD6693">
        <w:rPr>
          <w:rFonts w:cs="Times New Roman"/>
          <w:color w:val="000000" w:themeColor="text1"/>
          <w:sz w:val="22"/>
          <w:lang w:val="en-US"/>
        </w:rPr>
        <w:t>MTurk</w:t>
      </w:r>
      <w:proofErr w:type="spellEnd"/>
      <w:r w:rsidRPr="00AD6693">
        <w:rPr>
          <w:rFonts w:cs="Times New Roman"/>
          <w:color w:val="000000" w:themeColor="text1"/>
          <w:sz w:val="22"/>
          <w:lang w:val="en-US"/>
        </w:rPr>
        <w:t xml:space="preserve"> to assess the ecological image/sustainable reputation of the ten popular manufacturing countries in the speaker category. Participants thought that the Canada (M = 52.44) is eco-friendlier than India (M = 25.89, F = 45.81, </w:t>
      </w:r>
      <w:r w:rsidRPr="00AD6693">
        <w:rPr>
          <w:rFonts w:cs="Times New Roman"/>
          <w:i/>
          <w:color w:val="000000" w:themeColor="text1"/>
          <w:sz w:val="22"/>
          <w:lang w:val="en-US"/>
        </w:rPr>
        <w:t>p</w:t>
      </w:r>
      <w:r w:rsidRPr="00AD6693">
        <w:rPr>
          <w:rFonts w:cs="Times New Roman"/>
          <w:color w:val="000000" w:themeColor="text1"/>
          <w:sz w:val="22"/>
          <w:lang w:val="en-US"/>
        </w:rPr>
        <w:t xml:space="preserve"> &lt; .000) in manufacturing speakers. Apart from the ecological aspects, all the selected countries present clear and homogeneous images for respondents based on the levels of their economic and technological development, as well as distinct levels of perceived capacity to manufacture cars, TVs, smartphones</w:t>
      </w:r>
      <w:r w:rsidR="001B5427" w:rsidRPr="00AD6693">
        <w:rPr>
          <w:rFonts w:cs="Times New Roman"/>
          <w:color w:val="000000" w:themeColor="text1"/>
          <w:sz w:val="22"/>
          <w:lang w:val="en-US"/>
        </w:rPr>
        <w:t>,</w:t>
      </w:r>
      <w:r w:rsidR="000033F2" w:rsidRPr="00AD6693">
        <w:rPr>
          <w:rFonts w:cs="Times New Roman"/>
          <w:color w:val="000000" w:themeColor="text1"/>
          <w:sz w:val="22"/>
          <w:lang w:val="en-US"/>
        </w:rPr>
        <w:t xml:space="preserve"> and</w:t>
      </w:r>
      <w:r w:rsidR="001B5427" w:rsidRPr="00AD6693">
        <w:rPr>
          <w:rFonts w:cs="Times New Roman"/>
          <w:color w:val="000000" w:themeColor="text1"/>
          <w:sz w:val="22"/>
          <w:lang w:val="en-US"/>
        </w:rPr>
        <w:t xml:space="preserve"> speakers</w:t>
      </w:r>
      <w:r w:rsidRPr="00AD6693">
        <w:rPr>
          <w:rFonts w:cs="Times New Roman"/>
          <w:color w:val="000000" w:themeColor="text1"/>
          <w:sz w:val="22"/>
          <w:lang w:val="en-US"/>
        </w:rPr>
        <w:t xml:space="preserve">. </w:t>
      </w:r>
    </w:p>
    <w:p w14:paraId="3FEF50CD" w14:textId="0A3D2AE3" w:rsidR="00691BF1" w:rsidRPr="00AD6693" w:rsidRDefault="00F22A84" w:rsidP="00691BF1">
      <w:pPr>
        <w:spacing w:before="0"/>
        <w:ind w:right="284" w:firstLine="720"/>
        <w:rPr>
          <w:rFonts w:cs="Times New Roman"/>
          <w:color w:val="000000" w:themeColor="text1"/>
          <w:szCs w:val="24"/>
          <w:lang w:val="en-US"/>
        </w:rPr>
        <w:sectPr w:rsidR="00691BF1" w:rsidRPr="00AD6693" w:rsidSect="00430FB0">
          <w:pgSz w:w="11906" w:h="16838"/>
          <w:pgMar w:top="1152" w:right="1296" w:bottom="1152" w:left="1296" w:header="706" w:footer="706" w:gutter="0"/>
          <w:cols w:space="708"/>
          <w:titlePg/>
          <w:docGrid w:linePitch="360"/>
        </w:sectPr>
      </w:pPr>
      <w:r w:rsidRPr="00AD6693">
        <w:rPr>
          <w:rFonts w:cs="Times New Roman"/>
          <w:i/>
          <w:color w:val="000000" w:themeColor="text1"/>
          <w:sz w:val="22"/>
          <w:lang w:val="en-US"/>
        </w:rPr>
        <w:t>Eco-friendly attributes</w:t>
      </w:r>
      <w:r w:rsidRPr="00AD6693">
        <w:rPr>
          <w:rFonts w:cs="Times New Roman"/>
          <w:color w:val="000000" w:themeColor="text1"/>
          <w:sz w:val="22"/>
          <w:lang w:val="en-US"/>
        </w:rPr>
        <w:t xml:space="preserve">. For </w:t>
      </w:r>
      <w:r w:rsidRPr="00AD6693">
        <w:rPr>
          <w:sz w:val="22"/>
          <w:lang w:val="en-US"/>
        </w:rPr>
        <w:t xml:space="preserve">each product category, we identified a list of ten new eco-friendly product attributes from product descriptions of various international manufacturers in the </w:t>
      </w:r>
      <w:r w:rsidR="0032030E" w:rsidRPr="00AD6693">
        <w:rPr>
          <w:rFonts w:cs="Times New Roman"/>
          <w:color w:val="000000" w:themeColor="text1"/>
          <w:sz w:val="22"/>
          <w:lang w:val="en-US"/>
        </w:rPr>
        <w:t xml:space="preserve">car, TV, smartphone, </w:t>
      </w:r>
      <w:r w:rsidR="000033F2" w:rsidRPr="00AD6693">
        <w:rPr>
          <w:rFonts w:cs="Times New Roman"/>
          <w:color w:val="000000" w:themeColor="text1"/>
          <w:sz w:val="22"/>
          <w:lang w:val="en-US"/>
        </w:rPr>
        <w:t xml:space="preserve">and </w:t>
      </w:r>
      <w:r w:rsidR="0032030E" w:rsidRPr="00AD6693">
        <w:rPr>
          <w:rFonts w:cs="Times New Roman"/>
          <w:color w:val="000000" w:themeColor="text1"/>
          <w:sz w:val="22"/>
          <w:lang w:val="en-US"/>
        </w:rPr>
        <w:t>speaker</w:t>
      </w:r>
      <w:r w:rsidR="000033F2" w:rsidRPr="00AD6693">
        <w:rPr>
          <w:rFonts w:cs="Times New Roman"/>
          <w:color w:val="000000" w:themeColor="text1"/>
          <w:sz w:val="22"/>
          <w:lang w:val="en-US"/>
        </w:rPr>
        <w:t xml:space="preserve"> </w:t>
      </w:r>
      <w:r w:rsidRPr="00AD6693">
        <w:rPr>
          <w:sz w:val="22"/>
          <w:lang w:val="en-US"/>
        </w:rPr>
        <w:t xml:space="preserve">categories. The product descriptions were collected from diverse sources such as advertisements, brochures, relevant magazines, and Consumer Reports. Average attribute functionality values and eco-friendliness scores of these attributes were calculated and reviewed by two independent professional marketers and one product designer on validity and correspondence to reality. We selected </w:t>
      </w:r>
      <w:r w:rsidR="00F21C0A" w:rsidRPr="00AD6693">
        <w:rPr>
          <w:sz w:val="22"/>
          <w:lang w:val="en-US"/>
        </w:rPr>
        <w:t>the</w:t>
      </w:r>
      <w:r w:rsidRPr="00AD6693">
        <w:rPr>
          <w:sz w:val="22"/>
          <w:lang w:val="en-US"/>
        </w:rPr>
        <w:t xml:space="preserve"> attributes with equal functionality </w:t>
      </w:r>
      <w:r w:rsidR="008B1895" w:rsidRPr="00AD6693">
        <w:rPr>
          <w:sz w:val="22"/>
          <w:lang w:val="en-US"/>
        </w:rPr>
        <w:t>values but</w:t>
      </w:r>
      <w:r w:rsidRPr="00AD6693">
        <w:rPr>
          <w:sz w:val="22"/>
          <w:lang w:val="en-US"/>
        </w:rPr>
        <w:t xml:space="preserve"> vary significantly in terms of their eco-friendliness. </w:t>
      </w:r>
      <w:r w:rsidRPr="00AD6693">
        <w:rPr>
          <w:rFonts w:cs="Times New Roman"/>
          <w:color w:val="000000" w:themeColor="text1"/>
          <w:sz w:val="22"/>
          <w:lang w:val="en-US"/>
        </w:rPr>
        <w:t>Based on the data analysis of the pre-test, we created two manipulations</w:t>
      </w:r>
      <w:r w:rsidR="00991133" w:rsidRPr="00AD6693">
        <w:rPr>
          <w:rFonts w:cs="Times New Roman"/>
          <w:color w:val="000000" w:themeColor="text1"/>
          <w:sz w:val="22"/>
          <w:lang w:val="en-US"/>
        </w:rPr>
        <w:t xml:space="preserve"> (high vs. low product eco-friendliness)</w:t>
      </w:r>
      <w:r w:rsidRPr="00AD6693">
        <w:rPr>
          <w:rFonts w:cs="Times New Roman"/>
          <w:color w:val="000000" w:themeColor="text1"/>
          <w:sz w:val="22"/>
          <w:lang w:val="en-US"/>
        </w:rPr>
        <w:t xml:space="preserve"> for each product category in cooperation with a professional advertiser</w:t>
      </w:r>
      <w:r w:rsidR="0032030E" w:rsidRPr="00AD6693">
        <w:rPr>
          <w:rFonts w:cs="Times New Roman"/>
          <w:color w:val="000000" w:themeColor="text1"/>
          <w:szCs w:val="24"/>
          <w:lang w:val="en-US"/>
        </w:rPr>
        <w:t>.</w:t>
      </w:r>
    </w:p>
    <w:p w14:paraId="0E6F98E6" w14:textId="39A330B0" w:rsidR="00F22A84" w:rsidRPr="00AD6693" w:rsidRDefault="00F22A84" w:rsidP="00691BF1">
      <w:pPr>
        <w:pStyle w:val="Heading1"/>
        <w:rPr>
          <w:szCs w:val="24"/>
          <w:lang w:val="en-US"/>
        </w:rPr>
      </w:pPr>
      <w:r w:rsidRPr="00AD6693">
        <w:rPr>
          <w:szCs w:val="24"/>
          <w:lang w:val="en-US"/>
        </w:rPr>
        <w:lastRenderedPageBreak/>
        <w:t>Appendix C Experimental Stimuli</w:t>
      </w:r>
    </w:p>
    <w:p w14:paraId="6A497217" w14:textId="7A509000" w:rsidR="00F22A84" w:rsidRPr="00AD6693" w:rsidRDefault="00F22A84" w:rsidP="00F22A84">
      <w:pPr>
        <w:spacing w:before="0" w:after="0" w:line="240" w:lineRule="auto"/>
        <w:rPr>
          <w:rFonts w:cs="Times New Roman"/>
          <w:color w:val="000000" w:themeColor="text1"/>
          <w:sz w:val="22"/>
          <w:lang w:val="en-US"/>
        </w:rPr>
      </w:pPr>
      <w:r w:rsidRPr="00AD6693">
        <w:rPr>
          <w:rFonts w:cs="Times New Roman"/>
          <w:b/>
          <w:color w:val="000000" w:themeColor="text1"/>
          <w:sz w:val="22"/>
          <w:lang w:val="en-US"/>
        </w:rPr>
        <w:t>STUDY 1a</w:t>
      </w:r>
      <w:r w:rsidRPr="00AD6693">
        <w:rPr>
          <w:rFonts w:cs="Times New Roman"/>
          <w:color w:val="000000" w:themeColor="text1"/>
          <w:sz w:val="22"/>
          <w:lang w:val="en-US"/>
        </w:rPr>
        <w:t xml:space="preserve">: A 2 (ecological COM: unfavorable </w:t>
      </w:r>
      <w:r w:rsidRPr="00AD6693">
        <w:rPr>
          <w:rFonts w:cs="Times New Roman"/>
          <w:i/>
          <w:color w:val="000000" w:themeColor="text1"/>
          <w:sz w:val="22"/>
          <w:lang w:val="en-US"/>
        </w:rPr>
        <w:t>vs.</w:t>
      </w:r>
      <w:r w:rsidRPr="00AD6693">
        <w:rPr>
          <w:rFonts w:cs="Times New Roman"/>
          <w:color w:val="000000" w:themeColor="text1"/>
          <w:sz w:val="22"/>
          <w:lang w:val="en-US"/>
        </w:rPr>
        <w:t xml:space="preserve"> favorable) × 2 (product eco-friendliness: low </w:t>
      </w:r>
      <w:r w:rsidRPr="00AD6693">
        <w:rPr>
          <w:rFonts w:cs="Times New Roman"/>
          <w:i/>
          <w:color w:val="000000" w:themeColor="text1"/>
          <w:sz w:val="22"/>
          <w:lang w:val="en-US"/>
        </w:rPr>
        <w:t>vs.</w:t>
      </w:r>
      <w:r w:rsidRPr="00AD6693">
        <w:rPr>
          <w:rFonts w:cs="Times New Roman"/>
          <w:color w:val="000000" w:themeColor="text1"/>
          <w:sz w:val="22"/>
          <w:lang w:val="en-US"/>
        </w:rPr>
        <w:t xml:space="preserve"> high) × 2 (</w:t>
      </w:r>
      <w:r w:rsidR="008A16A0" w:rsidRPr="00AD6693">
        <w:rPr>
          <w:rFonts w:cs="Times New Roman"/>
          <w:color w:val="000000" w:themeColor="text1"/>
          <w:sz w:val="22"/>
          <w:lang w:val="en-US"/>
        </w:rPr>
        <w:t>observability of product consumption</w:t>
      </w:r>
      <w:r w:rsidRPr="00AD6693">
        <w:rPr>
          <w:rFonts w:cs="Times New Roman"/>
          <w:color w:val="000000" w:themeColor="text1"/>
          <w:sz w:val="22"/>
          <w:lang w:val="en-US"/>
        </w:rPr>
        <w:t xml:space="preserve">: public </w:t>
      </w:r>
      <w:r w:rsidRPr="00AD6693">
        <w:rPr>
          <w:rFonts w:cs="Times New Roman"/>
          <w:i/>
          <w:color w:val="000000" w:themeColor="text1"/>
          <w:sz w:val="22"/>
          <w:lang w:val="en-US"/>
        </w:rPr>
        <w:t>vs.</w:t>
      </w:r>
      <w:r w:rsidRPr="00AD6693">
        <w:rPr>
          <w:rFonts w:cs="Times New Roman"/>
          <w:color w:val="000000" w:themeColor="text1"/>
          <w:sz w:val="22"/>
          <w:lang w:val="en-US"/>
        </w:rPr>
        <w:t xml:space="preserve"> private) between-subjects design</w:t>
      </w:r>
      <w:r w:rsidR="00991133" w:rsidRPr="00AD6693">
        <w:rPr>
          <w:rFonts w:cs="Times New Roman"/>
          <w:color w:val="000000" w:themeColor="text1"/>
          <w:sz w:val="22"/>
          <w:lang w:val="en-US"/>
        </w:rPr>
        <w:t>.</w:t>
      </w:r>
    </w:p>
    <w:p w14:paraId="3DD01582" w14:textId="77777777" w:rsidR="00C12AFA" w:rsidRPr="00AD6693" w:rsidRDefault="00C12AFA" w:rsidP="00F22A84">
      <w:pPr>
        <w:spacing w:before="0" w:after="0" w:line="240" w:lineRule="auto"/>
        <w:rPr>
          <w:rFonts w:cs="Times New Roman"/>
          <w:color w:val="000000" w:themeColor="text1"/>
          <w:sz w:val="22"/>
          <w:lang w:val="en-US"/>
        </w:rPr>
      </w:pPr>
    </w:p>
    <w:p w14:paraId="12FFA52F" w14:textId="5C0B6FE2" w:rsidR="00C12AFA" w:rsidRPr="00AD6693" w:rsidRDefault="00C12AFA" w:rsidP="00F22A84">
      <w:pPr>
        <w:spacing w:before="0" w:after="0" w:line="240" w:lineRule="auto"/>
        <w:rPr>
          <w:rFonts w:cs="Times New Roman"/>
          <w:b/>
          <w:color w:val="000000" w:themeColor="text1"/>
          <w:sz w:val="22"/>
          <w:lang w:val="en-US"/>
        </w:rPr>
      </w:pPr>
      <w:r w:rsidRPr="00AD6693">
        <w:rPr>
          <w:rFonts w:cs="Times New Roman"/>
          <w:b/>
          <w:color w:val="000000" w:themeColor="text1"/>
          <w:sz w:val="22"/>
          <w:lang w:val="en-US"/>
        </w:rPr>
        <w:t>Electric cars</w:t>
      </w:r>
    </w:p>
    <w:p w14:paraId="47BE3C3A" w14:textId="68196239" w:rsidR="00E71B02" w:rsidRPr="00AD6693" w:rsidRDefault="00E71B02" w:rsidP="00F22A84">
      <w:pPr>
        <w:spacing w:before="0" w:after="0" w:line="240" w:lineRule="auto"/>
        <w:rPr>
          <w:rFonts w:cs="Times New Roman"/>
          <w:color w:val="000000" w:themeColor="text1"/>
          <w:sz w:val="22"/>
          <w:lang w:val="en-US"/>
        </w:rPr>
      </w:pPr>
    </w:p>
    <w:tbl>
      <w:tblPr>
        <w:tblStyle w:val="TableGrid"/>
        <w:tblW w:w="1071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5310"/>
      </w:tblGrid>
      <w:tr w:rsidR="00A65A86" w:rsidRPr="00AD6693" w14:paraId="7E52B95A" w14:textId="77777777" w:rsidTr="000D4522">
        <w:trPr>
          <w:trHeight w:val="3644"/>
        </w:trPr>
        <w:tc>
          <w:tcPr>
            <w:tcW w:w="5400" w:type="dxa"/>
          </w:tcPr>
          <w:p w14:paraId="411D24D0" w14:textId="3DF4F3B6" w:rsidR="0090162C" w:rsidRPr="00AD6693" w:rsidRDefault="0090162C" w:rsidP="00420CD2">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Congruent unfavorable ecological COM</w:t>
            </w:r>
          </w:p>
          <w:p w14:paraId="00AB736E" w14:textId="5B82CE8E" w:rsidR="00C12AFA" w:rsidRPr="00AD6693" w:rsidRDefault="0090162C" w:rsidP="00420CD2">
            <w:pPr>
              <w:spacing w:before="0" w:after="0" w:line="240" w:lineRule="auto"/>
              <w:jc w:val="center"/>
              <w:rPr>
                <w:rFonts w:cs="Times New Roman"/>
                <w:color w:val="000000" w:themeColor="text1"/>
                <w:sz w:val="22"/>
                <w:lang w:val="en-US"/>
              </w:rPr>
            </w:pPr>
            <w:r w:rsidRPr="00AD6693">
              <w:rPr>
                <w:rFonts w:cs="Times New Roman"/>
                <w:color w:val="000000" w:themeColor="text1"/>
                <w:sz w:val="22"/>
                <w:lang w:val="en-US"/>
              </w:rPr>
              <w:t>[Low product eco-friendliness – Unfavorable ecological COM]</w:t>
            </w:r>
          </w:p>
          <w:p w14:paraId="16779F89" w14:textId="2858F565" w:rsidR="00184B34" w:rsidRPr="00AD6693" w:rsidRDefault="004608EB" w:rsidP="00420CD2">
            <w:pPr>
              <w:spacing w:before="0" w:after="0" w:line="240" w:lineRule="auto"/>
              <w:ind w:left="-200" w:right="621"/>
              <w:rPr>
                <w:rFonts w:cs="Times New Roman"/>
                <w:color w:val="000000" w:themeColor="text1"/>
                <w:sz w:val="22"/>
                <w:lang w:val="en-US"/>
              </w:rPr>
            </w:pPr>
            <w:r w:rsidRPr="00AD6693">
              <w:rPr>
                <w:rFonts w:cs="Times New Roman"/>
                <w:noProof/>
                <w:color w:val="000000" w:themeColor="text1"/>
                <w:sz w:val="22"/>
                <w:lang w:val="en-US"/>
              </w:rPr>
              <w:drawing>
                <wp:inline distT="0" distB="0" distL="0" distR="0" wp14:anchorId="0800F8A6" wp14:editId="53E14E60">
                  <wp:extent cx="352425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149" cy="1965098"/>
                          </a:xfrm>
                          <a:prstGeom prst="rect">
                            <a:avLst/>
                          </a:prstGeom>
                          <a:noFill/>
                          <a:ln>
                            <a:noFill/>
                          </a:ln>
                        </pic:spPr>
                      </pic:pic>
                    </a:graphicData>
                  </a:graphic>
                </wp:inline>
              </w:drawing>
            </w:r>
          </w:p>
        </w:tc>
        <w:tc>
          <w:tcPr>
            <w:tcW w:w="5310" w:type="dxa"/>
          </w:tcPr>
          <w:p w14:paraId="2919C55E" w14:textId="79365053" w:rsidR="0090162C" w:rsidRPr="00AD6693" w:rsidRDefault="0090162C" w:rsidP="00420CD2">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Congruent favorable ecological COM</w:t>
            </w:r>
          </w:p>
          <w:p w14:paraId="436E00CA" w14:textId="77777777" w:rsidR="00C12AFA" w:rsidRPr="00AD6693" w:rsidRDefault="0090162C" w:rsidP="00420CD2">
            <w:pPr>
              <w:spacing w:before="0" w:after="0" w:line="240" w:lineRule="auto"/>
              <w:jc w:val="center"/>
              <w:rPr>
                <w:rFonts w:cs="Times New Roman"/>
                <w:color w:val="000000" w:themeColor="text1"/>
                <w:sz w:val="22"/>
                <w:lang w:val="en-US"/>
              </w:rPr>
            </w:pPr>
            <w:r w:rsidRPr="00AD6693">
              <w:rPr>
                <w:rFonts w:cs="Times New Roman"/>
                <w:color w:val="000000" w:themeColor="text1"/>
                <w:sz w:val="22"/>
                <w:lang w:val="en-US"/>
              </w:rPr>
              <w:t>[High product eco-friendliness – Favorable ecological COM]</w:t>
            </w:r>
          </w:p>
          <w:p w14:paraId="06301999" w14:textId="0936E07C" w:rsidR="00322B7F" w:rsidRPr="00AD6693" w:rsidRDefault="00D169A2" w:rsidP="00420CD2">
            <w:pPr>
              <w:spacing w:before="0" w:after="0" w:line="240" w:lineRule="auto"/>
              <w:ind w:left="-108"/>
              <w:rPr>
                <w:rFonts w:cs="Times New Roman"/>
                <w:color w:val="000000" w:themeColor="text1"/>
                <w:sz w:val="22"/>
                <w:lang w:val="en-US"/>
              </w:rPr>
            </w:pPr>
            <w:r w:rsidRPr="00AD6693">
              <w:rPr>
                <w:noProof/>
                <w:sz w:val="22"/>
                <w:lang w:val="en-US"/>
              </w:rPr>
              <w:drawing>
                <wp:inline distT="0" distB="0" distL="0" distR="0" wp14:anchorId="466943AF" wp14:editId="26217BFB">
                  <wp:extent cx="3547960" cy="19731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5609" cy="1988520"/>
                          </a:xfrm>
                          <a:prstGeom prst="rect">
                            <a:avLst/>
                          </a:prstGeom>
                          <a:noFill/>
                          <a:ln>
                            <a:noFill/>
                          </a:ln>
                        </pic:spPr>
                      </pic:pic>
                    </a:graphicData>
                  </a:graphic>
                </wp:inline>
              </w:drawing>
            </w:r>
          </w:p>
        </w:tc>
      </w:tr>
      <w:tr w:rsidR="00812C7C" w:rsidRPr="00AD6693" w14:paraId="5EA20266" w14:textId="77777777" w:rsidTr="000D4522">
        <w:trPr>
          <w:trHeight w:val="3374"/>
        </w:trPr>
        <w:tc>
          <w:tcPr>
            <w:tcW w:w="5400" w:type="dxa"/>
          </w:tcPr>
          <w:p w14:paraId="38B24C23" w14:textId="33B47DBC" w:rsidR="0090162C" w:rsidRPr="00AD6693" w:rsidRDefault="0090162C" w:rsidP="00420CD2">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Incongruent unfavorable ecological COM</w:t>
            </w:r>
          </w:p>
          <w:p w14:paraId="469DA96E" w14:textId="207AFFF9" w:rsidR="00C12AFA" w:rsidRPr="00AD6693" w:rsidRDefault="0090162C" w:rsidP="00420CD2">
            <w:pPr>
              <w:spacing w:before="0" w:after="0" w:line="240" w:lineRule="auto"/>
              <w:ind w:left="-198"/>
              <w:jc w:val="center"/>
              <w:rPr>
                <w:rFonts w:cs="Times New Roman"/>
                <w:color w:val="000000" w:themeColor="text1"/>
                <w:sz w:val="22"/>
                <w:lang w:val="en-US"/>
              </w:rPr>
            </w:pPr>
            <w:r w:rsidRPr="00AD6693">
              <w:rPr>
                <w:rFonts w:cs="Times New Roman"/>
                <w:color w:val="000000" w:themeColor="text1"/>
                <w:sz w:val="22"/>
                <w:lang w:val="en-US"/>
              </w:rPr>
              <w:t>[High product eco-friendliness – Unfavorable ecological COM]</w:t>
            </w:r>
            <w:r w:rsidR="00691BF1" w:rsidRPr="00AD6693">
              <w:rPr>
                <w:rFonts w:cs="Times New Roman"/>
                <w:color w:val="000000" w:themeColor="text1"/>
                <w:sz w:val="22"/>
                <w:lang w:val="en-US"/>
              </w:rPr>
              <w:t xml:space="preserve"> </w:t>
            </w:r>
            <w:r w:rsidR="00691BF1" w:rsidRPr="00AD6693">
              <w:rPr>
                <w:rFonts w:cs="Times New Roman"/>
                <w:noProof/>
                <w:color w:val="000000" w:themeColor="text1"/>
                <w:sz w:val="22"/>
                <w:lang w:val="en-US"/>
              </w:rPr>
              <w:drawing>
                <wp:inline distT="0" distB="0" distL="0" distR="0" wp14:anchorId="084447DC" wp14:editId="43A453D3">
                  <wp:extent cx="3492154" cy="2020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9910" cy="2036589"/>
                          </a:xfrm>
                          <a:prstGeom prst="rect">
                            <a:avLst/>
                          </a:prstGeom>
                          <a:noFill/>
                          <a:ln>
                            <a:noFill/>
                          </a:ln>
                        </pic:spPr>
                      </pic:pic>
                    </a:graphicData>
                  </a:graphic>
                </wp:inline>
              </w:drawing>
            </w:r>
          </w:p>
        </w:tc>
        <w:tc>
          <w:tcPr>
            <w:tcW w:w="5310" w:type="dxa"/>
          </w:tcPr>
          <w:p w14:paraId="78DD4E96" w14:textId="2E485942" w:rsidR="0090162C" w:rsidRPr="00AD6693" w:rsidRDefault="0090162C" w:rsidP="00420CD2">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Incongruent favorable ecological COM</w:t>
            </w:r>
          </w:p>
          <w:p w14:paraId="2979C4FE" w14:textId="22F67DD1" w:rsidR="00C12AFA" w:rsidRPr="00AD6693" w:rsidRDefault="0090162C" w:rsidP="00D169A2">
            <w:pPr>
              <w:spacing w:before="0" w:after="0" w:line="240" w:lineRule="auto"/>
              <w:ind w:left="-108"/>
              <w:jc w:val="center"/>
              <w:rPr>
                <w:rFonts w:cs="Times New Roman"/>
                <w:color w:val="000000" w:themeColor="text1"/>
                <w:sz w:val="22"/>
                <w:lang w:val="en-US"/>
              </w:rPr>
            </w:pPr>
            <w:r w:rsidRPr="00AD6693">
              <w:rPr>
                <w:rFonts w:cs="Times New Roman"/>
                <w:color w:val="000000" w:themeColor="text1"/>
                <w:sz w:val="22"/>
                <w:lang w:val="en-US"/>
              </w:rPr>
              <w:t>[Low product eco-friendliness – Favorable ecological COM]</w:t>
            </w:r>
            <w:r w:rsidR="00420CD2" w:rsidRPr="00AD6693">
              <w:rPr>
                <w:noProof/>
                <w:sz w:val="22"/>
                <w:lang w:val="en-US"/>
              </w:rPr>
              <w:drawing>
                <wp:inline distT="0" distB="0" distL="0" distR="0" wp14:anchorId="40FDA04E" wp14:editId="6F3D9ADB">
                  <wp:extent cx="3347720" cy="203454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1823" cy="2055266"/>
                          </a:xfrm>
                          <a:prstGeom prst="rect">
                            <a:avLst/>
                          </a:prstGeom>
                          <a:noFill/>
                          <a:ln>
                            <a:noFill/>
                          </a:ln>
                        </pic:spPr>
                      </pic:pic>
                    </a:graphicData>
                  </a:graphic>
                </wp:inline>
              </w:drawing>
            </w:r>
          </w:p>
        </w:tc>
      </w:tr>
    </w:tbl>
    <w:p w14:paraId="30DA06CA" w14:textId="72D5DEFC" w:rsidR="00E71B02" w:rsidRPr="00AD6693" w:rsidRDefault="00E71B02" w:rsidP="00F22A84">
      <w:pPr>
        <w:spacing w:before="0" w:after="0" w:line="240" w:lineRule="auto"/>
        <w:rPr>
          <w:rFonts w:cs="Times New Roman"/>
          <w:color w:val="000000" w:themeColor="text1"/>
          <w:sz w:val="22"/>
          <w:lang w:val="en-US"/>
        </w:rPr>
      </w:pPr>
    </w:p>
    <w:p w14:paraId="4CD3DF99" w14:textId="77777777" w:rsidR="00D048F2" w:rsidRPr="00AD6693" w:rsidRDefault="00D048F2">
      <w:pPr>
        <w:spacing w:before="0" w:after="160" w:line="259" w:lineRule="auto"/>
        <w:rPr>
          <w:rFonts w:cs="Times New Roman"/>
          <w:b/>
          <w:color w:val="000000" w:themeColor="text1"/>
          <w:sz w:val="22"/>
          <w:lang w:val="en-US"/>
        </w:rPr>
      </w:pPr>
      <w:r w:rsidRPr="00AD6693">
        <w:rPr>
          <w:rFonts w:cs="Times New Roman"/>
          <w:b/>
          <w:color w:val="000000" w:themeColor="text1"/>
          <w:sz w:val="22"/>
          <w:lang w:val="en-US"/>
        </w:rPr>
        <w:br w:type="page"/>
      </w:r>
    </w:p>
    <w:p w14:paraId="11D863AF" w14:textId="3BEEA244" w:rsidR="00C12AFA" w:rsidRPr="00AD6693" w:rsidRDefault="00C12AFA" w:rsidP="00F22A84">
      <w:pPr>
        <w:spacing w:before="0" w:after="0" w:line="240" w:lineRule="auto"/>
        <w:rPr>
          <w:rFonts w:cs="Times New Roman"/>
          <w:b/>
          <w:color w:val="000000" w:themeColor="text1"/>
          <w:sz w:val="22"/>
          <w:lang w:val="en-US"/>
        </w:rPr>
      </w:pPr>
      <w:r w:rsidRPr="00AD6693">
        <w:rPr>
          <w:rFonts w:cs="Times New Roman"/>
          <w:b/>
          <w:color w:val="000000" w:themeColor="text1"/>
          <w:sz w:val="22"/>
          <w:lang w:val="en-US"/>
        </w:rPr>
        <w:lastRenderedPageBreak/>
        <w:t>Eco-smart TVs</w:t>
      </w:r>
    </w:p>
    <w:p w14:paraId="2AA044C5" w14:textId="7D0831E7" w:rsidR="00E71B02" w:rsidRPr="00AD6693" w:rsidRDefault="00E71B02" w:rsidP="00F22A84">
      <w:pPr>
        <w:spacing w:before="0" w:after="0" w:line="240" w:lineRule="auto"/>
        <w:rPr>
          <w:rFonts w:cs="Times New Roman"/>
          <w:color w:val="000000" w:themeColor="text1"/>
          <w:sz w:val="22"/>
          <w:lang w:val="en-US"/>
        </w:rPr>
      </w:pPr>
    </w:p>
    <w:tbl>
      <w:tblPr>
        <w:tblStyle w:val="TableGrid"/>
        <w:tblW w:w="1071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5310"/>
      </w:tblGrid>
      <w:tr w:rsidR="000D4522" w:rsidRPr="00AD6693" w14:paraId="23FBB91B" w14:textId="77777777" w:rsidTr="000218FD">
        <w:trPr>
          <w:trHeight w:val="3644"/>
        </w:trPr>
        <w:tc>
          <w:tcPr>
            <w:tcW w:w="5400" w:type="dxa"/>
          </w:tcPr>
          <w:p w14:paraId="3D261553" w14:textId="77777777" w:rsidR="000D4522" w:rsidRPr="00AD6693" w:rsidRDefault="000D4522"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Congruent unfavorable ecological COM</w:t>
            </w:r>
          </w:p>
          <w:p w14:paraId="790CF421" w14:textId="77777777" w:rsidR="000D4522" w:rsidRPr="00AD6693" w:rsidRDefault="000D4522" w:rsidP="000218FD">
            <w:pPr>
              <w:spacing w:before="0" w:after="0" w:line="240" w:lineRule="auto"/>
              <w:jc w:val="center"/>
              <w:rPr>
                <w:rFonts w:cs="Times New Roman"/>
                <w:color w:val="000000" w:themeColor="text1"/>
                <w:sz w:val="22"/>
                <w:lang w:val="en-US"/>
              </w:rPr>
            </w:pPr>
            <w:r w:rsidRPr="00AD6693">
              <w:rPr>
                <w:rFonts w:cs="Times New Roman"/>
                <w:color w:val="000000" w:themeColor="text1"/>
                <w:sz w:val="22"/>
                <w:lang w:val="en-US"/>
              </w:rPr>
              <w:t>[Low product eco-friendliness – Unfavorable ecological COM]</w:t>
            </w:r>
          </w:p>
          <w:p w14:paraId="00FE942C" w14:textId="6187DAB9" w:rsidR="000D4522" w:rsidRPr="00AD6693" w:rsidRDefault="00FA1222" w:rsidP="000218FD">
            <w:pPr>
              <w:spacing w:before="0" w:after="0" w:line="240" w:lineRule="auto"/>
              <w:ind w:left="-200" w:right="621"/>
              <w:rPr>
                <w:rFonts w:cs="Times New Roman"/>
                <w:color w:val="000000" w:themeColor="text1"/>
                <w:sz w:val="22"/>
                <w:lang w:val="en-US"/>
              </w:rPr>
            </w:pPr>
            <w:r w:rsidRPr="00AD6693">
              <w:rPr>
                <w:noProof/>
                <w:sz w:val="22"/>
                <w:lang w:val="en-US"/>
              </w:rPr>
              <w:drawing>
                <wp:inline distT="0" distB="0" distL="0" distR="0" wp14:anchorId="570625E8" wp14:editId="29D42B5F">
                  <wp:extent cx="3409407" cy="187452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5506" cy="1888869"/>
                          </a:xfrm>
                          <a:prstGeom prst="rect">
                            <a:avLst/>
                          </a:prstGeom>
                          <a:noFill/>
                          <a:ln>
                            <a:noFill/>
                          </a:ln>
                        </pic:spPr>
                      </pic:pic>
                    </a:graphicData>
                  </a:graphic>
                </wp:inline>
              </w:drawing>
            </w:r>
          </w:p>
        </w:tc>
        <w:tc>
          <w:tcPr>
            <w:tcW w:w="5310" w:type="dxa"/>
          </w:tcPr>
          <w:p w14:paraId="41870AF7" w14:textId="77777777" w:rsidR="000D4522" w:rsidRPr="00AD6693" w:rsidRDefault="000D4522"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Congruent favorable ecological COM</w:t>
            </w:r>
          </w:p>
          <w:p w14:paraId="74BC7B4C" w14:textId="77777777" w:rsidR="000D4522" w:rsidRPr="00AD6693" w:rsidRDefault="000D4522" w:rsidP="000218FD">
            <w:pPr>
              <w:spacing w:before="0" w:after="0" w:line="240" w:lineRule="auto"/>
              <w:jc w:val="center"/>
              <w:rPr>
                <w:rFonts w:cs="Times New Roman"/>
                <w:color w:val="000000" w:themeColor="text1"/>
                <w:sz w:val="22"/>
                <w:lang w:val="en-US"/>
              </w:rPr>
            </w:pPr>
            <w:r w:rsidRPr="00AD6693">
              <w:rPr>
                <w:rFonts w:cs="Times New Roman"/>
                <w:color w:val="000000" w:themeColor="text1"/>
                <w:sz w:val="22"/>
                <w:lang w:val="en-US"/>
              </w:rPr>
              <w:t>[High product eco-friendliness – Favorable ecological COM]</w:t>
            </w:r>
          </w:p>
          <w:p w14:paraId="7DD3088B" w14:textId="0549C8FD" w:rsidR="000D4522" w:rsidRPr="00AD6693" w:rsidRDefault="009E0DF0" w:rsidP="000218FD">
            <w:pPr>
              <w:spacing w:before="0" w:after="0" w:line="240" w:lineRule="auto"/>
              <w:ind w:left="-108"/>
              <w:rPr>
                <w:rFonts w:cs="Times New Roman"/>
                <w:color w:val="000000" w:themeColor="text1"/>
                <w:sz w:val="22"/>
                <w:lang w:val="en-US"/>
              </w:rPr>
            </w:pPr>
            <w:r w:rsidRPr="00AD6693">
              <w:rPr>
                <w:noProof/>
                <w:sz w:val="22"/>
                <w:lang w:val="en-US"/>
              </w:rPr>
              <w:drawing>
                <wp:inline distT="0" distB="0" distL="0" distR="0" wp14:anchorId="13D3F11F" wp14:editId="131E1EEC">
                  <wp:extent cx="3305810" cy="1882140"/>
                  <wp:effectExtent l="0" t="0" r="889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8399" cy="1883614"/>
                          </a:xfrm>
                          <a:prstGeom prst="rect">
                            <a:avLst/>
                          </a:prstGeom>
                          <a:noFill/>
                          <a:ln>
                            <a:noFill/>
                          </a:ln>
                        </pic:spPr>
                      </pic:pic>
                    </a:graphicData>
                  </a:graphic>
                </wp:inline>
              </w:drawing>
            </w:r>
          </w:p>
        </w:tc>
      </w:tr>
      <w:tr w:rsidR="000D4522" w:rsidRPr="00AD6693" w14:paraId="341B6695" w14:textId="77777777" w:rsidTr="000218FD">
        <w:trPr>
          <w:trHeight w:val="3374"/>
        </w:trPr>
        <w:tc>
          <w:tcPr>
            <w:tcW w:w="5400" w:type="dxa"/>
          </w:tcPr>
          <w:p w14:paraId="0AF8F6FC" w14:textId="77777777" w:rsidR="000D4522" w:rsidRPr="00AD6693" w:rsidRDefault="000D4522"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Incongruent unfavorable ecological COM</w:t>
            </w:r>
          </w:p>
          <w:p w14:paraId="0C27E18A" w14:textId="51AE858D" w:rsidR="000D4522" w:rsidRPr="00AD6693" w:rsidRDefault="000D4522" w:rsidP="000218FD">
            <w:pPr>
              <w:spacing w:before="0" w:after="0" w:line="240" w:lineRule="auto"/>
              <w:ind w:left="-198"/>
              <w:jc w:val="center"/>
              <w:rPr>
                <w:rFonts w:cs="Times New Roman"/>
                <w:color w:val="000000" w:themeColor="text1"/>
                <w:sz w:val="22"/>
                <w:lang w:val="en-US"/>
              </w:rPr>
            </w:pPr>
            <w:r w:rsidRPr="00AD6693">
              <w:rPr>
                <w:rFonts w:cs="Times New Roman"/>
                <w:color w:val="000000" w:themeColor="text1"/>
                <w:sz w:val="22"/>
                <w:lang w:val="en-US"/>
              </w:rPr>
              <w:t xml:space="preserve">[High product eco-friendliness – Unfavorable ecological COM] </w:t>
            </w:r>
            <w:r w:rsidR="009E0DF0" w:rsidRPr="00AD6693">
              <w:rPr>
                <w:noProof/>
                <w:sz w:val="22"/>
                <w:lang w:val="en-US"/>
              </w:rPr>
              <w:drawing>
                <wp:inline distT="0" distB="0" distL="0" distR="0" wp14:anchorId="6D4E73E3" wp14:editId="628AD691">
                  <wp:extent cx="3604981" cy="1988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7651" cy="1995810"/>
                          </a:xfrm>
                          <a:prstGeom prst="rect">
                            <a:avLst/>
                          </a:prstGeom>
                          <a:noFill/>
                          <a:ln>
                            <a:noFill/>
                          </a:ln>
                        </pic:spPr>
                      </pic:pic>
                    </a:graphicData>
                  </a:graphic>
                </wp:inline>
              </w:drawing>
            </w:r>
          </w:p>
        </w:tc>
        <w:tc>
          <w:tcPr>
            <w:tcW w:w="5310" w:type="dxa"/>
          </w:tcPr>
          <w:p w14:paraId="71042340" w14:textId="77777777" w:rsidR="000D4522" w:rsidRPr="00AD6693" w:rsidRDefault="000D4522"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Incongruent favorable ecological COM</w:t>
            </w:r>
          </w:p>
          <w:p w14:paraId="72E421BB" w14:textId="77777777" w:rsidR="000D4522" w:rsidRPr="00AD6693" w:rsidRDefault="000D4522" w:rsidP="000218FD">
            <w:pPr>
              <w:spacing w:before="0" w:after="0" w:line="240" w:lineRule="auto"/>
              <w:ind w:left="-108"/>
              <w:jc w:val="center"/>
              <w:rPr>
                <w:rFonts w:cs="Times New Roman"/>
                <w:color w:val="000000" w:themeColor="text1"/>
                <w:sz w:val="22"/>
                <w:lang w:val="en-US"/>
              </w:rPr>
            </w:pPr>
            <w:r w:rsidRPr="00AD6693">
              <w:rPr>
                <w:rFonts w:cs="Times New Roman"/>
                <w:color w:val="000000" w:themeColor="text1"/>
                <w:sz w:val="22"/>
                <w:lang w:val="en-US"/>
              </w:rPr>
              <w:t>[Low product eco-friendliness – Favorable ecological COM]</w:t>
            </w:r>
          </w:p>
          <w:p w14:paraId="46C95053" w14:textId="3DC1FF57" w:rsidR="00FA1222" w:rsidRPr="00AD6693" w:rsidRDefault="00FA1222" w:rsidP="000218FD">
            <w:pPr>
              <w:spacing w:before="0" w:after="0" w:line="240" w:lineRule="auto"/>
              <w:ind w:left="-108"/>
              <w:jc w:val="center"/>
              <w:rPr>
                <w:rFonts w:cs="Times New Roman"/>
                <w:color w:val="000000" w:themeColor="text1"/>
                <w:sz w:val="22"/>
                <w:lang w:val="en-US"/>
              </w:rPr>
            </w:pPr>
            <w:r w:rsidRPr="00AD6693">
              <w:rPr>
                <w:noProof/>
                <w:sz w:val="22"/>
                <w:lang w:val="en-US"/>
              </w:rPr>
              <w:drawing>
                <wp:inline distT="0" distB="0" distL="0" distR="0" wp14:anchorId="1AB7A79B" wp14:editId="044CF06A">
                  <wp:extent cx="3534410" cy="1973580"/>
                  <wp:effectExtent l="0" t="0" r="889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9399" cy="1976366"/>
                          </a:xfrm>
                          <a:prstGeom prst="rect">
                            <a:avLst/>
                          </a:prstGeom>
                          <a:noFill/>
                          <a:ln>
                            <a:noFill/>
                          </a:ln>
                        </pic:spPr>
                      </pic:pic>
                    </a:graphicData>
                  </a:graphic>
                </wp:inline>
              </w:drawing>
            </w:r>
          </w:p>
        </w:tc>
      </w:tr>
    </w:tbl>
    <w:p w14:paraId="7509BB73" w14:textId="77777777" w:rsidR="00D048F2" w:rsidRPr="00AD6693" w:rsidRDefault="00D048F2" w:rsidP="00F22A84">
      <w:pPr>
        <w:spacing w:before="0" w:after="0" w:line="240" w:lineRule="auto"/>
        <w:rPr>
          <w:rFonts w:cs="Times New Roman"/>
          <w:b/>
          <w:color w:val="000000" w:themeColor="text1"/>
          <w:sz w:val="22"/>
          <w:lang w:val="en-US"/>
        </w:rPr>
      </w:pPr>
    </w:p>
    <w:p w14:paraId="06C5DD6C" w14:textId="77777777" w:rsidR="00D048F2" w:rsidRPr="00AD6693" w:rsidRDefault="00D048F2">
      <w:pPr>
        <w:spacing w:before="0" w:after="160" w:line="259" w:lineRule="auto"/>
        <w:rPr>
          <w:rFonts w:cs="Times New Roman"/>
          <w:b/>
          <w:color w:val="000000" w:themeColor="text1"/>
          <w:sz w:val="22"/>
          <w:lang w:val="en-US"/>
        </w:rPr>
      </w:pPr>
      <w:r w:rsidRPr="00AD6693">
        <w:rPr>
          <w:rFonts w:cs="Times New Roman"/>
          <w:b/>
          <w:color w:val="000000" w:themeColor="text1"/>
          <w:sz w:val="22"/>
          <w:lang w:val="en-US"/>
        </w:rPr>
        <w:br w:type="page"/>
      </w:r>
    </w:p>
    <w:p w14:paraId="2455129F" w14:textId="4EE3822F" w:rsidR="00F22A84" w:rsidRPr="00AD6693" w:rsidRDefault="00F22A84" w:rsidP="00F22A84">
      <w:pPr>
        <w:spacing w:before="0" w:after="0" w:line="240" w:lineRule="auto"/>
        <w:rPr>
          <w:rFonts w:cs="Times New Roman"/>
          <w:color w:val="000000" w:themeColor="text1"/>
          <w:sz w:val="22"/>
          <w:lang w:val="en-US"/>
        </w:rPr>
      </w:pPr>
      <w:r w:rsidRPr="00AD6693">
        <w:rPr>
          <w:rFonts w:cs="Times New Roman"/>
          <w:b/>
          <w:color w:val="000000" w:themeColor="text1"/>
          <w:sz w:val="22"/>
          <w:lang w:val="en-US"/>
        </w:rPr>
        <w:lastRenderedPageBreak/>
        <w:t>STUDY 1b</w:t>
      </w:r>
      <w:r w:rsidRPr="00AD6693">
        <w:rPr>
          <w:rFonts w:cs="Times New Roman"/>
          <w:color w:val="000000" w:themeColor="text1"/>
          <w:sz w:val="22"/>
          <w:lang w:val="en-US"/>
        </w:rPr>
        <w:t xml:space="preserve">: </w:t>
      </w:r>
      <w:r w:rsidR="00366763" w:rsidRPr="00AD6693">
        <w:rPr>
          <w:rFonts w:cs="Times New Roman"/>
          <w:color w:val="000000" w:themeColor="text1"/>
          <w:sz w:val="22"/>
          <w:lang w:val="en-US"/>
        </w:rPr>
        <w:t xml:space="preserve">A 2 (ecological COM: unfavorable </w:t>
      </w:r>
      <w:r w:rsidR="00366763" w:rsidRPr="00AD6693">
        <w:rPr>
          <w:rFonts w:cs="Times New Roman"/>
          <w:i/>
          <w:color w:val="000000" w:themeColor="text1"/>
          <w:sz w:val="22"/>
          <w:lang w:val="en-US"/>
        </w:rPr>
        <w:t>vs.</w:t>
      </w:r>
      <w:r w:rsidR="00366763" w:rsidRPr="00AD6693">
        <w:rPr>
          <w:rFonts w:cs="Times New Roman"/>
          <w:color w:val="000000" w:themeColor="text1"/>
          <w:sz w:val="22"/>
          <w:lang w:val="en-US"/>
        </w:rPr>
        <w:t xml:space="preserve"> favorable) × 2 (product eco-friendliness: low </w:t>
      </w:r>
      <w:r w:rsidR="00366763" w:rsidRPr="00AD6693">
        <w:rPr>
          <w:rFonts w:cs="Times New Roman"/>
          <w:i/>
          <w:color w:val="000000" w:themeColor="text1"/>
          <w:sz w:val="22"/>
          <w:lang w:val="en-US"/>
        </w:rPr>
        <w:t>vs.</w:t>
      </w:r>
      <w:r w:rsidR="00366763" w:rsidRPr="00AD6693">
        <w:rPr>
          <w:rFonts w:cs="Times New Roman"/>
          <w:color w:val="000000" w:themeColor="text1"/>
          <w:sz w:val="22"/>
          <w:lang w:val="en-US"/>
        </w:rPr>
        <w:t xml:space="preserve"> high) × 2 (observability of product consumption: public </w:t>
      </w:r>
      <w:r w:rsidR="00366763" w:rsidRPr="00AD6693">
        <w:rPr>
          <w:rFonts w:cs="Times New Roman"/>
          <w:i/>
          <w:color w:val="000000" w:themeColor="text1"/>
          <w:sz w:val="22"/>
          <w:lang w:val="en-US"/>
        </w:rPr>
        <w:t>vs.</w:t>
      </w:r>
      <w:r w:rsidR="00366763" w:rsidRPr="00AD6693">
        <w:rPr>
          <w:rFonts w:cs="Times New Roman"/>
          <w:color w:val="000000" w:themeColor="text1"/>
          <w:sz w:val="22"/>
          <w:lang w:val="en-US"/>
        </w:rPr>
        <w:t xml:space="preserve"> private) between-subjects design</w:t>
      </w:r>
      <w:r w:rsidR="00DC23F6" w:rsidRPr="00AD6693">
        <w:rPr>
          <w:rFonts w:cs="Times New Roman"/>
          <w:color w:val="000000" w:themeColor="text1"/>
          <w:szCs w:val="24"/>
          <w:lang w:val="en-US"/>
        </w:rPr>
        <w:t>.</w:t>
      </w:r>
    </w:p>
    <w:p w14:paraId="3E460A93" w14:textId="2010765B" w:rsidR="00FA1222" w:rsidRPr="00AD6693" w:rsidRDefault="00FA1222" w:rsidP="00F22A84">
      <w:pPr>
        <w:spacing w:before="0" w:after="0" w:line="240" w:lineRule="auto"/>
        <w:rPr>
          <w:rFonts w:cs="Times New Roman"/>
          <w:color w:val="000000" w:themeColor="text1"/>
          <w:sz w:val="22"/>
          <w:lang w:val="en-US"/>
        </w:rPr>
      </w:pPr>
    </w:p>
    <w:tbl>
      <w:tblPr>
        <w:tblStyle w:val="Style1"/>
        <w:tblW w:w="9540" w:type="dxa"/>
        <w:tblLook w:val="04A0" w:firstRow="1" w:lastRow="0" w:firstColumn="1" w:lastColumn="0" w:noHBand="0" w:noVBand="1"/>
      </w:tblPr>
      <w:tblGrid>
        <w:gridCol w:w="9540"/>
      </w:tblGrid>
      <w:tr w:rsidR="00FA1222" w:rsidRPr="00AD6693" w14:paraId="0069D70D" w14:textId="77777777" w:rsidTr="00FA1222">
        <w:tc>
          <w:tcPr>
            <w:tcW w:w="9540" w:type="dxa"/>
            <w:tcBorders>
              <w:top w:val="single" w:sz="4" w:space="0" w:color="auto"/>
              <w:bottom w:val="single" w:sz="4" w:space="0" w:color="auto"/>
            </w:tcBorders>
          </w:tcPr>
          <w:p w14:paraId="28CA6E0C" w14:textId="3CCFD7CF" w:rsidR="00FA1222" w:rsidRPr="00AD6693" w:rsidRDefault="00FA1222" w:rsidP="002C04E8">
            <w:pPr>
              <w:autoSpaceDE w:val="0"/>
              <w:autoSpaceDN w:val="0"/>
              <w:adjustRightInd w:val="0"/>
              <w:spacing w:before="0" w:after="0" w:line="240" w:lineRule="auto"/>
              <w:jc w:val="center"/>
              <w:rPr>
                <w:rFonts w:cs="Times New Roman"/>
                <w:sz w:val="22"/>
                <w:lang w:val="en-US"/>
              </w:rPr>
            </w:pPr>
            <w:r w:rsidRPr="00AD6693">
              <w:rPr>
                <w:rFonts w:cs="Times New Roman"/>
                <w:sz w:val="22"/>
                <w:lang w:val="en-US"/>
              </w:rPr>
              <w:t>Consumption contexts</w:t>
            </w:r>
          </w:p>
        </w:tc>
      </w:tr>
      <w:tr w:rsidR="00FA1222" w:rsidRPr="00AD6693" w14:paraId="4E122DE5" w14:textId="77777777" w:rsidTr="00FA1222">
        <w:trPr>
          <w:trHeight w:val="253"/>
        </w:trPr>
        <w:tc>
          <w:tcPr>
            <w:tcW w:w="9540" w:type="dxa"/>
            <w:vMerge w:val="restart"/>
          </w:tcPr>
          <w:p w14:paraId="776BC17F" w14:textId="77777777" w:rsidR="00FA1222" w:rsidRPr="00AD6693" w:rsidRDefault="00FA1222" w:rsidP="002C04E8">
            <w:pPr>
              <w:autoSpaceDE w:val="0"/>
              <w:autoSpaceDN w:val="0"/>
              <w:adjustRightInd w:val="0"/>
              <w:spacing w:before="0" w:after="0" w:line="240" w:lineRule="auto"/>
              <w:rPr>
                <w:rFonts w:cs="Times New Roman"/>
                <w:sz w:val="22"/>
                <w:lang w:val="en-US"/>
              </w:rPr>
            </w:pPr>
            <w:r w:rsidRPr="00AD6693">
              <w:rPr>
                <w:rFonts w:cs="Times New Roman"/>
                <w:sz w:val="22"/>
                <w:lang w:val="en-US"/>
              </w:rPr>
              <w:t>Public consumption</w:t>
            </w:r>
          </w:p>
          <w:p w14:paraId="7BEB12AE" w14:textId="77777777" w:rsidR="00FA1222" w:rsidRPr="00AD6693" w:rsidRDefault="00FA1222" w:rsidP="002C04E8">
            <w:pPr>
              <w:autoSpaceDE w:val="0"/>
              <w:autoSpaceDN w:val="0"/>
              <w:adjustRightInd w:val="0"/>
              <w:spacing w:before="0" w:after="0" w:line="240" w:lineRule="auto"/>
              <w:rPr>
                <w:rFonts w:cs="Times New Roman"/>
                <w:sz w:val="22"/>
                <w:lang w:val="en-US"/>
              </w:rPr>
            </w:pPr>
          </w:p>
          <w:p w14:paraId="04389ADF" w14:textId="77777777" w:rsidR="00FA1222" w:rsidRPr="00AD6693" w:rsidRDefault="00FA1222" w:rsidP="00907658">
            <w:pPr>
              <w:autoSpaceDE w:val="0"/>
              <w:autoSpaceDN w:val="0"/>
              <w:adjustRightInd w:val="0"/>
              <w:spacing w:before="0" w:after="0" w:line="240" w:lineRule="auto"/>
              <w:rPr>
                <w:rFonts w:cs="Times New Roman"/>
                <w:i/>
                <w:sz w:val="22"/>
                <w:lang w:val="en-US"/>
              </w:rPr>
            </w:pPr>
            <w:r w:rsidRPr="00AD6693">
              <w:rPr>
                <w:rFonts w:cs="Times New Roman"/>
                <w:i/>
                <w:sz w:val="22"/>
                <w:lang w:val="en-US"/>
              </w:rPr>
              <w:t>Take to the picnic that you want to make a good impression on your significant ones (close friends). Whatever choice you make will come under scrutiny by your family, friends, and even acquaintances who are likely to want to see and learn more about this new product.</w:t>
            </w:r>
          </w:p>
        </w:tc>
      </w:tr>
      <w:tr w:rsidR="00FA1222" w:rsidRPr="00AD6693" w14:paraId="1D73DF12" w14:textId="77777777" w:rsidTr="00FA1222">
        <w:trPr>
          <w:trHeight w:val="253"/>
        </w:trPr>
        <w:tc>
          <w:tcPr>
            <w:tcW w:w="9540" w:type="dxa"/>
            <w:vMerge/>
          </w:tcPr>
          <w:p w14:paraId="2A777CB0" w14:textId="77777777" w:rsidR="00FA1222" w:rsidRPr="00AD6693" w:rsidRDefault="00FA1222" w:rsidP="002C04E8">
            <w:pPr>
              <w:autoSpaceDE w:val="0"/>
              <w:autoSpaceDN w:val="0"/>
              <w:adjustRightInd w:val="0"/>
              <w:spacing w:before="0" w:after="0" w:line="240" w:lineRule="auto"/>
              <w:rPr>
                <w:rFonts w:cs="Times New Roman"/>
                <w:sz w:val="22"/>
                <w:lang w:val="en-US"/>
              </w:rPr>
            </w:pPr>
          </w:p>
        </w:tc>
      </w:tr>
      <w:tr w:rsidR="00FA1222" w:rsidRPr="00AD6693" w14:paraId="058F83B3" w14:textId="77777777" w:rsidTr="00FA1222">
        <w:trPr>
          <w:trHeight w:val="253"/>
        </w:trPr>
        <w:tc>
          <w:tcPr>
            <w:tcW w:w="9540" w:type="dxa"/>
            <w:vMerge/>
          </w:tcPr>
          <w:p w14:paraId="014173A9" w14:textId="77777777" w:rsidR="00FA1222" w:rsidRPr="00AD6693" w:rsidRDefault="00FA1222" w:rsidP="002C04E8">
            <w:pPr>
              <w:autoSpaceDE w:val="0"/>
              <w:autoSpaceDN w:val="0"/>
              <w:adjustRightInd w:val="0"/>
              <w:spacing w:before="0" w:after="0" w:line="240" w:lineRule="auto"/>
              <w:rPr>
                <w:rFonts w:cs="Times New Roman"/>
                <w:sz w:val="22"/>
                <w:lang w:val="en-US"/>
              </w:rPr>
            </w:pPr>
          </w:p>
        </w:tc>
      </w:tr>
      <w:tr w:rsidR="00FA1222" w:rsidRPr="00AD6693" w14:paraId="36A64B7A" w14:textId="77777777" w:rsidTr="00962645">
        <w:trPr>
          <w:trHeight w:val="423"/>
        </w:trPr>
        <w:tc>
          <w:tcPr>
            <w:tcW w:w="9540" w:type="dxa"/>
            <w:vMerge/>
          </w:tcPr>
          <w:p w14:paraId="6DBC0E97" w14:textId="77777777" w:rsidR="00FA1222" w:rsidRPr="00AD6693" w:rsidRDefault="00FA1222" w:rsidP="002C04E8">
            <w:pPr>
              <w:autoSpaceDE w:val="0"/>
              <w:autoSpaceDN w:val="0"/>
              <w:adjustRightInd w:val="0"/>
              <w:spacing w:before="0" w:after="0" w:line="240" w:lineRule="auto"/>
              <w:rPr>
                <w:rFonts w:cs="Times New Roman"/>
                <w:sz w:val="22"/>
                <w:lang w:val="en-US"/>
              </w:rPr>
            </w:pPr>
          </w:p>
        </w:tc>
      </w:tr>
      <w:tr w:rsidR="00FA1222" w:rsidRPr="00AD6693" w14:paraId="6D557068" w14:textId="77777777" w:rsidTr="00FA1222">
        <w:trPr>
          <w:trHeight w:val="253"/>
        </w:trPr>
        <w:tc>
          <w:tcPr>
            <w:tcW w:w="9540" w:type="dxa"/>
            <w:vMerge w:val="restart"/>
            <w:tcBorders>
              <w:top w:val="single" w:sz="4" w:space="0" w:color="auto"/>
            </w:tcBorders>
          </w:tcPr>
          <w:p w14:paraId="24AA4F41" w14:textId="77777777" w:rsidR="00FA1222" w:rsidRPr="00AD6693" w:rsidRDefault="00FA1222" w:rsidP="002C04E8">
            <w:pPr>
              <w:autoSpaceDE w:val="0"/>
              <w:autoSpaceDN w:val="0"/>
              <w:adjustRightInd w:val="0"/>
              <w:spacing w:before="0" w:after="0" w:line="240" w:lineRule="auto"/>
              <w:rPr>
                <w:rFonts w:cs="Times New Roman"/>
                <w:sz w:val="22"/>
                <w:lang w:val="en-US"/>
              </w:rPr>
            </w:pPr>
            <w:r w:rsidRPr="00AD6693">
              <w:rPr>
                <w:rFonts w:cs="Times New Roman"/>
                <w:sz w:val="22"/>
                <w:lang w:val="en-US"/>
              </w:rPr>
              <w:t>Private consumption</w:t>
            </w:r>
          </w:p>
          <w:p w14:paraId="34AF327A" w14:textId="77777777" w:rsidR="00FA1222" w:rsidRPr="00AD6693" w:rsidRDefault="00FA1222" w:rsidP="002C04E8">
            <w:pPr>
              <w:autoSpaceDE w:val="0"/>
              <w:autoSpaceDN w:val="0"/>
              <w:adjustRightInd w:val="0"/>
              <w:spacing w:before="0" w:after="0" w:line="240" w:lineRule="auto"/>
              <w:rPr>
                <w:rFonts w:cs="Times New Roman"/>
                <w:sz w:val="22"/>
                <w:lang w:val="en-US"/>
              </w:rPr>
            </w:pPr>
          </w:p>
          <w:p w14:paraId="40303F32" w14:textId="4C5D176D" w:rsidR="00FA1222" w:rsidRPr="00AD6693" w:rsidRDefault="00FA1222" w:rsidP="002C04E8">
            <w:pPr>
              <w:autoSpaceDE w:val="0"/>
              <w:autoSpaceDN w:val="0"/>
              <w:adjustRightInd w:val="0"/>
              <w:spacing w:before="0" w:after="0" w:line="240" w:lineRule="auto"/>
              <w:rPr>
                <w:rFonts w:cs="Times New Roman"/>
                <w:i/>
                <w:sz w:val="22"/>
                <w:lang w:val="en-US"/>
              </w:rPr>
            </w:pPr>
            <w:r w:rsidRPr="00AD6693">
              <w:rPr>
                <w:rFonts w:cs="Times New Roman"/>
                <w:i/>
                <w:sz w:val="22"/>
                <w:lang w:val="en-US"/>
              </w:rPr>
              <w:t>Use at home in your own garden or bedroom for relaxing after work. You just use the product for yourself without sharing it with anybody else</w:t>
            </w:r>
            <w:r w:rsidR="00222CC5" w:rsidRPr="00AD6693">
              <w:rPr>
                <w:rFonts w:cs="Times New Roman"/>
                <w:i/>
                <w:sz w:val="22"/>
                <w:lang w:val="en-US"/>
              </w:rPr>
              <w:t>.</w:t>
            </w:r>
          </w:p>
        </w:tc>
      </w:tr>
      <w:tr w:rsidR="00FA1222" w:rsidRPr="00AD6693" w14:paraId="4F570A0F" w14:textId="77777777" w:rsidTr="00FA1222">
        <w:trPr>
          <w:trHeight w:val="253"/>
        </w:trPr>
        <w:tc>
          <w:tcPr>
            <w:tcW w:w="9540" w:type="dxa"/>
            <w:vMerge/>
          </w:tcPr>
          <w:p w14:paraId="01C63C06" w14:textId="77777777" w:rsidR="00FA1222" w:rsidRPr="00AD6693" w:rsidRDefault="00FA1222" w:rsidP="002C04E8">
            <w:pPr>
              <w:autoSpaceDE w:val="0"/>
              <w:autoSpaceDN w:val="0"/>
              <w:adjustRightInd w:val="0"/>
              <w:spacing w:before="0" w:after="0" w:line="240" w:lineRule="auto"/>
              <w:rPr>
                <w:rFonts w:cs="Times New Roman"/>
                <w:sz w:val="22"/>
                <w:lang w:val="en-US"/>
              </w:rPr>
            </w:pPr>
          </w:p>
        </w:tc>
      </w:tr>
      <w:tr w:rsidR="00FA1222" w:rsidRPr="00AD6693" w14:paraId="6ADDCDAA" w14:textId="77777777" w:rsidTr="00FA1222">
        <w:trPr>
          <w:trHeight w:val="253"/>
        </w:trPr>
        <w:tc>
          <w:tcPr>
            <w:tcW w:w="9540" w:type="dxa"/>
            <w:vMerge/>
          </w:tcPr>
          <w:p w14:paraId="5929B7EA" w14:textId="77777777" w:rsidR="00FA1222" w:rsidRPr="00AD6693" w:rsidRDefault="00FA1222" w:rsidP="002C04E8">
            <w:pPr>
              <w:autoSpaceDE w:val="0"/>
              <w:autoSpaceDN w:val="0"/>
              <w:adjustRightInd w:val="0"/>
              <w:spacing w:before="0" w:after="0" w:line="240" w:lineRule="auto"/>
              <w:rPr>
                <w:rFonts w:cs="Times New Roman"/>
                <w:sz w:val="22"/>
                <w:lang w:val="en-US"/>
              </w:rPr>
            </w:pPr>
          </w:p>
        </w:tc>
      </w:tr>
      <w:tr w:rsidR="00FA1222" w:rsidRPr="00AD6693" w14:paraId="0B855862" w14:textId="77777777" w:rsidTr="00FA1222">
        <w:trPr>
          <w:trHeight w:val="253"/>
        </w:trPr>
        <w:tc>
          <w:tcPr>
            <w:tcW w:w="9540" w:type="dxa"/>
            <w:vMerge/>
          </w:tcPr>
          <w:p w14:paraId="5A27F548" w14:textId="77777777" w:rsidR="00FA1222" w:rsidRPr="00AD6693" w:rsidRDefault="00FA1222" w:rsidP="002C04E8">
            <w:pPr>
              <w:autoSpaceDE w:val="0"/>
              <w:autoSpaceDN w:val="0"/>
              <w:adjustRightInd w:val="0"/>
              <w:spacing w:before="0" w:after="0" w:line="240" w:lineRule="auto"/>
              <w:rPr>
                <w:rFonts w:cs="Times New Roman"/>
                <w:sz w:val="22"/>
                <w:lang w:val="en-US"/>
              </w:rPr>
            </w:pPr>
          </w:p>
        </w:tc>
      </w:tr>
    </w:tbl>
    <w:p w14:paraId="283493D0" w14:textId="77777777" w:rsidR="00FA1222" w:rsidRPr="00AD6693" w:rsidRDefault="00FA1222" w:rsidP="00F22A84">
      <w:pPr>
        <w:spacing w:before="0" w:after="0" w:line="240" w:lineRule="auto"/>
        <w:rPr>
          <w:rFonts w:cs="Times New Roman"/>
          <w:sz w:val="22"/>
          <w:lang w:val="en-US"/>
        </w:rPr>
      </w:pPr>
    </w:p>
    <w:p w14:paraId="159C5396" w14:textId="7A065DFD" w:rsidR="00F22A84" w:rsidRPr="00AD6693" w:rsidRDefault="00FA1222" w:rsidP="00F22A84">
      <w:pPr>
        <w:spacing w:before="0" w:after="0" w:line="240" w:lineRule="auto"/>
        <w:rPr>
          <w:rFonts w:cs="Times New Roman"/>
          <w:b/>
          <w:sz w:val="22"/>
          <w:lang w:val="en-US"/>
        </w:rPr>
      </w:pPr>
      <w:r w:rsidRPr="00AD6693">
        <w:rPr>
          <w:rFonts w:cs="Times New Roman"/>
          <w:b/>
          <w:sz w:val="22"/>
          <w:lang w:val="en-US"/>
        </w:rPr>
        <w:t xml:space="preserve">Solar powered </w:t>
      </w:r>
      <w:r w:rsidR="0074156F" w:rsidRPr="00AD6693">
        <w:rPr>
          <w:rFonts w:cs="Times New Roman"/>
          <w:b/>
          <w:sz w:val="22"/>
          <w:lang w:val="en-US"/>
        </w:rPr>
        <w:t>wireless</w:t>
      </w:r>
      <w:r w:rsidRPr="00AD6693">
        <w:rPr>
          <w:rFonts w:cs="Times New Roman"/>
          <w:b/>
          <w:sz w:val="22"/>
          <w:lang w:val="en-US"/>
        </w:rPr>
        <w:t xml:space="preserve"> speakers</w:t>
      </w:r>
    </w:p>
    <w:p w14:paraId="67A1B362" w14:textId="77777777" w:rsidR="00FA1222" w:rsidRPr="00AD6693" w:rsidRDefault="00FA1222" w:rsidP="00F22A84">
      <w:pPr>
        <w:spacing w:before="0" w:after="0" w:line="240" w:lineRule="auto"/>
        <w:rPr>
          <w:rFonts w:cs="Times New Roman"/>
          <w:b/>
          <w:color w:val="000000" w:themeColor="text1"/>
          <w:sz w:val="22"/>
          <w:lang w:val="en-US"/>
        </w:rPr>
      </w:pPr>
    </w:p>
    <w:tbl>
      <w:tblPr>
        <w:tblStyle w:val="TableGrid"/>
        <w:tblW w:w="1071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5310"/>
      </w:tblGrid>
      <w:tr w:rsidR="00FA1222" w:rsidRPr="00AD6693" w14:paraId="768DC1B6" w14:textId="77777777" w:rsidTr="000218FD">
        <w:trPr>
          <w:trHeight w:val="3644"/>
        </w:trPr>
        <w:tc>
          <w:tcPr>
            <w:tcW w:w="5400" w:type="dxa"/>
          </w:tcPr>
          <w:p w14:paraId="00DB3F64" w14:textId="77777777" w:rsidR="00FA1222" w:rsidRPr="00AD6693" w:rsidRDefault="00FA1222"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Congruent unfavorable ecological COM</w:t>
            </w:r>
          </w:p>
          <w:p w14:paraId="761B9BCB" w14:textId="77777777" w:rsidR="00FA1222" w:rsidRPr="00AD6693" w:rsidRDefault="00FA1222" w:rsidP="000218FD">
            <w:pPr>
              <w:spacing w:before="0" w:after="0" w:line="240" w:lineRule="auto"/>
              <w:jc w:val="center"/>
              <w:rPr>
                <w:rFonts w:cs="Times New Roman"/>
                <w:color w:val="000000" w:themeColor="text1"/>
                <w:sz w:val="22"/>
                <w:lang w:val="en-US"/>
              </w:rPr>
            </w:pPr>
            <w:r w:rsidRPr="00AD6693">
              <w:rPr>
                <w:rFonts w:cs="Times New Roman"/>
                <w:color w:val="000000" w:themeColor="text1"/>
                <w:sz w:val="22"/>
                <w:lang w:val="en-US"/>
              </w:rPr>
              <w:t>[Low product eco-friendliness – Unfavorable ecological COM]</w:t>
            </w:r>
          </w:p>
          <w:p w14:paraId="1C34AAFE" w14:textId="2F84EBF1" w:rsidR="00FA1222" w:rsidRPr="00AD6693" w:rsidRDefault="00D379CE" w:rsidP="000218FD">
            <w:pPr>
              <w:spacing w:before="0" w:after="0" w:line="240" w:lineRule="auto"/>
              <w:ind w:left="-200" w:right="621"/>
              <w:rPr>
                <w:rFonts w:cs="Times New Roman"/>
                <w:color w:val="000000" w:themeColor="text1"/>
                <w:sz w:val="22"/>
                <w:lang w:val="en-US"/>
              </w:rPr>
            </w:pPr>
            <w:r w:rsidRPr="00AD6693">
              <w:rPr>
                <w:noProof/>
                <w:sz w:val="22"/>
                <w:lang w:val="en-US"/>
              </w:rPr>
              <w:drawing>
                <wp:inline distT="0" distB="0" distL="0" distR="0" wp14:anchorId="50DAB6F3" wp14:editId="6F7863D8">
                  <wp:extent cx="3520735" cy="2034746"/>
                  <wp:effectExtent l="0" t="0" r="381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0735" cy="2034746"/>
                          </a:xfrm>
                          <a:prstGeom prst="rect">
                            <a:avLst/>
                          </a:prstGeom>
                          <a:noFill/>
                          <a:ln>
                            <a:noFill/>
                          </a:ln>
                        </pic:spPr>
                      </pic:pic>
                    </a:graphicData>
                  </a:graphic>
                </wp:inline>
              </w:drawing>
            </w:r>
          </w:p>
        </w:tc>
        <w:tc>
          <w:tcPr>
            <w:tcW w:w="5310" w:type="dxa"/>
          </w:tcPr>
          <w:p w14:paraId="2B909509" w14:textId="77777777" w:rsidR="00FA1222" w:rsidRPr="00AD6693" w:rsidRDefault="00FA1222"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Congruent favorable ecological COM</w:t>
            </w:r>
          </w:p>
          <w:p w14:paraId="64B24E0A" w14:textId="77777777" w:rsidR="00FA1222" w:rsidRPr="00AD6693" w:rsidRDefault="00FA1222" w:rsidP="000218FD">
            <w:pPr>
              <w:spacing w:before="0" w:after="0" w:line="240" w:lineRule="auto"/>
              <w:jc w:val="center"/>
              <w:rPr>
                <w:rFonts w:cs="Times New Roman"/>
                <w:color w:val="000000" w:themeColor="text1"/>
                <w:sz w:val="22"/>
                <w:lang w:val="en-US"/>
              </w:rPr>
            </w:pPr>
            <w:r w:rsidRPr="00AD6693">
              <w:rPr>
                <w:rFonts w:cs="Times New Roman"/>
                <w:color w:val="000000" w:themeColor="text1"/>
                <w:sz w:val="22"/>
                <w:lang w:val="en-US"/>
              </w:rPr>
              <w:t>[High product eco-friendliness – Favorable ecological COM]</w:t>
            </w:r>
          </w:p>
          <w:p w14:paraId="2768B252" w14:textId="41C7F759" w:rsidR="00FA1222" w:rsidRPr="00AD6693" w:rsidRDefault="00815A4D" w:rsidP="000218FD">
            <w:pPr>
              <w:spacing w:before="0" w:after="0" w:line="240" w:lineRule="auto"/>
              <w:ind w:left="-108"/>
              <w:rPr>
                <w:rFonts w:cs="Times New Roman"/>
                <w:color w:val="000000" w:themeColor="text1"/>
                <w:sz w:val="22"/>
                <w:lang w:val="en-US"/>
              </w:rPr>
            </w:pPr>
            <w:r w:rsidRPr="00AD6693">
              <w:rPr>
                <w:noProof/>
                <w:sz w:val="22"/>
                <w:lang w:val="en-US"/>
              </w:rPr>
              <w:drawing>
                <wp:inline distT="0" distB="0" distL="0" distR="0" wp14:anchorId="511D004C" wp14:editId="5AF6D1DF">
                  <wp:extent cx="3434660" cy="20345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34660" cy="2034540"/>
                          </a:xfrm>
                          <a:prstGeom prst="rect">
                            <a:avLst/>
                          </a:prstGeom>
                          <a:noFill/>
                          <a:ln>
                            <a:noFill/>
                          </a:ln>
                        </pic:spPr>
                      </pic:pic>
                    </a:graphicData>
                  </a:graphic>
                </wp:inline>
              </w:drawing>
            </w:r>
          </w:p>
        </w:tc>
      </w:tr>
      <w:tr w:rsidR="00FA1222" w:rsidRPr="00AD6693" w14:paraId="71DC5135" w14:textId="77777777" w:rsidTr="000218FD">
        <w:trPr>
          <w:trHeight w:val="3374"/>
        </w:trPr>
        <w:tc>
          <w:tcPr>
            <w:tcW w:w="5400" w:type="dxa"/>
          </w:tcPr>
          <w:p w14:paraId="374D5FB9" w14:textId="77777777" w:rsidR="00FA1222" w:rsidRPr="00AD6693" w:rsidRDefault="00FA1222"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Incongruent unfavorable ecological COM</w:t>
            </w:r>
          </w:p>
          <w:p w14:paraId="2E5E18BF" w14:textId="58AA6F17" w:rsidR="00FA1222" w:rsidRPr="00AD6693" w:rsidRDefault="00FA1222" w:rsidP="000218FD">
            <w:pPr>
              <w:spacing w:before="0" w:after="0" w:line="240" w:lineRule="auto"/>
              <w:ind w:left="-198"/>
              <w:jc w:val="center"/>
              <w:rPr>
                <w:rFonts w:cs="Times New Roman"/>
                <w:color w:val="000000" w:themeColor="text1"/>
                <w:sz w:val="22"/>
                <w:lang w:val="en-US"/>
              </w:rPr>
            </w:pPr>
            <w:r w:rsidRPr="00AD6693">
              <w:rPr>
                <w:rFonts w:cs="Times New Roman"/>
                <w:color w:val="000000" w:themeColor="text1"/>
                <w:sz w:val="22"/>
                <w:lang w:val="en-US"/>
              </w:rPr>
              <w:t xml:space="preserve">[High product eco-friendliness – Unfavorable ecological COM] </w:t>
            </w:r>
            <w:r w:rsidR="00815A4D" w:rsidRPr="00AD6693">
              <w:rPr>
                <w:noProof/>
                <w:sz w:val="22"/>
                <w:lang w:val="en-US"/>
              </w:rPr>
              <w:drawing>
                <wp:inline distT="0" distB="0" distL="0" distR="0" wp14:anchorId="17CCB82F" wp14:editId="064ECCE8">
                  <wp:extent cx="3435212" cy="19853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5212" cy="1985319"/>
                          </a:xfrm>
                          <a:prstGeom prst="rect">
                            <a:avLst/>
                          </a:prstGeom>
                          <a:noFill/>
                          <a:ln>
                            <a:noFill/>
                          </a:ln>
                        </pic:spPr>
                      </pic:pic>
                    </a:graphicData>
                  </a:graphic>
                </wp:inline>
              </w:drawing>
            </w:r>
          </w:p>
        </w:tc>
        <w:tc>
          <w:tcPr>
            <w:tcW w:w="5310" w:type="dxa"/>
          </w:tcPr>
          <w:p w14:paraId="6AE81760" w14:textId="77777777" w:rsidR="00FA1222" w:rsidRPr="00AD6693" w:rsidRDefault="00FA1222"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Incongruent favorable ecological COM</w:t>
            </w:r>
          </w:p>
          <w:p w14:paraId="64D59C5C" w14:textId="48503B14" w:rsidR="00FA1222" w:rsidRPr="00AD6693" w:rsidRDefault="00FA1222" w:rsidP="000218FD">
            <w:pPr>
              <w:spacing w:before="0" w:after="0" w:line="240" w:lineRule="auto"/>
              <w:ind w:left="-108"/>
              <w:jc w:val="center"/>
              <w:rPr>
                <w:rFonts w:cs="Times New Roman"/>
                <w:color w:val="000000" w:themeColor="text1"/>
                <w:sz w:val="22"/>
                <w:lang w:val="en-US"/>
              </w:rPr>
            </w:pPr>
            <w:r w:rsidRPr="00AD6693">
              <w:rPr>
                <w:rFonts w:cs="Times New Roman"/>
                <w:color w:val="000000" w:themeColor="text1"/>
                <w:sz w:val="22"/>
                <w:lang w:val="en-US"/>
              </w:rPr>
              <w:t>[Low product eco-friendliness – Favorable ecological COM]</w:t>
            </w:r>
            <w:r w:rsidR="00D379CE" w:rsidRPr="00AD6693">
              <w:rPr>
                <w:sz w:val="22"/>
                <w:lang w:val="en-US"/>
              </w:rPr>
              <w:t xml:space="preserve"> </w:t>
            </w:r>
            <w:r w:rsidR="00D379CE" w:rsidRPr="00AD6693">
              <w:rPr>
                <w:noProof/>
                <w:sz w:val="22"/>
                <w:lang w:val="en-US"/>
              </w:rPr>
              <w:drawing>
                <wp:inline distT="0" distB="0" distL="0" distR="0" wp14:anchorId="45A9F8A9" wp14:editId="3A591386">
                  <wp:extent cx="3365620" cy="1958340"/>
                  <wp:effectExtent l="0" t="0" r="635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65620" cy="1958340"/>
                          </a:xfrm>
                          <a:prstGeom prst="rect">
                            <a:avLst/>
                          </a:prstGeom>
                          <a:noFill/>
                          <a:ln>
                            <a:noFill/>
                          </a:ln>
                        </pic:spPr>
                      </pic:pic>
                    </a:graphicData>
                  </a:graphic>
                </wp:inline>
              </w:drawing>
            </w:r>
          </w:p>
        </w:tc>
      </w:tr>
    </w:tbl>
    <w:p w14:paraId="293F6CDF" w14:textId="77777777" w:rsidR="00F22A84" w:rsidRPr="00AD6693" w:rsidRDefault="00F22A84" w:rsidP="00F22A84">
      <w:pPr>
        <w:spacing w:before="0" w:after="0" w:line="240" w:lineRule="auto"/>
        <w:rPr>
          <w:rFonts w:cs="Times New Roman"/>
          <w:b/>
          <w:color w:val="000000" w:themeColor="text1"/>
          <w:sz w:val="22"/>
          <w:lang w:val="en-US"/>
        </w:rPr>
      </w:pPr>
    </w:p>
    <w:p w14:paraId="5EA86EF3" w14:textId="77777777" w:rsidR="00F545B4" w:rsidRPr="00AD6693" w:rsidRDefault="00F545B4">
      <w:pPr>
        <w:spacing w:before="0" w:after="160" w:line="259" w:lineRule="auto"/>
        <w:rPr>
          <w:rFonts w:cs="Times New Roman"/>
          <w:b/>
          <w:color w:val="000000" w:themeColor="text1"/>
          <w:sz w:val="22"/>
          <w:lang w:val="en-US"/>
        </w:rPr>
      </w:pPr>
      <w:r w:rsidRPr="00AD6693">
        <w:rPr>
          <w:rFonts w:cs="Times New Roman"/>
          <w:b/>
          <w:color w:val="000000" w:themeColor="text1"/>
          <w:sz w:val="22"/>
          <w:lang w:val="en-US"/>
        </w:rPr>
        <w:br w:type="page"/>
      </w:r>
    </w:p>
    <w:p w14:paraId="01407684" w14:textId="40E2FA48" w:rsidR="00F22A84" w:rsidRPr="00AD6693" w:rsidRDefault="00F22A84" w:rsidP="00F22A84">
      <w:pPr>
        <w:spacing w:before="0" w:after="0" w:line="240" w:lineRule="auto"/>
        <w:rPr>
          <w:rFonts w:cs="Times New Roman"/>
          <w:color w:val="000000" w:themeColor="text1"/>
          <w:sz w:val="22"/>
          <w:lang w:val="en-US"/>
        </w:rPr>
      </w:pPr>
      <w:r w:rsidRPr="00AD6693">
        <w:rPr>
          <w:rFonts w:cs="Times New Roman"/>
          <w:b/>
          <w:color w:val="000000" w:themeColor="text1"/>
          <w:sz w:val="22"/>
          <w:lang w:val="en-US"/>
        </w:rPr>
        <w:lastRenderedPageBreak/>
        <w:t>STUDY 2</w:t>
      </w:r>
      <w:r w:rsidRPr="00AD6693">
        <w:rPr>
          <w:rFonts w:cs="Times New Roman"/>
          <w:color w:val="000000" w:themeColor="text1"/>
          <w:sz w:val="22"/>
          <w:lang w:val="en-US"/>
        </w:rPr>
        <w:t xml:space="preserve">: A 2 (ecological COM: unfavorable </w:t>
      </w:r>
      <w:r w:rsidRPr="00AD6693">
        <w:rPr>
          <w:rFonts w:cs="Times New Roman"/>
          <w:i/>
          <w:color w:val="000000" w:themeColor="text1"/>
          <w:sz w:val="22"/>
          <w:lang w:val="en-US"/>
        </w:rPr>
        <w:t xml:space="preserve">vs. </w:t>
      </w:r>
      <w:r w:rsidRPr="00AD6693">
        <w:rPr>
          <w:rFonts w:cs="Times New Roman"/>
          <w:color w:val="000000" w:themeColor="text1"/>
          <w:sz w:val="22"/>
          <w:lang w:val="en-US"/>
        </w:rPr>
        <w:t xml:space="preserve">favorable) × 2 (product eco-friendliness: low </w:t>
      </w:r>
      <w:r w:rsidRPr="00AD6693">
        <w:rPr>
          <w:rFonts w:cs="Times New Roman"/>
          <w:i/>
          <w:color w:val="000000" w:themeColor="text1"/>
          <w:sz w:val="22"/>
          <w:lang w:val="en-US"/>
        </w:rPr>
        <w:t>vs.</w:t>
      </w:r>
      <w:r w:rsidRPr="00AD6693">
        <w:rPr>
          <w:rFonts w:cs="Times New Roman"/>
          <w:color w:val="000000" w:themeColor="text1"/>
          <w:sz w:val="22"/>
          <w:lang w:val="en-US"/>
        </w:rPr>
        <w:t xml:space="preserve"> high) × 2 (</w:t>
      </w:r>
      <w:r w:rsidR="00D379CE" w:rsidRPr="00AD6693">
        <w:rPr>
          <w:rFonts w:cs="Times New Roman"/>
          <w:color w:val="000000" w:themeColor="text1"/>
          <w:sz w:val="22"/>
          <w:lang w:val="en-US"/>
        </w:rPr>
        <w:t>national</w:t>
      </w:r>
      <w:r w:rsidRPr="00AD6693">
        <w:rPr>
          <w:rFonts w:cs="Times New Roman"/>
          <w:color w:val="000000" w:themeColor="text1"/>
          <w:sz w:val="22"/>
          <w:lang w:val="en-US"/>
        </w:rPr>
        <w:t xml:space="preserve"> context: emerging </w:t>
      </w:r>
      <w:r w:rsidRPr="00AD6693">
        <w:rPr>
          <w:rFonts w:cs="Times New Roman"/>
          <w:i/>
          <w:color w:val="000000" w:themeColor="text1"/>
          <w:sz w:val="22"/>
          <w:lang w:val="en-US"/>
        </w:rPr>
        <w:t>vs.</w:t>
      </w:r>
      <w:r w:rsidRPr="00AD6693">
        <w:rPr>
          <w:rFonts w:cs="Times New Roman"/>
          <w:color w:val="000000" w:themeColor="text1"/>
          <w:sz w:val="22"/>
          <w:lang w:val="en-US"/>
        </w:rPr>
        <w:t xml:space="preserve"> developed) between-subjects design.</w:t>
      </w:r>
    </w:p>
    <w:p w14:paraId="725633AC" w14:textId="7009491D" w:rsidR="00D379CE" w:rsidRPr="00AD6693" w:rsidRDefault="00D379CE" w:rsidP="00F22A84">
      <w:pPr>
        <w:spacing w:before="0" w:after="0" w:line="240" w:lineRule="auto"/>
        <w:rPr>
          <w:rFonts w:cs="Times New Roman"/>
          <w:color w:val="000000" w:themeColor="text1"/>
          <w:sz w:val="22"/>
          <w:lang w:val="en-US"/>
        </w:rPr>
      </w:pPr>
    </w:p>
    <w:p w14:paraId="2F46D2A6" w14:textId="4B0C008C" w:rsidR="00D379CE" w:rsidRPr="00AD6693" w:rsidRDefault="00D379CE" w:rsidP="00F22A84">
      <w:pPr>
        <w:spacing w:before="0" w:after="0" w:line="240" w:lineRule="auto"/>
        <w:rPr>
          <w:rFonts w:cs="Times New Roman"/>
          <w:b/>
          <w:color w:val="000000" w:themeColor="text1"/>
          <w:sz w:val="22"/>
          <w:lang w:val="en-US"/>
        </w:rPr>
      </w:pPr>
      <w:r w:rsidRPr="00AD6693">
        <w:rPr>
          <w:rFonts w:cs="Times New Roman"/>
          <w:b/>
          <w:sz w:val="22"/>
          <w:lang w:val="en-US"/>
        </w:rPr>
        <w:t>Eco-smartphones</w:t>
      </w:r>
    </w:p>
    <w:p w14:paraId="210F4EB7" w14:textId="77777777" w:rsidR="00F22A84" w:rsidRPr="00AD6693" w:rsidRDefault="00F22A84" w:rsidP="00F22A84">
      <w:pPr>
        <w:spacing w:before="0" w:after="0" w:line="240" w:lineRule="auto"/>
        <w:rPr>
          <w:rFonts w:cs="Times New Roman"/>
          <w:color w:val="000000" w:themeColor="text1"/>
          <w:sz w:val="22"/>
          <w:lang w:val="en-US"/>
        </w:rPr>
      </w:pPr>
    </w:p>
    <w:tbl>
      <w:tblPr>
        <w:tblStyle w:val="TableGrid"/>
        <w:tblW w:w="1071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5310"/>
      </w:tblGrid>
      <w:tr w:rsidR="00D379CE" w:rsidRPr="00AD6693" w14:paraId="70EC1ED9" w14:textId="77777777" w:rsidTr="000218FD">
        <w:trPr>
          <w:trHeight w:val="3644"/>
        </w:trPr>
        <w:tc>
          <w:tcPr>
            <w:tcW w:w="5400" w:type="dxa"/>
          </w:tcPr>
          <w:p w14:paraId="27007C54" w14:textId="77777777" w:rsidR="00D379CE" w:rsidRPr="00AD6693" w:rsidRDefault="00D379CE"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Congruent unfavorable ecological COM</w:t>
            </w:r>
          </w:p>
          <w:p w14:paraId="58AE5970" w14:textId="56A0C3D8" w:rsidR="00D379CE" w:rsidRPr="00AD6693" w:rsidRDefault="00D379CE" w:rsidP="000218FD">
            <w:pPr>
              <w:spacing w:before="0" w:after="0" w:line="240" w:lineRule="auto"/>
              <w:jc w:val="center"/>
              <w:rPr>
                <w:rFonts w:cs="Times New Roman"/>
                <w:color w:val="000000" w:themeColor="text1"/>
                <w:sz w:val="22"/>
                <w:lang w:val="en-US"/>
              </w:rPr>
            </w:pPr>
            <w:r w:rsidRPr="00AD6693">
              <w:rPr>
                <w:rFonts w:cs="Times New Roman"/>
                <w:color w:val="000000" w:themeColor="text1"/>
                <w:sz w:val="22"/>
                <w:lang w:val="en-US"/>
              </w:rPr>
              <w:t>[Low product eco-friendliness – Unfavorable ecological COM]</w:t>
            </w:r>
            <w:r w:rsidR="00EF127F" w:rsidRPr="00AD6693">
              <w:rPr>
                <w:sz w:val="22"/>
                <w:lang w:val="en-US"/>
              </w:rPr>
              <w:t xml:space="preserve"> </w:t>
            </w:r>
            <w:r w:rsidR="002D770B" w:rsidRPr="00AD6693">
              <w:rPr>
                <w:noProof/>
                <w:sz w:val="22"/>
                <w:lang w:val="en-US"/>
              </w:rPr>
              <w:drawing>
                <wp:inline distT="0" distB="0" distL="0" distR="0" wp14:anchorId="61CDE6F1" wp14:editId="73BC4D21">
                  <wp:extent cx="3365980" cy="1945308"/>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4674" cy="1950333"/>
                          </a:xfrm>
                          <a:prstGeom prst="rect">
                            <a:avLst/>
                          </a:prstGeom>
                          <a:noFill/>
                          <a:ln>
                            <a:noFill/>
                          </a:ln>
                        </pic:spPr>
                      </pic:pic>
                    </a:graphicData>
                  </a:graphic>
                </wp:inline>
              </w:drawing>
            </w:r>
          </w:p>
          <w:p w14:paraId="33A9FCFF" w14:textId="56853166" w:rsidR="00D379CE" w:rsidRPr="00AD6693" w:rsidRDefault="00D379CE" w:rsidP="000218FD">
            <w:pPr>
              <w:spacing w:before="0" w:after="0" w:line="240" w:lineRule="auto"/>
              <w:ind w:left="-200" w:right="621"/>
              <w:rPr>
                <w:rFonts w:cs="Times New Roman"/>
                <w:color w:val="000000" w:themeColor="text1"/>
                <w:sz w:val="22"/>
                <w:lang w:val="en-US"/>
              </w:rPr>
            </w:pPr>
          </w:p>
        </w:tc>
        <w:tc>
          <w:tcPr>
            <w:tcW w:w="5310" w:type="dxa"/>
          </w:tcPr>
          <w:p w14:paraId="1B5B9E47" w14:textId="77777777" w:rsidR="00D379CE" w:rsidRPr="00AD6693" w:rsidRDefault="00D379CE"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Congruent favorable ecological COM</w:t>
            </w:r>
          </w:p>
          <w:p w14:paraId="24D3C2E4" w14:textId="77777777" w:rsidR="00D379CE" w:rsidRPr="00AD6693" w:rsidRDefault="00D379CE" w:rsidP="000218FD">
            <w:pPr>
              <w:spacing w:before="0" w:after="0" w:line="240" w:lineRule="auto"/>
              <w:jc w:val="center"/>
              <w:rPr>
                <w:rFonts w:cs="Times New Roman"/>
                <w:color w:val="000000" w:themeColor="text1"/>
                <w:sz w:val="22"/>
                <w:lang w:val="en-US"/>
              </w:rPr>
            </w:pPr>
            <w:r w:rsidRPr="00AD6693">
              <w:rPr>
                <w:rFonts w:cs="Times New Roman"/>
                <w:color w:val="000000" w:themeColor="text1"/>
                <w:sz w:val="22"/>
                <w:lang w:val="en-US"/>
              </w:rPr>
              <w:t>[High product eco-friendliness – Favorable ecological COM]</w:t>
            </w:r>
          </w:p>
          <w:p w14:paraId="6AE86809" w14:textId="316097AE" w:rsidR="00D379CE" w:rsidRPr="00AD6693" w:rsidRDefault="00EF127F" w:rsidP="000218FD">
            <w:pPr>
              <w:spacing w:before="0" w:after="0" w:line="240" w:lineRule="auto"/>
              <w:ind w:left="-108"/>
              <w:rPr>
                <w:rFonts w:cs="Times New Roman"/>
                <w:color w:val="000000" w:themeColor="text1"/>
                <w:sz w:val="22"/>
                <w:lang w:val="en-US"/>
              </w:rPr>
            </w:pPr>
            <w:r w:rsidRPr="00AD6693">
              <w:rPr>
                <w:noProof/>
                <w:sz w:val="22"/>
                <w:lang w:val="en-US"/>
              </w:rPr>
              <w:drawing>
                <wp:inline distT="0" distB="0" distL="0" distR="0" wp14:anchorId="32863563" wp14:editId="04F26ABC">
                  <wp:extent cx="3319293" cy="19450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2587" cy="1952795"/>
                          </a:xfrm>
                          <a:prstGeom prst="rect">
                            <a:avLst/>
                          </a:prstGeom>
                          <a:noFill/>
                          <a:ln>
                            <a:noFill/>
                          </a:ln>
                        </pic:spPr>
                      </pic:pic>
                    </a:graphicData>
                  </a:graphic>
                </wp:inline>
              </w:drawing>
            </w:r>
          </w:p>
        </w:tc>
      </w:tr>
      <w:tr w:rsidR="00D379CE" w:rsidRPr="00AD6693" w14:paraId="671AF880" w14:textId="77777777" w:rsidTr="000218FD">
        <w:trPr>
          <w:trHeight w:val="3374"/>
        </w:trPr>
        <w:tc>
          <w:tcPr>
            <w:tcW w:w="5400" w:type="dxa"/>
          </w:tcPr>
          <w:p w14:paraId="2D685528" w14:textId="77777777" w:rsidR="00D379CE" w:rsidRPr="00AD6693" w:rsidRDefault="00D379CE"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Incongruent unfavorable ecological COM</w:t>
            </w:r>
          </w:p>
          <w:p w14:paraId="1697AFC8" w14:textId="65F4D664" w:rsidR="00D379CE" w:rsidRPr="00AD6693" w:rsidRDefault="00D379CE" w:rsidP="000218FD">
            <w:pPr>
              <w:spacing w:before="0" w:after="0" w:line="240" w:lineRule="auto"/>
              <w:ind w:left="-198"/>
              <w:jc w:val="center"/>
              <w:rPr>
                <w:rFonts w:cs="Times New Roman"/>
                <w:color w:val="000000" w:themeColor="text1"/>
                <w:sz w:val="22"/>
                <w:lang w:val="en-US"/>
              </w:rPr>
            </w:pPr>
            <w:r w:rsidRPr="00AD6693">
              <w:rPr>
                <w:rFonts w:cs="Times New Roman"/>
                <w:color w:val="000000" w:themeColor="text1"/>
                <w:sz w:val="22"/>
                <w:lang w:val="en-US"/>
              </w:rPr>
              <w:t xml:space="preserve">[High product eco-friendliness – Unfavorable ecological COM] </w:t>
            </w:r>
            <w:r w:rsidR="001D29FB" w:rsidRPr="00AD6693">
              <w:rPr>
                <w:noProof/>
                <w:sz w:val="22"/>
                <w:lang w:val="en-US"/>
              </w:rPr>
              <w:drawing>
                <wp:inline distT="0" distB="0" distL="0" distR="0" wp14:anchorId="7CD1A180" wp14:editId="112DB047">
                  <wp:extent cx="3491395" cy="2017789"/>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9541" cy="2028276"/>
                          </a:xfrm>
                          <a:prstGeom prst="rect">
                            <a:avLst/>
                          </a:prstGeom>
                          <a:noFill/>
                          <a:ln>
                            <a:noFill/>
                          </a:ln>
                        </pic:spPr>
                      </pic:pic>
                    </a:graphicData>
                  </a:graphic>
                </wp:inline>
              </w:drawing>
            </w:r>
          </w:p>
        </w:tc>
        <w:tc>
          <w:tcPr>
            <w:tcW w:w="5310" w:type="dxa"/>
          </w:tcPr>
          <w:p w14:paraId="543F53BD" w14:textId="77777777" w:rsidR="00D379CE" w:rsidRPr="00AD6693" w:rsidRDefault="00D379CE" w:rsidP="000218FD">
            <w:pPr>
              <w:spacing w:before="0" w:after="0" w:line="240" w:lineRule="auto"/>
              <w:jc w:val="center"/>
              <w:rPr>
                <w:rFonts w:cs="Times New Roman"/>
                <w:b/>
                <w:color w:val="000000" w:themeColor="text1"/>
                <w:sz w:val="22"/>
                <w:lang w:val="en-US"/>
              </w:rPr>
            </w:pPr>
            <w:r w:rsidRPr="00AD6693">
              <w:rPr>
                <w:rFonts w:cs="Times New Roman"/>
                <w:b/>
                <w:color w:val="000000" w:themeColor="text1"/>
                <w:sz w:val="22"/>
                <w:lang w:val="en-US"/>
              </w:rPr>
              <w:t>Incongruent favorable ecological COM</w:t>
            </w:r>
          </w:p>
          <w:p w14:paraId="46D98791" w14:textId="77777777" w:rsidR="00D379CE" w:rsidRPr="00AD6693" w:rsidRDefault="00D379CE" w:rsidP="000218FD">
            <w:pPr>
              <w:spacing w:before="0" w:after="0" w:line="240" w:lineRule="auto"/>
              <w:ind w:left="-108"/>
              <w:jc w:val="center"/>
              <w:rPr>
                <w:sz w:val="22"/>
                <w:lang w:val="en-US"/>
              </w:rPr>
            </w:pPr>
            <w:r w:rsidRPr="00AD6693">
              <w:rPr>
                <w:rFonts w:cs="Times New Roman"/>
                <w:color w:val="000000" w:themeColor="text1"/>
                <w:sz w:val="22"/>
                <w:lang w:val="en-US"/>
              </w:rPr>
              <w:t>[Low product eco-friendliness – Favorable ecological COM]</w:t>
            </w:r>
            <w:r w:rsidRPr="00AD6693">
              <w:rPr>
                <w:sz w:val="22"/>
                <w:lang w:val="en-US"/>
              </w:rPr>
              <w:t xml:space="preserve"> </w:t>
            </w:r>
          </w:p>
          <w:p w14:paraId="1C7C4976" w14:textId="2F4A83BB" w:rsidR="001F79B6" w:rsidRPr="00AD6693" w:rsidRDefault="002D770B" w:rsidP="000218FD">
            <w:pPr>
              <w:spacing w:before="0" w:after="0" w:line="240" w:lineRule="auto"/>
              <w:ind w:left="-108"/>
              <w:jc w:val="center"/>
              <w:rPr>
                <w:rFonts w:cs="Times New Roman"/>
                <w:color w:val="000000" w:themeColor="text1"/>
                <w:sz w:val="22"/>
                <w:lang w:val="en-US"/>
              </w:rPr>
            </w:pPr>
            <w:r w:rsidRPr="00AD6693">
              <w:rPr>
                <w:noProof/>
                <w:sz w:val="22"/>
                <w:lang w:val="en-US"/>
              </w:rPr>
              <w:drawing>
                <wp:inline distT="0" distB="0" distL="0" distR="0" wp14:anchorId="7E1CC3B5" wp14:editId="215BF055">
                  <wp:extent cx="3490595" cy="20421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94691" cy="2044556"/>
                          </a:xfrm>
                          <a:prstGeom prst="rect">
                            <a:avLst/>
                          </a:prstGeom>
                          <a:noFill/>
                          <a:ln>
                            <a:noFill/>
                          </a:ln>
                        </pic:spPr>
                      </pic:pic>
                    </a:graphicData>
                  </a:graphic>
                </wp:inline>
              </w:drawing>
            </w:r>
          </w:p>
        </w:tc>
      </w:tr>
    </w:tbl>
    <w:p w14:paraId="01582D73" w14:textId="77777777" w:rsidR="00F22A84" w:rsidRPr="00AD6693" w:rsidRDefault="00F22A84" w:rsidP="00F22A84">
      <w:pPr>
        <w:spacing w:before="0" w:after="0" w:line="240" w:lineRule="auto"/>
        <w:rPr>
          <w:rFonts w:cs="Times New Roman"/>
          <w:b/>
          <w:color w:val="000000" w:themeColor="text1"/>
          <w:sz w:val="22"/>
          <w:lang w:val="en-US"/>
        </w:rPr>
      </w:pPr>
    </w:p>
    <w:p w14:paraId="2ED45704" w14:textId="77777777" w:rsidR="00F22A84" w:rsidRPr="00AD6693" w:rsidRDefault="00F22A84" w:rsidP="00F22A84">
      <w:pPr>
        <w:spacing w:before="0" w:after="0" w:line="240" w:lineRule="auto"/>
        <w:rPr>
          <w:rFonts w:cs="Times New Roman"/>
          <w:b/>
          <w:color w:val="000000" w:themeColor="text1"/>
          <w:sz w:val="22"/>
          <w:lang w:val="en-US"/>
        </w:rPr>
      </w:pPr>
    </w:p>
    <w:p w14:paraId="0913A31C" w14:textId="77777777" w:rsidR="00691BF1" w:rsidRPr="00AD6693" w:rsidRDefault="00691BF1" w:rsidP="00F22A84">
      <w:pPr>
        <w:spacing w:before="0" w:after="0" w:line="240" w:lineRule="auto"/>
        <w:rPr>
          <w:rFonts w:cs="Times New Roman"/>
          <w:b/>
          <w:color w:val="000000" w:themeColor="text1"/>
          <w:sz w:val="22"/>
          <w:lang w:val="en-US"/>
        </w:rPr>
        <w:sectPr w:rsidR="00691BF1" w:rsidRPr="00AD6693" w:rsidSect="00691BF1">
          <w:pgSz w:w="11906" w:h="16838"/>
          <w:pgMar w:top="1152" w:right="1296" w:bottom="1152" w:left="1296" w:header="706" w:footer="706" w:gutter="0"/>
          <w:cols w:space="708"/>
          <w:titlePg/>
          <w:docGrid w:linePitch="360"/>
        </w:sectPr>
      </w:pPr>
    </w:p>
    <w:p w14:paraId="5F1A02F6" w14:textId="66348D0A" w:rsidR="00F22A84" w:rsidRPr="00AD6693" w:rsidRDefault="00F22A84" w:rsidP="00F22A84">
      <w:pPr>
        <w:spacing w:before="0" w:after="0" w:line="240" w:lineRule="auto"/>
        <w:rPr>
          <w:rFonts w:cs="Times New Roman"/>
          <w:b/>
          <w:color w:val="000000" w:themeColor="text1"/>
          <w:sz w:val="22"/>
          <w:lang w:val="en-US"/>
        </w:rPr>
      </w:pPr>
    </w:p>
    <w:p w14:paraId="03F074BB" w14:textId="781781F6" w:rsidR="00F22A84" w:rsidRPr="00AD6693" w:rsidRDefault="00F22A84" w:rsidP="00F22A84">
      <w:pPr>
        <w:pStyle w:val="Heading1"/>
        <w:rPr>
          <w:b w:val="0"/>
          <w:lang w:val="en-US"/>
        </w:rPr>
      </w:pPr>
      <w:r w:rsidRPr="00AD6693">
        <w:rPr>
          <w:lang w:val="en-US"/>
        </w:rPr>
        <w:t>Appendix D Construct measurement</w:t>
      </w:r>
      <w:r w:rsidR="00640F98" w:rsidRPr="00AD6693">
        <w:rPr>
          <w:lang w:val="en-US"/>
        </w:rPr>
        <w:t>s</w:t>
      </w:r>
    </w:p>
    <w:tbl>
      <w:tblPr>
        <w:tblStyle w:val="Style1"/>
        <w:tblW w:w="9900" w:type="dxa"/>
        <w:tblLook w:val="04A0" w:firstRow="1" w:lastRow="0" w:firstColumn="1" w:lastColumn="0" w:noHBand="0" w:noVBand="1"/>
      </w:tblPr>
      <w:tblGrid>
        <w:gridCol w:w="2122"/>
        <w:gridCol w:w="4178"/>
        <w:gridCol w:w="3600"/>
      </w:tblGrid>
      <w:tr w:rsidR="00F22A84" w:rsidRPr="00AD6693" w14:paraId="05D49850" w14:textId="77777777" w:rsidTr="002C557B">
        <w:trPr>
          <w:trHeight w:val="242"/>
        </w:trPr>
        <w:tc>
          <w:tcPr>
            <w:tcW w:w="2122" w:type="dxa"/>
            <w:tcBorders>
              <w:top w:val="single" w:sz="4" w:space="0" w:color="auto"/>
              <w:bottom w:val="single" w:sz="4" w:space="0" w:color="auto"/>
            </w:tcBorders>
          </w:tcPr>
          <w:p w14:paraId="3ABAE9D9" w14:textId="77777777" w:rsidR="00F22A84" w:rsidRPr="00AD6693" w:rsidRDefault="00F22A84" w:rsidP="002C04E8">
            <w:pPr>
              <w:spacing w:before="0" w:after="0" w:line="240" w:lineRule="auto"/>
              <w:jc w:val="center"/>
              <w:rPr>
                <w:rFonts w:cs="Times New Roman"/>
                <w:b/>
                <w:sz w:val="22"/>
                <w:lang w:val="en-US"/>
              </w:rPr>
            </w:pPr>
            <w:r w:rsidRPr="00AD6693">
              <w:rPr>
                <w:rFonts w:cs="Times New Roman"/>
                <w:b/>
                <w:sz w:val="22"/>
                <w:lang w:val="en-US"/>
              </w:rPr>
              <w:t>Construct</w:t>
            </w:r>
          </w:p>
        </w:tc>
        <w:tc>
          <w:tcPr>
            <w:tcW w:w="4178" w:type="dxa"/>
            <w:tcBorders>
              <w:top w:val="single" w:sz="4" w:space="0" w:color="auto"/>
              <w:bottom w:val="single" w:sz="4" w:space="0" w:color="auto"/>
            </w:tcBorders>
          </w:tcPr>
          <w:p w14:paraId="2FAA0159" w14:textId="77777777" w:rsidR="00F22A84" w:rsidRPr="00AD6693" w:rsidRDefault="00F22A84" w:rsidP="002C04E8">
            <w:pPr>
              <w:spacing w:before="0" w:after="0" w:line="240" w:lineRule="auto"/>
              <w:jc w:val="center"/>
              <w:rPr>
                <w:rFonts w:cs="Times New Roman"/>
                <w:b/>
                <w:sz w:val="22"/>
                <w:lang w:val="en-US"/>
              </w:rPr>
            </w:pPr>
            <w:r w:rsidRPr="00AD6693">
              <w:rPr>
                <w:rFonts w:cs="Times New Roman"/>
                <w:b/>
                <w:sz w:val="22"/>
                <w:lang w:val="en-US"/>
              </w:rPr>
              <w:t>Items</w:t>
            </w:r>
          </w:p>
        </w:tc>
        <w:tc>
          <w:tcPr>
            <w:tcW w:w="3600" w:type="dxa"/>
            <w:tcBorders>
              <w:top w:val="single" w:sz="4" w:space="0" w:color="auto"/>
              <w:bottom w:val="single" w:sz="4" w:space="0" w:color="auto"/>
            </w:tcBorders>
          </w:tcPr>
          <w:p w14:paraId="2802932B" w14:textId="77777777" w:rsidR="00F22A84" w:rsidRPr="00AD6693" w:rsidRDefault="00F22A84" w:rsidP="002C04E8">
            <w:pPr>
              <w:spacing w:before="0" w:after="0" w:line="240" w:lineRule="auto"/>
              <w:jc w:val="center"/>
              <w:rPr>
                <w:rFonts w:cs="Times New Roman"/>
                <w:b/>
                <w:sz w:val="22"/>
                <w:lang w:val="en-US"/>
              </w:rPr>
            </w:pPr>
            <w:r w:rsidRPr="00AD6693">
              <w:rPr>
                <w:rFonts w:cs="Times New Roman"/>
                <w:b/>
                <w:sz w:val="22"/>
                <w:lang w:val="en-US"/>
              </w:rPr>
              <w:t>Measurement (Source)</w:t>
            </w:r>
          </w:p>
        </w:tc>
      </w:tr>
      <w:tr w:rsidR="00F22A84" w:rsidRPr="00AD6693" w14:paraId="37DBDD61" w14:textId="77777777" w:rsidTr="002C557B">
        <w:trPr>
          <w:trHeight w:val="827"/>
        </w:trPr>
        <w:tc>
          <w:tcPr>
            <w:tcW w:w="2122" w:type="dxa"/>
            <w:tcBorders>
              <w:top w:val="single" w:sz="4" w:space="0" w:color="auto"/>
              <w:bottom w:val="nil"/>
            </w:tcBorders>
          </w:tcPr>
          <w:p w14:paraId="47E3F7AC" w14:textId="77777777" w:rsidR="00F22A84" w:rsidRPr="00AD6693" w:rsidRDefault="00F22A84" w:rsidP="002C04E8">
            <w:pPr>
              <w:spacing w:before="0" w:after="0" w:line="240" w:lineRule="auto"/>
              <w:rPr>
                <w:rFonts w:cs="Times New Roman"/>
                <w:sz w:val="22"/>
                <w:lang w:val="en-US"/>
              </w:rPr>
            </w:pPr>
            <w:r w:rsidRPr="00AD6693">
              <w:rPr>
                <w:rFonts w:cs="Times New Roman"/>
                <w:sz w:val="22"/>
                <w:lang w:val="en-US"/>
              </w:rPr>
              <w:t>Adoption intentions</w:t>
            </w:r>
          </w:p>
          <w:p w14:paraId="46B63E31" w14:textId="5E61175F" w:rsidR="00027588" w:rsidRPr="00AD6693" w:rsidRDefault="00502837" w:rsidP="00027588">
            <w:pPr>
              <w:spacing w:before="0" w:after="0" w:line="240" w:lineRule="auto"/>
              <w:rPr>
                <w:rFonts w:cs="Times New Roman"/>
                <w:sz w:val="22"/>
                <w:lang w:val="en-US"/>
              </w:rPr>
            </w:pPr>
            <w:r w:rsidRPr="002C557B">
              <w:rPr>
                <w:rFonts w:cs="Times New Roman"/>
                <w:sz w:val="22"/>
                <w:lang w:val="en-US"/>
              </w:rPr>
              <w:t>Study 1</w:t>
            </w:r>
            <w:r w:rsidR="00611ED4" w:rsidRPr="002C557B">
              <w:rPr>
                <w:rFonts w:cs="Times New Roman"/>
                <w:sz w:val="22"/>
                <w:lang w:val="en-US"/>
              </w:rPr>
              <w:t>a</w:t>
            </w:r>
            <w:r w:rsidR="002C557B">
              <w:rPr>
                <w:rFonts w:cs="Times New Roman"/>
                <w:sz w:val="22"/>
                <w:lang w:val="en-US"/>
              </w:rPr>
              <w:t xml:space="preserve">: </w:t>
            </w:r>
            <w:r w:rsidR="00027588" w:rsidRPr="00AD6693">
              <w:rPr>
                <w:rFonts w:cs="Times New Roman"/>
                <w:sz w:val="22"/>
                <w:lang w:val="en-US"/>
              </w:rPr>
              <w:t>α = .94</w:t>
            </w:r>
          </w:p>
          <w:p w14:paraId="1B3C0D23" w14:textId="4EDAA3B9" w:rsidR="00611ED4" w:rsidRPr="00AD6693" w:rsidRDefault="00611ED4" w:rsidP="00027588">
            <w:pPr>
              <w:spacing w:before="0" w:after="0" w:line="240" w:lineRule="auto"/>
              <w:rPr>
                <w:rFonts w:cs="Times New Roman"/>
                <w:sz w:val="22"/>
                <w:lang w:val="en-US"/>
              </w:rPr>
            </w:pPr>
            <w:r w:rsidRPr="002C557B">
              <w:rPr>
                <w:rFonts w:cs="Times New Roman"/>
                <w:sz w:val="22"/>
                <w:lang w:val="en-US"/>
              </w:rPr>
              <w:t>Study 1</w:t>
            </w:r>
            <w:r w:rsidR="006E21C2" w:rsidRPr="002C557B">
              <w:rPr>
                <w:rFonts w:cs="Times New Roman"/>
                <w:sz w:val="22"/>
                <w:lang w:val="en-US"/>
              </w:rPr>
              <w:t>b</w:t>
            </w:r>
            <w:r w:rsidR="002C557B">
              <w:rPr>
                <w:rFonts w:cs="Times New Roman"/>
                <w:sz w:val="22"/>
                <w:lang w:val="en-US"/>
              </w:rPr>
              <w:t xml:space="preserve">: </w:t>
            </w:r>
            <w:r w:rsidRPr="00AD6693">
              <w:rPr>
                <w:rFonts w:cs="Times New Roman"/>
                <w:sz w:val="22"/>
                <w:lang w:val="en-US"/>
              </w:rPr>
              <w:t>α = .9</w:t>
            </w:r>
            <w:r w:rsidR="00175066" w:rsidRPr="00AD6693">
              <w:rPr>
                <w:rFonts w:cs="Times New Roman"/>
                <w:sz w:val="22"/>
                <w:lang w:val="en-US"/>
              </w:rPr>
              <w:t>8</w:t>
            </w:r>
          </w:p>
          <w:p w14:paraId="3EF99124" w14:textId="7A325D3F" w:rsidR="00027588" w:rsidRPr="00AD6693" w:rsidRDefault="00027588" w:rsidP="002C04E8">
            <w:pPr>
              <w:spacing w:before="0" w:after="0" w:line="240" w:lineRule="auto"/>
              <w:rPr>
                <w:rFonts w:cs="Times New Roman"/>
                <w:i/>
                <w:sz w:val="22"/>
                <w:lang w:val="en-US"/>
              </w:rPr>
            </w:pPr>
          </w:p>
        </w:tc>
        <w:tc>
          <w:tcPr>
            <w:tcW w:w="4178" w:type="dxa"/>
            <w:tcBorders>
              <w:top w:val="single" w:sz="4" w:space="0" w:color="auto"/>
              <w:bottom w:val="nil"/>
            </w:tcBorders>
          </w:tcPr>
          <w:p w14:paraId="4B7A104D" w14:textId="77777777" w:rsidR="00686465" w:rsidRPr="00AD6693" w:rsidRDefault="00686465" w:rsidP="002C04E8">
            <w:pPr>
              <w:spacing w:before="0" w:after="0" w:line="240" w:lineRule="auto"/>
              <w:rPr>
                <w:rFonts w:cs="Times New Roman"/>
                <w:sz w:val="22"/>
                <w:lang w:val="en-US"/>
              </w:rPr>
            </w:pPr>
          </w:p>
          <w:p w14:paraId="0741DF42" w14:textId="0948DE05" w:rsidR="00F22A84" w:rsidRPr="00AD6693" w:rsidRDefault="00F22A84" w:rsidP="002C04E8">
            <w:pPr>
              <w:spacing w:before="0" w:after="0" w:line="240" w:lineRule="auto"/>
              <w:rPr>
                <w:rFonts w:cs="Times New Roman"/>
                <w:sz w:val="22"/>
                <w:lang w:val="en-US"/>
              </w:rPr>
            </w:pPr>
            <w:r w:rsidRPr="00AD6693">
              <w:rPr>
                <w:rFonts w:cs="Times New Roman"/>
                <w:sz w:val="22"/>
                <w:lang w:val="en-US"/>
              </w:rPr>
              <w:t>To me, adopting this product is…</w:t>
            </w:r>
          </w:p>
          <w:p w14:paraId="051E9DE7" w14:textId="77777777" w:rsidR="00F22A84" w:rsidRPr="00AD6693" w:rsidRDefault="00F22A84" w:rsidP="002C04E8">
            <w:pPr>
              <w:pStyle w:val="ListParagraph"/>
              <w:numPr>
                <w:ilvl w:val="0"/>
                <w:numId w:val="5"/>
              </w:numPr>
              <w:ind w:left="288" w:hanging="270"/>
              <w:rPr>
                <w:rFonts w:cs="Times New Roman"/>
                <w:sz w:val="22"/>
                <w:lang w:val="en-US"/>
              </w:rPr>
            </w:pPr>
            <w:r w:rsidRPr="00AD6693">
              <w:rPr>
                <w:rFonts w:cs="Times New Roman"/>
                <w:sz w:val="22"/>
                <w:lang w:val="en-US"/>
              </w:rPr>
              <w:t>Improbable/ Probable</w:t>
            </w:r>
          </w:p>
          <w:p w14:paraId="029C5FDE" w14:textId="77777777" w:rsidR="00F22A84" w:rsidRPr="00AD6693" w:rsidRDefault="00F22A84" w:rsidP="002C04E8">
            <w:pPr>
              <w:pStyle w:val="ListParagraph"/>
              <w:numPr>
                <w:ilvl w:val="0"/>
                <w:numId w:val="5"/>
              </w:numPr>
              <w:ind w:left="288" w:hanging="270"/>
              <w:rPr>
                <w:rFonts w:cs="Times New Roman"/>
                <w:sz w:val="22"/>
                <w:lang w:val="en-US"/>
              </w:rPr>
            </w:pPr>
            <w:r w:rsidRPr="00AD6693">
              <w:rPr>
                <w:rFonts w:cs="Times New Roman"/>
                <w:sz w:val="22"/>
                <w:lang w:val="en-US"/>
              </w:rPr>
              <w:t>Unlikely/Very likely</w:t>
            </w:r>
          </w:p>
          <w:p w14:paraId="44167CEC" w14:textId="77777777" w:rsidR="00F22A84" w:rsidRPr="00AD6693" w:rsidRDefault="00F22A84" w:rsidP="002C04E8">
            <w:pPr>
              <w:pStyle w:val="ListParagraph"/>
              <w:numPr>
                <w:ilvl w:val="0"/>
                <w:numId w:val="5"/>
              </w:numPr>
              <w:ind w:left="288" w:hanging="270"/>
              <w:rPr>
                <w:rFonts w:cs="Times New Roman"/>
                <w:sz w:val="22"/>
                <w:lang w:val="en-US"/>
              </w:rPr>
            </w:pPr>
            <w:r w:rsidRPr="00AD6693">
              <w:rPr>
                <w:rFonts w:cs="Times New Roman"/>
                <w:sz w:val="22"/>
                <w:lang w:val="en-US"/>
              </w:rPr>
              <w:t>Impossible/Possible</w:t>
            </w:r>
          </w:p>
        </w:tc>
        <w:tc>
          <w:tcPr>
            <w:tcW w:w="3600" w:type="dxa"/>
            <w:tcBorders>
              <w:top w:val="single" w:sz="4" w:space="0" w:color="auto"/>
              <w:bottom w:val="nil"/>
            </w:tcBorders>
          </w:tcPr>
          <w:p w14:paraId="625224E1" w14:textId="77777777" w:rsidR="00686465" w:rsidRPr="00AD6693" w:rsidRDefault="00686465" w:rsidP="002C04E8">
            <w:pPr>
              <w:spacing w:before="0" w:after="0" w:line="240" w:lineRule="auto"/>
              <w:rPr>
                <w:rFonts w:cs="Times New Roman"/>
                <w:color w:val="131413"/>
                <w:sz w:val="22"/>
                <w:lang w:val="en-US"/>
              </w:rPr>
            </w:pPr>
          </w:p>
          <w:p w14:paraId="2DC34932" w14:textId="0DFBE0E2" w:rsidR="00F22A84" w:rsidRPr="00AD6693" w:rsidRDefault="00F22A84" w:rsidP="002C04E8">
            <w:pPr>
              <w:spacing w:before="0" w:after="0" w:line="240" w:lineRule="auto"/>
              <w:rPr>
                <w:rFonts w:cs="Times New Roman"/>
                <w:color w:val="131413"/>
                <w:sz w:val="22"/>
                <w:lang w:val="en-US"/>
              </w:rPr>
            </w:pPr>
            <w:r w:rsidRPr="00AD6693">
              <w:rPr>
                <w:rFonts w:cs="Times New Roman"/>
                <w:color w:val="131413"/>
                <w:sz w:val="22"/>
                <w:lang w:val="en-US"/>
              </w:rPr>
              <w:t>Three-</w:t>
            </w:r>
            <w:r w:rsidR="00B66630" w:rsidRPr="00AD6693">
              <w:rPr>
                <w:rFonts w:cs="Times New Roman"/>
                <w:color w:val="131413"/>
                <w:sz w:val="22"/>
                <w:lang w:val="en-US"/>
              </w:rPr>
              <w:t xml:space="preserve">bipolar </w:t>
            </w:r>
            <w:r w:rsidRPr="00AD6693">
              <w:rPr>
                <w:rFonts w:cs="Times New Roman"/>
                <w:color w:val="131413"/>
                <w:sz w:val="22"/>
                <w:lang w:val="en-US"/>
              </w:rPr>
              <w:t xml:space="preserve">7-point semantic differentials </w:t>
            </w:r>
            <w:r w:rsidR="007C4A5D" w:rsidRPr="00AD6693">
              <w:rPr>
                <w:rFonts w:cs="Times New Roman"/>
                <w:color w:val="131413"/>
                <w:sz w:val="22"/>
                <w:lang w:val="en-US"/>
              </w:rPr>
              <w:t xml:space="preserve">adopted from </w:t>
            </w:r>
            <w:r w:rsidR="007C62E4" w:rsidRPr="00AD6693">
              <w:rPr>
                <w:rFonts w:cs="Times New Roman"/>
                <w:color w:val="131413"/>
                <w:sz w:val="22"/>
                <w:lang w:val="en-US"/>
              </w:rPr>
              <w:fldChar w:fldCharType="begin"/>
            </w:r>
            <w:r w:rsidR="00B5279D">
              <w:rPr>
                <w:rFonts w:cs="Times New Roman"/>
                <w:color w:val="131413"/>
                <w:sz w:val="22"/>
                <w:lang w:val="en-US"/>
              </w:rPr>
              <w:instrText xml:space="preserve"> ADDIN EN.CITE &lt;EndNote&gt;&lt;Cite AuthorYear="1"&gt;&lt;Author&gt;Kulviwat&lt;/Author&gt;&lt;Year&gt;2007&lt;/Year&gt;&lt;RecNum&gt;4045&lt;/RecNum&gt;&lt;DisplayText&gt;Kulviwat et al. (2007)&lt;/DisplayText&gt;&lt;record&gt;&lt;rec-number&gt;4045&lt;/rec-number&gt;&lt;foreign-keys&gt;&lt;key app="EN" db-id="90wpree5vvzp24eap54prxr69vp9xz5xz0rp" timestamp="1582286599" guid="42f941f2-4150-42f5-b154-d4f658f5bd01"&gt;4045&lt;/key&gt;&lt;/foreign-keys&gt;&lt;ref-type name="Journal Article"&gt;17&lt;/ref-type&gt;&lt;contributors&gt;&lt;authors&gt;&lt;author&gt;Kulviwat, Songpol&lt;/author&gt;&lt;author&gt;Bruner II, Gordon C.&lt;/author&gt;&lt;author&gt;Kumar, Anand&lt;/author&gt;&lt;author&gt;Nasco, Suzanne A.&lt;/author&gt;&lt;author&gt;Clark, Terry&lt;/author&gt;&lt;/authors&gt;&lt;/contributors&gt;&lt;titles&gt;&lt;title&gt;Toward a unified theory of consumer acceptance technology&lt;/title&gt;&lt;secondary-title&gt;Psychology &amp;amp; Marketing&lt;/secondary-title&gt;&lt;/titles&gt;&lt;periodical&gt;&lt;full-title&gt;Psychology &amp;amp; Marketing&lt;/full-title&gt;&lt;/periodical&gt;&lt;pages&gt;1059-1084&lt;/pages&gt;&lt;volume&gt;24&lt;/volume&gt;&lt;number&gt;12&lt;/number&gt;&lt;dates&gt;&lt;year&gt;2007&lt;/year&gt;&lt;/dates&gt;&lt;isbn&gt;0742-6046&lt;/isbn&gt;&lt;urls&gt;&lt;/urls&gt;&lt;/record&gt;&lt;/Cite&gt;&lt;/EndNote&gt;</w:instrText>
            </w:r>
            <w:r w:rsidR="007C62E4" w:rsidRPr="00AD6693">
              <w:rPr>
                <w:rFonts w:cs="Times New Roman"/>
                <w:color w:val="131413"/>
                <w:sz w:val="22"/>
                <w:lang w:val="en-US"/>
              </w:rPr>
              <w:fldChar w:fldCharType="separate"/>
            </w:r>
            <w:r w:rsidR="007C62E4" w:rsidRPr="00AD6693">
              <w:rPr>
                <w:rFonts w:cs="Times New Roman"/>
                <w:noProof/>
                <w:color w:val="131413"/>
                <w:sz w:val="22"/>
                <w:lang w:val="en-US"/>
              </w:rPr>
              <w:t>Kulviwat et al. (2007)</w:t>
            </w:r>
            <w:r w:rsidR="007C62E4" w:rsidRPr="00AD6693">
              <w:rPr>
                <w:rFonts w:cs="Times New Roman"/>
                <w:color w:val="131413"/>
                <w:sz w:val="22"/>
                <w:lang w:val="en-US"/>
              </w:rPr>
              <w:fldChar w:fldCharType="end"/>
            </w:r>
          </w:p>
        </w:tc>
      </w:tr>
      <w:tr w:rsidR="00DC28E1" w:rsidRPr="00AD6693" w14:paraId="70761E50" w14:textId="77777777" w:rsidTr="002C557B">
        <w:trPr>
          <w:trHeight w:val="1110"/>
        </w:trPr>
        <w:tc>
          <w:tcPr>
            <w:tcW w:w="2122" w:type="dxa"/>
            <w:tcBorders>
              <w:top w:val="nil"/>
              <w:bottom w:val="nil"/>
            </w:tcBorders>
            <w:vAlign w:val="center"/>
          </w:tcPr>
          <w:p w14:paraId="4B31C73E" w14:textId="3BDE9866" w:rsidR="00611ED4" w:rsidRPr="00AD6693" w:rsidRDefault="00DC28E1" w:rsidP="00625DFC">
            <w:pPr>
              <w:spacing w:before="0" w:after="0" w:line="240" w:lineRule="auto"/>
              <w:rPr>
                <w:rFonts w:cs="Times New Roman"/>
                <w:sz w:val="22"/>
                <w:lang w:val="en-US"/>
              </w:rPr>
            </w:pPr>
            <w:r w:rsidRPr="002C557B">
              <w:rPr>
                <w:rFonts w:cs="Times New Roman"/>
                <w:sz w:val="22"/>
                <w:lang w:val="en-US"/>
              </w:rPr>
              <w:t>Study 2</w:t>
            </w:r>
            <w:r w:rsidR="002C557B">
              <w:rPr>
                <w:rFonts w:cs="Times New Roman"/>
                <w:sz w:val="22"/>
                <w:lang w:val="en-US"/>
              </w:rPr>
              <w:t xml:space="preserve">: </w:t>
            </w:r>
            <w:r w:rsidR="00611ED4" w:rsidRPr="00AD6693">
              <w:rPr>
                <w:rFonts w:cs="Times New Roman"/>
                <w:sz w:val="22"/>
                <w:lang w:val="en-US"/>
              </w:rPr>
              <w:t>α = .</w:t>
            </w:r>
            <w:r w:rsidR="0007433B" w:rsidRPr="00AD6693">
              <w:rPr>
                <w:rFonts w:cs="Times New Roman"/>
                <w:sz w:val="22"/>
                <w:lang w:val="en-US"/>
              </w:rPr>
              <w:t>70</w:t>
            </w:r>
          </w:p>
          <w:p w14:paraId="7D6F902A" w14:textId="49928071" w:rsidR="00611ED4" w:rsidRPr="00AD6693" w:rsidRDefault="00611ED4" w:rsidP="00625DFC">
            <w:pPr>
              <w:spacing w:before="0" w:after="0" w:line="240" w:lineRule="auto"/>
              <w:rPr>
                <w:rFonts w:cs="Times New Roman"/>
                <w:i/>
                <w:sz w:val="22"/>
                <w:lang w:val="en-US"/>
              </w:rPr>
            </w:pPr>
          </w:p>
        </w:tc>
        <w:tc>
          <w:tcPr>
            <w:tcW w:w="4178" w:type="dxa"/>
            <w:tcBorders>
              <w:top w:val="nil"/>
              <w:bottom w:val="nil"/>
            </w:tcBorders>
            <w:vAlign w:val="center"/>
          </w:tcPr>
          <w:p w14:paraId="526D0A71" w14:textId="1545BF84" w:rsidR="00BC301A" w:rsidRPr="00AD6693" w:rsidRDefault="00BC301A" w:rsidP="00625DFC">
            <w:pPr>
              <w:pStyle w:val="ListParagraph"/>
              <w:numPr>
                <w:ilvl w:val="0"/>
                <w:numId w:val="18"/>
              </w:numPr>
              <w:ind w:left="288" w:hanging="270"/>
              <w:rPr>
                <w:rFonts w:cs="Times New Roman"/>
                <w:sz w:val="22"/>
                <w:lang w:val="en-US"/>
              </w:rPr>
            </w:pPr>
            <w:r w:rsidRPr="00AD6693">
              <w:rPr>
                <w:rFonts w:cs="Times New Roman"/>
                <w:sz w:val="22"/>
                <w:lang w:val="en-US"/>
              </w:rPr>
              <w:t>I will consider the product my first choice to buy</w:t>
            </w:r>
          </w:p>
          <w:p w14:paraId="3BFAA247" w14:textId="6B99FC3E" w:rsidR="00DC28E1" w:rsidRPr="00AD6693" w:rsidRDefault="00BC301A" w:rsidP="00625DFC">
            <w:pPr>
              <w:pStyle w:val="ListParagraph"/>
              <w:numPr>
                <w:ilvl w:val="0"/>
                <w:numId w:val="18"/>
              </w:numPr>
              <w:ind w:left="288" w:hanging="270"/>
              <w:rPr>
                <w:rFonts w:cs="Times New Roman"/>
                <w:sz w:val="22"/>
                <w:lang w:val="en-US"/>
              </w:rPr>
            </w:pPr>
            <w:r w:rsidRPr="00AD6693">
              <w:rPr>
                <w:rFonts w:cs="Times New Roman"/>
                <w:sz w:val="22"/>
                <w:lang w:val="en-US"/>
              </w:rPr>
              <w:t>I will buy the product in the next few years</w:t>
            </w:r>
          </w:p>
        </w:tc>
        <w:tc>
          <w:tcPr>
            <w:tcW w:w="3600" w:type="dxa"/>
            <w:tcBorders>
              <w:top w:val="nil"/>
              <w:bottom w:val="nil"/>
            </w:tcBorders>
            <w:vAlign w:val="center"/>
          </w:tcPr>
          <w:p w14:paraId="193063EC" w14:textId="22152636" w:rsidR="00DC28E1" w:rsidRPr="00AD6693" w:rsidRDefault="00BC301A" w:rsidP="00625DFC">
            <w:pPr>
              <w:spacing w:line="240" w:lineRule="auto"/>
              <w:rPr>
                <w:rFonts w:cs="Times New Roman"/>
                <w:color w:val="131413"/>
                <w:sz w:val="22"/>
                <w:lang w:val="en-US"/>
              </w:rPr>
            </w:pPr>
            <w:r w:rsidRPr="00AD6693">
              <w:rPr>
                <w:rFonts w:cs="Times New Roman"/>
                <w:color w:val="131413"/>
                <w:sz w:val="22"/>
                <w:lang w:val="en-US"/>
              </w:rPr>
              <w:t>T</w:t>
            </w:r>
            <w:r w:rsidR="009B2069" w:rsidRPr="00AD6693">
              <w:rPr>
                <w:rFonts w:cs="Times New Roman"/>
                <w:color w:val="131413"/>
                <w:sz w:val="22"/>
                <w:lang w:val="en-US"/>
              </w:rPr>
              <w:t>wo</w:t>
            </w:r>
            <w:r w:rsidR="009E6D91">
              <w:rPr>
                <w:rFonts w:cs="Times New Roman"/>
                <w:color w:val="131413"/>
                <w:sz w:val="22"/>
                <w:lang w:val="en-US"/>
              </w:rPr>
              <w:t xml:space="preserve"> </w:t>
            </w:r>
            <w:r w:rsidRPr="00AD6693">
              <w:rPr>
                <w:rFonts w:cs="Times New Roman"/>
                <w:color w:val="131413"/>
                <w:sz w:val="22"/>
                <w:lang w:val="en-US"/>
              </w:rPr>
              <w:t>7-point item</w:t>
            </w:r>
            <w:r w:rsidR="009B2069" w:rsidRPr="00AD6693">
              <w:rPr>
                <w:rFonts w:cs="Times New Roman"/>
                <w:color w:val="131413"/>
                <w:sz w:val="22"/>
                <w:lang w:val="en-US"/>
              </w:rPr>
              <w:t>s</w:t>
            </w:r>
            <w:r w:rsidR="000B64A9">
              <w:rPr>
                <w:rFonts w:cs="Times New Roman"/>
                <w:color w:val="131413"/>
                <w:sz w:val="22"/>
                <w:lang w:val="en-US"/>
              </w:rPr>
              <w:t>,</w:t>
            </w:r>
            <w:r w:rsidRPr="00AD6693">
              <w:rPr>
                <w:rFonts w:cs="Times New Roman"/>
                <w:color w:val="131413"/>
                <w:sz w:val="22"/>
                <w:lang w:val="en-US"/>
              </w:rPr>
              <w:t xml:space="preserve"> anchored by “</w:t>
            </w:r>
            <w:r w:rsidRPr="00AD6693">
              <w:rPr>
                <w:rFonts w:cs="Times New Roman"/>
                <w:sz w:val="22"/>
                <w:lang w:val="en-US"/>
              </w:rPr>
              <w:t>not at all likely</w:t>
            </w:r>
            <w:r w:rsidRPr="00AD6693">
              <w:rPr>
                <w:rFonts w:cs="Times New Roman"/>
                <w:color w:val="131413"/>
                <w:sz w:val="22"/>
                <w:lang w:val="en-US"/>
              </w:rPr>
              <w:t>” [1] and “</w:t>
            </w:r>
            <w:r w:rsidR="00A10E4A" w:rsidRPr="00AD6693">
              <w:rPr>
                <w:rFonts w:cs="Times New Roman"/>
                <w:sz w:val="22"/>
                <w:lang w:val="en-US"/>
              </w:rPr>
              <w:t>extremely likely</w:t>
            </w:r>
            <w:r w:rsidRPr="00AD6693">
              <w:rPr>
                <w:rFonts w:cs="Times New Roman"/>
                <w:color w:val="131413"/>
                <w:sz w:val="22"/>
                <w:lang w:val="en-US"/>
              </w:rPr>
              <w:t>” [7]</w:t>
            </w:r>
            <w:r w:rsidR="00A10E4A" w:rsidRPr="00AD6693">
              <w:rPr>
                <w:rFonts w:cs="Times New Roman"/>
                <w:color w:val="131413"/>
                <w:sz w:val="22"/>
                <w:lang w:val="en-US"/>
              </w:rPr>
              <w:t xml:space="preserve"> adopted from </w:t>
            </w:r>
            <w:r w:rsidR="00677FF6" w:rsidRPr="00AD6693">
              <w:rPr>
                <w:rFonts w:cs="Times New Roman"/>
                <w:color w:val="131413"/>
                <w:sz w:val="22"/>
                <w:lang w:val="en-US"/>
              </w:rPr>
              <w:fldChar w:fldCharType="begin"/>
            </w:r>
            <w:r w:rsidR="00B5279D">
              <w:rPr>
                <w:rFonts w:cs="Times New Roman"/>
                <w:color w:val="131413"/>
                <w:sz w:val="22"/>
                <w:lang w:val="en-US"/>
              </w:rPr>
              <w:instrText xml:space="preserve"> ADDIN EN.CITE &lt;EndNote&gt;&lt;Cite AuthorYear="1"&gt;&lt;Author&gt;Müller-Stewens&lt;/Author&gt;&lt;Year&gt;2017&lt;/Year&gt;&lt;RecNum&gt;4041&lt;/RecNum&gt;&lt;DisplayText&gt;Müller-Stewens et al. (2017)&lt;/DisplayText&gt;&lt;record&gt;&lt;rec-number&gt;4041&lt;/rec-number&gt;&lt;foreign-keys&gt;&lt;key app="EN" db-id="90wpree5vvzp24eap54prxr69vp9xz5xz0rp" timestamp="1575468864" guid="ea52c6ef-2fa2-4eae-8b7f-232fb9dfe542"&gt;4041&lt;/key&gt;&lt;/foreign-keys&gt;&lt;ref-type name="Journal Article"&gt;17&lt;/ref-type&gt;&lt;contributors&gt;&lt;authors&gt;&lt;author&gt;Müller-Stewens, Jessica&lt;/author&gt;&lt;author&gt;Schlager, Tobias&lt;/author&gt;&lt;author&gt;Häubl, Gerald&lt;/author&gt;&lt;author&gt;Herrmann, Andreas&lt;/author&gt;&lt;/authors&gt;&lt;/contributors&gt;&lt;titles&gt;&lt;title&gt;Gamified information presentation and consumer adoption of product innovations&lt;/title&gt;&lt;secondary-title&gt;Journal of Marketing&lt;/secondary-title&gt;&lt;/titles&gt;&lt;periodical&gt;&lt;full-title&gt;Journal of Marketing&lt;/full-title&gt;&lt;/periodical&gt;&lt;pages&gt;8-24&lt;/pages&gt;&lt;volume&gt;81&lt;/volume&gt;&lt;number&gt;2&lt;/number&gt;&lt;dates&gt;&lt;year&gt;2017&lt;/year&gt;&lt;/dates&gt;&lt;isbn&gt;0022-2429&lt;/isbn&gt;&lt;urls&gt;&lt;/urls&gt;&lt;/record&gt;&lt;/Cite&gt;&lt;/EndNote&gt;</w:instrText>
            </w:r>
            <w:r w:rsidR="00677FF6" w:rsidRPr="00AD6693">
              <w:rPr>
                <w:rFonts w:cs="Times New Roman"/>
                <w:color w:val="131413"/>
                <w:sz w:val="22"/>
                <w:lang w:val="en-US"/>
              </w:rPr>
              <w:fldChar w:fldCharType="separate"/>
            </w:r>
            <w:r w:rsidR="00677FF6" w:rsidRPr="00AD6693">
              <w:rPr>
                <w:rFonts w:cs="Times New Roman"/>
                <w:noProof/>
                <w:color w:val="131413"/>
                <w:sz w:val="22"/>
                <w:lang w:val="en-US"/>
              </w:rPr>
              <w:t>Müller-Stewens et al. (2017)</w:t>
            </w:r>
            <w:r w:rsidR="00677FF6" w:rsidRPr="00AD6693">
              <w:rPr>
                <w:rFonts w:cs="Times New Roman"/>
                <w:color w:val="131413"/>
                <w:sz w:val="22"/>
                <w:lang w:val="en-US"/>
              </w:rPr>
              <w:fldChar w:fldCharType="end"/>
            </w:r>
          </w:p>
        </w:tc>
      </w:tr>
      <w:tr w:rsidR="00F22A84" w:rsidRPr="00AD6693" w14:paraId="69F936EC" w14:textId="77777777" w:rsidTr="002C557B">
        <w:trPr>
          <w:trHeight w:val="68"/>
        </w:trPr>
        <w:tc>
          <w:tcPr>
            <w:tcW w:w="2122" w:type="dxa"/>
          </w:tcPr>
          <w:p w14:paraId="32CA40C2" w14:textId="77777777" w:rsidR="00F22A84" w:rsidRPr="00AD6693" w:rsidRDefault="00F22A84" w:rsidP="002C04E8">
            <w:pPr>
              <w:spacing w:before="0" w:after="0" w:line="240" w:lineRule="auto"/>
              <w:rPr>
                <w:rFonts w:cs="Times New Roman"/>
                <w:b/>
                <w:sz w:val="22"/>
                <w:lang w:val="en-US"/>
              </w:rPr>
            </w:pPr>
            <w:r w:rsidRPr="00AD6693">
              <w:rPr>
                <w:rFonts w:cs="Times New Roman"/>
                <w:b/>
                <w:sz w:val="22"/>
                <w:lang w:val="en-US"/>
              </w:rPr>
              <w:t>Control variables</w:t>
            </w:r>
          </w:p>
        </w:tc>
        <w:tc>
          <w:tcPr>
            <w:tcW w:w="4178" w:type="dxa"/>
          </w:tcPr>
          <w:p w14:paraId="14232CB1" w14:textId="77777777" w:rsidR="00F22A84" w:rsidRPr="00AD6693" w:rsidRDefault="00F22A84" w:rsidP="002C04E8">
            <w:pPr>
              <w:spacing w:before="0" w:after="0" w:line="240" w:lineRule="auto"/>
              <w:rPr>
                <w:rFonts w:cs="Times New Roman"/>
                <w:b/>
                <w:sz w:val="22"/>
                <w:lang w:val="en-US"/>
              </w:rPr>
            </w:pPr>
          </w:p>
        </w:tc>
        <w:tc>
          <w:tcPr>
            <w:tcW w:w="3600" w:type="dxa"/>
          </w:tcPr>
          <w:p w14:paraId="24765074" w14:textId="77777777" w:rsidR="00F22A84" w:rsidRPr="00AD6693" w:rsidRDefault="00F22A84" w:rsidP="002C04E8">
            <w:pPr>
              <w:spacing w:before="0" w:after="0" w:line="240" w:lineRule="auto"/>
              <w:rPr>
                <w:rFonts w:cs="Times New Roman"/>
                <w:b/>
                <w:sz w:val="22"/>
                <w:lang w:val="en-US"/>
              </w:rPr>
            </w:pPr>
          </w:p>
        </w:tc>
      </w:tr>
      <w:tr w:rsidR="00F22A84" w:rsidRPr="00AD6693" w14:paraId="30C0ECEE" w14:textId="77777777" w:rsidTr="002C557B">
        <w:trPr>
          <w:trHeight w:val="1089"/>
        </w:trPr>
        <w:tc>
          <w:tcPr>
            <w:tcW w:w="2122" w:type="dxa"/>
          </w:tcPr>
          <w:p w14:paraId="18BCF233" w14:textId="77777777" w:rsidR="00F22A84" w:rsidRPr="00AD6693" w:rsidRDefault="00F22A84" w:rsidP="002C04E8">
            <w:pPr>
              <w:spacing w:before="0" w:after="0" w:line="240" w:lineRule="auto"/>
              <w:rPr>
                <w:rFonts w:cs="Times New Roman"/>
                <w:sz w:val="22"/>
                <w:lang w:val="en-US"/>
              </w:rPr>
            </w:pPr>
            <w:r w:rsidRPr="00AD6693">
              <w:rPr>
                <w:rFonts w:cs="Times New Roman"/>
                <w:sz w:val="22"/>
                <w:lang w:val="en-US"/>
              </w:rPr>
              <w:t>Product category interest</w:t>
            </w:r>
          </w:p>
        </w:tc>
        <w:tc>
          <w:tcPr>
            <w:tcW w:w="4178" w:type="dxa"/>
          </w:tcPr>
          <w:p w14:paraId="23A448AC" w14:textId="77777777" w:rsidR="00F22A84" w:rsidRPr="00AD6693" w:rsidRDefault="00F22A84" w:rsidP="002C04E8">
            <w:pPr>
              <w:spacing w:before="0" w:after="0" w:line="240" w:lineRule="auto"/>
              <w:rPr>
                <w:rFonts w:cs="Times New Roman"/>
                <w:b/>
                <w:sz w:val="22"/>
                <w:lang w:val="en-US"/>
              </w:rPr>
            </w:pPr>
            <w:r w:rsidRPr="00AD6693">
              <w:rPr>
                <w:rFonts w:cs="Times New Roman"/>
                <w:sz w:val="22"/>
                <w:lang w:val="en-US"/>
              </w:rPr>
              <w:t>Overall, I am very interested in electric cars [eco-smart TVs]</w:t>
            </w:r>
          </w:p>
        </w:tc>
        <w:tc>
          <w:tcPr>
            <w:tcW w:w="3600" w:type="dxa"/>
          </w:tcPr>
          <w:p w14:paraId="7084C686" w14:textId="3982CF52" w:rsidR="00F22A84" w:rsidRPr="00AD6693" w:rsidRDefault="00F22A84" w:rsidP="002C04E8">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Single 7-point item</w:t>
            </w:r>
            <w:r w:rsidR="000B64A9">
              <w:rPr>
                <w:rFonts w:cs="Times New Roman"/>
                <w:color w:val="131413"/>
                <w:sz w:val="22"/>
                <w:lang w:val="en-US"/>
              </w:rPr>
              <w:t>,</w:t>
            </w:r>
            <w:r w:rsidRPr="00AD6693">
              <w:rPr>
                <w:rFonts w:cs="Times New Roman"/>
                <w:color w:val="131413"/>
                <w:sz w:val="22"/>
                <w:lang w:val="en-US"/>
              </w:rPr>
              <w:t xml:space="preserve"> anchored by “strongly disagree” [1] and “strongly agree” [7] adapted from </w:t>
            </w:r>
            <w:r w:rsidRPr="00AD6693">
              <w:rPr>
                <w:rFonts w:cs="Times New Roman"/>
                <w:color w:val="131413"/>
                <w:sz w:val="22"/>
                <w:lang w:val="en-US"/>
              </w:rPr>
              <w:fldChar w:fldCharType="begin"/>
            </w:r>
            <w:r w:rsidR="00B5279D">
              <w:rPr>
                <w:rFonts w:cs="Times New Roman"/>
                <w:color w:val="131413"/>
                <w:sz w:val="22"/>
                <w:lang w:val="en-US"/>
              </w:rPr>
              <w:instrText xml:space="preserve"> ADDIN EN.CITE &lt;EndNote&gt;&lt;Cite AuthorYear="1"&gt;&lt;Author&gt;Melnyk&lt;/Author&gt;&lt;Year&gt;2012&lt;/Year&gt;&lt;RecNum&gt;2978&lt;/RecNum&gt;&lt;DisplayText&gt;Melnyk, Klein, and Völckner (2012)&lt;/DisplayText&gt;&lt;record&gt;&lt;rec-number&gt;2978&lt;/rec-number&gt;&lt;foreign-keys&gt;&lt;key app="EN" db-id="90wpree5vvzp24eap54prxr69vp9xz5xz0rp" timestamp="1572966120" guid="020dd600-594d-4b8c-8afe-1b3d54923c5f"&gt;2978&lt;/key&gt;&lt;/foreign-keys&gt;&lt;ref-type name="Journal Article"&gt;17&lt;/ref-type&gt;&lt;contributors&gt;&lt;authors&gt;&lt;author&gt;Melnyk, Valentyna&lt;/author&gt;&lt;author&gt;Klein, Kristina&lt;/author&gt;&lt;author&gt;Völckner, Franziska&lt;/author&gt;&lt;/authors&gt;&lt;/contributors&gt;&lt;titles&gt;&lt;title&gt;The double-edged sword of foreign brand names for companies from emerging countries&lt;/title&gt;&lt;secondary-title&gt;Journal of Marketing&lt;/secondary-title&gt;&lt;/titles&gt;&lt;periodical&gt;&lt;full-title&gt;Journal of Marketing&lt;/full-title&gt;&lt;/periodical&gt;&lt;pages&gt;21-37&lt;/pages&gt;&lt;volume&gt;76&lt;/volume&gt;&lt;number&gt;6&lt;/number&gt;&lt;dates&gt;&lt;year&gt;2012&lt;/year&gt;&lt;/dates&gt;&lt;isbn&gt;0022-2429&lt;/isbn&gt;&lt;urls&gt;&lt;/urls&gt;&lt;/record&gt;&lt;/Cite&gt;&lt;/EndNote&gt;</w:instrText>
            </w:r>
            <w:r w:rsidRPr="00AD6693">
              <w:rPr>
                <w:rFonts w:cs="Times New Roman"/>
                <w:color w:val="131413"/>
                <w:sz w:val="22"/>
                <w:lang w:val="en-US"/>
              </w:rPr>
              <w:fldChar w:fldCharType="separate"/>
            </w:r>
            <w:r w:rsidR="00EE3C43" w:rsidRPr="00AD6693">
              <w:rPr>
                <w:rFonts w:cs="Times New Roman"/>
                <w:noProof/>
                <w:color w:val="131413"/>
                <w:sz w:val="22"/>
                <w:lang w:val="en-US"/>
              </w:rPr>
              <w:t>Melnyk, Klein, and Völckner (2012)</w:t>
            </w:r>
            <w:r w:rsidRPr="00AD6693">
              <w:rPr>
                <w:rFonts w:cs="Times New Roman"/>
                <w:color w:val="131413"/>
                <w:sz w:val="22"/>
                <w:lang w:val="en-US"/>
              </w:rPr>
              <w:fldChar w:fldCharType="end"/>
            </w:r>
          </w:p>
        </w:tc>
      </w:tr>
      <w:tr w:rsidR="00F22A84" w:rsidRPr="00AD6693" w14:paraId="3B9A8AF0" w14:textId="77777777" w:rsidTr="002C557B">
        <w:trPr>
          <w:trHeight w:val="2871"/>
        </w:trPr>
        <w:tc>
          <w:tcPr>
            <w:tcW w:w="2122" w:type="dxa"/>
          </w:tcPr>
          <w:p w14:paraId="228C6709" w14:textId="77777777" w:rsidR="00F22A84" w:rsidRPr="00AD6693" w:rsidRDefault="00F22A84" w:rsidP="008B2F06">
            <w:pPr>
              <w:spacing w:before="0" w:after="0" w:line="240" w:lineRule="auto"/>
              <w:rPr>
                <w:rFonts w:cs="Times New Roman"/>
                <w:sz w:val="22"/>
                <w:lang w:val="en-US"/>
              </w:rPr>
            </w:pPr>
            <w:r w:rsidRPr="00AD6693">
              <w:rPr>
                <w:rFonts w:cs="Times New Roman"/>
                <w:sz w:val="22"/>
                <w:lang w:val="en-US"/>
              </w:rPr>
              <w:t>General country image</w:t>
            </w:r>
          </w:p>
          <w:p w14:paraId="7F59932A" w14:textId="45CB3917" w:rsidR="00F22A84" w:rsidRPr="00AD6693" w:rsidRDefault="00F22A84" w:rsidP="008B2F06">
            <w:pPr>
              <w:spacing w:before="0" w:after="0" w:line="240" w:lineRule="auto"/>
              <w:rPr>
                <w:rFonts w:cs="Times New Roman"/>
                <w:sz w:val="22"/>
                <w:lang w:val="en-US"/>
              </w:rPr>
            </w:pPr>
            <w:r w:rsidRPr="00AD6693">
              <w:rPr>
                <w:rFonts w:cs="Times New Roman"/>
                <w:sz w:val="22"/>
                <w:lang w:val="en-US"/>
              </w:rPr>
              <w:t>Study 1</w:t>
            </w:r>
            <w:r w:rsidR="00611ED4" w:rsidRPr="00AD6693">
              <w:rPr>
                <w:rFonts w:cs="Times New Roman"/>
                <w:sz w:val="22"/>
                <w:lang w:val="en-US"/>
              </w:rPr>
              <w:t>a</w:t>
            </w:r>
            <w:r w:rsidRPr="00AD6693">
              <w:rPr>
                <w:rFonts w:cs="Times New Roman"/>
                <w:sz w:val="22"/>
                <w:lang w:val="en-US"/>
              </w:rPr>
              <w:t>: α = .9</w:t>
            </w:r>
            <w:r w:rsidR="001A79A7" w:rsidRPr="00AD6693">
              <w:rPr>
                <w:rFonts w:cs="Times New Roman"/>
                <w:sz w:val="22"/>
                <w:lang w:val="en-US"/>
              </w:rPr>
              <w:t>6</w:t>
            </w:r>
          </w:p>
          <w:p w14:paraId="65E225C5" w14:textId="417287A6" w:rsidR="00611ED4" w:rsidRPr="00AD6693" w:rsidRDefault="00611ED4" w:rsidP="008B2F06">
            <w:pPr>
              <w:spacing w:before="0" w:after="0" w:line="240" w:lineRule="auto"/>
              <w:rPr>
                <w:rFonts w:cs="Times New Roman"/>
                <w:sz w:val="22"/>
                <w:lang w:val="en-US"/>
              </w:rPr>
            </w:pPr>
            <w:r w:rsidRPr="00AD6693">
              <w:rPr>
                <w:rFonts w:cs="Times New Roman"/>
                <w:sz w:val="22"/>
                <w:lang w:val="en-US"/>
              </w:rPr>
              <w:t>Study 1b: α = .9</w:t>
            </w:r>
            <w:r w:rsidR="00DF50A0">
              <w:rPr>
                <w:rFonts w:cs="Times New Roman"/>
                <w:sz w:val="22"/>
                <w:lang w:val="en-US"/>
              </w:rPr>
              <w:t>6</w:t>
            </w:r>
          </w:p>
          <w:p w14:paraId="2A6FBCBA" w14:textId="5226E60A" w:rsidR="00F22A84" w:rsidRPr="00AD6693" w:rsidRDefault="00F22A84" w:rsidP="008B2F06">
            <w:pPr>
              <w:spacing w:before="0" w:after="0" w:line="240" w:lineRule="auto"/>
              <w:rPr>
                <w:rFonts w:cs="Times New Roman"/>
                <w:sz w:val="22"/>
                <w:lang w:val="en-US"/>
              </w:rPr>
            </w:pPr>
            <w:r w:rsidRPr="00AD6693">
              <w:rPr>
                <w:rFonts w:cs="Times New Roman"/>
                <w:sz w:val="22"/>
                <w:lang w:val="en-US"/>
              </w:rPr>
              <w:t>Study 2: α = .9</w:t>
            </w:r>
            <w:r w:rsidR="00C81708">
              <w:rPr>
                <w:rFonts w:cs="Times New Roman"/>
                <w:sz w:val="22"/>
                <w:lang w:val="en-US"/>
              </w:rPr>
              <w:t>5</w:t>
            </w:r>
          </w:p>
          <w:p w14:paraId="7903533F" w14:textId="77777777" w:rsidR="00611ED4" w:rsidRPr="00AD6693" w:rsidRDefault="00611ED4" w:rsidP="008B2F06">
            <w:pPr>
              <w:spacing w:before="0" w:after="0" w:line="240" w:lineRule="auto"/>
              <w:rPr>
                <w:rFonts w:cs="Times New Roman"/>
                <w:sz w:val="22"/>
                <w:lang w:val="en-US"/>
              </w:rPr>
            </w:pPr>
          </w:p>
          <w:p w14:paraId="1BA7F8D3" w14:textId="77777777" w:rsidR="00F22A84" w:rsidRPr="00AD6693" w:rsidRDefault="00F22A84" w:rsidP="008B2F06">
            <w:pPr>
              <w:spacing w:before="0" w:after="0" w:line="240" w:lineRule="auto"/>
              <w:rPr>
                <w:rFonts w:cs="Times New Roman"/>
                <w:sz w:val="22"/>
                <w:lang w:val="en-US"/>
              </w:rPr>
            </w:pPr>
          </w:p>
        </w:tc>
        <w:tc>
          <w:tcPr>
            <w:tcW w:w="4178" w:type="dxa"/>
          </w:tcPr>
          <w:p w14:paraId="09080CC9" w14:textId="71394102" w:rsidR="00E258DC" w:rsidRPr="00AD6693" w:rsidRDefault="00E258DC" w:rsidP="008B2F06">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 xml:space="preserve">To what degree do you associate each of the following attributes with </w:t>
            </w:r>
            <w:r w:rsidR="00E007F5" w:rsidRPr="00AD6693">
              <w:rPr>
                <w:rFonts w:cs="Times New Roman"/>
                <w:color w:val="131413"/>
                <w:sz w:val="22"/>
                <w:lang w:val="en-US"/>
              </w:rPr>
              <w:t>[country name]?</w:t>
            </w:r>
          </w:p>
          <w:p w14:paraId="08DDEEC7" w14:textId="3749815A" w:rsidR="00A1136D" w:rsidRPr="00AD6693" w:rsidRDefault="00A1136D" w:rsidP="008B2F06">
            <w:pPr>
              <w:pStyle w:val="ListParagraph"/>
              <w:numPr>
                <w:ilvl w:val="0"/>
                <w:numId w:val="11"/>
              </w:numPr>
              <w:autoSpaceDE w:val="0"/>
              <w:autoSpaceDN w:val="0"/>
              <w:adjustRightInd w:val="0"/>
              <w:ind w:left="378"/>
              <w:rPr>
                <w:rFonts w:cs="Times New Roman"/>
                <w:color w:val="131413"/>
                <w:sz w:val="22"/>
                <w:lang w:val="en-US"/>
              </w:rPr>
            </w:pPr>
            <w:r w:rsidRPr="00AD6693">
              <w:rPr>
                <w:rFonts w:cs="Times New Roman"/>
                <w:color w:val="131413"/>
                <w:sz w:val="22"/>
                <w:lang w:val="en-US"/>
              </w:rPr>
              <w:t>Nice</w:t>
            </w:r>
          </w:p>
          <w:p w14:paraId="451DF600" w14:textId="4F172417" w:rsidR="00A1136D" w:rsidRPr="00AD6693" w:rsidRDefault="00A1136D" w:rsidP="008B2F06">
            <w:pPr>
              <w:pStyle w:val="ListParagraph"/>
              <w:numPr>
                <w:ilvl w:val="0"/>
                <w:numId w:val="11"/>
              </w:numPr>
              <w:autoSpaceDE w:val="0"/>
              <w:autoSpaceDN w:val="0"/>
              <w:adjustRightInd w:val="0"/>
              <w:ind w:left="378"/>
              <w:rPr>
                <w:rFonts w:cs="Times New Roman"/>
                <w:color w:val="131413"/>
                <w:sz w:val="22"/>
                <w:lang w:val="en-US"/>
              </w:rPr>
            </w:pPr>
            <w:r w:rsidRPr="00AD6693">
              <w:rPr>
                <w:rFonts w:cs="Times New Roman"/>
                <w:color w:val="131413"/>
                <w:sz w:val="22"/>
                <w:lang w:val="en-US"/>
              </w:rPr>
              <w:t>Friendly</w:t>
            </w:r>
          </w:p>
          <w:p w14:paraId="29733033" w14:textId="09DA7731" w:rsidR="00A1136D" w:rsidRPr="00AD6693" w:rsidRDefault="00A1136D" w:rsidP="008B2F06">
            <w:pPr>
              <w:pStyle w:val="ListParagraph"/>
              <w:numPr>
                <w:ilvl w:val="0"/>
                <w:numId w:val="11"/>
              </w:numPr>
              <w:autoSpaceDE w:val="0"/>
              <w:autoSpaceDN w:val="0"/>
              <w:adjustRightInd w:val="0"/>
              <w:ind w:left="378"/>
              <w:rPr>
                <w:rFonts w:cs="Times New Roman"/>
                <w:color w:val="131413"/>
                <w:sz w:val="22"/>
                <w:lang w:val="en-US"/>
              </w:rPr>
            </w:pPr>
            <w:r w:rsidRPr="00AD6693">
              <w:rPr>
                <w:rFonts w:cs="Times New Roman"/>
                <w:color w:val="131413"/>
                <w:sz w:val="22"/>
                <w:lang w:val="en-US"/>
              </w:rPr>
              <w:t>Pleasant</w:t>
            </w:r>
          </w:p>
          <w:p w14:paraId="430CD1F8" w14:textId="7B94F5E3" w:rsidR="00A1136D" w:rsidRPr="00AD6693" w:rsidRDefault="00A1136D" w:rsidP="008B2F06">
            <w:pPr>
              <w:pStyle w:val="ListParagraph"/>
              <w:numPr>
                <w:ilvl w:val="0"/>
                <w:numId w:val="11"/>
              </w:numPr>
              <w:autoSpaceDE w:val="0"/>
              <w:autoSpaceDN w:val="0"/>
              <w:adjustRightInd w:val="0"/>
              <w:ind w:left="378"/>
              <w:rPr>
                <w:rFonts w:cs="Times New Roman"/>
                <w:color w:val="131413"/>
                <w:sz w:val="22"/>
                <w:lang w:val="en-US"/>
              </w:rPr>
            </w:pPr>
            <w:r w:rsidRPr="00AD6693">
              <w:rPr>
                <w:rFonts w:cs="Times New Roman"/>
                <w:color w:val="131413"/>
                <w:sz w:val="22"/>
                <w:lang w:val="en-US"/>
              </w:rPr>
              <w:t>Peaceful</w:t>
            </w:r>
          </w:p>
          <w:p w14:paraId="5DDFEED5" w14:textId="4E0A4B47" w:rsidR="00A1136D" w:rsidRPr="00AD6693" w:rsidRDefault="00A1136D" w:rsidP="008B2F06">
            <w:pPr>
              <w:pStyle w:val="ListParagraph"/>
              <w:numPr>
                <w:ilvl w:val="0"/>
                <w:numId w:val="11"/>
              </w:numPr>
              <w:autoSpaceDE w:val="0"/>
              <w:autoSpaceDN w:val="0"/>
              <w:adjustRightInd w:val="0"/>
              <w:ind w:left="378"/>
              <w:rPr>
                <w:rFonts w:cs="Times New Roman"/>
                <w:color w:val="131413"/>
                <w:sz w:val="22"/>
                <w:lang w:val="en-US"/>
              </w:rPr>
            </w:pPr>
            <w:r w:rsidRPr="00AD6693">
              <w:rPr>
                <w:rFonts w:cs="Times New Roman"/>
                <w:color w:val="131413"/>
                <w:sz w:val="22"/>
                <w:lang w:val="en-US"/>
              </w:rPr>
              <w:t>Competent</w:t>
            </w:r>
          </w:p>
          <w:p w14:paraId="72DA561D" w14:textId="46199A9A" w:rsidR="00A1136D" w:rsidRPr="00AD6693" w:rsidRDefault="00A1136D" w:rsidP="008B2F06">
            <w:pPr>
              <w:pStyle w:val="ListParagraph"/>
              <w:numPr>
                <w:ilvl w:val="0"/>
                <w:numId w:val="11"/>
              </w:numPr>
              <w:autoSpaceDE w:val="0"/>
              <w:autoSpaceDN w:val="0"/>
              <w:adjustRightInd w:val="0"/>
              <w:ind w:left="378"/>
              <w:rPr>
                <w:rFonts w:cs="Times New Roman"/>
                <w:color w:val="131413"/>
                <w:sz w:val="22"/>
                <w:lang w:val="en-US"/>
              </w:rPr>
            </w:pPr>
            <w:r w:rsidRPr="00AD6693">
              <w:rPr>
                <w:rFonts w:cs="Times New Roman"/>
                <w:color w:val="131413"/>
                <w:sz w:val="22"/>
                <w:lang w:val="en-US"/>
              </w:rPr>
              <w:t>Reliable</w:t>
            </w:r>
          </w:p>
          <w:p w14:paraId="3D269697" w14:textId="484CA32E" w:rsidR="00A1136D" w:rsidRPr="00AD6693" w:rsidRDefault="00A1136D" w:rsidP="008B2F06">
            <w:pPr>
              <w:pStyle w:val="ListParagraph"/>
              <w:numPr>
                <w:ilvl w:val="0"/>
                <w:numId w:val="11"/>
              </w:numPr>
              <w:autoSpaceDE w:val="0"/>
              <w:autoSpaceDN w:val="0"/>
              <w:adjustRightInd w:val="0"/>
              <w:ind w:left="378"/>
              <w:rPr>
                <w:rFonts w:cs="Times New Roman"/>
                <w:color w:val="131413"/>
                <w:sz w:val="22"/>
                <w:lang w:val="en-US"/>
              </w:rPr>
            </w:pPr>
            <w:r w:rsidRPr="00AD6693">
              <w:rPr>
                <w:rFonts w:cs="Times New Roman"/>
                <w:color w:val="131413"/>
                <w:sz w:val="22"/>
                <w:lang w:val="en-US"/>
              </w:rPr>
              <w:t>State-of-the-art</w:t>
            </w:r>
          </w:p>
          <w:p w14:paraId="2F242AEE" w14:textId="4A3D7AF2" w:rsidR="00F22A84" w:rsidRPr="00AD6693" w:rsidRDefault="00A1136D" w:rsidP="008B2F06">
            <w:pPr>
              <w:pStyle w:val="ListParagraph"/>
              <w:numPr>
                <w:ilvl w:val="0"/>
                <w:numId w:val="11"/>
              </w:numPr>
              <w:ind w:left="378"/>
              <w:rPr>
                <w:rFonts w:cs="Times New Roman"/>
                <w:sz w:val="22"/>
                <w:lang w:val="en-US"/>
              </w:rPr>
            </w:pPr>
            <w:r w:rsidRPr="00AD6693">
              <w:rPr>
                <w:rFonts w:cs="Times New Roman"/>
                <w:color w:val="131413"/>
                <w:sz w:val="22"/>
                <w:lang w:val="en-US"/>
              </w:rPr>
              <w:t>Successful</w:t>
            </w:r>
          </w:p>
        </w:tc>
        <w:tc>
          <w:tcPr>
            <w:tcW w:w="3600" w:type="dxa"/>
          </w:tcPr>
          <w:p w14:paraId="198FC58E" w14:textId="4D5F89D8" w:rsidR="00F22A84" w:rsidRPr="00AD6693" w:rsidRDefault="00E86D11" w:rsidP="008B2F06">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Eight</w:t>
            </w:r>
            <w:r w:rsidR="00F22A84" w:rsidRPr="00AD6693">
              <w:rPr>
                <w:rFonts w:cs="Times New Roman"/>
                <w:color w:val="131413"/>
                <w:sz w:val="22"/>
                <w:lang w:val="en-US"/>
              </w:rPr>
              <w:t xml:space="preserve"> 7-point items, anchored by “</w:t>
            </w:r>
            <w:r w:rsidR="00E007F5" w:rsidRPr="00AD6693">
              <w:rPr>
                <w:rFonts w:cs="Times New Roman"/>
                <w:color w:val="131413"/>
                <w:sz w:val="22"/>
                <w:lang w:val="en-US"/>
              </w:rPr>
              <w:t>not at all</w:t>
            </w:r>
            <w:r w:rsidR="00F22A84" w:rsidRPr="00AD6693">
              <w:rPr>
                <w:rFonts w:cs="Times New Roman"/>
                <w:color w:val="131413"/>
                <w:sz w:val="22"/>
                <w:lang w:val="en-US"/>
              </w:rPr>
              <w:t>” [1] and “</w:t>
            </w:r>
            <w:r w:rsidR="00E007F5" w:rsidRPr="00AD6693">
              <w:rPr>
                <w:rFonts w:cs="Times New Roman"/>
                <w:color w:val="131413"/>
                <w:sz w:val="22"/>
                <w:lang w:val="en-US"/>
              </w:rPr>
              <w:t>completely</w:t>
            </w:r>
            <w:r w:rsidR="00F22A84" w:rsidRPr="00AD6693">
              <w:rPr>
                <w:rFonts w:cs="Times New Roman"/>
                <w:color w:val="131413"/>
                <w:sz w:val="22"/>
                <w:lang w:val="en-US"/>
              </w:rPr>
              <w:t xml:space="preserve">” [7] </w:t>
            </w:r>
            <w:r w:rsidR="00E574D9" w:rsidRPr="00AD6693">
              <w:rPr>
                <w:rFonts w:cs="Times New Roman"/>
                <w:color w:val="131413"/>
                <w:sz w:val="22"/>
                <w:lang w:val="en-US"/>
              </w:rPr>
              <w:t xml:space="preserve">adopted from </w:t>
            </w:r>
            <w:r w:rsidR="00E574D9" w:rsidRPr="00AD6693">
              <w:rPr>
                <w:rFonts w:cs="Times New Roman"/>
                <w:color w:val="131413"/>
                <w:sz w:val="22"/>
                <w:lang w:val="en-US"/>
              </w:rPr>
              <w:fldChar w:fldCharType="begin"/>
            </w:r>
            <w:r w:rsidR="00B5279D">
              <w:rPr>
                <w:rFonts w:cs="Times New Roman"/>
                <w:color w:val="131413"/>
                <w:sz w:val="22"/>
                <w:lang w:val="en-US"/>
              </w:rPr>
              <w:instrText xml:space="preserve"> ADDIN EN.CITE &lt;EndNote&gt;&lt;Cite AuthorYear="1"&gt;&lt;Author&gt;Häubl&lt;/Author&gt;&lt;Year&gt;1996&lt;/Year&gt;&lt;RecNum&gt;2380&lt;/RecNum&gt;&lt;DisplayText&gt;Häubl (1996)&lt;/DisplayText&gt;&lt;record&gt;&lt;rec-number&gt;2380&lt;/rec-number&gt;&lt;foreign-keys&gt;&lt;key app="EN" db-id="90wpree5vvzp24eap54prxr69vp9xz5xz0rp" timestamp="1572966084" guid="d22ca1c5-30ae-45b0-b5e8-f87b923d680d"&gt;2380&lt;/key&gt;&lt;/foreign-keys&gt;&lt;ref-type name="Journal Article"&gt;17&lt;/ref-type&gt;&lt;contributors&gt;&lt;authors&gt;&lt;author&gt;Häubl, Gerald&lt;/author&gt;&lt;/authors&gt;&lt;/contributors&gt;&lt;titles&gt;&lt;title&gt;A cross-national investigation of the effects of country of origin and brand name on the evaluation of a new car&lt;/title&gt;&lt;secondary-title&gt;International Marketing Review&lt;/secondary-title&gt;&lt;/titles&gt;&lt;periodical&gt;&lt;full-title&gt;International Marketing Review&lt;/full-title&gt;&lt;/periodical&gt;&lt;pages&gt;76-97&lt;/pages&gt;&lt;volume&gt;13&lt;/volume&gt;&lt;number&gt;5&lt;/number&gt;&lt;dates&gt;&lt;year&gt;1996&lt;/year&gt;&lt;/dates&gt;&lt;isbn&gt;0265-1335&lt;/isbn&gt;&lt;urls&gt;&lt;/urls&gt;&lt;/record&gt;&lt;/Cite&gt;&lt;/EndNote&gt;</w:instrText>
            </w:r>
            <w:r w:rsidR="00E574D9" w:rsidRPr="00AD6693">
              <w:rPr>
                <w:rFonts w:cs="Times New Roman"/>
                <w:color w:val="131413"/>
                <w:sz w:val="22"/>
                <w:lang w:val="en-US"/>
              </w:rPr>
              <w:fldChar w:fldCharType="separate"/>
            </w:r>
            <w:r w:rsidR="00E574D9" w:rsidRPr="00AD6693">
              <w:rPr>
                <w:rFonts w:cs="Times New Roman"/>
                <w:noProof/>
                <w:color w:val="131413"/>
                <w:sz w:val="22"/>
                <w:lang w:val="en-US"/>
              </w:rPr>
              <w:t>Häubl (1996)</w:t>
            </w:r>
            <w:r w:rsidR="00E574D9" w:rsidRPr="00AD6693">
              <w:rPr>
                <w:rFonts w:cs="Times New Roman"/>
                <w:color w:val="131413"/>
                <w:sz w:val="22"/>
                <w:lang w:val="en-US"/>
              </w:rPr>
              <w:fldChar w:fldCharType="end"/>
            </w:r>
          </w:p>
        </w:tc>
      </w:tr>
      <w:tr w:rsidR="00F22A84" w:rsidRPr="00AD6693" w14:paraId="3E99BDE8" w14:textId="77777777" w:rsidTr="002C557B">
        <w:trPr>
          <w:trHeight w:val="2439"/>
        </w:trPr>
        <w:tc>
          <w:tcPr>
            <w:tcW w:w="2122" w:type="dxa"/>
          </w:tcPr>
          <w:p w14:paraId="32D0F56D" w14:textId="77777777" w:rsidR="00F22A84" w:rsidRPr="00AD6693" w:rsidRDefault="00F22A84" w:rsidP="002C04E8">
            <w:pPr>
              <w:spacing w:before="0" w:after="0" w:line="240" w:lineRule="auto"/>
              <w:rPr>
                <w:rFonts w:cs="Times New Roman"/>
                <w:sz w:val="22"/>
                <w:lang w:val="en-US"/>
              </w:rPr>
            </w:pPr>
            <w:r w:rsidRPr="00AD6693">
              <w:rPr>
                <w:rFonts w:cs="Times New Roman"/>
                <w:sz w:val="22"/>
                <w:lang w:val="en-US"/>
              </w:rPr>
              <w:t>Product category knowledge</w:t>
            </w:r>
          </w:p>
          <w:p w14:paraId="549FD238" w14:textId="0A830B73"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1a: α = .</w:t>
            </w:r>
            <w:r w:rsidR="00680AA2" w:rsidRPr="00AD6693">
              <w:rPr>
                <w:rFonts w:cs="Times New Roman"/>
                <w:sz w:val="22"/>
                <w:lang w:val="en-US"/>
              </w:rPr>
              <w:t>7</w:t>
            </w:r>
            <w:r w:rsidR="00C96825">
              <w:rPr>
                <w:rFonts w:cs="Times New Roman"/>
                <w:sz w:val="22"/>
                <w:lang w:val="en-US"/>
              </w:rPr>
              <w:t>3</w:t>
            </w:r>
          </w:p>
          <w:p w14:paraId="12509CDE" w14:textId="55781EE2"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1b: α = .9</w:t>
            </w:r>
            <w:r w:rsidR="002A360D">
              <w:rPr>
                <w:rFonts w:cs="Times New Roman"/>
                <w:sz w:val="22"/>
                <w:lang w:val="en-US"/>
              </w:rPr>
              <w:t>0</w:t>
            </w:r>
          </w:p>
          <w:p w14:paraId="399EA10E" w14:textId="2DCAE3CB"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2: α = .</w:t>
            </w:r>
            <w:r w:rsidR="00130CD8">
              <w:rPr>
                <w:rFonts w:cs="Times New Roman"/>
                <w:sz w:val="22"/>
                <w:lang w:val="en-US"/>
              </w:rPr>
              <w:t>75</w:t>
            </w:r>
          </w:p>
          <w:p w14:paraId="1E6E793A" w14:textId="77777777" w:rsidR="00F22A84" w:rsidRPr="00AD6693" w:rsidRDefault="00F22A84" w:rsidP="00C93131">
            <w:pPr>
              <w:spacing w:before="0" w:after="0" w:line="240" w:lineRule="auto"/>
              <w:rPr>
                <w:rFonts w:cs="Times New Roman"/>
                <w:sz w:val="22"/>
                <w:lang w:val="en-US"/>
              </w:rPr>
            </w:pPr>
          </w:p>
        </w:tc>
        <w:tc>
          <w:tcPr>
            <w:tcW w:w="4178" w:type="dxa"/>
          </w:tcPr>
          <w:p w14:paraId="0F2D7439" w14:textId="77777777" w:rsidR="00F22A84" w:rsidRPr="00AD6693" w:rsidRDefault="00F22A84" w:rsidP="002C04E8">
            <w:pPr>
              <w:pStyle w:val="ListParagraph"/>
              <w:numPr>
                <w:ilvl w:val="0"/>
                <w:numId w:val="3"/>
              </w:numPr>
              <w:tabs>
                <w:tab w:val="left" w:pos="299"/>
              </w:tabs>
              <w:ind w:left="0" w:firstLine="0"/>
              <w:rPr>
                <w:rFonts w:cs="Times New Roman"/>
                <w:sz w:val="22"/>
                <w:lang w:val="en-US"/>
              </w:rPr>
            </w:pPr>
            <w:r w:rsidRPr="00AD6693">
              <w:rPr>
                <w:rFonts w:cs="Times New Roman"/>
                <w:sz w:val="22"/>
                <w:lang w:val="en-US"/>
              </w:rPr>
              <w:t>Compared to the average person, I know a lot about [product name]</w:t>
            </w:r>
          </w:p>
          <w:p w14:paraId="5DD0737D" w14:textId="77777777" w:rsidR="00F22A84" w:rsidRPr="00AD6693" w:rsidRDefault="00F22A84" w:rsidP="002C04E8">
            <w:pPr>
              <w:pStyle w:val="ListParagraph"/>
              <w:numPr>
                <w:ilvl w:val="0"/>
                <w:numId w:val="3"/>
              </w:numPr>
              <w:tabs>
                <w:tab w:val="left" w:pos="299"/>
              </w:tabs>
              <w:ind w:left="0" w:firstLine="0"/>
              <w:rPr>
                <w:rFonts w:cs="Times New Roman"/>
                <w:sz w:val="22"/>
                <w:lang w:val="en-US"/>
              </w:rPr>
            </w:pPr>
            <w:r w:rsidRPr="00AD6693">
              <w:rPr>
                <w:rFonts w:cs="Times New Roman"/>
                <w:sz w:val="22"/>
                <w:lang w:val="en-US"/>
              </w:rPr>
              <w:t>I like to work on [product name] myself</w:t>
            </w:r>
          </w:p>
          <w:p w14:paraId="20EB78E0" w14:textId="77777777" w:rsidR="00F22A84" w:rsidRPr="00AD6693" w:rsidRDefault="00F22A84" w:rsidP="002C04E8">
            <w:pPr>
              <w:pStyle w:val="ListParagraph"/>
              <w:numPr>
                <w:ilvl w:val="0"/>
                <w:numId w:val="3"/>
              </w:numPr>
              <w:tabs>
                <w:tab w:val="left" w:pos="299"/>
              </w:tabs>
              <w:ind w:left="0" w:firstLine="0"/>
              <w:rPr>
                <w:rFonts w:cs="Times New Roman"/>
                <w:sz w:val="22"/>
                <w:lang w:val="en-US"/>
              </w:rPr>
            </w:pPr>
            <w:r w:rsidRPr="00AD6693">
              <w:rPr>
                <w:rFonts w:cs="Times New Roman"/>
                <w:sz w:val="22"/>
                <w:lang w:val="en-US"/>
              </w:rPr>
              <w:t>I don’t understand very much of my [product name] workings</w:t>
            </w:r>
          </w:p>
          <w:p w14:paraId="0488E386" w14:textId="77777777" w:rsidR="00F22A84" w:rsidRPr="00AD6693" w:rsidRDefault="00F22A84" w:rsidP="002C04E8">
            <w:pPr>
              <w:pStyle w:val="ListParagraph"/>
              <w:numPr>
                <w:ilvl w:val="0"/>
                <w:numId w:val="3"/>
              </w:numPr>
              <w:tabs>
                <w:tab w:val="left" w:pos="299"/>
              </w:tabs>
              <w:ind w:left="0" w:firstLine="0"/>
              <w:rPr>
                <w:rFonts w:cs="Times New Roman"/>
                <w:sz w:val="22"/>
                <w:lang w:val="en-US"/>
              </w:rPr>
            </w:pPr>
            <w:r w:rsidRPr="00AD6693">
              <w:rPr>
                <w:rFonts w:cs="Times New Roman"/>
                <w:sz w:val="22"/>
                <w:lang w:val="en-US"/>
              </w:rPr>
              <w:t>I know how an internal [product name] system works</w:t>
            </w:r>
          </w:p>
          <w:p w14:paraId="128D3D5C" w14:textId="77777777" w:rsidR="00F22A84" w:rsidRPr="00AD6693" w:rsidRDefault="00F22A84" w:rsidP="002C04E8">
            <w:pPr>
              <w:pStyle w:val="ListParagraph"/>
              <w:numPr>
                <w:ilvl w:val="0"/>
                <w:numId w:val="3"/>
              </w:numPr>
              <w:tabs>
                <w:tab w:val="left" w:pos="299"/>
              </w:tabs>
              <w:ind w:left="0" w:firstLine="0"/>
              <w:rPr>
                <w:rFonts w:cs="Times New Roman"/>
                <w:sz w:val="22"/>
                <w:lang w:val="en-US"/>
              </w:rPr>
            </w:pPr>
            <w:r w:rsidRPr="00AD6693">
              <w:rPr>
                <w:rFonts w:cs="Times New Roman"/>
                <w:sz w:val="22"/>
                <w:lang w:val="en-US"/>
              </w:rPr>
              <w:t>My friends consider me an expert on [product name]</w:t>
            </w:r>
          </w:p>
        </w:tc>
        <w:tc>
          <w:tcPr>
            <w:tcW w:w="3600" w:type="dxa"/>
          </w:tcPr>
          <w:p w14:paraId="4F77B64E" w14:textId="65224B24" w:rsidR="00F22A84" w:rsidRPr="00AD6693" w:rsidRDefault="00F22A84" w:rsidP="002C04E8">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Five</w:t>
            </w:r>
            <w:r w:rsidR="0011520E">
              <w:rPr>
                <w:rFonts w:cs="Times New Roman"/>
                <w:color w:val="131413"/>
                <w:sz w:val="22"/>
                <w:lang w:val="en-US"/>
              </w:rPr>
              <w:t xml:space="preserve"> 7</w:t>
            </w:r>
            <w:r w:rsidRPr="00AD6693">
              <w:rPr>
                <w:rFonts w:cs="Times New Roman"/>
                <w:color w:val="131413"/>
                <w:sz w:val="22"/>
                <w:lang w:val="en-US"/>
              </w:rPr>
              <w:t>-</w:t>
            </w:r>
            <w:r w:rsidR="0011520E">
              <w:rPr>
                <w:rFonts w:cs="Times New Roman"/>
                <w:color w:val="131413"/>
                <w:sz w:val="22"/>
                <w:lang w:val="en-US"/>
              </w:rPr>
              <w:t xml:space="preserve">point </w:t>
            </w:r>
            <w:r w:rsidRPr="00AD6693">
              <w:rPr>
                <w:rFonts w:cs="Times New Roman"/>
                <w:color w:val="131413"/>
                <w:sz w:val="22"/>
                <w:lang w:val="en-US"/>
              </w:rPr>
              <w:t>item</w:t>
            </w:r>
            <w:r w:rsidR="0011520E">
              <w:rPr>
                <w:rFonts w:cs="Times New Roman"/>
                <w:color w:val="131413"/>
                <w:sz w:val="22"/>
                <w:lang w:val="en-US"/>
              </w:rPr>
              <w:t>s, anchored</w:t>
            </w:r>
            <w:r w:rsidRPr="00AD6693">
              <w:rPr>
                <w:rFonts w:cs="Times New Roman"/>
                <w:color w:val="131413"/>
                <w:sz w:val="22"/>
                <w:lang w:val="en-US"/>
              </w:rPr>
              <w:t xml:space="preserve"> by “strongly disagree” [1] and “strongly agree” [7] adapted from </w:t>
            </w:r>
            <w:r w:rsidRPr="00AD6693">
              <w:rPr>
                <w:rFonts w:cs="Times New Roman"/>
                <w:color w:val="131413"/>
                <w:sz w:val="22"/>
                <w:lang w:val="en-US"/>
              </w:rPr>
              <w:fldChar w:fldCharType="begin"/>
            </w:r>
            <w:r w:rsidR="00B5279D">
              <w:rPr>
                <w:rFonts w:cs="Times New Roman"/>
                <w:color w:val="131413"/>
                <w:sz w:val="22"/>
                <w:lang w:val="en-US"/>
              </w:rPr>
              <w:instrText xml:space="preserve"> ADDIN EN.CITE &lt;EndNote&gt;&lt;Cite AuthorYear="1"&gt;&lt;Author&gt;Sambandam&lt;/Author&gt;&lt;Year&gt;1995&lt;/Year&gt;&lt;RecNum&gt;3396&lt;/RecNum&gt;&lt;DisplayText&gt;Sambandam and Lord (1995)&lt;/DisplayText&gt;&lt;record&gt;&lt;rec-number&gt;3396&lt;/rec-number&gt;&lt;foreign-keys&gt;&lt;key app="EN" db-id="90wpree5vvzp24eap54prxr69vp9xz5xz0rp" timestamp="1572966141" guid="2f6cc054-0051-4da9-ba29-cedf19090c15"&gt;3396&lt;/key&gt;&lt;/foreign-keys&gt;&lt;ref-type name="Journal Article"&gt;17&lt;/ref-type&gt;&lt;contributors&gt;&lt;authors&gt;&lt;author&gt;Sambandam, Rajan&lt;/author&gt;&lt;author&gt;Lord, Kenneth R.&lt;/author&gt;&lt;/authors&gt;&lt;/contributors&gt;&lt;titles&gt;&lt;title&gt;Switching behavior in automobile markets: a consideration-sets model&lt;/title&gt;&lt;secondary-title&gt;Journal of the Academy of Marketing Science&lt;/secondary-title&gt;&lt;/titles&gt;&lt;periodical&gt;&lt;full-title&gt;Journal of the Academy of Marketing Science&lt;/full-title&gt;&lt;/periodical&gt;&lt;pages&gt;57-65&lt;/pages&gt;&lt;volume&gt;23&lt;/volume&gt;&lt;number&gt;1&lt;/number&gt;&lt;dates&gt;&lt;year&gt;1995&lt;/year&gt;&lt;/dates&gt;&lt;isbn&gt;0092-0703&lt;/isbn&gt;&lt;urls&gt;&lt;/urls&gt;&lt;/record&gt;&lt;/Cite&gt;&lt;/EndNote&gt;</w:instrText>
            </w:r>
            <w:r w:rsidRPr="00AD6693">
              <w:rPr>
                <w:rFonts w:cs="Times New Roman"/>
                <w:color w:val="131413"/>
                <w:sz w:val="22"/>
                <w:lang w:val="en-US"/>
              </w:rPr>
              <w:fldChar w:fldCharType="separate"/>
            </w:r>
            <w:r w:rsidRPr="00AD6693">
              <w:rPr>
                <w:rFonts w:cs="Times New Roman"/>
                <w:noProof/>
                <w:color w:val="131413"/>
                <w:sz w:val="22"/>
                <w:lang w:val="en-US"/>
              </w:rPr>
              <w:t>Sambandam and Lord (1995)</w:t>
            </w:r>
            <w:r w:rsidRPr="00AD6693">
              <w:rPr>
                <w:rFonts w:cs="Times New Roman"/>
                <w:color w:val="131413"/>
                <w:sz w:val="22"/>
                <w:lang w:val="en-US"/>
              </w:rPr>
              <w:fldChar w:fldCharType="end"/>
            </w:r>
          </w:p>
        </w:tc>
      </w:tr>
      <w:tr w:rsidR="00F22A84" w:rsidRPr="00AD6693" w14:paraId="7AACCC84" w14:textId="77777777" w:rsidTr="002C557B">
        <w:tc>
          <w:tcPr>
            <w:tcW w:w="2122" w:type="dxa"/>
          </w:tcPr>
          <w:p w14:paraId="2B173284" w14:textId="77777777" w:rsidR="00F22A84" w:rsidRPr="00AD6693" w:rsidRDefault="00F22A84" w:rsidP="002C04E8">
            <w:pPr>
              <w:spacing w:before="0" w:after="0" w:line="240" w:lineRule="auto"/>
              <w:rPr>
                <w:rFonts w:cs="Times New Roman"/>
                <w:sz w:val="22"/>
                <w:lang w:val="en-US"/>
              </w:rPr>
            </w:pPr>
            <w:r w:rsidRPr="00AD6693">
              <w:rPr>
                <w:rFonts w:cs="Times New Roman"/>
                <w:sz w:val="22"/>
                <w:lang w:val="en-US"/>
              </w:rPr>
              <w:t>Economic threats from foreign countries</w:t>
            </w:r>
          </w:p>
          <w:p w14:paraId="3FF8490A" w14:textId="7F6033FE"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1a: α = .</w:t>
            </w:r>
            <w:r w:rsidR="00FE39A7" w:rsidRPr="00AD6693">
              <w:rPr>
                <w:rFonts w:cs="Times New Roman"/>
                <w:sz w:val="22"/>
                <w:lang w:val="en-US"/>
              </w:rPr>
              <w:t>71</w:t>
            </w:r>
          </w:p>
          <w:p w14:paraId="3316E930" w14:textId="71A7AC48"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1b: α = .</w:t>
            </w:r>
            <w:r w:rsidR="009971F2" w:rsidRPr="00AD6693">
              <w:rPr>
                <w:rFonts w:cs="Times New Roman"/>
                <w:sz w:val="22"/>
                <w:lang w:val="en-US"/>
              </w:rPr>
              <w:t>87</w:t>
            </w:r>
          </w:p>
          <w:p w14:paraId="10FCA723" w14:textId="52773780"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2: α = .</w:t>
            </w:r>
            <w:r w:rsidR="00923E07" w:rsidRPr="00AD6693">
              <w:rPr>
                <w:rFonts w:cs="Times New Roman"/>
                <w:sz w:val="22"/>
                <w:lang w:val="en-US"/>
              </w:rPr>
              <w:t>8</w:t>
            </w:r>
            <w:r w:rsidR="00231497">
              <w:rPr>
                <w:rFonts w:cs="Times New Roman"/>
                <w:sz w:val="22"/>
                <w:lang w:val="en-US"/>
              </w:rPr>
              <w:t>1</w:t>
            </w:r>
          </w:p>
          <w:p w14:paraId="64C4AF71" w14:textId="77777777" w:rsidR="00F22A84" w:rsidRPr="00AD6693" w:rsidRDefault="00F22A84" w:rsidP="00C93131">
            <w:pPr>
              <w:spacing w:before="0" w:after="0" w:line="240" w:lineRule="auto"/>
              <w:rPr>
                <w:rFonts w:cs="Times New Roman"/>
                <w:sz w:val="22"/>
                <w:lang w:val="en-US"/>
              </w:rPr>
            </w:pPr>
          </w:p>
        </w:tc>
        <w:tc>
          <w:tcPr>
            <w:tcW w:w="4178" w:type="dxa"/>
          </w:tcPr>
          <w:p w14:paraId="688B7D88" w14:textId="77777777" w:rsidR="00F22A84" w:rsidRPr="00AD6693" w:rsidRDefault="00F22A84" w:rsidP="002D7FFD">
            <w:pPr>
              <w:pStyle w:val="ListParagraph"/>
              <w:numPr>
                <w:ilvl w:val="0"/>
                <w:numId w:val="16"/>
              </w:numPr>
              <w:tabs>
                <w:tab w:val="left" w:pos="292"/>
              </w:tabs>
              <w:ind w:left="-68" w:firstLine="90"/>
              <w:rPr>
                <w:rFonts w:cs="Times New Roman"/>
                <w:sz w:val="22"/>
                <w:lang w:val="en-US"/>
              </w:rPr>
            </w:pPr>
            <w:r w:rsidRPr="00AD6693">
              <w:rPr>
                <w:rFonts w:cs="Times New Roman"/>
                <w:sz w:val="22"/>
                <w:lang w:val="en-US"/>
              </w:rPr>
              <w:t>The present recession is due to the extensive amount of foreign competition</w:t>
            </w:r>
          </w:p>
          <w:p w14:paraId="4A5BB16F" w14:textId="77777777" w:rsidR="00F22A84" w:rsidRPr="00AD6693" w:rsidRDefault="00F22A84" w:rsidP="002D7FFD">
            <w:pPr>
              <w:pStyle w:val="ListParagraph"/>
              <w:numPr>
                <w:ilvl w:val="0"/>
                <w:numId w:val="16"/>
              </w:numPr>
              <w:tabs>
                <w:tab w:val="left" w:pos="292"/>
              </w:tabs>
              <w:ind w:left="-68" w:firstLine="90"/>
              <w:rPr>
                <w:rFonts w:cs="Times New Roman"/>
                <w:sz w:val="22"/>
                <w:lang w:val="en-US"/>
              </w:rPr>
            </w:pPr>
            <w:r w:rsidRPr="00AD6693">
              <w:rPr>
                <w:rFonts w:cs="Times New Roman"/>
                <w:sz w:val="22"/>
                <w:lang w:val="en-US"/>
              </w:rPr>
              <w:t>The security of my job/business is heavily influenced by foreign competitors</w:t>
            </w:r>
          </w:p>
          <w:p w14:paraId="3AB2BFCC" w14:textId="77777777" w:rsidR="00F22A84" w:rsidRPr="00AD6693" w:rsidRDefault="00F22A84" w:rsidP="002D7FFD">
            <w:pPr>
              <w:pStyle w:val="ListParagraph"/>
              <w:numPr>
                <w:ilvl w:val="0"/>
                <w:numId w:val="16"/>
              </w:numPr>
              <w:tabs>
                <w:tab w:val="left" w:pos="292"/>
              </w:tabs>
              <w:ind w:left="-68" w:firstLine="90"/>
              <w:rPr>
                <w:rFonts w:cs="Times New Roman"/>
                <w:sz w:val="22"/>
                <w:lang w:val="en-US"/>
              </w:rPr>
            </w:pPr>
            <w:r w:rsidRPr="00AD6693">
              <w:rPr>
                <w:rFonts w:cs="Times New Roman"/>
                <w:sz w:val="22"/>
                <w:lang w:val="en-US"/>
              </w:rPr>
              <w:t>Economic problems are mainly due to excessive foreign competitors</w:t>
            </w:r>
          </w:p>
        </w:tc>
        <w:tc>
          <w:tcPr>
            <w:tcW w:w="3600" w:type="dxa"/>
          </w:tcPr>
          <w:p w14:paraId="7674D218" w14:textId="1EC4D1E1" w:rsidR="00F22A84" w:rsidRPr="00AD6693" w:rsidRDefault="00F22A84" w:rsidP="002C04E8">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Three</w:t>
            </w:r>
            <w:r w:rsidR="00ED610E">
              <w:rPr>
                <w:rFonts w:cs="Times New Roman"/>
                <w:color w:val="131413"/>
                <w:sz w:val="22"/>
                <w:lang w:val="en-US"/>
              </w:rPr>
              <w:t xml:space="preserve"> 7</w:t>
            </w:r>
            <w:r w:rsidR="00ED610E" w:rsidRPr="00AD6693">
              <w:rPr>
                <w:rFonts w:cs="Times New Roman"/>
                <w:color w:val="131413"/>
                <w:sz w:val="22"/>
                <w:lang w:val="en-US"/>
              </w:rPr>
              <w:t>-</w:t>
            </w:r>
            <w:r w:rsidR="00ED610E">
              <w:rPr>
                <w:rFonts w:cs="Times New Roman"/>
                <w:color w:val="131413"/>
                <w:sz w:val="22"/>
                <w:lang w:val="en-US"/>
              </w:rPr>
              <w:t xml:space="preserve">point </w:t>
            </w:r>
            <w:r w:rsidR="00ED610E" w:rsidRPr="00AD6693">
              <w:rPr>
                <w:rFonts w:cs="Times New Roman"/>
                <w:color w:val="131413"/>
                <w:sz w:val="22"/>
                <w:lang w:val="en-US"/>
              </w:rPr>
              <w:t>item</w:t>
            </w:r>
            <w:r w:rsidR="00ED610E">
              <w:rPr>
                <w:rFonts w:cs="Times New Roman"/>
                <w:color w:val="131413"/>
                <w:sz w:val="22"/>
                <w:lang w:val="en-US"/>
              </w:rPr>
              <w:t>s, anchored</w:t>
            </w:r>
            <w:r w:rsidR="00ED610E" w:rsidRPr="00AD6693">
              <w:rPr>
                <w:rFonts w:cs="Times New Roman"/>
                <w:color w:val="131413"/>
                <w:sz w:val="22"/>
                <w:lang w:val="en-US"/>
              </w:rPr>
              <w:t xml:space="preserve"> by </w:t>
            </w:r>
            <w:r w:rsidRPr="00AD6693">
              <w:rPr>
                <w:rFonts w:cs="Times New Roman"/>
                <w:color w:val="131413"/>
                <w:sz w:val="22"/>
                <w:lang w:val="en-US"/>
              </w:rPr>
              <w:t xml:space="preserve">“strongly disagree” [1] and “strongly agree” [7] adapted from </w:t>
            </w:r>
            <w:r w:rsidRPr="00AD6693">
              <w:rPr>
                <w:rFonts w:cs="Times New Roman"/>
                <w:color w:val="131413"/>
                <w:sz w:val="22"/>
                <w:lang w:val="en-US"/>
              </w:rPr>
              <w:fldChar w:fldCharType="begin"/>
            </w:r>
            <w:r w:rsidR="00B5279D">
              <w:rPr>
                <w:rFonts w:cs="Times New Roman"/>
                <w:color w:val="131413"/>
                <w:sz w:val="22"/>
                <w:lang w:val="en-US"/>
              </w:rPr>
              <w:instrText xml:space="preserve"> ADDIN EN.CITE &lt;EndNote&gt;&lt;Cite AuthorYear="1"&gt;&lt;Author&gt;Sharma&lt;/Author&gt;&lt;Year&gt;1994&lt;/Year&gt;&lt;RecNum&gt;3452&lt;/RecNum&gt;&lt;DisplayText&gt;Sharma, Shimp, and Shin (1994)&lt;/DisplayText&gt;&lt;record&gt;&lt;rec-number&gt;3452&lt;/rec-number&gt;&lt;foreign-keys&gt;&lt;key app="EN" db-id="90wpree5vvzp24eap54prxr69vp9xz5xz0rp" timestamp="1572966144" guid="613ff7dd-6ec5-4a34-8935-03b847d0308c"&gt;3452&lt;/key&gt;&lt;/foreign-keys&gt;&lt;ref-type name="Journal Article"&gt;17&lt;/ref-type&gt;&lt;contributors&gt;&lt;authors&gt;&lt;author&gt;Sharma, Subhash&lt;/author&gt;&lt;author&gt;Shimp, Terence A.&lt;/author&gt;&lt;author&gt;Shin, Jeongshin&lt;/author&gt;&lt;/authors&gt;&lt;/contributors&gt;&lt;titles&gt;&lt;title&gt;Consumer ethnocentrism: A test of antecedents and moderators&lt;/title&gt;&lt;secondary-title&gt;Journal of the Academy of Marketing Science&lt;/secondary-title&gt;&lt;/titles&gt;&lt;periodical&gt;&lt;full-title&gt;Journal of the Academy of Marketing Science&lt;/full-title&gt;&lt;/periodical&gt;&lt;pages&gt;26-37&lt;/pages&gt;&lt;volume&gt;23&lt;/volume&gt;&lt;number&gt;1&lt;/number&gt;&lt;dates&gt;&lt;year&gt;1994&lt;/year&gt;&lt;/dates&gt;&lt;isbn&gt;0092-0703&lt;/isbn&gt;&lt;urls&gt;&lt;/urls&gt;&lt;/record&gt;&lt;/Cite&gt;&lt;/EndNote&gt;</w:instrText>
            </w:r>
            <w:r w:rsidRPr="00AD6693">
              <w:rPr>
                <w:rFonts w:cs="Times New Roman"/>
                <w:color w:val="131413"/>
                <w:sz w:val="22"/>
                <w:lang w:val="en-US"/>
              </w:rPr>
              <w:fldChar w:fldCharType="separate"/>
            </w:r>
            <w:r w:rsidR="00EE3C43" w:rsidRPr="00AD6693">
              <w:rPr>
                <w:rFonts w:cs="Times New Roman"/>
                <w:noProof/>
                <w:color w:val="131413"/>
                <w:sz w:val="22"/>
                <w:lang w:val="en-US"/>
              </w:rPr>
              <w:t>Sharma, Shimp, and Shin (1994)</w:t>
            </w:r>
            <w:r w:rsidRPr="00AD6693">
              <w:rPr>
                <w:rFonts w:cs="Times New Roman"/>
                <w:color w:val="131413"/>
                <w:sz w:val="22"/>
                <w:lang w:val="en-US"/>
              </w:rPr>
              <w:fldChar w:fldCharType="end"/>
            </w:r>
          </w:p>
        </w:tc>
      </w:tr>
      <w:tr w:rsidR="00F22A84" w:rsidRPr="00AD6693" w14:paraId="72DD0C73" w14:textId="77777777" w:rsidTr="002C557B">
        <w:tc>
          <w:tcPr>
            <w:tcW w:w="2122" w:type="dxa"/>
          </w:tcPr>
          <w:p w14:paraId="522ED013" w14:textId="77777777" w:rsidR="00F22A84" w:rsidRPr="00AD6693" w:rsidRDefault="00F22A84" w:rsidP="002C04E8">
            <w:pPr>
              <w:spacing w:before="0" w:after="0" w:line="240" w:lineRule="auto"/>
              <w:rPr>
                <w:rFonts w:cs="Times New Roman"/>
                <w:sz w:val="22"/>
                <w:lang w:val="en-US"/>
              </w:rPr>
            </w:pPr>
            <w:r w:rsidRPr="00AD6693">
              <w:rPr>
                <w:rFonts w:cs="Times New Roman"/>
                <w:sz w:val="22"/>
                <w:lang w:val="en-US"/>
              </w:rPr>
              <w:t>Openness to new culture</w:t>
            </w:r>
          </w:p>
          <w:p w14:paraId="24B95C56" w14:textId="4ABE3A58"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1a: α = .</w:t>
            </w:r>
            <w:r w:rsidR="00FE39A7" w:rsidRPr="00AD6693">
              <w:rPr>
                <w:rFonts w:cs="Times New Roman"/>
                <w:sz w:val="22"/>
                <w:lang w:val="en-US"/>
              </w:rPr>
              <w:t>75</w:t>
            </w:r>
          </w:p>
          <w:p w14:paraId="761823AF" w14:textId="38662BF9"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1b: α = .</w:t>
            </w:r>
            <w:r w:rsidR="009971F2" w:rsidRPr="00AD6693">
              <w:rPr>
                <w:rFonts w:cs="Times New Roman"/>
                <w:sz w:val="22"/>
                <w:lang w:val="en-US"/>
              </w:rPr>
              <w:t>83</w:t>
            </w:r>
          </w:p>
          <w:p w14:paraId="171DE59D" w14:textId="2980A55A" w:rsidR="00611ED4" w:rsidRDefault="00611ED4" w:rsidP="00611ED4">
            <w:pPr>
              <w:spacing w:before="0" w:after="0" w:line="240" w:lineRule="auto"/>
              <w:rPr>
                <w:rFonts w:cs="Times New Roman"/>
                <w:sz w:val="22"/>
                <w:lang w:val="en-US"/>
              </w:rPr>
            </w:pPr>
            <w:r w:rsidRPr="00AD6693">
              <w:rPr>
                <w:rFonts w:cs="Times New Roman"/>
                <w:sz w:val="22"/>
                <w:lang w:val="en-US"/>
              </w:rPr>
              <w:t>Study 2: α = .</w:t>
            </w:r>
            <w:r w:rsidR="0040223B">
              <w:rPr>
                <w:rFonts w:cs="Times New Roman"/>
                <w:sz w:val="22"/>
                <w:lang w:val="en-US"/>
              </w:rPr>
              <w:t>78</w:t>
            </w:r>
          </w:p>
          <w:p w14:paraId="78A7D39E" w14:textId="77777777" w:rsidR="00C47297" w:rsidRPr="00AD6693" w:rsidRDefault="00C47297" w:rsidP="00611ED4">
            <w:pPr>
              <w:spacing w:before="0" w:after="0" w:line="240" w:lineRule="auto"/>
              <w:rPr>
                <w:rFonts w:cs="Times New Roman"/>
                <w:sz w:val="22"/>
                <w:lang w:val="en-US"/>
              </w:rPr>
            </w:pPr>
          </w:p>
          <w:p w14:paraId="7AB163ED" w14:textId="77777777" w:rsidR="00F22A84" w:rsidRPr="00AD6693" w:rsidRDefault="00F22A84" w:rsidP="00C93131">
            <w:pPr>
              <w:spacing w:before="0" w:after="0" w:line="240" w:lineRule="auto"/>
              <w:rPr>
                <w:rFonts w:cs="Times New Roman"/>
                <w:sz w:val="22"/>
                <w:lang w:val="en-US"/>
              </w:rPr>
            </w:pPr>
          </w:p>
        </w:tc>
        <w:tc>
          <w:tcPr>
            <w:tcW w:w="4178" w:type="dxa"/>
          </w:tcPr>
          <w:p w14:paraId="025384AC" w14:textId="77777777" w:rsidR="00F22A84" w:rsidRPr="00AD6693" w:rsidRDefault="00F22A84" w:rsidP="002C04E8">
            <w:pPr>
              <w:pStyle w:val="ListParagraph"/>
              <w:numPr>
                <w:ilvl w:val="0"/>
                <w:numId w:val="4"/>
              </w:numPr>
              <w:tabs>
                <w:tab w:val="left" w:pos="281"/>
              </w:tabs>
              <w:ind w:left="33" w:firstLine="0"/>
              <w:rPr>
                <w:rFonts w:cs="Times New Roman"/>
                <w:color w:val="131413"/>
                <w:sz w:val="22"/>
                <w:lang w:val="en-US"/>
              </w:rPr>
            </w:pPr>
            <w:r w:rsidRPr="00AD6693">
              <w:rPr>
                <w:rFonts w:cs="Times New Roman"/>
                <w:color w:val="131413"/>
                <w:sz w:val="22"/>
                <w:lang w:val="en-US"/>
              </w:rPr>
              <w:t>I would like to have opportunities to meet people from different countries</w:t>
            </w:r>
          </w:p>
          <w:p w14:paraId="59155A7A" w14:textId="77777777" w:rsidR="00F22A84" w:rsidRPr="00AD6693" w:rsidRDefault="00F22A84" w:rsidP="002C04E8">
            <w:pPr>
              <w:pStyle w:val="ListParagraph"/>
              <w:numPr>
                <w:ilvl w:val="0"/>
                <w:numId w:val="4"/>
              </w:numPr>
              <w:tabs>
                <w:tab w:val="left" w:pos="281"/>
              </w:tabs>
              <w:ind w:left="33" w:firstLine="0"/>
              <w:rPr>
                <w:rFonts w:cs="Times New Roman"/>
                <w:color w:val="131413"/>
                <w:sz w:val="22"/>
                <w:lang w:val="en-US"/>
              </w:rPr>
            </w:pPr>
            <w:r w:rsidRPr="00AD6693">
              <w:rPr>
                <w:rFonts w:cs="Times New Roman"/>
                <w:color w:val="131413"/>
                <w:sz w:val="22"/>
                <w:lang w:val="en-US"/>
              </w:rPr>
              <w:t>I am very interested in trying things from different countries</w:t>
            </w:r>
          </w:p>
        </w:tc>
        <w:tc>
          <w:tcPr>
            <w:tcW w:w="3600" w:type="dxa"/>
          </w:tcPr>
          <w:p w14:paraId="233CE9AB" w14:textId="581049E8" w:rsidR="00F22A84" w:rsidRPr="00AD6693" w:rsidRDefault="00F22A84" w:rsidP="002C04E8">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Two</w:t>
            </w:r>
            <w:r w:rsidR="002766A2">
              <w:rPr>
                <w:rFonts w:cs="Times New Roman"/>
                <w:color w:val="131413"/>
                <w:sz w:val="22"/>
                <w:lang w:val="en-US"/>
              </w:rPr>
              <w:t xml:space="preserve"> </w:t>
            </w:r>
            <w:r w:rsidR="00ED610E">
              <w:rPr>
                <w:rFonts w:cs="Times New Roman"/>
                <w:color w:val="131413"/>
                <w:sz w:val="22"/>
                <w:lang w:val="en-US"/>
              </w:rPr>
              <w:t>7</w:t>
            </w:r>
            <w:r w:rsidR="00ED610E" w:rsidRPr="00AD6693">
              <w:rPr>
                <w:rFonts w:cs="Times New Roman"/>
                <w:color w:val="131413"/>
                <w:sz w:val="22"/>
                <w:lang w:val="en-US"/>
              </w:rPr>
              <w:t>-</w:t>
            </w:r>
            <w:r w:rsidR="00ED610E">
              <w:rPr>
                <w:rFonts w:cs="Times New Roman"/>
                <w:color w:val="131413"/>
                <w:sz w:val="22"/>
                <w:lang w:val="en-US"/>
              </w:rPr>
              <w:t xml:space="preserve">point </w:t>
            </w:r>
            <w:r w:rsidR="00ED610E" w:rsidRPr="00AD6693">
              <w:rPr>
                <w:rFonts w:cs="Times New Roman"/>
                <w:color w:val="131413"/>
                <w:sz w:val="22"/>
                <w:lang w:val="en-US"/>
              </w:rPr>
              <w:t>item</w:t>
            </w:r>
            <w:r w:rsidR="00ED610E">
              <w:rPr>
                <w:rFonts w:cs="Times New Roman"/>
                <w:color w:val="131413"/>
                <w:sz w:val="22"/>
                <w:lang w:val="en-US"/>
              </w:rPr>
              <w:t>s, anchored</w:t>
            </w:r>
            <w:r w:rsidR="00ED610E" w:rsidRPr="00AD6693">
              <w:rPr>
                <w:rFonts w:cs="Times New Roman"/>
                <w:color w:val="131413"/>
                <w:sz w:val="22"/>
                <w:lang w:val="en-US"/>
              </w:rPr>
              <w:t xml:space="preserve"> </w:t>
            </w:r>
            <w:r w:rsidRPr="00AD6693">
              <w:rPr>
                <w:rFonts w:cs="Times New Roman"/>
                <w:color w:val="131413"/>
                <w:sz w:val="22"/>
                <w:lang w:val="en-US"/>
              </w:rPr>
              <w:t xml:space="preserve">by “strongly disagree” [1] and “strongly agree” [7] adapted from </w:t>
            </w:r>
            <w:r w:rsidRPr="00AD6693">
              <w:rPr>
                <w:rFonts w:cs="Times New Roman"/>
                <w:color w:val="131413"/>
                <w:sz w:val="22"/>
                <w:lang w:val="en-US"/>
              </w:rPr>
              <w:fldChar w:fldCharType="begin"/>
            </w:r>
            <w:r w:rsidR="00B5279D">
              <w:rPr>
                <w:rFonts w:cs="Times New Roman"/>
                <w:color w:val="131413"/>
                <w:sz w:val="22"/>
                <w:lang w:val="en-US"/>
              </w:rPr>
              <w:instrText xml:space="preserve"> ADDIN EN.CITE &lt;EndNote&gt;&lt;Cite AuthorYear="1"&gt;&lt;Author&gt;Sharma&lt;/Author&gt;&lt;Year&gt;1994&lt;/Year&gt;&lt;RecNum&gt;3452&lt;/RecNum&gt;&lt;DisplayText&gt;Sharma, Shimp, and Shin (1994)&lt;/DisplayText&gt;&lt;record&gt;&lt;rec-number&gt;3452&lt;/rec-number&gt;&lt;foreign-keys&gt;&lt;key app="EN" db-id="90wpree5vvzp24eap54prxr69vp9xz5xz0rp" timestamp="1572966144" guid="613ff7dd-6ec5-4a34-8935-03b847d0308c"&gt;3452&lt;/key&gt;&lt;/foreign-keys&gt;&lt;ref-type name="Journal Article"&gt;17&lt;/ref-type&gt;&lt;contributors&gt;&lt;authors&gt;&lt;author&gt;Sharma, Subhash&lt;/author&gt;&lt;author&gt;Shimp, Terence A.&lt;/author&gt;&lt;author&gt;Shin, Jeongshin&lt;/author&gt;&lt;/authors&gt;&lt;/contributors&gt;&lt;titles&gt;&lt;title&gt;Consumer ethnocentrism: A test of antecedents and moderators&lt;/title&gt;&lt;secondary-title&gt;Journal of the Academy of Marketing Science&lt;/secondary-title&gt;&lt;/titles&gt;&lt;periodical&gt;&lt;full-title&gt;Journal of the Academy of Marketing Science&lt;/full-title&gt;&lt;/periodical&gt;&lt;pages&gt;26-37&lt;/pages&gt;&lt;volume&gt;23&lt;/volume&gt;&lt;number&gt;1&lt;/number&gt;&lt;dates&gt;&lt;year&gt;1994&lt;/year&gt;&lt;/dates&gt;&lt;isbn&gt;0092-0703&lt;/isbn&gt;&lt;urls&gt;&lt;/urls&gt;&lt;/record&gt;&lt;/Cite&gt;&lt;/EndNote&gt;</w:instrText>
            </w:r>
            <w:r w:rsidRPr="00AD6693">
              <w:rPr>
                <w:rFonts w:cs="Times New Roman"/>
                <w:color w:val="131413"/>
                <w:sz w:val="22"/>
                <w:lang w:val="en-US"/>
              </w:rPr>
              <w:fldChar w:fldCharType="separate"/>
            </w:r>
            <w:r w:rsidR="00EE3C43" w:rsidRPr="00AD6693">
              <w:rPr>
                <w:rFonts w:cs="Times New Roman"/>
                <w:noProof/>
                <w:color w:val="131413"/>
                <w:sz w:val="22"/>
                <w:lang w:val="en-US"/>
              </w:rPr>
              <w:t>Sharma, Shimp, and Shin (1994)</w:t>
            </w:r>
            <w:r w:rsidRPr="00AD6693">
              <w:rPr>
                <w:rFonts w:cs="Times New Roman"/>
                <w:color w:val="131413"/>
                <w:sz w:val="22"/>
                <w:lang w:val="en-US"/>
              </w:rPr>
              <w:fldChar w:fldCharType="end"/>
            </w:r>
          </w:p>
        </w:tc>
      </w:tr>
      <w:tr w:rsidR="00F22A84" w:rsidRPr="00AD6693" w14:paraId="4433D560" w14:textId="77777777" w:rsidTr="002C557B">
        <w:trPr>
          <w:trHeight w:val="1872"/>
        </w:trPr>
        <w:tc>
          <w:tcPr>
            <w:tcW w:w="2122" w:type="dxa"/>
          </w:tcPr>
          <w:p w14:paraId="253394FC" w14:textId="5D4269CC" w:rsidR="00F22A84" w:rsidRPr="00AD6693" w:rsidRDefault="00DD55C5" w:rsidP="002C04E8">
            <w:pPr>
              <w:spacing w:before="0" w:after="0" w:line="240" w:lineRule="auto"/>
              <w:rPr>
                <w:rFonts w:cs="Times New Roman"/>
                <w:sz w:val="22"/>
                <w:lang w:val="en-US"/>
              </w:rPr>
            </w:pPr>
            <w:r w:rsidRPr="00AD6693">
              <w:rPr>
                <w:rFonts w:cs="Times New Roman"/>
                <w:sz w:val="22"/>
                <w:lang w:val="en-US"/>
              </w:rPr>
              <w:lastRenderedPageBreak/>
              <w:t xml:space="preserve">Perceived </w:t>
            </w:r>
            <w:r w:rsidR="00805B72" w:rsidRPr="00AD6693">
              <w:rPr>
                <w:rFonts w:cs="Times New Roman"/>
                <w:sz w:val="22"/>
                <w:lang w:val="en-US"/>
              </w:rPr>
              <w:t>COM importance</w:t>
            </w:r>
          </w:p>
          <w:p w14:paraId="4F5BF4C6" w14:textId="4ACAA7A7"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1a: α = .9</w:t>
            </w:r>
            <w:r w:rsidR="00434A61" w:rsidRPr="00AD6693">
              <w:rPr>
                <w:rFonts w:cs="Times New Roman"/>
                <w:sz w:val="22"/>
                <w:lang w:val="en-US"/>
              </w:rPr>
              <w:t>6</w:t>
            </w:r>
          </w:p>
          <w:p w14:paraId="15CA3071" w14:textId="42B1BE5B"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1b: α = .9</w:t>
            </w:r>
            <w:r w:rsidR="009971F2" w:rsidRPr="00AD6693">
              <w:rPr>
                <w:rFonts w:cs="Times New Roman"/>
                <w:sz w:val="22"/>
                <w:lang w:val="en-US"/>
              </w:rPr>
              <w:t>6</w:t>
            </w:r>
          </w:p>
          <w:p w14:paraId="08B110BB" w14:textId="0751C40F" w:rsidR="00611ED4" w:rsidRPr="00AD6693" w:rsidRDefault="00611ED4" w:rsidP="00611ED4">
            <w:pPr>
              <w:spacing w:before="0" w:after="0" w:line="240" w:lineRule="auto"/>
              <w:rPr>
                <w:rFonts w:cs="Times New Roman"/>
                <w:sz w:val="22"/>
                <w:lang w:val="en-US"/>
              </w:rPr>
            </w:pPr>
            <w:r w:rsidRPr="00AD6693">
              <w:rPr>
                <w:rFonts w:cs="Times New Roman"/>
                <w:sz w:val="22"/>
                <w:lang w:val="en-US"/>
              </w:rPr>
              <w:t>Study 2: α = .9</w:t>
            </w:r>
            <w:r w:rsidR="0040223B">
              <w:rPr>
                <w:rFonts w:cs="Times New Roman"/>
                <w:sz w:val="22"/>
                <w:lang w:val="en-US"/>
              </w:rPr>
              <w:t>5</w:t>
            </w:r>
          </w:p>
          <w:p w14:paraId="51262D48" w14:textId="77777777" w:rsidR="00F22A84" w:rsidRPr="00AD6693" w:rsidRDefault="00F22A84" w:rsidP="00C93131">
            <w:pPr>
              <w:spacing w:before="0" w:after="0" w:line="240" w:lineRule="auto"/>
              <w:rPr>
                <w:rFonts w:cs="Times New Roman"/>
                <w:sz w:val="22"/>
                <w:lang w:val="en-US"/>
              </w:rPr>
            </w:pPr>
          </w:p>
        </w:tc>
        <w:tc>
          <w:tcPr>
            <w:tcW w:w="4178" w:type="dxa"/>
          </w:tcPr>
          <w:p w14:paraId="542A6D23" w14:textId="59B2A7D4" w:rsidR="00B64B04" w:rsidRPr="00AD6693" w:rsidRDefault="00B64B04" w:rsidP="00B64B04">
            <w:pPr>
              <w:pStyle w:val="ListParagraph"/>
              <w:numPr>
                <w:ilvl w:val="0"/>
                <w:numId w:val="15"/>
              </w:numPr>
              <w:tabs>
                <w:tab w:val="left" w:pos="198"/>
              </w:tabs>
              <w:ind w:left="-72" w:firstLine="0"/>
              <w:rPr>
                <w:rFonts w:cs="Times New Roman"/>
                <w:color w:val="131413"/>
                <w:sz w:val="22"/>
                <w:lang w:val="en-US"/>
              </w:rPr>
            </w:pPr>
            <w:r w:rsidRPr="00AD6693">
              <w:rPr>
                <w:rFonts w:cs="Times New Roman"/>
                <w:color w:val="131413"/>
                <w:sz w:val="22"/>
                <w:lang w:val="en-US"/>
              </w:rPr>
              <w:t>A product's country of manufacture is important to me.</w:t>
            </w:r>
          </w:p>
          <w:p w14:paraId="7AA9BF0A" w14:textId="2478AC07" w:rsidR="00B64B04" w:rsidRPr="00AD6693" w:rsidRDefault="00B64B04" w:rsidP="00B64B04">
            <w:pPr>
              <w:pStyle w:val="ListParagraph"/>
              <w:numPr>
                <w:ilvl w:val="0"/>
                <w:numId w:val="15"/>
              </w:numPr>
              <w:tabs>
                <w:tab w:val="left" w:pos="198"/>
              </w:tabs>
              <w:ind w:left="-72" w:firstLine="0"/>
              <w:rPr>
                <w:rFonts w:cs="Times New Roman"/>
                <w:color w:val="131413"/>
                <w:sz w:val="22"/>
                <w:lang w:val="en-US"/>
              </w:rPr>
            </w:pPr>
            <w:r w:rsidRPr="00AD6693">
              <w:rPr>
                <w:rFonts w:cs="Times New Roman"/>
                <w:color w:val="131413"/>
                <w:sz w:val="22"/>
                <w:lang w:val="en-US"/>
              </w:rPr>
              <w:t>The country of manufacture has an impact on my evaluations.</w:t>
            </w:r>
          </w:p>
          <w:p w14:paraId="6FFC5F7C" w14:textId="0C4D8FB9" w:rsidR="00F22A84" w:rsidRPr="00AD6693" w:rsidRDefault="00B64B04" w:rsidP="00B64B04">
            <w:pPr>
              <w:pStyle w:val="ListParagraph"/>
              <w:numPr>
                <w:ilvl w:val="0"/>
                <w:numId w:val="15"/>
              </w:numPr>
              <w:tabs>
                <w:tab w:val="left" w:pos="198"/>
              </w:tabs>
              <w:ind w:left="-72" w:firstLine="0"/>
              <w:rPr>
                <w:rFonts w:cs="Times New Roman"/>
                <w:color w:val="131413"/>
                <w:sz w:val="22"/>
                <w:lang w:val="en-US"/>
              </w:rPr>
            </w:pPr>
            <w:r w:rsidRPr="00AD6693">
              <w:rPr>
                <w:rFonts w:cs="Times New Roman"/>
                <w:color w:val="131413"/>
                <w:sz w:val="22"/>
                <w:lang w:val="en-US"/>
              </w:rPr>
              <w:t xml:space="preserve">Within the </w:t>
            </w:r>
            <w:r w:rsidR="002D7FFD" w:rsidRPr="00AD6693">
              <w:rPr>
                <w:rFonts w:cs="Times New Roman"/>
                <w:color w:val="131413"/>
                <w:sz w:val="22"/>
                <w:lang w:val="en-US"/>
              </w:rPr>
              <w:t xml:space="preserve">[product name] </w:t>
            </w:r>
            <w:r w:rsidRPr="00AD6693">
              <w:rPr>
                <w:rFonts w:cs="Times New Roman"/>
                <w:color w:val="131413"/>
                <w:sz w:val="22"/>
                <w:lang w:val="en-US"/>
              </w:rPr>
              <w:t>product category, a product's country of manufacture is important to me</w:t>
            </w:r>
            <w:r w:rsidR="002D7FFD" w:rsidRPr="00AD6693">
              <w:rPr>
                <w:rFonts w:cs="Times New Roman"/>
                <w:color w:val="131413"/>
                <w:sz w:val="22"/>
                <w:lang w:val="en-US"/>
              </w:rPr>
              <w:t>.</w:t>
            </w:r>
          </w:p>
        </w:tc>
        <w:tc>
          <w:tcPr>
            <w:tcW w:w="3600" w:type="dxa"/>
          </w:tcPr>
          <w:p w14:paraId="3FE80C7C" w14:textId="4773F6DD" w:rsidR="00F22A84" w:rsidRPr="00AD6693" w:rsidRDefault="00F22A84" w:rsidP="002C04E8">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T</w:t>
            </w:r>
            <w:r w:rsidR="00B64B04" w:rsidRPr="00AD6693">
              <w:rPr>
                <w:rFonts w:cs="Times New Roman"/>
                <w:color w:val="131413"/>
                <w:sz w:val="22"/>
                <w:lang w:val="en-US"/>
              </w:rPr>
              <w:t>hree</w:t>
            </w:r>
            <w:r w:rsidR="002766A2">
              <w:rPr>
                <w:rFonts w:cs="Times New Roman"/>
                <w:color w:val="131413"/>
                <w:sz w:val="22"/>
                <w:lang w:val="en-US"/>
              </w:rPr>
              <w:t xml:space="preserve"> </w:t>
            </w:r>
            <w:r w:rsidR="00ED610E">
              <w:rPr>
                <w:rFonts w:cs="Times New Roman"/>
                <w:color w:val="131413"/>
                <w:sz w:val="22"/>
                <w:lang w:val="en-US"/>
              </w:rPr>
              <w:t>7</w:t>
            </w:r>
            <w:r w:rsidR="00ED610E" w:rsidRPr="00AD6693">
              <w:rPr>
                <w:rFonts w:cs="Times New Roman"/>
                <w:color w:val="131413"/>
                <w:sz w:val="22"/>
                <w:lang w:val="en-US"/>
              </w:rPr>
              <w:t>-</w:t>
            </w:r>
            <w:r w:rsidR="00ED610E">
              <w:rPr>
                <w:rFonts w:cs="Times New Roman"/>
                <w:color w:val="131413"/>
                <w:sz w:val="22"/>
                <w:lang w:val="en-US"/>
              </w:rPr>
              <w:t xml:space="preserve">point </w:t>
            </w:r>
            <w:r w:rsidR="00ED610E" w:rsidRPr="00AD6693">
              <w:rPr>
                <w:rFonts w:cs="Times New Roman"/>
                <w:color w:val="131413"/>
                <w:sz w:val="22"/>
                <w:lang w:val="en-US"/>
              </w:rPr>
              <w:t>item</w:t>
            </w:r>
            <w:r w:rsidR="00ED610E">
              <w:rPr>
                <w:rFonts w:cs="Times New Roman"/>
                <w:color w:val="131413"/>
                <w:sz w:val="22"/>
                <w:lang w:val="en-US"/>
              </w:rPr>
              <w:t>s, anchored</w:t>
            </w:r>
            <w:r w:rsidR="00ED610E" w:rsidRPr="00AD6693">
              <w:rPr>
                <w:rFonts w:cs="Times New Roman"/>
                <w:color w:val="131413"/>
                <w:sz w:val="22"/>
                <w:lang w:val="en-US"/>
              </w:rPr>
              <w:t xml:space="preserve"> by </w:t>
            </w:r>
            <w:r w:rsidRPr="00AD6693">
              <w:rPr>
                <w:rFonts w:cs="Times New Roman"/>
                <w:color w:val="131413"/>
                <w:sz w:val="22"/>
                <w:lang w:val="en-US"/>
              </w:rPr>
              <w:t xml:space="preserve">“strongly disagree” [1] and “strongly agree” [7] adapted from </w:t>
            </w:r>
            <w:r w:rsidR="00B64B04" w:rsidRPr="00AD6693">
              <w:rPr>
                <w:rFonts w:cs="Times New Roman"/>
                <w:color w:val="131413"/>
                <w:sz w:val="22"/>
                <w:lang w:val="en-US"/>
              </w:rPr>
              <w:fldChar w:fldCharType="begin"/>
            </w:r>
            <w:r w:rsidR="00B5279D">
              <w:rPr>
                <w:rFonts w:cs="Times New Roman"/>
                <w:color w:val="131413"/>
                <w:sz w:val="22"/>
                <w:lang w:val="en-US"/>
              </w:rPr>
              <w:instrText xml:space="preserve"> ADDIN EN.CITE &lt;EndNote&gt;&lt;Cite AuthorYear="1"&gt;&lt;Author&gt;Herz&lt;/Author&gt;&lt;Year&gt;2017&lt;/Year&gt;&lt;RecNum&gt;2417&lt;/RecNum&gt;&lt;DisplayText&gt;Herz and Diamantopoulos (2017)&lt;/DisplayText&gt;&lt;record&gt;&lt;rec-number&gt;2417&lt;/rec-number&gt;&lt;foreign-keys&gt;&lt;key app="EN" db-id="90wpree5vvzp24eap54prxr69vp9xz5xz0rp" timestamp="1572966086" guid="47f0d571-d29a-47a0-b5bd-cc20cbf3191a"&gt;2417&lt;/key&gt;&lt;/foreign-keys&gt;&lt;ref-type name="Journal Article"&gt;17&lt;/ref-type&gt;&lt;contributors&gt;&lt;authors&gt;&lt;author&gt;Herz, Marc&lt;/author&gt;&lt;author&gt;Diamantopoulos, Adamantios&lt;/author&gt;&lt;/authors&gt;&lt;/contributors&gt;&lt;titles&gt;&lt;title&gt;I Use It but Will Tell You That I Don’t: Consumers’ Country-of-Origin Cue Usage Denial&lt;/title&gt;&lt;secondary-title&gt;Journal of International Marketing&lt;/secondary-title&gt;&lt;/titles&gt;&lt;periodical&gt;&lt;full-title&gt;Journal of International Marketing&lt;/full-title&gt;&lt;/periodical&gt;&lt;pages&gt;52-71&lt;/pages&gt;&lt;volume&gt;25&lt;/volume&gt;&lt;number&gt;2&lt;/number&gt;&lt;dates&gt;&lt;year&gt;2017&lt;/year&gt;&lt;/dates&gt;&lt;isbn&gt;1069-031X&lt;/isbn&gt;&lt;urls&gt;&lt;/urls&gt;&lt;/record&gt;&lt;/Cite&gt;&lt;/EndNote&gt;</w:instrText>
            </w:r>
            <w:r w:rsidR="00B64B04" w:rsidRPr="00AD6693">
              <w:rPr>
                <w:rFonts w:cs="Times New Roman"/>
                <w:color w:val="131413"/>
                <w:sz w:val="22"/>
                <w:lang w:val="en-US"/>
              </w:rPr>
              <w:fldChar w:fldCharType="separate"/>
            </w:r>
            <w:r w:rsidR="00B64B04" w:rsidRPr="00AD6693">
              <w:rPr>
                <w:rFonts w:cs="Times New Roman"/>
                <w:noProof/>
                <w:color w:val="131413"/>
                <w:sz w:val="22"/>
                <w:lang w:val="en-US"/>
              </w:rPr>
              <w:t>Herz and Diamantopoulos (2017)</w:t>
            </w:r>
            <w:r w:rsidR="00B64B04" w:rsidRPr="00AD6693">
              <w:rPr>
                <w:rFonts w:cs="Times New Roman"/>
                <w:color w:val="131413"/>
                <w:sz w:val="22"/>
                <w:lang w:val="en-US"/>
              </w:rPr>
              <w:fldChar w:fldCharType="end"/>
            </w:r>
          </w:p>
        </w:tc>
      </w:tr>
      <w:tr w:rsidR="009765CD" w:rsidRPr="00AD6693" w14:paraId="556A60E6" w14:textId="77777777" w:rsidTr="002C557B">
        <w:trPr>
          <w:trHeight w:val="630"/>
        </w:trPr>
        <w:tc>
          <w:tcPr>
            <w:tcW w:w="2122" w:type="dxa"/>
          </w:tcPr>
          <w:p w14:paraId="6A19EA29" w14:textId="6E6C8698" w:rsidR="009765CD" w:rsidRPr="00AD6693" w:rsidRDefault="000E3A3E" w:rsidP="002C04E8">
            <w:pPr>
              <w:spacing w:before="0" w:after="0" w:line="240" w:lineRule="auto"/>
              <w:rPr>
                <w:rFonts w:cs="Times New Roman"/>
                <w:sz w:val="22"/>
                <w:lang w:val="en-US"/>
              </w:rPr>
            </w:pPr>
            <w:r w:rsidRPr="00AD6693">
              <w:rPr>
                <w:rFonts w:cs="Times New Roman"/>
                <w:sz w:val="22"/>
                <w:lang w:val="en-US"/>
              </w:rPr>
              <w:t>Prior experience</w:t>
            </w:r>
          </w:p>
        </w:tc>
        <w:tc>
          <w:tcPr>
            <w:tcW w:w="4178" w:type="dxa"/>
          </w:tcPr>
          <w:p w14:paraId="7F391EB4" w14:textId="52C90849" w:rsidR="009765CD" w:rsidRPr="00AD6693" w:rsidRDefault="00AD6693" w:rsidP="000E3A3E">
            <w:pPr>
              <w:pStyle w:val="ListParagraph"/>
              <w:tabs>
                <w:tab w:val="left" w:pos="198"/>
              </w:tabs>
              <w:ind w:left="-72"/>
              <w:rPr>
                <w:rFonts w:cs="Times New Roman"/>
                <w:color w:val="131413"/>
                <w:sz w:val="22"/>
                <w:lang w:val="en-US"/>
              </w:rPr>
            </w:pPr>
            <w:r>
              <w:rPr>
                <w:rFonts w:cs="Times New Roman"/>
                <w:color w:val="131413"/>
                <w:sz w:val="22"/>
                <w:lang w:val="en-US"/>
              </w:rPr>
              <w:t xml:space="preserve">How many </w:t>
            </w:r>
            <w:r w:rsidR="00C47297">
              <w:rPr>
                <w:rFonts w:cs="Times New Roman"/>
                <w:color w:val="131413"/>
                <w:sz w:val="22"/>
                <w:lang w:val="en-US"/>
              </w:rPr>
              <w:t>smartphones</w:t>
            </w:r>
            <w:r>
              <w:rPr>
                <w:rFonts w:cs="Times New Roman"/>
                <w:color w:val="131413"/>
                <w:sz w:val="22"/>
                <w:lang w:val="en-US"/>
              </w:rPr>
              <w:t xml:space="preserve"> do you have/own?</w:t>
            </w:r>
          </w:p>
        </w:tc>
        <w:tc>
          <w:tcPr>
            <w:tcW w:w="3600" w:type="dxa"/>
          </w:tcPr>
          <w:p w14:paraId="4D5BCA3D" w14:textId="776FC853" w:rsidR="009765CD" w:rsidRPr="00AD6693" w:rsidRDefault="00AD6693" w:rsidP="002C04E8">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Measured by a number of smartphones owned</w:t>
            </w:r>
          </w:p>
        </w:tc>
      </w:tr>
      <w:tr w:rsidR="00720306" w:rsidRPr="00AD6693" w14:paraId="047713C0" w14:textId="77777777" w:rsidTr="002C557B">
        <w:trPr>
          <w:trHeight w:val="68"/>
        </w:trPr>
        <w:tc>
          <w:tcPr>
            <w:tcW w:w="2122" w:type="dxa"/>
          </w:tcPr>
          <w:p w14:paraId="62EBBE21" w14:textId="48BF12F4" w:rsidR="00720306" w:rsidRPr="00AD6693" w:rsidRDefault="00720306" w:rsidP="00720306">
            <w:pPr>
              <w:spacing w:before="0" w:after="0" w:line="240" w:lineRule="auto"/>
              <w:rPr>
                <w:rFonts w:cs="Times New Roman"/>
                <w:sz w:val="22"/>
                <w:lang w:val="en-US"/>
              </w:rPr>
            </w:pPr>
            <w:r w:rsidRPr="00AD6693">
              <w:rPr>
                <w:rFonts w:cs="Times New Roman"/>
                <w:sz w:val="22"/>
                <w:lang w:val="en-US"/>
              </w:rPr>
              <w:t>Perceived product quality</w:t>
            </w:r>
          </w:p>
        </w:tc>
        <w:tc>
          <w:tcPr>
            <w:tcW w:w="4178" w:type="dxa"/>
          </w:tcPr>
          <w:p w14:paraId="08E9E829" w14:textId="6546FB39" w:rsidR="00720306" w:rsidRPr="00AD6693" w:rsidRDefault="00720306" w:rsidP="00720306">
            <w:pPr>
              <w:pStyle w:val="ListParagraph"/>
              <w:tabs>
                <w:tab w:val="left" w:pos="198"/>
              </w:tabs>
              <w:ind w:left="-72"/>
              <w:rPr>
                <w:rFonts w:cs="Times New Roman"/>
                <w:color w:val="131413"/>
                <w:sz w:val="22"/>
                <w:lang w:val="en-US"/>
              </w:rPr>
            </w:pPr>
            <w:r w:rsidRPr="00AD6693">
              <w:rPr>
                <w:rFonts w:cs="Times New Roman"/>
                <w:sz w:val="22"/>
                <w:lang w:val="en-US"/>
              </w:rPr>
              <w:t>How do your rate the overall quality of this product?</w:t>
            </w:r>
          </w:p>
        </w:tc>
        <w:tc>
          <w:tcPr>
            <w:tcW w:w="3600" w:type="dxa"/>
          </w:tcPr>
          <w:p w14:paraId="107C1D27" w14:textId="1CF50DAA" w:rsidR="00720306" w:rsidRPr="00AD6693" w:rsidRDefault="00720306" w:rsidP="00720306">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Single 7-point item</w:t>
            </w:r>
            <w:r w:rsidR="00ED610E">
              <w:rPr>
                <w:rFonts w:cs="Times New Roman"/>
                <w:color w:val="131413"/>
                <w:sz w:val="22"/>
                <w:lang w:val="en-US"/>
              </w:rPr>
              <w:t>,</w:t>
            </w:r>
            <w:r w:rsidRPr="00AD6693">
              <w:rPr>
                <w:rFonts w:cs="Times New Roman"/>
                <w:color w:val="131413"/>
                <w:sz w:val="22"/>
                <w:lang w:val="en-US"/>
              </w:rPr>
              <w:t xml:space="preserve"> anchored by “very low quality” [1 star] and “very high quality” [7 stars] </w:t>
            </w:r>
          </w:p>
        </w:tc>
      </w:tr>
      <w:tr w:rsidR="00720306" w:rsidRPr="00AD6693" w14:paraId="5B140EAE" w14:textId="77777777" w:rsidTr="002C557B">
        <w:tc>
          <w:tcPr>
            <w:tcW w:w="2122" w:type="dxa"/>
            <w:tcBorders>
              <w:bottom w:val="nil"/>
            </w:tcBorders>
          </w:tcPr>
          <w:p w14:paraId="138DA609" w14:textId="77777777" w:rsidR="00720306" w:rsidRPr="00AD6693" w:rsidRDefault="00720306" w:rsidP="00720306">
            <w:pPr>
              <w:spacing w:before="0" w:after="0" w:line="240" w:lineRule="auto"/>
              <w:rPr>
                <w:rFonts w:cs="Times New Roman"/>
                <w:b/>
                <w:sz w:val="22"/>
                <w:lang w:val="en-US"/>
              </w:rPr>
            </w:pPr>
            <w:r w:rsidRPr="00AD6693">
              <w:rPr>
                <w:rFonts w:cs="Times New Roman"/>
                <w:b/>
                <w:sz w:val="22"/>
                <w:lang w:val="en-US"/>
              </w:rPr>
              <w:t>Manipulation check variables</w:t>
            </w:r>
          </w:p>
        </w:tc>
        <w:tc>
          <w:tcPr>
            <w:tcW w:w="4178" w:type="dxa"/>
            <w:tcBorders>
              <w:bottom w:val="nil"/>
            </w:tcBorders>
          </w:tcPr>
          <w:p w14:paraId="3C2758CC" w14:textId="77777777" w:rsidR="00720306" w:rsidRPr="00AD6693" w:rsidRDefault="00720306" w:rsidP="00720306">
            <w:pPr>
              <w:pStyle w:val="ListParagraph"/>
              <w:tabs>
                <w:tab w:val="left" w:pos="281"/>
              </w:tabs>
              <w:ind w:left="33"/>
              <w:rPr>
                <w:rFonts w:cs="Times New Roman"/>
                <w:color w:val="131413"/>
                <w:sz w:val="22"/>
                <w:lang w:val="en-US"/>
              </w:rPr>
            </w:pPr>
          </w:p>
        </w:tc>
        <w:tc>
          <w:tcPr>
            <w:tcW w:w="3600" w:type="dxa"/>
            <w:tcBorders>
              <w:bottom w:val="nil"/>
            </w:tcBorders>
          </w:tcPr>
          <w:p w14:paraId="4C86666C" w14:textId="77777777" w:rsidR="00720306" w:rsidRPr="00AD6693" w:rsidRDefault="00720306" w:rsidP="00720306">
            <w:pPr>
              <w:autoSpaceDE w:val="0"/>
              <w:autoSpaceDN w:val="0"/>
              <w:adjustRightInd w:val="0"/>
              <w:spacing w:before="0" w:after="0" w:line="240" w:lineRule="auto"/>
              <w:rPr>
                <w:rFonts w:cs="Times New Roman"/>
                <w:color w:val="131413"/>
                <w:sz w:val="22"/>
                <w:lang w:val="en-US"/>
              </w:rPr>
            </w:pPr>
          </w:p>
        </w:tc>
      </w:tr>
      <w:tr w:rsidR="00720306" w:rsidRPr="00AD6693" w14:paraId="5E8590E1" w14:textId="77777777" w:rsidTr="002C557B">
        <w:trPr>
          <w:trHeight w:val="972"/>
        </w:trPr>
        <w:tc>
          <w:tcPr>
            <w:tcW w:w="2122" w:type="dxa"/>
            <w:tcBorders>
              <w:top w:val="nil"/>
              <w:bottom w:val="nil"/>
            </w:tcBorders>
          </w:tcPr>
          <w:p w14:paraId="2B84140F" w14:textId="77777777" w:rsidR="00720306" w:rsidRPr="00AD6693" w:rsidRDefault="00720306" w:rsidP="00D348E2">
            <w:pPr>
              <w:spacing w:before="0" w:after="0" w:line="240" w:lineRule="auto"/>
              <w:rPr>
                <w:rFonts w:cs="Times New Roman"/>
                <w:b/>
                <w:sz w:val="22"/>
                <w:lang w:val="en-US"/>
              </w:rPr>
            </w:pPr>
            <w:r w:rsidRPr="00AD6693">
              <w:rPr>
                <w:rFonts w:cs="Times New Roman"/>
                <w:sz w:val="22"/>
                <w:lang w:val="en-US"/>
              </w:rPr>
              <w:t>Perceived product eco-friendliness</w:t>
            </w:r>
          </w:p>
        </w:tc>
        <w:tc>
          <w:tcPr>
            <w:tcW w:w="4178" w:type="dxa"/>
            <w:tcBorders>
              <w:top w:val="nil"/>
              <w:bottom w:val="nil"/>
            </w:tcBorders>
          </w:tcPr>
          <w:p w14:paraId="05025E0B" w14:textId="77777777" w:rsidR="00720306" w:rsidRPr="00AD6693" w:rsidRDefault="00720306" w:rsidP="00D348E2">
            <w:pPr>
              <w:spacing w:before="0" w:after="0" w:line="240" w:lineRule="auto"/>
              <w:rPr>
                <w:rFonts w:cs="Times New Roman"/>
                <w:sz w:val="22"/>
                <w:lang w:val="en-US"/>
              </w:rPr>
            </w:pPr>
            <w:r w:rsidRPr="00AD6693">
              <w:rPr>
                <w:rFonts w:cs="Times New Roman"/>
                <w:sz w:val="22"/>
                <w:lang w:val="en-US"/>
              </w:rPr>
              <w:t>How do you rate the product in terms of its product eco-friendliness?</w:t>
            </w:r>
          </w:p>
        </w:tc>
        <w:tc>
          <w:tcPr>
            <w:tcW w:w="3600" w:type="dxa"/>
            <w:tcBorders>
              <w:top w:val="nil"/>
              <w:bottom w:val="nil"/>
            </w:tcBorders>
          </w:tcPr>
          <w:p w14:paraId="46DE7043" w14:textId="40C8F540" w:rsidR="00720306" w:rsidRPr="00AD6693" w:rsidRDefault="00720306" w:rsidP="00D348E2">
            <w:pPr>
              <w:autoSpaceDE w:val="0"/>
              <w:autoSpaceDN w:val="0"/>
              <w:adjustRightInd w:val="0"/>
              <w:spacing w:before="0" w:after="0" w:line="240" w:lineRule="auto"/>
              <w:rPr>
                <w:rFonts w:cs="Times New Roman"/>
                <w:color w:val="131413"/>
                <w:sz w:val="22"/>
                <w:lang w:val="en-US"/>
              </w:rPr>
            </w:pPr>
            <w:r w:rsidRPr="00AD6693">
              <w:rPr>
                <w:rFonts w:cs="Times New Roman"/>
                <w:color w:val="131413"/>
                <w:sz w:val="22"/>
                <w:lang w:val="en-US"/>
              </w:rPr>
              <w:t>Single 7-point item</w:t>
            </w:r>
            <w:r w:rsidR="00ED610E">
              <w:rPr>
                <w:rFonts w:cs="Times New Roman"/>
                <w:color w:val="131413"/>
                <w:sz w:val="22"/>
                <w:lang w:val="en-US"/>
              </w:rPr>
              <w:t xml:space="preserve">, </w:t>
            </w:r>
            <w:r w:rsidRPr="00AD6693">
              <w:rPr>
                <w:rFonts w:cs="Times New Roman"/>
                <w:color w:val="131413"/>
                <w:sz w:val="22"/>
                <w:lang w:val="en-US"/>
              </w:rPr>
              <w:t xml:space="preserve">anchored by “not at all eco-friendly” [1 star] and “very eco-friendly” [7 stars] </w:t>
            </w:r>
          </w:p>
        </w:tc>
      </w:tr>
      <w:tr w:rsidR="00D348E2" w:rsidRPr="00AD6693" w14:paraId="24459980" w14:textId="77777777" w:rsidTr="003262E3">
        <w:trPr>
          <w:trHeight w:val="956"/>
        </w:trPr>
        <w:tc>
          <w:tcPr>
            <w:tcW w:w="2122" w:type="dxa"/>
            <w:tcBorders>
              <w:top w:val="nil"/>
              <w:bottom w:val="nil"/>
            </w:tcBorders>
          </w:tcPr>
          <w:p w14:paraId="70359352" w14:textId="77777777" w:rsidR="00D348E2" w:rsidRPr="00AD6693" w:rsidRDefault="00D348E2" w:rsidP="00D348E2">
            <w:pPr>
              <w:spacing w:before="0" w:after="0" w:line="240" w:lineRule="auto"/>
              <w:rPr>
                <w:rFonts w:cs="Times New Roman"/>
                <w:sz w:val="22"/>
                <w:lang w:val="en-US"/>
              </w:rPr>
            </w:pPr>
            <w:r w:rsidRPr="00AD6693">
              <w:rPr>
                <w:rFonts w:cs="Times New Roman"/>
                <w:sz w:val="22"/>
                <w:lang w:val="en-US"/>
              </w:rPr>
              <w:t>General ecological COM</w:t>
            </w:r>
          </w:p>
        </w:tc>
        <w:tc>
          <w:tcPr>
            <w:tcW w:w="4178" w:type="dxa"/>
            <w:tcBorders>
              <w:top w:val="nil"/>
              <w:bottom w:val="nil"/>
            </w:tcBorders>
          </w:tcPr>
          <w:p w14:paraId="52619CFC" w14:textId="77777777" w:rsidR="00D348E2" w:rsidRPr="00AD6693" w:rsidRDefault="00D348E2" w:rsidP="00D348E2">
            <w:pPr>
              <w:tabs>
                <w:tab w:val="left" w:pos="281"/>
              </w:tabs>
              <w:spacing w:before="0" w:after="0" w:line="240" w:lineRule="auto"/>
              <w:rPr>
                <w:rFonts w:cs="Times New Roman"/>
                <w:sz w:val="22"/>
                <w:lang w:val="en-US"/>
              </w:rPr>
            </w:pPr>
            <w:r w:rsidRPr="00AD6693">
              <w:rPr>
                <w:rFonts w:cs="Times New Roman"/>
                <w:sz w:val="22"/>
                <w:lang w:val="en-US"/>
              </w:rPr>
              <w:t>[Country name] is an environmentally friendly country.</w:t>
            </w:r>
          </w:p>
        </w:tc>
        <w:tc>
          <w:tcPr>
            <w:tcW w:w="3600" w:type="dxa"/>
            <w:tcBorders>
              <w:top w:val="nil"/>
              <w:bottom w:val="nil"/>
            </w:tcBorders>
          </w:tcPr>
          <w:p w14:paraId="05D0547B" w14:textId="77777777" w:rsidR="00D348E2" w:rsidRPr="00AD6693" w:rsidRDefault="00D348E2" w:rsidP="00D348E2">
            <w:pPr>
              <w:autoSpaceDE w:val="0"/>
              <w:autoSpaceDN w:val="0"/>
              <w:adjustRightInd w:val="0"/>
              <w:spacing w:before="0" w:after="0" w:line="240" w:lineRule="auto"/>
              <w:rPr>
                <w:rFonts w:cs="Times New Roman"/>
                <w:b/>
                <w:sz w:val="22"/>
                <w:lang w:val="en-US"/>
              </w:rPr>
            </w:pPr>
            <w:r w:rsidRPr="00AD6693">
              <w:rPr>
                <w:rFonts w:cs="Times New Roman"/>
                <w:color w:val="131413"/>
                <w:sz w:val="22"/>
                <w:lang w:val="en-US"/>
              </w:rPr>
              <w:t>Single</w:t>
            </w:r>
            <w:r>
              <w:rPr>
                <w:rFonts w:cs="Times New Roman"/>
                <w:color w:val="131413"/>
                <w:sz w:val="22"/>
                <w:lang w:val="en-US"/>
              </w:rPr>
              <w:t xml:space="preserve"> </w:t>
            </w:r>
            <w:r w:rsidRPr="00AD6693">
              <w:rPr>
                <w:rFonts w:cs="Times New Roman"/>
                <w:color w:val="131413"/>
                <w:sz w:val="22"/>
                <w:lang w:val="en-US"/>
              </w:rPr>
              <w:t>7-point ite</w:t>
            </w:r>
            <w:r>
              <w:rPr>
                <w:rFonts w:cs="Times New Roman"/>
                <w:color w:val="131413"/>
                <w:sz w:val="22"/>
                <w:lang w:val="en-US"/>
              </w:rPr>
              <w:t>m,</w:t>
            </w:r>
            <w:r w:rsidRPr="00AD6693">
              <w:rPr>
                <w:rFonts w:cs="Times New Roman"/>
                <w:color w:val="131413"/>
                <w:sz w:val="22"/>
                <w:lang w:val="en-US"/>
              </w:rPr>
              <w:t xml:space="preserve"> anchored by “strongly disagree” [1] and “strongly agree” [7]</w:t>
            </w:r>
          </w:p>
        </w:tc>
      </w:tr>
      <w:tr w:rsidR="00720306" w:rsidRPr="00AD6693" w14:paraId="61EDCEA3" w14:textId="77777777" w:rsidTr="00D348E2">
        <w:trPr>
          <w:trHeight w:val="1080"/>
        </w:trPr>
        <w:tc>
          <w:tcPr>
            <w:tcW w:w="2122" w:type="dxa"/>
            <w:tcBorders>
              <w:top w:val="nil"/>
              <w:bottom w:val="single" w:sz="4" w:space="0" w:color="auto"/>
            </w:tcBorders>
          </w:tcPr>
          <w:p w14:paraId="43594794" w14:textId="59639E29" w:rsidR="00720306" w:rsidRPr="00AD6693" w:rsidRDefault="00720306" w:rsidP="00D348E2">
            <w:pPr>
              <w:spacing w:before="0" w:after="0" w:line="240" w:lineRule="auto"/>
              <w:rPr>
                <w:rFonts w:cs="Times New Roman"/>
                <w:sz w:val="22"/>
                <w:lang w:val="en-US"/>
              </w:rPr>
            </w:pPr>
            <w:r w:rsidRPr="00AD6693">
              <w:rPr>
                <w:rFonts w:cs="Times New Roman"/>
                <w:sz w:val="22"/>
                <w:lang w:val="en-US"/>
              </w:rPr>
              <w:t>Product-specific ecological COM</w:t>
            </w:r>
          </w:p>
        </w:tc>
        <w:tc>
          <w:tcPr>
            <w:tcW w:w="4178" w:type="dxa"/>
            <w:tcBorders>
              <w:top w:val="nil"/>
              <w:bottom w:val="single" w:sz="4" w:space="0" w:color="auto"/>
            </w:tcBorders>
          </w:tcPr>
          <w:p w14:paraId="6B886BB4" w14:textId="1CCAF42D" w:rsidR="00720306" w:rsidRPr="00AD6693" w:rsidRDefault="00720306" w:rsidP="00D348E2">
            <w:pPr>
              <w:pStyle w:val="ListParagraph"/>
              <w:tabs>
                <w:tab w:val="left" w:pos="312"/>
              </w:tabs>
              <w:ind w:left="33"/>
              <w:rPr>
                <w:rFonts w:cs="Times New Roman"/>
                <w:sz w:val="22"/>
                <w:lang w:val="en-US"/>
              </w:rPr>
            </w:pPr>
            <w:r w:rsidRPr="00AD6693">
              <w:rPr>
                <w:rFonts w:cs="Times New Roman"/>
                <w:sz w:val="22"/>
                <w:lang w:val="en-US"/>
              </w:rPr>
              <w:t>[Product name] made in [country name] are superior in terms of eco-friendliness</w:t>
            </w:r>
          </w:p>
        </w:tc>
        <w:tc>
          <w:tcPr>
            <w:tcW w:w="3600" w:type="dxa"/>
            <w:tcBorders>
              <w:top w:val="nil"/>
              <w:bottom w:val="single" w:sz="4" w:space="0" w:color="auto"/>
            </w:tcBorders>
          </w:tcPr>
          <w:p w14:paraId="6B98D9F0" w14:textId="1C26878B" w:rsidR="00720306" w:rsidRPr="00AD6693" w:rsidRDefault="00720306" w:rsidP="00D348E2">
            <w:pPr>
              <w:autoSpaceDE w:val="0"/>
              <w:autoSpaceDN w:val="0"/>
              <w:adjustRightInd w:val="0"/>
              <w:spacing w:before="0" w:after="0" w:line="240" w:lineRule="auto"/>
              <w:rPr>
                <w:rFonts w:cs="Times New Roman"/>
                <w:b/>
                <w:sz w:val="22"/>
                <w:lang w:val="en-US"/>
              </w:rPr>
            </w:pPr>
            <w:r w:rsidRPr="00AD6693">
              <w:rPr>
                <w:rFonts w:cs="Times New Roman"/>
                <w:color w:val="131413"/>
                <w:sz w:val="22"/>
                <w:lang w:val="en-US"/>
              </w:rPr>
              <w:t>Single</w:t>
            </w:r>
            <w:r w:rsidR="00BC2785">
              <w:rPr>
                <w:rFonts w:cs="Times New Roman"/>
                <w:color w:val="131413"/>
                <w:sz w:val="22"/>
                <w:lang w:val="en-US"/>
              </w:rPr>
              <w:t xml:space="preserve"> </w:t>
            </w:r>
            <w:r w:rsidRPr="00AD6693">
              <w:rPr>
                <w:rFonts w:cs="Times New Roman"/>
                <w:color w:val="131413"/>
                <w:sz w:val="22"/>
                <w:lang w:val="en-US"/>
              </w:rPr>
              <w:t>7-point item</w:t>
            </w:r>
            <w:r w:rsidR="00ED610E">
              <w:rPr>
                <w:rFonts w:cs="Times New Roman"/>
                <w:color w:val="131413"/>
                <w:sz w:val="22"/>
                <w:lang w:val="en-US"/>
              </w:rPr>
              <w:t>,</w:t>
            </w:r>
            <w:r w:rsidRPr="00AD6693">
              <w:rPr>
                <w:rFonts w:cs="Times New Roman"/>
                <w:color w:val="131413"/>
                <w:sz w:val="22"/>
                <w:lang w:val="en-US"/>
              </w:rPr>
              <w:t xml:space="preserve"> anchored by “strongly disagree” [1] and “strongly agree” [7]</w:t>
            </w:r>
          </w:p>
        </w:tc>
      </w:tr>
    </w:tbl>
    <w:p w14:paraId="7B1D2631" w14:textId="77777777" w:rsidR="00F22A84" w:rsidRPr="00AD6693" w:rsidRDefault="00F22A84" w:rsidP="00F22A84">
      <w:pPr>
        <w:spacing w:before="0" w:after="0" w:line="240" w:lineRule="auto"/>
        <w:rPr>
          <w:rFonts w:cs="Times New Roman"/>
          <w:b/>
          <w:color w:val="000000" w:themeColor="text1"/>
          <w:sz w:val="22"/>
          <w:lang w:val="en-US"/>
        </w:rPr>
      </w:pPr>
    </w:p>
    <w:p w14:paraId="284F23FB" w14:textId="5EB3E478" w:rsidR="00F22A84" w:rsidRPr="00AD6693" w:rsidRDefault="00F22A84" w:rsidP="000619AD">
      <w:pPr>
        <w:spacing w:before="0" w:after="0" w:line="240" w:lineRule="auto"/>
        <w:rPr>
          <w:rFonts w:cs="Times New Roman"/>
          <w:b/>
          <w:sz w:val="22"/>
          <w:lang w:val="en-US"/>
        </w:rPr>
      </w:pPr>
      <w:r w:rsidRPr="00AD6693">
        <w:rPr>
          <w:rFonts w:cs="Times New Roman"/>
          <w:b/>
          <w:sz w:val="22"/>
          <w:lang w:val="en-US"/>
        </w:rPr>
        <w:br w:type="page"/>
      </w:r>
    </w:p>
    <w:p w14:paraId="7F242986" w14:textId="09C8C87B" w:rsidR="00F22A84" w:rsidRPr="00AD6693" w:rsidRDefault="00F22A84" w:rsidP="00F22A84">
      <w:pPr>
        <w:pStyle w:val="Heading1"/>
        <w:spacing w:line="240" w:lineRule="auto"/>
        <w:rPr>
          <w:lang w:val="en-US"/>
        </w:rPr>
      </w:pPr>
      <w:r w:rsidRPr="00AD6693">
        <w:rPr>
          <w:lang w:val="en-US"/>
        </w:rPr>
        <w:lastRenderedPageBreak/>
        <w:t>Appendix E Tukey HSD post hoc test for adoption intention</w:t>
      </w:r>
      <w:r w:rsidR="006B3D02">
        <w:rPr>
          <w:lang w:val="en-US"/>
        </w:rPr>
        <w:t>s</w:t>
      </w:r>
      <w:r w:rsidRPr="00AD6693">
        <w:rPr>
          <w:lang w:val="en-US"/>
        </w:rPr>
        <w:t xml:space="preserve"> in Study 1a and Study 1b</w:t>
      </w:r>
    </w:p>
    <w:tbl>
      <w:tblPr>
        <w:tblStyle w:val="Style1"/>
        <w:tblW w:w="10094" w:type="dxa"/>
        <w:tblInd w:w="-284" w:type="dxa"/>
        <w:tblLayout w:type="fixed"/>
        <w:tblLook w:val="04A0" w:firstRow="1" w:lastRow="0" w:firstColumn="1" w:lastColumn="0" w:noHBand="0" w:noVBand="1"/>
      </w:tblPr>
      <w:tblGrid>
        <w:gridCol w:w="1364"/>
        <w:gridCol w:w="1620"/>
        <w:gridCol w:w="2520"/>
        <w:gridCol w:w="1108"/>
        <w:gridCol w:w="510"/>
        <w:gridCol w:w="630"/>
        <w:gridCol w:w="1160"/>
        <w:gridCol w:w="552"/>
        <w:gridCol w:w="630"/>
      </w:tblGrid>
      <w:tr w:rsidR="00F22A84" w:rsidRPr="00AD6693" w14:paraId="3DCFE015" w14:textId="77777777" w:rsidTr="002C04E8">
        <w:trPr>
          <w:trHeight w:val="287"/>
        </w:trPr>
        <w:tc>
          <w:tcPr>
            <w:tcW w:w="1364" w:type="dxa"/>
            <w:vMerge w:val="restart"/>
            <w:tcBorders>
              <w:top w:val="single" w:sz="4" w:space="0" w:color="auto"/>
              <w:bottom w:val="single" w:sz="4" w:space="0" w:color="auto"/>
            </w:tcBorders>
            <w:hideMark/>
          </w:tcPr>
          <w:p w14:paraId="2959F59D" w14:textId="77777777" w:rsidR="00F22A84" w:rsidRPr="00AD6693" w:rsidRDefault="00F22A84" w:rsidP="002C04E8">
            <w:pPr>
              <w:spacing w:before="0" w:after="0" w:line="240" w:lineRule="auto"/>
              <w:ind w:left="-180"/>
              <w:jc w:val="center"/>
              <w:rPr>
                <w:rFonts w:eastAsia="Times New Roman" w:cs="Times New Roman"/>
                <w:sz w:val="22"/>
                <w:lang w:val="en-US" w:eastAsia="en-GB"/>
              </w:rPr>
            </w:pPr>
            <w:r w:rsidRPr="00AD6693">
              <w:rPr>
                <w:rFonts w:eastAsia="Times New Roman" w:cs="Times New Roman"/>
                <w:sz w:val="22"/>
                <w:lang w:val="en-US" w:eastAsia="en-GB"/>
              </w:rPr>
              <w:t>Observability of product consumption</w:t>
            </w:r>
          </w:p>
        </w:tc>
        <w:tc>
          <w:tcPr>
            <w:tcW w:w="1620" w:type="dxa"/>
            <w:vMerge w:val="restart"/>
            <w:tcBorders>
              <w:top w:val="single" w:sz="4" w:space="0" w:color="auto"/>
              <w:bottom w:val="single" w:sz="4" w:space="0" w:color="auto"/>
            </w:tcBorders>
            <w:hideMark/>
          </w:tcPr>
          <w:p w14:paraId="7B304C4B" w14:textId="3DDA1806" w:rsidR="00F22A84" w:rsidRPr="00AD6693" w:rsidRDefault="00F22A84" w:rsidP="002C04E8">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xml:space="preserve">(In)congruence between product eco-friendliness and ecological COM </w:t>
            </w:r>
            <w:r w:rsidRPr="00AD6693">
              <w:rPr>
                <w:rFonts w:eastAsia="Times New Roman" w:cs="Times New Roman"/>
                <w:sz w:val="22"/>
                <w:lang w:val="en-US" w:eastAsia="en-GB"/>
              </w:rPr>
              <w:br/>
              <w:t>(A)</w:t>
            </w:r>
          </w:p>
        </w:tc>
        <w:tc>
          <w:tcPr>
            <w:tcW w:w="2520" w:type="dxa"/>
            <w:vMerge w:val="restart"/>
            <w:tcBorders>
              <w:top w:val="single" w:sz="4" w:space="0" w:color="auto"/>
              <w:bottom w:val="single" w:sz="4" w:space="0" w:color="auto"/>
            </w:tcBorders>
            <w:hideMark/>
          </w:tcPr>
          <w:p w14:paraId="06EBC54C" w14:textId="72D865F5" w:rsidR="00F22A84" w:rsidRPr="00AD6693" w:rsidRDefault="00F22A84" w:rsidP="002C04E8">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 xml:space="preserve">(In)congruence between product eco-friendliness and ecological COM </w:t>
            </w:r>
            <w:r w:rsidRPr="00AD6693">
              <w:rPr>
                <w:rFonts w:eastAsia="Times New Roman" w:cs="Times New Roman"/>
                <w:sz w:val="22"/>
                <w:lang w:val="en-US" w:eastAsia="en-GB"/>
              </w:rPr>
              <w:br/>
              <w:t>(B)</w:t>
            </w:r>
          </w:p>
        </w:tc>
        <w:tc>
          <w:tcPr>
            <w:tcW w:w="2248" w:type="dxa"/>
            <w:gridSpan w:val="3"/>
            <w:tcBorders>
              <w:top w:val="single" w:sz="4" w:space="0" w:color="auto"/>
              <w:bottom w:val="single" w:sz="4" w:space="0" w:color="auto"/>
            </w:tcBorders>
            <w:noWrap/>
            <w:hideMark/>
          </w:tcPr>
          <w:p w14:paraId="1DFCA564" w14:textId="77777777" w:rsidR="00F22A84" w:rsidRPr="00AD6693" w:rsidRDefault="00F22A84" w:rsidP="002C04E8">
            <w:pPr>
              <w:spacing w:before="0" w:after="0" w:line="240" w:lineRule="auto"/>
              <w:jc w:val="center"/>
              <w:rPr>
                <w:rFonts w:eastAsia="Times New Roman" w:cs="Times New Roman"/>
                <w:b/>
                <w:sz w:val="22"/>
                <w:lang w:val="en-US" w:eastAsia="en-GB"/>
              </w:rPr>
            </w:pPr>
            <w:r w:rsidRPr="00AD6693">
              <w:rPr>
                <w:rFonts w:eastAsia="Times New Roman" w:cs="Times New Roman"/>
                <w:b/>
                <w:sz w:val="22"/>
                <w:lang w:val="en-US" w:eastAsia="en-GB"/>
              </w:rPr>
              <w:t>Study 1a</w:t>
            </w:r>
          </w:p>
        </w:tc>
        <w:tc>
          <w:tcPr>
            <w:tcW w:w="2342" w:type="dxa"/>
            <w:gridSpan w:val="3"/>
            <w:tcBorders>
              <w:top w:val="single" w:sz="4" w:space="0" w:color="auto"/>
              <w:bottom w:val="single" w:sz="4" w:space="0" w:color="auto"/>
            </w:tcBorders>
            <w:noWrap/>
            <w:hideMark/>
          </w:tcPr>
          <w:p w14:paraId="0061AA53" w14:textId="77777777" w:rsidR="00F22A84" w:rsidRPr="00AD6693" w:rsidRDefault="00F22A84" w:rsidP="002C04E8">
            <w:pPr>
              <w:spacing w:before="0" w:after="0" w:line="240" w:lineRule="auto"/>
              <w:jc w:val="center"/>
              <w:rPr>
                <w:rFonts w:eastAsia="Times New Roman" w:cs="Times New Roman"/>
                <w:b/>
                <w:sz w:val="22"/>
                <w:lang w:val="en-US" w:eastAsia="en-GB"/>
              </w:rPr>
            </w:pPr>
            <w:r w:rsidRPr="00AD6693">
              <w:rPr>
                <w:rFonts w:eastAsia="Times New Roman" w:cs="Times New Roman"/>
                <w:b/>
                <w:sz w:val="22"/>
                <w:lang w:val="en-US" w:eastAsia="en-GB"/>
              </w:rPr>
              <w:t>Study 1b</w:t>
            </w:r>
          </w:p>
        </w:tc>
      </w:tr>
      <w:tr w:rsidR="00F22A84" w:rsidRPr="00AD6693" w14:paraId="337158AE" w14:textId="77777777" w:rsidTr="002C04E8">
        <w:trPr>
          <w:trHeight w:val="560"/>
        </w:trPr>
        <w:tc>
          <w:tcPr>
            <w:tcW w:w="1364" w:type="dxa"/>
            <w:vMerge/>
            <w:tcBorders>
              <w:top w:val="nil"/>
              <w:bottom w:val="single" w:sz="4" w:space="0" w:color="auto"/>
            </w:tcBorders>
            <w:hideMark/>
          </w:tcPr>
          <w:p w14:paraId="6AD46CBB" w14:textId="77777777" w:rsidR="00F22A84" w:rsidRPr="00AD6693" w:rsidRDefault="00F22A84" w:rsidP="002C04E8">
            <w:pPr>
              <w:spacing w:before="0" w:after="0" w:line="240" w:lineRule="auto"/>
              <w:rPr>
                <w:rFonts w:eastAsia="Times New Roman" w:cs="Times New Roman"/>
                <w:sz w:val="22"/>
                <w:lang w:val="en-US" w:eastAsia="en-GB"/>
              </w:rPr>
            </w:pPr>
          </w:p>
        </w:tc>
        <w:tc>
          <w:tcPr>
            <w:tcW w:w="1620" w:type="dxa"/>
            <w:vMerge/>
            <w:tcBorders>
              <w:top w:val="nil"/>
              <w:bottom w:val="single" w:sz="4" w:space="0" w:color="auto"/>
            </w:tcBorders>
            <w:hideMark/>
          </w:tcPr>
          <w:p w14:paraId="725C27C2" w14:textId="77777777" w:rsidR="00F22A84" w:rsidRPr="00AD6693" w:rsidRDefault="00F22A84" w:rsidP="002C04E8">
            <w:pPr>
              <w:spacing w:before="0" w:after="0" w:line="240" w:lineRule="auto"/>
              <w:ind w:left="-108"/>
              <w:rPr>
                <w:rFonts w:eastAsia="Times New Roman" w:cs="Times New Roman"/>
                <w:sz w:val="22"/>
                <w:lang w:val="en-US" w:eastAsia="en-GB"/>
              </w:rPr>
            </w:pPr>
          </w:p>
        </w:tc>
        <w:tc>
          <w:tcPr>
            <w:tcW w:w="2520" w:type="dxa"/>
            <w:vMerge/>
            <w:tcBorders>
              <w:top w:val="nil"/>
              <w:bottom w:val="single" w:sz="4" w:space="0" w:color="auto"/>
            </w:tcBorders>
            <w:hideMark/>
          </w:tcPr>
          <w:p w14:paraId="546E37FC" w14:textId="77777777" w:rsidR="00F22A84" w:rsidRPr="00AD6693" w:rsidRDefault="00F22A84" w:rsidP="002C04E8">
            <w:pPr>
              <w:spacing w:before="0" w:after="0" w:line="240" w:lineRule="auto"/>
              <w:rPr>
                <w:rFonts w:eastAsia="Times New Roman" w:cs="Times New Roman"/>
                <w:sz w:val="22"/>
                <w:lang w:val="en-US" w:eastAsia="en-GB"/>
              </w:rPr>
            </w:pPr>
          </w:p>
        </w:tc>
        <w:tc>
          <w:tcPr>
            <w:tcW w:w="1108" w:type="dxa"/>
            <w:tcBorders>
              <w:top w:val="single" w:sz="4" w:space="0" w:color="auto"/>
              <w:bottom w:val="single" w:sz="4" w:space="0" w:color="auto"/>
            </w:tcBorders>
            <w:hideMark/>
          </w:tcPr>
          <w:p w14:paraId="236697CA" w14:textId="77777777" w:rsidR="00F22A84" w:rsidRPr="00AD6693" w:rsidRDefault="00F22A84" w:rsidP="002C04E8">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Mean difference (A-B)</w:t>
            </w:r>
          </w:p>
        </w:tc>
        <w:tc>
          <w:tcPr>
            <w:tcW w:w="510" w:type="dxa"/>
            <w:tcBorders>
              <w:top w:val="single" w:sz="4" w:space="0" w:color="auto"/>
              <w:bottom w:val="single" w:sz="4" w:space="0" w:color="auto"/>
            </w:tcBorders>
            <w:hideMark/>
          </w:tcPr>
          <w:p w14:paraId="31D9E0AC" w14:textId="77777777" w:rsidR="00F22A84" w:rsidRPr="00AD6693" w:rsidRDefault="00F22A84" w:rsidP="002C04E8">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SD</w:t>
            </w:r>
          </w:p>
        </w:tc>
        <w:tc>
          <w:tcPr>
            <w:tcW w:w="630" w:type="dxa"/>
            <w:tcBorders>
              <w:top w:val="single" w:sz="4" w:space="0" w:color="auto"/>
              <w:bottom w:val="single" w:sz="4" w:space="0" w:color="auto"/>
            </w:tcBorders>
            <w:hideMark/>
          </w:tcPr>
          <w:p w14:paraId="0E8CFA7B" w14:textId="77777777" w:rsidR="00F22A84" w:rsidRPr="00AD6693" w:rsidRDefault="00F22A84" w:rsidP="002C04E8">
            <w:pPr>
              <w:spacing w:before="0" w:after="0" w:line="240" w:lineRule="auto"/>
              <w:jc w:val="center"/>
              <w:rPr>
                <w:rFonts w:eastAsia="Times New Roman" w:cs="Times New Roman"/>
                <w:i/>
                <w:iCs/>
                <w:sz w:val="22"/>
                <w:lang w:val="en-US" w:eastAsia="en-GB"/>
              </w:rPr>
            </w:pPr>
            <w:r w:rsidRPr="00AD6693">
              <w:rPr>
                <w:rFonts w:eastAsia="Times New Roman" w:cs="Times New Roman"/>
                <w:i/>
                <w:iCs/>
                <w:sz w:val="22"/>
                <w:lang w:val="en-US" w:eastAsia="en-GB"/>
              </w:rPr>
              <w:t>p</w:t>
            </w:r>
          </w:p>
        </w:tc>
        <w:tc>
          <w:tcPr>
            <w:tcW w:w="1160" w:type="dxa"/>
            <w:tcBorders>
              <w:top w:val="single" w:sz="4" w:space="0" w:color="auto"/>
              <w:bottom w:val="single" w:sz="4" w:space="0" w:color="auto"/>
            </w:tcBorders>
            <w:hideMark/>
          </w:tcPr>
          <w:p w14:paraId="51720BE9" w14:textId="77777777" w:rsidR="00F22A84" w:rsidRPr="00AD6693" w:rsidRDefault="00F22A84" w:rsidP="002C04E8">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Mean difference (A-B)</w:t>
            </w:r>
          </w:p>
        </w:tc>
        <w:tc>
          <w:tcPr>
            <w:tcW w:w="552" w:type="dxa"/>
            <w:tcBorders>
              <w:top w:val="single" w:sz="4" w:space="0" w:color="auto"/>
              <w:bottom w:val="single" w:sz="4" w:space="0" w:color="auto"/>
            </w:tcBorders>
            <w:hideMark/>
          </w:tcPr>
          <w:p w14:paraId="1F3FD193" w14:textId="77777777" w:rsidR="00F22A84" w:rsidRPr="00AD6693" w:rsidRDefault="00F22A84" w:rsidP="002C04E8">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SD</w:t>
            </w:r>
          </w:p>
        </w:tc>
        <w:tc>
          <w:tcPr>
            <w:tcW w:w="630" w:type="dxa"/>
            <w:tcBorders>
              <w:top w:val="single" w:sz="4" w:space="0" w:color="auto"/>
              <w:bottom w:val="single" w:sz="4" w:space="0" w:color="auto"/>
            </w:tcBorders>
            <w:hideMark/>
          </w:tcPr>
          <w:p w14:paraId="6E57A567" w14:textId="77777777" w:rsidR="00F22A84" w:rsidRPr="00AD6693" w:rsidRDefault="00F22A84" w:rsidP="002C04E8">
            <w:pPr>
              <w:spacing w:before="0" w:after="0" w:line="240" w:lineRule="auto"/>
              <w:jc w:val="center"/>
              <w:rPr>
                <w:rFonts w:eastAsia="Times New Roman" w:cs="Times New Roman"/>
                <w:i/>
                <w:iCs/>
                <w:sz w:val="22"/>
                <w:lang w:val="en-US" w:eastAsia="en-GB"/>
              </w:rPr>
            </w:pPr>
            <w:r w:rsidRPr="00AD6693">
              <w:rPr>
                <w:rFonts w:eastAsia="Times New Roman" w:cs="Times New Roman"/>
                <w:i/>
                <w:iCs/>
                <w:sz w:val="22"/>
                <w:lang w:val="en-US" w:eastAsia="en-GB"/>
              </w:rPr>
              <w:t>p</w:t>
            </w:r>
          </w:p>
        </w:tc>
      </w:tr>
      <w:tr w:rsidR="000D1EF3" w:rsidRPr="00AD6693" w14:paraId="4303E185" w14:textId="77777777" w:rsidTr="002C04E8">
        <w:trPr>
          <w:trHeight w:val="512"/>
        </w:trPr>
        <w:tc>
          <w:tcPr>
            <w:tcW w:w="1364" w:type="dxa"/>
            <w:vMerge w:val="restart"/>
            <w:tcBorders>
              <w:top w:val="single" w:sz="4" w:space="0" w:color="auto"/>
            </w:tcBorders>
            <w:hideMark/>
          </w:tcPr>
          <w:p w14:paraId="1E63D338" w14:textId="77777777"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Public</w:t>
            </w:r>
          </w:p>
        </w:tc>
        <w:tc>
          <w:tcPr>
            <w:tcW w:w="1620" w:type="dxa"/>
            <w:vMerge w:val="restart"/>
            <w:tcBorders>
              <w:top w:val="single" w:sz="4" w:space="0" w:color="auto"/>
            </w:tcBorders>
            <w:hideMark/>
          </w:tcPr>
          <w:p w14:paraId="76AAD42C"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Congruent Unfavorable ecological COM</w:t>
            </w:r>
          </w:p>
          <w:p w14:paraId="129A8B1B"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p w14:paraId="4DD74CAC"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tc>
        <w:tc>
          <w:tcPr>
            <w:tcW w:w="2520" w:type="dxa"/>
            <w:tcBorders>
              <w:top w:val="single" w:sz="4" w:space="0" w:color="auto"/>
            </w:tcBorders>
            <w:hideMark/>
          </w:tcPr>
          <w:p w14:paraId="57A52F5C"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08" w:type="dxa"/>
            <w:tcBorders>
              <w:top w:val="single" w:sz="4" w:space="0" w:color="auto"/>
            </w:tcBorders>
            <w:noWrap/>
            <w:hideMark/>
          </w:tcPr>
          <w:p w14:paraId="7716C432" w14:textId="528352B8"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-2.32</w:t>
            </w:r>
          </w:p>
        </w:tc>
        <w:tc>
          <w:tcPr>
            <w:tcW w:w="510" w:type="dxa"/>
            <w:tcBorders>
              <w:top w:val="single" w:sz="4" w:space="0" w:color="auto"/>
            </w:tcBorders>
            <w:noWrap/>
            <w:hideMark/>
          </w:tcPr>
          <w:p w14:paraId="3F71A1F5" w14:textId="62AEF2D0"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tcBorders>
              <w:top w:val="single" w:sz="4" w:space="0" w:color="auto"/>
            </w:tcBorders>
            <w:noWrap/>
            <w:hideMark/>
          </w:tcPr>
          <w:p w14:paraId="055F0E26" w14:textId="3A41D604"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c>
          <w:tcPr>
            <w:tcW w:w="1160" w:type="dxa"/>
            <w:tcBorders>
              <w:top w:val="single" w:sz="4" w:space="0" w:color="auto"/>
            </w:tcBorders>
            <w:noWrap/>
            <w:hideMark/>
          </w:tcPr>
          <w:p w14:paraId="2AAE68A0" w14:textId="6E4BF909"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-2.04</w:t>
            </w:r>
          </w:p>
        </w:tc>
        <w:tc>
          <w:tcPr>
            <w:tcW w:w="552" w:type="dxa"/>
            <w:tcBorders>
              <w:top w:val="single" w:sz="4" w:space="0" w:color="auto"/>
            </w:tcBorders>
            <w:noWrap/>
            <w:hideMark/>
          </w:tcPr>
          <w:p w14:paraId="7FF08B07" w14:textId="059FA562"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.56</w:t>
            </w:r>
          </w:p>
        </w:tc>
        <w:tc>
          <w:tcPr>
            <w:tcW w:w="630" w:type="dxa"/>
            <w:tcBorders>
              <w:top w:val="single" w:sz="4" w:space="0" w:color="auto"/>
            </w:tcBorders>
            <w:noWrap/>
            <w:hideMark/>
          </w:tcPr>
          <w:p w14:paraId="4A1281A1" w14:textId="67CA0A55"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r>
      <w:tr w:rsidR="000D1EF3" w:rsidRPr="00AD6693" w14:paraId="37C2A120" w14:textId="77777777" w:rsidTr="002C04E8">
        <w:trPr>
          <w:trHeight w:val="287"/>
        </w:trPr>
        <w:tc>
          <w:tcPr>
            <w:tcW w:w="1364" w:type="dxa"/>
            <w:vMerge/>
            <w:hideMark/>
          </w:tcPr>
          <w:p w14:paraId="06EF719A"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hideMark/>
          </w:tcPr>
          <w:p w14:paraId="2AE5E2F5" w14:textId="77777777" w:rsidR="000D1EF3" w:rsidRPr="00AD6693" w:rsidRDefault="000D1EF3" w:rsidP="000D1EF3">
            <w:pPr>
              <w:spacing w:before="0" w:after="0" w:line="240" w:lineRule="auto"/>
              <w:ind w:left="-108"/>
              <w:jc w:val="center"/>
              <w:rPr>
                <w:rFonts w:eastAsia="Times New Roman" w:cs="Times New Roman"/>
                <w:sz w:val="22"/>
                <w:lang w:val="en-US" w:eastAsia="en-GB"/>
              </w:rPr>
            </w:pPr>
          </w:p>
        </w:tc>
        <w:tc>
          <w:tcPr>
            <w:tcW w:w="2520" w:type="dxa"/>
            <w:hideMark/>
          </w:tcPr>
          <w:p w14:paraId="5040ABD1"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08" w:type="dxa"/>
            <w:noWrap/>
            <w:hideMark/>
          </w:tcPr>
          <w:p w14:paraId="5C0C5075" w14:textId="6D7481AE"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-1.13</w:t>
            </w:r>
          </w:p>
        </w:tc>
        <w:tc>
          <w:tcPr>
            <w:tcW w:w="510" w:type="dxa"/>
            <w:noWrap/>
            <w:hideMark/>
          </w:tcPr>
          <w:p w14:paraId="5F77890B" w14:textId="74224EEE"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07D16475" w14:textId="6764C4A5"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.06</w:t>
            </w:r>
          </w:p>
        </w:tc>
        <w:tc>
          <w:tcPr>
            <w:tcW w:w="1160" w:type="dxa"/>
            <w:noWrap/>
            <w:hideMark/>
          </w:tcPr>
          <w:p w14:paraId="0707A0D8" w14:textId="5DC4309E"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-1.69</w:t>
            </w:r>
          </w:p>
        </w:tc>
        <w:tc>
          <w:tcPr>
            <w:tcW w:w="552" w:type="dxa"/>
            <w:noWrap/>
            <w:hideMark/>
          </w:tcPr>
          <w:p w14:paraId="4AB224C2" w14:textId="2A79E9DA"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.55</w:t>
            </w:r>
          </w:p>
        </w:tc>
        <w:tc>
          <w:tcPr>
            <w:tcW w:w="630" w:type="dxa"/>
            <w:noWrap/>
            <w:hideMark/>
          </w:tcPr>
          <w:p w14:paraId="2F38F959" w14:textId="6966A2BD"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.02</w:t>
            </w:r>
          </w:p>
        </w:tc>
      </w:tr>
      <w:tr w:rsidR="000D1EF3" w:rsidRPr="00AD6693" w14:paraId="0E9421D5" w14:textId="77777777" w:rsidTr="002C04E8">
        <w:trPr>
          <w:trHeight w:val="528"/>
        </w:trPr>
        <w:tc>
          <w:tcPr>
            <w:tcW w:w="1364" w:type="dxa"/>
            <w:vMerge/>
            <w:hideMark/>
          </w:tcPr>
          <w:p w14:paraId="40AC21A4"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hideMark/>
          </w:tcPr>
          <w:p w14:paraId="26936254" w14:textId="77777777" w:rsidR="000D1EF3" w:rsidRPr="00AD6693" w:rsidRDefault="000D1EF3" w:rsidP="000D1EF3">
            <w:pPr>
              <w:spacing w:before="0" w:after="0" w:line="240" w:lineRule="auto"/>
              <w:ind w:left="-108"/>
              <w:jc w:val="center"/>
              <w:rPr>
                <w:rFonts w:eastAsia="Times New Roman" w:cs="Times New Roman"/>
                <w:sz w:val="22"/>
                <w:lang w:val="en-US" w:eastAsia="en-GB"/>
              </w:rPr>
            </w:pPr>
          </w:p>
        </w:tc>
        <w:tc>
          <w:tcPr>
            <w:tcW w:w="2520" w:type="dxa"/>
            <w:hideMark/>
          </w:tcPr>
          <w:p w14:paraId="7F2FEA82"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08" w:type="dxa"/>
            <w:noWrap/>
            <w:hideMark/>
          </w:tcPr>
          <w:p w14:paraId="6C446DB1" w14:textId="5FD5F761"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-1.17</w:t>
            </w:r>
          </w:p>
        </w:tc>
        <w:tc>
          <w:tcPr>
            <w:tcW w:w="510" w:type="dxa"/>
            <w:noWrap/>
            <w:hideMark/>
          </w:tcPr>
          <w:p w14:paraId="183111DE" w14:textId="071F73A3"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2D874126" w14:textId="150AF959"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.05</w:t>
            </w:r>
          </w:p>
        </w:tc>
        <w:tc>
          <w:tcPr>
            <w:tcW w:w="1160" w:type="dxa"/>
            <w:noWrap/>
            <w:hideMark/>
          </w:tcPr>
          <w:p w14:paraId="38DB1DEE" w14:textId="7EAEC16C"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-.43</w:t>
            </w:r>
          </w:p>
        </w:tc>
        <w:tc>
          <w:tcPr>
            <w:tcW w:w="552" w:type="dxa"/>
            <w:noWrap/>
            <w:hideMark/>
          </w:tcPr>
          <w:p w14:paraId="4918061B" w14:textId="435BC255"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.57</w:t>
            </w:r>
          </w:p>
        </w:tc>
        <w:tc>
          <w:tcPr>
            <w:tcW w:w="630" w:type="dxa"/>
            <w:noWrap/>
            <w:hideMark/>
          </w:tcPr>
          <w:p w14:paraId="39AF210F" w14:textId="1F4AD107"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.87</w:t>
            </w:r>
          </w:p>
        </w:tc>
      </w:tr>
      <w:tr w:rsidR="000D1EF3" w:rsidRPr="00AD6693" w14:paraId="117C0801" w14:textId="77777777" w:rsidTr="002C04E8">
        <w:trPr>
          <w:trHeight w:val="287"/>
        </w:trPr>
        <w:tc>
          <w:tcPr>
            <w:tcW w:w="1364" w:type="dxa"/>
            <w:vMerge/>
            <w:hideMark/>
          </w:tcPr>
          <w:p w14:paraId="63E292A3"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val="restart"/>
            <w:hideMark/>
          </w:tcPr>
          <w:p w14:paraId="06206224"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Congruent Favorable ecological COM</w:t>
            </w:r>
          </w:p>
          <w:p w14:paraId="2361BA46"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p w14:paraId="7733D5EF"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tc>
        <w:tc>
          <w:tcPr>
            <w:tcW w:w="2520" w:type="dxa"/>
            <w:hideMark/>
          </w:tcPr>
          <w:p w14:paraId="1AA32F1B"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1108" w:type="dxa"/>
            <w:noWrap/>
            <w:hideMark/>
          </w:tcPr>
          <w:p w14:paraId="0152ED43" w14:textId="3AB3D6FB"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2.32</w:t>
            </w:r>
          </w:p>
        </w:tc>
        <w:tc>
          <w:tcPr>
            <w:tcW w:w="510" w:type="dxa"/>
            <w:noWrap/>
            <w:hideMark/>
          </w:tcPr>
          <w:p w14:paraId="6564DDA2" w14:textId="7D72390D"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699775D4" w14:textId="7FC9F23A"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c>
          <w:tcPr>
            <w:tcW w:w="1160" w:type="dxa"/>
            <w:noWrap/>
            <w:hideMark/>
          </w:tcPr>
          <w:p w14:paraId="7290337C" w14:textId="3718C4AB"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2.04</w:t>
            </w:r>
          </w:p>
        </w:tc>
        <w:tc>
          <w:tcPr>
            <w:tcW w:w="552" w:type="dxa"/>
            <w:noWrap/>
            <w:hideMark/>
          </w:tcPr>
          <w:p w14:paraId="21140459" w14:textId="762A9DD2"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.56</w:t>
            </w:r>
          </w:p>
        </w:tc>
        <w:tc>
          <w:tcPr>
            <w:tcW w:w="630" w:type="dxa"/>
            <w:noWrap/>
            <w:hideMark/>
          </w:tcPr>
          <w:p w14:paraId="17F79E2E" w14:textId="7198916C"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r>
      <w:tr w:rsidR="000D1EF3" w:rsidRPr="00AD6693" w14:paraId="17592E25" w14:textId="77777777" w:rsidTr="002C04E8">
        <w:trPr>
          <w:trHeight w:val="287"/>
        </w:trPr>
        <w:tc>
          <w:tcPr>
            <w:tcW w:w="1364" w:type="dxa"/>
            <w:vMerge/>
            <w:hideMark/>
          </w:tcPr>
          <w:p w14:paraId="5E4BD82B"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hideMark/>
          </w:tcPr>
          <w:p w14:paraId="1EB0C03E" w14:textId="77777777" w:rsidR="000D1EF3" w:rsidRPr="00AD6693" w:rsidRDefault="000D1EF3" w:rsidP="000D1EF3">
            <w:pPr>
              <w:spacing w:before="0" w:after="0" w:line="240" w:lineRule="auto"/>
              <w:ind w:left="-108"/>
              <w:jc w:val="center"/>
              <w:rPr>
                <w:rFonts w:eastAsia="Times New Roman" w:cs="Times New Roman"/>
                <w:sz w:val="22"/>
                <w:lang w:val="en-US" w:eastAsia="en-GB"/>
              </w:rPr>
            </w:pPr>
          </w:p>
        </w:tc>
        <w:tc>
          <w:tcPr>
            <w:tcW w:w="2520" w:type="dxa"/>
            <w:hideMark/>
          </w:tcPr>
          <w:p w14:paraId="7DCBBD19"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08" w:type="dxa"/>
            <w:noWrap/>
            <w:hideMark/>
          </w:tcPr>
          <w:p w14:paraId="0C22593A" w14:textId="22896002"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1.19</w:t>
            </w:r>
          </w:p>
        </w:tc>
        <w:tc>
          <w:tcPr>
            <w:tcW w:w="510" w:type="dxa"/>
            <w:noWrap/>
            <w:hideMark/>
          </w:tcPr>
          <w:p w14:paraId="1CC5C457" w14:textId="08C60E55"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6A09EEE8" w14:textId="47C5132F"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.05</w:t>
            </w:r>
          </w:p>
        </w:tc>
        <w:tc>
          <w:tcPr>
            <w:tcW w:w="1160" w:type="dxa"/>
            <w:noWrap/>
            <w:hideMark/>
          </w:tcPr>
          <w:p w14:paraId="1A1F280E" w14:textId="48F94F81"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.35</w:t>
            </w:r>
          </w:p>
        </w:tc>
        <w:tc>
          <w:tcPr>
            <w:tcW w:w="552" w:type="dxa"/>
            <w:noWrap/>
            <w:hideMark/>
          </w:tcPr>
          <w:p w14:paraId="38505889" w14:textId="0B118D4C"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.57</w:t>
            </w:r>
          </w:p>
        </w:tc>
        <w:tc>
          <w:tcPr>
            <w:tcW w:w="630" w:type="dxa"/>
            <w:noWrap/>
            <w:hideMark/>
          </w:tcPr>
          <w:p w14:paraId="7D614320" w14:textId="5DAE1E16"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.93</w:t>
            </w:r>
          </w:p>
        </w:tc>
      </w:tr>
      <w:tr w:rsidR="000D1EF3" w:rsidRPr="00AD6693" w14:paraId="2D22E8AB" w14:textId="77777777" w:rsidTr="002C04E8">
        <w:trPr>
          <w:trHeight w:val="287"/>
        </w:trPr>
        <w:tc>
          <w:tcPr>
            <w:tcW w:w="1364" w:type="dxa"/>
            <w:vMerge/>
            <w:hideMark/>
          </w:tcPr>
          <w:p w14:paraId="534BFD4F"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hideMark/>
          </w:tcPr>
          <w:p w14:paraId="25419E8F" w14:textId="77777777" w:rsidR="000D1EF3" w:rsidRPr="00AD6693" w:rsidRDefault="000D1EF3" w:rsidP="000D1EF3">
            <w:pPr>
              <w:spacing w:before="0" w:after="0" w:line="240" w:lineRule="auto"/>
              <w:ind w:left="-108"/>
              <w:jc w:val="center"/>
              <w:rPr>
                <w:rFonts w:eastAsia="Times New Roman" w:cs="Times New Roman"/>
                <w:sz w:val="22"/>
                <w:lang w:val="en-US" w:eastAsia="en-GB"/>
              </w:rPr>
            </w:pPr>
          </w:p>
        </w:tc>
        <w:tc>
          <w:tcPr>
            <w:tcW w:w="2520" w:type="dxa"/>
            <w:hideMark/>
          </w:tcPr>
          <w:p w14:paraId="616CAC23"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08" w:type="dxa"/>
            <w:noWrap/>
            <w:hideMark/>
          </w:tcPr>
          <w:p w14:paraId="2114B2E7" w14:textId="6A3CDAA1"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1.15</w:t>
            </w:r>
          </w:p>
        </w:tc>
        <w:tc>
          <w:tcPr>
            <w:tcW w:w="510" w:type="dxa"/>
            <w:noWrap/>
            <w:hideMark/>
          </w:tcPr>
          <w:p w14:paraId="322008E2" w14:textId="7379CBDF"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12018C16" w14:textId="68229F6F"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.06</w:t>
            </w:r>
          </w:p>
        </w:tc>
        <w:tc>
          <w:tcPr>
            <w:tcW w:w="1160" w:type="dxa"/>
            <w:noWrap/>
            <w:hideMark/>
          </w:tcPr>
          <w:p w14:paraId="6067F47E" w14:textId="55043247"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1.61</w:t>
            </w:r>
          </w:p>
        </w:tc>
        <w:tc>
          <w:tcPr>
            <w:tcW w:w="552" w:type="dxa"/>
            <w:noWrap/>
            <w:hideMark/>
          </w:tcPr>
          <w:p w14:paraId="0F1B7113" w14:textId="181FF021"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.59</w:t>
            </w:r>
          </w:p>
        </w:tc>
        <w:tc>
          <w:tcPr>
            <w:tcW w:w="630" w:type="dxa"/>
            <w:noWrap/>
            <w:hideMark/>
          </w:tcPr>
          <w:p w14:paraId="2ACD9D93" w14:textId="2391102E"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.04</w:t>
            </w:r>
          </w:p>
        </w:tc>
      </w:tr>
      <w:tr w:rsidR="000D1EF3" w:rsidRPr="00AD6693" w14:paraId="07FBB144" w14:textId="77777777" w:rsidTr="002C04E8">
        <w:trPr>
          <w:trHeight w:val="360"/>
        </w:trPr>
        <w:tc>
          <w:tcPr>
            <w:tcW w:w="1364" w:type="dxa"/>
            <w:vMerge/>
            <w:hideMark/>
          </w:tcPr>
          <w:p w14:paraId="2F44C0EA"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val="restart"/>
            <w:hideMark/>
          </w:tcPr>
          <w:p w14:paraId="7BA98DD9"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p w14:paraId="32B3AA8E"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p w14:paraId="31A2D2A4"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tc>
        <w:tc>
          <w:tcPr>
            <w:tcW w:w="2520" w:type="dxa"/>
            <w:hideMark/>
          </w:tcPr>
          <w:p w14:paraId="4E77BB3D"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1108" w:type="dxa"/>
            <w:noWrap/>
            <w:hideMark/>
          </w:tcPr>
          <w:p w14:paraId="6256EEF2" w14:textId="4BF63B12"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1.13</w:t>
            </w:r>
          </w:p>
        </w:tc>
        <w:tc>
          <w:tcPr>
            <w:tcW w:w="510" w:type="dxa"/>
            <w:noWrap/>
            <w:hideMark/>
          </w:tcPr>
          <w:p w14:paraId="3C19A74F" w14:textId="33919136"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3F346308" w14:textId="2ECCC339"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.06</w:t>
            </w:r>
          </w:p>
        </w:tc>
        <w:tc>
          <w:tcPr>
            <w:tcW w:w="1160" w:type="dxa"/>
            <w:noWrap/>
            <w:hideMark/>
          </w:tcPr>
          <w:p w14:paraId="57C801DF" w14:textId="546E51F2"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1.69</w:t>
            </w:r>
          </w:p>
        </w:tc>
        <w:tc>
          <w:tcPr>
            <w:tcW w:w="552" w:type="dxa"/>
            <w:noWrap/>
            <w:hideMark/>
          </w:tcPr>
          <w:p w14:paraId="2EFCAB4B" w14:textId="74A53E28"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.55</w:t>
            </w:r>
          </w:p>
        </w:tc>
        <w:tc>
          <w:tcPr>
            <w:tcW w:w="630" w:type="dxa"/>
            <w:noWrap/>
            <w:hideMark/>
          </w:tcPr>
          <w:p w14:paraId="2E442993" w14:textId="199D2E2B"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.02</w:t>
            </w:r>
          </w:p>
        </w:tc>
      </w:tr>
      <w:tr w:rsidR="000D1EF3" w:rsidRPr="00AD6693" w14:paraId="4A076AC0" w14:textId="77777777" w:rsidTr="002C04E8">
        <w:trPr>
          <w:trHeight w:val="287"/>
        </w:trPr>
        <w:tc>
          <w:tcPr>
            <w:tcW w:w="1364" w:type="dxa"/>
            <w:vMerge/>
            <w:hideMark/>
          </w:tcPr>
          <w:p w14:paraId="5DCC2E68"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hideMark/>
          </w:tcPr>
          <w:p w14:paraId="7D1D282A" w14:textId="77777777" w:rsidR="000D1EF3" w:rsidRPr="00AD6693" w:rsidRDefault="000D1EF3" w:rsidP="000D1EF3">
            <w:pPr>
              <w:spacing w:before="0" w:after="0" w:line="240" w:lineRule="auto"/>
              <w:ind w:left="-108"/>
              <w:jc w:val="center"/>
              <w:rPr>
                <w:rFonts w:eastAsia="Times New Roman" w:cs="Times New Roman"/>
                <w:sz w:val="22"/>
                <w:lang w:val="en-US" w:eastAsia="en-GB"/>
              </w:rPr>
            </w:pPr>
          </w:p>
        </w:tc>
        <w:tc>
          <w:tcPr>
            <w:tcW w:w="2520" w:type="dxa"/>
            <w:hideMark/>
          </w:tcPr>
          <w:p w14:paraId="629AD209"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08" w:type="dxa"/>
            <w:noWrap/>
            <w:hideMark/>
          </w:tcPr>
          <w:p w14:paraId="687889FE" w14:textId="0710B4CF"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-1.19</w:t>
            </w:r>
          </w:p>
        </w:tc>
        <w:tc>
          <w:tcPr>
            <w:tcW w:w="510" w:type="dxa"/>
            <w:noWrap/>
            <w:hideMark/>
          </w:tcPr>
          <w:p w14:paraId="7352D699" w14:textId="26AA1B62"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4BFF990D" w14:textId="1C95FAF8"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.05</w:t>
            </w:r>
          </w:p>
        </w:tc>
        <w:tc>
          <w:tcPr>
            <w:tcW w:w="1160" w:type="dxa"/>
            <w:noWrap/>
            <w:hideMark/>
          </w:tcPr>
          <w:p w14:paraId="279F7019" w14:textId="41949A40"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-.35</w:t>
            </w:r>
          </w:p>
        </w:tc>
        <w:tc>
          <w:tcPr>
            <w:tcW w:w="552" w:type="dxa"/>
            <w:noWrap/>
            <w:hideMark/>
          </w:tcPr>
          <w:p w14:paraId="2A9C49E6" w14:textId="5E5C920C"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.57</w:t>
            </w:r>
          </w:p>
        </w:tc>
        <w:tc>
          <w:tcPr>
            <w:tcW w:w="630" w:type="dxa"/>
            <w:noWrap/>
            <w:hideMark/>
          </w:tcPr>
          <w:p w14:paraId="48CBB5BA" w14:textId="79245EF4"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.93</w:t>
            </w:r>
          </w:p>
        </w:tc>
      </w:tr>
      <w:tr w:rsidR="000D1EF3" w:rsidRPr="00AD6693" w14:paraId="03D98EBE" w14:textId="77777777" w:rsidTr="002C04E8">
        <w:trPr>
          <w:trHeight w:val="287"/>
        </w:trPr>
        <w:tc>
          <w:tcPr>
            <w:tcW w:w="1364" w:type="dxa"/>
            <w:vMerge/>
            <w:hideMark/>
          </w:tcPr>
          <w:p w14:paraId="19971AD9"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hideMark/>
          </w:tcPr>
          <w:p w14:paraId="54EDBB2A" w14:textId="77777777" w:rsidR="000D1EF3" w:rsidRPr="00AD6693" w:rsidRDefault="000D1EF3" w:rsidP="000D1EF3">
            <w:pPr>
              <w:spacing w:before="0" w:after="0" w:line="240" w:lineRule="auto"/>
              <w:ind w:left="-108"/>
              <w:jc w:val="center"/>
              <w:rPr>
                <w:rFonts w:eastAsia="Times New Roman" w:cs="Times New Roman"/>
                <w:sz w:val="22"/>
                <w:lang w:val="en-US" w:eastAsia="en-GB"/>
              </w:rPr>
            </w:pPr>
          </w:p>
        </w:tc>
        <w:tc>
          <w:tcPr>
            <w:tcW w:w="2520" w:type="dxa"/>
            <w:hideMark/>
          </w:tcPr>
          <w:p w14:paraId="3F322D46"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08" w:type="dxa"/>
            <w:noWrap/>
            <w:hideMark/>
          </w:tcPr>
          <w:p w14:paraId="02FFA94E" w14:textId="15A6171A"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-.04</w:t>
            </w:r>
          </w:p>
        </w:tc>
        <w:tc>
          <w:tcPr>
            <w:tcW w:w="510" w:type="dxa"/>
            <w:noWrap/>
            <w:hideMark/>
          </w:tcPr>
          <w:p w14:paraId="250EC4C4" w14:textId="2D4D205E"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429F6C38" w14:textId="51623F99"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1.00</w:t>
            </w:r>
          </w:p>
        </w:tc>
        <w:tc>
          <w:tcPr>
            <w:tcW w:w="1160" w:type="dxa"/>
            <w:noWrap/>
            <w:hideMark/>
          </w:tcPr>
          <w:p w14:paraId="79078917" w14:textId="705A1006"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1.26</w:t>
            </w:r>
          </w:p>
        </w:tc>
        <w:tc>
          <w:tcPr>
            <w:tcW w:w="552" w:type="dxa"/>
            <w:noWrap/>
            <w:hideMark/>
          </w:tcPr>
          <w:p w14:paraId="31233503" w14:textId="21F294DF"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.58</w:t>
            </w:r>
          </w:p>
        </w:tc>
        <w:tc>
          <w:tcPr>
            <w:tcW w:w="630" w:type="dxa"/>
            <w:noWrap/>
            <w:hideMark/>
          </w:tcPr>
          <w:p w14:paraId="2EB57F18" w14:textId="036409A8"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.14</w:t>
            </w:r>
          </w:p>
        </w:tc>
      </w:tr>
      <w:tr w:rsidR="000D1EF3" w:rsidRPr="00AD6693" w14:paraId="06E2E38C" w14:textId="77777777" w:rsidTr="002C04E8">
        <w:trPr>
          <w:trHeight w:val="267"/>
        </w:trPr>
        <w:tc>
          <w:tcPr>
            <w:tcW w:w="1364" w:type="dxa"/>
            <w:vMerge/>
            <w:hideMark/>
          </w:tcPr>
          <w:p w14:paraId="4C45CC64"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val="restart"/>
            <w:hideMark/>
          </w:tcPr>
          <w:p w14:paraId="2CBEE91A"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Incongruent Favorable ecological COM</w:t>
            </w:r>
          </w:p>
          <w:p w14:paraId="33015CF1"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p w14:paraId="565762DD" w14:textId="77777777" w:rsidR="000D1EF3" w:rsidRPr="00AD6693" w:rsidRDefault="000D1EF3" w:rsidP="000D1EF3">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tc>
        <w:tc>
          <w:tcPr>
            <w:tcW w:w="2520" w:type="dxa"/>
            <w:hideMark/>
          </w:tcPr>
          <w:p w14:paraId="7178A5E7"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08" w:type="dxa"/>
            <w:noWrap/>
            <w:hideMark/>
          </w:tcPr>
          <w:p w14:paraId="3C818528" w14:textId="34950DB2"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1.17</w:t>
            </w:r>
          </w:p>
        </w:tc>
        <w:tc>
          <w:tcPr>
            <w:tcW w:w="510" w:type="dxa"/>
            <w:noWrap/>
            <w:hideMark/>
          </w:tcPr>
          <w:p w14:paraId="4FDE1B48" w14:textId="5E13FD1E"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16C98B80" w14:textId="69E35495"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.05</w:t>
            </w:r>
          </w:p>
        </w:tc>
        <w:tc>
          <w:tcPr>
            <w:tcW w:w="1160" w:type="dxa"/>
            <w:noWrap/>
            <w:hideMark/>
          </w:tcPr>
          <w:p w14:paraId="4CF96805" w14:textId="521F003A"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.43</w:t>
            </w:r>
          </w:p>
        </w:tc>
        <w:tc>
          <w:tcPr>
            <w:tcW w:w="552" w:type="dxa"/>
            <w:noWrap/>
            <w:hideMark/>
          </w:tcPr>
          <w:p w14:paraId="17185C57" w14:textId="0162E37E"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.57</w:t>
            </w:r>
          </w:p>
        </w:tc>
        <w:tc>
          <w:tcPr>
            <w:tcW w:w="630" w:type="dxa"/>
            <w:noWrap/>
            <w:hideMark/>
          </w:tcPr>
          <w:p w14:paraId="1C9B24E3" w14:textId="1C8C720B"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.87</w:t>
            </w:r>
          </w:p>
        </w:tc>
      </w:tr>
      <w:tr w:rsidR="000D1EF3" w:rsidRPr="00AD6693" w14:paraId="1185389F" w14:textId="77777777" w:rsidTr="002C04E8">
        <w:trPr>
          <w:trHeight w:val="287"/>
        </w:trPr>
        <w:tc>
          <w:tcPr>
            <w:tcW w:w="1364" w:type="dxa"/>
            <w:vMerge/>
            <w:hideMark/>
          </w:tcPr>
          <w:p w14:paraId="4940257C"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hideMark/>
          </w:tcPr>
          <w:p w14:paraId="3CEAE5A8" w14:textId="77777777" w:rsidR="000D1EF3" w:rsidRPr="00AD6693" w:rsidRDefault="000D1EF3" w:rsidP="000D1EF3">
            <w:pPr>
              <w:spacing w:before="0" w:after="0" w:line="240" w:lineRule="auto"/>
              <w:ind w:left="-108"/>
              <w:jc w:val="center"/>
              <w:rPr>
                <w:rFonts w:eastAsia="Times New Roman" w:cs="Times New Roman"/>
                <w:sz w:val="22"/>
                <w:lang w:val="en-US" w:eastAsia="en-GB"/>
              </w:rPr>
            </w:pPr>
          </w:p>
        </w:tc>
        <w:tc>
          <w:tcPr>
            <w:tcW w:w="2520" w:type="dxa"/>
            <w:hideMark/>
          </w:tcPr>
          <w:p w14:paraId="1A792F2E"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08" w:type="dxa"/>
            <w:noWrap/>
            <w:hideMark/>
          </w:tcPr>
          <w:p w14:paraId="3613C6B0" w14:textId="58DF9273"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-1.15</w:t>
            </w:r>
          </w:p>
        </w:tc>
        <w:tc>
          <w:tcPr>
            <w:tcW w:w="510" w:type="dxa"/>
            <w:noWrap/>
            <w:hideMark/>
          </w:tcPr>
          <w:p w14:paraId="2FBA12A6" w14:textId="2FC60A9B"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106A3370" w14:textId="00789C4F"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.06</w:t>
            </w:r>
          </w:p>
        </w:tc>
        <w:tc>
          <w:tcPr>
            <w:tcW w:w="1160" w:type="dxa"/>
            <w:noWrap/>
            <w:hideMark/>
          </w:tcPr>
          <w:p w14:paraId="55440DF4" w14:textId="3C7302AB"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-1.61</w:t>
            </w:r>
          </w:p>
        </w:tc>
        <w:tc>
          <w:tcPr>
            <w:tcW w:w="552" w:type="dxa"/>
            <w:noWrap/>
            <w:hideMark/>
          </w:tcPr>
          <w:p w14:paraId="2ED8214F" w14:textId="09BA639F"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.59</w:t>
            </w:r>
          </w:p>
        </w:tc>
        <w:tc>
          <w:tcPr>
            <w:tcW w:w="630" w:type="dxa"/>
            <w:noWrap/>
            <w:hideMark/>
          </w:tcPr>
          <w:p w14:paraId="34829B1B" w14:textId="005D8A1E"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.04</w:t>
            </w:r>
          </w:p>
        </w:tc>
      </w:tr>
      <w:tr w:rsidR="000D1EF3" w:rsidRPr="00AD6693" w14:paraId="0770E240" w14:textId="77777777" w:rsidTr="002C04E8">
        <w:trPr>
          <w:trHeight w:val="287"/>
        </w:trPr>
        <w:tc>
          <w:tcPr>
            <w:tcW w:w="1364" w:type="dxa"/>
            <w:vMerge/>
            <w:hideMark/>
          </w:tcPr>
          <w:p w14:paraId="3ED9EF1F" w14:textId="77777777" w:rsidR="000D1EF3" w:rsidRPr="00AD6693" w:rsidRDefault="000D1EF3" w:rsidP="000D1EF3">
            <w:pPr>
              <w:spacing w:before="0" w:after="0" w:line="240" w:lineRule="auto"/>
              <w:rPr>
                <w:rFonts w:eastAsia="Times New Roman" w:cs="Times New Roman"/>
                <w:sz w:val="22"/>
                <w:lang w:val="en-US" w:eastAsia="en-GB"/>
              </w:rPr>
            </w:pPr>
          </w:p>
        </w:tc>
        <w:tc>
          <w:tcPr>
            <w:tcW w:w="1620" w:type="dxa"/>
            <w:vMerge/>
            <w:hideMark/>
          </w:tcPr>
          <w:p w14:paraId="49B75D6A" w14:textId="77777777" w:rsidR="000D1EF3" w:rsidRPr="00AD6693" w:rsidRDefault="000D1EF3" w:rsidP="000D1EF3">
            <w:pPr>
              <w:spacing w:before="0" w:after="0" w:line="240" w:lineRule="auto"/>
              <w:ind w:left="-108"/>
              <w:jc w:val="center"/>
              <w:rPr>
                <w:rFonts w:eastAsia="Times New Roman" w:cs="Times New Roman"/>
                <w:sz w:val="22"/>
                <w:lang w:val="en-US" w:eastAsia="en-GB"/>
              </w:rPr>
            </w:pPr>
          </w:p>
        </w:tc>
        <w:tc>
          <w:tcPr>
            <w:tcW w:w="2520" w:type="dxa"/>
            <w:hideMark/>
          </w:tcPr>
          <w:p w14:paraId="1A878D97" w14:textId="77777777" w:rsidR="000D1EF3" w:rsidRPr="00AD6693" w:rsidRDefault="000D1EF3" w:rsidP="000D1EF3">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08" w:type="dxa"/>
            <w:noWrap/>
            <w:hideMark/>
          </w:tcPr>
          <w:p w14:paraId="5D4FAAC7" w14:textId="63920274"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.04</w:t>
            </w:r>
          </w:p>
        </w:tc>
        <w:tc>
          <w:tcPr>
            <w:tcW w:w="510" w:type="dxa"/>
            <w:noWrap/>
            <w:hideMark/>
          </w:tcPr>
          <w:p w14:paraId="545774BA" w14:textId="6A8D2EA0"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.45</w:t>
            </w:r>
          </w:p>
        </w:tc>
        <w:tc>
          <w:tcPr>
            <w:tcW w:w="630" w:type="dxa"/>
            <w:noWrap/>
            <w:hideMark/>
          </w:tcPr>
          <w:p w14:paraId="3A25D4A5" w14:textId="28F7E943"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1.00</w:t>
            </w:r>
          </w:p>
        </w:tc>
        <w:tc>
          <w:tcPr>
            <w:tcW w:w="1160" w:type="dxa"/>
            <w:noWrap/>
            <w:hideMark/>
          </w:tcPr>
          <w:p w14:paraId="585B85F2" w14:textId="4DA94692"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-1.26</w:t>
            </w:r>
          </w:p>
        </w:tc>
        <w:tc>
          <w:tcPr>
            <w:tcW w:w="552" w:type="dxa"/>
            <w:noWrap/>
            <w:hideMark/>
          </w:tcPr>
          <w:p w14:paraId="4A2E841B" w14:textId="4D7954D4"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.58</w:t>
            </w:r>
          </w:p>
        </w:tc>
        <w:tc>
          <w:tcPr>
            <w:tcW w:w="630" w:type="dxa"/>
            <w:noWrap/>
            <w:hideMark/>
          </w:tcPr>
          <w:p w14:paraId="758EEEED" w14:textId="2E8DECAE" w:rsidR="000D1EF3" w:rsidRPr="00AD6693" w:rsidRDefault="000D1EF3" w:rsidP="000D1EF3">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.14</w:t>
            </w:r>
          </w:p>
        </w:tc>
      </w:tr>
      <w:tr w:rsidR="00FD49A6" w:rsidRPr="00AD6693" w14:paraId="706456FD" w14:textId="77777777" w:rsidTr="0039583A">
        <w:trPr>
          <w:trHeight w:val="360"/>
        </w:trPr>
        <w:tc>
          <w:tcPr>
            <w:tcW w:w="1364" w:type="dxa"/>
            <w:vMerge w:val="restart"/>
            <w:shd w:val="clear" w:color="auto" w:fill="auto"/>
            <w:hideMark/>
          </w:tcPr>
          <w:p w14:paraId="24C03E12" w14:textId="77777777"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Private</w:t>
            </w:r>
          </w:p>
          <w:p w14:paraId="10A47750" w14:textId="6F409C56" w:rsidR="00FD49A6" w:rsidRPr="00AD6693" w:rsidRDefault="00FD49A6" w:rsidP="00FD49A6">
            <w:pPr>
              <w:spacing w:before="0" w:after="0" w:line="240" w:lineRule="auto"/>
              <w:jc w:val="center"/>
              <w:rPr>
                <w:rFonts w:eastAsia="Times New Roman" w:cs="Times New Roman"/>
                <w:sz w:val="22"/>
                <w:lang w:val="en-US" w:eastAsia="en-GB"/>
              </w:rPr>
            </w:pPr>
          </w:p>
        </w:tc>
        <w:tc>
          <w:tcPr>
            <w:tcW w:w="1620" w:type="dxa"/>
            <w:vMerge w:val="restart"/>
            <w:shd w:val="clear" w:color="auto" w:fill="auto"/>
            <w:hideMark/>
          </w:tcPr>
          <w:p w14:paraId="1081E52C"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Congruent Unfavorable ecological COM</w:t>
            </w:r>
          </w:p>
          <w:p w14:paraId="624189CC"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p w14:paraId="07503586"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tc>
        <w:tc>
          <w:tcPr>
            <w:tcW w:w="2520" w:type="dxa"/>
            <w:shd w:val="clear" w:color="auto" w:fill="auto"/>
            <w:hideMark/>
          </w:tcPr>
          <w:p w14:paraId="2B220410"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08" w:type="dxa"/>
            <w:shd w:val="clear" w:color="auto" w:fill="auto"/>
            <w:noWrap/>
            <w:hideMark/>
          </w:tcPr>
          <w:p w14:paraId="53029DFF" w14:textId="7175845F"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-.94</w:t>
            </w:r>
          </w:p>
        </w:tc>
        <w:tc>
          <w:tcPr>
            <w:tcW w:w="510" w:type="dxa"/>
            <w:shd w:val="clear" w:color="auto" w:fill="auto"/>
            <w:noWrap/>
            <w:hideMark/>
          </w:tcPr>
          <w:p w14:paraId="267424B8" w14:textId="51D8F7CC"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50B15B98" w14:textId="273D6210"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w:t>
            </w:r>
          </w:p>
        </w:tc>
        <w:tc>
          <w:tcPr>
            <w:tcW w:w="1160" w:type="dxa"/>
            <w:shd w:val="clear" w:color="auto" w:fill="auto"/>
            <w:noWrap/>
            <w:hideMark/>
          </w:tcPr>
          <w:p w14:paraId="3F13AB43" w14:textId="25FC1464"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-1.75</w:t>
            </w:r>
          </w:p>
        </w:tc>
        <w:tc>
          <w:tcPr>
            <w:tcW w:w="552" w:type="dxa"/>
            <w:shd w:val="clear" w:color="auto" w:fill="auto"/>
            <w:noWrap/>
            <w:hideMark/>
          </w:tcPr>
          <w:p w14:paraId="709E0965" w14:textId="6BA74334"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.52</w:t>
            </w:r>
          </w:p>
        </w:tc>
        <w:tc>
          <w:tcPr>
            <w:tcW w:w="630" w:type="dxa"/>
            <w:shd w:val="clear" w:color="auto" w:fill="auto"/>
            <w:noWrap/>
            <w:hideMark/>
          </w:tcPr>
          <w:p w14:paraId="79DB62A5" w14:textId="02801E9D"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.01</w:t>
            </w:r>
          </w:p>
        </w:tc>
      </w:tr>
      <w:tr w:rsidR="00FD49A6" w:rsidRPr="00AD6693" w14:paraId="65BE22B8" w14:textId="77777777" w:rsidTr="0039583A">
        <w:trPr>
          <w:trHeight w:val="287"/>
        </w:trPr>
        <w:tc>
          <w:tcPr>
            <w:tcW w:w="1364" w:type="dxa"/>
            <w:vMerge/>
            <w:shd w:val="clear" w:color="auto" w:fill="auto"/>
            <w:hideMark/>
          </w:tcPr>
          <w:p w14:paraId="546A1C46"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shd w:val="clear" w:color="auto" w:fill="auto"/>
            <w:hideMark/>
          </w:tcPr>
          <w:p w14:paraId="05CB86B8" w14:textId="77777777" w:rsidR="00FD49A6" w:rsidRPr="00AD6693" w:rsidRDefault="00FD49A6" w:rsidP="00FD49A6">
            <w:pPr>
              <w:spacing w:before="0" w:after="0" w:line="240" w:lineRule="auto"/>
              <w:ind w:left="-108"/>
              <w:jc w:val="center"/>
              <w:rPr>
                <w:rFonts w:eastAsia="Times New Roman" w:cs="Times New Roman"/>
                <w:sz w:val="22"/>
                <w:lang w:val="en-US" w:eastAsia="en-GB"/>
              </w:rPr>
            </w:pPr>
          </w:p>
        </w:tc>
        <w:tc>
          <w:tcPr>
            <w:tcW w:w="2520" w:type="dxa"/>
            <w:shd w:val="clear" w:color="auto" w:fill="auto"/>
            <w:hideMark/>
          </w:tcPr>
          <w:p w14:paraId="6BFBF9C9"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08" w:type="dxa"/>
            <w:shd w:val="clear" w:color="auto" w:fill="auto"/>
            <w:noWrap/>
            <w:hideMark/>
          </w:tcPr>
          <w:p w14:paraId="3CAA9605" w14:textId="6E56F2B6"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-1.08</w:t>
            </w:r>
          </w:p>
        </w:tc>
        <w:tc>
          <w:tcPr>
            <w:tcW w:w="510" w:type="dxa"/>
            <w:shd w:val="clear" w:color="auto" w:fill="auto"/>
            <w:noWrap/>
            <w:hideMark/>
          </w:tcPr>
          <w:p w14:paraId="774A1D59" w14:textId="54404935"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7154CFDF" w14:textId="1C7A4ABF"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.04</w:t>
            </w:r>
          </w:p>
        </w:tc>
        <w:tc>
          <w:tcPr>
            <w:tcW w:w="1160" w:type="dxa"/>
            <w:shd w:val="clear" w:color="auto" w:fill="auto"/>
            <w:noWrap/>
            <w:hideMark/>
          </w:tcPr>
          <w:p w14:paraId="5DB7979E" w14:textId="443ECECF"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-3.55</w:t>
            </w:r>
          </w:p>
        </w:tc>
        <w:tc>
          <w:tcPr>
            <w:tcW w:w="552" w:type="dxa"/>
            <w:shd w:val="clear" w:color="auto" w:fill="auto"/>
            <w:noWrap/>
            <w:hideMark/>
          </w:tcPr>
          <w:p w14:paraId="6740811B" w14:textId="252F9742"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.54</w:t>
            </w:r>
          </w:p>
        </w:tc>
        <w:tc>
          <w:tcPr>
            <w:tcW w:w="630" w:type="dxa"/>
            <w:shd w:val="clear" w:color="auto" w:fill="auto"/>
            <w:noWrap/>
            <w:hideMark/>
          </w:tcPr>
          <w:p w14:paraId="30A5DA8D" w14:textId="4B75D3BA"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r>
      <w:tr w:rsidR="00FD49A6" w:rsidRPr="00AD6693" w14:paraId="0D64ABBA" w14:textId="77777777" w:rsidTr="0039583A">
        <w:trPr>
          <w:trHeight w:val="287"/>
        </w:trPr>
        <w:tc>
          <w:tcPr>
            <w:tcW w:w="1364" w:type="dxa"/>
            <w:vMerge/>
            <w:shd w:val="clear" w:color="auto" w:fill="auto"/>
            <w:hideMark/>
          </w:tcPr>
          <w:p w14:paraId="4A46E255"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shd w:val="clear" w:color="auto" w:fill="auto"/>
            <w:hideMark/>
          </w:tcPr>
          <w:p w14:paraId="1C65A987" w14:textId="77777777" w:rsidR="00FD49A6" w:rsidRPr="00AD6693" w:rsidRDefault="00FD49A6" w:rsidP="00FD49A6">
            <w:pPr>
              <w:spacing w:before="0" w:after="0" w:line="240" w:lineRule="auto"/>
              <w:ind w:left="-108"/>
              <w:jc w:val="center"/>
              <w:rPr>
                <w:rFonts w:eastAsia="Times New Roman" w:cs="Times New Roman"/>
                <w:sz w:val="22"/>
                <w:lang w:val="en-US" w:eastAsia="en-GB"/>
              </w:rPr>
            </w:pPr>
          </w:p>
        </w:tc>
        <w:tc>
          <w:tcPr>
            <w:tcW w:w="2520" w:type="dxa"/>
            <w:shd w:val="clear" w:color="auto" w:fill="auto"/>
            <w:hideMark/>
          </w:tcPr>
          <w:p w14:paraId="032560EF"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08" w:type="dxa"/>
            <w:shd w:val="clear" w:color="auto" w:fill="auto"/>
            <w:noWrap/>
            <w:hideMark/>
          </w:tcPr>
          <w:p w14:paraId="4C046FD7" w14:textId="75F4749A"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-2.44</w:t>
            </w:r>
          </w:p>
        </w:tc>
        <w:tc>
          <w:tcPr>
            <w:tcW w:w="510" w:type="dxa"/>
            <w:shd w:val="clear" w:color="auto" w:fill="auto"/>
            <w:noWrap/>
            <w:hideMark/>
          </w:tcPr>
          <w:p w14:paraId="61435BBB" w14:textId="71FE5AE6"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.41</w:t>
            </w:r>
          </w:p>
        </w:tc>
        <w:tc>
          <w:tcPr>
            <w:tcW w:w="630" w:type="dxa"/>
            <w:shd w:val="clear" w:color="auto" w:fill="auto"/>
            <w:noWrap/>
            <w:hideMark/>
          </w:tcPr>
          <w:p w14:paraId="7022F07E" w14:textId="76BFE338"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c>
          <w:tcPr>
            <w:tcW w:w="1160" w:type="dxa"/>
            <w:shd w:val="clear" w:color="auto" w:fill="auto"/>
            <w:noWrap/>
            <w:hideMark/>
          </w:tcPr>
          <w:p w14:paraId="077110A1" w14:textId="2B6887AF"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-2.05</w:t>
            </w:r>
          </w:p>
        </w:tc>
        <w:tc>
          <w:tcPr>
            <w:tcW w:w="552" w:type="dxa"/>
            <w:shd w:val="clear" w:color="auto" w:fill="auto"/>
            <w:noWrap/>
            <w:hideMark/>
          </w:tcPr>
          <w:p w14:paraId="1797B7E6" w14:textId="3BD5941A"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.52</w:t>
            </w:r>
          </w:p>
        </w:tc>
        <w:tc>
          <w:tcPr>
            <w:tcW w:w="630" w:type="dxa"/>
            <w:shd w:val="clear" w:color="auto" w:fill="auto"/>
            <w:noWrap/>
            <w:hideMark/>
          </w:tcPr>
          <w:p w14:paraId="3276AA01" w14:textId="0015095D"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r>
      <w:tr w:rsidR="00FD49A6" w:rsidRPr="00AD6693" w14:paraId="5BBC3E7C" w14:textId="77777777" w:rsidTr="0039583A">
        <w:trPr>
          <w:trHeight w:val="287"/>
        </w:trPr>
        <w:tc>
          <w:tcPr>
            <w:tcW w:w="1364" w:type="dxa"/>
            <w:vMerge/>
            <w:shd w:val="clear" w:color="auto" w:fill="auto"/>
            <w:hideMark/>
          </w:tcPr>
          <w:p w14:paraId="6A1CBD5C"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val="restart"/>
            <w:shd w:val="clear" w:color="auto" w:fill="auto"/>
            <w:hideMark/>
          </w:tcPr>
          <w:p w14:paraId="6B995480"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Congruent Favorable ecological COM</w:t>
            </w:r>
          </w:p>
          <w:p w14:paraId="744BA9C8"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p w14:paraId="15BD6475"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tc>
        <w:tc>
          <w:tcPr>
            <w:tcW w:w="2520" w:type="dxa"/>
            <w:shd w:val="clear" w:color="auto" w:fill="auto"/>
            <w:hideMark/>
          </w:tcPr>
          <w:p w14:paraId="1DC3874A"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1108" w:type="dxa"/>
            <w:shd w:val="clear" w:color="auto" w:fill="auto"/>
            <w:noWrap/>
            <w:hideMark/>
          </w:tcPr>
          <w:p w14:paraId="7129F0DB" w14:textId="5EFD29D9"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.94</w:t>
            </w:r>
          </w:p>
        </w:tc>
        <w:tc>
          <w:tcPr>
            <w:tcW w:w="510" w:type="dxa"/>
            <w:shd w:val="clear" w:color="auto" w:fill="auto"/>
            <w:noWrap/>
            <w:hideMark/>
          </w:tcPr>
          <w:p w14:paraId="7109ECA1" w14:textId="4DA7E0BA"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24C7CC0F" w14:textId="0FFC66C2"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w:t>
            </w:r>
          </w:p>
        </w:tc>
        <w:tc>
          <w:tcPr>
            <w:tcW w:w="1160" w:type="dxa"/>
            <w:shd w:val="clear" w:color="auto" w:fill="auto"/>
            <w:noWrap/>
            <w:hideMark/>
          </w:tcPr>
          <w:p w14:paraId="1FEC20C3" w14:textId="33C3AAAF"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1.75</w:t>
            </w:r>
          </w:p>
        </w:tc>
        <w:tc>
          <w:tcPr>
            <w:tcW w:w="552" w:type="dxa"/>
            <w:shd w:val="clear" w:color="auto" w:fill="auto"/>
            <w:noWrap/>
            <w:hideMark/>
          </w:tcPr>
          <w:p w14:paraId="40B18CFD" w14:textId="312C98BF"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.52</w:t>
            </w:r>
          </w:p>
        </w:tc>
        <w:tc>
          <w:tcPr>
            <w:tcW w:w="630" w:type="dxa"/>
            <w:shd w:val="clear" w:color="auto" w:fill="auto"/>
            <w:noWrap/>
            <w:hideMark/>
          </w:tcPr>
          <w:p w14:paraId="767AAFEE" w14:textId="0EA5EEC9"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.01</w:t>
            </w:r>
          </w:p>
        </w:tc>
      </w:tr>
      <w:tr w:rsidR="00FD49A6" w:rsidRPr="00AD6693" w14:paraId="3383C979" w14:textId="77777777" w:rsidTr="0039583A">
        <w:trPr>
          <w:trHeight w:val="287"/>
        </w:trPr>
        <w:tc>
          <w:tcPr>
            <w:tcW w:w="1364" w:type="dxa"/>
            <w:vMerge/>
            <w:shd w:val="clear" w:color="auto" w:fill="auto"/>
            <w:hideMark/>
          </w:tcPr>
          <w:p w14:paraId="5FB61328"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shd w:val="clear" w:color="auto" w:fill="auto"/>
            <w:hideMark/>
          </w:tcPr>
          <w:p w14:paraId="6709C5E3" w14:textId="77777777" w:rsidR="00FD49A6" w:rsidRPr="00AD6693" w:rsidRDefault="00FD49A6" w:rsidP="00FD49A6">
            <w:pPr>
              <w:spacing w:before="0" w:after="0" w:line="240" w:lineRule="auto"/>
              <w:ind w:left="-108"/>
              <w:jc w:val="center"/>
              <w:rPr>
                <w:rFonts w:eastAsia="Times New Roman" w:cs="Times New Roman"/>
                <w:sz w:val="22"/>
                <w:lang w:val="en-US" w:eastAsia="en-GB"/>
              </w:rPr>
            </w:pPr>
          </w:p>
        </w:tc>
        <w:tc>
          <w:tcPr>
            <w:tcW w:w="2520" w:type="dxa"/>
            <w:shd w:val="clear" w:color="auto" w:fill="auto"/>
            <w:hideMark/>
          </w:tcPr>
          <w:p w14:paraId="7CF985EE"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08" w:type="dxa"/>
            <w:shd w:val="clear" w:color="auto" w:fill="auto"/>
            <w:noWrap/>
            <w:hideMark/>
          </w:tcPr>
          <w:p w14:paraId="0B93EDF4" w14:textId="293BBEA7"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-.13</w:t>
            </w:r>
          </w:p>
        </w:tc>
        <w:tc>
          <w:tcPr>
            <w:tcW w:w="510" w:type="dxa"/>
            <w:shd w:val="clear" w:color="auto" w:fill="auto"/>
            <w:noWrap/>
            <w:hideMark/>
          </w:tcPr>
          <w:p w14:paraId="451C7219" w14:textId="52AA4DE9"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6F51F55B" w14:textId="26DF1E34"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.99</w:t>
            </w:r>
          </w:p>
        </w:tc>
        <w:tc>
          <w:tcPr>
            <w:tcW w:w="1160" w:type="dxa"/>
            <w:shd w:val="clear" w:color="auto" w:fill="auto"/>
            <w:noWrap/>
            <w:hideMark/>
          </w:tcPr>
          <w:p w14:paraId="363EA0D1" w14:textId="6684D111"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-1.80</w:t>
            </w:r>
          </w:p>
        </w:tc>
        <w:tc>
          <w:tcPr>
            <w:tcW w:w="552" w:type="dxa"/>
            <w:shd w:val="clear" w:color="auto" w:fill="auto"/>
            <w:noWrap/>
            <w:hideMark/>
          </w:tcPr>
          <w:p w14:paraId="1BAC360A" w14:textId="382FE628"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.52</w:t>
            </w:r>
          </w:p>
        </w:tc>
        <w:tc>
          <w:tcPr>
            <w:tcW w:w="630" w:type="dxa"/>
            <w:shd w:val="clear" w:color="auto" w:fill="auto"/>
            <w:noWrap/>
            <w:hideMark/>
          </w:tcPr>
          <w:p w14:paraId="38A1D561" w14:textId="4E597F9E"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.01</w:t>
            </w:r>
          </w:p>
        </w:tc>
      </w:tr>
      <w:tr w:rsidR="00FD49A6" w:rsidRPr="00AD6693" w14:paraId="5C606A38" w14:textId="77777777" w:rsidTr="0039583A">
        <w:trPr>
          <w:trHeight w:val="287"/>
        </w:trPr>
        <w:tc>
          <w:tcPr>
            <w:tcW w:w="1364" w:type="dxa"/>
            <w:vMerge/>
            <w:shd w:val="clear" w:color="auto" w:fill="auto"/>
            <w:hideMark/>
          </w:tcPr>
          <w:p w14:paraId="61D4FBA0"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shd w:val="clear" w:color="auto" w:fill="auto"/>
            <w:hideMark/>
          </w:tcPr>
          <w:p w14:paraId="42C60CB4" w14:textId="77777777" w:rsidR="00FD49A6" w:rsidRPr="00AD6693" w:rsidRDefault="00FD49A6" w:rsidP="00FD49A6">
            <w:pPr>
              <w:spacing w:before="0" w:after="0" w:line="240" w:lineRule="auto"/>
              <w:ind w:left="-108"/>
              <w:jc w:val="center"/>
              <w:rPr>
                <w:rFonts w:eastAsia="Times New Roman" w:cs="Times New Roman"/>
                <w:sz w:val="22"/>
                <w:lang w:val="en-US" w:eastAsia="en-GB"/>
              </w:rPr>
            </w:pPr>
          </w:p>
        </w:tc>
        <w:tc>
          <w:tcPr>
            <w:tcW w:w="2520" w:type="dxa"/>
            <w:shd w:val="clear" w:color="auto" w:fill="auto"/>
            <w:hideMark/>
          </w:tcPr>
          <w:p w14:paraId="42E23E97"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08" w:type="dxa"/>
            <w:shd w:val="clear" w:color="auto" w:fill="auto"/>
            <w:noWrap/>
            <w:hideMark/>
          </w:tcPr>
          <w:p w14:paraId="7C880197" w14:textId="2271B850"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-1.50</w:t>
            </w:r>
          </w:p>
        </w:tc>
        <w:tc>
          <w:tcPr>
            <w:tcW w:w="510" w:type="dxa"/>
            <w:shd w:val="clear" w:color="auto" w:fill="auto"/>
            <w:noWrap/>
            <w:hideMark/>
          </w:tcPr>
          <w:p w14:paraId="08B1FCCA" w14:textId="6A9C2B47"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2F3B7979" w14:textId="08BA14EF"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c>
          <w:tcPr>
            <w:tcW w:w="1160" w:type="dxa"/>
            <w:shd w:val="clear" w:color="auto" w:fill="auto"/>
            <w:noWrap/>
            <w:hideMark/>
          </w:tcPr>
          <w:p w14:paraId="17AFD141" w14:textId="3DD99BE6"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-.30</w:t>
            </w:r>
          </w:p>
        </w:tc>
        <w:tc>
          <w:tcPr>
            <w:tcW w:w="552" w:type="dxa"/>
            <w:shd w:val="clear" w:color="auto" w:fill="auto"/>
            <w:noWrap/>
            <w:hideMark/>
          </w:tcPr>
          <w:p w14:paraId="4EFB6A3A" w14:textId="5C5FE296"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.50</w:t>
            </w:r>
          </w:p>
        </w:tc>
        <w:tc>
          <w:tcPr>
            <w:tcW w:w="630" w:type="dxa"/>
            <w:shd w:val="clear" w:color="auto" w:fill="auto"/>
            <w:noWrap/>
            <w:hideMark/>
          </w:tcPr>
          <w:p w14:paraId="1E271514" w14:textId="2929CF45"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.93</w:t>
            </w:r>
          </w:p>
        </w:tc>
      </w:tr>
      <w:tr w:rsidR="00FD49A6" w:rsidRPr="00AD6693" w14:paraId="01382011" w14:textId="77777777" w:rsidTr="0039583A">
        <w:trPr>
          <w:trHeight w:val="387"/>
        </w:trPr>
        <w:tc>
          <w:tcPr>
            <w:tcW w:w="1364" w:type="dxa"/>
            <w:vMerge/>
            <w:shd w:val="clear" w:color="auto" w:fill="auto"/>
            <w:hideMark/>
          </w:tcPr>
          <w:p w14:paraId="79D7CAE5"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val="restart"/>
            <w:shd w:val="clear" w:color="auto" w:fill="auto"/>
            <w:hideMark/>
          </w:tcPr>
          <w:p w14:paraId="668FAA40"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p w14:paraId="30834B38"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p w14:paraId="37E96163"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tc>
        <w:tc>
          <w:tcPr>
            <w:tcW w:w="2520" w:type="dxa"/>
            <w:shd w:val="clear" w:color="auto" w:fill="auto"/>
            <w:hideMark/>
          </w:tcPr>
          <w:p w14:paraId="0F49D5BB"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1108" w:type="dxa"/>
            <w:shd w:val="clear" w:color="auto" w:fill="auto"/>
            <w:noWrap/>
            <w:hideMark/>
          </w:tcPr>
          <w:p w14:paraId="1E991458" w14:textId="58CEA562"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1.08</w:t>
            </w:r>
          </w:p>
        </w:tc>
        <w:tc>
          <w:tcPr>
            <w:tcW w:w="510" w:type="dxa"/>
            <w:shd w:val="clear" w:color="auto" w:fill="auto"/>
            <w:noWrap/>
            <w:hideMark/>
          </w:tcPr>
          <w:p w14:paraId="71AE2A4A" w14:textId="6EAA9C8D"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41994D2C" w14:textId="3FAA1879"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.04</w:t>
            </w:r>
          </w:p>
        </w:tc>
        <w:tc>
          <w:tcPr>
            <w:tcW w:w="1160" w:type="dxa"/>
            <w:shd w:val="clear" w:color="auto" w:fill="auto"/>
            <w:noWrap/>
            <w:hideMark/>
          </w:tcPr>
          <w:p w14:paraId="3132673A" w14:textId="02D5DECE"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3.55</w:t>
            </w:r>
          </w:p>
        </w:tc>
        <w:tc>
          <w:tcPr>
            <w:tcW w:w="552" w:type="dxa"/>
            <w:shd w:val="clear" w:color="auto" w:fill="auto"/>
            <w:noWrap/>
            <w:hideMark/>
          </w:tcPr>
          <w:p w14:paraId="75AEF887" w14:textId="31563327"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.54</w:t>
            </w:r>
          </w:p>
        </w:tc>
        <w:tc>
          <w:tcPr>
            <w:tcW w:w="630" w:type="dxa"/>
            <w:shd w:val="clear" w:color="auto" w:fill="auto"/>
            <w:noWrap/>
            <w:hideMark/>
          </w:tcPr>
          <w:p w14:paraId="548158CA" w14:textId="240639FF"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r>
      <w:tr w:rsidR="00FD49A6" w:rsidRPr="00AD6693" w14:paraId="0CA60C55" w14:textId="77777777" w:rsidTr="0039583A">
        <w:trPr>
          <w:trHeight w:val="287"/>
        </w:trPr>
        <w:tc>
          <w:tcPr>
            <w:tcW w:w="1364" w:type="dxa"/>
            <w:vMerge/>
            <w:shd w:val="clear" w:color="auto" w:fill="auto"/>
            <w:hideMark/>
          </w:tcPr>
          <w:p w14:paraId="6132E81E"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shd w:val="clear" w:color="auto" w:fill="auto"/>
            <w:hideMark/>
          </w:tcPr>
          <w:p w14:paraId="78FFACB9" w14:textId="77777777" w:rsidR="00FD49A6" w:rsidRPr="00AD6693" w:rsidRDefault="00FD49A6" w:rsidP="00FD49A6">
            <w:pPr>
              <w:spacing w:before="0" w:after="0" w:line="240" w:lineRule="auto"/>
              <w:ind w:left="-108"/>
              <w:jc w:val="center"/>
              <w:rPr>
                <w:rFonts w:eastAsia="Times New Roman" w:cs="Times New Roman"/>
                <w:sz w:val="22"/>
                <w:lang w:val="en-US" w:eastAsia="en-GB"/>
              </w:rPr>
            </w:pPr>
          </w:p>
        </w:tc>
        <w:tc>
          <w:tcPr>
            <w:tcW w:w="2520" w:type="dxa"/>
            <w:shd w:val="clear" w:color="auto" w:fill="auto"/>
            <w:hideMark/>
          </w:tcPr>
          <w:p w14:paraId="03923B1C"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08" w:type="dxa"/>
            <w:shd w:val="clear" w:color="auto" w:fill="auto"/>
            <w:noWrap/>
            <w:hideMark/>
          </w:tcPr>
          <w:p w14:paraId="1BF24511" w14:textId="05BFD89F"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.13</w:t>
            </w:r>
          </w:p>
        </w:tc>
        <w:tc>
          <w:tcPr>
            <w:tcW w:w="510" w:type="dxa"/>
            <w:shd w:val="clear" w:color="auto" w:fill="auto"/>
            <w:noWrap/>
            <w:hideMark/>
          </w:tcPr>
          <w:p w14:paraId="385050E1" w14:textId="344678C3"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7C3B87F3" w14:textId="4E479214"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.99</w:t>
            </w:r>
          </w:p>
        </w:tc>
        <w:tc>
          <w:tcPr>
            <w:tcW w:w="1160" w:type="dxa"/>
            <w:shd w:val="clear" w:color="auto" w:fill="auto"/>
            <w:noWrap/>
            <w:hideMark/>
          </w:tcPr>
          <w:p w14:paraId="12DB68AC" w14:textId="75F2EE4C"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1.80</w:t>
            </w:r>
          </w:p>
        </w:tc>
        <w:tc>
          <w:tcPr>
            <w:tcW w:w="552" w:type="dxa"/>
            <w:shd w:val="clear" w:color="auto" w:fill="auto"/>
            <w:noWrap/>
            <w:hideMark/>
          </w:tcPr>
          <w:p w14:paraId="064B3779" w14:textId="153BDFA1"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.52</w:t>
            </w:r>
          </w:p>
        </w:tc>
        <w:tc>
          <w:tcPr>
            <w:tcW w:w="630" w:type="dxa"/>
            <w:shd w:val="clear" w:color="auto" w:fill="auto"/>
            <w:noWrap/>
            <w:hideMark/>
          </w:tcPr>
          <w:p w14:paraId="0E9BDE26" w14:textId="3386057E"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.01</w:t>
            </w:r>
          </w:p>
        </w:tc>
      </w:tr>
      <w:tr w:rsidR="00FD49A6" w:rsidRPr="00AD6693" w14:paraId="7C4E71BA" w14:textId="77777777" w:rsidTr="0039583A">
        <w:trPr>
          <w:trHeight w:val="287"/>
        </w:trPr>
        <w:tc>
          <w:tcPr>
            <w:tcW w:w="1364" w:type="dxa"/>
            <w:vMerge/>
            <w:shd w:val="clear" w:color="auto" w:fill="auto"/>
            <w:hideMark/>
          </w:tcPr>
          <w:p w14:paraId="5933D904"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shd w:val="clear" w:color="auto" w:fill="auto"/>
            <w:hideMark/>
          </w:tcPr>
          <w:p w14:paraId="35195AE0" w14:textId="77777777" w:rsidR="00FD49A6" w:rsidRPr="00AD6693" w:rsidRDefault="00FD49A6" w:rsidP="00FD49A6">
            <w:pPr>
              <w:spacing w:before="0" w:after="0" w:line="240" w:lineRule="auto"/>
              <w:ind w:left="-108"/>
              <w:jc w:val="center"/>
              <w:rPr>
                <w:rFonts w:eastAsia="Times New Roman" w:cs="Times New Roman"/>
                <w:sz w:val="22"/>
                <w:lang w:val="en-US" w:eastAsia="en-GB"/>
              </w:rPr>
            </w:pPr>
          </w:p>
        </w:tc>
        <w:tc>
          <w:tcPr>
            <w:tcW w:w="2520" w:type="dxa"/>
            <w:shd w:val="clear" w:color="auto" w:fill="auto"/>
            <w:hideMark/>
          </w:tcPr>
          <w:p w14:paraId="28C016D9"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08" w:type="dxa"/>
            <w:shd w:val="clear" w:color="auto" w:fill="auto"/>
            <w:noWrap/>
            <w:hideMark/>
          </w:tcPr>
          <w:p w14:paraId="6C3943A5" w14:textId="0440DD47"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-1.37</w:t>
            </w:r>
          </w:p>
        </w:tc>
        <w:tc>
          <w:tcPr>
            <w:tcW w:w="510" w:type="dxa"/>
            <w:shd w:val="clear" w:color="auto" w:fill="auto"/>
            <w:noWrap/>
            <w:hideMark/>
          </w:tcPr>
          <w:p w14:paraId="6BE4EF59" w14:textId="08417558"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48BF2470" w14:textId="6445435C"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.01</w:t>
            </w:r>
          </w:p>
        </w:tc>
        <w:tc>
          <w:tcPr>
            <w:tcW w:w="1160" w:type="dxa"/>
            <w:shd w:val="clear" w:color="auto" w:fill="auto"/>
            <w:noWrap/>
            <w:hideMark/>
          </w:tcPr>
          <w:p w14:paraId="67E5C74F" w14:textId="4B809E68"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1.50</w:t>
            </w:r>
          </w:p>
        </w:tc>
        <w:tc>
          <w:tcPr>
            <w:tcW w:w="552" w:type="dxa"/>
            <w:shd w:val="clear" w:color="auto" w:fill="auto"/>
            <w:noWrap/>
            <w:hideMark/>
          </w:tcPr>
          <w:p w14:paraId="751C0DBE" w14:textId="4BD72375"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.52</w:t>
            </w:r>
          </w:p>
        </w:tc>
        <w:tc>
          <w:tcPr>
            <w:tcW w:w="630" w:type="dxa"/>
            <w:shd w:val="clear" w:color="auto" w:fill="auto"/>
            <w:noWrap/>
            <w:hideMark/>
          </w:tcPr>
          <w:p w14:paraId="50482F61" w14:textId="786AD45E"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.03</w:t>
            </w:r>
          </w:p>
        </w:tc>
      </w:tr>
      <w:tr w:rsidR="00FD49A6" w:rsidRPr="00AD6693" w14:paraId="04CA0261" w14:textId="77777777" w:rsidTr="0039583A">
        <w:trPr>
          <w:trHeight w:val="374"/>
        </w:trPr>
        <w:tc>
          <w:tcPr>
            <w:tcW w:w="1364" w:type="dxa"/>
            <w:vMerge/>
            <w:shd w:val="clear" w:color="auto" w:fill="auto"/>
            <w:hideMark/>
          </w:tcPr>
          <w:p w14:paraId="686DF670"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val="restart"/>
            <w:shd w:val="clear" w:color="auto" w:fill="auto"/>
            <w:hideMark/>
          </w:tcPr>
          <w:p w14:paraId="5D9408EB"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Incongruent Favorable ecological COM</w:t>
            </w:r>
          </w:p>
          <w:p w14:paraId="1326FE3C"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p w14:paraId="59F3F59F" w14:textId="77777777" w:rsidR="00FD49A6" w:rsidRPr="00AD6693" w:rsidRDefault="00FD49A6" w:rsidP="00FD49A6">
            <w:pPr>
              <w:spacing w:before="0" w:after="0" w:line="240" w:lineRule="auto"/>
              <w:ind w:left="-108"/>
              <w:jc w:val="center"/>
              <w:rPr>
                <w:rFonts w:eastAsia="Times New Roman" w:cs="Times New Roman"/>
                <w:sz w:val="22"/>
                <w:lang w:val="en-US" w:eastAsia="en-GB"/>
              </w:rPr>
            </w:pPr>
            <w:r w:rsidRPr="00AD6693">
              <w:rPr>
                <w:rFonts w:eastAsia="Times New Roman" w:cs="Times New Roman"/>
                <w:sz w:val="22"/>
                <w:lang w:val="en-US" w:eastAsia="en-GB"/>
              </w:rPr>
              <w:t> </w:t>
            </w:r>
          </w:p>
        </w:tc>
        <w:tc>
          <w:tcPr>
            <w:tcW w:w="2520" w:type="dxa"/>
            <w:shd w:val="clear" w:color="auto" w:fill="auto"/>
            <w:hideMark/>
          </w:tcPr>
          <w:p w14:paraId="7F22CCF1"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08" w:type="dxa"/>
            <w:shd w:val="clear" w:color="auto" w:fill="auto"/>
            <w:noWrap/>
            <w:hideMark/>
          </w:tcPr>
          <w:p w14:paraId="751D473D" w14:textId="46C534D9"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2.44</w:t>
            </w:r>
          </w:p>
        </w:tc>
        <w:tc>
          <w:tcPr>
            <w:tcW w:w="510" w:type="dxa"/>
            <w:shd w:val="clear" w:color="auto" w:fill="auto"/>
            <w:noWrap/>
            <w:hideMark/>
          </w:tcPr>
          <w:p w14:paraId="7F42DB94" w14:textId="2DBAF088"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.41</w:t>
            </w:r>
          </w:p>
        </w:tc>
        <w:tc>
          <w:tcPr>
            <w:tcW w:w="630" w:type="dxa"/>
            <w:shd w:val="clear" w:color="auto" w:fill="auto"/>
            <w:noWrap/>
            <w:hideMark/>
          </w:tcPr>
          <w:p w14:paraId="42EEB6AD" w14:textId="60375DAD"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c>
          <w:tcPr>
            <w:tcW w:w="1160" w:type="dxa"/>
            <w:shd w:val="clear" w:color="auto" w:fill="auto"/>
            <w:noWrap/>
            <w:hideMark/>
          </w:tcPr>
          <w:p w14:paraId="5AE2D2B4" w14:textId="0CD98035"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2.05</w:t>
            </w:r>
          </w:p>
        </w:tc>
        <w:tc>
          <w:tcPr>
            <w:tcW w:w="552" w:type="dxa"/>
            <w:shd w:val="clear" w:color="auto" w:fill="auto"/>
            <w:noWrap/>
            <w:hideMark/>
          </w:tcPr>
          <w:p w14:paraId="4ABA24A6" w14:textId="2A602177"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.52</w:t>
            </w:r>
          </w:p>
        </w:tc>
        <w:tc>
          <w:tcPr>
            <w:tcW w:w="630" w:type="dxa"/>
            <w:shd w:val="clear" w:color="auto" w:fill="auto"/>
            <w:noWrap/>
            <w:hideMark/>
          </w:tcPr>
          <w:p w14:paraId="621CC54D" w14:textId="5B1818FC"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r>
      <w:tr w:rsidR="00FD49A6" w:rsidRPr="00AD6693" w14:paraId="0EB9E611" w14:textId="77777777" w:rsidTr="0039583A">
        <w:trPr>
          <w:trHeight w:val="287"/>
        </w:trPr>
        <w:tc>
          <w:tcPr>
            <w:tcW w:w="1364" w:type="dxa"/>
            <w:vMerge/>
            <w:shd w:val="clear" w:color="auto" w:fill="auto"/>
            <w:hideMark/>
          </w:tcPr>
          <w:p w14:paraId="54C9E9D3"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shd w:val="clear" w:color="auto" w:fill="auto"/>
            <w:hideMark/>
          </w:tcPr>
          <w:p w14:paraId="611C3265" w14:textId="77777777" w:rsidR="00FD49A6" w:rsidRPr="00AD6693" w:rsidRDefault="00FD49A6" w:rsidP="00FD49A6">
            <w:pPr>
              <w:spacing w:before="0" w:after="0" w:line="240" w:lineRule="auto"/>
              <w:jc w:val="center"/>
              <w:rPr>
                <w:rFonts w:eastAsia="Times New Roman" w:cs="Times New Roman"/>
                <w:sz w:val="22"/>
                <w:lang w:val="en-US" w:eastAsia="en-GB"/>
              </w:rPr>
            </w:pPr>
          </w:p>
        </w:tc>
        <w:tc>
          <w:tcPr>
            <w:tcW w:w="2520" w:type="dxa"/>
            <w:shd w:val="clear" w:color="auto" w:fill="auto"/>
            <w:hideMark/>
          </w:tcPr>
          <w:p w14:paraId="11C6385E"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08" w:type="dxa"/>
            <w:shd w:val="clear" w:color="auto" w:fill="auto"/>
            <w:noWrap/>
            <w:hideMark/>
          </w:tcPr>
          <w:p w14:paraId="7C6D224C" w14:textId="0C28F1EB"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1.50</w:t>
            </w:r>
          </w:p>
        </w:tc>
        <w:tc>
          <w:tcPr>
            <w:tcW w:w="510" w:type="dxa"/>
            <w:shd w:val="clear" w:color="auto" w:fill="auto"/>
            <w:noWrap/>
            <w:hideMark/>
          </w:tcPr>
          <w:p w14:paraId="01C9A7A3" w14:textId="2CB15986"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3030CC97" w14:textId="4459AE44"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c>
          <w:tcPr>
            <w:tcW w:w="1160" w:type="dxa"/>
            <w:shd w:val="clear" w:color="auto" w:fill="auto"/>
            <w:noWrap/>
            <w:hideMark/>
          </w:tcPr>
          <w:p w14:paraId="5B25956C" w14:textId="38471EF0"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.30</w:t>
            </w:r>
          </w:p>
        </w:tc>
        <w:tc>
          <w:tcPr>
            <w:tcW w:w="552" w:type="dxa"/>
            <w:shd w:val="clear" w:color="auto" w:fill="auto"/>
            <w:noWrap/>
            <w:hideMark/>
          </w:tcPr>
          <w:p w14:paraId="4BE23589" w14:textId="4D67BDBE"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.50</w:t>
            </w:r>
          </w:p>
        </w:tc>
        <w:tc>
          <w:tcPr>
            <w:tcW w:w="630" w:type="dxa"/>
            <w:shd w:val="clear" w:color="auto" w:fill="auto"/>
            <w:noWrap/>
            <w:hideMark/>
          </w:tcPr>
          <w:p w14:paraId="402CB8CA" w14:textId="79E64FA3"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.93</w:t>
            </w:r>
          </w:p>
        </w:tc>
      </w:tr>
      <w:tr w:rsidR="00FD49A6" w:rsidRPr="00AD6693" w14:paraId="52C497B3" w14:textId="77777777" w:rsidTr="0039583A">
        <w:trPr>
          <w:trHeight w:val="287"/>
        </w:trPr>
        <w:tc>
          <w:tcPr>
            <w:tcW w:w="1364" w:type="dxa"/>
            <w:vMerge/>
            <w:shd w:val="clear" w:color="auto" w:fill="auto"/>
            <w:hideMark/>
          </w:tcPr>
          <w:p w14:paraId="0CBBD4FF" w14:textId="77777777" w:rsidR="00FD49A6" w:rsidRPr="00AD6693" w:rsidRDefault="00FD49A6" w:rsidP="00FD49A6">
            <w:pPr>
              <w:spacing w:before="0" w:after="0" w:line="240" w:lineRule="auto"/>
              <w:rPr>
                <w:rFonts w:eastAsia="Times New Roman" w:cs="Times New Roman"/>
                <w:sz w:val="22"/>
                <w:lang w:val="en-US" w:eastAsia="en-GB"/>
              </w:rPr>
            </w:pPr>
          </w:p>
        </w:tc>
        <w:tc>
          <w:tcPr>
            <w:tcW w:w="1620" w:type="dxa"/>
            <w:vMerge/>
            <w:shd w:val="clear" w:color="auto" w:fill="auto"/>
            <w:hideMark/>
          </w:tcPr>
          <w:p w14:paraId="1CE704AB" w14:textId="77777777" w:rsidR="00FD49A6" w:rsidRPr="00AD6693" w:rsidRDefault="00FD49A6" w:rsidP="00FD49A6">
            <w:pPr>
              <w:spacing w:before="0" w:after="0" w:line="240" w:lineRule="auto"/>
              <w:jc w:val="center"/>
              <w:rPr>
                <w:rFonts w:eastAsia="Times New Roman" w:cs="Times New Roman"/>
                <w:sz w:val="22"/>
                <w:lang w:val="en-US" w:eastAsia="en-GB"/>
              </w:rPr>
            </w:pPr>
          </w:p>
        </w:tc>
        <w:tc>
          <w:tcPr>
            <w:tcW w:w="2520" w:type="dxa"/>
            <w:shd w:val="clear" w:color="auto" w:fill="auto"/>
            <w:hideMark/>
          </w:tcPr>
          <w:p w14:paraId="65AAD947" w14:textId="77777777" w:rsidR="00FD49A6" w:rsidRPr="00AD6693" w:rsidRDefault="00FD49A6" w:rsidP="00FD49A6">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08" w:type="dxa"/>
            <w:shd w:val="clear" w:color="auto" w:fill="auto"/>
            <w:noWrap/>
            <w:hideMark/>
          </w:tcPr>
          <w:p w14:paraId="665E6BBB" w14:textId="11B910B4"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1.37</w:t>
            </w:r>
          </w:p>
        </w:tc>
        <w:tc>
          <w:tcPr>
            <w:tcW w:w="510" w:type="dxa"/>
            <w:shd w:val="clear" w:color="auto" w:fill="auto"/>
            <w:noWrap/>
            <w:hideMark/>
          </w:tcPr>
          <w:p w14:paraId="4F57D733" w14:textId="582317F9"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.40</w:t>
            </w:r>
          </w:p>
        </w:tc>
        <w:tc>
          <w:tcPr>
            <w:tcW w:w="630" w:type="dxa"/>
            <w:shd w:val="clear" w:color="auto" w:fill="auto"/>
            <w:noWrap/>
            <w:hideMark/>
          </w:tcPr>
          <w:p w14:paraId="77E79970" w14:textId="355A2C29"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.01</w:t>
            </w:r>
          </w:p>
        </w:tc>
        <w:tc>
          <w:tcPr>
            <w:tcW w:w="1160" w:type="dxa"/>
            <w:shd w:val="clear" w:color="auto" w:fill="auto"/>
            <w:noWrap/>
            <w:hideMark/>
          </w:tcPr>
          <w:p w14:paraId="0AF65CB2" w14:textId="342764C3"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-1.50</w:t>
            </w:r>
          </w:p>
        </w:tc>
        <w:tc>
          <w:tcPr>
            <w:tcW w:w="552" w:type="dxa"/>
            <w:shd w:val="clear" w:color="auto" w:fill="auto"/>
            <w:noWrap/>
            <w:hideMark/>
          </w:tcPr>
          <w:p w14:paraId="284EC7A5" w14:textId="58D7B5AC"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.52</w:t>
            </w:r>
          </w:p>
        </w:tc>
        <w:tc>
          <w:tcPr>
            <w:tcW w:w="630" w:type="dxa"/>
            <w:shd w:val="clear" w:color="auto" w:fill="auto"/>
            <w:noWrap/>
            <w:hideMark/>
          </w:tcPr>
          <w:p w14:paraId="714DDA82" w14:textId="4035E674" w:rsidR="00FD49A6" w:rsidRPr="00AD6693" w:rsidRDefault="00FD49A6" w:rsidP="00FD49A6">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.03</w:t>
            </w:r>
          </w:p>
        </w:tc>
      </w:tr>
    </w:tbl>
    <w:p w14:paraId="5AFC8C36" w14:textId="77777777" w:rsidR="00F22A84" w:rsidRPr="00AD6693" w:rsidRDefault="00F22A84" w:rsidP="00F22A84">
      <w:pPr>
        <w:spacing w:before="0" w:after="0" w:line="240" w:lineRule="auto"/>
        <w:rPr>
          <w:rFonts w:cs="Times New Roman"/>
          <w:b/>
          <w:color w:val="000000" w:themeColor="text1"/>
          <w:lang w:val="en-US"/>
        </w:rPr>
      </w:pPr>
      <w:r w:rsidRPr="00AD6693">
        <w:rPr>
          <w:rFonts w:cs="Times New Roman"/>
          <w:b/>
          <w:color w:val="000000" w:themeColor="text1"/>
          <w:lang w:val="en-US"/>
        </w:rPr>
        <w:br w:type="page"/>
      </w:r>
    </w:p>
    <w:p w14:paraId="259BD9D2" w14:textId="77777777" w:rsidR="00F22A84" w:rsidRPr="00AD6693" w:rsidRDefault="00F22A84" w:rsidP="00F22A84">
      <w:pPr>
        <w:pStyle w:val="Heading1"/>
        <w:spacing w:line="240" w:lineRule="auto"/>
        <w:rPr>
          <w:lang w:val="en-US"/>
        </w:rPr>
      </w:pPr>
      <w:r w:rsidRPr="00AD6693">
        <w:rPr>
          <w:lang w:val="en-US"/>
        </w:rPr>
        <w:lastRenderedPageBreak/>
        <w:t>Appendix F Tukey HSD post hoc test for adoption intentions in India and the USA</w:t>
      </w:r>
    </w:p>
    <w:tbl>
      <w:tblPr>
        <w:tblStyle w:val="Style1"/>
        <w:tblW w:w="9368" w:type="dxa"/>
        <w:tblLook w:val="04A0" w:firstRow="1" w:lastRow="0" w:firstColumn="1" w:lastColumn="0" w:noHBand="0" w:noVBand="1"/>
      </w:tblPr>
      <w:tblGrid>
        <w:gridCol w:w="974"/>
        <w:gridCol w:w="1996"/>
        <w:gridCol w:w="4050"/>
        <w:gridCol w:w="1160"/>
        <w:gridCol w:w="550"/>
        <w:gridCol w:w="638"/>
      </w:tblGrid>
      <w:tr w:rsidR="00F22A84" w:rsidRPr="00AD6693" w14:paraId="1DEA35E3" w14:textId="77777777" w:rsidTr="00ED147D">
        <w:trPr>
          <w:trHeight w:val="287"/>
        </w:trPr>
        <w:tc>
          <w:tcPr>
            <w:tcW w:w="974" w:type="dxa"/>
            <w:vMerge w:val="restart"/>
            <w:tcBorders>
              <w:top w:val="single" w:sz="4" w:space="0" w:color="auto"/>
              <w:bottom w:val="single" w:sz="4" w:space="0" w:color="auto"/>
            </w:tcBorders>
            <w:hideMark/>
          </w:tcPr>
          <w:p w14:paraId="67001DD6" w14:textId="77777777" w:rsidR="00F22A84" w:rsidRPr="00AD6693" w:rsidRDefault="00F22A84" w:rsidP="002C04E8">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National markets</w:t>
            </w:r>
          </w:p>
        </w:tc>
        <w:tc>
          <w:tcPr>
            <w:tcW w:w="1996" w:type="dxa"/>
            <w:vMerge w:val="restart"/>
            <w:tcBorders>
              <w:top w:val="single" w:sz="4" w:space="0" w:color="auto"/>
              <w:bottom w:val="single" w:sz="4" w:space="0" w:color="auto"/>
            </w:tcBorders>
            <w:hideMark/>
          </w:tcPr>
          <w:p w14:paraId="0A857EB3" w14:textId="72CC68A7" w:rsidR="00F22A84" w:rsidRPr="00AD6693" w:rsidRDefault="00F22A84" w:rsidP="002C04E8">
            <w:pPr>
              <w:spacing w:before="0" w:after="0" w:line="240" w:lineRule="auto"/>
              <w:ind w:left="-84"/>
              <w:jc w:val="center"/>
              <w:rPr>
                <w:rFonts w:eastAsia="Times New Roman" w:cs="Times New Roman"/>
                <w:sz w:val="22"/>
                <w:lang w:val="en-US" w:eastAsia="en-GB"/>
              </w:rPr>
            </w:pPr>
            <w:r w:rsidRPr="00AD6693">
              <w:rPr>
                <w:rFonts w:eastAsia="Times New Roman" w:cs="Times New Roman"/>
                <w:sz w:val="22"/>
                <w:lang w:val="en-US" w:eastAsia="en-GB"/>
              </w:rPr>
              <w:t xml:space="preserve">(In)congruence between product eco-friendliness and ecological COM </w:t>
            </w:r>
            <w:r w:rsidRPr="00AD6693">
              <w:rPr>
                <w:rFonts w:eastAsia="Times New Roman" w:cs="Times New Roman"/>
                <w:sz w:val="22"/>
                <w:lang w:val="en-US" w:eastAsia="en-GB"/>
              </w:rPr>
              <w:br/>
              <w:t>(A)</w:t>
            </w:r>
          </w:p>
        </w:tc>
        <w:tc>
          <w:tcPr>
            <w:tcW w:w="4050" w:type="dxa"/>
            <w:vMerge w:val="restart"/>
            <w:tcBorders>
              <w:top w:val="single" w:sz="4" w:space="0" w:color="auto"/>
              <w:bottom w:val="nil"/>
            </w:tcBorders>
            <w:hideMark/>
          </w:tcPr>
          <w:p w14:paraId="3E5A5858" w14:textId="26D7CA3A" w:rsidR="00F22A84" w:rsidRPr="00AD6693" w:rsidRDefault="00F22A84" w:rsidP="002C04E8">
            <w:pPr>
              <w:spacing w:before="0" w:after="0" w:line="240" w:lineRule="auto"/>
              <w:ind w:left="46"/>
              <w:jc w:val="center"/>
              <w:rPr>
                <w:rFonts w:eastAsia="Times New Roman" w:cs="Times New Roman"/>
                <w:sz w:val="22"/>
                <w:lang w:val="en-US" w:eastAsia="en-GB"/>
              </w:rPr>
            </w:pPr>
            <w:r w:rsidRPr="00AD6693">
              <w:rPr>
                <w:rFonts w:eastAsia="Times New Roman" w:cs="Times New Roman"/>
                <w:sz w:val="22"/>
                <w:lang w:val="en-US" w:eastAsia="en-GB"/>
              </w:rPr>
              <w:t xml:space="preserve">(In)congruence between product eco-friendliness and ecological COM </w:t>
            </w:r>
            <w:r w:rsidRPr="00AD6693">
              <w:rPr>
                <w:rFonts w:eastAsia="Times New Roman" w:cs="Times New Roman"/>
                <w:sz w:val="22"/>
                <w:lang w:val="en-US" w:eastAsia="en-GB"/>
              </w:rPr>
              <w:br/>
              <w:t>(B)</w:t>
            </w:r>
          </w:p>
        </w:tc>
        <w:tc>
          <w:tcPr>
            <w:tcW w:w="2348" w:type="dxa"/>
            <w:gridSpan w:val="3"/>
            <w:tcBorders>
              <w:top w:val="single" w:sz="4" w:space="0" w:color="auto"/>
              <w:bottom w:val="single" w:sz="4" w:space="0" w:color="auto"/>
            </w:tcBorders>
            <w:noWrap/>
            <w:hideMark/>
          </w:tcPr>
          <w:p w14:paraId="2AFBEE1A" w14:textId="2C009F79" w:rsidR="00F22A84" w:rsidRPr="00AD6693" w:rsidRDefault="00F22A84" w:rsidP="002C04E8">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Adoption intention</w:t>
            </w:r>
            <w:r w:rsidR="006632EF" w:rsidRPr="00AD6693">
              <w:rPr>
                <w:rFonts w:eastAsia="Times New Roman" w:cs="Times New Roman"/>
                <w:sz w:val="22"/>
                <w:lang w:val="en-US" w:eastAsia="en-GB"/>
              </w:rPr>
              <w:t>s</w:t>
            </w:r>
          </w:p>
        </w:tc>
      </w:tr>
      <w:tr w:rsidR="00F22A84" w:rsidRPr="00AD6693" w14:paraId="42957AC7" w14:textId="77777777" w:rsidTr="00ED147D">
        <w:trPr>
          <w:trHeight w:val="560"/>
        </w:trPr>
        <w:tc>
          <w:tcPr>
            <w:tcW w:w="974" w:type="dxa"/>
            <w:vMerge/>
            <w:tcBorders>
              <w:top w:val="nil"/>
              <w:bottom w:val="single" w:sz="4" w:space="0" w:color="auto"/>
            </w:tcBorders>
            <w:hideMark/>
          </w:tcPr>
          <w:p w14:paraId="3D220228" w14:textId="77777777" w:rsidR="00F22A84" w:rsidRPr="00AD6693" w:rsidRDefault="00F22A84" w:rsidP="002C04E8">
            <w:pPr>
              <w:spacing w:before="0" w:after="0" w:line="240" w:lineRule="auto"/>
              <w:jc w:val="center"/>
              <w:rPr>
                <w:rFonts w:eastAsia="Times New Roman" w:cs="Times New Roman"/>
                <w:sz w:val="22"/>
                <w:lang w:val="en-US" w:eastAsia="en-GB"/>
              </w:rPr>
            </w:pPr>
          </w:p>
        </w:tc>
        <w:tc>
          <w:tcPr>
            <w:tcW w:w="1996" w:type="dxa"/>
            <w:vMerge/>
            <w:tcBorders>
              <w:top w:val="nil"/>
              <w:bottom w:val="single" w:sz="4" w:space="0" w:color="auto"/>
            </w:tcBorders>
            <w:hideMark/>
          </w:tcPr>
          <w:p w14:paraId="5CB99750" w14:textId="77777777" w:rsidR="00F22A84" w:rsidRPr="00AD6693" w:rsidRDefault="00F22A84" w:rsidP="002C04E8">
            <w:pPr>
              <w:spacing w:before="0" w:after="0" w:line="240" w:lineRule="auto"/>
              <w:ind w:left="-84"/>
              <w:jc w:val="center"/>
              <w:rPr>
                <w:rFonts w:eastAsia="Times New Roman" w:cs="Times New Roman"/>
                <w:sz w:val="22"/>
                <w:lang w:val="en-US" w:eastAsia="en-GB"/>
              </w:rPr>
            </w:pPr>
          </w:p>
        </w:tc>
        <w:tc>
          <w:tcPr>
            <w:tcW w:w="4050" w:type="dxa"/>
            <w:vMerge/>
            <w:tcBorders>
              <w:top w:val="nil"/>
              <w:bottom w:val="single" w:sz="4" w:space="0" w:color="auto"/>
            </w:tcBorders>
            <w:hideMark/>
          </w:tcPr>
          <w:p w14:paraId="56EECFA6" w14:textId="77777777" w:rsidR="00F22A84" w:rsidRPr="00AD6693" w:rsidRDefault="00F22A84" w:rsidP="002C04E8">
            <w:pPr>
              <w:spacing w:before="0" w:after="0" w:line="240" w:lineRule="auto"/>
              <w:jc w:val="center"/>
              <w:rPr>
                <w:rFonts w:eastAsia="Times New Roman" w:cs="Times New Roman"/>
                <w:sz w:val="22"/>
                <w:lang w:val="en-US" w:eastAsia="en-GB"/>
              </w:rPr>
            </w:pPr>
          </w:p>
        </w:tc>
        <w:tc>
          <w:tcPr>
            <w:tcW w:w="1160" w:type="dxa"/>
            <w:tcBorders>
              <w:top w:val="single" w:sz="4" w:space="0" w:color="auto"/>
              <w:bottom w:val="single" w:sz="4" w:space="0" w:color="auto"/>
            </w:tcBorders>
            <w:hideMark/>
          </w:tcPr>
          <w:p w14:paraId="22A0E940" w14:textId="77777777" w:rsidR="00F22A84" w:rsidRPr="00AD6693" w:rsidRDefault="00F22A84" w:rsidP="002C04E8">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Mean difference (A-B)</w:t>
            </w:r>
          </w:p>
        </w:tc>
        <w:tc>
          <w:tcPr>
            <w:tcW w:w="550" w:type="dxa"/>
            <w:tcBorders>
              <w:top w:val="single" w:sz="4" w:space="0" w:color="auto"/>
              <w:bottom w:val="single" w:sz="4" w:space="0" w:color="auto"/>
            </w:tcBorders>
            <w:hideMark/>
          </w:tcPr>
          <w:p w14:paraId="1220FCD7" w14:textId="77777777" w:rsidR="00F22A84" w:rsidRPr="00AD6693" w:rsidRDefault="00F22A84" w:rsidP="002C04E8">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SD</w:t>
            </w:r>
          </w:p>
        </w:tc>
        <w:tc>
          <w:tcPr>
            <w:tcW w:w="638" w:type="dxa"/>
            <w:tcBorders>
              <w:top w:val="single" w:sz="4" w:space="0" w:color="auto"/>
              <w:bottom w:val="single" w:sz="4" w:space="0" w:color="auto"/>
            </w:tcBorders>
            <w:hideMark/>
          </w:tcPr>
          <w:p w14:paraId="16908D9D" w14:textId="77777777" w:rsidR="00F22A84" w:rsidRPr="00AD6693" w:rsidRDefault="00F22A84" w:rsidP="002C04E8">
            <w:pPr>
              <w:spacing w:before="0" w:after="0" w:line="240" w:lineRule="auto"/>
              <w:jc w:val="center"/>
              <w:rPr>
                <w:rFonts w:eastAsia="Times New Roman" w:cs="Times New Roman"/>
                <w:i/>
                <w:iCs/>
                <w:sz w:val="22"/>
                <w:lang w:val="en-US" w:eastAsia="en-GB"/>
              </w:rPr>
            </w:pPr>
            <w:r w:rsidRPr="00AD6693">
              <w:rPr>
                <w:rFonts w:eastAsia="Times New Roman" w:cs="Times New Roman"/>
                <w:i/>
                <w:iCs/>
                <w:sz w:val="22"/>
                <w:lang w:val="en-US" w:eastAsia="en-GB"/>
              </w:rPr>
              <w:t>p</w:t>
            </w:r>
          </w:p>
        </w:tc>
      </w:tr>
      <w:tr w:rsidR="005A3687" w:rsidRPr="00AD6693" w14:paraId="1B1D0287" w14:textId="77777777" w:rsidTr="00ED147D">
        <w:trPr>
          <w:trHeight w:val="224"/>
        </w:trPr>
        <w:tc>
          <w:tcPr>
            <w:tcW w:w="974" w:type="dxa"/>
            <w:vMerge w:val="restart"/>
            <w:tcBorders>
              <w:top w:val="single" w:sz="4" w:space="0" w:color="auto"/>
            </w:tcBorders>
            <w:hideMark/>
          </w:tcPr>
          <w:p w14:paraId="7B940DB7" w14:textId="77777777"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India</w:t>
            </w:r>
          </w:p>
        </w:tc>
        <w:tc>
          <w:tcPr>
            <w:tcW w:w="1996" w:type="dxa"/>
            <w:vMerge w:val="restart"/>
            <w:tcBorders>
              <w:top w:val="single" w:sz="4" w:space="0" w:color="auto"/>
            </w:tcBorders>
            <w:hideMark/>
          </w:tcPr>
          <w:p w14:paraId="79DF151F" w14:textId="77777777" w:rsidR="005A3687" w:rsidRPr="00AD6693" w:rsidRDefault="005A3687" w:rsidP="005A3687">
            <w:pPr>
              <w:spacing w:before="0" w:after="0" w:line="240" w:lineRule="auto"/>
              <w:ind w:left="-84"/>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4050" w:type="dxa"/>
            <w:tcBorders>
              <w:top w:val="single" w:sz="4" w:space="0" w:color="auto"/>
            </w:tcBorders>
            <w:hideMark/>
          </w:tcPr>
          <w:p w14:paraId="7E3A38F9"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60" w:type="dxa"/>
            <w:tcBorders>
              <w:top w:val="single" w:sz="4" w:space="0" w:color="auto"/>
            </w:tcBorders>
            <w:noWrap/>
            <w:hideMark/>
          </w:tcPr>
          <w:p w14:paraId="1AA8AC42" w14:textId="38104406"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-.63</w:t>
            </w:r>
          </w:p>
        </w:tc>
        <w:tc>
          <w:tcPr>
            <w:tcW w:w="550" w:type="dxa"/>
            <w:tcBorders>
              <w:top w:val="single" w:sz="4" w:space="0" w:color="auto"/>
            </w:tcBorders>
            <w:noWrap/>
            <w:hideMark/>
          </w:tcPr>
          <w:p w14:paraId="53E526EF" w14:textId="3DC1E743"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tcBorders>
              <w:top w:val="single" w:sz="4" w:space="0" w:color="auto"/>
            </w:tcBorders>
            <w:noWrap/>
            <w:hideMark/>
          </w:tcPr>
          <w:p w14:paraId="19137931" w14:textId="5702DE00"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.02</w:t>
            </w:r>
          </w:p>
        </w:tc>
      </w:tr>
      <w:tr w:rsidR="005A3687" w:rsidRPr="00AD6693" w14:paraId="4303C9D0" w14:textId="77777777" w:rsidTr="00ED147D">
        <w:trPr>
          <w:trHeight w:val="287"/>
        </w:trPr>
        <w:tc>
          <w:tcPr>
            <w:tcW w:w="974" w:type="dxa"/>
            <w:vMerge/>
            <w:hideMark/>
          </w:tcPr>
          <w:p w14:paraId="42F6B196"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hideMark/>
          </w:tcPr>
          <w:p w14:paraId="0D079858" w14:textId="77777777" w:rsidR="005A3687" w:rsidRPr="00AD6693" w:rsidRDefault="005A3687" w:rsidP="005A3687">
            <w:pPr>
              <w:spacing w:before="0" w:after="0" w:line="240" w:lineRule="auto"/>
              <w:ind w:left="-84"/>
              <w:rPr>
                <w:rFonts w:eastAsia="Times New Roman" w:cs="Times New Roman"/>
                <w:sz w:val="22"/>
                <w:lang w:val="en-US" w:eastAsia="en-GB"/>
              </w:rPr>
            </w:pPr>
          </w:p>
        </w:tc>
        <w:tc>
          <w:tcPr>
            <w:tcW w:w="4050" w:type="dxa"/>
            <w:hideMark/>
          </w:tcPr>
          <w:p w14:paraId="776C1B11"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60" w:type="dxa"/>
            <w:noWrap/>
            <w:hideMark/>
          </w:tcPr>
          <w:p w14:paraId="095756BC" w14:textId="6B47C957"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w:t>
            </w:r>
          </w:p>
        </w:tc>
        <w:tc>
          <w:tcPr>
            <w:tcW w:w="550" w:type="dxa"/>
            <w:noWrap/>
            <w:hideMark/>
          </w:tcPr>
          <w:p w14:paraId="76A73200" w14:textId="00298A70"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073623B0" w14:textId="14BF394F"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.97</w:t>
            </w:r>
          </w:p>
        </w:tc>
      </w:tr>
      <w:tr w:rsidR="005A3687" w:rsidRPr="00AD6693" w14:paraId="5B3916CA" w14:textId="77777777" w:rsidTr="002C6332">
        <w:trPr>
          <w:trHeight w:val="405"/>
        </w:trPr>
        <w:tc>
          <w:tcPr>
            <w:tcW w:w="974" w:type="dxa"/>
            <w:vMerge/>
            <w:hideMark/>
          </w:tcPr>
          <w:p w14:paraId="03621738"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hideMark/>
          </w:tcPr>
          <w:p w14:paraId="65216CF9" w14:textId="77777777" w:rsidR="005A3687" w:rsidRPr="00AD6693" w:rsidRDefault="005A3687" w:rsidP="005A3687">
            <w:pPr>
              <w:spacing w:before="0" w:after="0" w:line="240" w:lineRule="auto"/>
              <w:ind w:left="-84"/>
              <w:rPr>
                <w:rFonts w:eastAsia="Times New Roman" w:cs="Times New Roman"/>
                <w:sz w:val="22"/>
                <w:lang w:val="en-US" w:eastAsia="en-GB"/>
              </w:rPr>
            </w:pPr>
          </w:p>
        </w:tc>
        <w:tc>
          <w:tcPr>
            <w:tcW w:w="4050" w:type="dxa"/>
            <w:hideMark/>
          </w:tcPr>
          <w:p w14:paraId="4E5E7E0C"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60" w:type="dxa"/>
            <w:noWrap/>
            <w:hideMark/>
          </w:tcPr>
          <w:p w14:paraId="1A167A4A" w14:textId="1564D684"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-.05</w:t>
            </w:r>
          </w:p>
        </w:tc>
        <w:tc>
          <w:tcPr>
            <w:tcW w:w="550" w:type="dxa"/>
            <w:noWrap/>
            <w:hideMark/>
          </w:tcPr>
          <w:p w14:paraId="6B5E19E2" w14:textId="2FB22A01"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1413EB5D" w14:textId="07A1567B"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1.00</w:t>
            </w:r>
          </w:p>
        </w:tc>
      </w:tr>
      <w:tr w:rsidR="005A3687" w:rsidRPr="00AD6693" w14:paraId="20971ED6" w14:textId="77777777" w:rsidTr="00ED147D">
        <w:trPr>
          <w:trHeight w:val="287"/>
        </w:trPr>
        <w:tc>
          <w:tcPr>
            <w:tcW w:w="974" w:type="dxa"/>
            <w:vMerge/>
            <w:hideMark/>
          </w:tcPr>
          <w:p w14:paraId="382C3294"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val="restart"/>
            <w:hideMark/>
          </w:tcPr>
          <w:p w14:paraId="129D2086" w14:textId="77777777" w:rsidR="005A3687" w:rsidRPr="00AD6693" w:rsidRDefault="005A3687" w:rsidP="005A3687">
            <w:pPr>
              <w:spacing w:before="0" w:after="0" w:line="240" w:lineRule="auto"/>
              <w:ind w:left="-84"/>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4050" w:type="dxa"/>
            <w:hideMark/>
          </w:tcPr>
          <w:p w14:paraId="30F57678"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1160" w:type="dxa"/>
            <w:noWrap/>
            <w:hideMark/>
          </w:tcPr>
          <w:p w14:paraId="53CE9F80" w14:textId="2F566F31"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.63</w:t>
            </w:r>
          </w:p>
        </w:tc>
        <w:tc>
          <w:tcPr>
            <w:tcW w:w="550" w:type="dxa"/>
            <w:noWrap/>
            <w:hideMark/>
          </w:tcPr>
          <w:p w14:paraId="38C9DD66" w14:textId="3BCB022D"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333F5B1C" w14:textId="272E54D0"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.02</w:t>
            </w:r>
          </w:p>
        </w:tc>
      </w:tr>
      <w:tr w:rsidR="005A3687" w:rsidRPr="00AD6693" w14:paraId="184AC4BC" w14:textId="77777777" w:rsidTr="00ED147D">
        <w:trPr>
          <w:trHeight w:val="287"/>
        </w:trPr>
        <w:tc>
          <w:tcPr>
            <w:tcW w:w="974" w:type="dxa"/>
            <w:vMerge/>
            <w:hideMark/>
          </w:tcPr>
          <w:p w14:paraId="6086AD2A"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hideMark/>
          </w:tcPr>
          <w:p w14:paraId="29AE11A8" w14:textId="77777777" w:rsidR="005A3687" w:rsidRPr="00AD6693" w:rsidRDefault="005A3687" w:rsidP="005A3687">
            <w:pPr>
              <w:spacing w:before="0" w:after="0" w:line="240" w:lineRule="auto"/>
              <w:ind w:left="-84"/>
              <w:rPr>
                <w:rFonts w:eastAsia="Times New Roman" w:cs="Times New Roman"/>
                <w:sz w:val="22"/>
                <w:lang w:val="en-US" w:eastAsia="en-GB"/>
              </w:rPr>
            </w:pPr>
          </w:p>
        </w:tc>
        <w:tc>
          <w:tcPr>
            <w:tcW w:w="4050" w:type="dxa"/>
            <w:hideMark/>
          </w:tcPr>
          <w:p w14:paraId="15E81501"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60" w:type="dxa"/>
            <w:noWrap/>
            <w:hideMark/>
          </w:tcPr>
          <w:p w14:paraId="037A78F8" w14:textId="260E0829"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.53</w:t>
            </w:r>
          </w:p>
        </w:tc>
        <w:tc>
          <w:tcPr>
            <w:tcW w:w="550" w:type="dxa"/>
            <w:noWrap/>
            <w:hideMark/>
          </w:tcPr>
          <w:p w14:paraId="0C7F7F04" w14:textId="76005F5D"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1238636B" w14:textId="41789EEF"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.07</w:t>
            </w:r>
          </w:p>
        </w:tc>
      </w:tr>
      <w:tr w:rsidR="005A3687" w:rsidRPr="00AD6693" w14:paraId="5923D09B" w14:textId="77777777" w:rsidTr="002C6332">
        <w:trPr>
          <w:trHeight w:val="414"/>
        </w:trPr>
        <w:tc>
          <w:tcPr>
            <w:tcW w:w="974" w:type="dxa"/>
            <w:vMerge/>
            <w:hideMark/>
          </w:tcPr>
          <w:p w14:paraId="076A1101"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hideMark/>
          </w:tcPr>
          <w:p w14:paraId="0B1B0964" w14:textId="77777777" w:rsidR="005A3687" w:rsidRPr="00AD6693" w:rsidRDefault="005A3687" w:rsidP="005A3687">
            <w:pPr>
              <w:spacing w:before="0" w:after="0" w:line="240" w:lineRule="auto"/>
              <w:ind w:left="-84"/>
              <w:rPr>
                <w:rFonts w:eastAsia="Times New Roman" w:cs="Times New Roman"/>
                <w:sz w:val="22"/>
                <w:lang w:val="en-US" w:eastAsia="en-GB"/>
              </w:rPr>
            </w:pPr>
          </w:p>
        </w:tc>
        <w:tc>
          <w:tcPr>
            <w:tcW w:w="4050" w:type="dxa"/>
            <w:hideMark/>
          </w:tcPr>
          <w:p w14:paraId="2743F362"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60" w:type="dxa"/>
            <w:noWrap/>
            <w:hideMark/>
          </w:tcPr>
          <w:p w14:paraId="74DCB6F6" w14:textId="0905D6FB"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.58</w:t>
            </w:r>
          </w:p>
        </w:tc>
        <w:tc>
          <w:tcPr>
            <w:tcW w:w="550" w:type="dxa"/>
            <w:noWrap/>
            <w:hideMark/>
          </w:tcPr>
          <w:p w14:paraId="5263FCB1" w14:textId="021FA3BC"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60E1FFEB" w14:textId="2E5C8F52"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.04</w:t>
            </w:r>
          </w:p>
        </w:tc>
      </w:tr>
      <w:tr w:rsidR="005A3687" w:rsidRPr="00AD6693" w14:paraId="01425BF0" w14:textId="77777777" w:rsidTr="00ED147D">
        <w:trPr>
          <w:trHeight w:val="216"/>
        </w:trPr>
        <w:tc>
          <w:tcPr>
            <w:tcW w:w="974" w:type="dxa"/>
            <w:vMerge/>
            <w:hideMark/>
          </w:tcPr>
          <w:p w14:paraId="4E06BC46"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val="restart"/>
            <w:hideMark/>
          </w:tcPr>
          <w:p w14:paraId="7371ADD5" w14:textId="77777777" w:rsidR="005A3687" w:rsidRPr="00AD6693" w:rsidRDefault="005A3687" w:rsidP="005A3687">
            <w:pPr>
              <w:spacing w:before="0" w:after="0" w:line="240" w:lineRule="auto"/>
              <w:ind w:left="-84"/>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4050" w:type="dxa"/>
            <w:hideMark/>
          </w:tcPr>
          <w:p w14:paraId="6B26AD80"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1160" w:type="dxa"/>
            <w:noWrap/>
            <w:hideMark/>
          </w:tcPr>
          <w:p w14:paraId="45DB01B5" w14:textId="182B9908"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w:t>
            </w:r>
          </w:p>
        </w:tc>
        <w:tc>
          <w:tcPr>
            <w:tcW w:w="550" w:type="dxa"/>
            <w:noWrap/>
            <w:hideMark/>
          </w:tcPr>
          <w:p w14:paraId="7DDD607B" w14:textId="501A74AB"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30CB45D2" w14:textId="2A398D9F"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.97</w:t>
            </w:r>
          </w:p>
        </w:tc>
      </w:tr>
      <w:tr w:rsidR="005A3687" w:rsidRPr="00AD6693" w14:paraId="1ABC3CD3" w14:textId="77777777" w:rsidTr="00ED147D">
        <w:trPr>
          <w:trHeight w:val="287"/>
        </w:trPr>
        <w:tc>
          <w:tcPr>
            <w:tcW w:w="974" w:type="dxa"/>
            <w:vMerge/>
            <w:hideMark/>
          </w:tcPr>
          <w:p w14:paraId="69CDC713"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hideMark/>
          </w:tcPr>
          <w:p w14:paraId="165B0949" w14:textId="77777777" w:rsidR="005A3687" w:rsidRPr="00AD6693" w:rsidRDefault="005A3687" w:rsidP="005A3687">
            <w:pPr>
              <w:spacing w:before="0" w:after="0" w:line="240" w:lineRule="auto"/>
              <w:ind w:left="-84"/>
              <w:rPr>
                <w:rFonts w:eastAsia="Times New Roman" w:cs="Times New Roman"/>
                <w:sz w:val="22"/>
                <w:lang w:val="en-US" w:eastAsia="en-GB"/>
              </w:rPr>
            </w:pPr>
          </w:p>
        </w:tc>
        <w:tc>
          <w:tcPr>
            <w:tcW w:w="4050" w:type="dxa"/>
            <w:hideMark/>
          </w:tcPr>
          <w:p w14:paraId="3D7FEB3E"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60" w:type="dxa"/>
            <w:noWrap/>
            <w:hideMark/>
          </w:tcPr>
          <w:p w14:paraId="6F708C6D" w14:textId="3F0343EA"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-.53</w:t>
            </w:r>
          </w:p>
        </w:tc>
        <w:tc>
          <w:tcPr>
            <w:tcW w:w="550" w:type="dxa"/>
            <w:noWrap/>
            <w:hideMark/>
          </w:tcPr>
          <w:p w14:paraId="4BC828CF" w14:textId="749A930E"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58D266BD" w14:textId="07595B2F"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.07</w:t>
            </w:r>
          </w:p>
        </w:tc>
      </w:tr>
      <w:tr w:rsidR="005A3687" w:rsidRPr="00AD6693" w14:paraId="78546A85" w14:textId="77777777" w:rsidTr="00ED147D">
        <w:trPr>
          <w:trHeight w:val="378"/>
        </w:trPr>
        <w:tc>
          <w:tcPr>
            <w:tcW w:w="974" w:type="dxa"/>
            <w:vMerge/>
            <w:hideMark/>
          </w:tcPr>
          <w:p w14:paraId="42762E2A"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hideMark/>
          </w:tcPr>
          <w:p w14:paraId="4AD5CDFC" w14:textId="77777777" w:rsidR="005A3687" w:rsidRPr="00AD6693" w:rsidRDefault="005A3687" w:rsidP="005A3687">
            <w:pPr>
              <w:spacing w:before="0" w:after="0" w:line="240" w:lineRule="auto"/>
              <w:ind w:left="-84"/>
              <w:rPr>
                <w:rFonts w:eastAsia="Times New Roman" w:cs="Times New Roman"/>
                <w:sz w:val="22"/>
                <w:lang w:val="en-US" w:eastAsia="en-GB"/>
              </w:rPr>
            </w:pPr>
          </w:p>
        </w:tc>
        <w:tc>
          <w:tcPr>
            <w:tcW w:w="4050" w:type="dxa"/>
            <w:hideMark/>
          </w:tcPr>
          <w:p w14:paraId="074C1664"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60" w:type="dxa"/>
            <w:noWrap/>
            <w:hideMark/>
          </w:tcPr>
          <w:p w14:paraId="0D03A5A4" w14:textId="01D68C07"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.05</w:t>
            </w:r>
          </w:p>
        </w:tc>
        <w:tc>
          <w:tcPr>
            <w:tcW w:w="550" w:type="dxa"/>
            <w:noWrap/>
            <w:hideMark/>
          </w:tcPr>
          <w:p w14:paraId="5FF6379A" w14:textId="44E91727"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03C0038A" w14:textId="4C24E886"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1.00</w:t>
            </w:r>
          </w:p>
        </w:tc>
      </w:tr>
      <w:tr w:rsidR="005A3687" w:rsidRPr="00AD6693" w14:paraId="73A6285C" w14:textId="77777777" w:rsidTr="00ED147D">
        <w:trPr>
          <w:trHeight w:val="267"/>
        </w:trPr>
        <w:tc>
          <w:tcPr>
            <w:tcW w:w="974" w:type="dxa"/>
            <w:vMerge/>
            <w:hideMark/>
          </w:tcPr>
          <w:p w14:paraId="598762A8"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val="restart"/>
            <w:hideMark/>
          </w:tcPr>
          <w:p w14:paraId="39E0A810" w14:textId="77777777" w:rsidR="005A3687" w:rsidRPr="00AD6693" w:rsidRDefault="005A3687" w:rsidP="005A3687">
            <w:pPr>
              <w:spacing w:before="0" w:after="0" w:line="240" w:lineRule="auto"/>
              <w:ind w:left="-84"/>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4050" w:type="dxa"/>
            <w:hideMark/>
          </w:tcPr>
          <w:p w14:paraId="7A9C5044"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60" w:type="dxa"/>
            <w:noWrap/>
            <w:hideMark/>
          </w:tcPr>
          <w:p w14:paraId="59C03477" w14:textId="131F01EF"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.05</w:t>
            </w:r>
          </w:p>
        </w:tc>
        <w:tc>
          <w:tcPr>
            <w:tcW w:w="550" w:type="dxa"/>
            <w:noWrap/>
            <w:hideMark/>
          </w:tcPr>
          <w:p w14:paraId="3DA9AB7F" w14:textId="564B0E4C"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3125010D" w14:textId="4E736AF3"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1.00</w:t>
            </w:r>
          </w:p>
        </w:tc>
      </w:tr>
      <w:tr w:rsidR="005A3687" w:rsidRPr="00AD6693" w14:paraId="5536BD43" w14:textId="77777777" w:rsidTr="00ED147D">
        <w:trPr>
          <w:trHeight w:val="287"/>
        </w:trPr>
        <w:tc>
          <w:tcPr>
            <w:tcW w:w="974" w:type="dxa"/>
            <w:vMerge/>
            <w:hideMark/>
          </w:tcPr>
          <w:p w14:paraId="48674D0E"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hideMark/>
          </w:tcPr>
          <w:p w14:paraId="3E03E0D6" w14:textId="77777777" w:rsidR="005A3687" w:rsidRPr="00AD6693" w:rsidRDefault="005A3687" w:rsidP="005A3687">
            <w:pPr>
              <w:spacing w:before="0" w:after="0" w:line="240" w:lineRule="auto"/>
              <w:ind w:left="-84"/>
              <w:rPr>
                <w:rFonts w:eastAsia="Times New Roman" w:cs="Times New Roman"/>
                <w:sz w:val="22"/>
                <w:lang w:val="en-US" w:eastAsia="en-GB"/>
              </w:rPr>
            </w:pPr>
          </w:p>
        </w:tc>
        <w:tc>
          <w:tcPr>
            <w:tcW w:w="4050" w:type="dxa"/>
            <w:hideMark/>
          </w:tcPr>
          <w:p w14:paraId="35D547E9"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60" w:type="dxa"/>
            <w:noWrap/>
            <w:hideMark/>
          </w:tcPr>
          <w:p w14:paraId="52348B23" w14:textId="2A82DA54"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-.58</w:t>
            </w:r>
          </w:p>
        </w:tc>
        <w:tc>
          <w:tcPr>
            <w:tcW w:w="550" w:type="dxa"/>
            <w:noWrap/>
            <w:hideMark/>
          </w:tcPr>
          <w:p w14:paraId="44CAA138" w14:textId="5790FDCE"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2C97C394" w14:textId="06823551"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.04</w:t>
            </w:r>
          </w:p>
        </w:tc>
      </w:tr>
      <w:tr w:rsidR="005A3687" w:rsidRPr="00AD6693" w14:paraId="6C62AE56" w14:textId="77777777" w:rsidTr="002C6332">
        <w:trPr>
          <w:trHeight w:val="414"/>
        </w:trPr>
        <w:tc>
          <w:tcPr>
            <w:tcW w:w="974" w:type="dxa"/>
            <w:vMerge/>
            <w:hideMark/>
          </w:tcPr>
          <w:p w14:paraId="30078B88" w14:textId="77777777" w:rsidR="005A3687" w:rsidRPr="00AD6693" w:rsidRDefault="005A3687" w:rsidP="005A3687">
            <w:pPr>
              <w:spacing w:before="0" w:after="0" w:line="240" w:lineRule="auto"/>
              <w:jc w:val="center"/>
              <w:rPr>
                <w:rFonts w:eastAsia="Times New Roman" w:cs="Times New Roman"/>
                <w:sz w:val="22"/>
                <w:lang w:val="en-US" w:eastAsia="en-GB"/>
              </w:rPr>
            </w:pPr>
          </w:p>
        </w:tc>
        <w:tc>
          <w:tcPr>
            <w:tcW w:w="1996" w:type="dxa"/>
            <w:vMerge/>
            <w:hideMark/>
          </w:tcPr>
          <w:p w14:paraId="2C80B23B" w14:textId="77777777" w:rsidR="005A3687" w:rsidRPr="00AD6693" w:rsidRDefault="005A3687" w:rsidP="005A3687">
            <w:pPr>
              <w:spacing w:before="0" w:after="0" w:line="240" w:lineRule="auto"/>
              <w:ind w:left="-84"/>
              <w:rPr>
                <w:rFonts w:eastAsia="Times New Roman" w:cs="Times New Roman"/>
                <w:sz w:val="22"/>
                <w:lang w:val="en-US" w:eastAsia="en-GB"/>
              </w:rPr>
            </w:pPr>
          </w:p>
        </w:tc>
        <w:tc>
          <w:tcPr>
            <w:tcW w:w="4050" w:type="dxa"/>
            <w:hideMark/>
          </w:tcPr>
          <w:p w14:paraId="60424265" w14:textId="77777777" w:rsidR="005A3687" w:rsidRPr="00AD6693" w:rsidRDefault="005A3687" w:rsidP="005A3687">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60" w:type="dxa"/>
            <w:noWrap/>
            <w:hideMark/>
          </w:tcPr>
          <w:p w14:paraId="68FA0909" w14:textId="6A645573"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-.05</w:t>
            </w:r>
          </w:p>
        </w:tc>
        <w:tc>
          <w:tcPr>
            <w:tcW w:w="550" w:type="dxa"/>
            <w:noWrap/>
            <w:hideMark/>
          </w:tcPr>
          <w:p w14:paraId="5B399122" w14:textId="7888DA14"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.22</w:t>
            </w:r>
          </w:p>
        </w:tc>
        <w:tc>
          <w:tcPr>
            <w:tcW w:w="638" w:type="dxa"/>
            <w:noWrap/>
            <w:hideMark/>
          </w:tcPr>
          <w:p w14:paraId="4A81B0A6" w14:textId="4C9AE6BB" w:rsidR="005A3687" w:rsidRPr="00AD6693" w:rsidRDefault="005A3687" w:rsidP="005A3687">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1.00</w:t>
            </w:r>
          </w:p>
        </w:tc>
      </w:tr>
      <w:tr w:rsidR="00950D9C" w:rsidRPr="00AD6693" w14:paraId="2C43E6F3" w14:textId="77777777" w:rsidTr="00ED147D">
        <w:trPr>
          <w:trHeight w:val="270"/>
        </w:trPr>
        <w:tc>
          <w:tcPr>
            <w:tcW w:w="974" w:type="dxa"/>
            <w:vMerge w:val="restart"/>
            <w:hideMark/>
          </w:tcPr>
          <w:p w14:paraId="20C717E0" w14:textId="77777777"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USA</w:t>
            </w:r>
          </w:p>
        </w:tc>
        <w:tc>
          <w:tcPr>
            <w:tcW w:w="1996" w:type="dxa"/>
            <w:vMerge w:val="restart"/>
            <w:hideMark/>
          </w:tcPr>
          <w:p w14:paraId="10EB9EF4" w14:textId="77777777" w:rsidR="00950D9C" w:rsidRPr="00AD6693" w:rsidRDefault="00950D9C" w:rsidP="00950D9C">
            <w:pPr>
              <w:spacing w:before="0" w:after="0" w:line="240" w:lineRule="auto"/>
              <w:ind w:left="-84"/>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4050" w:type="dxa"/>
            <w:hideMark/>
          </w:tcPr>
          <w:p w14:paraId="3A3DC16B"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60" w:type="dxa"/>
            <w:noWrap/>
            <w:hideMark/>
          </w:tcPr>
          <w:p w14:paraId="6E320A59" w14:textId="25A22CB4"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-.34</w:t>
            </w:r>
          </w:p>
        </w:tc>
        <w:tc>
          <w:tcPr>
            <w:tcW w:w="550" w:type="dxa"/>
            <w:noWrap/>
            <w:hideMark/>
          </w:tcPr>
          <w:p w14:paraId="10C3E86E" w14:textId="79D5BCF3"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46B86D3F" w14:textId="0BFDCC54"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.55</w:t>
            </w:r>
          </w:p>
        </w:tc>
      </w:tr>
      <w:tr w:rsidR="00950D9C" w:rsidRPr="00AD6693" w14:paraId="316D2D3B" w14:textId="77777777" w:rsidTr="00ED147D">
        <w:trPr>
          <w:trHeight w:val="287"/>
        </w:trPr>
        <w:tc>
          <w:tcPr>
            <w:tcW w:w="974" w:type="dxa"/>
            <w:vMerge/>
            <w:hideMark/>
          </w:tcPr>
          <w:p w14:paraId="43FFC2AE"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hideMark/>
          </w:tcPr>
          <w:p w14:paraId="45DC7536" w14:textId="77777777" w:rsidR="00950D9C" w:rsidRPr="00AD6693" w:rsidRDefault="00950D9C" w:rsidP="00950D9C">
            <w:pPr>
              <w:spacing w:before="0" w:after="0" w:line="240" w:lineRule="auto"/>
              <w:ind w:left="-84"/>
              <w:rPr>
                <w:rFonts w:eastAsia="Times New Roman" w:cs="Times New Roman"/>
                <w:sz w:val="22"/>
                <w:lang w:val="en-US" w:eastAsia="en-GB"/>
              </w:rPr>
            </w:pPr>
          </w:p>
        </w:tc>
        <w:tc>
          <w:tcPr>
            <w:tcW w:w="4050" w:type="dxa"/>
            <w:hideMark/>
          </w:tcPr>
          <w:p w14:paraId="358976F4"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60" w:type="dxa"/>
            <w:noWrap/>
            <w:hideMark/>
          </w:tcPr>
          <w:p w14:paraId="75A53C6A" w14:textId="32DA2A48"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-.54</w:t>
            </w:r>
          </w:p>
        </w:tc>
        <w:tc>
          <w:tcPr>
            <w:tcW w:w="550" w:type="dxa"/>
            <w:noWrap/>
            <w:hideMark/>
          </w:tcPr>
          <w:p w14:paraId="5F0B9D2D" w14:textId="4814A725"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5B99AC20" w14:textId="1F0F4BC2"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.15</w:t>
            </w:r>
          </w:p>
        </w:tc>
      </w:tr>
      <w:tr w:rsidR="00950D9C" w:rsidRPr="00AD6693" w14:paraId="6854B218" w14:textId="77777777" w:rsidTr="002C6332">
        <w:trPr>
          <w:trHeight w:val="450"/>
        </w:trPr>
        <w:tc>
          <w:tcPr>
            <w:tcW w:w="974" w:type="dxa"/>
            <w:vMerge/>
            <w:hideMark/>
          </w:tcPr>
          <w:p w14:paraId="446CEF99"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hideMark/>
          </w:tcPr>
          <w:p w14:paraId="22309F25" w14:textId="77777777" w:rsidR="00950D9C" w:rsidRPr="00AD6693" w:rsidRDefault="00950D9C" w:rsidP="00950D9C">
            <w:pPr>
              <w:spacing w:before="0" w:after="0" w:line="240" w:lineRule="auto"/>
              <w:ind w:left="-84"/>
              <w:rPr>
                <w:rFonts w:eastAsia="Times New Roman" w:cs="Times New Roman"/>
                <w:sz w:val="22"/>
                <w:lang w:val="en-US" w:eastAsia="en-GB"/>
              </w:rPr>
            </w:pPr>
          </w:p>
        </w:tc>
        <w:tc>
          <w:tcPr>
            <w:tcW w:w="4050" w:type="dxa"/>
            <w:hideMark/>
          </w:tcPr>
          <w:p w14:paraId="3E560AC2"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60" w:type="dxa"/>
            <w:noWrap/>
            <w:hideMark/>
          </w:tcPr>
          <w:p w14:paraId="05E796C9" w14:textId="50FC7F4B"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-1.00</w:t>
            </w:r>
          </w:p>
        </w:tc>
        <w:tc>
          <w:tcPr>
            <w:tcW w:w="550" w:type="dxa"/>
            <w:noWrap/>
            <w:hideMark/>
          </w:tcPr>
          <w:p w14:paraId="20905C7C" w14:textId="4679B875"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5D38D51D" w14:textId="73C8573E"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r>
      <w:tr w:rsidR="00950D9C" w:rsidRPr="00AD6693" w14:paraId="4975D6C1" w14:textId="77777777" w:rsidTr="00ED147D">
        <w:trPr>
          <w:trHeight w:val="287"/>
        </w:trPr>
        <w:tc>
          <w:tcPr>
            <w:tcW w:w="974" w:type="dxa"/>
            <w:vMerge/>
            <w:hideMark/>
          </w:tcPr>
          <w:p w14:paraId="14412687"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val="restart"/>
            <w:hideMark/>
          </w:tcPr>
          <w:p w14:paraId="226FBA6C" w14:textId="77777777" w:rsidR="00950D9C" w:rsidRPr="00AD6693" w:rsidRDefault="00950D9C" w:rsidP="00950D9C">
            <w:pPr>
              <w:spacing w:before="0" w:after="0" w:line="240" w:lineRule="auto"/>
              <w:ind w:left="-84"/>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4050" w:type="dxa"/>
            <w:hideMark/>
          </w:tcPr>
          <w:p w14:paraId="334F8F9C"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1160" w:type="dxa"/>
            <w:noWrap/>
            <w:hideMark/>
          </w:tcPr>
          <w:p w14:paraId="0E452D5D" w14:textId="78B11A50"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.34</w:t>
            </w:r>
          </w:p>
        </w:tc>
        <w:tc>
          <w:tcPr>
            <w:tcW w:w="550" w:type="dxa"/>
            <w:noWrap/>
            <w:hideMark/>
          </w:tcPr>
          <w:p w14:paraId="0EEA0C86" w14:textId="1342E6A8"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43EF2BF3" w14:textId="34746307"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.55</w:t>
            </w:r>
          </w:p>
        </w:tc>
      </w:tr>
      <w:tr w:rsidR="00950D9C" w:rsidRPr="00AD6693" w14:paraId="7C0898FC" w14:textId="77777777" w:rsidTr="00ED147D">
        <w:trPr>
          <w:trHeight w:val="287"/>
        </w:trPr>
        <w:tc>
          <w:tcPr>
            <w:tcW w:w="974" w:type="dxa"/>
            <w:vMerge/>
            <w:hideMark/>
          </w:tcPr>
          <w:p w14:paraId="48BC7CE9"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hideMark/>
          </w:tcPr>
          <w:p w14:paraId="0210C579" w14:textId="77777777" w:rsidR="00950D9C" w:rsidRPr="00AD6693" w:rsidRDefault="00950D9C" w:rsidP="00950D9C">
            <w:pPr>
              <w:spacing w:before="0" w:after="0" w:line="240" w:lineRule="auto"/>
              <w:ind w:left="-84"/>
              <w:rPr>
                <w:rFonts w:eastAsia="Times New Roman" w:cs="Times New Roman"/>
                <w:sz w:val="22"/>
                <w:lang w:val="en-US" w:eastAsia="en-GB"/>
              </w:rPr>
            </w:pPr>
          </w:p>
        </w:tc>
        <w:tc>
          <w:tcPr>
            <w:tcW w:w="4050" w:type="dxa"/>
            <w:hideMark/>
          </w:tcPr>
          <w:p w14:paraId="587469BA"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60" w:type="dxa"/>
            <w:noWrap/>
            <w:hideMark/>
          </w:tcPr>
          <w:p w14:paraId="0508FC50" w14:textId="7951A3EF"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-.20</w:t>
            </w:r>
          </w:p>
        </w:tc>
        <w:tc>
          <w:tcPr>
            <w:tcW w:w="550" w:type="dxa"/>
            <w:noWrap/>
            <w:hideMark/>
          </w:tcPr>
          <w:p w14:paraId="44C43738" w14:textId="5CAD5865"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368734FD" w14:textId="02F9693F"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.87</w:t>
            </w:r>
          </w:p>
        </w:tc>
      </w:tr>
      <w:tr w:rsidR="00950D9C" w:rsidRPr="00AD6693" w14:paraId="5E613894" w14:textId="77777777" w:rsidTr="002C6332">
        <w:trPr>
          <w:trHeight w:val="405"/>
        </w:trPr>
        <w:tc>
          <w:tcPr>
            <w:tcW w:w="974" w:type="dxa"/>
            <w:vMerge/>
            <w:hideMark/>
          </w:tcPr>
          <w:p w14:paraId="70E1FBE5"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hideMark/>
          </w:tcPr>
          <w:p w14:paraId="2889863D" w14:textId="77777777" w:rsidR="00950D9C" w:rsidRPr="00AD6693" w:rsidRDefault="00950D9C" w:rsidP="00950D9C">
            <w:pPr>
              <w:spacing w:before="0" w:after="0" w:line="240" w:lineRule="auto"/>
              <w:ind w:left="-84"/>
              <w:rPr>
                <w:rFonts w:eastAsia="Times New Roman" w:cs="Times New Roman"/>
                <w:sz w:val="22"/>
                <w:lang w:val="en-US" w:eastAsia="en-GB"/>
              </w:rPr>
            </w:pPr>
          </w:p>
        </w:tc>
        <w:tc>
          <w:tcPr>
            <w:tcW w:w="4050" w:type="dxa"/>
            <w:hideMark/>
          </w:tcPr>
          <w:p w14:paraId="3EEFAA5A"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60" w:type="dxa"/>
            <w:noWrap/>
            <w:hideMark/>
          </w:tcPr>
          <w:p w14:paraId="0B671085" w14:textId="07EDD375"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-.66</w:t>
            </w:r>
          </w:p>
        </w:tc>
        <w:tc>
          <w:tcPr>
            <w:tcW w:w="550" w:type="dxa"/>
            <w:noWrap/>
            <w:hideMark/>
          </w:tcPr>
          <w:p w14:paraId="0BF17F48" w14:textId="2B1A33D2"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4AACB324" w14:textId="49E7004A"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.06</w:t>
            </w:r>
          </w:p>
        </w:tc>
      </w:tr>
      <w:tr w:rsidR="00950D9C" w:rsidRPr="00AD6693" w14:paraId="04183260" w14:textId="77777777" w:rsidTr="00ED147D">
        <w:trPr>
          <w:trHeight w:val="216"/>
        </w:trPr>
        <w:tc>
          <w:tcPr>
            <w:tcW w:w="974" w:type="dxa"/>
            <w:vMerge/>
            <w:hideMark/>
          </w:tcPr>
          <w:p w14:paraId="52C47110"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val="restart"/>
            <w:hideMark/>
          </w:tcPr>
          <w:p w14:paraId="553250D9" w14:textId="77777777" w:rsidR="00950D9C" w:rsidRPr="00AD6693" w:rsidRDefault="00950D9C" w:rsidP="00950D9C">
            <w:pPr>
              <w:spacing w:before="0" w:after="0" w:line="240" w:lineRule="auto"/>
              <w:ind w:left="-84"/>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4050" w:type="dxa"/>
            <w:hideMark/>
          </w:tcPr>
          <w:p w14:paraId="06546D1A"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Unfavorable ecological COM</w:t>
            </w:r>
          </w:p>
        </w:tc>
        <w:tc>
          <w:tcPr>
            <w:tcW w:w="1160" w:type="dxa"/>
            <w:noWrap/>
            <w:hideMark/>
          </w:tcPr>
          <w:p w14:paraId="6FEA30DF" w14:textId="13B9C549"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.54</w:t>
            </w:r>
          </w:p>
        </w:tc>
        <w:tc>
          <w:tcPr>
            <w:tcW w:w="550" w:type="dxa"/>
            <w:noWrap/>
            <w:hideMark/>
          </w:tcPr>
          <w:p w14:paraId="0661BE38" w14:textId="138FC914"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6ECB30B3" w14:textId="405051A6"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.15</w:t>
            </w:r>
          </w:p>
        </w:tc>
      </w:tr>
      <w:tr w:rsidR="00950D9C" w:rsidRPr="00AD6693" w14:paraId="3E01E327" w14:textId="77777777" w:rsidTr="00ED147D">
        <w:trPr>
          <w:trHeight w:val="287"/>
        </w:trPr>
        <w:tc>
          <w:tcPr>
            <w:tcW w:w="974" w:type="dxa"/>
            <w:vMerge/>
            <w:hideMark/>
          </w:tcPr>
          <w:p w14:paraId="2F513D5B"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hideMark/>
          </w:tcPr>
          <w:p w14:paraId="5AAB938A" w14:textId="77777777" w:rsidR="00950D9C" w:rsidRPr="00AD6693" w:rsidRDefault="00950D9C" w:rsidP="00950D9C">
            <w:pPr>
              <w:spacing w:before="0" w:after="0" w:line="240" w:lineRule="auto"/>
              <w:ind w:left="-84"/>
              <w:rPr>
                <w:rFonts w:eastAsia="Times New Roman" w:cs="Times New Roman"/>
                <w:sz w:val="22"/>
                <w:lang w:val="en-US" w:eastAsia="en-GB"/>
              </w:rPr>
            </w:pPr>
          </w:p>
        </w:tc>
        <w:tc>
          <w:tcPr>
            <w:tcW w:w="4050" w:type="dxa"/>
            <w:hideMark/>
          </w:tcPr>
          <w:p w14:paraId="0347F9EA"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60" w:type="dxa"/>
            <w:noWrap/>
            <w:hideMark/>
          </w:tcPr>
          <w:p w14:paraId="7B4B453E" w14:textId="4D30D1BD"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.20</w:t>
            </w:r>
          </w:p>
        </w:tc>
        <w:tc>
          <w:tcPr>
            <w:tcW w:w="550" w:type="dxa"/>
            <w:noWrap/>
            <w:hideMark/>
          </w:tcPr>
          <w:p w14:paraId="11AC676C" w14:textId="2C911A67"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1E084313" w14:textId="29E59513"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.87</w:t>
            </w:r>
          </w:p>
        </w:tc>
      </w:tr>
      <w:tr w:rsidR="00950D9C" w:rsidRPr="00AD6693" w14:paraId="5D93BCBE" w14:textId="77777777" w:rsidTr="002C6332">
        <w:trPr>
          <w:trHeight w:val="450"/>
        </w:trPr>
        <w:tc>
          <w:tcPr>
            <w:tcW w:w="974" w:type="dxa"/>
            <w:vMerge/>
            <w:hideMark/>
          </w:tcPr>
          <w:p w14:paraId="6974324C"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hideMark/>
          </w:tcPr>
          <w:p w14:paraId="29BA735D" w14:textId="77777777" w:rsidR="00950D9C" w:rsidRPr="00AD6693" w:rsidRDefault="00950D9C" w:rsidP="00950D9C">
            <w:pPr>
              <w:spacing w:before="0" w:after="0" w:line="240" w:lineRule="auto"/>
              <w:ind w:left="-84"/>
              <w:rPr>
                <w:rFonts w:eastAsia="Times New Roman" w:cs="Times New Roman"/>
                <w:sz w:val="22"/>
                <w:lang w:val="en-US" w:eastAsia="en-GB"/>
              </w:rPr>
            </w:pPr>
          </w:p>
        </w:tc>
        <w:tc>
          <w:tcPr>
            <w:tcW w:w="4050" w:type="dxa"/>
            <w:hideMark/>
          </w:tcPr>
          <w:p w14:paraId="70E883E2"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60" w:type="dxa"/>
            <w:noWrap/>
            <w:hideMark/>
          </w:tcPr>
          <w:p w14:paraId="231871C9" w14:textId="516CAA23"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-.46</w:t>
            </w:r>
          </w:p>
        </w:tc>
        <w:tc>
          <w:tcPr>
            <w:tcW w:w="550" w:type="dxa"/>
            <w:noWrap/>
            <w:hideMark/>
          </w:tcPr>
          <w:p w14:paraId="7BD1E915" w14:textId="1FC497FE"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3EE7CC41" w14:textId="43481E96"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.29</w:t>
            </w:r>
          </w:p>
        </w:tc>
      </w:tr>
      <w:tr w:rsidR="00950D9C" w:rsidRPr="00AD6693" w14:paraId="334CDE6E" w14:textId="77777777" w:rsidTr="00ED147D">
        <w:trPr>
          <w:trHeight w:val="261"/>
        </w:trPr>
        <w:tc>
          <w:tcPr>
            <w:tcW w:w="974" w:type="dxa"/>
            <w:vMerge/>
            <w:hideMark/>
          </w:tcPr>
          <w:p w14:paraId="07BCAAC8"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val="restart"/>
            <w:hideMark/>
          </w:tcPr>
          <w:p w14:paraId="6BF06164" w14:textId="77777777" w:rsidR="00950D9C" w:rsidRPr="00AD6693" w:rsidRDefault="00950D9C" w:rsidP="00950D9C">
            <w:pPr>
              <w:spacing w:before="0" w:after="0" w:line="240" w:lineRule="auto"/>
              <w:ind w:left="-84"/>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4050" w:type="dxa"/>
            <w:hideMark/>
          </w:tcPr>
          <w:p w14:paraId="7FD53601"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Congruent Favorable ecological COM</w:t>
            </w:r>
          </w:p>
        </w:tc>
        <w:tc>
          <w:tcPr>
            <w:tcW w:w="1160" w:type="dxa"/>
            <w:noWrap/>
            <w:hideMark/>
          </w:tcPr>
          <w:p w14:paraId="3185CE28" w14:textId="28EA8387"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1.00</w:t>
            </w:r>
          </w:p>
        </w:tc>
        <w:tc>
          <w:tcPr>
            <w:tcW w:w="550" w:type="dxa"/>
            <w:noWrap/>
            <w:hideMark/>
          </w:tcPr>
          <w:p w14:paraId="7542AFDE" w14:textId="5BE69298"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1A61C19A" w14:textId="15005EDA"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.00</w:t>
            </w:r>
          </w:p>
        </w:tc>
      </w:tr>
      <w:tr w:rsidR="00950D9C" w:rsidRPr="00AD6693" w14:paraId="56D6346A" w14:textId="77777777" w:rsidTr="00ED147D">
        <w:trPr>
          <w:trHeight w:val="287"/>
        </w:trPr>
        <w:tc>
          <w:tcPr>
            <w:tcW w:w="974" w:type="dxa"/>
            <w:vMerge/>
            <w:hideMark/>
          </w:tcPr>
          <w:p w14:paraId="26FDDF41"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hideMark/>
          </w:tcPr>
          <w:p w14:paraId="746A8A6A" w14:textId="77777777" w:rsidR="00950D9C" w:rsidRPr="00AD6693" w:rsidRDefault="00950D9C" w:rsidP="00950D9C">
            <w:pPr>
              <w:spacing w:before="0" w:after="0" w:line="240" w:lineRule="auto"/>
              <w:rPr>
                <w:rFonts w:eastAsia="Times New Roman" w:cs="Times New Roman"/>
                <w:sz w:val="22"/>
                <w:lang w:val="en-US" w:eastAsia="en-GB"/>
              </w:rPr>
            </w:pPr>
          </w:p>
        </w:tc>
        <w:tc>
          <w:tcPr>
            <w:tcW w:w="4050" w:type="dxa"/>
            <w:hideMark/>
          </w:tcPr>
          <w:p w14:paraId="364D017D"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Unfavorable ecological COM</w:t>
            </w:r>
          </w:p>
        </w:tc>
        <w:tc>
          <w:tcPr>
            <w:tcW w:w="1160" w:type="dxa"/>
            <w:noWrap/>
            <w:hideMark/>
          </w:tcPr>
          <w:p w14:paraId="433EF15A" w14:textId="1B9EA826"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.66</w:t>
            </w:r>
          </w:p>
        </w:tc>
        <w:tc>
          <w:tcPr>
            <w:tcW w:w="550" w:type="dxa"/>
            <w:noWrap/>
            <w:hideMark/>
          </w:tcPr>
          <w:p w14:paraId="60BDD479" w14:textId="5926E93E"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6D8D0A6F" w14:textId="50963257"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.06</w:t>
            </w:r>
          </w:p>
        </w:tc>
      </w:tr>
      <w:tr w:rsidR="00950D9C" w:rsidRPr="00AD6693" w14:paraId="5ACDBD88" w14:textId="77777777" w:rsidTr="00ED147D">
        <w:trPr>
          <w:trHeight w:val="287"/>
        </w:trPr>
        <w:tc>
          <w:tcPr>
            <w:tcW w:w="974" w:type="dxa"/>
            <w:vMerge/>
            <w:hideMark/>
          </w:tcPr>
          <w:p w14:paraId="72A5BC84" w14:textId="77777777" w:rsidR="00950D9C" w:rsidRPr="00AD6693" w:rsidRDefault="00950D9C" w:rsidP="00950D9C">
            <w:pPr>
              <w:spacing w:before="0" w:after="0" w:line="240" w:lineRule="auto"/>
              <w:jc w:val="center"/>
              <w:rPr>
                <w:rFonts w:eastAsia="Times New Roman" w:cs="Times New Roman"/>
                <w:sz w:val="22"/>
                <w:lang w:val="en-US" w:eastAsia="en-GB"/>
              </w:rPr>
            </w:pPr>
          </w:p>
        </w:tc>
        <w:tc>
          <w:tcPr>
            <w:tcW w:w="1996" w:type="dxa"/>
            <w:vMerge/>
            <w:hideMark/>
          </w:tcPr>
          <w:p w14:paraId="5B3E1760" w14:textId="77777777" w:rsidR="00950D9C" w:rsidRPr="00AD6693" w:rsidRDefault="00950D9C" w:rsidP="00950D9C">
            <w:pPr>
              <w:spacing w:before="0" w:after="0" w:line="240" w:lineRule="auto"/>
              <w:rPr>
                <w:rFonts w:eastAsia="Times New Roman" w:cs="Times New Roman"/>
                <w:sz w:val="22"/>
                <w:lang w:val="en-US" w:eastAsia="en-GB"/>
              </w:rPr>
            </w:pPr>
          </w:p>
        </w:tc>
        <w:tc>
          <w:tcPr>
            <w:tcW w:w="4050" w:type="dxa"/>
            <w:hideMark/>
          </w:tcPr>
          <w:p w14:paraId="7813AECA" w14:textId="77777777" w:rsidR="00950D9C" w:rsidRPr="00AD6693" w:rsidRDefault="00950D9C" w:rsidP="00950D9C">
            <w:pPr>
              <w:spacing w:before="0" w:after="0" w:line="240" w:lineRule="auto"/>
              <w:rPr>
                <w:rFonts w:eastAsia="Times New Roman" w:cs="Times New Roman"/>
                <w:sz w:val="22"/>
                <w:lang w:val="en-US" w:eastAsia="en-GB"/>
              </w:rPr>
            </w:pPr>
            <w:r w:rsidRPr="00AD6693">
              <w:rPr>
                <w:rFonts w:eastAsia="Times New Roman" w:cs="Times New Roman"/>
                <w:sz w:val="22"/>
                <w:lang w:val="en-US" w:eastAsia="en-GB"/>
              </w:rPr>
              <w:t>Incongruent Favorable ecological COM</w:t>
            </w:r>
          </w:p>
        </w:tc>
        <w:tc>
          <w:tcPr>
            <w:tcW w:w="1160" w:type="dxa"/>
            <w:noWrap/>
            <w:hideMark/>
          </w:tcPr>
          <w:p w14:paraId="26257152" w14:textId="40511422"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.46</w:t>
            </w:r>
          </w:p>
        </w:tc>
        <w:tc>
          <w:tcPr>
            <w:tcW w:w="550" w:type="dxa"/>
            <w:noWrap/>
            <w:hideMark/>
          </w:tcPr>
          <w:p w14:paraId="05792D09" w14:textId="5FDDFF65"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.26</w:t>
            </w:r>
          </w:p>
        </w:tc>
        <w:tc>
          <w:tcPr>
            <w:tcW w:w="638" w:type="dxa"/>
            <w:noWrap/>
            <w:hideMark/>
          </w:tcPr>
          <w:p w14:paraId="14C1685F" w14:textId="0C37A883" w:rsidR="00950D9C" w:rsidRPr="00AD6693" w:rsidRDefault="00950D9C" w:rsidP="00950D9C">
            <w:pPr>
              <w:spacing w:before="0" w:after="0" w:line="240" w:lineRule="auto"/>
              <w:jc w:val="center"/>
              <w:rPr>
                <w:rFonts w:eastAsia="Times New Roman" w:cs="Times New Roman"/>
                <w:sz w:val="22"/>
                <w:lang w:val="en-US" w:eastAsia="en-GB"/>
              </w:rPr>
            </w:pPr>
            <w:r w:rsidRPr="00AD6693">
              <w:rPr>
                <w:rFonts w:eastAsia="Times New Roman" w:cs="Times New Roman"/>
                <w:sz w:val="22"/>
                <w:lang w:val="en-US" w:eastAsia="en-GB"/>
              </w:rPr>
              <w:t>.29</w:t>
            </w:r>
          </w:p>
        </w:tc>
      </w:tr>
    </w:tbl>
    <w:p w14:paraId="21ECED04" w14:textId="77777777" w:rsidR="00F22A84" w:rsidRPr="00AD6693" w:rsidRDefault="00F22A84" w:rsidP="00F22A84">
      <w:pPr>
        <w:spacing w:before="0" w:after="0" w:line="240" w:lineRule="auto"/>
        <w:rPr>
          <w:rFonts w:cs="Times New Roman"/>
          <w:color w:val="000000" w:themeColor="text1"/>
          <w:sz w:val="22"/>
          <w:lang w:val="en-US"/>
        </w:rPr>
      </w:pPr>
    </w:p>
    <w:p w14:paraId="6E19B9FF" w14:textId="38B7B904" w:rsidR="00E574D9" w:rsidRPr="00AD6693" w:rsidRDefault="008D27A3">
      <w:pPr>
        <w:rPr>
          <w:b/>
          <w:lang w:val="en-US"/>
        </w:rPr>
      </w:pPr>
      <w:r w:rsidRPr="00AD6693">
        <w:rPr>
          <w:b/>
          <w:lang w:val="en-US"/>
        </w:rPr>
        <w:t>References</w:t>
      </w:r>
    </w:p>
    <w:p w14:paraId="77554AE1" w14:textId="1CD55B7A" w:rsidR="00B5279D" w:rsidRPr="00B5279D" w:rsidRDefault="00E574D9" w:rsidP="00B5279D">
      <w:pPr>
        <w:pStyle w:val="EndNoteBibliography"/>
        <w:spacing w:after="0"/>
        <w:ind w:left="567" w:hanging="567"/>
      </w:pPr>
      <w:r w:rsidRPr="00AD6693">
        <w:rPr>
          <w:noProof w:val="0"/>
        </w:rPr>
        <w:fldChar w:fldCharType="begin"/>
      </w:r>
      <w:r w:rsidRPr="00AD6693">
        <w:rPr>
          <w:noProof w:val="0"/>
        </w:rPr>
        <w:instrText xml:space="preserve"> ADDIN EN.REFLIST </w:instrText>
      </w:r>
      <w:r w:rsidRPr="00AD6693">
        <w:rPr>
          <w:noProof w:val="0"/>
        </w:rPr>
        <w:fldChar w:fldCharType="separate"/>
      </w:r>
      <w:r w:rsidR="00B5279D" w:rsidRPr="00B5279D">
        <w:t xml:space="preserve">Allman, Helena F., Anton P. Fenik, Kelly Hewett, and Felicia N. Morgan (2016), "Brand Image Evaluations: The Interactive Roles of Country of Manufacture, Brand Concept, and Vertical Line Extension Type," </w:t>
      </w:r>
      <w:r w:rsidR="00B5279D" w:rsidRPr="00B5279D">
        <w:rPr>
          <w:i/>
        </w:rPr>
        <w:t>Journal of International Marketing</w:t>
      </w:r>
      <w:r w:rsidR="00B5279D" w:rsidRPr="00B5279D">
        <w:t>, 24 (2), 40</w:t>
      </w:r>
      <w:r w:rsidR="00B5279D">
        <w:t>–</w:t>
      </w:r>
      <w:r w:rsidR="00B5279D" w:rsidRPr="00B5279D">
        <w:t>61.</w:t>
      </w:r>
    </w:p>
    <w:p w14:paraId="4976A9AD" w14:textId="617F0096" w:rsidR="00B5279D" w:rsidRPr="00B5279D" w:rsidRDefault="00B5279D" w:rsidP="00B5279D">
      <w:pPr>
        <w:pStyle w:val="EndNoteBibliography"/>
        <w:spacing w:after="0"/>
        <w:ind w:left="567" w:hanging="567"/>
      </w:pPr>
      <w:r w:rsidRPr="00B5279D">
        <w:t xml:space="preserve">Arora, Anshu Saxena, John R. McIntyre, Jun Wu, and Amit Arora (2015), "Consumer Response to Diffusion Brands and Luxury Brands: The Role of Country of Origin and Country of Manufacture," </w:t>
      </w:r>
      <w:r w:rsidRPr="00B5279D">
        <w:rPr>
          <w:i/>
        </w:rPr>
        <w:t>Journal of International Consumer Marketing</w:t>
      </w:r>
      <w:r w:rsidRPr="00B5279D">
        <w:t>, 27 (1), 3</w:t>
      </w:r>
      <w:r>
        <w:t>–</w:t>
      </w:r>
      <w:r w:rsidRPr="00B5279D">
        <w:t>26.</w:t>
      </w:r>
    </w:p>
    <w:p w14:paraId="67D46CB1" w14:textId="09F7DAB0" w:rsidR="00B5279D" w:rsidRPr="00B5279D" w:rsidRDefault="00B5279D" w:rsidP="00B5279D">
      <w:pPr>
        <w:pStyle w:val="EndNoteBibliography"/>
        <w:spacing w:after="0"/>
        <w:ind w:left="567" w:hanging="567"/>
      </w:pPr>
      <w:r w:rsidRPr="00B5279D">
        <w:t xml:space="preserve">Arora, Anshu Saxena, Jun Wu, Amit Arora, Sabine Bacouël-Jentjens, and John McIntyre (2016), "Miu Miu Diffuses Prada: Coupling Country-of-Origin Versus Country-of-Manufacture Effects with Brand Authenticity and Contagion," </w:t>
      </w:r>
      <w:r w:rsidRPr="00B5279D">
        <w:rPr>
          <w:i/>
        </w:rPr>
        <w:t>Journal of International Consumer Marketing</w:t>
      </w:r>
      <w:r w:rsidRPr="00B5279D">
        <w:t>, 28 (4), 228</w:t>
      </w:r>
      <w:r>
        <w:t>–</w:t>
      </w:r>
      <w:r w:rsidRPr="00B5279D">
        <w:t>50.</w:t>
      </w:r>
    </w:p>
    <w:p w14:paraId="3EC2FBA3" w14:textId="06F27295" w:rsidR="00B5279D" w:rsidRPr="00B5279D" w:rsidRDefault="00B5279D" w:rsidP="00B5279D">
      <w:pPr>
        <w:pStyle w:val="EndNoteBibliography"/>
        <w:spacing w:after="0"/>
        <w:ind w:left="567" w:hanging="567"/>
      </w:pPr>
      <w:r w:rsidRPr="00B5279D">
        <w:t xml:space="preserve">Bartikowski, Boris, Fernando Fastoso, and Heribert Gierl (2019), "Luxury Cars Made-in-China: Consequences for Brand Positioning," </w:t>
      </w:r>
      <w:r w:rsidRPr="00B5279D">
        <w:rPr>
          <w:i/>
        </w:rPr>
        <w:t>Journal of Business Research</w:t>
      </w:r>
      <w:r w:rsidR="00E279EC">
        <w:t xml:space="preserve">, 102, </w:t>
      </w:r>
      <w:r w:rsidR="00202F03">
        <w:t>288–97</w:t>
      </w:r>
    </w:p>
    <w:p w14:paraId="0D2E8963" w14:textId="23FD54DE" w:rsidR="00B5279D" w:rsidRPr="00B5279D" w:rsidRDefault="00B5279D" w:rsidP="00B5279D">
      <w:pPr>
        <w:pStyle w:val="EndNoteBibliography"/>
        <w:spacing w:after="0"/>
        <w:ind w:left="567" w:hanging="567"/>
      </w:pPr>
      <w:r w:rsidRPr="00B5279D">
        <w:lastRenderedPageBreak/>
        <w:t xml:space="preserve">Carvalho, Sergio W., Etayankara Muralidharan, and Hari Bapuji (2015), "Corporate Social ‘Irresponsibility’: Are Consumers’ Biases in Attribution of Blame Helping Companies in Product–Harm Crises Involving Hybrid Products?," </w:t>
      </w:r>
      <w:r w:rsidRPr="00B5279D">
        <w:rPr>
          <w:i/>
        </w:rPr>
        <w:t>Journal of Business Ethics</w:t>
      </w:r>
      <w:r w:rsidRPr="00B5279D">
        <w:t>, 130 (3), 651</w:t>
      </w:r>
      <w:r w:rsidR="002674D5">
        <w:t>–</w:t>
      </w:r>
      <w:r w:rsidRPr="00B5279D">
        <w:t>63.</w:t>
      </w:r>
    </w:p>
    <w:p w14:paraId="217912EA" w14:textId="42B646D7" w:rsidR="00B5279D" w:rsidRPr="00B5279D" w:rsidRDefault="00B5279D" w:rsidP="00B5279D">
      <w:pPr>
        <w:pStyle w:val="EndNoteBibliography"/>
        <w:spacing w:after="0"/>
        <w:ind w:left="567" w:hanging="567"/>
      </w:pPr>
      <w:r w:rsidRPr="00B5279D">
        <w:t xml:space="preserve">Carvalho, Sergio W., Sridhar Samu, and Subramanian Sivaramakrishnan (2011), "The Effect of Country-Related Brand Associations and Product Attributes on Attitude toward Unfamiliar Foreign Brands: A Schema Congruity Perspective," </w:t>
      </w:r>
      <w:r w:rsidRPr="00B5279D">
        <w:rPr>
          <w:i/>
        </w:rPr>
        <w:t>Journal of International Consumer Marketing</w:t>
      </w:r>
      <w:r w:rsidRPr="00B5279D">
        <w:t>, 23 (2), 135</w:t>
      </w:r>
      <w:r w:rsidR="002674D5">
        <w:t>–</w:t>
      </w:r>
      <w:r w:rsidRPr="00B5279D">
        <w:t>50.</w:t>
      </w:r>
    </w:p>
    <w:p w14:paraId="337E90A5" w14:textId="57939C14" w:rsidR="00B5279D" w:rsidRPr="00B5279D" w:rsidRDefault="00B5279D" w:rsidP="00B5279D">
      <w:pPr>
        <w:pStyle w:val="EndNoteBibliography"/>
        <w:spacing w:after="0"/>
        <w:ind w:left="567" w:hanging="567"/>
      </w:pPr>
      <w:r w:rsidRPr="00B5279D">
        <w:t xml:space="preserve">Coskun, Merve, and Sebnem Burnaz (2016), "Exploring the Literal Effect of Coo for a New Brand: A Conjoint Analysis Approach," </w:t>
      </w:r>
      <w:r w:rsidRPr="00B5279D">
        <w:rPr>
          <w:i/>
        </w:rPr>
        <w:t>Journal of International Consumer Marketing</w:t>
      </w:r>
      <w:r w:rsidRPr="00B5279D">
        <w:t>, 28 (2), 106</w:t>
      </w:r>
      <w:r w:rsidR="002674D5">
        <w:t>–</w:t>
      </w:r>
      <w:r w:rsidRPr="00B5279D">
        <w:t>20.</w:t>
      </w:r>
    </w:p>
    <w:p w14:paraId="1CF261E3" w14:textId="6A7655DA" w:rsidR="00B5279D" w:rsidRPr="00B5279D" w:rsidRDefault="00B5279D" w:rsidP="00B5279D">
      <w:pPr>
        <w:pStyle w:val="EndNoteBibliography"/>
        <w:spacing w:after="0"/>
        <w:ind w:left="567" w:hanging="567"/>
      </w:pPr>
      <w:r w:rsidRPr="00B5279D">
        <w:t xml:space="preserve">Dekhili, Sihem, and Mohamed Akli Achabou (2015), "The Influence of the Country-of-Origin Ecological Image on Ecolabelled Product Evaluation: An Experimental Approach to the Case of the European Ecolabel," </w:t>
      </w:r>
      <w:r w:rsidRPr="00B5279D">
        <w:rPr>
          <w:i/>
        </w:rPr>
        <w:t>Journal of Business Ethics</w:t>
      </w:r>
      <w:r w:rsidRPr="00B5279D">
        <w:t>, 131 (1), 89</w:t>
      </w:r>
      <w:r w:rsidR="002674D5">
        <w:t>–</w:t>
      </w:r>
      <w:r w:rsidRPr="00B5279D">
        <w:t>106.</w:t>
      </w:r>
    </w:p>
    <w:p w14:paraId="3F3EE6FB" w14:textId="1BA31193" w:rsidR="00B5279D" w:rsidRPr="00B5279D" w:rsidRDefault="00B5279D" w:rsidP="00B5279D">
      <w:pPr>
        <w:pStyle w:val="EndNoteBibliography"/>
        <w:spacing w:after="0"/>
        <w:ind w:left="567" w:hanging="567"/>
      </w:pPr>
      <w:r w:rsidRPr="00B5279D">
        <w:t xml:space="preserve">Garrett, Tony C., Sungkyu Lee, and Kyounghee Chu (2017), "A Store Brand’s Country-of-Origin or Store Image: What Matters to Consumers?," </w:t>
      </w:r>
      <w:r w:rsidRPr="00B5279D">
        <w:rPr>
          <w:i/>
        </w:rPr>
        <w:t>International Marketing Review</w:t>
      </w:r>
      <w:r w:rsidRPr="00B5279D">
        <w:t>, 34 (2), 272</w:t>
      </w:r>
      <w:r w:rsidR="002674D5">
        <w:t>–</w:t>
      </w:r>
      <w:r w:rsidRPr="00B5279D">
        <w:t>92.</w:t>
      </w:r>
    </w:p>
    <w:p w14:paraId="2CC134CC" w14:textId="63371D55" w:rsidR="00B5279D" w:rsidRPr="00B5279D" w:rsidRDefault="00B5279D" w:rsidP="00B5279D">
      <w:pPr>
        <w:pStyle w:val="EndNoteBibliography"/>
        <w:spacing w:after="0"/>
        <w:ind w:left="567" w:hanging="567"/>
      </w:pPr>
      <w:r w:rsidRPr="00B5279D">
        <w:t xml:space="preserve">Hamzaoui-Essoussi, Leila, and Dwight Merunka (2007), "Consumers' Product Evaluations in Emerging Markets: Does Country of Design, Country of Manufacture, or Brand Image Matter?," </w:t>
      </w:r>
      <w:r w:rsidRPr="00B5279D">
        <w:rPr>
          <w:i/>
        </w:rPr>
        <w:t>International Marketing Review</w:t>
      </w:r>
      <w:r w:rsidRPr="00B5279D">
        <w:t>, 24 (4), 409</w:t>
      </w:r>
      <w:r w:rsidR="002674D5">
        <w:t>–</w:t>
      </w:r>
      <w:r w:rsidRPr="00B5279D">
        <w:t>26.</w:t>
      </w:r>
    </w:p>
    <w:p w14:paraId="558595B2" w14:textId="7BB3ED00" w:rsidR="00B5279D" w:rsidRPr="00B5279D" w:rsidRDefault="00B5279D" w:rsidP="00B5279D">
      <w:pPr>
        <w:pStyle w:val="EndNoteBibliography"/>
        <w:spacing w:after="0"/>
        <w:ind w:left="567" w:hanging="567"/>
      </w:pPr>
      <w:r w:rsidRPr="00B5279D">
        <w:t xml:space="preserve">Hamzaoui-Essoussi, Leila, Dwight Merunka, and Boris Bartikowski (2011), "Brand Origin and Country of Manufacture Influences on Brand Equity and the Moderating Role of Brand Typicality," </w:t>
      </w:r>
      <w:r w:rsidRPr="00B5279D">
        <w:rPr>
          <w:i/>
        </w:rPr>
        <w:t>Journal of Business Research</w:t>
      </w:r>
      <w:r w:rsidRPr="00B5279D">
        <w:t>, 64 (9), 973</w:t>
      </w:r>
      <w:r w:rsidR="002674D5">
        <w:t>–</w:t>
      </w:r>
      <w:r w:rsidRPr="00B5279D">
        <w:t>78.</w:t>
      </w:r>
    </w:p>
    <w:p w14:paraId="49A12ABD" w14:textId="25DAD3EA" w:rsidR="00B5279D" w:rsidRPr="00B5279D" w:rsidRDefault="00B5279D" w:rsidP="00B5279D">
      <w:pPr>
        <w:pStyle w:val="EndNoteBibliography"/>
        <w:spacing w:after="0"/>
        <w:ind w:left="567" w:hanging="567"/>
      </w:pPr>
      <w:r w:rsidRPr="00B5279D">
        <w:t xml:space="preserve">Häubl, Gerald (1996), "A Cross-National Investigation of the Effects of Country of Origin and Brand Name on the Evaluation of a New Car," </w:t>
      </w:r>
      <w:r w:rsidRPr="00B5279D">
        <w:rPr>
          <w:i/>
        </w:rPr>
        <w:t>International Marketing Review</w:t>
      </w:r>
      <w:r w:rsidRPr="00B5279D">
        <w:t>, 13 (5), 76</w:t>
      </w:r>
      <w:r w:rsidR="002674D5">
        <w:t>–</w:t>
      </w:r>
      <w:r w:rsidRPr="00B5279D">
        <w:t>97.</w:t>
      </w:r>
    </w:p>
    <w:p w14:paraId="2DA224ED" w14:textId="472DD9F3" w:rsidR="00B5279D" w:rsidRPr="00B5279D" w:rsidRDefault="00B5279D" w:rsidP="00B5279D">
      <w:pPr>
        <w:pStyle w:val="EndNoteBibliography"/>
        <w:spacing w:after="0"/>
        <w:ind w:left="567" w:hanging="567"/>
      </w:pPr>
      <w:r w:rsidRPr="00B5279D">
        <w:t xml:space="preserve">Helgeson, James G., Lada Helen V. Kurpis, Magne Supphellen, and Ahmet Ekici (2017), "Consumers' Use of Country-of-Manufacture Information? Norway and the United States: Ethnocentric, Economic, and Cultural Differences," </w:t>
      </w:r>
      <w:r w:rsidRPr="00B5279D">
        <w:rPr>
          <w:i/>
        </w:rPr>
        <w:t>Journal of International Consumer Marketing</w:t>
      </w:r>
      <w:r w:rsidRPr="00B5279D">
        <w:t>, 29 (3), 179</w:t>
      </w:r>
      <w:r w:rsidR="002674D5">
        <w:t>–</w:t>
      </w:r>
      <w:r w:rsidRPr="00B5279D">
        <w:t>93.</w:t>
      </w:r>
    </w:p>
    <w:p w14:paraId="686A1660" w14:textId="707CB779" w:rsidR="00B5279D" w:rsidRPr="00B5279D" w:rsidRDefault="00B5279D" w:rsidP="00B5279D">
      <w:pPr>
        <w:pStyle w:val="EndNoteBibliography"/>
        <w:spacing w:after="0"/>
        <w:ind w:left="567" w:hanging="567"/>
      </w:pPr>
      <w:r w:rsidRPr="00B5279D">
        <w:t xml:space="preserve">Herz, Marc, and Adamantios Diamantopoulos (2017), "I Use It but Will Tell You That I Don’t: Consumers’ Country-of-Origin Cue Usage Denial," </w:t>
      </w:r>
      <w:r w:rsidRPr="00B5279D">
        <w:rPr>
          <w:i/>
        </w:rPr>
        <w:t>Journal of International Marketing</w:t>
      </w:r>
      <w:r w:rsidRPr="00B5279D">
        <w:t>, 25 (2), 52</w:t>
      </w:r>
      <w:r w:rsidR="002674D5">
        <w:t>–</w:t>
      </w:r>
      <w:r w:rsidRPr="00B5279D">
        <w:t>71.</w:t>
      </w:r>
    </w:p>
    <w:p w14:paraId="6BB618D2" w14:textId="7E504F6F" w:rsidR="00B5279D" w:rsidRPr="00B5279D" w:rsidRDefault="00B5279D" w:rsidP="00B5279D">
      <w:pPr>
        <w:pStyle w:val="EndNoteBibliography"/>
        <w:spacing w:after="0"/>
        <w:ind w:left="567" w:hanging="567"/>
      </w:pPr>
      <w:r w:rsidRPr="00B5279D">
        <w:t xml:space="preserve">Hui, Michael K., and Lianxi Zhou (2003), "Country-of-Manufacture Effects for Known Brands," </w:t>
      </w:r>
      <w:r w:rsidRPr="00B5279D">
        <w:rPr>
          <w:i/>
        </w:rPr>
        <w:t>European Journal of Marketing</w:t>
      </w:r>
      <w:r w:rsidRPr="00B5279D">
        <w:t>, 37 (1/2), 133</w:t>
      </w:r>
      <w:r w:rsidR="002674D5">
        <w:t>–</w:t>
      </w:r>
      <w:r w:rsidRPr="00B5279D">
        <w:t>53.</w:t>
      </w:r>
    </w:p>
    <w:p w14:paraId="15C71CF5" w14:textId="43466E4F" w:rsidR="00B5279D" w:rsidRPr="00B5279D" w:rsidRDefault="00B5279D" w:rsidP="00B5279D">
      <w:pPr>
        <w:pStyle w:val="EndNoteBibliography"/>
        <w:spacing w:after="0"/>
        <w:ind w:left="567" w:hanging="567"/>
      </w:pPr>
      <w:r w:rsidRPr="00B5279D">
        <w:t xml:space="preserve">Johnson, Zachary S., Yichao Tian, and Sangwon Lee (2016), "Country-of-Origin Fit: When Does a Discrepancy between Brand Origin and Country of Manufacture Reduce Consumers’ Product Evaluations?," </w:t>
      </w:r>
      <w:r w:rsidRPr="00B5279D">
        <w:rPr>
          <w:i/>
        </w:rPr>
        <w:t>Journal of Brand Management</w:t>
      </w:r>
      <w:r w:rsidRPr="00B5279D">
        <w:t>, 23 (4), 403</w:t>
      </w:r>
      <w:r w:rsidR="002674D5">
        <w:t>–</w:t>
      </w:r>
      <w:r w:rsidRPr="00B5279D">
        <w:t>18.</w:t>
      </w:r>
    </w:p>
    <w:p w14:paraId="5084AAB2" w14:textId="7E6E8850" w:rsidR="00B5279D" w:rsidRPr="00B5279D" w:rsidRDefault="00B5279D" w:rsidP="00B5279D">
      <w:pPr>
        <w:pStyle w:val="EndNoteBibliography"/>
        <w:spacing w:after="0"/>
        <w:ind w:left="567" w:hanging="567"/>
      </w:pPr>
      <w:r w:rsidRPr="00B5279D">
        <w:t xml:space="preserve">Kulviwat, Songpol, Gordon C. Bruner II, Anand Kumar, Suzanne A. Nasco, and Terry Clark (2007), "Toward a Unified Theory of Consumer Acceptance Technology," </w:t>
      </w:r>
      <w:r w:rsidRPr="00B5279D">
        <w:rPr>
          <w:i/>
        </w:rPr>
        <w:t>Psychology &amp; Marketing</w:t>
      </w:r>
      <w:r w:rsidRPr="00B5279D">
        <w:t>, 24 (12), 1059</w:t>
      </w:r>
      <w:r w:rsidR="002674D5">
        <w:t>–</w:t>
      </w:r>
      <w:r w:rsidRPr="00B5279D">
        <w:t>84.</w:t>
      </w:r>
    </w:p>
    <w:p w14:paraId="23C88635" w14:textId="7FF820A9" w:rsidR="00B5279D" w:rsidRPr="00B5279D" w:rsidRDefault="00B5279D" w:rsidP="00B5279D">
      <w:pPr>
        <w:pStyle w:val="EndNoteBibliography"/>
        <w:spacing w:after="0"/>
        <w:ind w:left="567" w:hanging="567"/>
      </w:pPr>
      <w:r w:rsidRPr="00B5279D">
        <w:t xml:space="preserve">Melnyk, Valentyna, Kristina Klein, and Franziska Völckner (2012), "The Double-Edged Sword of Foreign Brand Names for Companies from Emerging Countries," </w:t>
      </w:r>
      <w:r w:rsidRPr="00B5279D">
        <w:rPr>
          <w:i/>
        </w:rPr>
        <w:t>Journal of Marketing</w:t>
      </w:r>
      <w:r w:rsidRPr="00B5279D">
        <w:t>, 76 (6), 21</w:t>
      </w:r>
      <w:r w:rsidR="002674D5">
        <w:t>–</w:t>
      </w:r>
      <w:r w:rsidRPr="00B5279D">
        <w:t>37.</w:t>
      </w:r>
    </w:p>
    <w:p w14:paraId="448126CF" w14:textId="3331B68D" w:rsidR="00B5279D" w:rsidRPr="00B5279D" w:rsidRDefault="00B5279D" w:rsidP="00B5279D">
      <w:pPr>
        <w:pStyle w:val="EndNoteBibliography"/>
        <w:spacing w:after="0"/>
        <w:ind w:left="567" w:hanging="567"/>
      </w:pPr>
      <w:r w:rsidRPr="00B5279D">
        <w:lastRenderedPageBreak/>
        <w:t xml:space="preserve">Müller-Stewens, Jessica, Tobias Schlager, Gerald Häubl, and Andreas Herrmann (2017), "Gamified Information Presentation and Consumer Adoption of Product Innovations," </w:t>
      </w:r>
      <w:r w:rsidRPr="00B5279D">
        <w:rPr>
          <w:i/>
        </w:rPr>
        <w:t>Journal of Marketing</w:t>
      </w:r>
      <w:r w:rsidRPr="00B5279D">
        <w:t>, 81 (2), 8</w:t>
      </w:r>
      <w:r w:rsidR="002674D5">
        <w:t>–</w:t>
      </w:r>
      <w:r w:rsidRPr="00B5279D">
        <w:t>24.</w:t>
      </w:r>
    </w:p>
    <w:p w14:paraId="4B9A9D38" w14:textId="708DBEDD" w:rsidR="00B5279D" w:rsidRPr="00B5279D" w:rsidRDefault="00B5279D" w:rsidP="00B5279D">
      <w:pPr>
        <w:pStyle w:val="EndNoteBibliography"/>
        <w:spacing w:after="0"/>
        <w:ind w:left="567" w:hanging="567"/>
      </w:pPr>
      <w:r w:rsidRPr="00B5279D">
        <w:t xml:space="preserve">Sambandam, Rajan, and Kenneth R. Lord (1995), "Switching Behavior in Automobile Markets: A Consideration-Sets Model," </w:t>
      </w:r>
      <w:r w:rsidRPr="00B5279D">
        <w:rPr>
          <w:i/>
        </w:rPr>
        <w:t>Journal of the Academy of Marketing Science</w:t>
      </w:r>
      <w:r w:rsidRPr="00B5279D">
        <w:t>, 23 (1), 57</w:t>
      </w:r>
      <w:r w:rsidR="001F3460">
        <w:t>–</w:t>
      </w:r>
      <w:r w:rsidRPr="00B5279D">
        <w:t>65.</w:t>
      </w:r>
    </w:p>
    <w:p w14:paraId="400A719A" w14:textId="1C4F1CF9" w:rsidR="001F3460" w:rsidRDefault="00B5279D" w:rsidP="001F3460">
      <w:pPr>
        <w:pStyle w:val="EndNoteBibliography"/>
        <w:spacing w:after="0"/>
        <w:ind w:left="567" w:hanging="567"/>
      </w:pPr>
      <w:r w:rsidRPr="00B5279D">
        <w:t xml:space="preserve">Sedghi, Ami. (2013). "India Named Least Green Country for Electric Cars," </w:t>
      </w:r>
      <w:r w:rsidRPr="00B5279D">
        <w:rPr>
          <w:i/>
        </w:rPr>
        <w:t>The Guardian</w:t>
      </w:r>
      <w:r w:rsidRPr="00B5279D">
        <w:t xml:space="preserve">, </w:t>
      </w:r>
      <w:r w:rsidRPr="001F3460">
        <w:t>https://www.theguardian.com/environment/blog/2013/feb/07/india-green-country-electric-car</w:t>
      </w:r>
      <w:r w:rsidR="001F3460">
        <w:t>s.</w:t>
      </w:r>
    </w:p>
    <w:p w14:paraId="1D7B390D" w14:textId="31710817" w:rsidR="00B5279D" w:rsidRPr="00B5279D" w:rsidRDefault="00B5279D" w:rsidP="00B5279D">
      <w:pPr>
        <w:pStyle w:val="EndNoteBibliography"/>
        <w:ind w:left="567" w:hanging="567"/>
      </w:pPr>
      <w:r w:rsidRPr="00B5279D">
        <w:t xml:space="preserve">Sharma, Subhash, Terence A. Shimp, and Jeongshin Shin (1994), "Consumer Ethnocentrism: A Test of Antecedents and Moderators," </w:t>
      </w:r>
      <w:r w:rsidRPr="00B5279D">
        <w:rPr>
          <w:i/>
        </w:rPr>
        <w:t>Journal of the Academy of Marketing Science</w:t>
      </w:r>
      <w:r w:rsidRPr="00B5279D">
        <w:t>, 23 (1), 26</w:t>
      </w:r>
      <w:r w:rsidR="002674D5">
        <w:t>–</w:t>
      </w:r>
      <w:r w:rsidRPr="00B5279D">
        <w:t>37.</w:t>
      </w:r>
    </w:p>
    <w:p w14:paraId="194D676E" w14:textId="602C45B6" w:rsidR="00217F93" w:rsidRPr="00AD6693" w:rsidRDefault="00E574D9" w:rsidP="00B5279D">
      <w:pPr>
        <w:ind w:left="567" w:hanging="567"/>
        <w:rPr>
          <w:lang w:val="en-US"/>
        </w:rPr>
      </w:pPr>
      <w:r w:rsidRPr="00AD6693">
        <w:rPr>
          <w:lang w:val="en-US"/>
        </w:rPr>
        <w:fldChar w:fldCharType="end"/>
      </w:r>
    </w:p>
    <w:sectPr w:rsidR="00217F93" w:rsidRPr="00AD6693" w:rsidSect="00430FB0">
      <w:pgSz w:w="11906" w:h="16838"/>
      <w:pgMar w:top="1152" w:right="1296" w:bottom="1152"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2098" w14:textId="77777777" w:rsidR="00C5380D" w:rsidRDefault="00C5380D">
      <w:pPr>
        <w:spacing w:before="0" w:after="0" w:line="240" w:lineRule="auto"/>
      </w:pPr>
      <w:r>
        <w:separator/>
      </w:r>
    </w:p>
  </w:endnote>
  <w:endnote w:type="continuationSeparator" w:id="0">
    <w:p w14:paraId="16F05C1B" w14:textId="77777777" w:rsidR="00C5380D" w:rsidRDefault="00C538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DEC8D" w14:textId="77777777" w:rsidR="00C5380D" w:rsidRDefault="00C5380D">
      <w:pPr>
        <w:spacing w:before="0" w:after="0" w:line="240" w:lineRule="auto"/>
      </w:pPr>
      <w:r>
        <w:separator/>
      </w:r>
    </w:p>
  </w:footnote>
  <w:footnote w:type="continuationSeparator" w:id="0">
    <w:p w14:paraId="4474E30E" w14:textId="77777777" w:rsidR="00C5380D" w:rsidRDefault="00C538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153530"/>
      <w:docPartObj>
        <w:docPartGallery w:val="Page Numbers (Top of Page)"/>
        <w:docPartUnique/>
      </w:docPartObj>
    </w:sdtPr>
    <w:sdtEndPr>
      <w:rPr>
        <w:noProof/>
      </w:rPr>
    </w:sdtEndPr>
    <w:sdtContent>
      <w:p w14:paraId="4C10DEF8" w14:textId="387C014A" w:rsidR="00CB2FD5" w:rsidRDefault="00CB2F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BC62D9" w14:textId="77777777" w:rsidR="00CB2FD5" w:rsidRDefault="00CB2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71E5"/>
    <w:multiLevelType w:val="hybridMultilevel"/>
    <w:tmpl w:val="659A5BF0"/>
    <w:lvl w:ilvl="0" w:tplc="C02CEE66">
      <w:start w:val="1"/>
      <w:numFmt w:val="lowerLetter"/>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 w15:restartNumberingAfterBreak="0">
    <w:nsid w:val="09AD633D"/>
    <w:multiLevelType w:val="hybridMultilevel"/>
    <w:tmpl w:val="CFF0E814"/>
    <w:lvl w:ilvl="0" w:tplc="04FCA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C1954"/>
    <w:multiLevelType w:val="hybridMultilevel"/>
    <w:tmpl w:val="D38636D2"/>
    <w:lvl w:ilvl="0" w:tplc="040C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 w15:restartNumberingAfterBreak="0">
    <w:nsid w:val="20D0762C"/>
    <w:multiLevelType w:val="hybridMultilevel"/>
    <w:tmpl w:val="AC62CA3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A5BAE"/>
    <w:multiLevelType w:val="hybridMultilevel"/>
    <w:tmpl w:val="CC821F98"/>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B0673"/>
    <w:multiLevelType w:val="hybridMultilevel"/>
    <w:tmpl w:val="5D1A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07A7D"/>
    <w:multiLevelType w:val="hybridMultilevel"/>
    <w:tmpl w:val="CC821F98"/>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B664F"/>
    <w:multiLevelType w:val="hybridMultilevel"/>
    <w:tmpl w:val="94CC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914B0"/>
    <w:multiLevelType w:val="hybridMultilevel"/>
    <w:tmpl w:val="7DC6B1E8"/>
    <w:lvl w:ilvl="0" w:tplc="75CA511E">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9" w15:restartNumberingAfterBreak="0">
    <w:nsid w:val="482451AF"/>
    <w:multiLevelType w:val="hybridMultilevel"/>
    <w:tmpl w:val="C1182BC2"/>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D1620"/>
    <w:multiLevelType w:val="hybridMultilevel"/>
    <w:tmpl w:val="093A3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F7AA9"/>
    <w:multiLevelType w:val="hybridMultilevel"/>
    <w:tmpl w:val="91804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18528A"/>
    <w:multiLevelType w:val="hybridMultilevel"/>
    <w:tmpl w:val="5D1A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603EB"/>
    <w:multiLevelType w:val="hybridMultilevel"/>
    <w:tmpl w:val="CC821F98"/>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9D09F7"/>
    <w:multiLevelType w:val="hybridMultilevel"/>
    <w:tmpl w:val="C0D2BB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0250A"/>
    <w:multiLevelType w:val="hybridMultilevel"/>
    <w:tmpl w:val="5330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84676"/>
    <w:multiLevelType w:val="hybridMultilevel"/>
    <w:tmpl w:val="FC9A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B4D72"/>
    <w:multiLevelType w:val="hybridMultilevel"/>
    <w:tmpl w:val="A12E0B24"/>
    <w:lvl w:ilvl="0" w:tplc="04FCA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C71BDF"/>
    <w:multiLevelType w:val="hybridMultilevel"/>
    <w:tmpl w:val="33E893A6"/>
    <w:lvl w:ilvl="0" w:tplc="CEF64B5E">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F257A"/>
    <w:multiLevelType w:val="hybridMultilevel"/>
    <w:tmpl w:val="AC62CA30"/>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5B5CC7"/>
    <w:multiLevelType w:val="hybridMultilevel"/>
    <w:tmpl w:val="AC024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20"/>
  </w:num>
  <w:num w:numId="4">
    <w:abstractNumId w:val="7"/>
  </w:num>
  <w:num w:numId="5">
    <w:abstractNumId w:val="4"/>
  </w:num>
  <w:num w:numId="6">
    <w:abstractNumId w:val="9"/>
  </w:num>
  <w:num w:numId="7">
    <w:abstractNumId w:val="1"/>
  </w:num>
  <w:num w:numId="8">
    <w:abstractNumId w:val="17"/>
  </w:num>
  <w:num w:numId="9">
    <w:abstractNumId w:val="3"/>
  </w:num>
  <w:num w:numId="10">
    <w:abstractNumId w:val="19"/>
  </w:num>
  <w:num w:numId="11">
    <w:abstractNumId w:val="18"/>
  </w:num>
  <w:num w:numId="12">
    <w:abstractNumId w:val="2"/>
  </w:num>
  <w:num w:numId="13">
    <w:abstractNumId w:val="8"/>
  </w:num>
  <w:num w:numId="14">
    <w:abstractNumId w:val="0"/>
  </w:num>
  <w:num w:numId="15">
    <w:abstractNumId w:val="16"/>
  </w:num>
  <w:num w:numId="16">
    <w:abstractNumId w:val="15"/>
  </w:num>
  <w:num w:numId="17">
    <w:abstractNumId w:val="10"/>
  </w:num>
  <w:num w:numId="18">
    <w:abstractNumId w:val="5"/>
  </w:num>
  <w:num w:numId="19">
    <w:abstractNumId w:val="12"/>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Intl Marketing fi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wpree5vvzp24eap54prxr69vp9xz5xz0rp&quot;&gt;My EndNote Library&lt;record-ids&gt;&lt;item&gt;1587&lt;/item&gt;&lt;item&gt;1626&lt;/item&gt;&lt;item&gt;1627&lt;/item&gt;&lt;item&gt;1854&lt;/item&gt;&lt;item&gt;1855&lt;/item&gt;&lt;item&gt;1968&lt;/item&gt;&lt;item&gt;2032&lt;/item&gt;&lt;item&gt;2244&lt;/item&gt;&lt;item&gt;2364&lt;/item&gt;&lt;item&gt;2366&lt;/item&gt;&lt;item&gt;2380&lt;/item&gt;&lt;item&gt;2400&lt;/item&gt;&lt;item&gt;2417&lt;/item&gt;&lt;item&gt;2484&lt;/item&gt;&lt;item&gt;2570&lt;/item&gt;&lt;item&gt;2978&lt;/item&gt;&lt;item&gt;3396&lt;/item&gt;&lt;item&gt;3431&lt;/item&gt;&lt;item&gt;3452&lt;/item&gt;&lt;item&gt;4041&lt;/item&gt;&lt;item&gt;4045&lt;/item&gt;&lt;/record-ids&gt;&lt;/item&gt;&lt;/Libraries&gt;"/>
  </w:docVars>
  <w:rsids>
    <w:rsidRoot w:val="00F22A84"/>
    <w:rsid w:val="000033F2"/>
    <w:rsid w:val="00013E59"/>
    <w:rsid w:val="00026252"/>
    <w:rsid w:val="00027588"/>
    <w:rsid w:val="0002760E"/>
    <w:rsid w:val="0003426E"/>
    <w:rsid w:val="00041CB9"/>
    <w:rsid w:val="00057D13"/>
    <w:rsid w:val="000619AD"/>
    <w:rsid w:val="00063DBC"/>
    <w:rsid w:val="0007433B"/>
    <w:rsid w:val="00096B0C"/>
    <w:rsid w:val="000A3E08"/>
    <w:rsid w:val="000B64A9"/>
    <w:rsid w:val="000D1EF3"/>
    <w:rsid w:val="000D4522"/>
    <w:rsid w:val="000E3A3E"/>
    <w:rsid w:val="0011520E"/>
    <w:rsid w:val="00130CD8"/>
    <w:rsid w:val="00136143"/>
    <w:rsid w:val="001401F8"/>
    <w:rsid w:val="0015404A"/>
    <w:rsid w:val="00167A22"/>
    <w:rsid w:val="00175066"/>
    <w:rsid w:val="001809B3"/>
    <w:rsid w:val="00180A34"/>
    <w:rsid w:val="00184B34"/>
    <w:rsid w:val="00191F02"/>
    <w:rsid w:val="001A79A7"/>
    <w:rsid w:val="001B513C"/>
    <w:rsid w:val="001B5427"/>
    <w:rsid w:val="001D29FB"/>
    <w:rsid w:val="001E0935"/>
    <w:rsid w:val="001F3460"/>
    <w:rsid w:val="001F46CB"/>
    <w:rsid w:val="001F5EEA"/>
    <w:rsid w:val="001F79B6"/>
    <w:rsid w:val="00202F03"/>
    <w:rsid w:val="00203001"/>
    <w:rsid w:val="00217F93"/>
    <w:rsid w:val="00222CC5"/>
    <w:rsid w:val="00226526"/>
    <w:rsid w:val="00231497"/>
    <w:rsid w:val="002462C6"/>
    <w:rsid w:val="00256946"/>
    <w:rsid w:val="002631E7"/>
    <w:rsid w:val="002674D5"/>
    <w:rsid w:val="002766A2"/>
    <w:rsid w:val="00290502"/>
    <w:rsid w:val="0029702E"/>
    <w:rsid w:val="002A1238"/>
    <w:rsid w:val="002A360D"/>
    <w:rsid w:val="002B09B1"/>
    <w:rsid w:val="002B392A"/>
    <w:rsid w:val="002C557B"/>
    <w:rsid w:val="002C6332"/>
    <w:rsid w:val="002D770B"/>
    <w:rsid w:val="002D7FFD"/>
    <w:rsid w:val="003173B1"/>
    <w:rsid w:val="0032030E"/>
    <w:rsid w:val="00322B7F"/>
    <w:rsid w:val="00325751"/>
    <w:rsid w:val="003262E3"/>
    <w:rsid w:val="00357903"/>
    <w:rsid w:val="00366763"/>
    <w:rsid w:val="00385F12"/>
    <w:rsid w:val="00387291"/>
    <w:rsid w:val="0039583A"/>
    <w:rsid w:val="003A112B"/>
    <w:rsid w:val="003D534A"/>
    <w:rsid w:val="003E4EA1"/>
    <w:rsid w:val="0040223B"/>
    <w:rsid w:val="00420CD2"/>
    <w:rsid w:val="00432EDE"/>
    <w:rsid w:val="00434A61"/>
    <w:rsid w:val="00446725"/>
    <w:rsid w:val="00457E82"/>
    <w:rsid w:val="004608EB"/>
    <w:rsid w:val="004A2874"/>
    <w:rsid w:val="004A7F70"/>
    <w:rsid w:val="004C0D89"/>
    <w:rsid w:val="004D134B"/>
    <w:rsid w:val="00502346"/>
    <w:rsid w:val="00502837"/>
    <w:rsid w:val="005252A6"/>
    <w:rsid w:val="0055238D"/>
    <w:rsid w:val="005734FA"/>
    <w:rsid w:val="005930B2"/>
    <w:rsid w:val="005A3687"/>
    <w:rsid w:val="005B788F"/>
    <w:rsid w:val="005C5323"/>
    <w:rsid w:val="005C7C93"/>
    <w:rsid w:val="005E3C40"/>
    <w:rsid w:val="005E441D"/>
    <w:rsid w:val="005F755C"/>
    <w:rsid w:val="00603089"/>
    <w:rsid w:val="00611ED4"/>
    <w:rsid w:val="00613E62"/>
    <w:rsid w:val="00621D4C"/>
    <w:rsid w:val="00625DFC"/>
    <w:rsid w:val="00640F98"/>
    <w:rsid w:val="006632EF"/>
    <w:rsid w:val="00663ADC"/>
    <w:rsid w:val="00666CBB"/>
    <w:rsid w:val="00677FF6"/>
    <w:rsid w:val="00680AA2"/>
    <w:rsid w:val="0068403B"/>
    <w:rsid w:val="00686465"/>
    <w:rsid w:val="00691BF1"/>
    <w:rsid w:val="006967EA"/>
    <w:rsid w:val="006B3D02"/>
    <w:rsid w:val="006C0C3B"/>
    <w:rsid w:val="006C28A5"/>
    <w:rsid w:val="006E21C2"/>
    <w:rsid w:val="007173D1"/>
    <w:rsid w:val="00720306"/>
    <w:rsid w:val="00732F9A"/>
    <w:rsid w:val="0074156F"/>
    <w:rsid w:val="007525BE"/>
    <w:rsid w:val="007C4A5D"/>
    <w:rsid w:val="007C62E4"/>
    <w:rsid w:val="007F4757"/>
    <w:rsid w:val="00805B72"/>
    <w:rsid w:val="00812C7C"/>
    <w:rsid w:val="00815A4D"/>
    <w:rsid w:val="00824FAC"/>
    <w:rsid w:val="008432D9"/>
    <w:rsid w:val="00843D4F"/>
    <w:rsid w:val="0087295B"/>
    <w:rsid w:val="008752DB"/>
    <w:rsid w:val="00882CCF"/>
    <w:rsid w:val="008916EB"/>
    <w:rsid w:val="00892A7C"/>
    <w:rsid w:val="008A16A0"/>
    <w:rsid w:val="008A5AFF"/>
    <w:rsid w:val="008B1895"/>
    <w:rsid w:val="008B2F06"/>
    <w:rsid w:val="008B6AD2"/>
    <w:rsid w:val="008C75CF"/>
    <w:rsid w:val="008D2794"/>
    <w:rsid w:val="008D27A3"/>
    <w:rsid w:val="008D66E1"/>
    <w:rsid w:val="0090162C"/>
    <w:rsid w:val="00907658"/>
    <w:rsid w:val="00923E07"/>
    <w:rsid w:val="00950D9C"/>
    <w:rsid w:val="00962645"/>
    <w:rsid w:val="00970D83"/>
    <w:rsid w:val="009765CD"/>
    <w:rsid w:val="00991133"/>
    <w:rsid w:val="00991EA3"/>
    <w:rsid w:val="00993C4A"/>
    <w:rsid w:val="009971F2"/>
    <w:rsid w:val="009A19DA"/>
    <w:rsid w:val="009B2069"/>
    <w:rsid w:val="009B3EEA"/>
    <w:rsid w:val="009C7C8B"/>
    <w:rsid w:val="009D2928"/>
    <w:rsid w:val="009E0DF0"/>
    <w:rsid w:val="009E6D91"/>
    <w:rsid w:val="009E6EAB"/>
    <w:rsid w:val="00A05AD0"/>
    <w:rsid w:val="00A10E4A"/>
    <w:rsid w:val="00A1136D"/>
    <w:rsid w:val="00A36895"/>
    <w:rsid w:val="00A40811"/>
    <w:rsid w:val="00A65A86"/>
    <w:rsid w:val="00A73A0A"/>
    <w:rsid w:val="00A7409B"/>
    <w:rsid w:val="00A816F7"/>
    <w:rsid w:val="00A824B4"/>
    <w:rsid w:val="00AD6693"/>
    <w:rsid w:val="00AE6845"/>
    <w:rsid w:val="00B27DBF"/>
    <w:rsid w:val="00B31B09"/>
    <w:rsid w:val="00B40378"/>
    <w:rsid w:val="00B446AD"/>
    <w:rsid w:val="00B5279D"/>
    <w:rsid w:val="00B64B04"/>
    <w:rsid w:val="00B66630"/>
    <w:rsid w:val="00B77516"/>
    <w:rsid w:val="00B9325A"/>
    <w:rsid w:val="00BC2785"/>
    <w:rsid w:val="00BC301A"/>
    <w:rsid w:val="00BC4A8B"/>
    <w:rsid w:val="00BE1E1F"/>
    <w:rsid w:val="00BE5130"/>
    <w:rsid w:val="00C07C86"/>
    <w:rsid w:val="00C12AFA"/>
    <w:rsid w:val="00C4033C"/>
    <w:rsid w:val="00C446CE"/>
    <w:rsid w:val="00C47297"/>
    <w:rsid w:val="00C5380D"/>
    <w:rsid w:val="00C81708"/>
    <w:rsid w:val="00C93131"/>
    <w:rsid w:val="00C96825"/>
    <w:rsid w:val="00CB2FD5"/>
    <w:rsid w:val="00CD67A9"/>
    <w:rsid w:val="00CF2F2B"/>
    <w:rsid w:val="00D048F2"/>
    <w:rsid w:val="00D07D33"/>
    <w:rsid w:val="00D169A2"/>
    <w:rsid w:val="00D348E2"/>
    <w:rsid w:val="00D379CE"/>
    <w:rsid w:val="00DC23F6"/>
    <w:rsid w:val="00DC28E1"/>
    <w:rsid w:val="00DC37D1"/>
    <w:rsid w:val="00DC5254"/>
    <w:rsid w:val="00DD55C5"/>
    <w:rsid w:val="00DF2910"/>
    <w:rsid w:val="00DF50A0"/>
    <w:rsid w:val="00E007F5"/>
    <w:rsid w:val="00E022C4"/>
    <w:rsid w:val="00E258DC"/>
    <w:rsid w:val="00E279EC"/>
    <w:rsid w:val="00E31484"/>
    <w:rsid w:val="00E31548"/>
    <w:rsid w:val="00E43091"/>
    <w:rsid w:val="00E574D9"/>
    <w:rsid w:val="00E71B02"/>
    <w:rsid w:val="00E86D11"/>
    <w:rsid w:val="00ED147D"/>
    <w:rsid w:val="00ED1CD1"/>
    <w:rsid w:val="00ED610E"/>
    <w:rsid w:val="00EE3C43"/>
    <w:rsid w:val="00EF03D9"/>
    <w:rsid w:val="00EF127F"/>
    <w:rsid w:val="00F21C0A"/>
    <w:rsid w:val="00F22A84"/>
    <w:rsid w:val="00F23ADB"/>
    <w:rsid w:val="00F36052"/>
    <w:rsid w:val="00F4477F"/>
    <w:rsid w:val="00F545B4"/>
    <w:rsid w:val="00F54AD4"/>
    <w:rsid w:val="00F62E08"/>
    <w:rsid w:val="00F702B0"/>
    <w:rsid w:val="00FA1222"/>
    <w:rsid w:val="00FB0FCF"/>
    <w:rsid w:val="00FD49A6"/>
    <w:rsid w:val="00FD519E"/>
    <w:rsid w:val="00FE39A7"/>
    <w:rsid w:val="00FE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09BD"/>
  <w15:chartTrackingRefBased/>
  <w15:docId w15:val="{AA0CF19F-1849-4C94-9592-D70BE1DE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84"/>
    <w:pPr>
      <w:spacing w:before="120" w:after="120" w:line="480" w:lineRule="auto"/>
    </w:pPr>
    <w:rPr>
      <w:rFonts w:ascii="Times New Roman" w:hAnsi="Times New Roman"/>
      <w:sz w:val="24"/>
      <w:lang w:val="fr-FR"/>
    </w:rPr>
  </w:style>
  <w:style w:type="paragraph" w:styleId="Heading1">
    <w:name w:val="heading 1"/>
    <w:basedOn w:val="Normal"/>
    <w:next w:val="Normal"/>
    <w:link w:val="Heading1Char"/>
    <w:uiPriority w:val="9"/>
    <w:qFormat/>
    <w:rsid w:val="00F22A84"/>
    <w:pPr>
      <w:keepNext/>
      <w:keepLines/>
      <w:spacing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F22A84"/>
    <w:pPr>
      <w:keepNext/>
      <w:keepLines/>
      <w:spacing w:before="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A84"/>
    <w:rPr>
      <w:rFonts w:ascii="Times New Roman" w:eastAsiaTheme="majorEastAsia" w:hAnsi="Times New Roman" w:cstheme="majorBidi"/>
      <w:b/>
      <w:color w:val="000000" w:themeColor="text1"/>
      <w:sz w:val="24"/>
      <w:szCs w:val="32"/>
      <w:lang w:val="fr-FR"/>
    </w:rPr>
  </w:style>
  <w:style w:type="character" w:customStyle="1" w:styleId="Heading2Char">
    <w:name w:val="Heading 2 Char"/>
    <w:basedOn w:val="DefaultParagraphFont"/>
    <w:link w:val="Heading2"/>
    <w:uiPriority w:val="9"/>
    <w:rsid w:val="00F22A84"/>
    <w:rPr>
      <w:rFonts w:ascii="Times New Roman" w:eastAsiaTheme="majorEastAsia" w:hAnsi="Times New Roman" w:cstheme="majorBidi"/>
      <w:b/>
      <w:color w:val="000000" w:themeColor="text1"/>
      <w:sz w:val="24"/>
      <w:szCs w:val="26"/>
      <w:lang w:val="fr-FR"/>
    </w:rPr>
  </w:style>
  <w:style w:type="table" w:customStyle="1" w:styleId="Style1">
    <w:name w:val="Style1"/>
    <w:basedOn w:val="TableNormal"/>
    <w:uiPriority w:val="99"/>
    <w:rsid w:val="00F22A84"/>
    <w:pPr>
      <w:spacing w:after="0" w:line="240" w:lineRule="auto"/>
    </w:pPr>
    <w:rPr>
      <w:rFonts w:ascii="Times New Roman" w:hAnsi="Times New Roman"/>
      <w:color w:val="000000" w:themeColor="text1"/>
      <w:sz w:val="24"/>
    </w:rPr>
    <w:tblPr>
      <w:tblBorders>
        <w:top w:val="single" w:sz="4" w:space="0" w:color="auto"/>
        <w:bottom w:val="single" w:sz="4" w:space="0" w:color="auto"/>
      </w:tblBorders>
    </w:tblPr>
  </w:style>
  <w:style w:type="paragraph" w:customStyle="1" w:styleId="EndNoteBibliographyTitle">
    <w:name w:val="EndNote Bibliography Title"/>
    <w:basedOn w:val="Normal"/>
    <w:link w:val="EndNoteBibliographyTitleChar"/>
    <w:rsid w:val="00F22A84"/>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22A84"/>
    <w:rPr>
      <w:rFonts w:ascii="Times New Roman" w:hAnsi="Times New Roman" w:cs="Times New Roman"/>
      <w:noProof/>
      <w:sz w:val="24"/>
    </w:rPr>
  </w:style>
  <w:style w:type="paragraph" w:customStyle="1" w:styleId="EndNoteBibliography">
    <w:name w:val="EndNote Bibliography"/>
    <w:basedOn w:val="Normal"/>
    <w:link w:val="EndNoteBibliographyChar"/>
    <w:rsid w:val="00F22A84"/>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22A84"/>
    <w:rPr>
      <w:rFonts w:ascii="Times New Roman" w:hAnsi="Times New Roman" w:cs="Times New Roman"/>
      <w:noProof/>
      <w:sz w:val="24"/>
    </w:rPr>
  </w:style>
  <w:style w:type="paragraph" w:styleId="Header">
    <w:name w:val="header"/>
    <w:basedOn w:val="Normal"/>
    <w:link w:val="HeaderChar"/>
    <w:uiPriority w:val="99"/>
    <w:unhideWhenUsed/>
    <w:rsid w:val="00F22A84"/>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F22A84"/>
    <w:rPr>
      <w:rFonts w:ascii="Times New Roman" w:hAnsi="Times New Roman"/>
      <w:sz w:val="24"/>
      <w:lang w:val="fr-FR"/>
    </w:rPr>
  </w:style>
  <w:style w:type="paragraph" w:styleId="Footer">
    <w:name w:val="footer"/>
    <w:basedOn w:val="Normal"/>
    <w:link w:val="FooterChar"/>
    <w:uiPriority w:val="99"/>
    <w:unhideWhenUsed/>
    <w:rsid w:val="00F22A84"/>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F22A84"/>
    <w:rPr>
      <w:rFonts w:ascii="Times New Roman" w:hAnsi="Times New Roman"/>
      <w:sz w:val="24"/>
      <w:lang w:val="fr-FR"/>
    </w:rPr>
  </w:style>
  <w:style w:type="paragraph" w:styleId="BalloonText">
    <w:name w:val="Balloon Text"/>
    <w:basedOn w:val="Normal"/>
    <w:link w:val="BalloonTextChar"/>
    <w:uiPriority w:val="99"/>
    <w:semiHidden/>
    <w:unhideWhenUsed/>
    <w:rsid w:val="00F22A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84"/>
    <w:rPr>
      <w:rFonts w:ascii="Segoe UI" w:hAnsi="Segoe UI" w:cs="Segoe UI"/>
      <w:sz w:val="18"/>
      <w:szCs w:val="18"/>
      <w:lang w:val="fr-FR"/>
    </w:rPr>
  </w:style>
  <w:style w:type="paragraph" w:styleId="NormalWeb">
    <w:name w:val="Normal (Web)"/>
    <w:basedOn w:val="Normal"/>
    <w:uiPriority w:val="99"/>
    <w:unhideWhenUsed/>
    <w:rsid w:val="00F22A84"/>
    <w:pPr>
      <w:spacing w:before="100" w:beforeAutospacing="1" w:after="100" w:afterAutospacing="1" w:line="240" w:lineRule="auto"/>
    </w:pPr>
    <w:rPr>
      <w:rFonts w:eastAsiaTheme="minorEastAsia" w:cs="Times New Roman"/>
      <w:szCs w:val="24"/>
      <w:lang w:eastAsia="fr-FR"/>
    </w:rPr>
  </w:style>
  <w:style w:type="character" w:styleId="CommentReference">
    <w:name w:val="annotation reference"/>
    <w:basedOn w:val="DefaultParagraphFont"/>
    <w:uiPriority w:val="99"/>
    <w:semiHidden/>
    <w:unhideWhenUsed/>
    <w:rsid w:val="00F22A84"/>
    <w:rPr>
      <w:sz w:val="16"/>
      <w:szCs w:val="16"/>
    </w:rPr>
  </w:style>
  <w:style w:type="paragraph" w:styleId="CommentText">
    <w:name w:val="annotation text"/>
    <w:basedOn w:val="Normal"/>
    <w:link w:val="CommentTextChar"/>
    <w:uiPriority w:val="99"/>
    <w:semiHidden/>
    <w:unhideWhenUsed/>
    <w:rsid w:val="00F22A84"/>
    <w:pPr>
      <w:spacing w:line="240" w:lineRule="auto"/>
    </w:pPr>
    <w:rPr>
      <w:sz w:val="20"/>
      <w:szCs w:val="20"/>
    </w:rPr>
  </w:style>
  <w:style w:type="character" w:customStyle="1" w:styleId="CommentTextChar">
    <w:name w:val="Comment Text Char"/>
    <w:basedOn w:val="DefaultParagraphFont"/>
    <w:link w:val="CommentText"/>
    <w:uiPriority w:val="99"/>
    <w:semiHidden/>
    <w:rsid w:val="00F22A84"/>
    <w:rPr>
      <w:rFonts w:ascii="Times New Roman" w:hAnsi="Times New Roman"/>
      <w:sz w:val="20"/>
      <w:szCs w:val="20"/>
      <w:lang w:val="fr-FR"/>
    </w:rPr>
  </w:style>
  <w:style w:type="paragraph" w:styleId="CommentSubject">
    <w:name w:val="annotation subject"/>
    <w:basedOn w:val="CommentText"/>
    <w:next w:val="CommentText"/>
    <w:link w:val="CommentSubjectChar"/>
    <w:uiPriority w:val="99"/>
    <w:semiHidden/>
    <w:unhideWhenUsed/>
    <w:rsid w:val="00F22A84"/>
    <w:rPr>
      <w:b/>
      <w:bCs/>
    </w:rPr>
  </w:style>
  <w:style w:type="character" w:customStyle="1" w:styleId="CommentSubjectChar">
    <w:name w:val="Comment Subject Char"/>
    <w:basedOn w:val="CommentTextChar"/>
    <w:link w:val="CommentSubject"/>
    <w:uiPriority w:val="99"/>
    <w:semiHidden/>
    <w:rsid w:val="00F22A84"/>
    <w:rPr>
      <w:rFonts w:ascii="Times New Roman" w:hAnsi="Times New Roman"/>
      <w:b/>
      <w:bCs/>
      <w:sz w:val="20"/>
      <w:szCs w:val="20"/>
      <w:lang w:val="fr-FR"/>
    </w:rPr>
  </w:style>
  <w:style w:type="character" w:styleId="Hyperlink">
    <w:name w:val="Hyperlink"/>
    <w:basedOn w:val="DefaultParagraphFont"/>
    <w:uiPriority w:val="99"/>
    <w:unhideWhenUsed/>
    <w:rsid w:val="00F22A84"/>
    <w:rPr>
      <w:color w:val="0563C1" w:themeColor="hyperlink"/>
      <w:u w:val="single"/>
    </w:rPr>
  </w:style>
  <w:style w:type="paragraph" w:styleId="Caption">
    <w:name w:val="caption"/>
    <w:basedOn w:val="Normal"/>
    <w:next w:val="Normal"/>
    <w:uiPriority w:val="35"/>
    <w:unhideWhenUsed/>
    <w:qFormat/>
    <w:rsid w:val="00F22A84"/>
    <w:pPr>
      <w:spacing w:before="0" w:after="200" w:line="240" w:lineRule="auto"/>
    </w:pPr>
    <w:rPr>
      <w:i/>
      <w:iCs/>
      <w:color w:val="44546A" w:themeColor="text2"/>
      <w:sz w:val="18"/>
      <w:szCs w:val="18"/>
    </w:rPr>
  </w:style>
  <w:style w:type="table" w:styleId="TableGrid">
    <w:name w:val="Table Grid"/>
    <w:basedOn w:val="TableNormal"/>
    <w:uiPriority w:val="39"/>
    <w:rsid w:val="00F22A8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A84"/>
    <w:pPr>
      <w:spacing w:before="0" w:after="0" w:line="240" w:lineRule="auto"/>
      <w:ind w:left="720"/>
      <w:contextualSpacing/>
    </w:pPr>
  </w:style>
  <w:style w:type="paragraph" w:styleId="EndnoteText">
    <w:name w:val="endnote text"/>
    <w:basedOn w:val="Normal"/>
    <w:link w:val="EndnoteTextChar"/>
    <w:uiPriority w:val="99"/>
    <w:semiHidden/>
    <w:unhideWhenUsed/>
    <w:rsid w:val="00F22A8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22A84"/>
    <w:rPr>
      <w:rFonts w:ascii="Times New Roman" w:hAnsi="Times New Roman"/>
      <w:sz w:val="20"/>
      <w:szCs w:val="20"/>
      <w:lang w:val="fr-FR"/>
    </w:rPr>
  </w:style>
  <w:style w:type="character" w:styleId="EndnoteReference">
    <w:name w:val="endnote reference"/>
    <w:basedOn w:val="DefaultParagraphFont"/>
    <w:uiPriority w:val="99"/>
    <w:semiHidden/>
    <w:unhideWhenUsed/>
    <w:rsid w:val="00F22A84"/>
    <w:rPr>
      <w:vertAlign w:val="superscript"/>
    </w:rPr>
  </w:style>
  <w:style w:type="character" w:styleId="UnresolvedMention">
    <w:name w:val="Unresolved Mention"/>
    <w:basedOn w:val="DefaultParagraphFont"/>
    <w:uiPriority w:val="99"/>
    <w:semiHidden/>
    <w:unhideWhenUsed/>
    <w:rsid w:val="00F22A84"/>
    <w:rPr>
      <w:color w:val="605E5C"/>
      <w:shd w:val="clear" w:color="auto" w:fill="E1DFDD"/>
    </w:rPr>
  </w:style>
  <w:style w:type="paragraph" w:customStyle="1" w:styleId="Default">
    <w:name w:val="Default"/>
    <w:rsid w:val="00F22A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83193">
      <w:bodyDiv w:val="1"/>
      <w:marLeft w:val="0"/>
      <w:marRight w:val="0"/>
      <w:marTop w:val="0"/>
      <w:marBottom w:val="0"/>
      <w:divBdr>
        <w:top w:val="none" w:sz="0" w:space="0" w:color="auto"/>
        <w:left w:val="none" w:sz="0" w:space="0" w:color="auto"/>
        <w:bottom w:val="none" w:sz="0" w:space="0" w:color="auto"/>
        <w:right w:val="none" w:sz="0" w:space="0" w:color="auto"/>
      </w:divBdr>
      <w:divsChild>
        <w:div w:id="1557081629">
          <w:marLeft w:val="0"/>
          <w:marRight w:val="0"/>
          <w:marTop w:val="0"/>
          <w:marBottom w:val="0"/>
          <w:divBdr>
            <w:top w:val="none" w:sz="0" w:space="0" w:color="auto"/>
            <w:left w:val="none" w:sz="0" w:space="0" w:color="auto"/>
            <w:bottom w:val="none" w:sz="0" w:space="0" w:color="auto"/>
            <w:right w:val="none" w:sz="0" w:space="0" w:color="auto"/>
          </w:divBdr>
        </w:div>
        <w:div w:id="729763972">
          <w:marLeft w:val="0"/>
          <w:marRight w:val="0"/>
          <w:marTop w:val="0"/>
          <w:marBottom w:val="0"/>
          <w:divBdr>
            <w:top w:val="none" w:sz="0" w:space="0" w:color="auto"/>
            <w:left w:val="none" w:sz="0" w:space="0" w:color="auto"/>
            <w:bottom w:val="none" w:sz="0" w:space="0" w:color="auto"/>
            <w:right w:val="none" w:sz="0" w:space="0" w:color="auto"/>
          </w:divBdr>
        </w:div>
        <w:div w:id="1981810850">
          <w:marLeft w:val="0"/>
          <w:marRight w:val="0"/>
          <w:marTop w:val="0"/>
          <w:marBottom w:val="0"/>
          <w:divBdr>
            <w:top w:val="none" w:sz="0" w:space="0" w:color="auto"/>
            <w:left w:val="none" w:sz="0" w:space="0" w:color="auto"/>
            <w:bottom w:val="none" w:sz="0" w:space="0" w:color="auto"/>
            <w:right w:val="none" w:sz="0" w:space="0" w:color="auto"/>
          </w:divBdr>
        </w:div>
        <w:div w:id="828131225">
          <w:marLeft w:val="0"/>
          <w:marRight w:val="0"/>
          <w:marTop w:val="0"/>
          <w:marBottom w:val="0"/>
          <w:divBdr>
            <w:top w:val="none" w:sz="0" w:space="0" w:color="auto"/>
            <w:left w:val="none" w:sz="0" w:space="0" w:color="auto"/>
            <w:bottom w:val="none" w:sz="0" w:space="0" w:color="auto"/>
            <w:right w:val="none" w:sz="0" w:space="0" w:color="auto"/>
          </w:divBdr>
        </w:div>
        <w:div w:id="1754400650">
          <w:marLeft w:val="0"/>
          <w:marRight w:val="0"/>
          <w:marTop w:val="0"/>
          <w:marBottom w:val="0"/>
          <w:divBdr>
            <w:top w:val="none" w:sz="0" w:space="0" w:color="auto"/>
            <w:left w:val="none" w:sz="0" w:space="0" w:color="auto"/>
            <w:bottom w:val="none" w:sz="0" w:space="0" w:color="auto"/>
            <w:right w:val="none" w:sz="0" w:space="0" w:color="auto"/>
          </w:divBdr>
        </w:div>
        <w:div w:id="1086339035">
          <w:marLeft w:val="0"/>
          <w:marRight w:val="0"/>
          <w:marTop w:val="0"/>
          <w:marBottom w:val="0"/>
          <w:divBdr>
            <w:top w:val="none" w:sz="0" w:space="0" w:color="auto"/>
            <w:left w:val="none" w:sz="0" w:space="0" w:color="auto"/>
            <w:bottom w:val="none" w:sz="0" w:space="0" w:color="auto"/>
            <w:right w:val="none" w:sz="0" w:space="0" w:color="auto"/>
          </w:divBdr>
        </w:div>
        <w:div w:id="1997107526">
          <w:marLeft w:val="0"/>
          <w:marRight w:val="0"/>
          <w:marTop w:val="0"/>
          <w:marBottom w:val="0"/>
          <w:divBdr>
            <w:top w:val="none" w:sz="0" w:space="0" w:color="auto"/>
            <w:left w:val="none" w:sz="0" w:space="0" w:color="auto"/>
            <w:bottom w:val="none" w:sz="0" w:space="0" w:color="auto"/>
            <w:right w:val="none" w:sz="0" w:space="0" w:color="auto"/>
          </w:divBdr>
        </w:div>
        <w:div w:id="912004751">
          <w:marLeft w:val="0"/>
          <w:marRight w:val="0"/>
          <w:marTop w:val="0"/>
          <w:marBottom w:val="0"/>
          <w:divBdr>
            <w:top w:val="none" w:sz="0" w:space="0" w:color="auto"/>
            <w:left w:val="none" w:sz="0" w:space="0" w:color="auto"/>
            <w:bottom w:val="none" w:sz="0" w:space="0" w:color="auto"/>
            <w:right w:val="none" w:sz="0" w:space="0" w:color="auto"/>
          </w:divBdr>
        </w:div>
        <w:div w:id="1739590291">
          <w:marLeft w:val="0"/>
          <w:marRight w:val="0"/>
          <w:marTop w:val="0"/>
          <w:marBottom w:val="0"/>
          <w:divBdr>
            <w:top w:val="none" w:sz="0" w:space="0" w:color="auto"/>
            <w:left w:val="none" w:sz="0" w:space="0" w:color="auto"/>
            <w:bottom w:val="none" w:sz="0" w:space="0" w:color="auto"/>
            <w:right w:val="none" w:sz="0" w:space="0" w:color="auto"/>
          </w:divBdr>
        </w:div>
        <w:div w:id="61448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36C8AF5ECB24AA181DEDD0D1B2C2C" ma:contentTypeVersion="15" ma:contentTypeDescription="Crée un document." ma:contentTypeScope="" ma:versionID="b828f93c2a1f33c9b11af6bc4ea27617">
  <xsd:schema xmlns:xsd="http://www.w3.org/2001/XMLSchema" xmlns:xs="http://www.w3.org/2001/XMLSchema" xmlns:p="http://schemas.microsoft.com/office/2006/metadata/properties" xmlns:ns1="http://schemas.microsoft.com/sharepoint/v3" xmlns:ns3="7a229d18-7a5f-4267-85fd-1c05807aa18f" xmlns:ns4="9c62bab1-f3ae-49dc-9dd2-aff055db5da3" targetNamespace="http://schemas.microsoft.com/office/2006/metadata/properties" ma:root="true" ma:fieldsID="122899fb79fe1bb89c81d48690248033" ns1:_="" ns3:_="" ns4:_="">
    <xsd:import namespace="http://schemas.microsoft.com/sharepoint/v3"/>
    <xsd:import namespace="7a229d18-7a5f-4267-85fd-1c05807aa18f"/>
    <xsd:import namespace="9c62bab1-f3ae-49dc-9dd2-aff055db5d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étés de la stratégie de conformité unifiée" ma:hidden="true" ma:internalName="_ip_UnifiedCompliancePolicyProperties">
      <xsd:simpleType>
        <xsd:restriction base="dms:Note"/>
      </xsd:simpleType>
    </xsd:element>
    <xsd:element name="_ip_UnifiedCompliancePolicyUIAction" ma:index="20"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29d18-7a5f-4267-85fd-1c05807aa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2bab1-f3ae-49dc-9dd2-aff055db5da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387D5-12D8-4F94-B656-CF8F942EEE50}">
  <ds:schemaRefs>
    <ds:schemaRef ds:uri="http://schemas.microsoft.com/sharepoint/v3/contenttype/forms"/>
  </ds:schemaRefs>
</ds:datastoreItem>
</file>

<file path=customXml/itemProps2.xml><?xml version="1.0" encoding="utf-8"?>
<ds:datastoreItem xmlns:ds="http://schemas.openxmlformats.org/officeDocument/2006/customXml" ds:itemID="{B51A9AD8-5B37-4072-931E-48716AC175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B74E02-2D39-4AB4-9C99-64E0AF840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29d18-7a5f-4267-85fd-1c05807aa18f"/>
    <ds:schemaRef ds:uri="9c62bab1-f3ae-49dc-9dd2-aff055db5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7989</Words>
  <Characters>45541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Tran</dc:creator>
  <cp:keywords/>
  <dc:description/>
  <cp:lastModifiedBy>Peter Geraghty</cp:lastModifiedBy>
  <cp:revision>2</cp:revision>
  <dcterms:created xsi:type="dcterms:W3CDTF">2020-04-02T03:50:00Z</dcterms:created>
  <dcterms:modified xsi:type="dcterms:W3CDTF">2020-04-02T03:50:00Z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0x010100FF836C8AF5ECB24AA181DEDD0D1B2C2C</vt:lpwstr>
  </property>
</Properties>
</file>