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7" w:rsidRDefault="00E80A97" w:rsidP="00E80A97">
      <w:pPr>
        <w:pStyle w:val="Body"/>
        <w:spacing w:line="480" w:lineRule="auto"/>
        <w:rPr>
          <w:rFonts w:ascii="Arial" w:hAnsi="Arial"/>
          <w:b/>
          <w:bCs/>
          <w:lang w:val="de-DE"/>
        </w:rPr>
      </w:pPr>
      <w:r w:rsidRPr="00826693">
        <w:rPr>
          <w:rFonts w:ascii="Arial" w:hAnsi="Arial"/>
          <w:b/>
          <w:bCs/>
          <w:lang w:val="de-DE"/>
        </w:rPr>
        <w:t xml:space="preserve">SUPPLEMENTARY </w:t>
      </w:r>
      <w:r>
        <w:rPr>
          <w:rFonts w:ascii="Arial" w:hAnsi="Arial"/>
          <w:b/>
          <w:bCs/>
          <w:lang w:val="de-DE"/>
        </w:rPr>
        <w:t>FIGURE 1</w:t>
      </w:r>
    </w:p>
    <w:p w:rsidR="00E80A97" w:rsidRPr="00826693" w:rsidRDefault="00E80A97" w:rsidP="00E80A97">
      <w:pPr>
        <w:pStyle w:val="Body"/>
        <w:spacing w:line="480" w:lineRule="auto"/>
      </w:pPr>
      <w:proofErr w:type="spellStart"/>
      <w:r>
        <w:rPr>
          <w:rFonts w:ascii="Arial" w:hAnsi="Arial"/>
          <w:b/>
          <w:bCs/>
          <w:lang w:val="de-DE"/>
        </w:rPr>
        <w:t>Supplentary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Figure</w:t>
      </w:r>
      <w:proofErr w:type="spellEnd"/>
      <w:r>
        <w:rPr>
          <w:rFonts w:ascii="Arial" w:hAnsi="Arial"/>
          <w:b/>
          <w:bCs/>
          <w:lang w:val="de-DE"/>
        </w:rPr>
        <w:t xml:space="preserve"> 1. </w:t>
      </w:r>
      <w:r>
        <w:rPr>
          <w:rFonts w:ascii="Arial" w:hAnsi="Arial"/>
          <w:bCs/>
          <w:lang w:val="de-DE"/>
        </w:rPr>
        <w:t xml:space="preserve">Multimodal Imaging </w:t>
      </w:r>
      <w:proofErr w:type="spellStart"/>
      <w:r>
        <w:rPr>
          <w:rFonts w:ascii="Arial" w:hAnsi="Arial"/>
          <w:bCs/>
          <w:lang w:val="de-DE"/>
        </w:rPr>
        <w:t>of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case</w:t>
      </w:r>
      <w:proofErr w:type="spellEnd"/>
      <w:r>
        <w:rPr>
          <w:rFonts w:ascii="Arial" w:hAnsi="Arial"/>
          <w:bCs/>
          <w:lang w:val="de-DE"/>
        </w:rPr>
        <w:t xml:space="preserve"> 3 </w:t>
      </w:r>
      <w:proofErr w:type="spellStart"/>
      <w:r>
        <w:rPr>
          <w:rFonts w:ascii="Arial" w:hAnsi="Arial"/>
          <w:bCs/>
          <w:lang w:val="de-DE"/>
        </w:rPr>
        <w:t>at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three</w:t>
      </w:r>
      <w:proofErr w:type="spellEnd"/>
      <w:r>
        <w:rPr>
          <w:rFonts w:ascii="Arial" w:hAnsi="Arial"/>
          <w:bCs/>
          <w:lang w:val="de-DE"/>
        </w:rPr>
        <w:t xml:space="preserve"> different time </w:t>
      </w:r>
      <w:proofErr w:type="spellStart"/>
      <w:r>
        <w:rPr>
          <w:rFonts w:ascii="Arial" w:hAnsi="Arial"/>
          <w:bCs/>
          <w:lang w:val="de-DE"/>
        </w:rPr>
        <w:t>points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from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October</w:t>
      </w:r>
      <w:proofErr w:type="spellEnd"/>
      <w:r>
        <w:rPr>
          <w:rFonts w:ascii="Arial" w:hAnsi="Arial"/>
          <w:bCs/>
          <w:lang w:val="de-DE"/>
        </w:rPr>
        <w:t xml:space="preserve"> 2016 </w:t>
      </w:r>
      <w:proofErr w:type="spellStart"/>
      <w:r>
        <w:rPr>
          <w:rFonts w:ascii="Arial" w:hAnsi="Arial"/>
          <w:bCs/>
          <w:lang w:val="de-DE"/>
        </w:rPr>
        <w:t>to</w:t>
      </w:r>
      <w:proofErr w:type="spellEnd"/>
      <w:r>
        <w:rPr>
          <w:rFonts w:ascii="Arial" w:hAnsi="Arial"/>
          <w:bCs/>
          <w:lang w:val="de-DE"/>
        </w:rPr>
        <w:t xml:space="preserve"> April 2017.  </w:t>
      </w:r>
      <w:proofErr w:type="spellStart"/>
      <w:r>
        <w:rPr>
          <w:rFonts w:ascii="Arial" w:hAnsi="Arial"/>
          <w:bCs/>
          <w:lang w:val="de-DE"/>
        </w:rPr>
        <w:t>No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change</w:t>
      </w:r>
      <w:proofErr w:type="spellEnd"/>
      <w:r>
        <w:rPr>
          <w:rFonts w:ascii="Arial" w:hAnsi="Arial"/>
          <w:bCs/>
          <w:lang w:val="de-DE"/>
        </w:rPr>
        <w:t xml:space="preserve"> in CNV was </w:t>
      </w:r>
      <w:proofErr w:type="spellStart"/>
      <w:r>
        <w:rPr>
          <w:rFonts w:ascii="Arial" w:hAnsi="Arial"/>
          <w:bCs/>
          <w:lang w:val="de-DE"/>
        </w:rPr>
        <w:t>noted</w:t>
      </w:r>
      <w:proofErr w:type="spellEnd"/>
      <w:r>
        <w:rPr>
          <w:rFonts w:ascii="Arial" w:hAnsi="Arial"/>
          <w:bCs/>
          <w:lang w:val="de-DE"/>
        </w:rPr>
        <w:t xml:space="preserve"> on OCT-A, </w:t>
      </w:r>
      <w:proofErr w:type="spellStart"/>
      <w:r>
        <w:rPr>
          <w:rFonts w:ascii="Arial" w:hAnsi="Arial"/>
          <w:bCs/>
          <w:lang w:val="de-DE"/>
        </w:rPr>
        <w:t>while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subretinal</w:t>
      </w:r>
      <w:proofErr w:type="spellEnd"/>
      <w:r>
        <w:rPr>
          <w:rFonts w:ascii="Arial" w:hAnsi="Arial"/>
          <w:bCs/>
          <w:lang w:val="de-DE"/>
        </w:rPr>
        <w:t xml:space="preserve"> fluid </w:t>
      </w:r>
      <w:proofErr w:type="spellStart"/>
      <w:r>
        <w:rPr>
          <w:rFonts w:ascii="Arial" w:hAnsi="Arial"/>
          <w:bCs/>
          <w:lang w:val="de-DE"/>
        </w:rPr>
        <w:t>fluctuated</w:t>
      </w:r>
      <w:proofErr w:type="spellEnd"/>
      <w:r>
        <w:rPr>
          <w:rFonts w:ascii="Arial" w:hAnsi="Arial"/>
          <w:bCs/>
          <w:lang w:val="de-DE"/>
        </w:rPr>
        <w:t xml:space="preserve">  </w:t>
      </w:r>
      <w:proofErr w:type="spellStart"/>
      <w:r>
        <w:rPr>
          <w:rFonts w:ascii="Arial" w:hAnsi="Arial"/>
          <w:bCs/>
          <w:lang w:val="de-DE"/>
        </w:rPr>
        <w:t>during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these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phase</w:t>
      </w:r>
      <w:proofErr w:type="spellEnd"/>
      <w:r>
        <w:rPr>
          <w:rFonts w:ascii="Arial" w:hAnsi="Arial"/>
          <w:bCs/>
          <w:lang w:val="de-DE"/>
        </w:rPr>
        <w:t xml:space="preserve">. Arrows </w:t>
      </w:r>
      <w:proofErr w:type="spellStart"/>
      <w:r>
        <w:rPr>
          <w:rFonts w:ascii="Arial" w:hAnsi="Arial"/>
          <w:bCs/>
          <w:lang w:val="de-DE"/>
        </w:rPr>
        <w:t>indicate</w:t>
      </w:r>
      <w:proofErr w:type="spellEnd"/>
      <w:r>
        <w:rPr>
          <w:rFonts w:ascii="Arial" w:hAnsi="Arial"/>
          <w:bCs/>
          <w:lang w:val="de-DE"/>
        </w:rPr>
        <w:t xml:space="preserve"> </w:t>
      </w:r>
      <w:proofErr w:type="spellStart"/>
      <w:r>
        <w:rPr>
          <w:rFonts w:ascii="Arial" w:hAnsi="Arial"/>
          <w:bCs/>
          <w:lang w:val="de-DE"/>
        </w:rPr>
        <w:t>subretinal</w:t>
      </w:r>
      <w:proofErr w:type="spellEnd"/>
      <w:r>
        <w:rPr>
          <w:rFonts w:ascii="Arial" w:hAnsi="Arial"/>
          <w:bCs/>
          <w:lang w:val="de-DE"/>
        </w:rPr>
        <w:t xml:space="preserve"> fluid on OCT.</w:t>
      </w:r>
    </w:p>
    <w:p w:rsidR="00A57684" w:rsidRDefault="00A57684">
      <w:bookmarkStart w:id="0" w:name="_GoBack"/>
      <w:bookmarkEnd w:id="0"/>
    </w:p>
    <w:sectPr w:rsidR="00A57684" w:rsidSect="00025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97"/>
    <w:rsid w:val="00025D73"/>
    <w:rsid w:val="009B5A18"/>
    <w:rsid w:val="00A57684"/>
    <w:rsid w:val="00E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D4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18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80A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18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80A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>---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Roh</dc:creator>
  <cp:keywords/>
  <dc:description/>
  <cp:lastModifiedBy>Irene Roh</cp:lastModifiedBy>
  <cp:revision>1</cp:revision>
  <dcterms:created xsi:type="dcterms:W3CDTF">2020-03-07T21:55:00Z</dcterms:created>
  <dcterms:modified xsi:type="dcterms:W3CDTF">2020-03-07T21:55:00Z</dcterms:modified>
</cp:coreProperties>
</file>