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C3E" w:rsidRPr="00ED1C3E" w:rsidRDefault="00ED1C3E" w:rsidP="00ED1C3E">
      <w:r>
        <w:rPr>
          <w:rFonts w:hint="eastAsia"/>
        </w:rPr>
        <w:t>e</w:t>
      </w:r>
      <w:r>
        <w:t xml:space="preserve">-Figure1: </w:t>
      </w:r>
      <w:r w:rsidRPr="00ED1C3E">
        <w:rPr>
          <w:rFonts w:hint="eastAsia"/>
          <w:b/>
          <w:bCs/>
        </w:rPr>
        <w:t>ROC curve for the monocyte count</w:t>
      </w:r>
    </w:p>
    <w:p w:rsidR="00944D95" w:rsidRDefault="00944D95"/>
    <w:p w:rsidR="00ED1C3E" w:rsidRPr="00ED1C3E" w:rsidRDefault="00ED1C3E" w:rsidP="00ED1C3E">
      <w:r>
        <w:rPr>
          <w:rFonts w:hint="eastAsia"/>
        </w:rPr>
        <w:t>e</w:t>
      </w:r>
      <w:r>
        <w:t xml:space="preserve">-Figure2: </w:t>
      </w:r>
      <w:r w:rsidRPr="00ED1C3E">
        <w:rPr>
          <w:rFonts w:hint="eastAsia"/>
          <w:b/>
          <w:bCs/>
        </w:rPr>
        <w:t>Incidence of AE among patients with IPF</w:t>
      </w:r>
    </w:p>
    <w:p w:rsidR="00ED1C3E" w:rsidRDefault="00ED1C3E"/>
    <w:p w:rsidR="00ED1C3E" w:rsidRPr="00ED1C3E" w:rsidRDefault="00ED1C3E" w:rsidP="00ED1C3E">
      <w:r>
        <w:rPr>
          <w:rFonts w:hint="eastAsia"/>
        </w:rPr>
        <w:t>e</w:t>
      </w:r>
      <w:r>
        <w:t xml:space="preserve">-Figure3: </w:t>
      </w:r>
      <w:r w:rsidRPr="00ED1C3E">
        <w:rPr>
          <w:rFonts w:hint="eastAsia"/>
          <w:b/>
          <w:bCs/>
        </w:rPr>
        <w:t>Incidence of AE among non-IPF patients</w:t>
      </w:r>
    </w:p>
    <w:p w:rsidR="00ED1C3E" w:rsidRPr="00ED1C3E" w:rsidRDefault="00ED1C3E">
      <w:bookmarkStart w:id="0" w:name="_GoBack"/>
      <w:bookmarkEnd w:id="0"/>
    </w:p>
    <w:sectPr w:rsidR="00ED1C3E" w:rsidRPr="00ED1C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3E"/>
    <w:rsid w:val="00944D95"/>
    <w:rsid w:val="009E0A96"/>
    <w:rsid w:val="00ED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41AA6C"/>
  <w15:chartTrackingRefBased/>
  <w15:docId w15:val="{4BC895C6-5644-4C58-8106-83279B7D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D1C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kawamura kodai</dc:creator>
  <cp:keywords/>
  <dc:description/>
  <cp:lastModifiedBy>kawamura kodai</cp:lastModifiedBy>
  <cp:revision>1</cp:revision>
  <dcterms:created xsi:type="dcterms:W3CDTF">2019-11-13T04:01:00Z</dcterms:created>
  <dcterms:modified xsi:type="dcterms:W3CDTF">2019-11-13T04:05:00Z</dcterms:modified>
</cp:coreProperties>
</file>