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A16E7" w:rsidRPr="005E2E49" w:rsidTr="005E2E4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2E1E" w:rsidRDefault="00D02E1E" w:rsidP="00D02E1E">
            <w:pPr>
              <w:spacing w:after="0" w:line="240" w:lineRule="auto"/>
              <w:ind w:left="450" w:hanging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Appendix 1</w:t>
            </w:r>
          </w:p>
          <w:p w:rsidR="006A16E7" w:rsidRPr="00D02E1E" w:rsidRDefault="00DA3ECC" w:rsidP="00D02E1E">
            <w:pPr>
              <w:spacing w:after="0" w:line="240" w:lineRule="auto"/>
              <w:ind w:left="450" w:hanging="36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02E1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Studies excluded after full-text review</w:t>
            </w:r>
            <w:r w:rsidR="00D02E1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, with reasons</w:t>
            </w:r>
            <w:r w:rsidRPr="00D02E1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(N=</w:t>
            </w:r>
            <w:r w:rsidR="00D02E1E" w:rsidRPr="00D02E1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40</w:t>
            </w:r>
            <w:r w:rsidR="00D02E1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6A16E7" w:rsidRPr="005E2E49" w:rsidTr="005E2E49">
        <w:tc>
          <w:tcPr>
            <w:tcW w:w="0" w:type="auto"/>
            <w:tcBorders>
              <w:top w:val="single" w:sz="4" w:space="0" w:color="auto"/>
            </w:tcBorders>
          </w:tcPr>
          <w:p w:rsidR="006A16E7" w:rsidRPr="005E2E49" w:rsidRDefault="006A16E7" w:rsidP="003F3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Not reporting outcomes of detained offending samples (7)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Bouman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Y. H. A., de Ruiter, C.,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Schene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A. H. (2008).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Quality of life of violent and sexual offenders in community-based forensic psychiatric treatment.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Journal of Forensic Psychiatry &amp; Psychology, 19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(4), 484-501. doi:10.1080/14789940701877669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Bouman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Y. H. A., De Ruiter, C.,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Schene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A. H. (2010).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Changes in quality of life in forensic psychiatric outpatients after 6 months of community-based treatment.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Personality and Mental Health, 4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(4), 257-270. doi:10.1002/pmh.132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Bouman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Y. H. A.,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Schene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A. H., &amp; de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Ruiter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C. (2009). Subjective Well-Being and Recidivism in Forensic Psychiatric Outpatients.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Int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J Forensic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Ment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Health, 8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(4), 225-234. doi:10.1080/14999011003635647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Chenhall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R. D., Senior, K., Cole, D., Cunningham, T., &amp; O'Boyle, C. (2010). Individual quality of life among at risk indigenous youth in Australia.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Applied Research in Quality of Life, 5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(3), 171-183. doi:10.1007/s11482-010-9101-y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Cherner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R., Aubry, T., Ecker, J., Kerman, N.,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Nandlal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J. (2014).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Transitioning into the Community: Outcomes of a Pilot Housing Program for Forensic Patients.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Int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J Forensic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Ment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Health, 13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(1), 62-74. doi:10.1080/14999013.2014.885472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Swanson, J. W.,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Swartz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M. S.,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Elbogen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E. B., Wagner, H. R., &amp; Burns, B. J. (2003).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Effects of involuntary outpatient commitment on subjective quality of life in persons with severe mental illness.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Behav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Sci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Law, 21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(4), 473-491. doi:10.1002/bsl.548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Williams, D. J. (2003). “Quality of Life” as Perceived by Sex Offenders on Early Release in a Halfway House.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Journal of Offender Rehabilitation, 38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(2), 77-93. doi:10.1300/J076v38n02_05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5E2E49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A16E7" w:rsidRPr="006A16E7" w:rsidTr="005E2E49">
        <w:tc>
          <w:tcPr>
            <w:tcW w:w="0" w:type="auto"/>
          </w:tcPr>
          <w:p w:rsidR="006A16E7" w:rsidRPr="005E2E49" w:rsidRDefault="006A16E7" w:rsidP="003F3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QoL</w:t>
            </w:r>
            <w:proofErr w:type="spellEnd"/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not measured (11)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D02E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Ali, N. A. M., Mohamad, M., </w:t>
            </w:r>
            <w:proofErr w:type="spellStart"/>
            <w:r w:rsidRPr="00D02E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Juahir</w:t>
            </w:r>
            <w:proofErr w:type="spellEnd"/>
            <w:r w:rsidRPr="00D02E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H., </w:t>
            </w:r>
            <w:proofErr w:type="spellStart"/>
            <w:r w:rsidRPr="00D02E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Kamarudin</w:t>
            </w:r>
            <w:proofErr w:type="spellEnd"/>
            <w:r w:rsidRPr="00D02E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M. K. A., Muhammad, N., &amp; Lee, M. (2017).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SOURCE APPORTIONMENT OF SOCIAL SUPPORT AND QUALITY OF LIFE INDEX AMONG DRUG ABUSE INMATES USING MULTIPLE LINEAR REGRESSION.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Journal of Fundamental and Applied Sciences, 9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, 46-64. doi:10.4314/jfas.v9i2s.4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Beer, A. M., Morgan, R. </w:t>
            </w:r>
            <w:proofErr w:type="gram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D.,</w:t>
            </w:r>
            <w:proofErr w:type="gram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 Garland, J. T.,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Spanierman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L. B. (2007).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The Role of Romantic/Intimate Relationships in the Well-Being of Incarcerated Females.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Psychol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Serv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, 4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(4), 250-261. doi:10.1037/1541-1559.4.4.250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Dooris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M.,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McArt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D., Hurley, M. A.,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Baybutt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M. (2013). Probation as a setting for building well-being through integrated service provision: evaluating an Offender Health Trainer service.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Perspect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Public Health, 133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(4), 199-206. doi:10.1177/1757913913486036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Hudson, N. A.,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Mrozik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J. H., White, R.,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Northend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K., Moore, S., Lister, K., &amp; Rayner, K. (2018). Community football teams for people with intellectual disabilities in secure settings: “They take you off the ward, it was like a nice day, and then you get like medals at the end”.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Journal of Applied Research in Intellectual Disabilities, 31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(2), 213-225. doi:10.1111/jar.12359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Johnsen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B.,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Granheim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P. K.,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Helgesen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J. (2011).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Exceptional prison conditions and the quality of prison life: Prison size and prison culture in Norwegian closed prisons.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European Journal of Criminology, 8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(6), 515-529. doi:10.1177/1477370811413819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Kelley, T. M. (2011). Thought recognition and psychological well-being: An empirical test of principle based correctional counselling.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Counselling &amp; Psychotherapy Research, 11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(2), 140-147. doi:10.1080/14733145.2010.485689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Meek, R., &amp; Lewis, G. E. (2014). Promoting Well-Being and Desistance Through Sport and Physical Activity: The Opportunities and Barriers Experienced by Women in English Prisons.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Women &amp; Criminal Justice, 24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(2), 151-172. doi:10.1080/08974454.2013.842516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Mohamad, M.,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Awang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Z., &amp; Ali, N. A. M. (2017). Validating the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Maqasid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Shariah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Prison Quality of Life (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MSPQoL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) among drug-abuse inmates using confirmatory factor analysis.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International Journal of Applied Business and Economic Research, 15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(24), 91-103.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Skarupski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K. A.,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Parisi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J. M.,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Thorpe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R.,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Tanner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E., &amp; Gross, D. (2016).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The association of adverse childhood experiences with mid-life depressive symptoms and quality of life among incarcerated males: exploring multiple mediation.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Aging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Ment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Health, 20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(6), 655-666. doi:10.1080/13607863.2015.1033681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Skarupski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K. A.,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Parisi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J. M.,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Thorpe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R.,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Tanner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E., &amp; Gross, D. (2016).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The association of adverse childhood experiences with mid-life depressive symptoms and quality of life among incarcerated males: exploring multiple mediation.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Aging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Ment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Health, 20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(6), 655-666. doi:10.1080/13607863.2015.1033681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Steptoe, L., Lindsay, W. R., Forrest, D., &amp; Power, M. (2006). Quality of life and relationships in sex offenders with intellectual disability.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J Intellect Dev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Disabil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, 31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(1), 13-19. doi:10.1080/13668250500488652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A16E7" w:rsidRPr="006A16E7" w:rsidTr="005E2E49">
        <w:tc>
          <w:tcPr>
            <w:tcW w:w="0" w:type="auto"/>
          </w:tcPr>
          <w:p w:rsidR="006A16E7" w:rsidRPr="005E2E49" w:rsidRDefault="006A16E7" w:rsidP="003F3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 w:colFirst="0" w:colLast="0"/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Health-related </w:t>
            </w:r>
            <w:proofErr w:type="spellStart"/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QoL</w:t>
            </w:r>
            <w:proofErr w:type="spellEnd"/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(7)</w:t>
            </w:r>
          </w:p>
        </w:tc>
      </w:tr>
      <w:bookmarkEnd w:id="0"/>
      <w:tr w:rsidR="006A16E7" w:rsidRPr="006A16E7" w:rsidTr="005E2E49">
        <w:tc>
          <w:tcPr>
            <w:tcW w:w="0" w:type="auto"/>
          </w:tcPr>
          <w:p w:rsidR="006A16E7" w:rsidRPr="005E2E49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5E2E4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Long, C., McLean, A., Boothby, A., &amp; </w:t>
            </w:r>
            <w:proofErr w:type="spellStart"/>
            <w:r w:rsidRPr="005E2E4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Hollin</w:t>
            </w:r>
            <w:proofErr w:type="spellEnd"/>
            <w:r w:rsidRPr="005E2E4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, C. (2008). Factors associated with quality of life in a cohort of forensic psychiatric in</w:t>
            </w:r>
            <w:r w:rsidRPr="005E2E49">
              <w:rPr>
                <w:rFonts w:ascii="Cambria Math" w:eastAsiaTheme="minorHAnsi" w:hAnsi="Cambria Math" w:cs="Cambria Math"/>
                <w:sz w:val="20"/>
                <w:szCs w:val="20"/>
                <w:lang w:val="en-US" w:eastAsia="en-US"/>
              </w:rPr>
              <w:t>‐</w:t>
            </w:r>
            <w:r w:rsidRPr="005E2E4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patients. </w:t>
            </w:r>
            <w:r w:rsidRPr="005E2E49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The British Journal of Forensic Practice, 10</w:t>
            </w:r>
            <w:r w:rsidRPr="005E2E4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(1), 4-11. doi:10.1108/14636646200800002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Maitland, A. S.,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Sluder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 E, R. D. (1996).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Victimization in prisons: A study of factors related to the general well-being of youthful inmates.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Federal Probation, 60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(2), 24-30. 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Mannocci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A., Masala, D.,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Mipatrini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D., Rizzo, J.,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Meggiolaro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S., Di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Thiene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D., &amp; La Torre, G. (2015). The relationship between physical activity and quality of life in prisoners: a pilot study.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J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Prev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Med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Hyg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, 56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(4), E172-E175. 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Mannocci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A.,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Mipatrini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D.,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D'Egidio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V., Rizzo, J.,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Meggiolaro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, S., Firenze, A</w:t>
            </w:r>
            <w:proofErr w:type="gram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., . . .</w:t>
            </w:r>
            <w:proofErr w:type="gram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Masala, D. (2017). Health related quality of life and physical activity in prison: a multicenter observational study in Italy.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Eur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J Public Health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. doi:10.1093/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eurpub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/ckx183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Perez, I. R., Soto Blanco, J. M., De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Labry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Lima, A. O., Castro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Recio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J. M., Lopez, E. G.,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Basanta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J. J.,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Plazaola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Castano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J. (2006). Factors that affect the quality of life of prison inmates on antiretroviral treatment.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AIDS Care, 18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(5), 433-440. doi:10.1080/09540120500202183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Schram, P. J.,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Morash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M. (2002).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Evaluation of a life skills program for women inmates in Michigan.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Journal of Offender Rehabilitation, 34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(4), 47-70. doi:10.1300/J076v34n04_03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Togas, C.,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Raikou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M.,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Niakas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D. (2014). An Assessment of Health Related Quality of Life in a Male Prison Population in Greece Associations with Health Related Characteristics and Characteristics of Detention.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Biomed Res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Int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, 2014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, 9. doi:10.1155/2014/274804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A16E7" w:rsidRPr="006A16E7" w:rsidTr="005E2E49">
        <w:tc>
          <w:tcPr>
            <w:tcW w:w="0" w:type="auto"/>
          </w:tcPr>
          <w:p w:rsidR="006A16E7" w:rsidRPr="005E2E49" w:rsidRDefault="006A16E7" w:rsidP="003F3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Spiritual </w:t>
            </w:r>
            <w:proofErr w:type="spellStart"/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QoL</w:t>
            </w:r>
            <w:proofErr w:type="spellEnd"/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(2)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Fernander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A., Wilson, J. F.,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Staton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M.,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Leukefeld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, C. (2004).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An exploratory examination of the Spiritual Well-Being Scale among incarcerated Black and White male drug users.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Int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J Offender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Ther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Comp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Criminol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, 48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(4), 403-413. doi:10.1177/0306624X04263450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Mandhouj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O., Aubin, H. J.,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Amirouche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A.,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Perroud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N. A.,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Huguelet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P. (2014). Spirituality and religion among French prisoners: an effective coping resource?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Int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J Offender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Ther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Comp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Criminol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, 58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(7), 821-834. doi:10.1177/0306624x13491715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A16E7" w:rsidRPr="006A16E7" w:rsidTr="005E2E49">
        <w:tc>
          <w:tcPr>
            <w:tcW w:w="0" w:type="auto"/>
          </w:tcPr>
          <w:p w:rsidR="006A16E7" w:rsidRPr="005E2E49" w:rsidRDefault="006A16E7" w:rsidP="003F3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QoL</w:t>
            </w:r>
            <w:proofErr w:type="spellEnd"/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not self-reported (1)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Fish, R.,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Lobley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J. (2001). Evaluating a Forensic Service for People with Learning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Disabilities</w:t>
            </w:r>
            <w:proofErr w:type="gram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:Comparing</w:t>
            </w:r>
            <w:proofErr w:type="spellEnd"/>
            <w:proofErr w:type="gram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Approaches.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Journal of Learning Disabilities, 5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(2), 97-109. doi:10.1177/146900470100500201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A16E7" w:rsidRPr="005E2E49" w:rsidTr="005E2E49">
        <w:tc>
          <w:tcPr>
            <w:tcW w:w="0" w:type="auto"/>
          </w:tcPr>
          <w:p w:rsidR="006A16E7" w:rsidRPr="005E2E49" w:rsidRDefault="003F32AC" w:rsidP="003F3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Full-text n</w:t>
            </w:r>
            <w:r w:rsidR="006A16E7"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ot in English, German, or Norwegian (2)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Saloppé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, X., &amp; Pham, T. H. (2006). Validation du WHOQOL-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bref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en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hôpital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psychiatrique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sécuritaire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[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Vadidation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of the WHOQOL-BREF in a forensic setting].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Psychiatrie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et violence [Forensic Psychiatry], 6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(1).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Saloppé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X., &amp; Pham, T. H. (2007). [The impact of mental disorders on quality of life perceived by patients discharged from a security psychiatric hospital].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Encephale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, 33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(6), 892-901. doi:10.1016/j.encep.2006.12.003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6A16E7" w:rsidRPr="005E2E49" w:rsidTr="005E2E49">
        <w:tc>
          <w:tcPr>
            <w:tcW w:w="0" w:type="auto"/>
          </w:tcPr>
          <w:p w:rsidR="006A16E7" w:rsidRPr="005E2E49" w:rsidRDefault="006A16E7" w:rsidP="003F3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Single-item or </w:t>
            </w:r>
            <w:proofErr w:type="spellStart"/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unvalidate</w:t>
            </w:r>
            <w:r w:rsidR="003F32AC"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proofErr w:type="spellEnd"/>
            <w:r w:rsidR="003F32AC"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instrument (3</w:t>
            </w:r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Nobile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C. G., Flotta, D.,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Nicotera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G.,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Pileggi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C.,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Angelillo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I. F. (2011). 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Self-reported health status and access to health services in a sample of prisoners in Italy.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BMC Public Health, 11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, 529. doi:10.1186/1471-2458-11-529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lastRenderedPageBreak/>
              <w:t xml:space="preserve">Shepherd, S. M.,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Ogloff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J. R.,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Shea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D., Pfeifer, J. E.,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Paradies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Y. (2017). Aboriginal prisoners and cognitive impairment: the impact of dual disadvantage on Social and Emotional Wellbeing.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J Intellect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Disabil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Res, 61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(4), 385-397. doi:10.1111/jir.12357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Yi, Y.,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Turney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K., &amp;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Wildeman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C. (2017). Mental Health Among Jail and Prison Inmates.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Am J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Mens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Health, 11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(4), 900-</w:t>
            </w:r>
            <w:proofErr w:type="gram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909.</w:t>
            </w:r>
            <w:proofErr w:type="gram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doi:10.1177/1557988316681339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A16E7" w:rsidRPr="005E2E49" w:rsidTr="005E2E49">
        <w:tc>
          <w:tcPr>
            <w:tcW w:w="0" w:type="auto"/>
          </w:tcPr>
          <w:p w:rsidR="006A16E7" w:rsidRPr="005E2E49" w:rsidRDefault="006A16E7" w:rsidP="003F3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Instrument could not be retrieved (3)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Talwar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P. (2000). Quality of life among the prison inmates: A study.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Journal of Forensic Medicine and Toxicology, 17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(1), 19-22.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Tucker, R. (2004). Pharmacist-led dermatology clinics can improve prisoners' quality of life.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Pharmaceutical Journal, 272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(7298), 577-579.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Way, B. B.,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Buscema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C., &amp; Sawyer, D. (2004). Quality of life instrument in prison: Detecting disability, external validity, and factor structure.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American Journal of Forensic Psychology, 22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(1), 41-52. 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A16E7" w:rsidRPr="005E2E49" w:rsidTr="005E2E49">
        <w:tc>
          <w:tcPr>
            <w:tcW w:w="0" w:type="auto"/>
          </w:tcPr>
          <w:p w:rsidR="006A16E7" w:rsidRPr="005E2E49" w:rsidRDefault="006A16E7" w:rsidP="003F3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Only part of instrument used (2)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Gold, C.,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Assmus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J.,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Hjornevik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K.,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Qvale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, L. G., Brown, F. K., Hansen, A. L</w:t>
            </w:r>
            <w:proofErr w:type="gram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., . . .</w:t>
            </w:r>
            <w:proofErr w:type="gram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Stige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B. (2014). Music therapy for prisoners: pilot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randomised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controlled trial and implications for evaluating psychosocial interventions.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Int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J Offender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Ther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Comp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Criminol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, 58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(12), 1520-1539. doi:10.1177/0306624x13498693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autoSpaceDE w:val="0"/>
              <w:autoSpaceDN w:val="0"/>
              <w:adjustRightInd w:val="0"/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Grills, C., Villanueva, S., Anderson, M., </w:t>
            </w: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Corsbie-Massay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C. L., Smith, B., Johnson, L., &amp; Owens, K. (2015). Effectiveness of Choice Theory Connections: a cross-sectional and comparative analysis of California female inmates.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Int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J Offender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Ther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 xml:space="preserve"> Comp </w:t>
            </w:r>
            <w:proofErr w:type="spellStart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Criminol</w:t>
            </w:r>
            <w:proofErr w:type="spellEnd"/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, 59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(7), 757-771. doi:10.1177/0306624x13520129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A16E7" w:rsidRPr="006A16E7" w:rsidTr="005E2E49">
        <w:tc>
          <w:tcPr>
            <w:tcW w:w="0" w:type="auto"/>
          </w:tcPr>
          <w:p w:rsidR="006A16E7" w:rsidRPr="005E2E49" w:rsidRDefault="006A16E7" w:rsidP="003F3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3F32AC"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nstrument abandoned by authors</w:t>
            </w:r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(1) 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Gullone</w:t>
            </w:r>
            <w:proofErr w:type="spellEnd"/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, E., Jones, T., &amp; Cummins, R. (2000). Coping styles and prison experience as predictors of psychological well-being in male prisoners. </w:t>
            </w:r>
            <w:r w:rsidRPr="003F32AC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US" w:eastAsia="en-US"/>
              </w:rPr>
              <w:t>Psychiatry Psychology and Law, 7</w:t>
            </w:r>
            <w:r w:rsidRPr="003F32A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(2), 170-181. doi:10.1080/13218710009524983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A16E7" w:rsidRPr="005E2E49" w:rsidTr="005E2E49">
        <w:tc>
          <w:tcPr>
            <w:tcW w:w="0" w:type="auto"/>
          </w:tcPr>
          <w:p w:rsidR="006A16E7" w:rsidRPr="005E2E49" w:rsidRDefault="006A16E7" w:rsidP="003F3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2E49">
              <w:rPr>
                <w:rFonts w:ascii="Arial" w:hAnsi="Arial" w:cs="Arial"/>
                <w:b/>
                <w:sz w:val="20"/>
                <w:szCs w:val="20"/>
                <w:lang w:val="en-US"/>
              </w:rPr>
              <w:t>Instrument not in English, German, or Norwegian (1)</w:t>
            </w:r>
          </w:p>
        </w:tc>
      </w:tr>
      <w:tr w:rsidR="006A16E7" w:rsidRPr="006A16E7" w:rsidTr="005E2E49">
        <w:tc>
          <w:tcPr>
            <w:tcW w:w="0" w:type="auto"/>
          </w:tcPr>
          <w:p w:rsidR="006A16E7" w:rsidRPr="003F32AC" w:rsidRDefault="006A16E7" w:rsidP="003F32AC">
            <w:pPr>
              <w:spacing w:after="0" w:line="240" w:lineRule="auto"/>
              <w:ind w:left="697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F32AC">
              <w:rPr>
                <w:rFonts w:ascii="Arial" w:hAnsi="Arial" w:cs="Arial"/>
                <w:sz w:val="20"/>
                <w:szCs w:val="20"/>
                <w:lang w:val="en-US"/>
              </w:rPr>
              <w:t>Talik</w:t>
            </w:r>
            <w:proofErr w:type="spellEnd"/>
            <w:r w:rsidRPr="003F32AC">
              <w:rPr>
                <w:rFonts w:ascii="Arial" w:hAnsi="Arial" w:cs="Arial"/>
                <w:sz w:val="20"/>
                <w:szCs w:val="20"/>
                <w:lang w:val="en-US"/>
              </w:rPr>
              <w:t xml:space="preserve">, E., &amp; </w:t>
            </w:r>
            <w:proofErr w:type="spellStart"/>
            <w:r w:rsidRPr="003F32AC">
              <w:rPr>
                <w:rFonts w:ascii="Arial" w:hAnsi="Arial" w:cs="Arial"/>
                <w:sz w:val="20"/>
                <w:szCs w:val="20"/>
                <w:lang w:val="en-US"/>
              </w:rPr>
              <w:t>Skowronski</w:t>
            </w:r>
            <w:proofErr w:type="spellEnd"/>
            <w:r w:rsidRPr="003F32AC">
              <w:rPr>
                <w:rFonts w:ascii="Arial" w:hAnsi="Arial" w:cs="Arial"/>
                <w:sz w:val="20"/>
                <w:szCs w:val="20"/>
                <w:lang w:val="en-US"/>
              </w:rPr>
              <w:t xml:space="preserve">, B. (2017). The Sense of Quality of Life and Religious Strategies of Coping with Stress in Prison Inmates. J </w:t>
            </w:r>
            <w:proofErr w:type="spellStart"/>
            <w:r w:rsidRPr="003F32AC">
              <w:rPr>
                <w:rFonts w:ascii="Arial" w:hAnsi="Arial" w:cs="Arial"/>
                <w:sz w:val="20"/>
                <w:szCs w:val="20"/>
                <w:lang w:val="en-US"/>
              </w:rPr>
              <w:t>Relig</w:t>
            </w:r>
            <w:proofErr w:type="spellEnd"/>
            <w:r w:rsidRPr="003F32AC">
              <w:rPr>
                <w:rFonts w:ascii="Arial" w:hAnsi="Arial" w:cs="Arial"/>
                <w:sz w:val="20"/>
                <w:szCs w:val="20"/>
                <w:lang w:val="en-US"/>
              </w:rPr>
              <w:t xml:space="preserve"> Health. doi:10.1007/s10943-017-0455-4</w:t>
            </w:r>
          </w:p>
        </w:tc>
      </w:tr>
    </w:tbl>
    <w:p w:rsidR="00740D56" w:rsidRPr="004F2D0A" w:rsidRDefault="00740D56" w:rsidP="003F32AC">
      <w:pPr>
        <w:ind w:left="450" w:hanging="360"/>
        <w:rPr>
          <w:lang w:val="en-US"/>
        </w:rPr>
      </w:pPr>
    </w:p>
    <w:sectPr w:rsidR="00740D56" w:rsidRPr="004F2D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4FBA"/>
    <w:multiLevelType w:val="hybridMultilevel"/>
    <w:tmpl w:val="9844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56C8"/>
    <w:multiLevelType w:val="hybridMultilevel"/>
    <w:tmpl w:val="E3142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0A"/>
    <w:rsid w:val="00291D15"/>
    <w:rsid w:val="002B675C"/>
    <w:rsid w:val="003F32AC"/>
    <w:rsid w:val="004F2D0A"/>
    <w:rsid w:val="005E2E49"/>
    <w:rsid w:val="006A16E7"/>
    <w:rsid w:val="00740D56"/>
    <w:rsid w:val="007A173A"/>
    <w:rsid w:val="00C23166"/>
    <w:rsid w:val="00D02E1E"/>
    <w:rsid w:val="00D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5CF12-18C9-4B41-8B85-814C39FB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D0A"/>
    <w:pPr>
      <w:spacing w:after="200" w:line="276" w:lineRule="auto"/>
    </w:pPr>
    <w:rPr>
      <w:rFonts w:eastAsiaTheme="minorEastAsia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Ashley Elizabeth</dc:creator>
  <cp:keywords/>
  <dc:description/>
  <cp:lastModifiedBy>Muller, Ashley Elizabeth</cp:lastModifiedBy>
  <cp:revision>7</cp:revision>
  <dcterms:created xsi:type="dcterms:W3CDTF">2019-06-13T14:14:00Z</dcterms:created>
  <dcterms:modified xsi:type="dcterms:W3CDTF">2019-07-08T16:29:00Z</dcterms:modified>
</cp:coreProperties>
</file>