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097" w:rsidRPr="00783639" w:rsidRDefault="00347097" w:rsidP="003470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Pr="00783639">
        <w:rPr>
          <w:rFonts w:ascii="Arial" w:hAnsi="Arial" w:cs="Arial"/>
          <w:b/>
          <w:sz w:val="24"/>
          <w:szCs w:val="24"/>
        </w:rPr>
        <w:t>Table 1. Data on number of contributing authors for each journal, for each country, ranked for number of contributing authors</w:t>
      </w:r>
      <w:r w:rsidRPr="00783639">
        <w:rPr>
          <w:rFonts w:ascii="Arial" w:hAnsi="Arial" w:cs="Arial"/>
          <w:b/>
        </w:rPr>
        <w:t xml:space="preserve">. </w:t>
      </w:r>
    </w:p>
    <w:tbl>
      <w:tblPr>
        <w:tblStyle w:val="TableGrid"/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530"/>
        <w:gridCol w:w="748"/>
        <w:gridCol w:w="1113"/>
        <w:gridCol w:w="586"/>
        <w:gridCol w:w="709"/>
        <w:gridCol w:w="1495"/>
        <w:gridCol w:w="488"/>
        <w:gridCol w:w="709"/>
        <w:gridCol w:w="1590"/>
        <w:gridCol w:w="536"/>
        <w:gridCol w:w="709"/>
        <w:gridCol w:w="1702"/>
        <w:gridCol w:w="770"/>
      </w:tblGrid>
      <w:tr w:rsidR="00347097" w:rsidRPr="0004398B" w:rsidTr="003D1C96">
        <w:trPr>
          <w:trHeight w:val="300"/>
          <w:jc w:val="right"/>
        </w:trPr>
        <w:tc>
          <w:tcPr>
            <w:tcW w:w="1001" w:type="pct"/>
            <w:gridSpan w:val="3"/>
            <w:noWrap/>
          </w:tcPr>
          <w:p w:rsidR="00347097" w:rsidRPr="0004398B" w:rsidRDefault="00347097" w:rsidP="003D1C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>BMC Palliative Care</w:t>
            </w:r>
          </w:p>
        </w:tc>
        <w:tc>
          <w:tcPr>
            <w:tcW w:w="877" w:type="pct"/>
            <w:gridSpan w:val="3"/>
            <w:noWrap/>
          </w:tcPr>
          <w:p w:rsidR="00347097" w:rsidRPr="0004398B" w:rsidRDefault="00347097" w:rsidP="003D1C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>Palliative Medicine</w:t>
            </w:r>
          </w:p>
        </w:tc>
        <w:tc>
          <w:tcPr>
            <w:tcW w:w="965" w:type="pct"/>
            <w:gridSpan w:val="3"/>
            <w:noWrap/>
          </w:tcPr>
          <w:p w:rsidR="00347097" w:rsidRPr="0004398B" w:rsidRDefault="00347097" w:rsidP="003D1C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 xml:space="preserve">Journal 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04398B">
              <w:rPr>
                <w:rFonts w:ascii="Arial" w:hAnsi="Arial" w:cs="Arial"/>
                <w:b/>
                <w:sz w:val="18"/>
                <w:szCs w:val="18"/>
              </w:rPr>
              <w:t>f Palliative Medicine</w:t>
            </w:r>
          </w:p>
        </w:tc>
        <w:tc>
          <w:tcPr>
            <w:tcW w:w="1016" w:type="pct"/>
            <w:gridSpan w:val="3"/>
            <w:noWrap/>
          </w:tcPr>
          <w:p w:rsidR="00347097" w:rsidRPr="0004398B" w:rsidRDefault="00347097" w:rsidP="003D1C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 xml:space="preserve">BMJ Supportive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04398B">
              <w:rPr>
                <w:rFonts w:ascii="Arial" w:hAnsi="Arial" w:cs="Arial"/>
                <w:b/>
                <w:sz w:val="18"/>
                <w:szCs w:val="18"/>
              </w:rPr>
              <w:t>nd Palliative Care</w:t>
            </w:r>
          </w:p>
        </w:tc>
        <w:tc>
          <w:tcPr>
            <w:tcW w:w="1140" w:type="pct"/>
            <w:gridSpan w:val="3"/>
            <w:noWrap/>
          </w:tcPr>
          <w:p w:rsidR="00347097" w:rsidRPr="0004398B" w:rsidRDefault="00347097" w:rsidP="003D1C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 xml:space="preserve">Journal 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04398B">
              <w:rPr>
                <w:rFonts w:ascii="Arial" w:hAnsi="Arial" w:cs="Arial"/>
                <w:b/>
                <w:sz w:val="18"/>
                <w:szCs w:val="18"/>
              </w:rPr>
              <w:t xml:space="preserve">f Pain </w:t>
            </w:r>
            <w:proofErr w:type="gramStart"/>
            <w:r w:rsidRPr="0004398B">
              <w:rPr>
                <w:rFonts w:ascii="Arial" w:hAnsi="Arial" w:cs="Arial"/>
                <w:b/>
                <w:sz w:val="18"/>
                <w:szCs w:val="18"/>
              </w:rPr>
              <w:t>And</w:t>
            </w:r>
            <w:proofErr w:type="gramEnd"/>
            <w:r w:rsidRPr="0004398B">
              <w:rPr>
                <w:rFonts w:ascii="Arial" w:hAnsi="Arial" w:cs="Arial"/>
                <w:b/>
                <w:sz w:val="18"/>
                <w:szCs w:val="18"/>
              </w:rPr>
              <w:t xml:space="preserve"> Symptom Management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27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398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England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England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England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Japan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England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Germany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Netherlands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 xml:space="preserve">Germany 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New Zealand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Japan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Netherlands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 xml:space="preserve">Germany 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England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Wales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Germany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Belgium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Belgium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Netherlands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Scotland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Netherlands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Spain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Scotland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Spain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Ireland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Italy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Northern Ireland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Ireland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South Korea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Netherlands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China Mainland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Ireland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New Zealand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China Mainland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Italy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Ireland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Sweden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Spain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Singapore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Sweden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Spain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Taiwan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Northern Ireland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Belgium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Norway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Ireland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Singapore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Scotland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Switzerland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Italy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Portugal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Japan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Norway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Norway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Switzerland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Taiwan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India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Singapore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Italy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Malaysia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Denmark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Belgium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Japan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Sweden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Argentina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Northern Ireland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Taiwan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New Zealand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Portugal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Sweden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Uganda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Switzerland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South Africa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Japan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Italy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Switzerland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India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China Mainland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Singapore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Israel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Norway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Sweden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Hungary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Wales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Belgium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Germany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South Korea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Denmark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South Africa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Spain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Uganda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Uganda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Uganda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Philippines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Israel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South Korea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China Mainland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Northern Ireland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Malaysia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New Zealand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Taiwan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Denmark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Kenya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Denmark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Wales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South Korea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Thailand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Poland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Scotland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Hungary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New Zealand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China Mainland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Iran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Portugal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Denmark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Mexico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Cameroon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Argentina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India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Brazil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Kenya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Egypt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Northern Ireland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Finland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Sri Lanka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Costa Rica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Bangladesh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Poland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Poland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Cyprus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Hungary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Jordan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Kenya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Pakistan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Dominican Republic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Israel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Wales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Austria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Israel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Egypt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Kuwait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Uganda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Czech Republic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Austria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India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Mexico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South Africa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Ethiopia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Bahrain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Iran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Nigeria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Colombia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Indonesia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Czech Republic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Iraq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Portugal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Saudi Arabia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Lithuania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Gambia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Jordan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South Korea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Nepal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Malaysia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India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Lebanon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Taiwan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Greece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 xml:space="preserve">Republic </w:t>
            </w:r>
            <w:proofErr w:type="gramStart"/>
            <w:r w:rsidRPr="0004398B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04398B">
              <w:rPr>
                <w:rFonts w:ascii="Arial" w:hAnsi="Arial" w:cs="Arial"/>
                <w:sz w:val="18"/>
                <w:szCs w:val="18"/>
              </w:rPr>
              <w:t xml:space="preserve"> Georgia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Jordan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Pakistan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Thailand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Portugal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Saudi Arabia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Lithuania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Panama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Vietnam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Nigeria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Singapore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Luxembourg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Poland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Iraq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Trinidad &amp; Tobago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Malta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Saudi Arabia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Afghanistan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Thailand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Serbia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Switzerland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Kenya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Turkey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Turkey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Indonesia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United Arab Emirates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United Arab Emirates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Ghana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United Kingdom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Finland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Yemen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Egypt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Ecuador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Chile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Cameroon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47097" w:rsidRPr="0004398B" w:rsidTr="003D1C96">
        <w:trPr>
          <w:trHeight w:val="300"/>
          <w:jc w:val="right"/>
        </w:trPr>
        <w:tc>
          <w:tcPr>
            <w:tcW w:w="303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9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268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75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92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398B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54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pct"/>
            <w:noWrap/>
            <w:hideMark/>
          </w:tcPr>
          <w:p w:rsidR="00347097" w:rsidRPr="0004398B" w:rsidRDefault="00347097" w:rsidP="003D1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398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76" w:type="pct"/>
            <w:noWrap/>
            <w:hideMark/>
          </w:tcPr>
          <w:p w:rsidR="00347097" w:rsidRPr="003D15EB" w:rsidRDefault="00347097" w:rsidP="003D1C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5EB">
              <w:rPr>
                <w:rFonts w:ascii="Arial" w:hAnsi="Arial" w:cs="Arial"/>
                <w:sz w:val="16"/>
                <w:szCs w:val="16"/>
              </w:rPr>
              <w:t>2218</w:t>
            </w:r>
          </w:p>
        </w:tc>
      </w:tr>
    </w:tbl>
    <w:p w:rsidR="00347097" w:rsidRPr="00783639" w:rsidRDefault="00347097" w:rsidP="00347097">
      <w:pPr>
        <w:rPr>
          <w:rFonts w:ascii="Arial" w:hAnsi="Arial" w:cs="Arial"/>
          <w:sz w:val="16"/>
          <w:szCs w:val="16"/>
        </w:rPr>
      </w:pPr>
    </w:p>
    <w:p w:rsidR="00347097" w:rsidRPr="00A9245B" w:rsidRDefault="00347097" w:rsidP="00347097">
      <w:pPr>
        <w:rPr>
          <w:rFonts w:ascii="Arial" w:hAnsi="Arial" w:cs="Arial"/>
          <w:noProof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margin" w:tblpXSpec="center" w:tblpY="2026"/>
        <w:tblW w:w="15446" w:type="dxa"/>
        <w:tblLook w:val="04A0" w:firstRow="1" w:lastRow="0" w:firstColumn="1" w:lastColumn="0" w:noHBand="0" w:noVBand="1"/>
      </w:tblPr>
      <w:tblGrid>
        <w:gridCol w:w="1723"/>
        <w:gridCol w:w="3375"/>
        <w:gridCol w:w="2268"/>
        <w:gridCol w:w="2694"/>
        <w:gridCol w:w="1417"/>
        <w:gridCol w:w="2552"/>
        <w:gridCol w:w="1417"/>
      </w:tblGrid>
      <w:tr w:rsidR="00347097" w:rsidRPr="00E77C94" w:rsidTr="003D1C96">
        <w:trPr>
          <w:trHeight w:val="274"/>
        </w:trPr>
        <w:tc>
          <w:tcPr>
            <w:tcW w:w="5098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47097" w:rsidRPr="00E77C94" w:rsidRDefault="00347097" w:rsidP="003D1C9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77C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Variable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77C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 (%)</w:t>
            </w:r>
          </w:p>
        </w:tc>
        <w:tc>
          <w:tcPr>
            <w:tcW w:w="411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77C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Model 1*</w:t>
            </w:r>
          </w:p>
        </w:tc>
        <w:tc>
          <w:tcPr>
            <w:tcW w:w="3969" w:type="dxa"/>
            <w:gridSpan w:val="2"/>
            <w:tcBorders>
              <w:left w:val="single" w:sz="4" w:space="0" w:color="FFFFFF" w:themeColor="background1"/>
              <w:bottom w:val="single" w:sz="4" w:space="0" w:color="FFFFFF"/>
            </w:tcBorders>
            <w:shd w:val="clear" w:color="auto" w:fill="000000" w:themeFill="text1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77C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Model 2*</w:t>
            </w:r>
          </w:p>
        </w:tc>
      </w:tr>
      <w:tr w:rsidR="00347097" w:rsidRPr="00E77C94" w:rsidTr="003D1C96">
        <w:trPr>
          <w:trHeight w:val="273"/>
        </w:trPr>
        <w:tc>
          <w:tcPr>
            <w:tcW w:w="5098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47097" w:rsidRPr="00E77C94" w:rsidRDefault="00347097" w:rsidP="003D1C9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77C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Odds Ratio (95% CI)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77C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 value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77C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Odds Ratio (95% CI)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000000" w:themeFill="text1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77C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 value</w:t>
            </w:r>
          </w:p>
        </w:tc>
      </w:tr>
      <w:tr w:rsidR="00347097" w:rsidRPr="00E77C94" w:rsidTr="003D1C96">
        <w:trPr>
          <w:trHeight w:val="397"/>
        </w:trPr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:rsidR="00347097" w:rsidRPr="0036637B" w:rsidRDefault="00347097" w:rsidP="003D1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37B">
              <w:rPr>
                <w:rFonts w:ascii="Arial" w:hAnsi="Arial" w:cs="Arial"/>
                <w:b/>
                <w:sz w:val="20"/>
                <w:szCs w:val="20"/>
              </w:rPr>
              <w:t>Region of journal publication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097" w:rsidRPr="00E77C94" w:rsidTr="003D1C96">
        <w:trPr>
          <w:trHeight w:val="397"/>
        </w:trPr>
        <w:tc>
          <w:tcPr>
            <w:tcW w:w="1723" w:type="dxa"/>
            <w:vMerge w:val="restart"/>
            <w:vAlign w:val="center"/>
          </w:tcPr>
          <w:p w:rsidR="00347097" w:rsidRPr="00E77C94" w:rsidRDefault="00347097" w:rsidP="003D1C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347097" w:rsidRPr="00E77C94" w:rsidRDefault="00347097" w:rsidP="003D1C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C94">
              <w:rPr>
                <w:rFonts w:ascii="Arial" w:hAnsi="Arial" w:cs="Arial"/>
                <w:i/>
                <w:sz w:val="20"/>
                <w:szCs w:val="20"/>
              </w:rPr>
              <w:t>European</w:t>
            </w:r>
          </w:p>
        </w:tc>
        <w:tc>
          <w:tcPr>
            <w:tcW w:w="2268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sz w:val="20"/>
                <w:szCs w:val="20"/>
              </w:rPr>
              <w:t>1,260 (28.6%)</w:t>
            </w:r>
          </w:p>
        </w:tc>
        <w:tc>
          <w:tcPr>
            <w:tcW w:w="2694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417" w:type="dxa"/>
            <w:vMerge w:val="restart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Style w:val="hscoswrapper"/>
                <w:rFonts w:ascii="Arial" w:hAnsi="Arial" w:cs="Arial"/>
                <w:sz w:val="20"/>
                <w:szCs w:val="20"/>
              </w:rPr>
              <w:t>p&lt;0.01</w:t>
            </w:r>
          </w:p>
        </w:tc>
        <w:tc>
          <w:tcPr>
            <w:tcW w:w="2552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b/>
                <w:sz w:val="20"/>
                <w:szCs w:val="20"/>
              </w:rPr>
              <w:t>14.0</w:t>
            </w:r>
            <w:r w:rsidRPr="00E77C9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77C94">
              <w:rPr>
                <w:rStyle w:val="hscoswrapper"/>
                <w:rFonts w:ascii="Arial" w:hAnsi="Arial" w:cs="Arial"/>
                <w:sz w:val="20"/>
                <w:szCs w:val="20"/>
              </w:rPr>
              <w:t>10.9, 17.9)</w:t>
            </w:r>
          </w:p>
        </w:tc>
        <w:tc>
          <w:tcPr>
            <w:tcW w:w="1417" w:type="dxa"/>
            <w:vMerge w:val="restart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Style w:val="hscoswrapper"/>
                <w:rFonts w:ascii="Arial" w:hAnsi="Arial" w:cs="Arial"/>
                <w:sz w:val="20"/>
                <w:szCs w:val="20"/>
              </w:rPr>
              <w:t>p&lt;0.01</w:t>
            </w:r>
          </w:p>
        </w:tc>
      </w:tr>
      <w:tr w:rsidR="00347097" w:rsidRPr="00E77C94" w:rsidTr="003D1C96">
        <w:trPr>
          <w:trHeight w:val="397"/>
        </w:trPr>
        <w:tc>
          <w:tcPr>
            <w:tcW w:w="1723" w:type="dxa"/>
            <w:vMerge/>
            <w:vAlign w:val="center"/>
          </w:tcPr>
          <w:p w:rsidR="00347097" w:rsidRPr="00E77C94" w:rsidRDefault="00347097" w:rsidP="003D1C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347097" w:rsidRPr="00E77C94" w:rsidRDefault="00347097" w:rsidP="003D1C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C94">
              <w:rPr>
                <w:rFonts w:ascii="Arial" w:hAnsi="Arial" w:cs="Arial"/>
                <w:i/>
                <w:sz w:val="20"/>
                <w:szCs w:val="20"/>
              </w:rPr>
              <w:t>North American</w:t>
            </w:r>
          </w:p>
        </w:tc>
        <w:tc>
          <w:tcPr>
            <w:tcW w:w="2268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sz w:val="20"/>
                <w:szCs w:val="20"/>
              </w:rPr>
              <w:t>3,142 (71.4%)</w:t>
            </w:r>
          </w:p>
        </w:tc>
        <w:tc>
          <w:tcPr>
            <w:tcW w:w="2694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b/>
                <w:sz w:val="20"/>
                <w:szCs w:val="20"/>
              </w:rPr>
              <w:t>16.4</w:t>
            </w:r>
            <w:r w:rsidRPr="00E77C94">
              <w:rPr>
                <w:rFonts w:ascii="Arial" w:hAnsi="Arial" w:cs="Arial"/>
                <w:sz w:val="20"/>
                <w:szCs w:val="20"/>
              </w:rPr>
              <w:t xml:space="preserve"> (12.9, 20.8)</w:t>
            </w:r>
          </w:p>
        </w:tc>
        <w:tc>
          <w:tcPr>
            <w:tcW w:w="1417" w:type="dxa"/>
            <w:vMerge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417" w:type="dxa"/>
            <w:vMerge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097" w:rsidRPr="00E77C94" w:rsidTr="003D1C96">
        <w:trPr>
          <w:trHeight w:val="397"/>
        </w:trPr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:rsidR="00347097" w:rsidRPr="0036637B" w:rsidRDefault="00347097" w:rsidP="003D1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37B">
              <w:rPr>
                <w:rFonts w:ascii="Arial" w:hAnsi="Arial" w:cs="Arial"/>
                <w:b/>
                <w:sz w:val="20"/>
                <w:szCs w:val="20"/>
              </w:rPr>
              <w:t>Publication model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097" w:rsidRPr="00E77C94" w:rsidTr="003D1C96">
        <w:trPr>
          <w:trHeight w:val="397"/>
        </w:trPr>
        <w:tc>
          <w:tcPr>
            <w:tcW w:w="1723" w:type="dxa"/>
            <w:vMerge w:val="restart"/>
            <w:vAlign w:val="center"/>
          </w:tcPr>
          <w:p w:rsidR="00347097" w:rsidRPr="00E77C94" w:rsidRDefault="00347097" w:rsidP="003D1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347097" w:rsidRPr="00E77C94" w:rsidRDefault="00347097" w:rsidP="003D1C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C94">
              <w:rPr>
                <w:rFonts w:ascii="Arial" w:hAnsi="Arial" w:cs="Arial"/>
                <w:i/>
                <w:sz w:val="20"/>
                <w:szCs w:val="20"/>
              </w:rPr>
              <w:t>Open access publication models</w:t>
            </w:r>
          </w:p>
        </w:tc>
        <w:tc>
          <w:tcPr>
            <w:tcW w:w="2268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sz w:val="20"/>
                <w:szCs w:val="20"/>
              </w:rPr>
              <w:t>414 (9.4%)</w:t>
            </w:r>
          </w:p>
        </w:tc>
        <w:tc>
          <w:tcPr>
            <w:tcW w:w="2694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b/>
                <w:sz w:val="20"/>
                <w:szCs w:val="20"/>
              </w:rPr>
              <w:t>1.0</w:t>
            </w:r>
            <w:r w:rsidRPr="00E77C94">
              <w:rPr>
                <w:rFonts w:ascii="Arial" w:hAnsi="Arial" w:cs="Arial"/>
                <w:sz w:val="20"/>
                <w:szCs w:val="20"/>
              </w:rPr>
              <w:t xml:space="preserve"> (0.7, 1.4)</w:t>
            </w:r>
          </w:p>
        </w:tc>
        <w:tc>
          <w:tcPr>
            <w:tcW w:w="1417" w:type="dxa"/>
            <w:vMerge w:val="restart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sz w:val="20"/>
                <w:szCs w:val="20"/>
              </w:rPr>
              <w:t>p=0.88</w:t>
            </w:r>
          </w:p>
        </w:tc>
        <w:tc>
          <w:tcPr>
            <w:tcW w:w="2552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37B"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Pr="00E77C94">
              <w:rPr>
                <w:rFonts w:ascii="Arial" w:hAnsi="Arial" w:cs="Arial"/>
                <w:sz w:val="20"/>
                <w:szCs w:val="20"/>
              </w:rPr>
              <w:t xml:space="preserve"> (1.8, 2.9)</w:t>
            </w:r>
          </w:p>
        </w:tc>
        <w:tc>
          <w:tcPr>
            <w:tcW w:w="1417" w:type="dxa"/>
            <w:vMerge w:val="restart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Style w:val="hscoswrapper"/>
                <w:rFonts w:ascii="Arial" w:hAnsi="Arial" w:cs="Arial"/>
                <w:sz w:val="20"/>
                <w:szCs w:val="20"/>
              </w:rPr>
              <w:t>p&lt;0.01</w:t>
            </w:r>
          </w:p>
        </w:tc>
      </w:tr>
      <w:tr w:rsidR="00347097" w:rsidRPr="00E77C94" w:rsidTr="003D1C96">
        <w:trPr>
          <w:trHeight w:val="397"/>
        </w:trPr>
        <w:tc>
          <w:tcPr>
            <w:tcW w:w="1723" w:type="dxa"/>
            <w:vMerge/>
            <w:vAlign w:val="center"/>
          </w:tcPr>
          <w:p w:rsidR="00347097" w:rsidRPr="00E77C94" w:rsidRDefault="00347097" w:rsidP="003D1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347097" w:rsidRPr="00E77C94" w:rsidRDefault="00347097" w:rsidP="003D1C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C94">
              <w:rPr>
                <w:rFonts w:ascii="Arial" w:hAnsi="Arial" w:cs="Arial"/>
                <w:i/>
                <w:sz w:val="20"/>
                <w:szCs w:val="20"/>
              </w:rPr>
              <w:t>Mixed publication models</w:t>
            </w:r>
          </w:p>
        </w:tc>
        <w:tc>
          <w:tcPr>
            <w:tcW w:w="2268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sz w:val="20"/>
                <w:szCs w:val="20"/>
              </w:rPr>
              <w:t>3,988 (90.6%)</w:t>
            </w:r>
          </w:p>
        </w:tc>
        <w:tc>
          <w:tcPr>
            <w:tcW w:w="2694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417" w:type="dxa"/>
            <w:vMerge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417" w:type="dxa"/>
            <w:vMerge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097" w:rsidRPr="00E77C94" w:rsidTr="003D1C96">
        <w:trPr>
          <w:trHeight w:val="397"/>
        </w:trPr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:rsidR="00347097" w:rsidRPr="0036637B" w:rsidRDefault="00347097" w:rsidP="003D1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37B">
              <w:rPr>
                <w:rFonts w:ascii="Arial" w:hAnsi="Arial" w:cs="Arial"/>
                <w:b/>
                <w:sz w:val="20"/>
                <w:szCs w:val="20"/>
              </w:rPr>
              <w:t>Number of papers published in 2015 and 2016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097" w:rsidRPr="00E77C94" w:rsidTr="003D1C96">
        <w:trPr>
          <w:trHeight w:val="397"/>
        </w:trPr>
        <w:tc>
          <w:tcPr>
            <w:tcW w:w="1723" w:type="dxa"/>
            <w:vMerge w:val="restart"/>
            <w:vAlign w:val="center"/>
          </w:tcPr>
          <w:p w:rsidR="00347097" w:rsidRPr="00E77C94" w:rsidRDefault="00347097" w:rsidP="003D1C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347097" w:rsidRPr="00E77C94" w:rsidRDefault="00347097" w:rsidP="003D1C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C94">
              <w:rPr>
                <w:rFonts w:ascii="Arial" w:hAnsi="Arial" w:cs="Arial"/>
                <w:i/>
                <w:sz w:val="20"/>
                <w:szCs w:val="20"/>
              </w:rPr>
              <w:t>&lt;300 papers</w:t>
            </w:r>
          </w:p>
        </w:tc>
        <w:tc>
          <w:tcPr>
            <w:tcW w:w="2268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sz w:val="20"/>
                <w:szCs w:val="20"/>
              </w:rPr>
              <w:t>2,184 (49.6%)</w:t>
            </w:r>
          </w:p>
        </w:tc>
        <w:tc>
          <w:tcPr>
            <w:tcW w:w="2694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b/>
                <w:sz w:val="20"/>
                <w:szCs w:val="20"/>
              </w:rPr>
              <w:t xml:space="preserve">1.3 </w:t>
            </w:r>
            <w:r w:rsidRPr="00E77C94">
              <w:rPr>
                <w:rFonts w:ascii="Arial" w:hAnsi="Arial" w:cs="Arial"/>
                <w:sz w:val="20"/>
                <w:szCs w:val="20"/>
              </w:rPr>
              <w:t>(1.1, 1.6)</w:t>
            </w:r>
          </w:p>
        </w:tc>
        <w:tc>
          <w:tcPr>
            <w:tcW w:w="1417" w:type="dxa"/>
            <w:vMerge w:val="restart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Style w:val="hscoswrapper"/>
                <w:rFonts w:ascii="Arial" w:hAnsi="Arial" w:cs="Arial"/>
                <w:sz w:val="20"/>
                <w:szCs w:val="20"/>
              </w:rPr>
              <w:t>p&lt;0.01</w:t>
            </w:r>
          </w:p>
        </w:tc>
        <w:tc>
          <w:tcPr>
            <w:tcW w:w="2552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b/>
                <w:sz w:val="20"/>
                <w:szCs w:val="20"/>
              </w:rPr>
              <w:t>0.6</w:t>
            </w:r>
            <w:r w:rsidRPr="00E77C94">
              <w:rPr>
                <w:rFonts w:ascii="Arial" w:hAnsi="Arial" w:cs="Arial"/>
                <w:sz w:val="20"/>
                <w:szCs w:val="20"/>
              </w:rPr>
              <w:t xml:space="preserve"> (0.5, 0.8)</w:t>
            </w:r>
          </w:p>
        </w:tc>
        <w:tc>
          <w:tcPr>
            <w:tcW w:w="1417" w:type="dxa"/>
            <w:vMerge w:val="restart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Style w:val="hscoswrapper"/>
                <w:rFonts w:ascii="Arial" w:hAnsi="Arial" w:cs="Arial"/>
                <w:sz w:val="20"/>
                <w:szCs w:val="20"/>
              </w:rPr>
              <w:t>p&lt;0.01</w:t>
            </w:r>
          </w:p>
        </w:tc>
      </w:tr>
      <w:tr w:rsidR="00347097" w:rsidRPr="00E77C94" w:rsidTr="003D1C96">
        <w:trPr>
          <w:trHeight w:val="397"/>
        </w:trPr>
        <w:tc>
          <w:tcPr>
            <w:tcW w:w="1723" w:type="dxa"/>
            <w:vMerge/>
            <w:vAlign w:val="center"/>
          </w:tcPr>
          <w:p w:rsidR="00347097" w:rsidRPr="00E77C94" w:rsidRDefault="00347097" w:rsidP="003D1C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347097" w:rsidRPr="00E77C94" w:rsidRDefault="00347097" w:rsidP="003D1C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C94">
              <w:rPr>
                <w:rFonts w:ascii="Arial" w:hAnsi="Arial" w:cs="Arial"/>
                <w:i/>
                <w:sz w:val="20"/>
                <w:szCs w:val="20"/>
              </w:rPr>
              <w:t>≥300 papers</w:t>
            </w:r>
          </w:p>
        </w:tc>
        <w:tc>
          <w:tcPr>
            <w:tcW w:w="2268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sz w:val="20"/>
                <w:szCs w:val="20"/>
              </w:rPr>
              <w:t>2,218 (50.4%)</w:t>
            </w:r>
          </w:p>
        </w:tc>
        <w:tc>
          <w:tcPr>
            <w:tcW w:w="2694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417" w:type="dxa"/>
            <w:vMerge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417" w:type="dxa"/>
            <w:vMerge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097" w:rsidRPr="00E77C94" w:rsidTr="003D1C96">
        <w:trPr>
          <w:trHeight w:val="397"/>
        </w:trPr>
        <w:tc>
          <w:tcPr>
            <w:tcW w:w="15446" w:type="dxa"/>
            <w:gridSpan w:val="7"/>
            <w:shd w:val="clear" w:color="auto" w:fill="F2F2F2" w:themeFill="background1" w:themeFillShade="F2"/>
            <w:vAlign w:val="center"/>
          </w:tcPr>
          <w:p w:rsidR="00347097" w:rsidRPr="00E77C94" w:rsidRDefault="00347097" w:rsidP="003D1C96">
            <w:pPr>
              <w:rPr>
                <w:rFonts w:ascii="Arial" w:hAnsi="Arial" w:cs="Arial"/>
                <w:sz w:val="20"/>
                <w:szCs w:val="20"/>
              </w:rPr>
            </w:pPr>
            <w:r w:rsidRPr="0036637B">
              <w:rPr>
                <w:rFonts w:ascii="Arial" w:hAnsi="Arial" w:cs="Arial"/>
                <w:b/>
                <w:sz w:val="20"/>
                <w:szCs w:val="20"/>
              </w:rPr>
              <w:t>Model 1 (Dependent variable):</w:t>
            </w:r>
          </w:p>
        </w:tc>
      </w:tr>
      <w:tr w:rsidR="00347097" w:rsidRPr="00E77C94" w:rsidTr="003D1C96">
        <w:trPr>
          <w:trHeight w:val="397"/>
        </w:trPr>
        <w:tc>
          <w:tcPr>
            <w:tcW w:w="1723" w:type="dxa"/>
            <w:vMerge w:val="restart"/>
            <w:vAlign w:val="center"/>
          </w:tcPr>
          <w:p w:rsidR="00347097" w:rsidRPr="00E77C94" w:rsidRDefault="00347097" w:rsidP="003D1C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347097" w:rsidRPr="00E77C94" w:rsidRDefault="00347097" w:rsidP="003D1C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C94">
              <w:rPr>
                <w:rFonts w:ascii="Arial" w:hAnsi="Arial" w:cs="Arial"/>
                <w:i/>
                <w:sz w:val="20"/>
                <w:szCs w:val="20"/>
              </w:rPr>
              <w:t>Author is from North America</w:t>
            </w:r>
          </w:p>
        </w:tc>
        <w:tc>
          <w:tcPr>
            <w:tcW w:w="2268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sz w:val="20"/>
                <w:szCs w:val="20"/>
              </w:rPr>
              <w:t>2,382 (54.1%)</w:t>
            </w:r>
          </w:p>
        </w:tc>
        <w:tc>
          <w:tcPr>
            <w:tcW w:w="8080" w:type="dxa"/>
            <w:gridSpan w:val="4"/>
            <w:vMerge w:val="restart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47097" w:rsidRPr="00E77C94" w:rsidTr="003D1C96">
        <w:trPr>
          <w:trHeight w:val="397"/>
        </w:trPr>
        <w:tc>
          <w:tcPr>
            <w:tcW w:w="1723" w:type="dxa"/>
            <w:vMerge/>
            <w:vAlign w:val="center"/>
          </w:tcPr>
          <w:p w:rsidR="00347097" w:rsidRPr="00E77C94" w:rsidRDefault="00347097" w:rsidP="003D1C9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347097" w:rsidRPr="00E77C94" w:rsidRDefault="00347097" w:rsidP="003D1C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C94">
              <w:rPr>
                <w:rFonts w:ascii="Arial" w:hAnsi="Arial" w:cs="Arial"/>
                <w:i/>
                <w:sz w:val="20"/>
                <w:szCs w:val="20"/>
              </w:rPr>
              <w:t>Author is not from North America</w:t>
            </w:r>
          </w:p>
        </w:tc>
        <w:tc>
          <w:tcPr>
            <w:tcW w:w="2268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sz w:val="20"/>
                <w:szCs w:val="20"/>
              </w:rPr>
              <w:t>2,020 (45.9%)</w:t>
            </w:r>
          </w:p>
        </w:tc>
        <w:tc>
          <w:tcPr>
            <w:tcW w:w="8080" w:type="dxa"/>
            <w:gridSpan w:val="4"/>
            <w:vMerge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097" w:rsidRPr="00E77C94" w:rsidTr="003D1C96">
        <w:trPr>
          <w:trHeight w:val="397"/>
        </w:trPr>
        <w:tc>
          <w:tcPr>
            <w:tcW w:w="15446" w:type="dxa"/>
            <w:gridSpan w:val="7"/>
            <w:shd w:val="clear" w:color="auto" w:fill="F2F2F2" w:themeFill="background1" w:themeFillShade="F2"/>
            <w:vAlign w:val="center"/>
          </w:tcPr>
          <w:p w:rsidR="00347097" w:rsidRPr="00E77C94" w:rsidRDefault="00347097" w:rsidP="003D1C96">
            <w:pPr>
              <w:rPr>
                <w:rFonts w:ascii="Arial" w:hAnsi="Arial" w:cs="Arial"/>
                <w:sz w:val="20"/>
                <w:szCs w:val="20"/>
              </w:rPr>
            </w:pPr>
            <w:r w:rsidRPr="0036637B">
              <w:rPr>
                <w:rFonts w:ascii="Arial" w:hAnsi="Arial" w:cs="Arial"/>
                <w:b/>
                <w:sz w:val="20"/>
                <w:szCs w:val="20"/>
              </w:rPr>
              <w:t>Model 2 (Dependent variable):</w:t>
            </w:r>
          </w:p>
        </w:tc>
      </w:tr>
      <w:tr w:rsidR="00347097" w:rsidRPr="00E77C94" w:rsidTr="003D1C96">
        <w:trPr>
          <w:trHeight w:val="397"/>
        </w:trPr>
        <w:tc>
          <w:tcPr>
            <w:tcW w:w="1723" w:type="dxa"/>
            <w:vMerge w:val="restart"/>
            <w:vAlign w:val="center"/>
          </w:tcPr>
          <w:p w:rsidR="00347097" w:rsidRPr="00E77C94" w:rsidRDefault="00347097" w:rsidP="003D1C96">
            <w:pPr>
              <w:tabs>
                <w:tab w:val="left" w:pos="2024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347097" w:rsidRPr="00E77C94" w:rsidRDefault="00347097" w:rsidP="003D1C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C94">
              <w:rPr>
                <w:rFonts w:ascii="Arial" w:hAnsi="Arial" w:cs="Arial"/>
                <w:i/>
                <w:sz w:val="20"/>
                <w:szCs w:val="20"/>
              </w:rPr>
              <w:t>Author is from Europe</w:t>
            </w:r>
          </w:p>
        </w:tc>
        <w:tc>
          <w:tcPr>
            <w:tcW w:w="2268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sz w:val="20"/>
                <w:szCs w:val="20"/>
              </w:rPr>
              <w:t>1,230 (28.0%)</w:t>
            </w:r>
          </w:p>
        </w:tc>
        <w:tc>
          <w:tcPr>
            <w:tcW w:w="8080" w:type="dxa"/>
            <w:gridSpan w:val="4"/>
            <w:vMerge w:val="restart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47097" w:rsidRPr="00E77C94" w:rsidTr="003D1C96">
        <w:trPr>
          <w:trHeight w:val="397"/>
        </w:trPr>
        <w:tc>
          <w:tcPr>
            <w:tcW w:w="1723" w:type="dxa"/>
            <w:vMerge/>
            <w:vAlign w:val="center"/>
          </w:tcPr>
          <w:p w:rsidR="00347097" w:rsidRPr="00E77C94" w:rsidRDefault="00347097" w:rsidP="003D1C96">
            <w:pPr>
              <w:tabs>
                <w:tab w:val="left" w:pos="2024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347097" w:rsidRPr="00E77C94" w:rsidRDefault="00347097" w:rsidP="003D1C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C94">
              <w:rPr>
                <w:rFonts w:ascii="Arial" w:hAnsi="Arial" w:cs="Arial"/>
                <w:i/>
                <w:sz w:val="20"/>
                <w:szCs w:val="20"/>
              </w:rPr>
              <w:t>Author is not from Europe</w:t>
            </w:r>
          </w:p>
        </w:tc>
        <w:tc>
          <w:tcPr>
            <w:tcW w:w="2268" w:type="dxa"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C94">
              <w:rPr>
                <w:rFonts w:ascii="Arial" w:hAnsi="Arial" w:cs="Arial"/>
                <w:sz w:val="20"/>
                <w:szCs w:val="20"/>
              </w:rPr>
              <w:t>3,172 (72.0%)</w:t>
            </w:r>
          </w:p>
        </w:tc>
        <w:tc>
          <w:tcPr>
            <w:tcW w:w="8080" w:type="dxa"/>
            <w:gridSpan w:val="4"/>
            <w:vMerge/>
            <w:vAlign w:val="center"/>
          </w:tcPr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097" w:rsidRPr="00E77C94" w:rsidTr="003D1C96">
        <w:trPr>
          <w:trHeight w:val="479"/>
        </w:trPr>
        <w:tc>
          <w:tcPr>
            <w:tcW w:w="15446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7097" w:rsidRDefault="00347097" w:rsidP="003D1C96">
            <w:pPr>
              <w:spacing w:before="120"/>
            </w:pPr>
            <w:r w:rsidRPr="00805D41">
              <w:rPr>
                <w:b/>
              </w:rPr>
              <w:t>*</w:t>
            </w:r>
            <w:r>
              <w:rPr>
                <w:b/>
              </w:rPr>
              <w:t xml:space="preserve">    </w:t>
            </w:r>
            <w:r w:rsidRPr="00805D41">
              <w:rPr>
                <w:b/>
              </w:rPr>
              <w:t>Model 1:</w:t>
            </w:r>
            <w:r>
              <w:t xml:space="preserve"> </w:t>
            </w:r>
            <w:r w:rsidRPr="00805D41">
              <w:t xml:space="preserve"> </w:t>
            </w:r>
            <w:r>
              <w:t>O</w:t>
            </w:r>
            <w:r w:rsidRPr="00805D41">
              <w:t>dds ratio of author be</w:t>
            </w:r>
            <w:r>
              <w:t xml:space="preserve">ing from North America, adjusting for </w:t>
            </w:r>
            <w:r w:rsidRPr="00805D41">
              <w:t>the</w:t>
            </w:r>
            <w:r>
              <w:t xml:space="preserve"> region of journal publication, </w:t>
            </w:r>
            <w:r w:rsidRPr="00805D41">
              <w:t>publication model and the number of pa</w:t>
            </w:r>
            <w:r>
              <w:t xml:space="preserve">pers published </w:t>
            </w:r>
          </w:p>
          <w:p w:rsidR="00347097" w:rsidRDefault="00347097" w:rsidP="003D1C96">
            <w:r>
              <w:rPr>
                <w:b/>
              </w:rPr>
              <w:t>*</w:t>
            </w:r>
            <w:proofErr w:type="gramStart"/>
            <w:r w:rsidRPr="00805D41">
              <w:rPr>
                <w:b/>
              </w:rPr>
              <w:t>*</w:t>
            </w:r>
            <w:r>
              <w:rPr>
                <w:b/>
              </w:rPr>
              <w:t xml:space="preserve">  </w:t>
            </w:r>
            <w:r w:rsidRPr="00805D41">
              <w:rPr>
                <w:b/>
              </w:rPr>
              <w:t>Model</w:t>
            </w:r>
            <w:proofErr w:type="gramEnd"/>
            <w:r w:rsidRPr="00805D41">
              <w:rPr>
                <w:b/>
              </w:rPr>
              <w:t xml:space="preserve"> 2:</w:t>
            </w:r>
            <w:r>
              <w:rPr>
                <w:b/>
              </w:rPr>
              <w:t xml:space="preserve">  </w:t>
            </w:r>
            <w:r>
              <w:t>O</w:t>
            </w:r>
            <w:r w:rsidRPr="00805D41">
              <w:t xml:space="preserve">dds ratio of author being from </w:t>
            </w:r>
            <w:r>
              <w:t xml:space="preserve">Europe, adjusting for </w:t>
            </w:r>
            <w:r w:rsidRPr="00805D41">
              <w:t>the</w:t>
            </w:r>
            <w:r>
              <w:t xml:space="preserve"> region of journal publication, </w:t>
            </w:r>
            <w:r w:rsidRPr="00805D41">
              <w:t>publication model and the number of pa</w:t>
            </w:r>
            <w:r>
              <w:t xml:space="preserve">pers published </w:t>
            </w:r>
          </w:p>
          <w:p w:rsidR="00347097" w:rsidRDefault="00347097" w:rsidP="003D1C96"/>
          <w:p w:rsidR="00347097" w:rsidRPr="00E77C94" w:rsidRDefault="00347097" w:rsidP="003D1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097" w:rsidRPr="00A9245B" w:rsidRDefault="00347097" w:rsidP="00347097">
      <w:pPr>
        <w:pStyle w:val="EndNoteBibliographyTitle"/>
        <w:jc w:val="left"/>
        <w:rPr>
          <w:rFonts w:ascii="Arial" w:hAnsi="Arial" w:cs="Arial"/>
          <w:sz w:val="24"/>
          <w:szCs w:val="24"/>
        </w:rPr>
      </w:pPr>
      <w:r w:rsidRPr="00A9245B">
        <w:rPr>
          <w:rFonts w:ascii="Arial" w:hAnsi="Arial" w:cs="Arial"/>
          <w:sz w:val="24"/>
          <w:szCs w:val="24"/>
        </w:rPr>
        <w:t>Supplementary Table 2. Profile for logistic model 1 and 2 (sensitivity test)</w:t>
      </w:r>
    </w:p>
    <w:p w:rsidR="00E22173" w:rsidRDefault="00E22173">
      <w:bookmarkStart w:id="0" w:name="_GoBack"/>
      <w:bookmarkEnd w:id="0"/>
    </w:p>
    <w:sectPr w:rsidR="00E22173" w:rsidSect="003470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0F0"/>
    <w:multiLevelType w:val="hybridMultilevel"/>
    <w:tmpl w:val="10A83C6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E34034A"/>
    <w:multiLevelType w:val="hybridMultilevel"/>
    <w:tmpl w:val="E0828DB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9A45C2B"/>
    <w:multiLevelType w:val="hybridMultilevel"/>
    <w:tmpl w:val="F34EB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57AD"/>
    <w:multiLevelType w:val="hybridMultilevel"/>
    <w:tmpl w:val="AFDC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B3736"/>
    <w:multiLevelType w:val="hybridMultilevel"/>
    <w:tmpl w:val="84FC1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780D"/>
    <w:multiLevelType w:val="hybridMultilevel"/>
    <w:tmpl w:val="CE787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7739A"/>
    <w:multiLevelType w:val="hybridMultilevel"/>
    <w:tmpl w:val="3534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708AC"/>
    <w:multiLevelType w:val="hybridMultilevel"/>
    <w:tmpl w:val="06041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93A6E"/>
    <w:multiLevelType w:val="hybridMultilevel"/>
    <w:tmpl w:val="ECBA37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17AC9"/>
    <w:multiLevelType w:val="hybridMultilevel"/>
    <w:tmpl w:val="7D82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2113C"/>
    <w:multiLevelType w:val="hybridMultilevel"/>
    <w:tmpl w:val="A3B4CFAA"/>
    <w:lvl w:ilvl="0" w:tplc="44E801EA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A68E2"/>
    <w:multiLevelType w:val="hybridMultilevel"/>
    <w:tmpl w:val="C48CB09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97"/>
    <w:rsid w:val="00347097"/>
    <w:rsid w:val="00E2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DAA4E-2459-4EF8-A3A6-79500A06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7097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4709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709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4709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47097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097"/>
  </w:style>
  <w:style w:type="paragraph" w:styleId="Footer">
    <w:name w:val="footer"/>
    <w:basedOn w:val="Normal"/>
    <w:link w:val="FooterChar"/>
    <w:uiPriority w:val="99"/>
    <w:unhideWhenUsed/>
    <w:rsid w:val="0034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097"/>
  </w:style>
  <w:style w:type="paragraph" w:styleId="ListParagraph">
    <w:name w:val="List Paragraph"/>
    <w:basedOn w:val="Normal"/>
    <w:uiPriority w:val="34"/>
    <w:qFormat/>
    <w:rsid w:val="003470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7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097"/>
    <w:rPr>
      <w:b/>
      <w:bCs/>
      <w:sz w:val="20"/>
      <w:szCs w:val="20"/>
    </w:rPr>
  </w:style>
  <w:style w:type="character" w:customStyle="1" w:styleId="hscoswrapper">
    <w:name w:val="hs_cos_wrapper"/>
    <w:basedOn w:val="DefaultParagraphFont"/>
    <w:rsid w:val="00347097"/>
  </w:style>
  <w:style w:type="character" w:styleId="FollowedHyperlink">
    <w:name w:val="FollowedHyperlink"/>
    <w:basedOn w:val="DefaultParagraphFont"/>
    <w:uiPriority w:val="99"/>
    <w:semiHidden/>
    <w:unhideWhenUsed/>
    <w:rsid w:val="0034709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Walshe, Catherine</dc:creator>
  <cp:keywords/>
  <dc:description/>
  <cp:lastModifiedBy>Walshe, Catherine</cp:lastModifiedBy>
  <cp:revision>1</cp:revision>
  <dcterms:created xsi:type="dcterms:W3CDTF">2019-10-09T08:30:00Z</dcterms:created>
  <dcterms:modified xsi:type="dcterms:W3CDTF">2019-10-09T08:32:00Z</dcterms:modified>
</cp:coreProperties>
</file>