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EF" w:rsidRPr="00B7560C" w:rsidRDefault="00B828EF" w:rsidP="00AA18A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B7560C">
        <w:rPr>
          <w:rFonts w:asciiTheme="majorBidi" w:hAnsiTheme="majorBidi" w:cstheme="majorBidi"/>
          <w:sz w:val="24"/>
          <w:szCs w:val="24"/>
          <w:lang w:bidi="ar-EG"/>
        </w:rPr>
        <w:t>Supplemental file 4</w:t>
      </w:r>
      <w:r w:rsidR="00B7560C" w:rsidRPr="00B7560C">
        <w:rPr>
          <w:rFonts w:asciiTheme="majorBidi" w:hAnsiTheme="majorBidi" w:cstheme="majorBidi"/>
          <w:sz w:val="24"/>
          <w:szCs w:val="24"/>
          <w:lang w:bidi="ar-EG"/>
        </w:rPr>
        <w:t xml:space="preserve"> Table. Correlation between </w:t>
      </w:r>
      <w:r w:rsidR="00AA18A7">
        <w:rPr>
          <w:rFonts w:asciiTheme="majorBidi" w:hAnsiTheme="majorBidi" w:cstheme="majorBidi"/>
          <w:sz w:val="24"/>
          <w:szCs w:val="24"/>
          <w:lang w:bidi="ar-EG"/>
        </w:rPr>
        <w:t>potential</w:t>
      </w:r>
      <w:r w:rsidR="00B7560C" w:rsidRPr="00B7560C">
        <w:rPr>
          <w:rFonts w:asciiTheme="majorBidi" w:hAnsiTheme="majorBidi" w:cstheme="majorBidi"/>
          <w:sz w:val="24"/>
          <w:szCs w:val="24"/>
          <w:lang w:bidi="ar-EG"/>
        </w:rPr>
        <w:t xml:space="preserve"> preoperati</w:t>
      </w:r>
      <w:bookmarkStart w:id="0" w:name="_GoBack"/>
      <w:bookmarkEnd w:id="0"/>
      <w:r w:rsidR="00B7560C" w:rsidRPr="00B7560C">
        <w:rPr>
          <w:rFonts w:asciiTheme="majorBidi" w:hAnsiTheme="majorBidi" w:cstheme="majorBidi"/>
          <w:sz w:val="24"/>
          <w:szCs w:val="24"/>
          <w:lang w:bidi="ar-EG"/>
        </w:rPr>
        <w:t>ve predictive factors and postoperative nasality 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885"/>
      </w:tblGrid>
      <w:tr w:rsidR="00B828EF" w:rsidRPr="00B7560C" w:rsidTr="000140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7560C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Preoperative predictive factors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B828EF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Correlation </w:t>
            </w:r>
            <w:r w:rsidR="00B7560C"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coefficient</w:t>
            </w: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(r)</w:t>
            </w:r>
          </w:p>
        </w:tc>
      </w:tr>
      <w:tr w:rsidR="00B828EF" w:rsidRPr="00B7560C" w:rsidTr="000140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B828EF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Age of primary repair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B828EF" w:rsidP="0058177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-0.0573</w:t>
            </w:r>
          </w:p>
        </w:tc>
      </w:tr>
      <w:tr w:rsidR="00B828EF" w:rsidRPr="00B7560C" w:rsidTr="000140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B828EF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Age of </w:t>
            </w:r>
            <w:r w:rsidR="00581774"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buccinators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B828EF" w:rsidP="0058177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0.054</w:t>
            </w:r>
          </w:p>
        </w:tc>
      </w:tr>
      <w:tr w:rsidR="00B828EF" w:rsidRPr="00B7560C" w:rsidTr="000140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828EF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Primary diagnosis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828EF" w:rsidP="0058177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0.21</w:t>
            </w:r>
            <w:r w:rsidR="00581774"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5</w:t>
            </w:r>
          </w:p>
        </w:tc>
      </w:tr>
      <w:tr w:rsidR="00B828EF" w:rsidRPr="00B7560C" w:rsidTr="000140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B828EF" w:rsidP="00AA18A7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Number of previous</w:t>
            </w:r>
            <w:r w:rsidR="00AA18A7" w:rsidRPr="00AA18A7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secondary palate procedures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B828EF" w:rsidP="0058177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0.348</w:t>
            </w:r>
          </w:p>
        </w:tc>
      </w:tr>
      <w:tr w:rsidR="00B828EF" w:rsidRPr="00B7560C" w:rsidTr="000140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B828EF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Hypernasality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B828EF" w:rsidP="0058177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0.391</w:t>
            </w:r>
          </w:p>
        </w:tc>
      </w:tr>
      <w:tr w:rsidR="00B828EF" w:rsidRPr="00B7560C" w:rsidTr="0001405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7560C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Intelligibility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581774" w:rsidP="0058177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0.524</w:t>
            </w:r>
          </w:p>
        </w:tc>
      </w:tr>
      <w:tr w:rsidR="00B828EF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581774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Velar movement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0.006</w:t>
            </w:r>
          </w:p>
        </w:tc>
      </w:tr>
      <w:tr w:rsidR="00B828EF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581774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Lateral pharyngeal wall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0.142</w:t>
            </w:r>
          </w:p>
        </w:tc>
      </w:tr>
      <w:tr w:rsidR="00B7560C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Passavant’s</w:t>
            </w:r>
            <w:proofErr w:type="spellEnd"/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ridge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0.025</w:t>
            </w:r>
          </w:p>
        </w:tc>
      </w:tr>
      <w:tr w:rsidR="00B7560C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Overall closure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0.171</w:t>
            </w:r>
          </w:p>
        </w:tc>
      </w:tr>
      <w:tr w:rsidR="00B828EF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581774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Closure ratio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0.181</w:t>
            </w:r>
          </w:p>
        </w:tc>
      </w:tr>
      <w:tr w:rsidR="00B828EF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581774" w:rsidP="0058177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Resting velar length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-0.293</w:t>
            </w:r>
          </w:p>
        </w:tc>
      </w:tr>
      <w:tr w:rsidR="00B828EF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581774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Functional velar length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0.045</w:t>
            </w:r>
          </w:p>
        </w:tc>
      </w:tr>
      <w:tr w:rsidR="00B7560C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Velar thickness at rest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-0.095</w:t>
            </w:r>
          </w:p>
        </w:tc>
      </w:tr>
      <w:tr w:rsidR="00B7560C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Velar sickness at contraction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0.271</w:t>
            </w:r>
          </w:p>
        </w:tc>
      </w:tr>
      <w:tr w:rsidR="00B7560C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828EF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Gap at rest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C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-0.303</w:t>
            </w:r>
          </w:p>
        </w:tc>
      </w:tr>
      <w:tr w:rsidR="00B828EF" w:rsidRPr="00B7560C" w:rsidTr="00B122B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F" w:rsidRPr="00B7560C" w:rsidRDefault="00581774" w:rsidP="0058177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Gap at contraction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F" w:rsidRPr="00B7560C" w:rsidRDefault="00B7560C" w:rsidP="00B7560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B7560C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-0.319</w:t>
            </w:r>
          </w:p>
        </w:tc>
      </w:tr>
    </w:tbl>
    <w:p w:rsidR="002E156D" w:rsidRPr="00B7560C" w:rsidRDefault="00637254">
      <w:pPr>
        <w:rPr>
          <w:rFonts w:asciiTheme="majorBidi" w:hAnsiTheme="majorBidi" w:cstheme="majorBidi"/>
          <w:sz w:val="24"/>
          <w:szCs w:val="24"/>
        </w:rPr>
      </w:pPr>
    </w:p>
    <w:p w:rsidR="00B828EF" w:rsidRPr="00B7560C" w:rsidRDefault="00B828EF">
      <w:pPr>
        <w:rPr>
          <w:rFonts w:asciiTheme="majorBidi" w:hAnsiTheme="majorBidi" w:cstheme="majorBidi"/>
          <w:sz w:val="24"/>
          <w:szCs w:val="24"/>
        </w:rPr>
      </w:pPr>
    </w:p>
    <w:sectPr w:rsidR="00B828EF" w:rsidRPr="00B7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E2"/>
    <w:rsid w:val="00145670"/>
    <w:rsid w:val="00581774"/>
    <w:rsid w:val="00637254"/>
    <w:rsid w:val="006F5BE2"/>
    <w:rsid w:val="00A33398"/>
    <w:rsid w:val="00AA18A7"/>
    <w:rsid w:val="00B122B6"/>
    <w:rsid w:val="00B7560C"/>
    <w:rsid w:val="00B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1517-A8B9-45C6-B2CF-E0BCEB2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Elsherbiny</dc:creator>
  <cp:keywords/>
  <dc:description/>
  <cp:lastModifiedBy>Ahmed Elsherbiny</cp:lastModifiedBy>
  <cp:revision>5</cp:revision>
  <cp:lastPrinted>2019-05-07T21:59:00Z</cp:lastPrinted>
  <dcterms:created xsi:type="dcterms:W3CDTF">2019-05-06T23:54:00Z</dcterms:created>
  <dcterms:modified xsi:type="dcterms:W3CDTF">2019-05-07T22:35:00Z</dcterms:modified>
</cp:coreProperties>
</file>