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FC9AD" w14:textId="00FD7004" w:rsidR="007A6197" w:rsidRPr="00AC3433" w:rsidRDefault="007A6197" w:rsidP="004C71EC">
      <w:pPr>
        <w:pStyle w:val="Standa2"/>
        <w:spacing w:line="480" w:lineRule="auto"/>
        <w:contextualSpacing/>
        <w:jc w:val="center"/>
        <w:rPr>
          <w:b/>
          <w:lang w:val="en-US"/>
        </w:rPr>
      </w:pPr>
      <w:bookmarkStart w:id="0" w:name="_GoBack"/>
      <w:bookmarkEnd w:id="0"/>
      <w:r w:rsidRPr="00AC3433">
        <w:rPr>
          <w:b/>
          <w:lang w:val="en-US"/>
        </w:rPr>
        <w:t>Supplementa</w:t>
      </w:r>
      <w:r w:rsidR="00A9316E">
        <w:rPr>
          <w:b/>
          <w:lang w:val="en-US"/>
        </w:rPr>
        <w:t>l</w:t>
      </w:r>
      <w:r w:rsidRPr="00AC3433">
        <w:rPr>
          <w:b/>
          <w:lang w:val="en-US"/>
        </w:rPr>
        <w:t xml:space="preserve"> Material</w:t>
      </w:r>
    </w:p>
    <w:p w14:paraId="7168E65C" w14:textId="77777777" w:rsidR="007A6197" w:rsidRPr="00AC3433" w:rsidRDefault="007A6197" w:rsidP="004C71EC">
      <w:pPr>
        <w:pStyle w:val="Standa2"/>
        <w:spacing w:line="480" w:lineRule="auto"/>
        <w:contextualSpacing/>
        <w:jc w:val="center"/>
        <w:rPr>
          <w:b/>
          <w:lang w:val="en-US"/>
        </w:rPr>
      </w:pPr>
    </w:p>
    <w:p w14:paraId="605A42A5" w14:textId="35E2A43A" w:rsidR="004C71EC" w:rsidRPr="00AC3433" w:rsidRDefault="004C71EC" w:rsidP="004C71EC">
      <w:pPr>
        <w:tabs>
          <w:tab w:val="left" w:pos="720"/>
          <w:tab w:val="left" w:pos="1232"/>
          <w:tab w:val="left" w:pos="1952"/>
          <w:tab w:val="left" w:pos="2672"/>
          <w:tab w:val="left" w:pos="3392"/>
          <w:tab w:val="left" w:pos="4112"/>
          <w:tab w:val="left" w:pos="4832"/>
          <w:tab w:val="left" w:pos="5552"/>
          <w:tab w:val="left" w:pos="6272"/>
          <w:tab w:val="left" w:pos="6992"/>
          <w:tab w:val="left" w:pos="7712"/>
          <w:tab w:val="left" w:pos="8432"/>
          <w:tab w:val="left" w:pos="9152"/>
          <w:tab w:val="left" w:pos="9872"/>
        </w:tabs>
        <w:spacing w:after="0" w:line="480" w:lineRule="auto"/>
        <w:contextualSpacing/>
        <w:jc w:val="center"/>
        <w:rPr>
          <w:rFonts w:ascii="Times New Roman" w:eastAsia="MS Mincho" w:hAnsi="Times New Roman" w:cs="Times New Roman"/>
          <w:b/>
          <w:sz w:val="24"/>
          <w:szCs w:val="24"/>
          <w:lang w:val="en-US" w:eastAsia="ja-JP"/>
        </w:rPr>
      </w:pPr>
      <w:r w:rsidRPr="00AC3433">
        <w:rPr>
          <w:rFonts w:ascii="Times New Roman" w:eastAsia="MS Mincho" w:hAnsi="Times New Roman" w:cs="Times New Roman"/>
          <w:b/>
          <w:sz w:val="24"/>
          <w:szCs w:val="24"/>
          <w:lang w:val="en-US" w:eastAsia="ja-JP"/>
        </w:rPr>
        <w:t>Studies 1, 2, 3</w:t>
      </w:r>
      <w:r w:rsidR="008C7F6C" w:rsidRPr="00AC3433">
        <w:rPr>
          <w:rFonts w:ascii="Times New Roman" w:eastAsia="MS Mincho" w:hAnsi="Times New Roman" w:cs="Times New Roman"/>
          <w:b/>
          <w:sz w:val="24"/>
          <w:szCs w:val="24"/>
          <w:lang w:val="en-US" w:eastAsia="ja-JP"/>
        </w:rPr>
        <w:t>, and 4</w:t>
      </w:r>
      <w:r w:rsidRPr="00AC3433">
        <w:rPr>
          <w:rFonts w:ascii="Times New Roman" w:eastAsia="MS Mincho" w:hAnsi="Times New Roman" w:cs="Times New Roman"/>
          <w:b/>
          <w:sz w:val="24"/>
          <w:szCs w:val="24"/>
          <w:lang w:val="en-US" w:eastAsia="ja-JP"/>
        </w:rPr>
        <w:t xml:space="preserve">: Verbatim Instructions </w:t>
      </w:r>
    </w:p>
    <w:p w14:paraId="01BB8B16" w14:textId="77777777" w:rsidR="004C71EC" w:rsidRPr="00AC3433" w:rsidRDefault="004C71EC" w:rsidP="004C71EC">
      <w:pPr>
        <w:pStyle w:val="Standa2"/>
        <w:spacing w:line="480" w:lineRule="auto"/>
        <w:contextualSpacing/>
        <w:rPr>
          <w:lang w:val="en-US"/>
        </w:rPr>
      </w:pPr>
      <w:r w:rsidRPr="00AC3433">
        <w:rPr>
          <w:lang w:val="en-US"/>
        </w:rPr>
        <w:t>In Study 1, to measure employees’ self-regulatory thought, they read:</w:t>
      </w:r>
    </w:p>
    <w:p w14:paraId="12D387FD" w14:textId="77777777" w:rsidR="004C71EC" w:rsidRPr="00AC3433" w:rsidRDefault="004C71EC" w:rsidP="004C71EC">
      <w:pPr>
        <w:pStyle w:val="Standa2"/>
        <w:spacing w:line="480" w:lineRule="auto"/>
        <w:ind w:firstLine="680"/>
        <w:contextualSpacing/>
        <w:rPr>
          <w:lang w:val="en-US"/>
        </w:rPr>
      </w:pPr>
      <w:r w:rsidRPr="00AC3433">
        <w:rPr>
          <w:lang w:val="en-US"/>
        </w:rPr>
        <w:t xml:space="preserve">Now we would like you to think about your project. You are free </w:t>
      </w:r>
      <w:r w:rsidRPr="00AC3433">
        <w:rPr>
          <w:noProof/>
          <w:lang w:val="en-US"/>
        </w:rPr>
        <w:t>to think</w:t>
      </w:r>
      <w:r w:rsidRPr="00AC3433">
        <w:rPr>
          <w:lang w:val="en-US"/>
        </w:rPr>
        <w:t xml:space="preserve"> about </w:t>
      </w:r>
    </w:p>
    <w:p w14:paraId="5814A2D8" w14:textId="77777777" w:rsidR="004C71EC" w:rsidRPr="00AC3433" w:rsidRDefault="004C71EC" w:rsidP="004C71EC">
      <w:pPr>
        <w:pStyle w:val="Standa2"/>
        <w:spacing w:line="480" w:lineRule="auto"/>
        <w:ind w:left="680"/>
        <w:contextualSpacing/>
        <w:rPr>
          <w:b/>
          <w:lang w:val="en-US"/>
        </w:rPr>
      </w:pPr>
      <w:r w:rsidRPr="00AC3433">
        <w:rPr>
          <w:lang w:val="en-US"/>
        </w:rPr>
        <w:t xml:space="preserve">whatever aspects come to your mind that </w:t>
      </w:r>
      <w:r w:rsidRPr="00AC3433">
        <w:rPr>
          <w:noProof/>
          <w:lang w:val="en-US"/>
        </w:rPr>
        <w:t>are</w:t>
      </w:r>
      <w:r w:rsidRPr="00AC3433">
        <w:rPr>
          <w:lang w:val="en-US"/>
        </w:rPr>
        <w:t xml:space="preserve"> related to your project. Let </w:t>
      </w:r>
      <w:r w:rsidRPr="00AC3433">
        <w:rPr>
          <w:noProof/>
          <w:lang w:val="en-US"/>
        </w:rPr>
        <w:t>the mental</w:t>
      </w:r>
      <w:r w:rsidRPr="00AC3433">
        <w:rPr>
          <w:lang w:val="en-US"/>
        </w:rPr>
        <w:t xml:space="preserve"> images pass by in your thoughts and do not hesitate to give your thoughts </w:t>
      </w:r>
      <w:r w:rsidRPr="00AC3433">
        <w:rPr>
          <w:noProof/>
          <w:lang w:val="en-US"/>
        </w:rPr>
        <w:t xml:space="preserve">and </w:t>
      </w:r>
      <w:r w:rsidRPr="00AC3433">
        <w:rPr>
          <w:noProof/>
          <w:lang w:val="en-US"/>
        </w:rPr>
        <w:tab/>
        <w:t>images</w:t>
      </w:r>
      <w:r w:rsidRPr="00AC3433">
        <w:rPr>
          <w:lang w:val="en-US"/>
        </w:rPr>
        <w:t xml:space="preserve"> free rein. </w:t>
      </w:r>
      <w:r w:rsidR="009F38BE" w:rsidRPr="00AC3433">
        <w:rPr>
          <w:lang w:val="en-US"/>
        </w:rPr>
        <w:t xml:space="preserve"> </w:t>
      </w:r>
      <w:r w:rsidRPr="00AC3433">
        <w:rPr>
          <w:b/>
          <w:i/>
          <w:lang w:val="en-GB"/>
        </w:rPr>
        <w:t xml:space="preserve"> </w:t>
      </w:r>
    </w:p>
    <w:p w14:paraId="2AB81036" w14:textId="77777777" w:rsidR="004C71EC" w:rsidRPr="00AC3433" w:rsidRDefault="004C71EC" w:rsidP="004C71EC">
      <w:pPr>
        <w:pStyle w:val="Standa2"/>
        <w:spacing w:line="480" w:lineRule="auto"/>
        <w:contextualSpacing/>
        <w:rPr>
          <w:lang w:val="en-US"/>
        </w:rPr>
      </w:pPr>
      <w:r w:rsidRPr="00AC3433">
        <w:rPr>
          <w:lang w:val="en-US"/>
        </w:rPr>
        <w:t>In Study 2, to measure participants’ self-regulatory thought, they read:</w:t>
      </w:r>
    </w:p>
    <w:p w14:paraId="7252B5FD" w14:textId="77777777" w:rsidR="004C71EC" w:rsidRPr="00AC3433" w:rsidRDefault="004C71EC" w:rsidP="004C71EC">
      <w:pPr>
        <w:pStyle w:val="Standa2"/>
        <w:spacing w:line="480" w:lineRule="auto"/>
        <w:ind w:firstLine="680"/>
        <w:rPr>
          <w:lang w:val="en-US"/>
        </w:rPr>
      </w:pPr>
      <w:r w:rsidRPr="00AC3433">
        <w:rPr>
          <w:lang w:val="en-US"/>
        </w:rPr>
        <w:t xml:space="preserve">Now we would like you to think about your wish. You are free </w:t>
      </w:r>
      <w:r w:rsidRPr="00AC3433">
        <w:rPr>
          <w:noProof/>
          <w:lang w:val="en-US"/>
        </w:rPr>
        <w:t>to think</w:t>
      </w:r>
      <w:r w:rsidRPr="00AC3433">
        <w:rPr>
          <w:lang w:val="en-US"/>
        </w:rPr>
        <w:t xml:space="preserve"> about whatever </w:t>
      </w:r>
    </w:p>
    <w:p w14:paraId="6A1CAAF6" w14:textId="77777777" w:rsidR="004C71EC" w:rsidRPr="00AC3433" w:rsidRDefault="004C71EC" w:rsidP="004C71EC">
      <w:pPr>
        <w:pStyle w:val="Standa2"/>
        <w:spacing w:line="480" w:lineRule="auto"/>
        <w:ind w:firstLine="680"/>
        <w:rPr>
          <w:lang w:val="en-US"/>
        </w:rPr>
      </w:pPr>
      <w:r w:rsidRPr="00AC3433">
        <w:rPr>
          <w:lang w:val="en-US"/>
        </w:rPr>
        <w:t xml:space="preserve">aspects come to your mind that </w:t>
      </w:r>
      <w:r w:rsidRPr="00AC3433">
        <w:rPr>
          <w:noProof/>
          <w:lang w:val="en-US"/>
        </w:rPr>
        <w:t>are</w:t>
      </w:r>
      <w:r w:rsidRPr="00AC3433">
        <w:rPr>
          <w:lang w:val="en-US"/>
        </w:rPr>
        <w:t xml:space="preserve"> related to your wish.  Let </w:t>
      </w:r>
      <w:r w:rsidRPr="00AC3433">
        <w:rPr>
          <w:noProof/>
          <w:lang w:val="en-US"/>
        </w:rPr>
        <w:t>the mental</w:t>
      </w:r>
      <w:r w:rsidRPr="00AC3433">
        <w:rPr>
          <w:lang w:val="en-US"/>
        </w:rPr>
        <w:t xml:space="preserve"> images pass </w:t>
      </w:r>
    </w:p>
    <w:p w14:paraId="68D7898A" w14:textId="77777777" w:rsidR="004C71EC" w:rsidRPr="00AC3433" w:rsidRDefault="004C71EC" w:rsidP="004C71EC">
      <w:pPr>
        <w:pStyle w:val="Standa2"/>
        <w:spacing w:line="480" w:lineRule="auto"/>
        <w:ind w:firstLine="680"/>
        <w:rPr>
          <w:lang w:val="en-US"/>
        </w:rPr>
      </w:pPr>
      <w:r w:rsidRPr="00AC3433">
        <w:rPr>
          <w:lang w:val="en-US"/>
        </w:rPr>
        <w:t xml:space="preserve">by in your thoughts and do not hesitate to give your thoughts </w:t>
      </w:r>
      <w:r w:rsidRPr="00AC3433">
        <w:rPr>
          <w:noProof/>
          <w:lang w:val="en-US"/>
        </w:rPr>
        <w:t>and images</w:t>
      </w:r>
      <w:r w:rsidRPr="00AC3433">
        <w:rPr>
          <w:lang w:val="en-US"/>
        </w:rPr>
        <w:t xml:space="preserve"> free rein. </w:t>
      </w:r>
    </w:p>
    <w:p w14:paraId="2FC45BBC" w14:textId="77777777" w:rsidR="004C71EC" w:rsidRPr="00AC3433" w:rsidRDefault="004C71EC" w:rsidP="004C71EC">
      <w:pPr>
        <w:pStyle w:val="Standa2"/>
        <w:spacing w:line="480" w:lineRule="auto"/>
        <w:ind w:firstLine="680"/>
        <w:rPr>
          <w:lang w:val="en-US"/>
        </w:rPr>
      </w:pPr>
      <w:r w:rsidRPr="00AC3433">
        <w:rPr>
          <w:lang w:val="en-US"/>
        </w:rPr>
        <w:t xml:space="preserve">Take as much time and space as you need to describe your </w:t>
      </w:r>
      <w:r w:rsidRPr="00AC3433">
        <w:rPr>
          <w:noProof/>
          <w:lang w:val="en-US"/>
        </w:rPr>
        <w:t>thoughts.</w:t>
      </w:r>
      <w:r w:rsidRPr="00AC3433">
        <w:rPr>
          <w:b/>
          <w:i/>
          <w:lang w:val="en-GB"/>
        </w:rPr>
        <w:t xml:space="preserve">  </w:t>
      </w:r>
    </w:p>
    <w:p w14:paraId="1B0004A7" w14:textId="77777777" w:rsidR="004C71EC" w:rsidRPr="00AC3433" w:rsidRDefault="004C71EC" w:rsidP="004C71EC">
      <w:pPr>
        <w:pStyle w:val="Standa2"/>
        <w:spacing w:line="480" w:lineRule="auto"/>
        <w:rPr>
          <w:lang w:val="en-US"/>
        </w:rPr>
      </w:pPr>
      <w:r w:rsidRPr="00AC3433">
        <w:rPr>
          <w:lang w:val="en-US"/>
        </w:rPr>
        <w:t>In Study 2, to measure whether participants would donate all or a part of their bonus to charity, they read:</w:t>
      </w:r>
    </w:p>
    <w:p w14:paraId="6ABF4DD6" w14:textId="77777777" w:rsidR="004C71EC" w:rsidRPr="00AC3433" w:rsidRDefault="004C71EC" w:rsidP="004C71EC">
      <w:pPr>
        <w:pStyle w:val="Standa2"/>
        <w:spacing w:line="480" w:lineRule="auto"/>
        <w:ind w:left="680"/>
        <w:rPr>
          <w:b/>
          <w:lang w:val="en-GB"/>
        </w:rPr>
      </w:pPr>
      <w:r w:rsidRPr="00AC3433">
        <w:rPr>
          <w:noProof/>
          <w:lang w:val="en-GB"/>
        </w:rPr>
        <w:t>In addition to the 0.50$ you receive for participating in this study, you are eligible for a bonus of 0.50$ for finishing the full questionnaire. You have the option to keep the bonus for yourself or to anonymously donate the whole 50 cents or a smaller amount to a child cancer aid organization.</w:t>
      </w:r>
    </w:p>
    <w:p w14:paraId="4819FC69" w14:textId="77777777" w:rsidR="004C71EC" w:rsidRPr="00AC3433" w:rsidRDefault="004C71EC" w:rsidP="004C71EC">
      <w:pPr>
        <w:pStyle w:val="Standa2"/>
        <w:spacing w:line="480" w:lineRule="auto"/>
        <w:rPr>
          <w:lang w:val="en-US"/>
        </w:rPr>
      </w:pPr>
      <w:r w:rsidRPr="00AC3433">
        <w:rPr>
          <w:lang w:val="en-US"/>
        </w:rPr>
        <w:t>In Study 3, to me</w:t>
      </w:r>
      <w:r w:rsidR="001005A9" w:rsidRPr="00AC3433">
        <w:rPr>
          <w:lang w:val="en-US"/>
        </w:rPr>
        <w:t>asure</w:t>
      </w:r>
      <w:r w:rsidRPr="00AC3433">
        <w:rPr>
          <w:lang w:val="en-US"/>
        </w:rPr>
        <w:t xml:space="preserve"> self-regulatory thought and to manipulate </w:t>
      </w:r>
      <w:r w:rsidR="001005A9" w:rsidRPr="00AC3433">
        <w:rPr>
          <w:lang w:val="en-US"/>
        </w:rPr>
        <w:t xml:space="preserve">responsibility, the </w:t>
      </w:r>
      <w:r w:rsidRPr="00AC3433">
        <w:rPr>
          <w:lang w:val="en-US"/>
        </w:rPr>
        <w:t xml:space="preserve">students in the </w:t>
      </w:r>
      <w:r w:rsidR="00E91E99" w:rsidRPr="00AC3433">
        <w:rPr>
          <w:lang w:val="en-US"/>
        </w:rPr>
        <w:t>n</w:t>
      </w:r>
      <w:r w:rsidR="00E91E99" w:rsidRPr="00AC3433">
        <w:rPr>
          <w:lang w:val="en-GB"/>
        </w:rPr>
        <w:t>o responsibility control c</w:t>
      </w:r>
      <w:r w:rsidRPr="00AC3433">
        <w:rPr>
          <w:lang w:val="en-GB"/>
        </w:rPr>
        <w:t>ondition read:</w:t>
      </w:r>
    </w:p>
    <w:p w14:paraId="27F510AD" w14:textId="77777777" w:rsidR="004C71EC" w:rsidRPr="00AC3433" w:rsidRDefault="004C71EC" w:rsidP="004C71EC">
      <w:pPr>
        <w:pStyle w:val="Standa2"/>
        <w:spacing w:line="480" w:lineRule="auto"/>
        <w:ind w:left="680"/>
        <w:rPr>
          <w:b/>
          <w:i/>
          <w:lang w:val="en-GB"/>
        </w:rPr>
      </w:pPr>
      <w:r w:rsidRPr="00AC3433">
        <w:rPr>
          <w:lang w:val="en-US"/>
        </w:rPr>
        <w:t xml:space="preserve">Now we would like you to imagine that you will have to prepare a presentation in the named class together with two fellow-students of yours. The instructor informs you that your presentation will neither influence your </w:t>
      </w:r>
      <w:r w:rsidRPr="00AC3433">
        <w:rPr>
          <w:noProof/>
          <w:lang w:val="en-US"/>
        </w:rPr>
        <w:t>own</w:t>
      </w:r>
      <w:r w:rsidRPr="00AC3433">
        <w:rPr>
          <w:lang w:val="en-US"/>
        </w:rPr>
        <w:t xml:space="preserve"> course grade nor the course grades of your </w:t>
      </w:r>
      <w:r w:rsidRPr="00AC3433">
        <w:rPr>
          <w:noProof/>
          <w:lang w:val="en-US"/>
        </w:rPr>
        <w:t>fellow students</w:t>
      </w:r>
      <w:r w:rsidRPr="00AC3433">
        <w:rPr>
          <w:lang w:val="en-US"/>
        </w:rPr>
        <w:t xml:space="preserve">. Let the mental images pass by in your thoughts and do </w:t>
      </w:r>
      <w:r w:rsidRPr="00AC3433">
        <w:rPr>
          <w:lang w:val="en-US"/>
        </w:rPr>
        <w:lastRenderedPageBreak/>
        <w:t>not hesitate to give your thoughts and images free rein. Take as much time and space as you need to describe your thoughts.</w:t>
      </w:r>
      <w:r w:rsidRPr="00AC3433">
        <w:rPr>
          <w:b/>
          <w:i/>
          <w:lang w:val="en-GB"/>
        </w:rPr>
        <w:t xml:space="preserve"> </w:t>
      </w:r>
    </w:p>
    <w:p w14:paraId="7F8D9017" w14:textId="08916C02" w:rsidR="004C71EC" w:rsidRPr="00AC3433" w:rsidRDefault="004C71EC" w:rsidP="004C71EC">
      <w:pPr>
        <w:pStyle w:val="Standa2"/>
        <w:spacing w:line="480" w:lineRule="auto"/>
        <w:rPr>
          <w:lang w:val="en-GB"/>
        </w:rPr>
      </w:pPr>
      <w:r w:rsidRPr="00AC3433">
        <w:rPr>
          <w:noProof/>
          <w:lang w:val="en-GB"/>
        </w:rPr>
        <w:t xml:space="preserve">In the </w:t>
      </w:r>
      <w:r w:rsidR="00E91E99" w:rsidRPr="00AC3433">
        <w:rPr>
          <w:noProof/>
          <w:lang w:val="en-GB"/>
        </w:rPr>
        <w:t>responsibility for self c</w:t>
      </w:r>
      <w:r w:rsidRPr="00AC3433">
        <w:rPr>
          <w:noProof/>
          <w:lang w:val="en-GB"/>
        </w:rPr>
        <w:t xml:space="preserve">ondition, students learned that their presentation will influence their own course grade but </w:t>
      </w:r>
      <w:r w:rsidRPr="00AC3433">
        <w:rPr>
          <w:i/>
          <w:noProof/>
          <w:lang w:val="en-GB"/>
        </w:rPr>
        <w:t>not</w:t>
      </w:r>
      <w:r w:rsidRPr="00AC3433">
        <w:rPr>
          <w:noProof/>
          <w:lang w:val="en-GB"/>
        </w:rPr>
        <w:t xml:space="preserve"> that of their fellows; in the </w:t>
      </w:r>
      <w:r w:rsidR="00E91E99" w:rsidRPr="00AC3433">
        <w:rPr>
          <w:noProof/>
          <w:lang w:val="en-GB"/>
        </w:rPr>
        <w:t>responsibility for others c</w:t>
      </w:r>
      <w:r w:rsidRPr="00AC3433">
        <w:rPr>
          <w:noProof/>
          <w:lang w:val="en-GB"/>
        </w:rPr>
        <w:t xml:space="preserve">ondition, they learned their presentation will </w:t>
      </w:r>
      <w:r w:rsidRPr="00AC3433">
        <w:rPr>
          <w:i/>
          <w:noProof/>
          <w:lang w:val="en-GB"/>
        </w:rPr>
        <w:t>not</w:t>
      </w:r>
      <w:r w:rsidRPr="00AC3433">
        <w:rPr>
          <w:noProof/>
          <w:lang w:val="en-GB"/>
        </w:rPr>
        <w:t xml:space="preserve"> influence their own course grade but that of their fellows, and in the </w:t>
      </w:r>
      <w:r w:rsidR="00E91E99" w:rsidRPr="00AC3433">
        <w:rPr>
          <w:noProof/>
          <w:lang w:val="en-GB"/>
        </w:rPr>
        <w:t>responsibility for self and others c</w:t>
      </w:r>
      <w:r w:rsidRPr="00AC3433">
        <w:rPr>
          <w:noProof/>
          <w:lang w:val="en-GB"/>
        </w:rPr>
        <w:t>ondition they learned their presentation will influence their own course grade as well as that of their fellows.</w:t>
      </w:r>
      <w:r w:rsidRPr="00AC3433">
        <w:rPr>
          <w:lang w:val="en-GB"/>
        </w:rPr>
        <w:t xml:space="preserve"> </w:t>
      </w:r>
    </w:p>
    <w:p w14:paraId="74DDBAFD" w14:textId="77777777" w:rsidR="008C7F6C" w:rsidRPr="00AC3433" w:rsidRDefault="008C7F6C" w:rsidP="008C7F6C">
      <w:pPr>
        <w:pStyle w:val="Standa2"/>
        <w:spacing w:line="480" w:lineRule="auto"/>
        <w:contextualSpacing/>
        <w:rPr>
          <w:lang w:val="en-US"/>
        </w:rPr>
      </w:pPr>
      <w:r w:rsidRPr="00AC3433">
        <w:rPr>
          <w:lang w:val="en-US"/>
        </w:rPr>
        <w:t>In Study 4, to measure participants’ self-regulatory thought, they read:</w:t>
      </w:r>
    </w:p>
    <w:p w14:paraId="795B66D4" w14:textId="77777777" w:rsidR="008C7F6C" w:rsidRPr="00AC3433" w:rsidRDefault="008C7F6C" w:rsidP="008C7F6C">
      <w:pPr>
        <w:pStyle w:val="Standa2"/>
        <w:spacing w:line="480" w:lineRule="auto"/>
        <w:ind w:firstLine="680"/>
        <w:contextualSpacing/>
        <w:rPr>
          <w:lang w:val="en-US"/>
        </w:rPr>
      </w:pPr>
      <w:r w:rsidRPr="00AC3433">
        <w:rPr>
          <w:lang w:val="en-US"/>
        </w:rPr>
        <w:t xml:space="preserve">Now we would like you to think about your wish. You are free </w:t>
      </w:r>
      <w:r w:rsidRPr="00AC3433">
        <w:rPr>
          <w:noProof/>
          <w:lang w:val="en-US"/>
        </w:rPr>
        <w:t>to think</w:t>
      </w:r>
      <w:r w:rsidRPr="00AC3433">
        <w:rPr>
          <w:lang w:val="en-US"/>
        </w:rPr>
        <w:t xml:space="preserve"> about </w:t>
      </w:r>
    </w:p>
    <w:p w14:paraId="4284DB03" w14:textId="77777777" w:rsidR="008C7F6C" w:rsidRPr="00AC3433" w:rsidRDefault="008C7F6C" w:rsidP="008C7F6C">
      <w:pPr>
        <w:pStyle w:val="Standa2"/>
        <w:spacing w:line="480" w:lineRule="auto"/>
        <w:ind w:left="680"/>
        <w:contextualSpacing/>
        <w:rPr>
          <w:b/>
          <w:lang w:val="en-GB"/>
        </w:rPr>
      </w:pPr>
      <w:r w:rsidRPr="00AC3433">
        <w:rPr>
          <w:lang w:val="en-US"/>
        </w:rPr>
        <w:t xml:space="preserve">whatever aspects come to your mind that </w:t>
      </w:r>
      <w:r w:rsidRPr="00AC3433">
        <w:rPr>
          <w:noProof/>
          <w:lang w:val="en-US"/>
        </w:rPr>
        <w:t>are</w:t>
      </w:r>
      <w:r w:rsidRPr="00AC3433">
        <w:rPr>
          <w:lang w:val="en-US"/>
        </w:rPr>
        <w:t xml:space="preserve"> related to your wish. Let </w:t>
      </w:r>
      <w:r w:rsidRPr="00AC3433">
        <w:rPr>
          <w:noProof/>
          <w:lang w:val="en-US"/>
        </w:rPr>
        <w:t>the mental</w:t>
      </w:r>
      <w:r w:rsidRPr="00AC3433">
        <w:rPr>
          <w:lang w:val="en-US"/>
        </w:rPr>
        <w:t xml:space="preserve"> images pass by in your thoughts and do not hesitate to give your thoughts </w:t>
      </w:r>
      <w:r w:rsidRPr="00AC3433">
        <w:rPr>
          <w:noProof/>
          <w:lang w:val="en-US"/>
        </w:rPr>
        <w:t xml:space="preserve">and </w:t>
      </w:r>
      <w:r w:rsidRPr="00AC3433">
        <w:rPr>
          <w:noProof/>
          <w:lang w:val="en-US"/>
        </w:rPr>
        <w:tab/>
        <w:t>images</w:t>
      </w:r>
      <w:r w:rsidRPr="00AC3433">
        <w:rPr>
          <w:lang w:val="en-US"/>
        </w:rPr>
        <w:t xml:space="preserve"> free rein.  </w:t>
      </w:r>
      <w:r w:rsidRPr="00AC3433">
        <w:rPr>
          <w:b/>
          <w:i/>
          <w:lang w:val="en-GB"/>
        </w:rPr>
        <w:t xml:space="preserve"> </w:t>
      </w:r>
    </w:p>
    <w:p w14:paraId="7DD2CFA3" w14:textId="77777777" w:rsidR="004C6DF3" w:rsidRPr="00AC3433" w:rsidRDefault="00FB3AC9" w:rsidP="0086146C">
      <w:pPr>
        <w:pStyle w:val="Standa2"/>
        <w:spacing w:line="480" w:lineRule="auto"/>
        <w:jc w:val="center"/>
        <w:rPr>
          <w:b/>
          <w:lang w:val="en-GB"/>
        </w:rPr>
      </w:pPr>
      <w:r w:rsidRPr="00AC3433">
        <w:rPr>
          <w:b/>
          <w:lang w:val="en-GB"/>
        </w:rPr>
        <w:t>Studies 1, 2,</w:t>
      </w:r>
      <w:r w:rsidR="004C6DF3" w:rsidRPr="00AC3433">
        <w:rPr>
          <w:b/>
          <w:lang w:val="en-GB"/>
        </w:rPr>
        <w:t xml:space="preserve"> 3</w:t>
      </w:r>
      <w:r w:rsidRPr="00AC3433">
        <w:rPr>
          <w:b/>
          <w:lang w:val="en-GB"/>
        </w:rPr>
        <w:t>, and 4</w:t>
      </w:r>
      <w:r w:rsidR="004C6DF3" w:rsidRPr="00AC3433">
        <w:rPr>
          <w:b/>
          <w:lang w:val="en-GB"/>
        </w:rPr>
        <w:t>: Employed Coding Scheme</w:t>
      </w:r>
    </w:p>
    <w:p w14:paraId="1B74A058" w14:textId="77D4B577" w:rsidR="0086146C" w:rsidRPr="00AC3433" w:rsidRDefault="00FF3D47" w:rsidP="0086146C">
      <w:pPr>
        <w:pStyle w:val="Standa2"/>
        <w:spacing w:line="480" w:lineRule="auto"/>
        <w:rPr>
          <w:lang w:val="en-GB"/>
        </w:rPr>
      </w:pPr>
      <w:r w:rsidRPr="00AC3433">
        <w:rPr>
          <w:lang w:val="en-US"/>
        </w:rPr>
        <w:t>Employed c</w:t>
      </w:r>
      <w:r w:rsidR="0086146C" w:rsidRPr="00AC3433">
        <w:rPr>
          <w:lang w:val="en-US"/>
        </w:rPr>
        <w:t xml:space="preserve">oding </w:t>
      </w:r>
      <w:r w:rsidR="006867E7" w:rsidRPr="00AC3433">
        <w:rPr>
          <w:lang w:val="en-US"/>
        </w:rPr>
        <w:t>s</w:t>
      </w:r>
      <w:r w:rsidR="0086146C" w:rsidRPr="00AC3433">
        <w:rPr>
          <w:lang w:val="en-US"/>
        </w:rPr>
        <w:t>cheme from Sevincer and Oettingen (2013).</w:t>
      </w:r>
    </w:p>
    <w:tbl>
      <w:tblPr>
        <w:tblW w:w="0" w:type="auto"/>
        <w:tblInd w:w="-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2"/>
      </w:tblGrid>
      <w:tr w:rsidR="0086146C" w:rsidRPr="00AC3433" w14:paraId="5769D5BC" w14:textId="77777777" w:rsidTr="0086146C">
        <w:tc>
          <w:tcPr>
            <w:tcW w:w="9222" w:type="dxa"/>
          </w:tcPr>
          <w:p w14:paraId="64381AD2" w14:textId="77777777" w:rsidR="0086146C" w:rsidRPr="00AC3433" w:rsidRDefault="0086146C" w:rsidP="00A55C96">
            <w:pPr>
              <w:pStyle w:val="Standa2"/>
              <w:snapToGrid w:val="0"/>
              <w:spacing w:before="120" w:after="120"/>
              <w:jc w:val="center"/>
              <w:rPr>
                <w:sz w:val="22"/>
                <w:lang w:val="en-GB"/>
              </w:rPr>
            </w:pPr>
            <w:r w:rsidRPr="00AC3433">
              <w:rPr>
                <w:sz w:val="22"/>
                <w:lang w:val="en-GB"/>
              </w:rPr>
              <w:t>Desired future</w:t>
            </w:r>
          </w:p>
        </w:tc>
      </w:tr>
      <w:tr w:rsidR="0086146C" w:rsidRPr="00A82720" w14:paraId="30CAE7AB" w14:textId="77777777" w:rsidTr="0086146C">
        <w:tc>
          <w:tcPr>
            <w:tcW w:w="9222" w:type="dxa"/>
            <w:vAlign w:val="center"/>
          </w:tcPr>
          <w:p w14:paraId="12397946" w14:textId="77777777" w:rsidR="0086146C" w:rsidRPr="00AC3433" w:rsidRDefault="0086146C" w:rsidP="00A55C96">
            <w:pPr>
              <w:pStyle w:val="Standa2"/>
              <w:snapToGrid w:val="0"/>
              <w:spacing w:before="120" w:line="480" w:lineRule="auto"/>
              <w:rPr>
                <w:sz w:val="22"/>
                <w:lang w:val="en-US"/>
              </w:rPr>
            </w:pPr>
            <w:r w:rsidRPr="00AC3433">
              <w:rPr>
                <w:sz w:val="22"/>
                <w:lang w:val="en-GB"/>
              </w:rPr>
              <w:t>Descriptions of the desired future (“</w:t>
            </w:r>
            <w:r w:rsidRPr="00AC3433">
              <w:rPr>
                <w:sz w:val="22"/>
                <w:lang w:val="en-US"/>
              </w:rPr>
              <w:t>I would like to get to know some people with whom I can spend my leisure time</w:t>
            </w:r>
            <w:r w:rsidRPr="00AC3433">
              <w:rPr>
                <w:sz w:val="22"/>
                <w:lang w:val="en-GB"/>
              </w:rPr>
              <w:t>”).</w:t>
            </w:r>
          </w:p>
          <w:p w14:paraId="41EE1C17" w14:textId="77777777" w:rsidR="0086146C" w:rsidRPr="00AC3433" w:rsidRDefault="0086146C" w:rsidP="00A55C96">
            <w:pPr>
              <w:pStyle w:val="Standa2"/>
              <w:spacing w:line="480" w:lineRule="auto"/>
              <w:rPr>
                <w:sz w:val="22"/>
                <w:lang w:val="en-GB"/>
              </w:rPr>
            </w:pPr>
            <w:r w:rsidRPr="00AC3433">
              <w:rPr>
                <w:sz w:val="22"/>
                <w:lang w:val="en-GB"/>
              </w:rPr>
              <w:t>Consequences of attaining the outcomes</w:t>
            </w:r>
          </w:p>
          <w:p w14:paraId="66B877E5" w14:textId="77777777" w:rsidR="0086146C" w:rsidRPr="00AC3433" w:rsidRDefault="0086146C" w:rsidP="00A55C96">
            <w:pPr>
              <w:pStyle w:val="Standa2"/>
              <w:spacing w:line="480" w:lineRule="auto"/>
              <w:rPr>
                <w:sz w:val="22"/>
                <w:lang w:val="en-GB"/>
              </w:rPr>
            </w:pPr>
            <w:r w:rsidRPr="00AC3433">
              <w:rPr>
                <w:sz w:val="22"/>
                <w:lang w:val="en-GB"/>
              </w:rPr>
              <w:t xml:space="preserve">          feelings (“</w:t>
            </w:r>
            <w:r w:rsidRPr="00AC3433">
              <w:rPr>
                <w:sz w:val="22"/>
                <w:lang w:val="en-US"/>
              </w:rPr>
              <w:t>starting a family would make me very happy</w:t>
            </w:r>
            <w:r w:rsidRPr="00AC3433">
              <w:rPr>
                <w:sz w:val="22"/>
                <w:lang w:val="en-GB"/>
              </w:rPr>
              <w:t>”)</w:t>
            </w:r>
          </w:p>
          <w:p w14:paraId="4DDC685A" w14:textId="77777777" w:rsidR="0086146C" w:rsidRPr="00AC3433" w:rsidRDefault="0086146C" w:rsidP="00A55C96">
            <w:pPr>
              <w:pStyle w:val="Standa2"/>
              <w:spacing w:line="480" w:lineRule="auto"/>
              <w:rPr>
                <w:sz w:val="22"/>
                <w:lang w:val="en-GB"/>
              </w:rPr>
            </w:pPr>
            <w:r w:rsidRPr="00AC3433">
              <w:rPr>
                <w:sz w:val="22"/>
                <w:lang w:val="en-GB"/>
              </w:rPr>
              <w:t xml:space="preserve">          events (“</w:t>
            </w:r>
            <w:r w:rsidRPr="00AC3433">
              <w:rPr>
                <w:sz w:val="22"/>
                <w:lang w:val="en-US"/>
              </w:rPr>
              <w:t>our whole family would be together at Christmas</w:t>
            </w:r>
            <w:r w:rsidRPr="00AC3433">
              <w:rPr>
                <w:sz w:val="22"/>
                <w:lang w:val="en-GB"/>
              </w:rPr>
              <w:t>”)</w:t>
            </w:r>
          </w:p>
          <w:p w14:paraId="1B9C2E92" w14:textId="77777777" w:rsidR="0086146C" w:rsidRPr="00AC3433" w:rsidRDefault="0086146C" w:rsidP="00A55C96">
            <w:pPr>
              <w:pStyle w:val="Standa2"/>
              <w:spacing w:line="480" w:lineRule="auto"/>
              <w:ind w:left="720" w:hanging="720"/>
              <w:rPr>
                <w:sz w:val="22"/>
                <w:lang w:val="en-GB"/>
              </w:rPr>
            </w:pPr>
            <w:r w:rsidRPr="00AC3433">
              <w:rPr>
                <w:sz w:val="22"/>
                <w:lang w:val="en-GB"/>
              </w:rPr>
              <w:t xml:space="preserve">          material gains (“</w:t>
            </w:r>
            <w:r w:rsidRPr="00AC3433">
              <w:rPr>
                <w:sz w:val="22"/>
                <w:lang w:val="en-US"/>
              </w:rPr>
              <w:t>moving in together allows us to afford a bigger apartment</w:t>
            </w:r>
            <w:r w:rsidRPr="00AC3433">
              <w:rPr>
                <w:sz w:val="22"/>
                <w:lang w:val="en-GB"/>
              </w:rPr>
              <w:t>”)</w:t>
            </w:r>
          </w:p>
          <w:p w14:paraId="51B363C4" w14:textId="77777777" w:rsidR="0086146C" w:rsidRPr="00AC3433" w:rsidRDefault="0086146C" w:rsidP="00A55C96">
            <w:pPr>
              <w:pStyle w:val="Standa2"/>
              <w:spacing w:line="480" w:lineRule="auto"/>
              <w:ind w:left="720" w:hanging="720"/>
              <w:rPr>
                <w:sz w:val="22"/>
                <w:lang w:val="en-GB"/>
              </w:rPr>
            </w:pPr>
            <w:r w:rsidRPr="00AC3433">
              <w:rPr>
                <w:sz w:val="22"/>
                <w:lang w:val="en-GB"/>
              </w:rPr>
              <w:t xml:space="preserve">          nonmaterial gains (“</w:t>
            </w:r>
            <w:r w:rsidRPr="00AC3433">
              <w:rPr>
                <w:sz w:val="22"/>
                <w:lang w:val="en-US"/>
              </w:rPr>
              <w:t>I would have someone to talk to</w:t>
            </w:r>
            <w:r w:rsidRPr="00AC3433">
              <w:rPr>
                <w:sz w:val="22"/>
                <w:lang w:val="en-GB"/>
              </w:rPr>
              <w:t>”)</w:t>
            </w:r>
          </w:p>
          <w:p w14:paraId="6A07300A" w14:textId="77777777" w:rsidR="0086146C" w:rsidRPr="00AC3433" w:rsidRDefault="0086146C" w:rsidP="00A55C96">
            <w:pPr>
              <w:pStyle w:val="Standa2"/>
              <w:spacing w:line="480" w:lineRule="auto"/>
              <w:rPr>
                <w:sz w:val="22"/>
                <w:lang w:val="en-GB"/>
              </w:rPr>
            </w:pPr>
            <w:r w:rsidRPr="00AC3433">
              <w:rPr>
                <w:sz w:val="22"/>
                <w:lang w:val="en-GB"/>
              </w:rPr>
              <w:t xml:space="preserve">          improvements of current situation (“</w:t>
            </w:r>
            <w:r w:rsidRPr="00AC3433">
              <w:rPr>
                <w:sz w:val="22"/>
                <w:lang w:val="en-US"/>
              </w:rPr>
              <w:t>I would not feel lonely anymore</w:t>
            </w:r>
            <w:r w:rsidRPr="00AC3433">
              <w:rPr>
                <w:sz w:val="22"/>
                <w:lang w:val="en-GB"/>
              </w:rPr>
              <w:t>”)</w:t>
            </w:r>
          </w:p>
        </w:tc>
      </w:tr>
      <w:tr w:rsidR="0086146C" w:rsidRPr="00AC3433" w14:paraId="22EAC3D1" w14:textId="77777777" w:rsidTr="0086146C">
        <w:tc>
          <w:tcPr>
            <w:tcW w:w="9222" w:type="dxa"/>
            <w:vAlign w:val="center"/>
          </w:tcPr>
          <w:p w14:paraId="73266482" w14:textId="77777777" w:rsidR="0086146C" w:rsidRPr="00AC3433" w:rsidRDefault="0086146C" w:rsidP="00A55C96">
            <w:pPr>
              <w:pStyle w:val="Standa2"/>
              <w:snapToGrid w:val="0"/>
              <w:spacing w:before="120" w:after="120"/>
              <w:jc w:val="center"/>
              <w:rPr>
                <w:sz w:val="22"/>
                <w:lang w:val="en-GB"/>
              </w:rPr>
            </w:pPr>
            <w:r w:rsidRPr="00AC3433">
              <w:rPr>
                <w:sz w:val="22"/>
                <w:lang w:val="en-GB"/>
              </w:rPr>
              <w:t>Present reality</w:t>
            </w:r>
          </w:p>
        </w:tc>
      </w:tr>
      <w:tr w:rsidR="0086146C" w:rsidRPr="00A82720" w14:paraId="43E0520C" w14:textId="77777777" w:rsidTr="0086146C">
        <w:tc>
          <w:tcPr>
            <w:tcW w:w="9222" w:type="dxa"/>
            <w:vAlign w:val="center"/>
          </w:tcPr>
          <w:p w14:paraId="2366F4AE" w14:textId="77777777" w:rsidR="0086146C" w:rsidRPr="00AC3433" w:rsidRDefault="0086146C" w:rsidP="00A55C96">
            <w:pPr>
              <w:pStyle w:val="Standa2"/>
              <w:snapToGrid w:val="0"/>
              <w:spacing w:before="120" w:line="480" w:lineRule="auto"/>
              <w:rPr>
                <w:sz w:val="22"/>
                <w:lang w:val="en-US"/>
              </w:rPr>
            </w:pPr>
            <w:r w:rsidRPr="00AC3433">
              <w:rPr>
                <w:sz w:val="22"/>
                <w:lang w:val="en-US"/>
              </w:rPr>
              <w:t>Descriptions of the present reality (“currently I am not very satisfied”)</w:t>
            </w:r>
          </w:p>
          <w:p w14:paraId="3FC58330" w14:textId="77777777" w:rsidR="0086146C" w:rsidRPr="00AC3433" w:rsidRDefault="0086146C" w:rsidP="00A55C96">
            <w:pPr>
              <w:pStyle w:val="Standa2"/>
              <w:spacing w:line="480" w:lineRule="auto"/>
              <w:rPr>
                <w:sz w:val="22"/>
                <w:lang w:val="en-US"/>
              </w:rPr>
            </w:pPr>
            <w:r w:rsidRPr="00AC3433">
              <w:rPr>
                <w:sz w:val="22"/>
                <w:lang w:val="en-US"/>
              </w:rPr>
              <w:t>Obstacles in the present reality to attaining the desired outcomes</w:t>
            </w:r>
          </w:p>
          <w:p w14:paraId="1746A953" w14:textId="77777777" w:rsidR="0086146C" w:rsidRPr="00AC3433" w:rsidRDefault="0086146C" w:rsidP="00A55C96">
            <w:pPr>
              <w:pStyle w:val="Standa2"/>
              <w:spacing w:line="480" w:lineRule="auto"/>
              <w:rPr>
                <w:sz w:val="22"/>
                <w:lang w:val="en-US"/>
              </w:rPr>
            </w:pPr>
            <w:r w:rsidRPr="00AC3433">
              <w:rPr>
                <w:sz w:val="22"/>
                <w:lang w:val="en-US"/>
              </w:rPr>
              <w:lastRenderedPageBreak/>
              <w:t>internal(“I am still mad at my brother”)</w:t>
            </w:r>
          </w:p>
          <w:p w14:paraId="0CDA8350" w14:textId="77777777" w:rsidR="0086146C" w:rsidRPr="00AC3433" w:rsidRDefault="0086146C" w:rsidP="00A55C96">
            <w:pPr>
              <w:pStyle w:val="Standa2"/>
              <w:spacing w:line="480" w:lineRule="auto"/>
              <w:rPr>
                <w:sz w:val="22"/>
                <w:lang w:val="en-US"/>
              </w:rPr>
            </w:pPr>
            <w:r w:rsidRPr="00AC3433">
              <w:rPr>
                <w:sz w:val="22"/>
                <w:lang w:val="en-US"/>
              </w:rPr>
              <w:t>external (“it is difficult to find a nice apartment”)</w:t>
            </w:r>
          </w:p>
          <w:p w14:paraId="35EC4358" w14:textId="77777777" w:rsidR="0086146C" w:rsidRPr="00AC3433" w:rsidRDefault="0086146C" w:rsidP="00A55C96">
            <w:pPr>
              <w:pStyle w:val="Standa2"/>
              <w:spacing w:line="480" w:lineRule="auto"/>
              <w:rPr>
                <w:sz w:val="22"/>
                <w:lang w:val="en-US"/>
              </w:rPr>
            </w:pPr>
            <w:r w:rsidRPr="00AC3433">
              <w:rPr>
                <w:sz w:val="22"/>
                <w:lang w:val="en-US"/>
              </w:rPr>
              <w:t>potential (“I might get sick“)</w:t>
            </w:r>
          </w:p>
        </w:tc>
      </w:tr>
      <w:tr w:rsidR="0086146C" w:rsidRPr="00AC3433" w14:paraId="31BAE5F1" w14:textId="77777777" w:rsidTr="0086146C">
        <w:tc>
          <w:tcPr>
            <w:tcW w:w="9222" w:type="dxa"/>
            <w:vAlign w:val="center"/>
          </w:tcPr>
          <w:p w14:paraId="0FB8705A" w14:textId="77777777" w:rsidR="0086146C" w:rsidRPr="00AC3433" w:rsidRDefault="0086146C" w:rsidP="00A55C96">
            <w:pPr>
              <w:pStyle w:val="Standa2"/>
              <w:snapToGrid w:val="0"/>
              <w:spacing w:before="120" w:after="120"/>
              <w:jc w:val="center"/>
              <w:rPr>
                <w:sz w:val="22"/>
                <w:lang w:val="en-GB"/>
              </w:rPr>
            </w:pPr>
            <w:r w:rsidRPr="00AC3433">
              <w:rPr>
                <w:sz w:val="22"/>
                <w:lang w:val="en-GB"/>
              </w:rPr>
              <w:lastRenderedPageBreak/>
              <w:t xml:space="preserve">Other </w:t>
            </w:r>
          </w:p>
        </w:tc>
      </w:tr>
      <w:tr w:rsidR="0086146C" w:rsidRPr="00A82720" w14:paraId="6950786F" w14:textId="77777777" w:rsidTr="0086146C">
        <w:tc>
          <w:tcPr>
            <w:tcW w:w="9222" w:type="dxa"/>
          </w:tcPr>
          <w:p w14:paraId="6A141FB2" w14:textId="77777777" w:rsidR="0086146C" w:rsidRPr="00AC3433" w:rsidRDefault="0086146C" w:rsidP="00A55C96">
            <w:pPr>
              <w:pStyle w:val="Standa2"/>
              <w:snapToGrid w:val="0"/>
              <w:spacing w:before="120" w:line="480" w:lineRule="auto"/>
              <w:rPr>
                <w:sz w:val="22"/>
                <w:lang w:val="en-GB"/>
              </w:rPr>
            </w:pPr>
            <w:r w:rsidRPr="00AC3433">
              <w:rPr>
                <w:sz w:val="22"/>
                <w:lang w:val="en-US"/>
              </w:rPr>
              <w:t>Statements that could not be categorized as pertaining to the desired future or to the present reality:</w:t>
            </w:r>
          </w:p>
          <w:p w14:paraId="2110E501" w14:textId="77777777" w:rsidR="0086146C" w:rsidRPr="00AC3433" w:rsidRDefault="0086146C" w:rsidP="00A55C96">
            <w:pPr>
              <w:pStyle w:val="Standa2"/>
              <w:snapToGrid w:val="0"/>
              <w:spacing w:line="480" w:lineRule="auto"/>
              <w:rPr>
                <w:sz w:val="22"/>
                <w:lang w:val="en-GB"/>
              </w:rPr>
            </w:pPr>
            <w:r w:rsidRPr="00AC3433">
              <w:rPr>
                <w:sz w:val="22"/>
                <w:lang w:val="en-US"/>
              </w:rPr>
              <w:t>Ambiguous (“I have to take risks”)</w:t>
            </w:r>
          </w:p>
          <w:p w14:paraId="202E1C13" w14:textId="77777777" w:rsidR="0086146C" w:rsidRPr="00AC3433" w:rsidRDefault="0086146C" w:rsidP="00A55C96">
            <w:pPr>
              <w:pStyle w:val="Standa2"/>
              <w:snapToGrid w:val="0"/>
              <w:spacing w:line="480" w:lineRule="auto"/>
              <w:rPr>
                <w:sz w:val="22"/>
                <w:lang w:val="en-GB"/>
              </w:rPr>
            </w:pPr>
            <w:r w:rsidRPr="00AC3433">
              <w:rPr>
                <w:sz w:val="22"/>
                <w:lang w:val="en-GB"/>
              </w:rPr>
              <w:t>P</w:t>
            </w:r>
            <w:r w:rsidRPr="00AC3433">
              <w:rPr>
                <w:sz w:val="22"/>
                <w:lang w:val="en-US"/>
              </w:rPr>
              <w:t>ast (“we always had a lot of fun together”)</w:t>
            </w:r>
          </w:p>
          <w:p w14:paraId="23F7CE09" w14:textId="77777777" w:rsidR="0086146C" w:rsidRPr="00AC3433" w:rsidRDefault="0086146C" w:rsidP="00A55C96">
            <w:pPr>
              <w:pStyle w:val="Standa2"/>
              <w:spacing w:line="480" w:lineRule="auto"/>
              <w:rPr>
                <w:sz w:val="22"/>
                <w:lang w:val="en-GB"/>
              </w:rPr>
            </w:pPr>
            <w:r w:rsidRPr="00AC3433">
              <w:rPr>
                <w:sz w:val="22"/>
                <w:lang w:val="en-GB"/>
              </w:rPr>
              <w:t>Self in general (“I am studying Psychology”)</w:t>
            </w:r>
          </w:p>
          <w:p w14:paraId="74A7ED88" w14:textId="77777777" w:rsidR="0086146C" w:rsidRPr="00AC3433" w:rsidRDefault="0086146C" w:rsidP="00A55C96">
            <w:pPr>
              <w:pStyle w:val="Standa2"/>
              <w:spacing w:line="480" w:lineRule="auto"/>
              <w:rPr>
                <w:sz w:val="22"/>
                <w:lang w:val="en-GB"/>
              </w:rPr>
            </w:pPr>
            <w:r w:rsidRPr="00AC3433">
              <w:rPr>
                <w:sz w:val="22"/>
                <w:lang w:val="en-GB"/>
              </w:rPr>
              <w:t>Experimental situation (“I hope I win the lottery”)</w:t>
            </w:r>
          </w:p>
        </w:tc>
      </w:tr>
    </w:tbl>
    <w:p w14:paraId="4F29283E" w14:textId="77777777" w:rsidR="0086146C" w:rsidRPr="00AC3433" w:rsidRDefault="0086146C" w:rsidP="0086146C">
      <w:pPr>
        <w:pStyle w:val="Standa2"/>
        <w:spacing w:line="480" w:lineRule="auto"/>
        <w:rPr>
          <w:lang w:val="en-US"/>
        </w:rPr>
      </w:pPr>
    </w:p>
    <w:p w14:paraId="78F9BE44" w14:textId="77777777" w:rsidR="002836EE" w:rsidRPr="00AC3433" w:rsidRDefault="002836EE" w:rsidP="0086146C">
      <w:pPr>
        <w:pStyle w:val="Standa2"/>
        <w:spacing w:line="480" w:lineRule="auto"/>
        <w:jc w:val="center"/>
        <w:rPr>
          <w:b/>
          <w:lang w:val="en-US"/>
        </w:rPr>
      </w:pPr>
      <w:r w:rsidRPr="00AC3433">
        <w:rPr>
          <w:b/>
          <w:lang w:val="en-US"/>
        </w:rPr>
        <w:t>Study 1: Example of Segmentation and Coding of One Employee’s Elaboration</w:t>
      </w:r>
    </w:p>
    <w:p w14:paraId="20053E8D" w14:textId="77777777" w:rsidR="000D75C6" w:rsidRPr="00AC3433" w:rsidRDefault="000D75C6" w:rsidP="002836EE">
      <w:pPr>
        <w:spacing w:after="0" w:line="480" w:lineRule="auto"/>
        <w:rPr>
          <w:rFonts w:ascii="Times New Roman" w:eastAsia="Times New Roman" w:hAnsi="Times New Roman" w:cs="Times New Roman"/>
          <w:sz w:val="24"/>
          <w:szCs w:val="24"/>
          <w:lang w:val="en-GB" w:eastAsia="en-GB"/>
        </w:rPr>
      </w:pPr>
      <w:r w:rsidRPr="00AC3433">
        <w:rPr>
          <w:rFonts w:ascii="Times New Roman" w:eastAsia="Times New Roman" w:hAnsi="Times New Roman" w:cs="Times New Roman"/>
          <w:sz w:val="24"/>
          <w:szCs w:val="24"/>
          <w:lang w:val="en-GB" w:eastAsia="en-GB"/>
        </w:rPr>
        <w:t>In Study 1, one participant wrote the following elaboration:</w:t>
      </w:r>
    </w:p>
    <w:p w14:paraId="043D66D7" w14:textId="77777777" w:rsidR="00C63D25" w:rsidRPr="00AC3433" w:rsidRDefault="00C63D25" w:rsidP="000D75C6">
      <w:pPr>
        <w:spacing w:after="0" w:line="480" w:lineRule="auto"/>
        <w:ind w:left="708"/>
        <w:rPr>
          <w:rFonts w:ascii="Times New Roman" w:eastAsia="Times New Roman" w:hAnsi="Times New Roman" w:cs="Times New Roman"/>
          <w:sz w:val="24"/>
          <w:szCs w:val="24"/>
          <w:lang w:val="en-GB" w:eastAsia="en-GB"/>
        </w:rPr>
      </w:pPr>
      <w:r w:rsidRPr="00AC3433">
        <w:rPr>
          <w:rFonts w:ascii="Times New Roman" w:eastAsia="Times New Roman" w:hAnsi="Times New Roman" w:cs="Times New Roman"/>
          <w:sz w:val="24"/>
          <w:szCs w:val="24"/>
          <w:lang w:val="en-GB" w:eastAsia="en-GB"/>
        </w:rPr>
        <w:t>Optimizing work processes leads to an increase in job satisfaction of my work colleagues and more efficiency. To make the project a success it is important that everybody contributes and does his part implement the guidelines. When the group is large, it is difficult to please everybody. There are always people who are not happy. It is difficult to find an ideal solution and one is never finished. When the circumstances change, everything has to be newly adapted.</w:t>
      </w:r>
    </w:p>
    <w:p w14:paraId="429F01C0" w14:textId="77777777" w:rsidR="002836EE" w:rsidRPr="00AC3433" w:rsidRDefault="002836EE" w:rsidP="00C63D25">
      <w:pPr>
        <w:spacing w:after="0" w:line="480" w:lineRule="auto"/>
        <w:rPr>
          <w:rFonts w:ascii="Times New Roman" w:eastAsia="Times New Roman" w:hAnsi="Times New Roman" w:cs="Times New Roman"/>
          <w:sz w:val="24"/>
          <w:szCs w:val="24"/>
          <w:lang w:val="en-GB" w:eastAsia="en-GB"/>
        </w:rPr>
      </w:pPr>
      <w:r w:rsidRPr="00AC3433">
        <w:rPr>
          <w:rFonts w:ascii="Times New Roman" w:eastAsia="Times New Roman" w:hAnsi="Times New Roman" w:cs="Times New Roman"/>
          <w:sz w:val="24"/>
          <w:szCs w:val="24"/>
          <w:lang w:val="en-GB" w:eastAsia="en-GB"/>
        </w:rPr>
        <w:t xml:space="preserve">This elaboration was divided and coded as follows: </w:t>
      </w:r>
      <w:r w:rsidR="00C63D25" w:rsidRPr="00AC3433">
        <w:rPr>
          <w:rFonts w:ascii="Times New Roman" w:eastAsia="Times New Roman" w:hAnsi="Times New Roman" w:cs="Times New Roman"/>
          <w:sz w:val="24"/>
          <w:szCs w:val="24"/>
          <w:lang w:val="en-GB" w:eastAsia="en-GB"/>
        </w:rPr>
        <w:t xml:space="preserve"> Optimizing work processes leads to an increase in job satisfaction of my work colleagues and more efficiency (desired future). To make the project a success it is important that everybody contributes and does his part implement the guidelines (present reality). When the group is large, it is difficult to please everybody (present reality). There are always people who are not happy (present reality). It is difficult to find an ideal solution and one is never finished (present reality). When the circumstances change, everything has to be newly adapted (present reality).</w:t>
      </w:r>
    </w:p>
    <w:p w14:paraId="3E0421FC" w14:textId="77777777" w:rsidR="00D620C5" w:rsidRPr="00AC3433" w:rsidRDefault="00D620C5" w:rsidP="00D620C5">
      <w:pPr>
        <w:spacing w:after="0" w:line="480" w:lineRule="auto"/>
        <w:jc w:val="center"/>
        <w:rPr>
          <w:rFonts w:ascii="Times New Roman" w:eastAsia="Times New Roman" w:hAnsi="Times New Roman" w:cs="Times New Roman"/>
          <w:b/>
          <w:sz w:val="24"/>
          <w:szCs w:val="24"/>
          <w:lang w:val="en-GB" w:eastAsia="en-GB"/>
        </w:rPr>
      </w:pPr>
      <w:r w:rsidRPr="00AC3433">
        <w:rPr>
          <w:rFonts w:ascii="Times New Roman" w:eastAsia="Times New Roman" w:hAnsi="Times New Roman" w:cs="Times New Roman"/>
          <w:b/>
          <w:sz w:val="24"/>
          <w:szCs w:val="24"/>
          <w:lang w:val="en-GB" w:eastAsia="en-GB"/>
        </w:rPr>
        <w:t>Study 3: Manipulation Check</w:t>
      </w:r>
    </w:p>
    <w:p w14:paraId="29CFF2DD" w14:textId="05AD0374" w:rsidR="00D620C5" w:rsidRPr="00AC3433" w:rsidRDefault="00D620C5" w:rsidP="00D620C5">
      <w:pPr>
        <w:spacing w:after="0" w:line="480" w:lineRule="auto"/>
        <w:rPr>
          <w:rFonts w:ascii="Times New Roman" w:eastAsia="Times New Roman" w:hAnsi="Times New Roman" w:cs="Times New Roman"/>
          <w:sz w:val="24"/>
          <w:szCs w:val="24"/>
          <w:lang w:val="en-GB" w:eastAsia="en-GB"/>
        </w:rPr>
      </w:pPr>
      <w:r w:rsidRPr="00AC3433">
        <w:rPr>
          <w:rFonts w:ascii="Times New Roman" w:eastAsia="Times New Roman" w:hAnsi="Times New Roman" w:cs="Times New Roman"/>
          <w:sz w:val="24"/>
          <w:szCs w:val="24"/>
          <w:lang w:val="en-GB" w:eastAsia="en-GB"/>
        </w:rPr>
        <w:lastRenderedPageBreak/>
        <w:t xml:space="preserve">In Study 3, to verify that students understood the scenario they were instructed to imagine, we asked: “How much do you think your presentation will influence your own course grade?” and “How much do you think your presentation will influence the course grades of your fellow students.” (7-point scales; 1 = </w:t>
      </w:r>
      <w:r w:rsidRPr="00AC3433">
        <w:rPr>
          <w:rFonts w:ascii="Times New Roman" w:eastAsia="Times New Roman" w:hAnsi="Times New Roman" w:cs="Times New Roman"/>
          <w:i/>
          <w:sz w:val="24"/>
          <w:szCs w:val="24"/>
          <w:lang w:val="en-GB" w:eastAsia="en-GB"/>
        </w:rPr>
        <w:t>not at all</w:t>
      </w:r>
      <w:r w:rsidRPr="00AC3433">
        <w:rPr>
          <w:rFonts w:ascii="Times New Roman" w:eastAsia="Times New Roman" w:hAnsi="Times New Roman" w:cs="Times New Roman"/>
          <w:sz w:val="24"/>
          <w:szCs w:val="24"/>
          <w:lang w:val="en-GB" w:eastAsia="en-GB"/>
        </w:rPr>
        <w:t xml:space="preserve">, 7 = </w:t>
      </w:r>
      <w:r w:rsidRPr="00AC3433">
        <w:rPr>
          <w:rFonts w:ascii="Times New Roman" w:eastAsia="Times New Roman" w:hAnsi="Times New Roman" w:cs="Times New Roman"/>
          <w:i/>
          <w:sz w:val="24"/>
          <w:szCs w:val="24"/>
          <w:lang w:val="en-GB" w:eastAsia="en-GB"/>
        </w:rPr>
        <w:t>very</w:t>
      </w:r>
      <w:r w:rsidRPr="00AC3433">
        <w:rPr>
          <w:rFonts w:ascii="Times New Roman" w:eastAsia="Times New Roman" w:hAnsi="Times New Roman" w:cs="Times New Roman"/>
          <w:sz w:val="24"/>
          <w:szCs w:val="24"/>
          <w:lang w:val="en-GB" w:eastAsia="en-GB"/>
        </w:rPr>
        <w:t xml:space="preserve">).  </w:t>
      </w:r>
    </w:p>
    <w:p w14:paraId="6CE7D93B" w14:textId="6D250A4A" w:rsidR="00D620C5" w:rsidRPr="00AC3433" w:rsidRDefault="00D620C5" w:rsidP="00D620C5">
      <w:pPr>
        <w:spacing w:after="0" w:line="480" w:lineRule="auto"/>
        <w:rPr>
          <w:rFonts w:ascii="Times New Roman" w:eastAsia="Times New Roman" w:hAnsi="Times New Roman" w:cs="Times New Roman"/>
          <w:sz w:val="24"/>
          <w:szCs w:val="24"/>
          <w:lang w:val="en-US" w:eastAsia="en-GB"/>
        </w:rPr>
      </w:pPr>
      <w:r w:rsidRPr="00AC3433">
        <w:rPr>
          <w:rFonts w:ascii="Times New Roman" w:eastAsia="Times New Roman" w:hAnsi="Times New Roman" w:cs="Times New Roman"/>
          <w:sz w:val="24"/>
          <w:szCs w:val="24"/>
          <w:lang w:val="en-GB" w:eastAsia="en-GB"/>
        </w:rPr>
        <w:tab/>
        <w:t xml:space="preserve">The students who were instructed to imagine that their presentation would influence their own grades reported (responsibility for self and responsibility for self and others condition combined) </w:t>
      </w:r>
      <w:r w:rsidR="00CF49AB" w:rsidRPr="00AC3433">
        <w:rPr>
          <w:rFonts w:ascii="Times New Roman" w:eastAsia="Times New Roman" w:hAnsi="Times New Roman" w:cs="Times New Roman"/>
          <w:sz w:val="24"/>
          <w:szCs w:val="24"/>
          <w:lang w:val="en-GB" w:eastAsia="en-GB"/>
        </w:rPr>
        <w:t xml:space="preserve">reported </w:t>
      </w:r>
      <w:r w:rsidRPr="00AC3433">
        <w:rPr>
          <w:rFonts w:ascii="Times New Roman" w:eastAsia="Times New Roman" w:hAnsi="Times New Roman" w:cs="Times New Roman"/>
          <w:sz w:val="24"/>
          <w:szCs w:val="24"/>
          <w:lang w:val="en-GB" w:eastAsia="en-GB"/>
        </w:rPr>
        <w:t>that their presentation would influence their own grades (</w:t>
      </w:r>
      <w:r w:rsidRPr="00AC3433">
        <w:rPr>
          <w:rFonts w:ascii="Times New Roman" w:eastAsia="Times New Roman" w:hAnsi="Times New Roman" w:cs="Times New Roman"/>
          <w:i/>
          <w:sz w:val="24"/>
          <w:szCs w:val="24"/>
          <w:lang w:val="en-GB" w:eastAsia="en-GB"/>
        </w:rPr>
        <w:t>M</w:t>
      </w:r>
      <w:r w:rsidRPr="00AC3433">
        <w:rPr>
          <w:rFonts w:ascii="Times New Roman" w:eastAsia="Times New Roman" w:hAnsi="Times New Roman" w:cs="Times New Roman"/>
          <w:sz w:val="24"/>
          <w:szCs w:val="24"/>
          <w:lang w:val="en-GB" w:eastAsia="en-GB"/>
        </w:rPr>
        <w:t xml:space="preserve"> = 5.83, </w:t>
      </w:r>
      <w:r w:rsidRPr="00AC3433">
        <w:rPr>
          <w:rFonts w:ascii="Times New Roman" w:eastAsia="Times New Roman" w:hAnsi="Times New Roman" w:cs="Times New Roman"/>
          <w:i/>
          <w:sz w:val="24"/>
          <w:szCs w:val="24"/>
          <w:lang w:val="en-GB" w:eastAsia="en-GB"/>
        </w:rPr>
        <w:t>SD</w:t>
      </w:r>
      <w:r w:rsidRPr="00AC3433">
        <w:rPr>
          <w:rFonts w:ascii="Times New Roman" w:eastAsia="Times New Roman" w:hAnsi="Times New Roman" w:cs="Times New Roman"/>
          <w:sz w:val="24"/>
          <w:szCs w:val="24"/>
          <w:lang w:val="en-GB" w:eastAsia="en-GB"/>
        </w:rPr>
        <w:t xml:space="preserve"> = 1.15) more than those who imagined that their presentation would not influence their own grades (responsibility for others and no responsibility control condition combined; </w:t>
      </w:r>
      <w:r w:rsidRPr="00AC3433">
        <w:rPr>
          <w:rFonts w:ascii="Times New Roman" w:eastAsia="Times New Roman" w:hAnsi="Times New Roman" w:cs="Times New Roman"/>
          <w:i/>
          <w:sz w:val="24"/>
          <w:szCs w:val="24"/>
          <w:lang w:val="en-GB" w:eastAsia="en-GB"/>
        </w:rPr>
        <w:t>M</w:t>
      </w:r>
      <w:r w:rsidRPr="00AC3433">
        <w:rPr>
          <w:rFonts w:ascii="Times New Roman" w:eastAsia="Times New Roman" w:hAnsi="Times New Roman" w:cs="Times New Roman"/>
          <w:sz w:val="24"/>
          <w:szCs w:val="24"/>
          <w:lang w:val="en-GB" w:eastAsia="en-GB"/>
        </w:rPr>
        <w:t xml:space="preserve"> = 3.43</w:t>
      </w:r>
      <w:r w:rsidRPr="00AC3433">
        <w:rPr>
          <w:rFonts w:ascii="Times New Roman" w:eastAsia="Times New Roman" w:hAnsi="Times New Roman" w:cs="Times New Roman"/>
          <w:i/>
          <w:sz w:val="24"/>
          <w:szCs w:val="24"/>
          <w:lang w:val="en-GB" w:eastAsia="en-GB"/>
        </w:rPr>
        <w:t>, SD</w:t>
      </w:r>
      <w:r w:rsidRPr="00AC3433">
        <w:rPr>
          <w:rFonts w:ascii="Times New Roman" w:eastAsia="Times New Roman" w:hAnsi="Times New Roman" w:cs="Times New Roman"/>
          <w:sz w:val="24"/>
          <w:szCs w:val="24"/>
          <w:lang w:val="en-GB" w:eastAsia="en-GB"/>
        </w:rPr>
        <w:t xml:space="preserve"> = 2.01), </w:t>
      </w:r>
      <w:r w:rsidRPr="00AC3433">
        <w:rPr>
          <w:rFonts w:ascii="Times New Roman" w:eastAsia="Times New Roman" w:hAnsi="Times New Roman" w:cs="Times New Roman"/>
          <w:i/>
          <w:sz w:val="24"/>
          <w:szCs w:val="24"/>
          <w:lang w:val="en-GB" w:eastAsia="en-GB"/>
        </w:rPr>
        <w:t>t</w:t>
      </w:r>
      <w:r w:rsidRPr="00AC3433">
        <w:rPr>
          <w:rFonts w:ascii="Times New Roman" w:eastAsia="Times New Roman" w:hAnsi="Times New Roman" w:cs="Times New Roman"/>
          <w:sz w:val="24"/>
          <w:szCs w:val="24"/>
          <w:lang w:val="en-GB" w:eastAsia="en-GB"/>
        </w:rPr>
        <w:t>(180.44) = 11.23,</w:t>
      </w:r>
      <w:r w:rsidRPr="00AC3433">
        <w:rPr>
          <w:rFonts w:ascii="Times New Roman" w:eastAsia="Times New Roman" w:hAnsi="Times New Roman" w:cs="Times New Roman"/>
          <w:i/>
          <w:sz w:val="24"/>
          <w:szCs w:val="24"/>
          <w:lang w:val="en-GB" w:eastAsia="en-GB"/>
        </w:rPr>
        <w:t xml:space="preserve"> p</w:t>
      </w:r>
      <w:r w:rsidRPr="00AC3433">
        <w:rPr>
          <w:rFonts w:ascii="Times New Roman" w:eastAsia="Times New Roman" w:hAnsi="Times New Roman" w:cs="Times New Roman"/>
          <w:sz w:val="24"/>
          <w:szCs w:val="24"/>
          <w:lang w:val="en-GB" w:eastAsia="en-GB"/>
        </w:rPr>
        <w:t xml:space="preserve"> &lt; .001. Similarly, the students who imagined that their presentation would influence their fellows’ grades (responsibility for others and responsibility for self and others condition combined) reported that their presentation would influence their fellows’ grades (</w:t>
      </w:r>
      <w:r w:rsidRPr="00AC3433">
        <w:rPr>
          <w:rFonts w:ascii="Times New Roman" w:eastAsia="Times New Roman" w:hAnsi="Times New Roman" w:cs="Times New Roman"/>
          <w:i/>
          <w:sz w:val="24"/>
          <w:szCs w:val="24"/>
          <w:lang w:val="en-GB" w:eastAsia="en-GB"/>
        </w:rPr>
        <w:t>M</w:t>
      </w:r>
      <w:r w:rsidRPr="00AC3433">
        <w:rPr>
          <w:rFonts w:ascii="Times New Roman" w:eastAsia="Times New Roman" w:hAnsi="Times New Roman" w:cs="Times New Roman"/>
          <w:sz w:val="24"/>
          <w:szCs w:val="24"/>
          <w:lang w:val="en-GB" w:eastAsia="en-GB"/>
        </w:rPr>
        <w:t xml:space="preserve"> = 5.47, </w:t>
      </w:r>
      <w:r w:rsidRPr="00AC3433">
        <w:rPr>
          <w:rFonts w:ascii="Times New Roman" w:eastAsia="Times New Roman" w:hAnsi="Times New Roman" w:cs="Times New Roman"/>
          <w:i/>
          <w:sz w:val="24"/>
          <w:szCs w:val="24"/>
          <w:lang w:val="en-GB" w:eastAsia="en-GB"/>
        </w:rPr>
        <w:t>SD</w:t>
      </w:r>
      <w:r w:rsidRPr="00AC3433">
        <w:rPr>
          <w:rFonts w:ascii="Times New Roman" w:eastAsia="Times New Roman" w:hAnsi="Times New Roman" w:cs="Times New Roman"/>
          <w:sz w:val="24"/>
          <w:szCs w:val="24"/>
          <w:lang w:val="en-GB" w:eastAsia="en-GB"/>
        </w:rPr>
        <w:t xml:space="preserve"> = 1.39) more so than those who imagined that their presentation would not influence their fellows’ grades (responsibility for others and no responsibility control condition combined</w:t>
      </w:r>
      <w:r w:rsidR="00CF49AB" w:rsidRPr="00AC3433">
        <w:rPr>
          <w:rFonts w:ascii="Times New Roman" w:eastAsia="Times New Roman" w:hAnsi="Times New Roman" w:cs="Times New Roman"/>
          <w:sz w:val="24"/>
          <w:szCs w:val="24"/>
          <w:lang w:val="en-GB" w:eastAsia="en-GB"/>
        </w:rPr>
        <w:t xml:space="preserve">; </w:t>
      </w:r>
      <w:r w:rsidRPr="00AC3433">
        <w:rPr>
          <w:rFonts w:ascii="Times New Roman" w:eastAsia="Times New Roman" w:hAnsi="Times New Roman" w:cs="Times New Roman"/>
          <w:i/>
          <w:sz w:val="24"/>
          <w:szCs w:val="24"/>
          <w:lang w:val="en-GB" w:eastAsia="en-GB"/>
        </w:rPr>
        <w:t>M</w:t>
      </w:r>
      <w:r w:rsidRPr="00AC3433">
        <w:rPr>
          <w:rFonts w:ascii="Times New Roman" w:eastAsia="Times New Roman" w:hAnsi="Times New Roman" w:cs="Times New Roman"/>
          <w:sz w:val="24"/>
          <w:szCs w:val="24"/>
          <w:lang w:val="en-GB" w:eastAsia="en-GB"/>
        </w:rPr>
        <w:t xml:space="preserve"> = 3.13, </w:t>
      </w:r>
      <w:r w:rsidRPr="00AC3433">
        <w:rPr>
          <w:rFonts w:ascii="Times New Roman" w:eastAsia="Times New Roman" w:hAnsi="Times New Roman" w:cs="Times New Roman"/>
          <w:i/>
          <w:sz w:val="24"/>
          <w:szCs w:val="24"/>
          <w:lang w:val="en-GB" w:eastAsia="en-GB"/>
        </w:rPr>
        <w:t>SD</w:t>
      </w:r>
      <w:r w:rsidRPr="00AC3433">
        <w:rPr>
          <w:rFonts w:ascii="Times New Roman" w:eastAsia="Times New Roman" w:hAnsi="Times New Roman" w:cs="Times New Roman"/>
          <w:sz w:val="24"/>
          <w:szCs w:val="24"/>
          <w:lang w:val="en-GB" w:eastAsia="en-GB"/>
        </w:rPr>
        <w:t xml:space="preserve"> = 1.84), </w:t>
      </w:r>
      <w:r w:rsidRPr="00AC3433">
        <w:rPr>
          <w:rFonts w:ascii="Times New Roman" w:eastAsia="Times New Roman" w:hAnsi="Times New Roman" w:cs="Times New Roman"/>
          <w:i/>
          <w:sz w:val="24"/>
          <w:szCs w:val="24"/>
          <w:lang w:val="en-GB" w:eastAsia="en-GB"/>
        </w:rPr>
        <w:t>t</w:t>
      </w:r>
      <w:r w:rsidRPr="00AC3433">
        <w:rPr>
          <w:rFonts w:ascii="Times New Roman" w:eastAsia="Times New Roman" w:hAnsi="Times New Roman" w:cs="Times New Roman"/>
          <w:sz w:val="24"/>
          <w:szCs w:val="24"/>
          <w:lang w:val="en-GB" w:eastAsia="en-GB"/>
        </w:rPr>
        <w:t xml:space="preserve">(197.62) = 10.95, </w:t>
      </w:r>
      <w:r w:rsidRPr="00AC3433">
        <w:rPr>
          <w:rFonts w:ascii="Times New Roman" w:eastAsia="Times New Roman" w:hAnsi="Times New Roman" w:cs="Times New Roman"/>
          <w:i/>
          <w:sz w:val="24"/>
          <w:szCs w:val="24"/>
          <w:lang w:val="en-GB" w:eastAsia="en-GB"/>
        </w:rPr>
        <w:t>p</w:t>
      </w:r>
      <w:r w:rsidRPr="00AC3433">
        <w:rPr>
          <w:rFonts w:ascii="Times New Roman" w:eastAsia="Times New Roman" w:hAnsi="Times New Roman" w:cs="Times New Roman"/>
          <w:sz w:val="24"/>
          <w:szCs w:val="24"/>
          <w:lang w:val="en-GB" w:eastAsia="en-GB"/>
        </w:rPr>
        <w:t xml:space="preserve"> &lt; .001. Overall the pattern indicates that participants understood the instructions to induce responsibility for themselves or others correctly.</w:t>
      </w:r>
      <w:r w:rsidRPr="00AC3433">
        <w:rPr>
          <w:color w:val="000000"/>
          <w:lang w:val="en-US"/>
        </w:rPr>
        <w:t xml:space="preserve"> </w:t>
      </w:r>
    </w:p>
    <w:p w14:paraId="6912ECB4" w14:textId="4DE9505C" w:rsidR="000D75C6" w:rsidRPr="00AC3433" w:rsidRDefault="000D75C6" w:rsidP="000D75C6">
      <w:pPr>
        <w:pStyle w:val="Standa2"/>
        <w:spacing w:line="480" w:lineRule="auto"/>
        <w:rPr>
          <w:b/>
          <w:color w:val="000000"/>
          <w:lang w:val="en-US"/>
        </w:rPr>
      </w:pPr>
      <w:r w:rsidRPr="00AC3433">
        <w:rPr>
          <w:b/>
          <w:color w:val="000000"/>
          <w:lang w:val="en-US"/>
        </w:rPr>
        <w:tab/>
        <w:t>Studies 1, 2, 3</w:t>
      </w:r>
      <w:r w:rsidR="002C3F75" w:rsidRPr="00AC3433">
        <w:rPr>
          <w:b/>
          <w:color w:val="000000"/>
          <w:lang w:val="en-US"/>
        </w:rPr>
        <w:t>, and 4</w:t>
      </w:r>
      <w:r w:rsidRPr="00AC3433">
        <w:rPr>
          <w:b/>
          <w:color w:val="000000"/>
          <w:lang w:val="en-US"/>
        </w:rPr>
        <w:t xml:space="preserve">: Analyses on the Number of Generated Statements </w:t>
      </w:r>
    </w:p>
    <w:p w14:paraId="160F99F3" w14:textId="77777777" w:rsidR="00A40C65" w:rsidRPr="00AC3433" w:rsidRDefault="000D75C6" w:rsidP="000D75C6">
      <w:pPr>
        <w:pStyle w:val="Standa2"/>
        <w:spacing w:line="480" w:lineRule="auto"/>
        <w:rPr>
          <w:lang w:val="en-GB"/>
        </w:rPr>
      </w:pPr>
      <w:r w:rsidRPr="00AC3433">
        <w:rPr>
          <w:rFonts w:eastAsia="Times New Roman"/>
          <w:lang w:val="en-GB" w:eastAsia="en-GB"/>
        </w:rPr>
        <w:t>In Study 1, t</w:t>
      </w:r>
      <w:r w:rsidR="00A40C65" w:rsidRPr="00AC3433">
        <w:rPr>
          <w:rFonts w:eastAsia="Times New Roman"/>
          <w:lang w:val="en-GB" w:eastAsia="en-GB"/>
        </w:rPr>
        <w:t>he number of statements did not correlate with employees’ experienced responsibility for their team project,</w:t>
      </w:r>
      <w:r w:rsidR="00A40C65" w:rsidRPr="00AC3433">
        <w:rPr>
          <w:rFonts w:eastAsia="Times New Roman"/>
          <w:i/>
          <w:lang w:val="en-GB" w:eastAsia="en-GB"/>
        </w:rPr>
        <w:t xml:space="preserve"> r</w:t>
      </w:r>
      <w:r w:rsidR="00A40C65" w:rsidRPr="00AC3433">
        <w:rPr>
          <w:rFonts w:eastAsia="Times New Roman"/>
          <w:lang w:val="en-GB" w:eastAsia="en-GB"/>
        </w:rPr>
        <w:t xml:space="preserve"> = -.06, </w:t>
      </w:r>
      <w:r w:rsidR="00A40C65" w:rsidRPr="00AC3433">
        <w:rPr>
          <w:rFonts w:eastAsia="Times New Roman"/>
          <w:i/>
          <w:lang w:val="en-GB" w:eastAsia="en-GB"/>
        </w:rPr>
        <w:t>p</w:t>
      </w:r>
      <w:r w:rsidR="00A40C65" w:rsidRPr="00AC3433">
        <w:rPr>
          <w:rFonts w:eastAsia="Times New Roman"/>
          <w:lang w:val="en-GB" w:eastAsia="en-GB"/>
        </w:rPr>
        <w:t xml:space="preserve"> = .584, or with the number of coworkers on their project, </w:t>
      </w:r>
      <w:r w:rsidR="00A40C65" w:rsidRPr="00AC3433">
        <w:rPr>
          <w:rFonts w:eastAsia="Times New Roman"/>
          <w:i/>
          <w:lang w:val="en-GB" w:eastAsia="en-GB"/>
        </w:rPr>
        <w:t>r</w:t>
      </w:r>
      <w:r w:rsidR="00A40C65" w:rsidRPr="00AC3433">
        <w:rPr>
          <w:rFonts w:eastAsia="Times New Roman"/>
          <w:lang w:val="en-GB" w:eastAsia="en-GB"/>
        </w:rPr>
        <w:t xml:space="preserve"> = -.14, </w:t>
      </w:r>
      <w:r w:rsidR="00A40C65" w:rsidRPr="00AC3433">
        <w:rPr>
          <w:rFonts w:eastAsia="Times New Roman"/>
          <w:i/>
          <w:lang w:val="en-GB" w:eastAsia="en-GB"/>
        </w:rPr>
        <w:t>p</w:t>
      </w:r>
      <w:r w:rsidR="00A40C65" w:rsidRPr="00AC3433">
        <w:rPr>
          <w:rFonts w:eastAsia="Times New Roman"/>
          <w:lang w:val="en-GB" w:eastAsia="en-GB"/>
        </w:rPr>
        <w:t xml:space="preserve"> = .202. This finding speaks against the alternative explanation that the more responsibility participants felt, the more statements they generated, and therefore they are those who use mental contrasting.  </w:t>
      </w:r>
      <w:r w:rsidR="00A40C65" w:rsidRPr="00AC3433">
        <w:rPr>
          <w:lang w:val="en-GB"/>
        </w:rPr>
        <w:t xml:space="preserve">The average number of statements differed between the four modes of thought, </w:t>
      </w:r>
      <w:r w:rsidR="00A40C65" w:rsidRPr="00AC3433">
        <w:rPr>
          <w:i/>
          <w:lang w:val="en-GB"/>
        </w:rPr>
        <w:t>F</w:t>
      </w:r>
      <w:r w:rsidR="00A40C65" w:rsidRPr="00AC3433">
        <w:rPr>
          <w:lang w:val="en-GB"/>
        </w:rPr>
        <w:t>(3, 245) = 4.39, p = .007. Mental contrasting participants generated on average 4.50 statements (</w:t>
      </w:r>
      <w:r w:rsidR="00A40C65" w:rsidRPr="00AC3433">
        <w:rPr>
          <w:i/>
          <w:lang w:val="en-GB"/>
        </w:rPr>
        <w:t>SD</w:t>
      </w:r>
      <w:r w:rsidR="00A40C65" w:rsidRPr="00AC3433">
        <w:rPr>
          <w:lang w:val="en-GB"/>
        </w:rPr>
        <w:t xml:space="preserve"> = 2.38), indulging participants 2.10 statements (</w:t>
      </w:r>
      <w:r w:rsidR="00A40C65" w:rsidRPr="00AC3433">
        <w:rPr>
          <w:i/>
          <w:lang w:val="en-GB"/>
        </w:rPr>
        <w:t xml:space="preserve">SD </w:t>
      </w:r>
      <w:r w:rsidR="00A40C65" w:rsidRPr="00AC3433">
        <w:rPr>
          <w:lang w:val="en-GB"/>
        </w:rPr>
        <w:t xml:space="preserve">= 1.20), </w:t>
      </w:r>
      <w:r w:rsidR="00A40C65" w:rsidRPr="00AC3433">
        <w:rPr>
          <w:lang w:val="en-GB"/>
        </w:rPr>
        <w:lastRenderedPageBreak/>
        <w:t>dwelling participants 3.76 statements (</w:t>
      </w:r>
      <w:r w:rsidR="00A40C65" w:rsidRPr="00AC3433">
        <w:rPr>
          <w:i/>
          <w:lang w:val="en-GB"/>
        </w:rPr>
        <w:t>SD</w:t>
      </w:r>
      <w:r w:rsidR="00A40C65" w:rsidRPr="00AC3433">
        <w:rPr>
          <w:lang w:val="en-GB"/>
        </w:rPr>
        <w:t xml:space="preserve"> = 2.91) and reverse contrasting participants 6.18 statements (</w:t>
      </w:r>
      <w:r w:rsidR="00A40C65" w:rsidRPr="00AC3433">
        <w:rPr>
          <w:i/>
          <w:lang w:val="en-GB"/>
        </w:rPr>
        <w:t>SD</w:t>
      </w:r>
      <w:r w:rsidR="00A40C65" w:rsidRPr="00AC3433">
        <w:rPr>
          <w:lang w:val="en-GB"/>
        </w:rPr>
        <w:t xml:space="preserve"> = 3.22).</w:t>
      </w:r>
    </w:p>
    <w:p w14:paraId="6F91A99C" w14:textId="77777777" w:rsidR="00A40C65" w:rsidRPr="00AC3433" w:rsidRDefault="000D75C6" w:rsidP="000D75C6">
      <w:pPr>
        <w:pStyle w:val="Standa2"/>
        <w:spacing w:line="480" w:lineRule="auto"/>
        <w:rPr>
          <w:lang w:val="en-US"/>
        </w:rPr>
      </w:pPr>
      <w:r w:rsidRPr="00AC3433">
        <w:rPr>
          <w:rFonts w:eastAsia="Times New Roman"/>
          <w:lang w:val="en-GB" w:eastAsia="en-GB"/>
        </w:rPr>
        <w:tab/>
        <w:t xml:space="preserve">In Study 2, </w:t>
      </w:r>
      <w:r w:rsidRPr="00AC3433">
        <w:rPr>
          <w:color w:val="000000"/>
          <w:lang w:val="en-US"/>
        </w:rPr>
        <w:t>the number of statements did not correlate with participants’ self-reported empathy,</w:t>
      </w:r>
      <w:r w:rsidRPr="00AC3433">
        <w:rPr>
          <w:i/>
          <w:color w:val="000000"/>
          <w:lang w:val="en-US"/>
        </w:rPr>
        <w:t xml:space="preserve"> r</w:t>
      </w:r>
      <w:r w:rsidRPr="00AC3433">
        <w:rPr>
          <w:color w:val="000000"/>
          <w:lang w:val="en-US"/>
        </w:rPr>
        <w:t xml:space="preserve"> = .07, </w:t>
      </w:r>
      <w:r w:rsidRPr="00AC3433">
        <w:rPr>
          <w:i/>
          <w:color w:val="000000"/>
          <w:lang w:val="en-US"/>
        </w:rPr>
        <w:t>p</w:t>
      </w:r>
      <w:r w:rsidRPr="00AC3433">
        <w:rPr>
          <w:color w:val="000000"/>
          <w:lang w:val="en-US"/>
        </w:rPr>
        <w:t xml:space="preserve"> = .32, their self-reported prosocial behavior,</w:t>
      </w:r>
      <w:r w:rsidRPr="00AC3433">
        <w:rPr>
          <w:i/>
          <w:color w:val="000000"/>
          <w:lang w:val="en-US"/>
        </w:rPr>
        <w:t xml:space="preserve"> r</w:t>
      </w:r>
      <w:r w:rsidRPr="00AC3433">
        <w:rPr>
          <w:color w:val="000000"/>
          <w:lang w:val="en-US"/>
        </w:rPr>
        <w:t xml:space="preserve"> = .05, </w:t>
      </w:r>
      <w:r w:rsidRPr="00AC3433">
        <w:rPr>
          <w:i/>
          <w:color w:val="000000"/>
          <w:lang w:val="en-US"/>
        </w:rPr>
        <w:t>p</w:t>
      </w:r>
      <w:r w:rsidRPr="00AC3433">
        <w:rPr>
          <w:color w:val="000000"/>
          <w:lang w:val="en-US"/>
        </w:rPr>
        <w:t xml:space="preserve"> = .46, or with whether they donated, </w:t>
      </w:r>
      <w:r w:rsidRPr="00AC3433">
        <w:rPr>
          <w:i/>
          <w:color w:val="000000"/>
          <w:lang w:val="en-US"/>
        </w:rPr>
        <w:t>r</w:t>
      </w:r>
      <w:r w:rsidRPr="00AC3433">
        <w:rPr>
          <w:color w:val="000000"/>
          <w:lang w:val="en-US"/>
        </w:rPr>
        <w:t xml:space="preserve"> = .10, </w:t>
      </w:r>
      <w:r w:rsidRPr="00AC3433">
        <w:rPr>
          <w:i/>
          <w:color w:val="000000"/>
          <w:lang w:val="en-US"/>
        </w:rPr>
        <w:t>p</w:t>
      </w:r>
      <w:r w:rsidRPr="00AC3433">
        <w:rPr>
          <w:color w:val="000000"/>
          <w:lang w:val="en-US"/>
        </w:rPr>
        <w:t xml:space="preserve"> = .16 (point-biserial correlation). This pattern speaks against the </w:t>
      </w:r>
      <w:r w:rsidRPr="00AC3433">
        <w:rPr>
          <w:noProof/>
          <w:color w:val="000000"/>
          <w:lang w:val="en-US"/>
        </w:rPr>
        <w:t>alternative</w:t>
      </w:r>
      <w:r w:rsidRPr="00AC3433">
        <w:rPr>
          <w:color w:val="000000"/>
          <w:lang w:val="en-US"/>
        </w:rPr>
        <w:t xml:space="preserve"> </w:t>
      </w:r>
      <w:r w:rsidRPr="00AC3433">
        <w:rPr>
          <w:noProof/>
          <w:color w:val="000000"/>
          <w:lang w:val="en-US"/>
        </w:rPr>
        <w:t>explanation</w:t>
      </w:r>
      <w:r w:rsidRPr="00AC3433">
        <w:rPr>
          <w:color w:val="000000"/>
          <w:lang w:val="en-US"/>
        </w:rPr>
        <w:t xml:space="preserve"> that the more social responsibility participants took, the more statements they generated, and therefore the </w:t>
      </w:r>
      <w:r w:rsidRPr="00AC3433">
        <w:rPr>
          <w:lang w:val="en-US"/>
        </w:rPr>
        <w:t xml:space="preserve">participants who took high responsibility are those who use mental contrasting. The average number of statements differed between the four modes of thought, </w:t>
      </w:r>
      <w:r w:rsidRPr="00AC3433">
        <w:rPr>
          <w:i/>
          <w:lang w:val="en-US"/>
        </w:rPr>
        <w:t>F</w:t>
      </w:r>
      <w:r w:rsidRPr="00AC3433">
        <w:rPr>
          <w:lang w:val="en-US"/>
        </w:rPr>
        <w:t>(3, 18</w:t>
      </w:r>
      <w:r w:rsidR="00320F89" w:rsidRPr="00AC3433">
        <w:rPr>
          <w:lang w:val="en-US"/>
        </w:rPr>
        <w:t>4</w:t>
      </w:r>
      <w:r w:rsidRPr="00AC3433">
        <w:rPr>
          <w:lang w:val="en-US"/>
        </w:rPr>
        <w:t xml:space="preserve">) = </w:t>
      </w:r>
      <w:r w:rsidR="00320F89" w:rsidRPr="00AC3433">
        <w:rPr>
          <w:lang w:val="en-US"/>
        </w:rPr>
        <w:t>4</w:t>
      </w:r>
      <w:r w:rsidRPr="00AC3433">
        <w:rPr>
          <w:lang w:val="en-US"/>
        </w:rPr>
        <w:t>.</w:t>
      </w:r>
      <w:r w:rsidR="00320F89" w:rsidRPr="00AC3433">
        <w:rPr>
          <w:lang w:val="en-US"/>
        </w:rPr>
        <w:t>98</w:t>
      </w:r>
      <w:r w:rsidRPr="00AC3433">
        <w:rPr>
          <w:lang w:val="en-US"/>
        </w:rPr>
        <w:t xml:space="preserve">, </w:t>
      </w:r>
      <w:r w:rsidRPr="00AC3433">
        <w:rPr>
          <w:i/>
          <w:lang w:val="en-US"/>
        </w:rPr>
        <w:t>p</w:t>
      </w:r>
      <w:r w:rsidRPr="00AC3433">
        <w:rPr>
          <w:lang w:val="en-US"/>
        </w:rPr>
        <w:t xml:space="preserve"> = .002. Mental contrasting participants generated on average 5.4</w:t>
      </w:r>
      <w:r w:rsidR="00320F89" w:rsidRPr="00AC3433">
        <w:rPr>
          <w:lang w:val="en-US"/>
        </w:rPr>
        <w:t>0</w:t>
      </w:r>
      <w:r w:rsidRPr="00AC3433">
        <w:rPr>
          <w:lang w:val="en-US"/>
        </w:rPr>
        <w:t xml:space="preserve"> statements (</w:t>
      </w:r>
      <w:r w:rsidRPr="00AC3433">
        <w:rPr>
          <w:i/>
          <w:lang w:val="en-US"/>
        </w:rPr>
        <w:t>SD</w:t>
      </w:r>
      <w:r w:rsidRPr="00AC3433">
        <w:rPr>
          <w:lang w:val="en-US"/>
        </w:rPr>
        <w:t xml:space="preserve"> = 2.41), indulging participants 3.6</w:t>
      </w:r>
      <w:r w:rsidR="00320F89" w:rsidRPr="00AC3433">
        <w:rPr>
          <w:lang w:val="en-US"/>
        </w:rPr>
        <w:t>8</w:t>
      </w:r>
      <w:r w:rsidRPr="00AC3433">
        <w:rPr>
          <w:lang w:val="en-US"/>
        </w:rPr>
        <w:t xml:space="preserve"> statements (</w:t>
      </w:r>
      <w:r w:rsidRPr="00AC3433">
        <w:rPr>
          <w:i/>
          <w:lang w:val="en-US"/>
        </w:rPr>
        <w:t xml:space="preserve">SD </w:t>
      </w:r>
      <w:r w:rsidRPr="00AC3433">
        <w:rPr>
          <w:lang w:val="en-US"/>
        </w:rPr>
        <w:t>= 2.</w:t>
      </w:r>
      <w:r w:rsidR="00320F89" w:rsidRPr="00AC3433">
        <w:rPr>
          <w:lang w:val="en-US"/>
        </w:rPr>
        <w:t>53</w:t>
      </w:r>
      <w:r w:rsidRPr="00AC3433">
        <w:rPr>
          <w:lang w:val="en-US"/>
        </w:rPr>
        <w:t>), dwelling participants 4.0</w:t>
      </w:r>
      <w:r w:rsidR="00320F89" w:rsidRPr="00AC3433">
        <w:rPr>
          <w:lang w:val="en-US"/>
        </w:rPr>
        <w:t>0</w:t>
      </w:r>
      <w:r w:rsidRPr="00AC3433">
        <w:rPr>
          <w:lang w:val="en-US"/>
        </w:rPr>
        <w:t xml:space="preserve"> statements (</w:t>
      </w:r>
      <w:r w:rsidRPr="00AC3433">
        <w:rPr>
          <w:i/>
          <w:lang w:val="en-US"/>
        </w:rPr>
        <w:t>SD</w:t>
      </w:r>
      <w:r w:rsidRPr="00AC3433">
        <w:rPr>
          <w:lang w:val="en-US"/>
        </w:rPr>
        <w:t xml:space="preserve"> = 2.7</w:t>
      </w:r>
      <w:r w:rsidR="00320F89" w:rsidRPr="00AC3433">
        <w:rPr>
          <w:lang w:val="en-US"/>
        </w:rPr>
        <w:t>1</w:t>
      </w:r>
      <w:r w:rsidRPr="00AC3433">
        <w:rPr>
          <w:lang w:val="en-US"/>
        </w:rPr>
        <w:t>) and reverse contrasting participants 6.15 statements (</w:t>
      </w:r>
      <w:r w:rsidRPr="00AC3433">
        <w:rPr>
          <w:i/>
          <w:lang w:val="en-US"/>
        </w:rPr>
        <w:t>SD</w:t>
      </w:r>
      <w:r w:rsidRPr="00AC3433">
        <w:rPr>
          <w:lang w:val="en-US"/>
        </w:rPr>
        <w:t xml:space="preserve"> = 7.07).</w:t>
      </w:r>
    </w:p>
    <w:p w14:paraId="4224B790" w14:textId="0ABCA5C7" w:rsidR="000D75C6" w:rsidRPr="00AC3433" w:rsidRDefault="000D75C6" w:rsidP="000D75C6">
      <w:pPr>
        <w:pStyle w:val="Standa2"/>
        <w:spacing w:line="480" w:lineRule="auto"/>
        <w:rPr>
          <w:color w:val="000000"/>
          <w:lang w:val="en-US"/>
        </w:rPr>
      </w:pPr>
      <w:r w:rsidRPr="00AC3433">
        <w:rPr>
          <w:lang w:val="en-US"/>
        </w:rPr>
        <w:tab/>
        <w:t xml:space="preserve">In Study 3, </w:t>
      </w:r>
      <w:r w:rsidRPr="00AC3433">
        <w:rPr>
          <w:color w:val="000000"/>
          <w:lang w:val="en-US"/>
        </w:rPr>
        <w:t xml:space="preserve">the number of statements did not differ between the four responsibility conditions, </w:t>
      </w:r>
      <w:r w:rsidRPr="00AC3433">
        <w:rPr>
          <w:i/>
          <w:color w:val="000000"/>
          <w:lang w:val="en-US"/>
        </w:rPr>
        <w:t>F</w:t>
      </w:r>
      <w:r w:rsidRPr="00AC3433">
        <w:rPr>
          <w:color w:val="000000"/>
          <w:lang w:val="en-US"/>
        </w:rPr>
        <w:t xml:space="preserve">(3, 236) = 1.04, </w:t>
      </w:r>
      <w:r w:rsidRPr="00AC3433">
        <w:rPr>
          <w:i/>
          <w:color w:val="000000"/>
          <w:lang w:val="en-US"/>
        </w:rPr>
        <w:t>p</w:t>
      </w:r>
      <w:r w:rsidRPr="00AC3433">
        <w:rPr>
          <w:color w:val="000000"/>
          <w:lang w:val="en-US"/>
        </w:rPr>
        <w:t xml:space="preserve"> = .38. This pattern speaks against the </w:t>
      </w:r>
      <w:r w:rsidRPr="00AC3433">
        <w:rPr>
          <w:noProof/>
          <w:color w:val="000000"/>
          <w:lang w:val="en-US"/>
        </w:rPr>
        <w:t>alternative</w:t>
      </w:r>
      <w:r w:rsidRPr="00AC3433">
        <w:rPr>
          <w:color w:val="000000"/>
          <w:lang w:val="en-US"/>
        </w:rPr>
        <w:t xml:space="preserve"> </w:t>
      </w:r>
      <w:r w:rsidRPr="00AC3433">
        <w:rPr>
          <w:noProof/>
          <w:color w:val="000000"/>
          <w:lang w:val="en-US"/>
        </w:rPr>
        <w:t>explanation</w:t>
      </w:r>
      <w:r w:rsidRPr="00AC3433">
        <w:rPr>
          <w:color w:val="000000"/>
          <w:lang w:val="en-US"/>
        </w:rPr>
        <w:t xml:space="preserve"> that the more social responsibility participants imagined, the more statements they generated, and therefore the </w:t>
      </w:r>
      <w:r w:rsidRPr="00AC3433">
        <w:rPr>
          <w:lang w:val="en-US"/>
        </w:rPr>
        <w:t>participants who imagined h</w:t>
      </w:r>
      <w:r w:rsidR="008C7F6C" w:rsidRPr="00AC3433">
        <w:rPr>
          <w:lang w:val="en-US"/>
        </w:rPr>
        <w:t>aving</w:t>
      </w:r>
      <w:r w:rsidRPr="00AC3433">
        <w:rPr>
          <w:lang w:val="en-US"/>
        </w:rPr>
        <w:t xml:space="preserve"> responsibility are those who use mental contrasting. </w:t>
      </w:r>
      <w:r w:rsidRPr="00AC3433">
        <w:rPr>
          <w:color w:val="000000"/>
          <w:lang w:val="en-US"/>
        </w:rPr>
        <w:t xml:space="preserve">As in Studies 1 and 2 the number of statements differed between the four modes of thought, </w:t>
      </w:r>
      <w:r w:rsidRPr="00AC3433">
        <w:rPr>
          <w:i/>
          <w:color w:val="000000"/>
          <w:lang w:val="en-US"/>
        </w:rPr>
        <w:t>F</w:t>
      </w:r>
      <w:r w:rsidRPr="00AC3433">
        <w:rPr>
          <w:color w:val="000000"/>
          <w:lang w:val="en-US"/>
        </w:rPr>
        <w:t xml:space="preserve">(3, 224) = 5.67, </w:t>
      </w:r>
      <w:r w:rsidRPr="00AC3433">
        <w:rPr>
          <w:i/>
          <w:color w:val="000000"/>
          <w:lang w:val="en-US"/>
        </w:rPr>
        <w:t>p</w:t>
      </w:r>
      <w:r w:rsidRPr="00AC3433">
        <w:rPr>
          <w:color w:val="000000"/>
          <w:lang w:val="en-US"/>
        </w:rPr>
        <w:t xml:space="preserve"> = .001. Mentally contrasting participants generated on average 8.42 statements (</w:t>
      </w:r>
      <w:r w:rsidRPr="00AC3433">
        <w:rPr>
          <w:i/>
          <w:color w:val="000000"/>
          <w:lang w:val="en-US"/>
        </w:rPr>
        <w:t>SD</w:t>
      </w:r>
      <w:r w:rsidRPr="00AC3433">
        <w:rPr>
          <w:color w:val="000000"/>
          <w:lang w:val="en-US"/>
        </w:rPr>
        <w:t xml:space="preserve"> = 4.83), indulging participants 6.68 statements (</w:t>
      </w:r>
      <w:r w:rsidRPr="00AC3433">
        <w:rPr>
          <w:i/>
          <w:color w:val="000000"/>
          <w:lang w:val="en-US"/>
        </w:rPr>
        <w:t>SD</w:t>
      </w:r>
      <w:r w:rsidRPr="00AC3433">
        <w:rPr>
          <w:color w:val="000000"/>
          <w:lang w:val="en-US"/>
        </w:rPr>
        <w:t xml:space="preserve"> = 4.35), dwelling participants 7.52 statements (</w:t>
      </w:r>
      <w:r w:rsidRPr="00AC3433">
        <w:rPr>
          <w:i/>
          <w:color w:val="000000"/>
          <w:lang w:val="en-US"/>
        </w:rPr>
        <w:t>SD</w:t>
      </w:r>
      <w:r w:rsidRPr="00AC3433">
        <w:rPr>
          <w:color w:val="000000"/>
          <w:lang w:val="en-US"/>
        </w:rPr>
        <w:t xml:space="preserve"> = 5.82), and reverse contrasting participants 10.81 statements (</w:t>
      </w:r>
      <w:r w:rsidRPr="00AC3433">
        <w:rPr>
          <w:i/>
          <w:color w:val="000000"/>
          <w:lang w:val="en-US"/>
        </w:rPr>
        <w:t>SD</w:t>
      </w:r>
      <w:r w:rsidRPr="00AC3433">
        <w:rPr>
          <w:color w:val="000000"/>
          <w:lang w:val="en-US"/>
        </w:rPr>
        <w:t xml:space="preserve"> = 6.82). </w:t>
      </w:r>
    </w:p>
    <w:p w14:paraId="15A2ECC0" w14:textId="0A081375" w:rsidR="002C3F75" w:rsidRPr="00AC3433" w:rsidRDefault="002C3F75" w:rsidP="008C7F6C">
      <w:pPr>
        <w:pStyle w:val="Standa2"/>
        <w:spacing w:line="480" w:lineRule="auto"/>
        <w:ind w:firstLine="708"/>
        <w:rPr>
          <w:lang w:val="en-US"/>
        </w:rPr>
      </w:pPr>
      <w:r w:rsidRPr="00AC3433">
        <w:rPr>
          <w:lang w:val="en-US"/>
        </w:rPr>
        <w:t xml:space="preserve">In Study 4, </w:t>
      </w:r>
      <w:r w:rsidRPr="00AC3433">
        <w:rPr>
          <w:color w:val="000000"/>
          <w:lang w:val="en-US"/>
        </w:rPr>
        <w:t>t</w:t>
      </w:r>
      <w:r w:rsidR="00D45AA6" w:rsidRPr="00AC3433">
        <w:rPr>
          <w:color w:val="000000"/>
          <w:lang w:val="en-US"/>
        </w:rPr>
        <w:t xml:space="preserve">he number of statements </w:t>
      </w:r>
      <w:r w:rsidRPr="00AC3433">
        <w:rPr>
          <w:color w:val="000000"/>
          <w:lang w:val="en-US"/>
        </w:rPr>
        <w:t xml:space="preserve">differed between the four responsibility conditions, </w:t>
      </w:r>
      <w:r w:rsidRPr="00AC3433">
        <w:rPr>
          <w:i/>
          <w:color w:val="000000"/>
          <w:lang w:val="en-US"/>
        </w:rPr>
        <w:t>F</w:t>
      </w:r>
      <w:r w:rsidR="00105D3C" w:rsidRPr="00AC3433">
        <w:rPr>
          <w:color w:val="000000"/>
          <w:lang w:val="en-US"/>
        </w:rPr>
        <w:t>(3, 234) = 5.</w:t>
      </w:r>
      <w:r w:rsidR="005C6195" w:rsidRPr="00AC3433">
        <w:rPr>
          <w:color w:val="000000"/>
          <w:lang w:val="en-US"/>
        </w:rPr>
        <w:t>40</w:t>
      </w:r>
      <w:r w:rsidRPr="00AC3433">
        <w:rPr>
          <w:color w:val="000000"/>
          <w:lang w:val="en-US"/>
        </w:rPr>
        <w:t xml:space="preserve">, </w:t>
      </w:r>
      <w:r w:rsidRPr="00AC3433">
        <w:rPr>
          <w:i/>
          <w:color w:val="000000"/>
          <w:lang w:val="en-US"/>
        </w:rPr>
        <w:t>p</w:t>
      </w:r>
      <w:r w:rsidR="00105D3C" w:rsidRPr="00AC3433">
        <w:rPr>
          <w:color w:val="000000"/>
          <w:lang w:val="en-US"/>
        </w:rPr>
        <w:t xml:space="preserve"> = .00</w:t>
      </w:r>
      <w:r w:rsidR="005C6195" w:rsidRPr="00AC3433">
        <w:rPr>
          <w:color w:val="000000"/>
          <w:lang w:val="en-US"/>
        </w:rPr>
        <w:t>1</w:t>
      </w:r>
      <w:r w:rsidRPr="00AC3433">
        <w:rPr>
          <w:color w:val="000000"/>
          <w:lang w:val="en-US"/>
        </w:rPr>
        <w:t xml:space="preserve">. </w:t>
      </w:r>
      <w:r w:rsidR="00417FE5" w:rsidRPr="00AC3433">
        <w:rPr>
          <w:color w:val="000000"/>
          <w:lang w:val="en-US"/>
        </w:rPr>
        <w:t xml:space="preserve">Participants in the </w:t>
      </w:r>
      <w:r w:rsidR="00E91E99" w:rsidRPr="00AC3433">
        <w:rPr>
          <w:color w:val="000000"/>
          <w:lang w:val="en-US"/>
        </w:rPr>
        <w:t>n</w:t>
      </w:r>
      <w:r w:rsidR="00D45AA6" w:rsidRPr="00AC3433">
        <w:rPr>
          <w:color w:val="000000"/>
          <w:lang w:val="en-US"/>
        </w:rPr>
        <w:t xml:space="preserve">o </w:t>
      </w:r>
      <w:r w:rsidR="00417FE5" w:rsidRPr="00AC3433">
        <w:rPr>
          <w:color w:val="000000"/>
          <w:lang w:val="en-US"/>
        </w:rPr>
        <w:t>Responsibility</w:t>
      </w:r>
      <w:r w:rsidR="00E91E99" w:rsidRPr="00AC3433">
        <w:rPr>
          <w:color w:val="000000"/>
          <w:lang w:val="en-US"/>
        </w:rPr>
        <w:t xml:space="preserve"> control c</w:t>
      </w:r>
      <w:r w:rsidR="00D45AA6" w:rsidRPr="00AC3433">
        <w:rPr>
          <w:color w:val="000000"/>
          <w:lang w:val="en-US"/>
        </w:rPr>
        <w:t>on</w:t>
      </w:r>
      <w:r w:rsidR="005C6195" w:rsidRPr="00AC3433">
        <w:rPr>
          <w:color w:val="000000"/>
          <w:lang w:val="en-US"/>
        </w:rPr>
        <w:t>dition generated on average 8.29</w:t>
      </w:r>
      <w:r w:rsidR="00D45AA6" w:rsidRPr="00AC3433">
        <w:rPr>
          <w:color w:val="000000"/>
          <w:lang w:val="en-US"/>
        </w:rPr>
        <w:t xml:space="preserve"> statements (</w:t>
      </w:r>
      <w:r w:rsidR="00D45AA6" w:rsidRPr="00AC3433">
        <w:rPr>
          <w:i/>
          <w:color w:val="000000"/>
          <w:lang w:val="en-US"/>
        </w:rPr>
        <w:t>SD</w:t>
      </w:r>
      <w:r w:rsidR="005C6195" w:rsidRPr="00AC3433">
        <w:rPr>
          <w:color w:val="000000"/>
          <w:lang w:val="en-US"/>
        </w:rPr>
        <w:t xml:space="preserve"> = 6.3</w:t>
      </w:r>
      <w:r w:rsidR="00D45AA6" w:rsidRPr="00AC3433">
        <w:rPr>
          <w:color w:val="000000"/>
          <w:lang w:val="en-US"/>
        </w:rPr>
        <w:t>5), those in the</w:t>
      </w:r>
      <w:r w:rsidR="00417FE5" w:rsidRPr="00AC3433">
        <w:rPr>
          <w:color w:val="000000"/>
          <w:lang w:val="en-US"/>
        </w:rPr>
        <w:t xml:space="preserve"> </w:t>
      </w:r>
      <w:r w:rsidR="00E91E99" w:rsidRPr="00AC3433">
        <w:rPr>
          <w:color w:val="000000"/>
          <w:lang w:val="en-US"/>
        </w:rPr>
        <w:t>r</w:t>
      </w:r>
      <w:r w:rsidR="00D45AA6" w:rsidRPr="00AC3433">
        <w:rPr>
          <w:color w:val="000000"/>
          <w:lang w:val="en-US"/>
        </w:rPr>
        <w:t xml:space="preserve">esponsibility for </w:t>
      </w:r>
      <w:r w:rsidR="00E91E99" w:rsidRPr="00AC3433">
        <w:rPr>
          <w:color w:val="000000"/>
          <w:lang w:val="en-US"/>
        </w:rPr>
        <w:t>s</w:t>
      </w:r>
      <w:r w:rsidR="00D45AA6" w:rsidRPr="00AC3433">
        <w:rPr>
          <w:color w:val="000000"/>
          <w:lang w:val="en-US"/>
        </w:rPr>
        <w:t>elf</w:t>
      </w:r>
      <w:r w:rsidR="00E91E99" w:rsidRPr="00AC3433">
        <w:rPr>
          <w:color w:val="000000"/>
          <w:lang w:val="en-US"/>
        </w:rPr>
        <w:t xml:space="preserve"> c</w:t>
      </w:r>
      <w:r w:rsidR="00D45AA6" w:rsidRPr="00AC3433">
        <w:rPr>
          <w:color w:val="000000"/>
          <w:lang w:val="en-US"/>
        </w:rPr>
        <w:t>ondition generated 8.</w:t>
      </w:r>
      <w:r w:rsidR="005C6195" w:rsidRPr="00AC3433">
        <w:rPr>
          <w:color w:val="000000"/>
          <w:lang w:val="en-US"/>
        </w:rPr>
        <w:t>51</w:t>
      </w:r>
      <w:r w:rsidR="00D45AA6" w:rsidRPr="00AC3433">
        <w:rPr>
          <w:color w:val="000000"/>
          <w:lang w:val="en-US"/>
        </w:rPr>
        <w:t xml:space="preserve"> statements (</w:t>
      </w:r>
      <w:r w:rsidR="00D45AA6" w:rsidRPr="00AC3433">
        <w:rPr>
          <w:i/>
          <w:color w:val="000000"/>
          <w:lang w:val="en-US"/>
        </w:rPr>
        <w:t>SD</w:t>
      </w:r>
      <w:r w:rsidR="00D45AA6" w:rsidRPr="00AC3433">
        <w:rPr>
          <w:color w:val="000000"/>
          <w:lang w:val="en-US"/>
        </w:rPr>
        <w:t xml:space="preserve"> = 5.1</w:t>
      </w:r>
      <w:r w:rsidR="005C6195" w:rsidRPr="00AC3433">
        <w:rPr>
          <w:color w:val="000000"/>
          <w:lang w:val="en-US"/>
        </w:rPr>
        <w:t>6</w:t>
      </w:r>
      <w:r w:rsidR="00D45AA6" w:rsidRPr="00AC3433">
        <w:rPr>
          <w:color w:val="000000"/>
          <w:lang w:val="en-US"/>
        </w:rPr>
        <w:t xml:space="preserve">), and those in the </w:t>
      </w:r>
      <w:r w:rsidR="00E91E99" w:rsidRPr="00AC3433">
        <w:rPr>
          <w:color w:val="000000"/>
          <w:lang w:val="en-US"/>
        </w:rPr>
        <w:t>r</w:t>
      </w:r>
      <w:r w:rsidR="00D45AA6" w:rsidRPr="00AC3433">
        <w:rPr>
          <w:color w:val="000000"/>
          <w:lang w:val="en-US"/>
        </w:rPr>
        <w:t xml:space="preserve">esponsibility for </w:t>
      </w:r>
      <w:r w:rsidR="00E91E99" w:rsidRPr="00AC3433">
        <w:rPr>
          <w:color w:val="000000"/>
          <w:lang w:val="en-US"/>
        </w:rPr>
        <w:t>o</w:t>
      </w:r>
      <w:r w:rsidR="00D45AA6" w:rsidRPr="00AC3433">
        <w:rPr>
          <w:color w:val="000000"/>
          <w:lang w:val="en-US"/>
        </w:rPr>
        <w:t>thers</w:t>
      </w:r>
      <w:r w:rsidR="00E91E99" w:rsidRPr="00AC3433">
        <w:rPr>
          <w:color w:val="000000"/>
          <w:lang w:val="en-US"/>
        </w:rPr>
        <w:t xml:space="preserve"> c</w:t>
      </w:r>
      <w:r w:rsidR="00D45AA6" w:rsidRPr="00AC3433">
        <w:rPr>
          <w:color w:val="000000"/>
          <w:lang w:val="en-US"/>
        </w:rPr>
        <w:t>ondition 7.3</w:t>
      </w:r>
      <w:r w:rsidR="005C6195" w:rsidRPr="00AC3433">
        <w:rPr>
          <w:color w:val="000000"/>
          <w:lang w:val="en-US"/>
        </w:rPr>
        <w:t>1</w:t>
      </w:r>
      <w:r w:rsidR="00D45AA6" w:rsidRPr="00AC3433">
        <w:rPr>
          <w:color w:val="000000"/>
          <w:lang w:val="en-US"/>
        </w:rPr>
        <w:t xml:space="preserve"> statements (</w:t>
      </w:r>
      <w:r w:rsidR="00D45AA6" w:rsidRPr="00AC3433">
        <w:rPr>
          <w:i/>
          <w:color w:val="000000"/>
          <w:lang w:val="en-US"/>
        </w:rPr>
        <w:t>SD</w:t>
      </w:r>
      <w:r w:rsidR="00D45AA6" w:rsidRPr="00AC3433">
        <w:rPr>
          <w:color w:val="000000"/>
          <w:lang w:val="en-US"/>
        </w:rPr>
        <w:t xml:space="preserve"> = 4.2</w:t>
      </w:r>
      <w:r w:rsidR="005C6195" w:rsidRPr="00AC3433">
        <w:rPr>
          <w:color w:val="000000"/>
          <w:lang w:val="en-US"/>
        </w:rPr>
        <w:t>1</w:t>
      </w:r>
      <w:r w:rsidR="00D45AA6" w:rsidRPr="00AC3433">
        <w:rPr>
          <w:color w:val="000000"/>
          <w:lang w:val="en-US"/>
        </w:rPr>
        <w:t>).</w:t>
      </w:r>
      <w:r w:rsidR="00E91E99" w:rsidRPr="00AC3433">
        <w:rPr>
          <w:color w:val="000000"/>
          <w:lang w:val="en-US"/>
        </w:rPr>
        <w:t xml:space="preserve"> The participants in the r</w:t>
      </w:r>
      <w:r w:rsidR="00D45AA6" w:rsidRPr="00AC3433">
        <w:rPr>
          <w:color w:val="000000"/>
          <w:lang w:val="en-US"/>
        </w:rPr>
        <w:t>esponsibility for</w:t>
      </w:r>
      <w:r w:rsidR="00417FE5" w:rsidRPr="00AC3433">
        <w:rPr>
          <w:color w:val="000000"/>
          <w:lang w:val="en-US"/>
        </w:rPr>
        <w:t xml:space="preserve"> </w:t>
      </w:r>
      <w:r w:rsidR="00E91E99" w:rsidRPr="00AC3433">
        <w:rPr>
          <w:color w:val="000000"/>
          <w:lang w:val="en-US"/>
        </w:rPr>
        <w:t>s</w:t>
      </w:r>
      <w:r w:rsidR="00417FE5" w:rsidRPr="00AC3433">
        <w:rPr>
          <w:color w:val="000000"/>
          <w:lang w:val="en-US"/>
        </w:rPr>
        <w:t xml:space="preserve">elf and </w:t>
      </w:r>
      <w:r w:rsidR="00E91E99" w:rsidRPr="00AC3433">
        <w:rPr>
          <w:color w:val="000000"/>
          <w:lang w:val="en-US"/>
        </w:rPr>
        <w:t>o</w:t>
      </w:r>
      <w:r w:rsidR="00417FE5" w:rsidRPr="00AC3433">
        <w:rPr>
          <w:color w:val="000000"/>
          <w:lang w:val="en-US"/>
        </w:rPr>
        <w:t xml:space="preserve">ther </w:t>
      </w:r>
      <w:r w:rsidR="00E91E99" w:rsidRPr="00AC3433">
        <w:rPr>
          <w:color w:val="000000"/>
          <w:lang w:val="en-US"/>
        </w:rPr>
        <w:lastRenderedPageBreak/>
        <w:t>c</w:t>
      </w:r>
      <w:r w:rsidR="00417FE5" w:rsidRPr="00AC3433">
        <w:rPr>
          <w:color w:val="000000"/>
          <w:lang w:val="en-US"/>
        </w:rPr>
        <w:t>ondition generated 5.0</w:t>
      </w:r>
      <w:r w:rsidR="005C6195" w:rsidRPr="00AC3433">
        <w:rPr>
          <w:color w:val="000000"/>
          <w:lang w:val="en-US"/>
        </w:rPr>
        <w:t>7</w:t>
      </w:r>
      <w:r w:rsidR="00D45AA6" w:rsidRPr="00AC3433">
        <w:rPr>
          <w:color w:val="000000"/>
          <w:lang w:val="en-US"/>
        </w:rPr>
        <w:t xml:space="preserve"> statements (</w:t>
      </w:r>
      <w:r w:rsidR="00417FE5" w:rsidRPr="00AC3433">
        <w:rPr>
          <w:i/>
          <w:color w:val="000000"/>
          <w:lang w:val="en-US"/>
        </w:rPr>
        <w:t>SD</w:t>
      </w:r>
      <w:r w:rsidR="00417FE5" w:rsidRPr="00AC3433">
        <w:rPr>
          <w:color w:val="000000"/>
          <w:lang w:val="en-US"/>
        </w:rPr>
        <w:t xml:space="preserve"> = 4.7</w:t>
      </w:r>
      <w:r w:rsidR="005C6195" w:rsidRPr="00AC3433">
        <w:rPr>
          <w:color w:val="000000"/>
          <w:lang w:val="en-US"/>
        </w:rPr>
        <w:t>0</w:t>
      </w:r>
      <w:r w:rsidR="00417FE5" w:rsidRPr="00AC3433">
        <w:rPr>
          <w:color w:val="000000"/>
          <w:lang w:val="en-US"/>
        </w:rPr>
        <w:t>)</w:t>
      </w:r>
      <w:r w:rsidR="00D45AA6" w:rsidRPr="00AC3433">
        <w:rPr>
          <w:color w:val="000000"/>
          <w:lang w:val="en-US"/>
        </w:rPr>
        <w:t xml:space="preserve">. </w:t>
      </w:r>
      <w:r w:rsidR="00CC743B" w:rsidRPr="00AC3433">
        <w:rPr>
          <w:color w:val="000000"/>
          <w:lang w:val="en-US"/>
        </w:rPr>
        <w:t>Moreover, a</w:t>
      </w:r>
      <w:r w:rsidRPr="00AC3433">
        <w:rPr>
          <w:color w:val="000000"/>
          <w:lang w:val="en-US"/>
        </w:rPr>
        <w:t>s in Studies 1</w:t>
      </w:r>
      <w:r w:rsidR="00CC743B" w:rsidRPr="00AC3433">
        <w:rPr>
          <w:color w:val="000000"/>
          <w:lang w:val="en-US"/>
        </w:rPr>
        <w:t xml:space="preserve">, 2, and 3 </w:t>
      </w:r>
      <w:r w:rsidRPr="00AC3433">
        <w:rPr>
          <w:color w:val="000000"/>
          <w:lang w:val="en-US"/>
        </w:rPr>
        <w:t xml:space="preserve">the number of statements differed between the four modes of thought, </w:t>
      </w:r>
      <w:r w:rsidRPr="00AC3433">
        <w:rPr>
          <w:i/>
          <w:color w:val="000000"/>
          <w:lang w:val="en-US"/>
        </w:rPr>
        <w:t>F</w:t>
      </w:r>
      <w:r w:rsidR="00CC743B" w:rsidRPr="00AC3433">
        <w:rPr>
          <w:color w:val="000000"/>
          <w:lang w:val="en-US"/>
        </w:rPr>
        <w:t>(3, 234) = 3.</w:t>
      </w:r>
      <w:r w:rsidR="005C6195" w:rsidRPr="00AC3433">
        <w:rPr>
          <w:color w:val="000000"/>
          <w:lang w:val="en-US"/>
        </w:rPr>
        <w:t>93</w:t>
      </w:r>
      <w:r w:rsidRPr="00AC3433">
        <w:rPr>
          <w:color w:val="000000"/>
          <w:lang w:val="en-US"/>
        </w:rPr>
        <w:t xml:space="preserve">, </w:t>
      </w:r>
      <w:r w:rsidRPr="00AC3433">
        <w:rPr>
          <w:i/>
          <w:color w:val="000000"/>
          <w:lang w:val="en-US"/>
        </w:rPr>
        <w:t>p</w:t>
      </w:r>
      <w:r w:rsidR="00CC743B" w:rsidRPr="00AC3433">
        <w:rPr>
          <w:color w:val="000000"/>
          <w:lang w:val="en-US"/>
        </w:rPr>
        <w:t xml:space="preserve"> = .0</w:t>
      </w:r>
      <w:r w:rsidR="005C6195" w:rsidRPr="00AC3433">
        <w:rPr>
          <w:color w:val="000000"/>
          <w:lang w:val="en-US"/>
        </w:rPr>
        <w:t>09</w:t>
      </w:r>
      <w:r w:rsidRPr="00AC3433">
        <w:rPr>
          <w:color w:val="000000"/>
          <w:lang w:val="en-US"/>
        </w:rPr>
        <w:t>. Mentally contrasting partic</w:t>
      </w:r>
      <w:r w:rsidR="004569AF" w:rsidRPr="00AC3433">
        <w:rPr>
          <w:color w:val="000000"/>
          <w:lang w:val="en-US"/>
        </w:rPr>
        <w:t>ipants generated on average 8.4</w:t>
      </w:r>
      <w:r w:rsidR="005C6195" w:rsidRPr="00AC3433">
        <w:rPr>
          <w:color w:val="000000"/>
          <w:lang w:val="en-US"/>
        </w:rPr>
        <w:t>7</w:t>
      </w:r>
      <w:r w:rsidRPr="00AC3433">
        <w:rPr>
          <w:color w:val="000000"/>
          <w:lang w:val="en-US"/>
        </w:rPr>
        <w:t xml:space="preserve"> statements (</w:t>
      </w:r>
      <w:r w:rsidRPr="00AC3433">
        <w:rPr>
          <w:i/>
          <w:color w:val="000000"/>
          <w:lang w:val="en-US"/>
        </w:rPr>
        <w:t>SD</w:t>
      </w:r>
      <w:r w:rsidR="004569AF" w:rsidRPr="00AC3433">
        <w:rPr>
          <w:color w:val="000000"/>
          <w:lang w:val="en-US"/>
        </w:rPr>
        <w:t xml:space="preserve"> = 5.</w:t>
      </w:r>
      <w:r w:rsidR="005C6195" w:rsidRPr="00AC3433">
        <w:rPr>
          <w:color w:val="000000"/>
          <w:lang w:val="en-US"/>
        </w:rPr>
        <w:t>79</w:t>
      </w:r>
      <w:r w:rsidRPr="00AC3433">
        <w:rPr>
          <w:color w:val="000000"/>
          <w:lang w:val="en-US"/>
        </w:rPr>
        <w:t xml:space="preserve">), indulging </w:t>
      </w:r>
      <w:r w:rsidR="004569AF" w:rsidRPr="00AC3433">
        <w:rPr>
          <w:color w:val="000000"/>
          <w:lang w:val="en-US"/>
        </w:rPr>
        <w:t xml:space="preserve">participants </w:t>
      </w:r>
      <w:r w:rsidR="005C6195" w:rsidRPr="00AC3433">
        <w:rPr>
          <w:color w:val="000000"/>
          <w:lang w:val="en-US"/>
        </w:rPr>
        <w:t>6</w:t>
      </w:r>
      <w:r w:rsidR="004569AF" w:rsidRPr="00AC3433">
        <w:rPr>
          <w:color w:val="000000"/>
          <w:lang w:val="en-US"/>
        </w:rPr>
        <w:t>.</w:t>
      </w:r>
      <w:r w:rsidR="005C6195" w:rsidRPr="00AC3433">
        <w:rPr>
          <w:color w:val="000000"/>
          <w:lang w:val="en-US"/>
        </w:rPr>
        <w:t>05</w:t>
      </w:r>
      <w:r w:rsidRPr="00AC3433">
        <w:rPr>
          <w:color w:val="000000"/>
          <w:lang w:val="en-US"/>
        </w:rPr>
        <w:t xml:space="preserve"> statements (</w:t>
      </w:r>
      <w:r w:rsidRPr="00AC3433">
        <w:rPr>
          <w:i/>
          <w:color w:val="000000"/>
          <w:lang w:val="en-US"/>
        </w:rPr>
        <w:t>SD</w:t>
      </w:r>
      <w:r w:rsidR="00753CBD" w:rsidRPr="00AC3433">
        <w:rPr>
          <w:color w:val="000000"/>
          <w:lang w:val="en-US"/>
        </w:rPr>
        <w:t xml:space="preserve"> = 5.1</w:t>
      </w:r>
      <w:r w:rsidR="005C6195" w:rsidRPr="00AC3433">
        <w:rPr>
          <w:color w:val="000000"/>
          <w:lang w:val="en-US"/>
        </w:rPr>
        <w:t>5</w:t>
      </w:r>
      <w:r w:rsidR="00753CBD" w:rsidRPr="00AC3433">
        <w:rPr>
          <w:color w:val="000000"/>
          <w:lang w:val="en-US"/>
        </w:rPr>
        <w:t xml:space="preserve">), dwelling participants </w:t>
      </w:r>
      <w:r w:rsidR="005C6195" w:rsidRPr="00AC3433">
        <w:rPr>
          <w:color w:val="000000"/>
          <w:lang w:val="en-US"/>
        </w:rPr>
        <w:t>7</w:t>
      </w:r>
      <w:r w:rsidR="00753CBD" w:rsidRPr="00AC3433">
        <w:rPr>
          <w:color w:val="000000"/>
          <w:lang w:val="en-US"/>
        </w:rPr>
        <w:t>.</w:t>
      </w:r>
      <w:r w:rsidR="005C6195" w:rsidRPr="00AC3433">
        <w:rPr>
          <w:color w:val="000000"/>
          <w:lang w:val="en-US"/>
        </w:rPr>
        <w:t>77</w:t>
      </w:r>
      <w:r w:rsidRPr="00AC3433">
        <w:rPr>
          <w:color w:val="000000"/>
          <w:lang w:val="en-US"/>
        </w:rPr>
        <w:t xml:space="preserve"> statements (</w:t>
      </w:r>
      <w:r w:rsidRPr="00AC3433">
        <w:rPr>
          <w:i/>
          <w:color w:val="000000"/>
          <w:lang w:val="en-US"/>
        </w:rPr>
        <w:t>SD</w:t>
      </w:r>
      <w:r w:rsidR="00753CBD" w:rsidRPr="00AC3433">
        <w:rPr>
          <w:color w:val="000000"/>
          <w:lang w:val="en-US"/>
        </w:rPr>
        <w:t xml:space="preserve"> = 5.</w:t>
      </w:r>
      <w:r w:rsidR="005C6195" w:rsidRPr="00AC3433">
        <w:rPr>
          <w:color w:val="000000"/>
          <w:lang w:val="en-US"/>
        </w:rPr>
        <w:t>08</w:t>
      </w:r>
      <w:r w:rsidRPr="00AC3433">
        <w:rPr>
          <w:color w:val="000000"/>
          <w:lang w:val="en-US"/>
        </w:rPr>
        <w:t>), and rev</w:t>
      </w:r>
      <w:r w:rsidR="00753CBD" w:rsidRPr="00AC3433">
        <w:rPr>
          <w:color w:val="000000"/>
          <w:lang w:val="en-US"/>
        </w:rPr>
        <w:t>erse contrasting participants 8.</w:t>
      </w:r>
      <w:r w:rsidR="005C6195" w:rsidRPr="00AC3433">
        <w:rPr>
          <w:color w:val="000000"/>
          <w:lang w:val="en-US"/>
        </w:rPr>
        <w:t>8</w:t>
      </w:r>
      <w:r w:rsidR="00753CBD" w:rsidRPr="00AC3433">
        <w:rPr>
          <w:color w:val="000000"/>
          <w:lang w:val="en-US"/>
        </w:rPr>
        <w:t>2</w:t>
      </w:r>
      <w:r w:rsidRPr="00AC3433">
        <w:rPr>
          <w:color w:val="000000"/>
          <w:lang w:val="en-US"/>
        </w:rPr>
        <w:t xml:space="preserve"> statements (</w:t>
      </w:r>
      <w:r w:rsidRPr="00AC3433">
        <w:rPr>
          <w:i/>
          <w:color w:val="000000"/>
          <w:lang w:val="en-US"/>
        </w:rPr>
        <w:t>SD</w:t>
      </w:r>
      <w:r w:rsidR="00753CBD" w:rsidRPr="00AC3433">
        <w:rPr>
          <w:color w:val="000000"/>
          <w:lang w:val="en-US"/>
        </w:rPr>
        <w:t xml:space="preserve"> = 4.</w:t>
      </w:r>
      <w:r w:rsidR="005C6195" w:rsidRPr="00AC3433">
        <w:rPr>
          <w:color w:val="000000"/>
          <w:lang w:val="en-US"/>
        </w:rPr>
        <w:t>78</w:t>
      </w:r>
      <w:r w:rsidRPr="00AC3433">
        <w:rPr>
          <w:color w:val="000000"/>
          <w:lang w:val="en-US"/>
        </w:rPr>
        <w:t xml:space="preserve">). </w:t>
      </w:r>
    </w:p>
    <w:p w14:paraId="266148A2" w14:textId="72DF2706" w:rsidR="00DD775B" w:rsidRPr="00AC3433" w:rsidRDefault="00E771B2" w:rsidP="00DD775B">
      <w:pPr>
        <w:spacing w:after="0" w:line="480" w:lineRule="auto"/>
        <w:jc w:val="center"/>
        <w:rPr>
          <w:rFonts w:ascii="Times New Roman" w:eastAsia="Times New Roman" w:hAnsi="Times New Roman" w:cs="Times New Roman"/>
          <w:b/>
          <w:sz w:val="24"/>
          <w:szCs w:val="24"/>
          <w:lang w:val="en-GB" w:eastAsia="en-GB"/>
        </w:rPr>
      </w:pPr>
      <w:r w:rsidRPr="00AC3433">
        <w:rPr>
          <w:rFonts w:ascii="Times New Roman" w:eastAsia="Times New Roman" w:hAnsi="Times New Roman" w:cs="Times New Roman"/>
          <w:b/>
          <w:sz w:val="24"/>
          <w:szCs w:val="24"/>
          <w:lang w:val="en-GB" w:eastAsia="en-GB"/>
        </w:rPr>
        <w:t>Studies 1, 2, 3</w:t>
      </w:r>
      <w:r w:rsidR="0015080B" w:rsidRPr="00AC3433">
        <w:rPr>
          <w:rFonts w:ascii="Times New Roman" w:eastAsia="Times New Roman" w:hAnsi="Times New Roman" w:cs="Times New Roman"/>
          <w:b/>
          <w:sz w:val="24"/>
          <w:szCs w:val="24"/>
          <w:lang w:val="en-GB" w:eastAsia="en-GB"/>
        </w:rPr>
        <w:t>, and 4</w:t>
      </w:r>
      <w:r w:rsidRPr="00AC3433">
        <w:rPr>
          <w:rFonts w:ascii="Times New Roman" w:eastAsia="Times New Roman" w:hAnsi="Times New Roman" w:cs="Times New Roman"/>
          <w:b/>
          <w:sz w:val="24"/>
          <w:szCs w:val="24"/>
          <w:lang w:val="en-GB" w:eastAsia="en-GB"/>
        </w:rPr>
        <w:t xml:space="preserve">: </w:t>
      </w:r>
      <w:r w:rsidR="00DD775B" w:rsidRPr="00AC3433">
        <w:rPr>
          <w:rFonts w:ascii="Times New Roman" w:eastAsia="Times New Roman" w:hAnsi="Times New Roman" w:cs="Times New Roman"/>
          <w:b/>
          <w:sz w:val="24"/>
          <w:szCs w:val="24"/>
          <w:lang w:val="en-GB" w:eastAsia="en-GB"/>
        </w:rPr>
        <w:t>Explorative Follow-Up Analyses</w:t>
      </w:r>
      <w:r w:rsidR="00775600" w:rsidRPr="00AC3433">
        <w:rPr>
          <w:rFonts w:ascii="Times New Roman" w:eastAsia="Times New Roman" w:hAnsi="Times New Roman" w:cs="Times New Roman"/>
          <w:b/>
          <w:sz w:val="24"/>
          <w:szCs w:val="24"/>
          <w:lang w:val="en-GB" w:eastAsia="en-GB"/>
        </w:rPr>
        <w:t xml:space="preserve"> for Responsibility Predicting Mental Contrasting vs. Each of the Other Modes of Thought</w:t>
      </w:r>
    </w:p>
    <w:p w14:paraId="7D2C423E" w14:textId="06F9A90C" w:rsidR="00DD775B" w:rsidRPr="00AC3433" w:rsidRDefault="00DD775B" w:rsidP="00B95F6F">
      <w:pPr>
        <w:pStyle w:val="Standa2"/>
        <w:spacing w:line="480" w:lineRule="auto"/>
        <w:ind w:firstLine="708"/>
        <w:rPr>
          <w:lang w:val="en-US"/>
        </w:rPr>
      </w:pPr>
      <w:r w:rsidRPr="00AC3433">
        <w:rPr>
          <w:lang w:val="en-GB"/>
        </w:rPr>
        <w:t>In all three studies, we</w:t>
      </w:r>
      <w:r w:rsidRPr="00AC3433">
        <w:rPr>
          <w:lang w:val="en-US"/>
        </w:rPr>
        <w:t xml:space="preserve"> performed explorative follow-up analyses to investigate whether responsibility was related to mental contrasting as compared to each of the other modes of thought (indulging, dwelling, reverse contrasting). </w:t>
      </w:r>
    </w:p>
    <w:p w14:paraId="25F64B19" w14:textId="77777777" w:rsidR="00FF1766" w:rsidRPr="00AC3433" w:rsidRDefault="00DD775B" w:rsidP="00DD775B">
      <w:pPr>
        <w:pStyle w:val="Standa2"/>
        <w:spacing w:line="480" w:lineRule="auto"/>
        <w:rPr>
          <w:iCs/>
          <w:lang w:val="en-US"/>
        </w:rPr>
      </w:pPr>
      <w:r w:rsidRPr="00AC3433">
        <w:rPr>
          <w:lang w:val="en-US"/>
        </w:rPr>
        <w:tab/>
      </w:r>
      <w:r w:rsidR="00FF1766" w:rsidRPr="00AC3433">
        <w:rPr>
          <w:lang w:val="en-US"/>
        </w:rPr>
        <w:t xml:space="preserve">Specifically, </w:t>
      </w:r>
      <w:r w:rsidRPr="00AC3433">
        <w:rPr>
          <w:lang w:val="en-US"/>
        </w:rPr>
        <w:t xml:space="preserve">in Study 1, </w:t>
      </w:r>
      <w:r w:rsidR="00FF1766" w:rsidRPr="00AC3433">
        <w:rPr>
          <w:lang w:val="en-US"/>
        </w:rPr>
        <w:t xml:space="preserve">we conducted multinomial regression analyses with the categorical self-regulatory thought variable as the </w:t>
      </w:r>
      <w:r w:rsidR="00FF1766" w:rsidRPr="00AC3433">
        <w:rPr>
          <w:noProof/>
          <w:lang w:val="en-US"/>
        </w:rPr>
        <w:t>dependent</w:t>
      </w:r>
      <w:r w:rsidR="00FF1766" w:rsidRPr="00AC3433">
        <w:rPr>
          <w:lang w:val="en-US"/>
        </w:rPr>
        <w:t xml:space="preserve"> variable and the continuous </w:t>
      </w:r>
      <w:r w:rsidRPr="00AC3433">
        <w:rPr>
          <w:lang w:val="en-US"/>
        </w:rPr>
        <w:t>experienced</w:t>
      </w:r>
      <w:r w:rsidR="00FF1766" w:rsidRPr="00AC3433">
        <w:rPr>
          <w:lang w:val="en-US"/>
        </w:rPr>
        <w:t xml:space="preserve"> responsibility index as </w:t>
      </w:r>
      <w:r w:rsidR="00FF1766" w:rsidRPr="00AC3433">
        <w:rPr>
          <w:noProof/>
          <w:lang w:val="en-US"/>
        </w:rPr>
        <w:t>predictor</w:t>
      </w:r>
      <w:r w:rsidR="00FF1766" w:rsidRPr="00AC3433">
        <w:rPr>
          <w:lang w:val="en-US"/>
        </w:rPr>
        <w:t xml:space="preserve">. The reference category was mental contrasting. </w:t>
      </w:r>
      <w:r w:rsidRPr="00AC3433">
        <w:rPr>
          <w:lang w:val="en-US"/>
        </w:rPr>
        <w:t xml:space="preserve">Experienced </w:t>
      </w:r>
      <w:r w:rsidR="00FF1766" w:rsidRPr="00AC3433">
        <w:rPr>
          <w:lang w:val="en-US"/>
        </w:rPr>
        <w:t xml:space="preserve">responsibility predicted </w:t>
      </w:r>
      <w:r w:rsidR="00FF1766" w:rsidRPr="00AC3433">
        <w:rPr>
          <w:iCs/>
          <w:lang w:val="en-US"/>
        </w:rPr>
        <w:t xml:space="preserve">mental contrasting as compared to dwelling, </w:t>
      </w:r>
      <w:r w:rsidR="00FF1766" w:rsidRPr="00AC3433">
        <w:rPr>
          <w:i/>
          <w:lang w:val="en-US"/>
        </w:rPr>
        <w:t>OR</w:t>
      </w:r>
      <w:r w:rsidR="00FF1766" w:rsidRPr="00AC3433">
        <w:rPr>
          <w:lang w:val="en-US"/>
        </w:rPr>
        <w:t xml:space="preserve"> = 3.09, </w:t>
      </w:r>
      <w:r w:rsidR="00FF1766" w:rsidRPr="00AC3433">
        <w:rPr>
          <w:i/>
          <w:iCs/>
          <w:lang w:val="en-US"/>
        </w:rPr>
        <w:t xml:space="preserve">p = </w:t>
      </w:r>
      <w:r w:rsidR="00FF1766" w:rsidRPr="00AC3433">
        <w:rPr>
          <w:iCs/>
          <w:lang w:val="en-US"/>
        </w:rPr>
        <w:t xml:space="preserve">.011, 95% CI [1.30, 7.36], and reverse contrasting, </w:t>
      </w:r>
      <w:r w:rsidR="00FF1766" w:rsidRPr="00AC3433">
        <w:rPr>
          <w:i/>
          <w:lang w:val="en-US"/>
        </w:rPr>
        <w:t>OR</w:t>
      </w:r>
      <w:r w:rsidR="00FF1766" w:rsidRPr="00AC3433">
        <w:rPr>
          <w:lang w:val="en-US"/>
        </w:rPr>
        <w:t xml:space="preserve"> = 3.14</w:t>
      </w:r>
      <w:r w:rsidR="00FF1766" w:rsidRPr="00AC3433">
        <w:rPr>
          <w:iCs/>
          <w:lang w:val="en-US"/>
        </w:rPr>
        <w:t xml:space="preserve">, </w:t>
      </w:r>
      <w:r w:rsidR="00FF1766" w:rsidRPr="00AC3433">
        <w:rPr>
          <w:i/>
          <w:iCs/>
          <w:lang w:val="en-US"/>
        </w:rPr>
        <w:t>p</w:t>
      </w:r>
      <w:r w:rsidR="00FF1766" w:rsidRPr="00AC3433">
        <w:rPr>
          <w:iCs/>
          <w:lang w:val="en-US"/>
        </w:rPr>
        <w:t xml:space="preserve"> = .034, 95% CI [1.09, 9.04]. It did not predict mental contrasting as compared to indulging, </w:t>
      </w:r>
      <w:r w:rsidR="00FF1766" w:rsidRPr="00AC3433">
        <w:rPr>
          <w:i/>
          <w:iCs/>
          <w:lang w:val="en-US"/>
        </w:rPr>
        <w:t xml:space="preserve">p = </w:t>
      </w:r>
      <w:r w:rsidR="00FF1766" w:rsidRPr="00AC3433">
        <w:rPr>
          <w:iCs/>
          <w:lang w:val="en-US"/>
        </w:rPr>
        <w:t xml:space="preserve">.20, 95% CI [0.68, 6.14].  </w:t>
      </w:r>
    </w:p>
    <w:p w14:paraId="74ABBA3F" w14:textId="77777777" w:rsidR="00FF1766" w:rsidRPr="00AC3433" w:rsidRDefault="00DD775B" w:rsidP="00DD775B">
      <w:pPr>
        <w:pStyle w:val="Standa2"/>
        <w:spacing w:line="480" w:lineRule="auto"/>
        <w:rPr>
          <w:iCs/>
          <w:lang w:val="en-US"/>
        </w:rPr>
      </w:pPr>
      <w:r w:rsidRPr="00AC3433">
        <w:rPr>
          <w:lang w:val="en-US"/>
        </w:rPr>
        <w:tab/>
        <w:t>In Study 2</w:t>
      </w:r>
      <w:r w:rsidR="00FF1766" w:rsidRPr="00AC3433">
        <w:rPr>
          <w:lang w:val="en-US"/>
        </w:rPr>
        <w:t xml:space="preserve">, we conducted multinomial regression analyses </w:t>
      </w:r>
      <w:r w:rsidRPr="00AC3433">
        <w:rPr>
          <w:lang w:val="en-US"/>
        </w:rPr>
        <w:t>for each of the three measures of social responsibility (self-reported empathy, self-reported altruistic behavior, and observed donation behavior) separately. T</w:t>
      </w:r>
      <w:r w:rsidR="00FF1766" w:rsidRPr="00AC3433">
        <w:rPr>
          <w:lang w:val="en-US"/>
        </w:rPr>
        <w:t xml:space="preserve">he categorical self-regulatory thought variable </w:t>
      </w:r>
      <w:r w:rsidRPr="00AC3433">
        <w:rPr>
          <w:lang w:val="en-US"/>
        </w:rPr>
        <w:t>w</w:t>
      </w:r>
      <w:r w:rsidR="00FF1766" w:rsidRPr="00AC3433">
        <w:rPr>
          <w:lang w:val="en-US"/>
        </w:rPr>
        <w:t xml:space="preserve">as the </w:t>
      </w:r>
      <w:r w:rsidR="00FF1766" w:rsidRPr="00AC3433">
        <w:rPr>
          <w:noProof/>
          <w:lang w:val="en-US"/>
        </w:rPr>
        <w:t>dependent</w:t>
      </w:r>
      <w:r w:rsidR="00FF1766" w:rsidRPr="00AC3433">
        <w:rPr>
          <w:lang w:val="en-US"/>
        </w:rPr>
        <w:t xml:space="preserve"> variable and </w:t>
      </w:r>
      <w:r w:rsidRPr="00AC3433">
        <w:rPr>
          <w:lang w:val="en-US"/>
        </w:rPr>
        <w:t>the respective responsibility measure w</w:t>
      </w:r>
      <w:r w:rsidR="00FF1766" w:rsidRPr="00AC3433">
        <w:rPr>
          <w:lang w:val="en-US"/>
        </w:rPr>
        <w:t xml:space="preserve">as </w:t>
      </w:r>
      <w:r w:rsidR="00FF1766" w:rsidRPr="00AC3433">
        <w:rPr>
          <w:noProof/>
          <w:lang w:val="en-US"/>
        </w:rPr>
        <w:t>predictor</w:t>
      </w:r>
      <w:r w:rsidR="00FF1766" w:rsidRPr="00AC3433">
        <w:rPr>
          <w:lang w:val="en-US"/>
        </w:rPr>
        <w:t xml:space="preserve">. The reference category was mental contrasting. Self-reported empathy predicted </w:t>
      </w:r>
      <w:r w:rsidR="00FF1766" w:rsidRPr="00AC3433">
        <w:rPr>
          <w:iCs/>
          <w:lang w:val="en-US"/>
        </w:rPr>
        <w:t xml:space="preserve">mental contrasting as compared to indulging, </w:t>
      </w:r>
      <w:r w:rsidR="00FF1766" w:rsidRPr="00AC3433">
        <w:rPr>
          <w:i/>
          <w:lang w:val="en-US"/>
        </w:rPr>
        <w:t>OR</w:t>
      </w:r>
      <w:r w:rsidR="00FF1766" w:rsidRPr="00AC3433">
        <w:rPr>
          <w:lang w:val="en-US"/>
        </w:rPr>
        <w:t xml:space="preserve"> = 0.5</w:t>
      </w:r>
      <w:r w:rsidR="008871E8" w:rsidRPr="00AC3433">
        <w:rPr>
          <w:lang w:val="en-US"/>
        </w:rPr>
        <w:t>2</w:t>
      </w:r>
      <w:r w:rsidR="00FF1766" w:rsidRPr="00AC3433">
        <w:rPr>
          <w:lang w:val="en-US"/>
        </w:rPr>
        <w:t xml:space="preserve">, </w:t>
      </w:r>
      <w:r w:rsidR="00FF1766" w:rsidRPr="00AC3433">
        <w:rPr>
          <w:i/>
          <w:iCs/>
          <w:lang w:val="en-US"/>
        </w:rPr>
        <w:t xml:space="preserve">p = </w:t>
      </w:r>
      <w:r w:rsidR="00FF1766" w:rsidRPr="00AC3433">
        <w:rPr>
          <w:iCs/>
          <w:lang w:val="en-US"/>
        </w:rPr>
        <w:t>.01</w:t>
      </w:r>
      <w:r w:rsidR="008871E8" w:rsidRPr="00AC3433">
        <w:rPr>
          <w:iCs/>
          <w:lang w:val="en-US"/>
        </w:rPr>
        <w:t>4</w:t>
      </w:r>
      <w:r w:rsidR="00FF1766" w:rsidRPr="00AC3433">
        <w:rPr>
          <w:iCs/>
          <w:lang w:val="en-US"/>
        </w:rPr>
        <w:t>, 95% CI [0.3</w:t>
      </w:r>
      <w:r w:rsidR="008871E8" w:rsidRPr="00AC3433">
        <w:rPr>
          <w:iCs/>
          <w:lang w:val="en-US"/>
        </w:rPr>
        <w:t>1</w:t>
      </w:r>
      <w:r w:rsidR="00FF1766" w:rsidRPr="00AC3433">
        <w:rPr>
          <w:iCs/>
          <w:lang w:val="en-US"/>
        </w:rPr>
        <w:t>, 0.8</w:t>
      </w:r>
      <w:r w:rsidR="008871E8" w:rsidRPr="00AC3433">
        <w:rPr>
          <w:iCs/>
          <w:lang w:val="en-US"/>
        </w:rPr>
        <w:t>8</w:t>
      </w:r>
      <w:r w:rsidR="00FF1766" w:rsidRPr="00AC3433">
        <w:rPr>
          <w:iCs/>
          <w:lang w:val="en-US"/>
        </w:rPr>
        <w:t>], and reverse contrasting</w:t>
      </w:r>
      <w:r w:rsidR="008871E8" w:rsidRPr="00AC3433">
        <w:rPr>
          <w:iCs/>
          <w:lang w:val="en-US"/>
        </w:rPr>
        <w:t xml:space="preserve"> (marginally)</w:t>
      </w:r>
      <w:r w:rsidR="00FF1766" w:rsidRPr="00AC3433">
        <w:rPr>
          <w:iCs/>
          <w:lang w:val="en-US"/>
        </w:rPr>
        <w:t xml:space="preserve">, </w:t>
      </w:r>
      <w:r w:rsidR="00FF1766" w:rsidRPr="00AC3433">
        <w:rPr>
          <w:i/>
          <w:iCs/>
          <w:lang w:val="en-US"/>
        </w:rPr>
        <w:t>p</w:t>
      </w:r>
      <w:r w:rsidR="00FF1766" w:rsidRPr="00AC3433">
        <w:rPr>
          <w:iCs/>
          <w:lang w:val="en-US"/>
        </w:rPr>
        <w:t xml:space="preserve"> = .0</w:t>
      </w:r>
      <w:r w:rsidR="008871E8" w:rsidRPr="00AC3433">
        <w:rPr>
          <w:iCs/>
          <w:lang w:val="en-US"/>
        </w:rPr>
        <w:t>55</w:t>
      </w:r>
      <w:r w:rsidR="00FF1766" w:rsidRPr="00AC3433">
        <w:rPr>
          <w:iCs/>
          <w:lang w:val="en-US"/>
        </w:rPr>
        <w:t>, 95% CI [0.</w:t>
      </w:r>
      <w:r w:rsidR="008871E8" w:rsidRPr="00AC3433">
        <w:rPr>
          <w:iCs/>
          <w:lang w:val="en-US"/>
        </w:rPr>
        <w:t>25</w:t>
      </w:r>
      <w:r w:rsidR="00FF1766" w:rsidRPr="00AC3433">
        <w:rPr>
          <w:iCs/>
          <w:lang w:val="en-US"/>
        </w:rPr>
        <w:t xml:space="preserve">, </w:t>
      </w:r>
      <w:r w:rsidR="008871E8" w:rsidRPr="00AC3433">
        <w:rPr>
          <w:iCs/>
          <w:lang w:val="en-US"/>
        </w:rPr>
        <w:t>1</w:t>
      </w:r>
      <w:r w:rsidR="00FF1766" w:rsidRPr="00AC3433">
        <w:rPr>
          <w:iCs/>
          <w:lang w:val="en-US"/>
        </w:rPr>
        <w:t>.</w:t>
      </w:r>
      <w:r w:rsidR="008871E8" w:rsidRPr="00AC3433">
        <w:rPr>
          <w:iCs/>
          <w:lang w:val="en-US"/>
        </w:rPr>
        <w:t>01</w:t>
      </w:r>
      <w:r w:rsidR="00FF1766" w:rsidRPr="00AC3433">
        <w:rPr>
          <w:iCs/>
          <w:lang w:val="en-US"/>
        </w:rPr>
        <w:t xml:space="preserve">]. It did not predict mental contrasting as compared to dwelling, </w:t>
      </w:r>
      <w:r w:rsidR="00FF1766" w:rsidRPr="00AC3433">
        <w:rPr>
          <w:i/>
          <w:iCs/>
          <w:lang w:val="en-US"/>
        </w:rPr>
        <w:t xml:space="preserve">p = </w:t>
      </w:r>
      <w:r w:rsidR="00FF1766" w:rsidRPr="00AC3433">
        <w:rPr>
          <w:iCs/>
          <w:lang w:val="en-US"/>
        </w:rPr>
        <w:t>.15, 95% CI [0.</w:t>
      </w:r>
      <w:r w:rsidR="008871E8" w:rsidRPr="00AC3433">
        <w:rPr>
          <w:iCs/>
          <w:lang w:val="en-US"/>
        </w:rPr>
        <w:t>30</w:t>
      </w:r>
      <w:r w:rsidR="00FF1766" w:rsidRPr="00AC3433">
        <w:rPr>
          <w:iCs/>
          <w:lang w:val="en-US"/>
        </w:rPr>
        <w:t xml:space="preserve">, 1.20].  </w:t>
      </w:r>
      <w:r w:rsidRPr="00AC3433">
        <w:rPr>
          <w:lang w:val="en-US"/>
        </w:rPr>
        <w:t>Self</w:t>
      </w:r>
      <w:r w:rsidR="00FF1766" w:rsidRPr="00AC3433">
        <w:rPr>
          <w:lang w:val="en-US"/>
        </w:rPr>
        <w:t>-reported altruistic behavior predict</w:t>
      </w:r>
      <w:r w:rsidR="00E305F8" w:rsidRPr="00AC3433">
        <w:rPr>
          <w:lang w:val="en-US"/>
        </w:rPr>
        <w:t>ed</w:t>
      </w:r>
      <w:r w:rsidR="00FF1766" w:rsidRPr="00AC3433">
        <w:rPr>
          <w:lang w:val="en-US"/>
        </w:rPr>
        <w:t xml:space="preserve"> </w:t>
      </w:r>
      <w:r w:rsidR="00FF1766" w:rsidRPr="00AC3433">
        <w:rPr>
          <w:iCs/>
          <w:lang w:val="en-US"/>
        </w:rPr>
        <w:t xml:space="preserve">mental contrasting as compared to indulging, </w:t>
      </w:r>
      <w:r w:rsidR="00FF1766" w:rsidRPr="00AC3433">
        <w:rPr>
          <w:i/>
          <w:lang w:val="en-US"/>
        </w:rPr>
        <w:t>OR</w:t>
      </w:r>
      <w:r w:rsidR="00FF1766" w:rsidRPr="00AC3433">
        <w:rPr>
          <w:lang w:val="en-US"/>
        </w:rPr>
        <w:t xml:space="preserve"> = 0.6</w:t>
      </w:r>
      <w:r w:rsidR="00E305F8" w:rsidRPr="00AC3433">
        <w:rPr>
          <w:lang w:val="en-US"/>
        </w:rPr>
        <w:t>0</w:t>
      </w:r>
      <w:r w:rsidR="00FF1766" w:rsidRPr="00AC3433">
        <w:rPr>
          <w:lang w:val="en-US"/>
        </w:rPr>
        <w:t xml:space="preserve">, </w:t>
      </w:r>
      <w:r w:rsidR="00FF1766" w:rsidRPr="00AC3433">
        <w:rPr>
          <w:i/>
          <w:iCs/>
          <w:lang w:val="en-US"/>
        </w:rPr>
        <w:t xml:space="preserve">p </w:t>
      </w:r>
      <w:r w:rsidR="00E305F8" w:rsidRPr="00AC3433">
        <w:rPr>
          <w:i/>
          <w:iCs/>
          <w:lang w:val="en-US"/>
        </w:rPr>
        <w:t>=</w:t>
      </w:r>
      <w:r w:rsidR="00FF1766" w:rsidRPr="00AC3433">
        <w:rPr>
          <w:i/>
          <w:iCs/>
          <w:lang w:val="en-US"/>
        </w:rPr>
        <w:t xml:space="preserve"> </w:t>
      </w:r>
      <w:r w:rsidR="00FF1766" w:rsidRPr="00AC3433">
        <w:rPr>
          <w:iCs/>
          <w:lang w:val="en-US"/>
        </w:rPr>
        <w:t>.</w:t>
      </w:r>
      <w:r w:rsidR="00E305F8" w:rsidRPr="00AC3433">
        <w:rPr>
          <w:iCs/>
          <w:lang w:val="en-US"/>
        </w:rPr>
        <w:t>049</w:t>
      </w:r>
      <w:r w:rsidR="00FF1766" w:rsidRPr="00AC3433">
        <w:rPr>
          <w:iCs/>
          <w:lang w:val="en-US"/>
        </w:rPr>
        <w:t>, 95% CI [0.</w:t>
      </w:r>
      <w:r w:rsidR="00E305F8" w:rsidRPr="00AC3433">
        <w:rPr>
          <w:iCs/>
          <w:lang w:val="en-US"/>
        </w:rPr>
        <w:t>36</w:t>
      </w:r>
      <w:r w:rsidR="00FF1766" w:rsidRPr="00AC3433">
        <w:rPr>
          <w:iCs/>
          <w:lang w:val="en-US"/>
        </w:rPr>
        <w:t>, 1.</w:t>
      </w:r>
      <w:r w:rsidR="00E305F8" w:rsidRPr="00AC3433">
        <w:rPr>
          <w:iCs/>
          <w:lang w:val="en-US"/>
        </w:rPr>
        <w:t>00</w:t>
      </w:r>
      <w:r w:rsidR="00FF1766" w:rsidRPr="00AC3433">
        <w:rPr>
          <w:iCs/>
          <w:lang w:val="en-US"/>
        </w:rPr>
        <w:t xml:space="preserve">]. It did not </w:t>
      </w:r>
      <w:r w:rsidR="00FF1766" w:rsidRPr="00AC3433">
        <w:rPr>
          <w:iCs/>
          <w:lang w:val="en-US"/>
        </w:rPr>
        <w:lastRenderedPageBreak/>
        <w:t xml:space="preserve">predict mental contrasting mental contrasting as compared to dwelling, </w:t>
      </w:r>
      <w:r w:rsidR="00FF1766" w:rsidRPr="00AC3433">
        <w:rPr>
          <w:i/>
          <w:iCs/>
          <w:lang w:val="en-US"/>
        </w:rPr>
        <w:t>p</w:t>
      </w:r>
      <w:r w:rsidR="00FF1766" w:rsidRPr="00AC3433">
        <w:rPr>
          <w:iCs/>
          <w:lang w:val="en-US"/>
        </w:rPr>
        <w:t xml:space="preserve"> = .</w:t>
      </w:r>
      <w:r w:rsidR="00E305F8" w:rsidRPr="00AC3433">
        <w:rPr>
          <w:iCs/>
          <w:lang w:val="en-US"/>
        </w:rPr>
        <w:t>31</w:t>
      </w:r>
      <w:r w:rsidR="00FF1766" w:rsidRPr="00AC3433">
        <w:rPr>
          <w:iCs/>
          <w:lang w:val="en-US"/>
        </w:rPr>
        <w:t>, 95% CI [0.3</w:t>
      </w:r>
      <w:r w:rsidR="00E305F8" w:rsidRPr="00AC3433">
        <w:rPr>
          <w:iCs/>
          <w:lang w:val="en-US"/>
        </w:rPr>
        <w:t>3</w:t>
      </w:r>
      <w:r w:rsidR="00FF1766" w:rsidRPr="00AC3433">
        <w:rPr>
          <w:iCs/>
          <w:lang w:val="en-US"/>
        </w:rPr>
        <w:t>, 1.</w:t>
      </w:r>
      <w:r w:rsidR="00E305F8" w:rsidRPr="00AC3433">
        <w:rPr>
          <w:iCs/>
          <w:lang w:val="en-US"/>
        </w:rPr>
        <w:t>42</w:t>
      </w:r>
      <w:r w:rsidR="00FF1766" w:rsidRPr="00AC3433">
        <w:rPr>
          <w:iCs/>
          <w:lang w:val="en-US"/>
        </w:rPr>
        <w:t xml:space="preserve">], and reverse contrasting, </w:t>
      </w:r>
      <w:r w:rsidR="00FF1766" w:rsidRPr="00AC3433">
        <w:rPr>
          <w:i/>
          <w:iCs/>
          <w:lang w:val="en-US"/>
        </w:rPr>
        <w:t xml:space="preserve">p = </w:t>
      </w:r>
      <w:r w:rsidR="00FF1766" w:rsidRPr="00AC3433">
        <w:rPr>
          <w:iCs/>
          <w:lang w:val="en-US"/>
        </w:rPr>
        <w:t>.</w:t>
      </w:r>
      <w:r w:rsidR="00E305F8" w:rsidRPr="00AC3433">
        <w:rPr>
          <w:iCs/>
          <w:lang w:val="en-US"/>
        </w:rPr>
        <w:t>11</w:t>
      </w:r>
      <w:r w:rsidR="00FF1766" w:rsidRPr="00AC3433">
        <w:rPr>
          <w:iCs/>
          <w:lang w:val="en-US"/>
        </w:rPr>
        <w:t>, 95% CI [0.</w:t>
      </w:r>
      <w:r w:rsidR="00E305F8" w:rsidRPr="00AC3433">
        <w:rPr>
          <w:iCs/>
          <w:lang w:val="en-US"/>
        </w:rPr>
        <w:t>25</w:t>
      </w:r>
      <w:r w:rsidR="00FF1766" w:rsidRPr="00AC3433">
        <w:rPr>
          <w:iCs/>
          <w:lang w:val="en-US"/>
        </w:rPr>
        <w:t>, 1.</w:t>
      </w:r>
      <w:r w:rsidR="00E305F8" w:rsidRPr="00AC3433">
        <w:rPr>
          <w:iCs/>
          <w:lang w:val="en-US"/>
        </w:rPr>
        <w:t>16</w:t>
      </w:r>
      <w:r w:rsidR="00FF1766" w:rsidRPr="00AC3433">
        <w:rPr>
          <w:iCs/>
          <w:lang w:val="en-US"/>
        </w:rPr>
        <w:t xml:space="preserve">].  </w:t>
      </w:r>
      <w:r w:rsidRPr="00AC3433">
        <w:rPr>
          <w:lang w:val="en-US"/>
        </w:rPr>
        <w:t>W</w:t>
      </w:r>
      <w:r w:rsidR="00FF1766" w:rsidRPr="00AC3433">
        <w:rPr>
          <w:lang w:val="en-US"/>
        </w:rPr>
        <w:t xml:space="preserve">hether or not participants donated tended to predict </w:t>
      </w:r>
      <w:r w:rsidR="00FF1766" w:rsidRPr="00AC3433">
        <w:rPr>
          <w:iCs/>
          <w:lang w:val="en-US"/>
        </w:rPr>
        <w:t xml:space="preserve">mental contrasting as compared to indulging, </w:t>
      </w:r>
      <w:r w:rsidR="00FF1766" w:rsidRPr="00AC3433">
        <w:rPr>
          <w:i/>
          <w:lang w:val="en-US"/>
        </w:rPr>
        <w:t>OR</w:t>
      </w:r>
      <w:r w:rsidR="00FF1766" w:rsidRPr="00AC3433">
        <w:rPr>
          <w:lang w:val="en-US"/>
        </w:rPr>
        <w:t xml:space="preserve"> = 0.</w:t>
      </w:r>
      <w:r w:rsidR="00EC1AE7" w:rsidRPr="00AC3433">
        <w:rPr>
          <w:lang w:val="en-US"/>
        </w:rPr>
        <w:t>45</w:t>
      </w:r>
      <w:r w:rsidR="00FF1766" w:rsidRPr="00AC3433">
        <w:rPr>
          <w:lang w:val="en-US"/>
        </w:rPr>
        <w:t xml:space="preserve">, </w:t>
      </w:r>
      <w:r w:rsidR="00FF1766" w:rsidRPr="00AC3433">
        <w:rPr>
          <w:i/>
          <w:iCs/>
          <w:lang w:val="en-US"/>
        </w:rPr>
        <w:t xml:space="preserve">p = </w:t>
      </w:r>
      <w:r w:rsidR="00FF1766" w:rsidRPr="00AC3433">
        <w:rPr>
          <w:iCs/>
          <w:lang w:val="en-US"/>
        </w:rPr>
        <w:t>.0</w:t>
      </w:r>
      <w:r w:rsidR="00EC1AE7" w:rsidRPr="00AC3433">
        <w:rPr>
          <w:iCs/>
          <w:lang w:val="en-US"/>
        </w:rPr>
        <w:t>29</w:t>
      </w:r>
      <w:r w:rsidR="00FF1766" w:rsidRPr="00AC3433">
        <w:rPr>
          <w:iCs/>
          <w:lang w:val="en-US"/>
        </w:rPr>
        <w:t>, 95% CI [0.2</w:t>
      </w:r>
      <w:r w:rsidR="00EC1AE7" w:rsidRPr="00AC3433">
        <w:rPr>
          <w:iCs/>
          <w:lang w:val="en-US"/>
        </w:rPr>
        <w:t>2</w:t>
      </w:r>
      <w:r w:rsidR="00FF1766" w:rsidRPr="00AC3433">
        <w:rPr>
          <w:iCs/>
          <w:lang w:val="en-US"/>
        </w:rPr>
        <w:t xml:space="preserve">, </w:t>
      </w:r>
      <w:r w:rsidR="00EC1AE7" w:rsidRPr="00AC3433">
        <w:rPr>
          <w:iCs/>
          <w:lang w:val="en-US"/>
        </w:rPr>
        <w:t>0</w:t>
      </w:r>
      <w:r w:rsidR="00FF1766" w:rsidRPr="00AC3433">
        <w:rPr>
          <w:iCs/>
          <w:lang w:val="en-US"/>
        </w:rPr>
        <w:t>.</w:t>
      </w:r>
      <w:r w:rsidR="00EC1AE7" w:rsidRPr="00AC3433">
        <w:rPr>
          <w:iCs/>
          <w:lang w:val="en-US"/>
        </w:rPr>
        <w:t>92</w:t>
      </w:r>
      <w:r w:rsidR="00FF1766" w:rsidRPr="00AC3433">
        <w:rPr>
          <w:iCs/>
          <w:lang w:val="en-US"/>
        </w:rPr>
        <w:t xml:space="preserve">], and reverse contrasting, </w:t>
      </w:r>
      <w:r w:rsidR="00FF1766" w:rsidRPr="00AC3433">
        <w:rPr>
          <w:i/>
          <w:lang w:val="en-US"/>
        </w:rPr>
        <w:t>OR</w:t>
      </w:r>
      <w:r w:rsidR="00FF1766" w:rsidRPr="00AC3433">
        <w:rPr>
          <w:lang w:val="en-US"/>
        </w:rPr>
        <w:t xml:space="preserve"> = 0.1</w:t>
      </w:r>
      <w:r w:rsidR="00EC1AE7" w:rsidRPr="00AC3433">
        <w:rPr>
          <w:lang w:val="en-US"/>
        </w:rPr>
        <w:t>3</w:t>
      </w:r>
      <w:r w:rsidR="00FF1766" w:rsidRPr="00AC3433">
        <w:rPr>
          <w:lang w:val="en-US"/>
        </w:rPr>
        <w:t xml:space="preserve">, </w:t>
      </w:r>
      <w:r w:rsidR="00FF1766" w:rsidRPr="00AC3433">
        <w:rPr>
          <w:i/>
          <w:iCs/>
          <w:lang w:val="en-US"/>
        </w:rPr>
        <w:t xml:space="preserve">p = </w:t>
      </w:r>
      <w:r w:rsidR="00FF1766" w:rsidRPr="00AC3433">
        <w:rPr>
          <w:iCs/>
          <w:lang w:val="en-US"/>
        </w:rPr>
        <w:t>.01</w:t>
      </w:r>
      <w:r w:rsidR="00EC1AE7" w:rsidRPr="00AC3433">
        <w:rPr>
          <w:iCs/>
          <w:lang w:val="en-US"/>
        </w:rPr>
        <w:t>0</w:t>
      </w:r>
      <w:r w:rsidR="00FF1766" w:rsidRPr="00AC3433">
        <w:rPr>
          <w:iCs/>
          <w:lang w:val="en-US"/>
        </w:rPr>
        <w:t>, 95% CI [0.03, 0.6</w:t>
      </w:r>
      <w:r w:rsidR="00EC1AE7" w:rsidRPr="00AC3433">
        <w:rPr>
          <w:iCs/>
          <w:lang w:val="en-US"/>
        </w:rPr>
        <w:t>1</w:t>
      </w:r>
      <w:r w:rsidR="00FF1766" w:rsidRPr="00AC3433">
        <w:rPr>
          <w:iCs/>
          <w:lang w:val="en-US"/>
        </w:rPr>
        <w:t xml:space="preserve">]. It did not predict mental contrasting mental contrasting as compared to dwelling, </w:t>
      </w:r>
      <w:r w:rsidR="00FF1766" w:rsidRPr="00AC3433">
        <w:rPr>
          <w:i/>
          <w:iCs/>
          <w:lang w:val="en-US"/>
        </w:rPr>
        <w:t>p</w:t>
      </w:r>
      <w:r w:rsidR="00FF1766" w:rsidRPr="00AC3433">
        <w:rPr>
          <w:iCs/>
          <w:lang w:val="en-US"/>
        </w:rPr>
        <w:t xml:space="preserve"> = .</w:t>
      </w:r>
      <w:r w:rsidR="00EC1AE7" w:rsidRPr="00AC3433">
        <w:rPr>
          <w:iCs/>
          <w:lang w:val="en-US"/>
        </w:rPr>
        <w:t>34</w:t>
      </w:r>
      <w:r w:rsidR="00FF1766" w:rsidRPr="00AC3433">
        <w:rPr>
          <w:iCs/>
          <w:lang w:val="en-US"/>
        </w:rPr>
        <w:t>, 95% CI [0.</w:t>
      </w:r>
      <w:r w:rsidR="00EC1AE7" w:rsidRPr="00AC3433">
        <w:rPr>
          <w:iCs/>
          <w:lang w:val="en-US"/>
        </w:rPr>
        <w:t>22</w:t>
      </w:r>
      <w:r w:rsidR="00FF1766" w:rsidRPr="00AC3433">
        <w:rPr>
          <w:iCs/>
          <w:lang w:val="en-US"/>
        </w:rPr>
        <w:t>, 1.</w:t>
      </w:r>
      <w:r w:rsidR="00EC1AE7" w:rsidRPr="00AC3433">
        <w:rPr>
          <w:iCs/>
          <w:lang w:val="en-US"/>
        </w:rPr>
        <w:t>7</w:t>
      </w:r>
      <w:r w:rsidR="00FF1766" w:rsidRPr="00AC3433">
        <w:rPr>
          <w:iCs/>
          <w:lang w:val="en-US"/>
        </w:rPr>
        <w:t xml:space="preserve">0].    </w:t>
      </w:r>
    </w:p>
    <w:p w14:paraId="7B14FD9E" w14:textId="49123237" w:rsidR="00FF1766" w:rsidRPr="00AC3433" w:rsidRDefault="00DD775B" w:rsidP="00FF1766">
      <w:pPr>
        <w:pStyle w:val="Standa2"/>
        <w:spacing w:line="480" w:lineRule="auto"/>
        <w:ind w:firstLine="680"/>
        <w:rPr>
          <w:iCs/>
          <w:lang w:val="en-US"/>
        </w:rPr>
      </w:pPr>
      <w:r w:rsidRPr="00AC3433">
        <w:rPr>
          <w:iCs/>
          <w:lang w:val="en-US"/>
        </w:rPr>
        <w:t xml:space="preserve">In Study 3, we conducted multinomial regression analyses for the effect </w:t>
      </w:r>
      <w:r w:rsidR="002717D2" w:rsidRPr="00AC3433">
        <w:rPr>
          <w:iCs/>
          <w:lang w:val="en-US"/>
        </w:rPr>
        <w:t xml:space="preserve">of </w:t>
      </w:r>
      <w:r w:rsidRPr="00AC3433">
        <w:rPr>
          <w:iCs/>
          <w:lang w:val="en-US"/>
        </w:rPr>
        <w:t xml:space="preserve">responsibility </w:t>
      </w:r>
      <w:r w:rsidR="002717D2" w:rsidRPr="00AC3433">
        <w:rPr>
          <w:iCs/>
          <w:lang w:val="en-US"/>
        </w:rPr>
        <w:t xml:space="preserve">(vs. no responsibility) </w:t>
      </w:r>
      <w:r w:rsidRPr="00AC3433">
        <w:rPr>
          <w:iCs/>
          <w:lang w:val="en-US"/>
        </w:rPr>
        <w:t>on mental contrasting</w:t>
      </w:r>
      <w:r w:rsidR="002717D2" w:rsidRPr="00AC3433">
        <w:rPr>
          <w:iCs/>
          <w:lang w:val="en-US"/>
        </w:rPr>
        <w:t xml:space="preserve"> as compared to each of the other modes of thought</w:t>
      </w:r>
      <w:r w:rsidRPr="00AC3433">
        <w:rPr>
          <w:iCs/>
          <w:lang w:val="en-US"/>
        </w:rPr>
        <w:t>. T</w:t>
      </w:r>
      <w:r w:rsidRPr="00AC3433">
        <w:rPr>
          <w:lang w:val="en-US"/>
        </w:rPr>
        <w:t xml:space="preserve">he categorical self-regulatory thought variable was the </w:t>
      </w:r>
      <w:r w:rsidRPr="00AC3433">
        <w:rPr>
          <w:noProof/>
          <w:lang w:val="en-US"/>
        </w:rPr>
        <w:t>dependent</w:t>
      </w:r>
      <w:r w:rsidRPr="00AC3433">
        <w:rPr>
          <w:lang w:val="en-US"/>
        </w:rPr>
        <w:t xml:space="preserve"> variable and the </w:t>
      </w:r>
      <w:r w:rsidRPr="00AC3433">
        <w:rPr>
          <w:iCs/>
          <w:lang w:val="en-US"/>
        </w:rPr>
        <w:t>dummy-coded responsibility condition variable (</w:t>
      </w:r>
      <w:r w:rsidR="002717D2" w:rsidRPr="00AC3433">
        <w:rPr>
          <w:iCs/>
          <w:lang w:val="en-US"/>
        </w:rPr>
        <w:t>the three responsibility conditions vs.</w:t>
      </w:r>
      <w:r w:rsidR="00E91E99" w:rsidRPr="00AC3433">
        <w:rPr>
          <w:iCs/>
          <w:lang w:val="en-US"/>
        </w:rPr>
        <w:t xml:space="preserve"> the no responsibility control c</w:t>
      </w:r>
      <w:r w:rsidR="002717D2" w:rsidRPr="00AC3433">
        <w:rPr>
          <w:iCs/>
          <w:lang w:val="en-US"/>
        </w:rPr>
        <w:t>ondition</w:t>
      </w:r>
      <w:r w:rsidRPr="00AC3433">
        <w:rPr>
          <w:iCs/>
          <w:lang w:val="en-US"/>
        </w:rPr>
        <w:t>) was predictor</w:t>
      </w:r>
      <w:r w:rsidRPr="00AC3433">
        <w:rPr>
          <w:lang w:val="en-US"/>
        </w:rPr>
        <w:t>. The reference category was mental contrasting</w:t>
      </w:r>
      <w:r w:rsidRPr="00AC3433">
        <w:rPr>
          <w:iCs/>
          <w:lang w:val="en-US"/>
        </w:rPr>
        <w:t>. T</w:t>
      </w:r>
      <w:r w:rsidR="00FF1766" w:rsidRPr="00AC3433">
        <w:rPr>
          <w:iCs/>
          <w:lang w:val="en-US"/>
        </w:rPr>
        <w:t>he dummy-coded responsibility condition variable</w:t>
      </w:r>
      <w:r w:rsidRPr="00AC3433">
        <w:rPr>
          <w:iCs/>
          <w:lang w:val="en-US"/>
        </w:rPr>
        <w:t xml:space="preserve"> </w:t>
      </w:r>
      <w:r w:rsidR="00FF1766" w:rsidRPr="00AC3433">
        <w:rPr>
          <w:iCs/>
          <w:lang w:val="en-US"/>
        </w:rPr>
        <w:t xml:space="preserve">predicted mental contrasting as compared to indulging, </w:t>
      </w:r>
      <w:r w:rsidR="00FF1766" w:rsidRPr="00AC3433">
        <w:rPr>
          <w:i/>
          <w:iCs/>
          <w:lang w:val="en-US"/>
        </w:rPr>
        <w:t xml:space="preserve">OR </w:t>
      </w:r>
      <w:r w:rsidR="00FF1766" w:rsidRPr="00AC3433">
        <w:rPr>
          <w:iCs/>
          <w:lang w:val="en-US"/>
        </w:rPr>
        <w:t xml:space="preserve">= 5.27, </w:t>
      </w:r>
      <w:r w:rsidR="00FF1766" w:rsidRPr="00AC3433">
        <w:rPr>
          <w:i/>
          <w:iCs/>
          <w:lang w:val="en-US"/>
        </w:rPr>
        <w:t>p</w:t>
      </w:r>
      <w:r w:rsidR="00FF1766" w:rsidRPr="00AC3433">
        <w:rPr>
          <w:iCs/>
          <w:lang w:val="en-US"/>
        </w:rPr>
        <w:t xml:space="preserve"> &lt; .001, 95% CI [2.31, 12.03]. It did not predict mental contrasting as compared to dwelling, </w:t>
      </w:r>
      <w:r w:rsidR="00FF1766" w:rsidRPr="00AC3433">
        <w:rPr>
          <w:i/>
          <w:lang w:val="en-US"/>
        </w:rPr>
        <w:t>OR</w:t>
      </w:r>
      <w:r w:rsidR="00FF1766" w:rsidRPr="00AC3433">
        <w:rPr>
          <w:lang w:val="en-US"/>
        </w:rPr>
        <w:t xml:space="preserve"> = 0.50</w:t>
      </w:r>
      <w:r w:rsidR="00FF1766" w:rsidRPr="00AC3433">
        <w:rPr>
          <w:iCs/>
          <w:lang w:val="en-US"/>
        </w:rPr>
        <w:t xml:space="preserve">, </w:t>
      </w:r>
      <w:r w:rsidR="00FF1766" w:rsidRPr="00AC3433">
        <w:rPr>
          <w:i/>
          <w:iCs/>
          <w:lang w:val="en-US"/>
        </w:rPr>
        <w:t>p</w:t>
      </w:r>
      <w:r w:rsidR="00FF1766" w:rsidRPr="00AC3433">
        <w:rPr>
          <w:iCs/>
          <w:lang w:val="en-US"/>
        </w:rPr>
        <w:t xml:space="preserve"> = .2</w:t>
      </w:r>
      <w:r w:rsidR="003929EC" w:rsidRPr="00AC3433">
        <w:rPr>
          <w:iCs/>
          <w:lang w:val="en-US"/>
        </w:rPr>
        <w:t>6</w:t>
      </w:r>
      <w:r w:rsidR="00FF1766" w:rsidRPr="00AC3433">
        <w:rPr>
          <w:iCs/>
          <w:lang w:val="en-US"/>
        </w:rPr>
        <w:t xml:space="preserve">, 95% CI [0.15, 1.66], and reverse contrasting, </w:t>
      </w:r>
      <w:r w:rsidR="00FF1766" w:rsidRPr="00AC3433">
        <w:rPr>
          <w:i/>
          <w:lang w:val="en-US"/>
        </w:rPr>
        <w:t>OR</w:t>
      </w:r>
      <w:r w:rsidR="00FF1766" w:rsidRPr="00AC3433">
        <w:rPr>
          <w:lang w:val="en-US"/>
        </w:rPr>
        <w:t xml:space="preserve"> = 0.99</w:t>
      </w:r>
      <w:r w:rsidR="00FF1766" w:rsidRPr="00AC3433">
        <w:rPr>
          <w:iCs/>
          <w:lang w:val="en-US"/>
        </w:rPr>
        <w:t xml:space="preserve">, </w:t>
      </w:r>
      <w:r w:rsidR="00FF1766" w:rsidRPr="00AC3433">
        <w:rPr>
          <w:i/>
          <w:iCs/>
          <w:lang w:val="en-US"/>
        </w:rPr>
        <w:t>p</w:t>
      </w:r>
      <w:r w:rsidR="00FF1766" w:rsidRPr="00AC3433">
        <w:rPr>
          <w:iCs/>
          <w:lang w:val="en-US"/>
        </w:rPr>
        <w:t xml:space="preserve"> = .9</w:t>
      </w:r>
      <w:r w:rsidR="003929EC" w:rsidRPr="00AC3433">
        <w:rPr>
          <w:iCs/>
          <w:lang w:val="en-US"/>
        </w:rPr>
        <w:t>9</w:t>
      </w:r>
      <w:r w:rsidR="00FF1766" w:rsidRPr="00AC3433">
        <w:rPr>
          <w:iCs/>
          <w:lang w:val="en-US"/>
        </w:rPr>
        <w:t xml:space="preserve">, 95% CI [0.37, 2.67].    </w:t>
      </w:r>
    </w:p>
    <w:p w14:paraId="6F52849E" w14:textId="77777777" w:rsidR="002717D2" w:rsidRPr="00AC3433" w:rsidRDefault="002717D2" w:rsidP="009F44E7">
      <w:pPr>
        <w:pStyle w:val="Standa2"/>
        <w:spacing w:line="480" w:lineRule="auto"/>
        <w:ind w:firstLine="680"/>
        <w:rPr>
          <w:iCs/>
          <w:lang w:val="en-US"/>
        </w:rPr>
      </w:pPr>
      <w:r w:rsidRPr="00AC3433">
        <w:rPr>
          <w:iCs/>
          <w:lang w:val="en-US"/>
        </w:rPr>
        <w:t>In Study 4</w:t>
      </w:r>
      <w:r w:rsidR="00625930" w:rsidRPr="00AC3433">
        <w:rPr>
          <w:iCs/>
          <w:lang w:val="en-US"/>
        </w:rPr>
        <w:t>,</w:t>
      </w:r>
      <w:r w:rsidRPr="00AC3433">
        <w:rPr>
          <w:iCs/>
          <w:lang w:val="en-US"/>
        </w:rPr>
        <w:t xml:space="preserve"> we conducted </w:t>
      </w:r>
      <w:r w:rsidR="00625930" w:rsidRPr="00AC3433">
        <w:rPr>
          <w:iCs/>
          <w:lang w:val="en-US"/>
        </w:rPr>
        <w:t>analogous analyses as in Study 3</w:t>
      </w:r>
      <w:r w:rsidRPr="00AC3433">
        <w:rPr>
          <w:iCs/>
          <w:lang w:val="en-US"/>
        </w:rPr>
        <w:t>. Specifically, we conducted multinomial regression analyses with t</w:t>
      </w:r>
      <w:r w:rsidRPr="00AC3433">
        <w:rPr>
          <w:lang w:val="en-US"/>
        </w:rPr>
        <w:t xml:space="preserve">he categorical self-regulatory thought variable as the </w:t>
      </w:r>
      <w:r w:rsidRPr="00AC3433">
        <w:rPr>
          <w:noProof/>
          <w:lang w:val="en-US"/>
        </w:rPr>
        <w:t>dependent</w:t>
      </w:r>
      <w:r w:rsidRPr="00AC3433">
        <w:rPr>
          <w:lang w:val="en-US"/>
        </w:rPr>
        <w:t xml:space="preserve"> variable and the </w:t>
      </w:r>
      <w:r w:rsidRPr="00AC3433">
        <w:rPr>
          <w:iCs/>
          <w:lang w:val="en-US"/>
        </w:rPr>
        <w:t>dummy-coded responsibility condition variable (the three res</w:t>
      </w:r>
      <w:r w:rsidR="00E91E99" w:rsidRPr="00AC3433">
        <w:rPr>
          <w:iCs/>
          <w:lang w:val="en-US"/>
        </w:rPr>
        <w:t>ponsibility conditions vs. the no responsibility control c</w:t>
      </w:r>
      <w:r w:rsidRPr="00AC3433">
        <w:rPr>
          <w:iCs/>
          <w:lang w:val="en-US"/>
        </w:rPr>
        <w:t>ondition) as predictor</w:t>
      </w:r>
      <w:r w:rsidRPr="00AC3433">
        <w:rPr>
          <w:lang w:val="en-US"/>
        </w:rPr>
        <w:t>. The reference category was mental contrasting</w:t>
      </w:r>
      <w:r w:rsidRPr="00AC3433">
        <w:rPr>
          <w:iCs/>
          <w:lang w:val="en-US"/>
        </w:rPr>
        <w:t xml:space="preserve">. The dummy-coded responsibility condition variable predicted mental contrasting as compared to indulging, </w:t>
      </w:r>
      <w:r w:rsidRPr="00AC3433">
        <w:rPr>
          <w:i/>
          <w:iCs/>
          <w:lang w:val="en-US"/>
        </w:rPr>
        <w:t xml:space="preserve">OR </w:t>
      </w:r>
      <w:r w:rsidR="00DA5742" w:rsidRPr="00AC3433">
        <w:rPr>
          <w:iCs/>
          <w:lang w:val="en-US"/>
        </w:rPr>
        <w:t xml:space="preserve">= </w:t>
      </w:r>
      <w:r w:rsidR="005C6195" w:rsidRPr="00AC3433">
        <w:rPr>
          <w:iCs/>
          <w:lang w:val="en-US"/>
        </w:rPr>
        <w:t>8</w:t>
      </w:r>
      <w:r w:rsidR="00DA5742" w:rsidRPr="00AC3433">
        <w:rPr>
          <w:iCs/>
          <w:lang w:val="en-US"/>
        </w:rPr>
        <w:t>.</w:t>
      </w:r>
      <w:r w:rsidR="005C6195" w:rsidRPr="00AC3433">
        <w:rPr>
          <w:iCs/>
          <w:lang w:val="en-US"/>
        </w:rPr>
        <w:t>20</w:t>
      </w:r>
      <w:r w:rsidRPr="00AC3433">
        <w:rPr>
          <w:iCs/>
          <w:lang w:val="en-US"/>
        </w:rPr>
        <w:t xml:space="preserve">, </w:t>
      </w:r>
      <w:r w:rsidRPr="00AC3433">
        <w:rPr>
          <w:i/>
          <w:iCs/>
          <w:lang w:val="en-US"/>
        </w:rPr>
        <w:t>p</w:t>
      </w:r>
      <w:r w:rsidRPr="00AC3433">
        <w:rPr>
          <w:iCs/>
          <w:lang w:val="en-US"/>
        </w:rPr>
        <w:t xml:space="preserve"> &lt;</w:t>
      </w:r>
      <w:r w:rsidR="00DA5742" w:rsidRPr="00AC3433">
        <w:rPr>
          <w:iCs/>
          <w:lang w:val="en-US"/>
        </w:rPr>
        <w:t xml:space="preserve"> .001, 95% CI [2.</w:t>
      </w:r>
      <w:r w:rsidR="005C6195" w:rsidRPr="00AC3433">
        <w:rPr>
          <w:iCs/>
          <w:lang w:val="en-US"/>
        </w:rPr>
        <w:t>7</w:t>
      </w:r>
      <w:r w:rsidR="00DA5742" w:rsidRPr="00AC3433">
        <w:rPr>
          <w:iCs/>
          <w:lang w:val="en-US"/>
        </w:rPr>
        <w:t xml:space="preserve">5, </w:t>
      </w:r>
      <w:r w:rsidR="005C6195" w:rsidRPr="00AC3433">
        <w:rPr>
          <w:iCs/>
          <w:lang w:val="en-US"/>
        </w:rPr>
        <w:t>24</w:t>
      </w:r>
      <w:r w:rsidR="00DA5742" w:rsidRPr="00AC3433">
        <w:rPr>
          <w:iCs/>
          <w:lang w:val="en-US"/>
        </w:rPr>
        <w:t>.</w:t>
      </w:r>
      <w:r w:rsidR="005C6195" w:rsidRPr="00AC3433">
        <w:rPr>
          <w:iCs/>
          <w:lang w:val="en-US"/>
        </w:rPr>
        <w:t>44</w:t>
      </w:r>
      <w:r w:rsidR="00C66307" w:rsidRPr="00AC3433">
        <w:rPr>
          <w:iCs/>
          <w:lang w:val="en-US"/>
        </w:rPr>
        <w:t xml:space="preserve">], </w:t>
      </w:r>
      <w:r w:rsidRPr="00AC3433">
        <w:rPr>
          <w:iCs/>
          <w:lang w:val="en-US"/>
        </w:rPr>
        <w:t xml:space="preserve">dwelling, </w:t>
      </w:r>
      <w:r w:rsidRPr="00AC3433">
        <w:rPr>
          <w:i/>
          <w:lang w:val="en-US"/>
        </w:rPr>
        <w:t>OR</w:t>
      </w:r>
      <w:r w:rsidR="00DA5742" w:rsidRPr="00AC3433">
        <w:rPr>
          <w:lang w:val="en-US"/>
        </w:rPr>
        <w:t xml:space="preserve"> = </w:t>
      </w:r>
      <w:r w:rsidR="005C6195" w:rsidRPr="00AC3433">
        <w:rPr>
          <w:lang w:val="en-US"/>
        </w:rPr>
        <w:t>3</w:t>
      </w:r>
      <w:r w:rsidR="00DA5742" w:rsidRPr="00AC3433">
        <w:rPr>
          <w:lang w:val="en-US"/>
        </w:rPr>
        <w:t>.</w:t>
      </w:r>
      <w:r w:rsidR="005C6195" w:rsidRPr="00AC3433">
        <w:rPr>
          <w:lang w:val="en-US"/>
        </w:rPr>
        <w:t>98</w:t>
      </w:r>
      <w:r w:rsidRPr="00AC3433">
        <w:rPr>
          <w:iCs/>
          <w:lang w:val="en-US"/>
        </w:rPr>
        <w:t xml:space="preserve">, </w:t>
      </w:r>
      <w:r w:rsidRPr="00AC3433">
        <w:rPr>
          <w:i/>
          <w:iCs/>
          <w:lang w:val="en-US"/>
        </w:rPr>
        <w:t>p</w:t>
      </w:r>
      <w:r w:rsidR="00DA5742" w:rsidRPr="00AC3433">
        <w:rPr>
          <w:iCs/>
          <w:lang w:val="en-US"/>
        </w:rPr>
        <w:t xml:space="preserve"> = .</w:t>
      </w:r>
      <w:r w:rsidR="005C6195" w:rsidRPr="00AC3433">
        <w:rPr>
          <w:iCs/>
          <w:lang w:val="en-US"/>
        </w:rPr>
        <w:t>03</w:t>
      </w:r>
      <w:r w:rsidRPr="00AC3433">
        <w:rPr>
          <w:iCs/>
          <w:lang w:val="en-US"/>
        </w:rPr>
        <w:t>, 9</w:t>
      </w:r>
      <w:r w:rsidR="00DA5742" w:rsidRPr="00AC3433">
        <w:rPr>
          <w:iCs/>
          <w:lang w:val="en-US"/>
        </w:rPr>
        <w:t>5% CI [1.</w:t>
      </w:r>
      <w:r w:rsidR="005C6195" w:rsidRPr="00AC3433">
        <w:rPr>
          <w:iCs/>
          <w:lang w:val="en-US"/>
        </w:rPr>
        <w:t>19</w:t>
      </w:r>
      <w:r w:rsidRPr="00AC3433">
        <w:rPr>
          <w:iCs/>
          <w:lang w:val="en-US"/>
        </w:rPr>
        <w:t>, 1</w:t>
      </w:r>
      <w:r w:rsidR="00DA5742" w:rsidRPr="00AC3433">
        <w:rPr>
          <w:iCs/>
          <w:lang w:val="en-US"/>
        </w:rPr>
        <w:t>3</w:t>
      </w:r>
      <w:r w:rsidR="005C6195" w:rsidRPr="00AC3433">
        <w:rPr>
          <w:iCs/>
          <w:lang w:val="en-US"/>
        </w:rPr>
        <w:t>.25</w:t>
      </w:r>
      <w:r w:rsidRPr="00AC3433">
        <w:rPr>
          <w:iCs/>
          <w:lang w:val="en-US"/>
        </w:rPr>
        <w:t xml:space="preserve">], and reverse contrasting, </w:t>
      </w:r>
      <w:r w:rsidRPr="00AC3433">
        <w:rPr>
          <w:i/>
          <w:lang w:val="en-US"/>
        </w:rPr>
        <w:t>OR</w:t>
      </w:r>
      <w:r w:rsidR="00DA5742" w:rsidRPr="00AC3433">
        <w:rPr>
          <w:lang w:val="en-US"/>
        </w:rPr>
        <w:t xml:space="preserve"> = </w:t>
      </w:r>
      <w:r w:rsidR="005C6195" w:rsidRPr="00AC3433">
        <w:rPr>
          <w:lang w:val="en-US"/>
        </w:rPr>
        <w:t>5</w:t>
      </w:r>
      <w:r w:rsidR="00DA5742" w:rsidRPr="00AC3433">
        <w:rPr>
          <w:lang w:val="en-US"/>
        </w:rPr>
        <w:t>.</w:t>
      </w:r>
      <w:r w:rsidR="005C6195" w:rsidRPr="00AC3433">
        <w:rPr>
          <w:lang w:val="en-US"/>
        </w:rPr>
        <w:t>76</w:t>
      </w:r>
      <w:r w:rsidRPr="00AC3433">
        <w:rPr>
          <w:iCs/>
          <w:lang w:val="en-US"/>
        </w:rPr>
        <w:t xml:space="preserve">, </w:t>
      </w:r>
      <w:r w:rsidRPr="00AC3433">
        <w:rPr>
          <w:i/>
          <w:iCs/>
          <w:lang w:val="en-US"/>
        </w:rPr>
        <w:t>p</w:t>
      </w:r>
      <w:r w:rsidR="005C6195" w:rsidRPr="00AC3433">
        <w:rPr>
          <w:iCs/>
          <w:lang w:val="en-US"/>
        </w:rPr>
        <w:t xml:space="preserve"> = .006</w:t>
      </w:r>
      <w:r w:rsidR="00DA5742" w:rsidRPr="00AC3433">
        <w:rPr>
          <w:iCs/>
          <w:lang w:val="en-US"/>
        </w:rPr>
        <w:t>, 95% CI [1.</w:t>
      </w:r>
      <w:r w:rsidR="005C6195" w:rsidRPr="00AC3433">
        <w:rPr>
          <w:iCs/>
          <w:lang w:val="en-US"/>
        </w:rPr>
        <w:t>64</w:t>
      </w:r>
      <w:r w:rsidRPr="00AC3433">
        <w:rPr>
          <w:iCs/>
          <w:lang w:val="en-US"/>
        </w:rPr>
        <w:t>, 2</w:t>
      </w:r>
      <w:r w:rsidR="005C6195" w:rsidRPr="00AC3433">
        <w:rPr>
          <w:iCs/>
          <w:lang w:val="en-US"/>
        </w:rPr>
        <w:t>0</w:t>
      </w:r>
      <w:r w:rsidR="00DA5742" w:rsidRPr="00AC3433">
        <w:rPr>
          <w:iCs/>
          <w:lang w:val="en-US"/>
        </w:rPr>
        <w:t>.</w:t>
      </w:r>
      <w:r w:rsidR="005C6195" w:rsidRPr="00AC3433">
        <w:rPr>
          <w:iCs/>
          <w:lang w:val="en-US"/>
        </w:rPr>
        <w:t>28</w:t>
      </w:r>
      <w:r w:rsidRPr="00AC3433">
        <w:rPr>
          <w:iCs/>
          <w:lang w:val="en-US"/>
        </w:rPr>
        <w:t xml:space="preserve">].    </w:t>
      </w:r>
    </w:p>
    <w:p w14:paraId="4BB682BB" w14:textId="5A6BB229" w:rsidR="00D87029" w:rsidRPr="00AC3433" w:rsidRDefault="00325773" w:rsidP="00D87029">
      <w:pPr>
        <w:pStyle w:val="Standa2"/>
        <w:spacing w:line="480" w:lineRule="auto"/>
        <w:ind w:firstLine="680"/>
        <w:rPr>
          <w:rFonts w:eastAsia="Times New Roman"/>
          <w:lang w:val="en-GB" w:eastAsia="en-GB"/>
        </w:rPr>
      </w:pPr>
      <w:r w:rsidRPr="00AC3433">
        <w:rPr>
          <w:iCs/>
          <w:lang w:val="en-US"/>
        </w:rPr>
        <w:t xml:space="preserve">In sum, for </w:t>
      </w:r>
      <w:r w:rsidR="00C13DA9" w:rsidRPr="00AC3433">
        <w:rPr>
          <w:iCs/>
          <w:lang w:val="en-US"/>
        </w:rPr>
        <w:t>mental contrasting versus indulging, the comparison was significant or nearly significant in Studies 2</w:t>
      </w:r>
      <w:r w:rsidR="009F44E7" w:rsidRPr="00AC3433">
        <w:rPr>
          <w:iCs/>
          <w:lang w:val="en-US"/>
        </w:rPr>
        <w:t xml:space="preserve">, </w:t>
      </w:r>
      <w:r w:rsidR="00C13DA9" w:rsidRPr="00AC3433">
        <w:rPr>
          <w:iCs/>
          <w:lang w:val="en-US"/>
        </w:rPr>
        <w:t>3</w:t>
      </w:r>
      <w:r w:rsidR="009F44E7" w:rsidRPr="00AC3433">
        <w:rPr>
          <w:iCs/>
          <w:lang w:val="en-US"/>
        </w:rPr>
        <w:t>, and 4</w:t>
      </w:r>
      <w:r w:rsidR="00C13DA9" w:rsidRPr="00AC3433">
        <w:rPr>
          <w:iCs/>
          <w:lang w:val="en-US"/>
        </w:rPr>
        <w:t>; for mental contrasting versus dwelling the comparison was significant in Stud</w:t>
      </w:r>
      <w:r w:rsidR="009F44E7" w:rsidRPr="00AC3433">
        <w:rPr>
          <w:iCs/>
          <w:lang w:val="en-US"/>
        </w:rPr>
        <w:t>ies 1 and 4</w:t>
      </w:r>
      <w:r w:rsidR="00C13DA9" w:rsidRPr="00AC3433">
        <w:rPr>
          <w:iCs/>
          <w:lang w:val="en-US"/>
        </w:rPr>
        <w:t xml:space="preserve">; and for mental contrasting versus reverse </w:t>
      </w:r>
      <w:r w:rsidR="00C13DA9" w:rsidRPr="00AC3433">
        <w:rPr>
          <w:iCs/>
          <w:lang w:val="en-US"/>
        </w:rPr>
        <w:lastRenderedPageBreak/>
        <w:t xml:space="preserve">contrasting </w:t>
      </w:r>
      <w:r w:rsidR="00655EC2" w:rsidRPr="00AC3433">
        <w:rPr>
          <w:iCs/>
          <w:lang w:val="en-US"/>
        </w:rPr>
        <w:t xml:space="preserve">it </w:t>
      </w:r>
      <w:r w:rsidR="00C13DA9" w:rsidRPr="00AC3433">
        <w:rPr>
          <w:iCs/>
          <w:lang w:val="en-US"/>
        </w:rPr>
        <w:t>was significant in Stud</w:t>
      </w:r>
      <w:r w:rsidR="00655EC2" w:rsidRPr="00AC3433">
        <w:rPr>
          <w:iCs/>
          <w:lang w:val="en-US"/>
        </w:rPr>
        <w:t>ies 1</w:t>
      </w:r>
      <w:r w:rsidR="009F44E7" w:rsidRPr="00AC3433">
        <w:rPr>
          <w:iCs/>
          <w:lang w:val="en-US"/>
        </w:rPr>
        <w:t xml:space="preserve">, </w:t>
      </w:r>
      <w:r w:rsidR="00C13DA9" w:rsidRPr="00AC3433">
        <w:rPr>
          <w:iCs/>
          <w:lang w:val="en-US"/>
        </w:rPr>
        <w:t>2</w:t>
      </w:r>
      <w:r w:rsidR="009F44E7" w:rsidRPr="00AC3433">
        <w:rPr>
          <w:iCs/>
          <w:lang w:val="en-US"/>
        </w:rPr>
        <w:t>, and 4</w:t>
      </w:r>
      <w:r w:rsidR="00C13DA9" w:rsidRPr="00AC3433">
        <w:rPr>
          <w:iCs/>
          <w:lang w:val="en-US"/>
        </w:rPr>
        <w:t xml:space="preserve"> </w:t>
      </w:r>
      <w:r w:rsidR="00655EC2" w:rsidRPr="00AC3433">
        <w:rPr>
          <w:iCs/>
          <w:lang w:val="en-US"/>
        </w:rPr>
        <w:t xml:space="preserve">(in Study 2 </w:t>
      </w:r>
      <w:r w:rsidR="00C13DA9" w:rsidRPr="00AC3433">
        <w:rPr>
          <w:iCs/>
          <w:lang w:val="en-US"/>
        </w:rPr>
        <w:t>for self-reported empathy and self-reported altruistic behavior</w:t>
      </w:r>
      <w:r w:rsidR="00655EC2" w:rsidRPr="00AC3433">
        <w:rPr>
          <w:iCs/>
          <w:lang w:val="en-US"/>
        </w:rPr>
        <w:t>)</w:t>
      </w:r>
      <w:r w:rsidR="00C13DA9" w:rsidRPr="00AC3433">
        <w:rPr>
          <w:iCs/>
          <w:lang w:val="en-US"/>
        </w:rPr>
        <w:t xml:space="preserve">. </w:t>
      </w:r>
      <w:r w:rsidR="0069060C" w:rsidRPr="00AC3433">
        <w:rPr>
          <w:rFonts w:eastAsia="Times New Roman"/>
          <w:lang w:val="en-GB" w:eastAsia="en-GB"/>
        </w:rPr>
        <w:t xml:space="preserve">Because as in all studies </w:t>
      </w:r>
      <w:r w:rsidRPr="00AC3433">
        <w:rPr>
          <w:rFonts w:eastAsia="Times New Roman"/>
          <w:lang w:val="en-GB" w:eastAsia="en-GB"/>
        </w:rPr>
        <w:t>the power was low to detect differences in the use of mental</w:t>
      </w:r>
      <w:r w:rsidR="0069060C" w:rsidRPr="00AC3433">
        <w:rPr>
          <w:rFonts w:eastAsia="Times New Roman"/>
          <w:lang w:val="en-GB" w:eastAsia="en-GB"/>
        </w:rPr>
        <w:t xml:space="preserve"> </w:t>
      </w:r>
      <w:r w:rsidRPr="00AC3433">
        <w:rPr>
          <w:rFonts w:eastAsia="Times New Roman"/>
          <w:lang w:val="en-GB" w:eastAsia="en-GB"/>
        </w:rPr>
        <w:t>contrasting versus each of the other modes of thought, the</w:t>
      </w:r>
      <w:r w:rsidR="0069060C" w:rsidRPr="00AC3433">
        <w:rPr>
          <w:rFonts w:eastAsia="Times New Roman"/>
          <w:lang w:val="en-GB" w:eastAsia="en-GB"/>
        </w:rPr>
        <w:t xml:space="preserve"> </w:t>
      </w:r>
      <w:r w:rsidRPr="00AC3433">
        <w:rPr>
          <w:rFonts w:eastAsia="Times New Roman"/>
          <w:lang w:val="en-GB" w:eastAsia="en-GB"/>
        </w:rPr>
        <w:t>results of the follow-up analyses should be interpreted with</w:t>
      </w:r>
      <w:r w:rsidR="0069060C" w:rsidRPr="00AC3433">
        <w:rPr>
          <w:rFonts w:eastAsia="Times New Roman"/>
          <w:lang w:val="en-GB" w:eastAsia="en-GB"/>
        </w:rPr>
        <w:t xml:space="preserve"> </w:t>
      </w:r>
      <w:r w:rsidRPr="00AC3433">
        <w:rPr>
          <w:rFonts w:eastAsia="Times New Roman"/>
          <w:lang w:val="en-GB" w:eastAsia="en-GB"/>
        </w:rPr>
        <w:t>caution. Importantly, all comparisons were in the predicted</w:t>
      </w:r>
      <w:r w:rsidR="0069060C" w:rsidRPr="00AC3433">
        <w:rPr>
          <w:rFonts w:eastAsia="Times New Roman"/>
          <w:lang w:val="en-GB" w:eastAsia="en-GB"/>
        </w:rPr>
        <w:t xml:space="preserve"> </w:t>
      </w:r>
      <w:r w:rsidRPr="00AC3433">
        <w:rPr>
          <w:rFonts w:eastAsia="Times New Roman"/>
          <w:lang w:val="en-GB" w:eastAsia="en-GB"/>
        </w:rPr>
        <w:t>direction</w:t>
      </w:r>
      <w:r w:rsidR="0069060C" w:rsidRPr="00AC3433">
        <w:rPr>
          <w:rFonts w:eastAsia="Times New Roman"/>
          <w:lang w:val="en-GB" w:eastAsia="en-GB"/>
        </w:rPr>
        <w:t>.</w:t>
      </w:r>
    </w:p>
    <w:p w14:paraId="33C217FA" w14:textId="36427F0E" w:rsidR="00D87029" w:rsidRPr="00AC3433" w:rsidRDefault="00D87029" w:rsidP="00D87029">
      <w:pPr>
        <w:pStyle w:val="Standa2"/>
        <w:spacing w:line="480" w:lineRule="auto"/>
        <w:jc w:val="center"/>
        <w:rPr>
          <w:rFonts w:eastAsia="Times New Roman"/>
          <w:b/>
          <w:lang w:val="en-GB" w:eastAsia="en-GB"/>
        </w:rPr>
      </w:pPr>
      <w:r w:rsidRPr="00AC3433">
        <w:rPr>
          <w:rFonts w:eastAsia="Times New Roman"/>
          <w:b/>
          <w:lang w:val="en-GB" w:eastAsia="en-GB"/>
        </w:rPr>
        <w:t xml:space="preserve">Studies 1, 2, 3, and 4: Responsibility </w:t>
      </w:r>
      <w:r w:rsidR="009E6CB3" w:rsidRPr="00AC3433">
        <w:rPr>
          <w:rFonts w:eastAsia="Times New Roman"/>
          <w:b/>
          <w:lang w:val="en-GB" w:eastAsia="en-GB"/>
        </w:rPr>
        <w:t>and</w:t>
      </w:r>
      <w:r w:rsidRPr="00AC3433">
        <w:rPr>
          <w:rFonts w:eastAsia="Times New Roman"/>
          <w:b/>
          <w:lang w:val="en-GB" w:eastAsia="en-GB"/>
        </w:rPr>
        <w:t xml:space="preserve"> the Other Modes of Thought</w:t>
      </w:r>
    </w:p>
    <w:p w14:paraId="381E95B5" w14:textId="0329A28B" w:rsidR="00D87029" w:rsidRPr="00AC3433" w:rsidRDefault="00D87029" w:rsidP="00D632B3">
      <w:pPr>
        <w:pStyle w:val="Standa2"/>
        <w:spacing w:line="480" w:lineRule="auto"/>
        <w:ind w:firstLine="680"/>
        <w:rPr>
          <w:rFonts w:eastAsia="Times New Roman"/>
          <w:b/>
          <w:lang w:val="en-GB" w:eastAsia="en-GB"/>
        </w:rPr>
      </w:pPr>
      <w:r w:rsidRPr="00AC3433">
        <w:rPr>
          <w:lang w:val="en-US"/>
        </w:rPr>
        <w:t xml:space="preserve">To investigate whether responsibility was related to mental contrasting only or also to the other modes of thought, we tested whether responsibility predicted each of the other modes of thought (indulging, dwelling, reverse contrasting). In each study, we dummy-coded each mode of thought as a dichotomous variable </w:t>
      </w:r>
      <w:r w:rsidRPr="00AC3433">
        <w:rPr>
          <w:noProof/>
          <w:lang w:val="en-US"/>
        </w:rPr>
        <w:t xml:space="preserve">(mode thought vs. all other modes of thought combined) </w:t>
      </w:r>
      <w:r w:rsidRPr="00AC3433">
        <w:rPr>
          <w:lang w:val="en-US"/>
        </w:rPr>
        <w:t>and c</w:t>
      </w:r>
      <w:r w:rsidRPr="00AC3433">
        <w:rPr>
          <w:noProof/>
          <w:lang w:val="en-US"/>
        </w:rPr>
        <w:t xml:space="preserve">onducted hierarchical binary logistic regression analyses with the responsibility </w:t>
      </w:r>
      <w:r w:rsidRPr="00AC3433">
        <w:rPr>
          <w:noProof/>
          <w:lang w:val="en-GB"/>
        </w:rPr>
        <w:t xml:space="preserve">variable </w:t>
      </w:r>
      <w:r w:rsidRPr="00AC3433">
        <w:rPr>
          <w:noProof/>
          <w:lang w:val="en-US"/>
        </w:rPr>
        <w:t>as predictor and the dummy-coded mode of thought variable as the dependent variable</w:t>
      </w:r>
    </w:p>
    <w:p w14:paraId="3424E79A" w14:textId="7D3161F1" w:rsidR="00EC09EB" w:rsidRPr="00AC3433" w:rsidRDefault="00D87029" w:rsidP="00D72048">
      <w:pPr>
        <w:pStyle w:val="Standa2"/>
        <w:spacing w:line="480" w:lineRule="auto"/>
        <w:ind w:firstLine="680"/>
        <w:contextualSpacing/>
        <w:rPr>
          <w:iCs/>
          <w:lang w:val="en-US"/>
        </w:rPr>
      </w:pPr>
      <w:r w:rsidRPr="00AC3433">
        <w:rPr>
          <w:noProof/>
          <w:lang w:val="en-US"/>
        </w:rPr>
        <w:t>In Study 1, felt responsibility</w:t>
      </w:r>
      <w:r w:rsidR="00FA52CA" w:rsidRPr="00AC3433">
        <w:rPr>
          <w:noProof/>
          <w:lang w:val="en-US"/>
        </w:rPr>
        <w:t xml:space="preserve"> </w:t>
      </w:r>
      <w:r w:rsidRPr="00AC3433">
        <w:rPr>
          <w:noProof/>
          <w:lang w:val="en-US"/>
        </w:rPr>
        <w:t>did not predict indulging</w:t>
      </w:r>
      <w:r w:rsidRPr="00AC3433">
        <w:rPr>
          <w:iCs/>
          <w:lang w:val="en-US"/>
        </w:rPr>
        <w:t xml:space="preserve">, </w:t>
      </w:r>
      <w:r w:rsidRPr="00AC3433">
        <w:rPr>
          <w:i/>
          <w:lang w:val="en-US"/>
        </w:rPr>
        <w:t xml:space="preserve">b </w:t>
      </w:r>
      <w:r w:rsidRPr="00AC3433">
        <w:rPr>
          <w:lang w:val="en-US"/>
        </w:rPr>
        <w:t>= .14</w:t>
      </w:r>
      <w:r w:rsidRPr="00AC3433">
        <w:rPr>
          <w:iCs/>
          <w:lang w:val="en-US"/>
        </w:rPr>
        <w:t xml:space="preserve">, </w:t>
      </w:r>
      <w:r w:rsidRPr="00AC3433">
        <w:rPr>
          <w:i/>
          <w:iCs/>
          <w:lang w:val="en-US"/>
        </w:rPr>
        <w:t>p</w:t>
      </w:r>
      <w:r w:rsidRPr="00AC3433">
        <w:rPr>
          <w:iCs/>
          <w:lang w:val="en-US"/>
        </w:rPr>
        <w:t xml:space="preserve"> = .74, </w:t>
      </w:r>
      <w:r w:rsidRPr="00AC3433">
        <w:rPr>
          <w:i/>
          <w:iCs/>
          <w:lang w:val="en-US"/>
        </w:rPr>
        <w:t>OR</w:t>
      </w:r>
      <w:r w:rsidRPr="00AC3433">
        <w:rPr>
          <w:iCs/>
          <w:lang w:val="en-US"/>
        </w:rPr>
        <w:t xml:space="preserve"> = 1.15, and reverse contrasting</w:t>
      </w:r>
      <w:r w:rsidRPr="00AC3433">
        <w:rPr>
          <w:noProof/>
          <w:lang w:val="en-US"/>
        </w:rPr>
        <w:t xml:space="preserve">, </w:t>
      </w:r>
      <w:r w:rsidRPr="00AC3433">
        <w:rPr>
          <w:i/>
          <w:lang w:val="en-US"/>
        </w:rPr>
        <w:t xml:space="preserve">b </w:t>
      </w:r>
      <w:r w:rsidRPr="00AC3433">
        <w:rPr>
          <w:lang w:val="en-US"/>
        </w:rPr>
        <w:t>= -.31</w:t>
      </w:r>
      <w:r w:rsidRPr="00AC3433">
        <w:rPr>
          <w:iCs/>
          <w:lang w:val="en-US"/>
        </w:rPr>
        <w:t xml:space="preserve">, </w:t>
      </w:r>
      <w:r w:rsidRPr="00AC3433">
        <w:rPr>
          <w:i/>
          <w:iCs/>
          <w:lang w:val="en-US"/>
        </w:rPr>
        <w:t>p</w:t>
      </w:r>
      <w:r w:rsidRPr="00AC3433">
        <w:rPr>
          <w:iCs/>
          <w:lang w:val="en-US"/>
        </w:rPr>
        <w:t xml:space="preserve"> = .42. It marginally predicted dwelling,</w:t>
      </w:r>
      <w:r w:rsidRPr="00AC3433">
        <w:rPr>
          <w:i/>
          <w:lang w:val="en-US"/>
        </w:rPr>
        <w:t xml:space="preserve"> b </w:t>
      </w:r>
      <w:r w:rsidRPr="00AC3433">
        <w:rPr>
          <w:lang w:val="en-US"/>
        </w:rPr>
        <w:t>= -.53</w:t>
      </w:r>
      <w:r w:rsidRPr="00AC3433">
        <w:rPr>
          <w:iCs/>
          <w:lang w:val="en-US"/>
        </w:rPr>
        <w:t xml:space="preserve">, </w:t>
      </w:r>
      <w:r w:rsidRPr="00AC3433">
        <w:rPr>
          <w:i/>
          <w:iCs/>
          <w:lang w:val="en-US"/>
        </w:rPr>
        <w:t>p</w:t>
      </w:r>
      <w:r w:rsidRPr="00AC3433">
        <w:rPr>
          <w:iCs/>
          <w:lang w:val="en-US"/>
        </w:rPr>
        <w:t xml:space="preserve"> = .070, </w:t>
      </w:r>
      <w:r w:rsidRPr="00AC3433">
        <w:rPr>
          <w:i/>
          <w:iCs/>
          <w:lang w:val="en-US"/>
        </w:rPr>
        <w:t>OR</w:t>
      </w:r>
      <w:r w:rsidRPr="00AC3433">
        <w:rPr>
          <w:iCs/>
          <w:lang w:val="en-US"/>
        </w:rPr>
        <w:t xml:space="preserve"> = 0.73, 95% CI [0.32, 1.05]. The higher the felt responsibility, the fewer employees tended to dwell. </w:t>
      </w:r>
      <w:r w:rsidR="00D632B3" w:rsidRPr="00AC3433">
        <w:rPr>
          <w:iCs/>
          <w:lang w:val="en-US"/>
        </w:rPr>
        <w:t>Given responsibility</w:t>
      </w:r>
      <w:r w:rsidR="00EC09EB" w:rsidRPr="00AC3433">
        <w:rPr>
          <w:iCs/>
          <w:lang w:val="en-US"/>
        </w:rPr>
        <w:t>, measured by the number of team members,</w:t>
      </w:r>
      <w:r w:rsidR="00D632B3" w:rsidRPr="00AC3433">
        <w:rPr>
          <w:iCs/>
          <w:lang w:val="en-US"/>
        </w:rPr>
        <w:t xml:space="preserve"> did not predict indulging, dwelling, or reverse contrasting, </w:t>
      </w:r>
      <w:r w:rsidR="00D632B3" w:rsidRPr="00AC3433">
        <w:rPr>
          <w:i/>
          <w:iCs/>
          <w:lang w:val="en-US"/>
        </w:rPr>
        <w:t>p</w:t>
      </w:r>
      <w:r w:rsidR="00D632B3" w:rsidRPr="00AC3433">
        <w:rPr>
          <w:iCs/>
          <w:lang w:val="en-US"/>
        </w:rPr>
        <w:t>s &gt; .27.</w:t>
      </w:r>
    </w:p>
    <w:p w14:paraId="10A468E1" w14:textId="0C1E1EE0" w:rsidR="00EC09EB" w:rsidRPr="00AC3433" w:rsidRDefault="00EC09EB" w:rsidP="00EC09EB">
      <w:pPr>
        <w:pStyle w:val="Standa2"/>
        <w:spacing w:line="480" w:lineRule="auto"/>
        <w:ind w:firstLine="680"/>
        <w:contextualSpacing/>
        <w:rPr>
          <w:i/>
          <w:lang w:val="en-US"/>
        </w:rPr>
      </w:pPr>
      <w:r w:rsidRPr="00AC3433">
        <w:rPr>
          <w:lang w:val="en-US"/>
        </w:rPr>
        <w:t>In Study 2, felt responsibility measured by s</w:t>
      </w:r>
      <w:r w:rsidRPr="00AC3433">
        <w:rPr>
          <w:noProof/>
          <w:lang w:val="en-US"/>
        </w:rPr>
        <w:t>elf-reported empathy marginally predicted indulging</w:t>
      </w:r>
      <w:r w:rsidRPr="00AC3433">
        <w:rPr>
          <w:iCs/>
          <w:lang w:val="en-US"/>
        </w:rPr>
        <w:t xml:space="preserve">, </w:t>
      </w:r>
      <w:r w:rsidRPr="00AC3433">
        <w:rPr>
          <w:i/>
          <w:lang w:val="en-US"/>
        </w:rPr>
        <w:t>b</w:t>
      </w:r>
      <w:r w:rsidRPr="00AC3433">
        <w:rPr>
          <w:lang w:val="en-US"/>
        </w:rPr>
        <w:t xml:space="preserve"> = -.33</w:t>
      </w:r>
      <w:r w:rsidRPr="00AC3433">
        <w:rPr>
          <w:iCs/>
          <w:lang w:val="en-US"/>
        </w:rPr>
        <w:t xml:space="preserve">, </w:t>
      </w:r>
      <w:r w:rsidRPr="00AC3433">
        <w:rPr>
          <w:i/>
          <w:iCs/>
          <w:lang w:val="en-US"/>
        </w:rPr>
        <w:t>p</w:t>
      </w:r>
      <w:r w:rsidRPr="00AC3433">
        <w:rPr>
          <w:iCs/>
          <w:lang w:val="en-US"/>
        </w:rPr>
        <w:t xml:space="preserve"> = .09, </w:t>
      </w:r>
      <w:r w:rsidRPr="00AC3433">
        <w:rPr>
          <w:i/>
          <w:iCs/>
          <w:lang w:val="en-US"/>
        </w:rPr>
        <w:t>OR</w:t>
      </w:r>
      <w:r w:rsidRPr="00AC3433">
        <w:rPr>
          <w:iCs/>
          <w:lang w:val="en-US"/>
        </w:rPr>
        <w:t xml:space="preserve"> = 0.72, 95% CI [0.49, 1.05]. The higher their self-reported empathy, the more of the participants indulged.  Self-reported empathy did not predict dwelling</w:t>
      </w:r>
      <w:r w:rsidRPr="00AC3433">
        <w:rPr>
          <w:noProof/>
          <w:lang w:val="en-US"/>
        </w:rPr>
        <w:t xml:space="preserve">, </w:t>
      </w:r>
      <w:r w:rsidRPr="00AC3433">
        <w:rPr>
          <w:i/>
          <w:lang w:val="en-US"/>
        </w:rPr>
        <w:t>b</w:t>
      </w:r>
      <w:r w:rsidRPr="00AC3433">
        <w:rPr>
          <w:lang w:val="en-US"/>
        </w:rPr>
        <w:t xml:space="preserve"> = -.02</w:t>
      </w:r>
      <w:r w:rsidRPr="00AC3433">
        <w:rPr>
          <w:iCs/>
          <w:lang w:val="en-US"/>
        </w:rPr>
        <w:t xml:space="preserve">, </w:t>
      </w:r>
      <w:r w:rsidRPr="00AC3433">
        <w:rPr>
          <w:i/>
          <w:iCs/>
          <w:lang w:val="en-US"/>
        </w:rPr>
        <w:t xml:space="preserve">p </w:t>
      </w:r>
      <w:r w:rsidRPr="00AC3433">
        <w:rPr>
          <w:iCs/>
          <w:lang w:val="en-US"/>
        </w:rPr>
        <w:t>= .95, and reverse contrasting,</w:t>
      </w:r>
      <w:r w:rsidRPr="00AC3433">
        <w:rPr>
          <w:lang w:val="en-US"/>
        </w:rPr>
        <w:t xml:space="preserve"> </w:t>
      </w:r>
      <w:r w:rsidRPr="00AC3433">
        <w:rPr>
          <w:i/>
          <w:lang w:val="en-US"/>
        </w:rPr>
        <w:t>b</w:t>
      </w:r>
      <w:r w:rsidRPr="00AC3433">
        <w:rPr>
          <w:lang w:val="en-US"/>
        </w:rPr>
        <w:t xml:space="preserve"> = -21</w:t>
      </w:r>
      <w:r w:rsidRPr="00AC3433">
        <w:rPr>
          <w:iCs/>
          <w:lang w:val="en-US"/>
        </w:rPr>
        <w:t xml:space="preserve">, </w:t>
      </w:r>
      <w:r w:rsidRPr="00AC3433">
        <w:rPr>
          <w:i/>
          <w:iCs/>
          <w:lang w:val="en-US"/>
        </w:rPr>
        <w:t>p</w:t>
      </w:r>
      <w:r w:rsidRPr="00AC3433">
        <w:rPr>
          <w:iCs/>
          <w:lang w:val="en-US"/>
        </w:rPr>
        <w:t xml:space="preserve"> = .46. </w:t>
      </w:r>
      <w:r w:rsidRPr="00AC3433">
        <w:rPr>
          <w:lang w:val="en-US"/>
        </w:rPr>
        <w:t>Chronically taken responsibility measured by s</w:t>
      </w:r>
      <w:r w:rsidRPr="00AC3433">
        <w:rPr>
          <w:noProof/>
          <w:lang w:val="en-US"/>
        </w:rPr>
        <w:t>elf-reported prosocial behavior did not predict indulging</w:t>
      </w:r>
      <w:r w:rsidRPr="00AC3433">
        <w:rPr>
          <w:iCs/>
          <w:lang w:val="en-US"/>
        </w:rPr>
        <w:t xml:space="preserve">, </w:t>
      </w:r>
      <w:r w:rsidRPr="00AC3433">
        <w:rPr>
          <w:lang w:val="en-US"/>
        </w:rPr>
        <w:t>b = -.28</w:t>
      </w:r>
      <w:r w:rsidRPr="00AC3433">
        <w:rPr>
          <w:iCs/>
          <w:lang w:val="en-US"/>
        </w:rPr>
        <w:t xml:space="preserve">, </w:t>
      </w:r>
      <w:r w:rsidRPr="00AC3433">
        <w:rPr>
          <w:i/>
          <w:iCs/>
          <w:lang w:val="en-US"/>
        </w:rPr>
        <w:t>p</w:t>
      </w:r>
      <w:r w:rsidRPr="00AC3433">
        <w:rPr>
          <w:iCs/>
          <w:lang w:val="en-US"/>
        </w:rPr>
        <w:t xml:space="preserve"> = .19, dwelling</w:t>
      </w:r>
      <w:r w:rsidRPr="00AC3433">
        <w:rPr>
          <w:noProof/>
          <w:lang w:val="en-US"/>
        </w:rPr>
        <w:t xml:space="preserve">, </w:t>
      </w:r>
      <w:r w:rsidRPr="00AC3433">
        <w:rPr>
          <w:i/>
          <w:lang w:val="en-US"/>
        </w:rPr>
        <w:t>b</w:t>
      </w:r>
      <w:r w:rsidRPr="00AC3433">
        <w:rPr>
          <w:lang w:val="en-US"/>
        </w:rPr>
        <w:t xml:space="preserve"> = .01</w:t>
      </w:r>
      <w:r w:rsidRPr="00AC3433">
        <w:rPr>
          <w:iCs/>
          <w:lang w:val="en-US"/>
        </w:rPr>
        <w:t>, p = .99, or reverse contrasting,</w:t>
      </w:r>
      <w:r w:rsidRPr="00AC3433">
        <w:rPr>
          <w:lang w:val="en-US"/>
        </w:rPr>
        <w:t xml:space="preserve"> </w:t>
      </w:r>
      <w:r w:rsidRPr="00AC3433">
        <w:rPr>
          <w:i/>
          <w:lang w:val="en-US"/>
        </w:rPr>
        <w:t>b</w:t>
      </w:r>
      <w:r w:rsidRPr="00AC3433">
        <w:rPr>
          <w:lang w:val="en-US"/>
        </w:rPr>
        <w:t xml:space="preserve"> = -.27</w:t>
      </w:r>
      <w:r w:rsidRPr="00AC3433">
        <w:rPr>
          <w:iCs/>
          <w:lang w:val="en-US"/>
        </w:rPr>
        <w:t xml:space="preserve">, </w:t>
      </w:r>
      <w:r w:rsidRPr="00AC3433">
        <w:rPr>
          <w:i/>
          <w:iCs/>
          <w:lang w:val="en-US"/>
        </w:rPr>
        <w:t>p</w:t>
      </w:r>
      <w:r w:rsidRPr="00AC3433">
        <w:rPr>
          <w:iCs/>
          <w:lang w:val="en-US"/>
        </w:rPr>
        <w:t xml:space="preserve"> = .44.</w:t>
      </w:r>
      <w:r w:rsidRPr="00AC3433">
        <w:rPr>
          <w:noProof/>
          <w:lang w:val="en-US"/>
        </w:rPr>
        <w:t xml:space="preserve"> Finally, observed ad-hoc taken responsibility, measured by </w:t>
      </w:r>
      <w:r w:rsidRPr="00AC3433">
        <w:rPr>
          <w:lang w:val="en-US"/>
        </w:rPr>
        <w:t xml:space="preserve">whether or not participants donated a part or all of their bonus </w:t>
      </w:r>
      <w:r w:rsidRPr="00AC3433">
        <w:rPr>
          <w:noProof/>
          <w:lang w:val="en-US"/>
        </w:rPr>
        <w:t>did not predict indulging</w:t>
      </w:r>
      <w:r w:rsidRPr="00AC3433">
        <w:rPr>
          <w:iCs/>
          <w:lang w:val="en-US"/>
        </w:rPr>
        <w:t xml:space="preserve">, </w:t>
      </w:r>
      <w:r w:rsidRPr="00AC3433">
        <w:rPr>
          <w:i/>
          <w:lang w:val="en-US"/>
        </w:rPr>
        <w:t>b</w:t>
      </w:r>
      <w:r w:rsidRPr="00AC3433">
        <w:rPr>
          <w:lang w:val="en-US"/>
        </w:rPr>
        <w:t xml:space="preserve"> = -.34</w:t>
      </w:r>
      <w:r w:rsidRPr="00AC3433">
        <w:rPr>
          <w:iCs/>
          <w:lang w:val="en-US"/>
        </w:rPr>
        <w:t xml:space="preserve">, </w:t>
      </w:r>
      <w:r w:rsidRPr="00AC3433">
        <w:rPr>
          <w:i/>
          <w:iCs/>
          <w:lang w:val="en-US"/>
        </w:rPr>
        <w:t>p</w:t>
      </w:r>
      <w:r w:rsidRPr="00AC3433">
        <w:rPr>
          <w:iCs/>
          <w:lang w:val="en-US"/>
        </w:rPr>
        <w:t xml:space="preserve"> = .28,, and dwelling</w:t>
      </w:r>
      <w:r w:rsidRPr="00AC3433">
        <w:rPr>
          <w:noProof/>
          <w:lang w:val="en-US"/>
        </w:rPr>
        <w:t xml:space="preserve">, </w:t>
      </w:r>
      <w:r w:rsidRPr="00AC3433">
        <w:rPr>
          <w:i/>
          <w:lang w:val="en-US"/>
        </w:rPr>
        <w:t xml:space="preserve">b </w:t>
      </w:r>
      <w:r w:rsidRPr="00AC3433">
        <w:rPr>
          <w:lang w:val="en-US"/>
        </w:rPr>
        <w:t>= .16</w:t>
      </w:r>
      <w:r w:rsidRPr="00AC3433">
        <w:rPr>
          <w:iCs/>
          <w:lang w:val="en-US"/>
        </w:rPr>
        <w:t xml:space="preserve">, </w:t>
      </w:r>
      <w:r w:rsidRPr="00AC3433">
        <w:rPr>
          <w:i/>
          <w:iCs/>
          <w:lang w:val="en-US"/>
        </w:rPr>
        <w:t>p</w:t>
      </w:r>
      <w:r w:rsidRPr="00AC3433">
        <w:rPr>
          <w:iCs/>
          <w:lang w:val="en-US"/>
        </w:rPr>
        <w:t xml:space="preserve"> </w:t>
      </w:r>
      <w:r w:rsidRPr="00AC3433">
        <w:rPr>
          <w:iCs/>
          <w:lang w:val="en-US"/>
        </w:rPr>
        <w:lastRenderedPageBreak/>
        <w:t>= .74. It predicted reverse contrasting however,</w:t>
      </w:r>
      <w:r w:rsidRPr="00AC3433">
        <w:rPr>
          <w:i/>
          <w:lang w:val="en-US"/>
        </w:rPr>
        <w:t xml:space="preserve"> b </w:t>
      </w:r>
      <w:r w:rsidRPr="00AC3433">
        <w:rPr>
          <w:lang w:val="en-US"/>
        </w:rPr>
        <w:t>= -1.55</w:t>
      </w:r>
      <w:r w:rsidRPr="00AC3433">
        <w:rPr>
          <w:iCs/>
          <w:lang w:val="en-US"/>
        </w:rPr>
        <w:t xml:space="preserve">, </w:t>
      </w:r>
      <w:r w:rsidRPr="00AC3433">
        <w:rPr>
          <w:i/>
          <w:iCs/>
          <w:lang w:val="en-US"/>
        </w:rPr>
        <w:t>p</w:t>
      </w:r>
      <w:r w:rsidRPr="00AC3433">
        <w:rPr>
          <w:iCs/>
          <w:lang w:val="en-US"/>
        </w:rPr>
        <w:t xml:space="preserve"> = .042, </w:t>
      </w:r>
      <w:r w:rsidRPr="00AC3433">
        <w:rPr>
          <w:i/>
          <w:iCs/>
          <w:lang w:val="en-US"/>
        </w:rPr>
        <w:t>OR</w:t>
      </w:r>
      <w:r w:rsidRPr="00AC3433">
        <w:rPr>
          <w:iCs/>
          <w:lang w:val="en-US"/>
        </w:rPr>
        <w:t xml:space="preserve"> = 0.21, 95% CI [0.05, 0.95]. Of the 62 participants who donated, 3% (2 participants) used reverse contrasting whereas of the 126 participants who did not </w:t>
      </w:r>
      <w:r w:rsidRPr="00AC3433">
        <w:rPr>
          <w:iCs/>
          <w:noProof/>
          <w:lang w:val="en-US"/>
        </w:rPr>
        <w:t>donate</w:t>
      </w:r>
      <w:r w:rsidRPr="00AC3433">
        <w:rPr>
          <w:iCs/>
          <w:lang w:val="en-US"/>
        </w:rPr>
        <w:t xml:space="preserve"> </w:t>
      </w:r>
      <w:r w:rsidRPr="00AC3433">
        <w:rPr>
          <w:iCs/>
          <w:noProof/>
          <w:lang w:val="en-US"/>
        </w:rPr>
        <w:t xml:space="preserve">14% (18 participants) used reverse contrasting.  </w:t>
      </w:r>
    </w:p>
    <w:p w14:paraId="0E582E7F" w14:textId="5D44176C" w:rsidR="007001FE" w:rsidRPr="00AC3433" w:rsidRDefault="007001FE" w:rsidP="007001FE">
      <w:pPr>
        <w:pStyle w:val="Standa2"/>
        <w:spacing w:line="480" w:lineRule="auto"/>
        <w:ind w:firstLine="680"/>
        <w:contextualSpacing/>
        <w:rPr>
          <w:iCs/>
          <w:lang w:val="en-US"/>
        </w:rPr>
      </w:pPr>
      <w:r w:rsidRPr="00AC3433">
        <w:rPr>
          <w:iCs/>
          <w:noProof/>
          <w:lang w:val="en-US"/>
        </w:rPr>
        <w:t xml:space="preserve">In Study 3, of the students in the three resonsibility conditions (responsibility for self, for others, and for self and others), </w:t>
      </w:r>
      <w:r w:rsidRPr="00AC3433">
        <w:rPr>
          <w:iCs/>
          <w:lang w:val="en-US"/>
        </w:rPr>
        <w:t xml:space="preserve">more students used dwelling (24%; </w:t>
      </w:r>
      <w:r w:rsidRPr="00AC3433">
        <w:rPr>
          <w:lang w:val="en-US"/>
        </w:rPr>
        <w:t xml:space="preserve">44 out of 187) and fewer students used indulging (16%; 29 out of 187) than of those in the no responsibility control condition (dwelling: 8%; 4 out of 53; indulging: 53%; 28 out of 53), </w:t>
      </w:r>
      <w:r w:rsidRPr="00AC3433">
        <w:rPr>
          <w:i/>
          <w:lang w:val="en-US"/>
        </w:rPr>
        <w:t xml:space="preserve">b </w:t>
      </w:r>
      <w:r w:rsidRPr="00AC3433">
        <w:rPr>
          <w:lang w:val="en-US"/>
        </w:rPr>
        <w:t>= -1.36</w:t>
      </w:r>
      <w:r w:rsidRPr="00AC3433">
        <w:rPr>
          <w:iCs/>
          <w:lang w:val="en-US"/>
        </w:rPr>
        <w:t xml:space="preserve">, </w:t>
      </w:r>
      <w:r w:rsidRPr="00AC3433">
        <w:rPr>
          <w:i/>
          <w:iCs/>
          <w:lang w:val="en-US"/>
        </w:rPr>
        <w:t>p</w:t>
      </w:r>
      <w:r w:rsidRPr="00AC3433">
        <w:rPr>
          <w:iCs/>
          <w:lang w:val="en-US"/>
        </w:rPr>
        <w:t xml:space="preserve"> = .013, </w:t>
      </w:r>
      <w:r w:rsidRPr="00AC3433">
        <w:rPr>
          <w:i/>
          <w:iCs/>
          <w:lang w:val="en-US"/>
        </w:rPr>
        <w:t>OR</w:t>
      </w:r>
      <w:r w:rsidRPr="00AC3433">
        <w:rPr>
          <w:iCs/>
          <w:lang w:val="en-US"/>
        </w:rPr>
        <w:t xml:space="preserve"> = 0.24, 95% CI [0.09, 0.76], and </w:t>
      </w:r>
      <w:r w:rsidRPr="00AC3433">
        <w:rPr>
          <w:i/>
          <w:lang w:val="en-US"/>
        </w:rPr>
        <w:t xml:space="preserve">b </w:t>
      </w:r>
      <w:r w:rsidRPr="00AC3433">
        <w:rPr>
          <w:lang w:val="en-US"/>
        </w:rPr>
        <w:t>= 1.83</w:t>
      </w:r>
      <w:r w:rsidRPr="00AC3433">
        <w:rPr>
          <w:iCs/>
          <w:lang w:val="en-US"/>
        </w:rPr>
        <w:t xml:space="preserve">, </w:t>
      </w:r>
      <w:r w:rsidRPr="00AC3433">
        <w:rPr>
          <w:i/>
          <w:iCs/>
          <w:lang w:val="en-US"/>
        </w:rPr>
        <w:t>p</w:t>
      </w:r>
      <w:r w:rsidRPr="00AC3433">
        <w:rPr>
          <w:iCs/>
          <w:lang w:val="en-US"/>
        </w:rPr>
        <w:t xml:space="preserve"> &lt; .001, </w:t>
      </w:r>
      <w:r w:rsidRPr="00AC3433">
        <w:rPr>
          <w:i/>
          <w:iCs/>
          <w:lang w:val="en-US"/>
        </w:rPr>
        <w:t>OR</w:t>
      </w:r>
      <w:r w:rsidRPr="00AC3433">
        <w:rPr>
          <w:iCs/>
          <w:lang w:val="en-US"/>
        </w:rPr>
        <w:t xml:space="preserve"> = 7.03, 95% CI [3.15, 12.27], respectively. There was no difference in the number of reverse contrasting students, </w:t>
      </w:r>
      <w:r w:rsidRPr="00AC3433">
        <w:rPr>
          <w:i/>
          <w:lang w:val="en-US"/>
        </w:rPr>
        <w:t xml:space="preserve">b </w:t>
      </w:r>
      <w:r w:rsidRPr="00AC3433">
        <w:rPr>
          <w:lang w:val="en-US"/>
        </w:rPr>
        <w:t>= -.58</w:t>
      </w:r>
      <w:r w:rsidRPr="00AC3433">
        <w:rPr>
          <w:iCs/>
          <w:lang w:val="en-US"/>
        </w:rPr>
        <w:t xml:space="preserve">, </w:t>
      </w:r>
      <w:r w:rsidRPr="00AC3433">
        <w:rPr>
          <w:i/>
          <w:iCs/>
          <w:lang w:val="en-US"/>
        </w:rPr>
        <w:t>p</w:t>
      </w:r>
      <w:r w:rsidRPr="00AC3433">
        <w:rPr>
          <w:iCs/>
          <w:lang w:val="en-US"/>
        </w:rPr>
        <w:t xml:space="preserve"> = .17.</w:t>
      </w:r>
      <w:r w:rsidRPr="00AC3433">
        <w:rPr>
          <w:iCs/>
          <w:noProof/>
          <w:lang w:val="en-US"/>
        </w:rPr>
        <w:t xml:space="preserve">  </w:t>
      </w:r>
    </w:p>
    <w:p w14:paraId="67FC7ECC" w14:textId="3AC79EFC" w:rsidR="000455B7" w:rsidRPr="00AC3433" w:rsidRDefault="000455B7" w:rsidP="000455B7">
      <w:pPr>
        <w:pStyle w:val="Standa2"/>
        <w:spacing w:line="480" w:lineRule="auto"/>
        <w:ind w:firstLine="680"/>
        <w:contextualSpacing/>
        <w:rPr>
          <w:iCs/>
          <w:noProof/>
          <w:lang w:val="en-US"/>
        </w:rPr>
      </w:pPr>
      <w:r w:rsidRPr="00AC3433">
        <w:rPr>
          <w:iCs/>
          <w:noProof/>
          <w:lang w:val="en-US"/>
        </w:rPr>
        <w:t xml:space="preserve">In Study 4, of the participants in the three responsibility conditions, </w:t>
      </w:r>
      <w:r w:rsidRPr="00AC3433">
        <w:rPr>
          <w:iCs/>
          <w:lang w:val="en-US"/>
        </w:rPr>
        <w:t xml:space="preserve">fewer participants used indulging (35%; </w:t>
      </w:r>
      <w:r w:rsidRPr="00AC3433">
        <w:rPr>
          <w:lang w:val="en-US"/>
        </w:rPr>
        <w:t xml:space="preserve">63 out of 179) than of those in the no responsibility control condition (60%; 39 out of 65), </w:t>
      </w:r>
      <w:r w:rsidRPr="00AC3433">
        <w:rPr>
          <w:i/>
          <w:lang w:val="en-US"/>
        </w:rPr>
        <w:t xml:space="preserve">b </w:t>
      </w:r>
      <w:r w:rsidRPr="00AC3433">
        <w:rPr>
          <w:lang w:val="en-US"/>
        </w:rPr>
        <w:t>= -1.02</w:t>
      </w:r>
      <w:r w:rsidRPr="00AC3433">
        <w:rPr>
          <w:iCs/>
          <w:lang w:val="en-US"/>
        </w:rPr>
        <w:t xml:space="preserve">, </w:t>
      </w:r>
      <w:r w:rsidRPr="00AC3433">
        <w:rPr>
          <w:i/>
          <w:iCs/>
          <w:lang w:val="en-US"/>
        </w:rPr>
        <w:t>p</w:t>
      </w:r>
      <w:r w:rsidRPr="00AC3433">
        <w:rPr>
          <w:iCs/>
          <w:lang w:val="en-US"/>
        </w:rPr>
        <w:t xml:space="preserve"> = .001, </w:t>
      </w:r>
      <w:r w:rsidRPr="00AC3433">
        <w:rPr>
          <w:i/>
          <w:iCs/>
          <w:lang w:val="en-US"/>
        </w:rPr>
        <w:t>OR</w:t>
      </w:r>
      <w:r w:rsidRPr="00AC3433">
        <w:rPr>
          <w:iCs/>
          <w:lang w:val="en-US"/>
        </w:rPr>
        <w:t xml:space="preserve"> = 0.36, 95% CI [0.20, 0.65]. There was no difference in the number of dwelling and reverse contrasting students, </w:t>
      </w:r>
      <w:r w:rsidRPr="00AC3433">
        <w:rPr>
          <w:i/>
          <w:iCs/>
          <w:lang w:val="en-US"/>
        </w:rPr>
        <w:t>ps</w:t>
      </w:r>
      <w:r w:rsidRPr="00AC3433">
        <w:rPr>
          <w:iCs/>
          <w:lang w:val="en-US"/>
        </w:rPr>
        <w:t xml:space="preserve"> &gt; .51.</w:t>
      </w:r>
      <w:r w:rsidRPr="00AC3433">
        <w:rPr>
          <w:iCs/>
          <w:noProof/>
          <w:lang w:val="en-US"/>
        </w:rPr>
        <w:t xml:space="preserve">  </w:t>
      </w:r>
    </w:p>
    <w:p w14:paraId="5C994EF2" w14:textId="22CE861E" w:rsidR="00C86014" w:rsidRPr="00AC3433" w:rsidRDefault="00A82720" w:rsidP="00FD34F7">
      <w:pPr>
        <w:pStyle w:val="Standa2"/>
        <w:spacing w:line="480" w:lineRule="auto"/>
        <w:ind w:firstLine="680"/>
        <w:contextualSpacing/>
        <w:rPr>
          <w:noProof/>
          <w:lang w:val="en-US"/>
        </w:rPr>
      </w:pPr>
      <w:r w:rsidRPr="00A82720">
        <w:rPr>
          <w:lang w:val="en-US"/>
        </w:rPr>
        <w:t>In summary, across four studies responsibility was systematically related to more participants using mental contrasting but it was unsystematically linked to each of the other modes of thought</w:t>
      </w:r>
      <w:r>
        <w:rPr>
          <w:lang w:val="en-US"/>
        </w:rPr>
        <w:t xml:space="preserve">. </w:t>
      </w:r>
      <w:r w:rsidRPr="00A82720">
        <w:rPr>
          <w:lang w:val="en-US"/>
        </w:rPr>
        <w:t xml:space="preserve">This pattern suggests </w:t>
      </w:r>
      <w:r w:rsidRPr="00A82720">
        <w:rPr>
          <w:lang w:val="en-GB"/>
        </w:rPr>
        <w:t xml:space="preserve">that the lower number of indulging, dwelling, and reverse contrasting participants when responsibility was high is likely due to the greater number of </w:t>
      </w:r>
      <w:r w:rsidRPr="00A82720">
        <w:rPr>
          <w:noProof/>
          <w:lang w:val="en-GB"/>
        </w:rPr>
        <w:t>mentally contrasting</w:t>
      </w:r>
      <w:r w:rsidRPr="00A82720">
        <w:rPr>
          <w:lang w:val="en-GB"/>
        </w:rPr>
        <w:t xml:space="preserve"> participants rather than the other way around. </w:t>
      </w:r>
      <w:r w:rsidR="00FD34F7" w:rsidRPr="00FD34F7">
        <w:rPr>
          <w:lang w:val="en-US"/>
        </w:rPr>
        <w:t xml:space="preserve"> </w:t>
      </w:r>
      <w:r w:rsidR="00FD34F7" w:rsidRPr="00AC3433">
        <w:rPr>
          <w:lang w:val="en-US"/>
        </w:rPr>
        <w:t xml:space="preserve">In Study 1, responsibility </w:t>
      </w:r>
      <w:r w:rsidR="00FD34F7" w:rsidRPr="00AC3433">
        <w:rPr>
          <w:noProof/>
          <w:lang w:val="en-US"/>
        </w:rPr>
        <w:t>was marginally related</w:t>
      </w:r>
      <w:r w:rsidR="00FD34F7" w:rsidRPr="00AC3433">
        <w:rPr>
          <w:lang w:val="en-US"/>
        </w:rPr>
        <w:t xml:space="preserve"> to fewer dwelling participants and to fewer reverse contrasting participants (for observed ad-hoc responsibility); in Study 3, </w:t>
      </w:r>
      <w:r w:rsidR="00FD34F7" w:rsidRPr="00AC3433">
        <w:rPr>
          <w:noProof/>
          <w:lang w:val="en-US"/>
        </w:rPr>
        <w:t>it</w:t>
      </w:r>
      <w:r w:rsidR="00FD34F7" w:rsidRPr="00AC3433">
        <w:rPr>
          <w:lang w:val="en-US"/>
        </w:rPr>
        <w:t xml:space="preserve"> </w:t>
      </w:r>
      <w:r w:rsidR="00FD34F7" w:rsidRPr="00AC3433">
        <w:rPr>
          <w:noProof/>
          <w:lang w:val="en-US"/>
        </w:rPr>
        <w:t>was related</w:t>
      </w:r>
      <w:r w:rsidR="00FD34F7" w:rsidRPr="00AC3433">
        <w:rPr>
          <w:lang w:val="en-US"/>
        </w:rPr>
        <w:t xml:space="preserve"> to more dwelling participants</w:t>
      </w:r>
      <w:r w:rsidR="00FD34F7">
        <w:rPr>
          <w:lang w:val="en-US"/>
        </w:rPr>
        <w:t>.</w:t>
      </w:r>
    </w:p>
    <w:p w14:paraId="5BBC3F5A" w14:textId="5F89FC3B" w:rsidR="002E5D3D" w:rsidRPr="00A82720" w:rsidRDefault="00A82720" w:rsidP="00A82720">
      <w:pPr>
        <w:pStyle w:val="Standa2"/>
        <w:spacing w:line="480" w:lineRule="auto"/>
        <w:ind w:firstLine="708"/>
        <w:contextualSpacing/>
        <w:rPr>
          <w:lang w:val="en-GB"/>
        </w:rPr>
      </w:pPr>
      <w:r w:rsidRPr="00A82720">
        <w:rPr>
          <w:lang w:val="en-GB"/>
        </w:rPr>
        <w:t xml:space="preserve">In Studies 2, 3, and 4 responsibility was linked to fewer indulging participants. We speculate that perhaps, when people feel responsible for bringing about an important outcome, they do not afford to daydream about having attained that outcome but rather engage in </w:t>
      </w:r>
      <w:r w:rsidRPr="00A82720">
        <w:rPr>
          <w:lang w:val="en-GB"/>
        </w:rPr>
        <w:lastRenderedPageBreak/>
        <w:t>spontaneous self-regulation (by mental contrasting) geared at actually shouldering their responsibility.</w:t>
      </w:r>
    </w:p>
    <w:p w14:paraId="073D3658" w14:textId="53098884" w:rsidR="00B95F6F" w:rsidRPr="00AC3433" w:rsidRDefault="00B95F6F" w:rsidP="00B95F6F">
      <w:pPr>
        <w:pStyle w:val="Standa2"/>
        <w:spacing w:line="480" w:lineRule="auto"/>
        <w:jc w:val="center"/>
        <w:rPr>
          <w:rFonts w:eastAsia="Times New Roman"/>
          <w:b/>
          <w:lang w:val="en-GB" w:eastAsia="en-GB"/>
        </w:rPr>
      </w:pPr>
      <w:r w:rsidRPr="00AC3433">
        <w:rPr>
          <w:rFonts w:eastAsia="Times New Roman"/>
          <w:b/>
          <w:lang w:val="en-GB" w:eastAsia="en-GB"/>
        </w:rPr>
        <w:t>Studies 1, 2, 3, and 4: Responsibility and Mental Contrasting vs. Reverse Contrasting</w:t>
      </w:r>
    </w:p>
    <w:p w14:paraId="5AB63B57" w14:textId="15729E6F" w:rsidR="009E6CB3" w:rsidRPr="00AC3433" w:rsidRDefault="000E384C" w:rsidP="009E6CB3">
      <w:pPr>
        <w:pStyle w:val="Standa2"/>
        <w:spacing w:line="480" w:lineRule="auto"/>
        <w:contextualSpacing/>
        <w:rPr>
          <w:lang w:val="en-GB"/>
        </w:rPr>
      </w:pPr>
      <w:r w:rsidRPr="00AC3433">
        <w:rPr>
          <w:lang w:val="en-GB"/>
        </w:rPr>
        <w:tab/>
      </w:r>
      <w:r w:rsidR="009E6CB3" w:rsidRPr="00AC3433">
        <w:rPr>
          <w:lang w:val="en-GB"/>
        </w:rPr>
        <w:t xml:space="preserve">Our finding that responsibility was systematically linked to the use of mental contrasting but not reverse contrasting is in line with theory and evidence that mental contrasting and reverse contrasting involve different processes. </w:t>
      </w:r>
      <w:r w:rsidR="009E6CB3" w:rsidRPr="00AC3433">
        <w:rPr>
          <w:iCs/>
          <w:noProof/>
          <w:lang w:val="en-US"/>
        </w:rPr>
        <w:t>Specifically, mental contrasting but not reverse contrasting is a purposeful problem-solving strategy. In mental contrasting, imagining the desired study first and then reflecting on the present reality that stands in the way of the desired future leads people to realize that the reality is an obstacle to fulfilling their desired future (Kappes, Wendt, Reinelt, &amp; Oettingen, 2013). Mental contrasting also strengthens implicit associative links between the future and the reality (A. Kappes &amp; Oettingen, 2014) and between the reality and means to surmount the reality (A. Kappes, Singmann, &amp; Oettingen, 2012). On the contrary, in reverse contrasting, the desired future is not taken as an anchor to which the present reality is then contrasted. As a consequence, people do not perceived the reality as an obstacle to fulfilling their desired future (Kappes et al., 2013). Accordingly, reverse contrasting does not strengthen implicit associative links between the future and the reality (A. Kappes &amp; Oettingen, 2014) and between the reality and means to surmount the reality (A. Kappes, Singmann, &amp; Oettingen, 2012). These findings hint that mental contrasting involves more complex information processing and is more cognitively demanding (i.e. effortful) than reverse contrasting.</w:t>
      </w:r>
    </w:p>
    <w:p w14:paraId="5ADF80AE" w14:textId="665B404C" w:rsidR="000E384C" w:rsidRPr="00AC3433" w:rsidRDefault="009E6CB3" w:rsidP="004325E2">
      <w:pPr>
        <w:spacing w:after="0" w:line="480" w:lineRule="auto"/>
        <w:rPr>
          <w:rFonts w:ascii="Times New Roman" w:eastAsia="MS Mincho" w:hAnsi="Times New Roman" w:cs="Times New Roman"/>
          <w:iCs/>
          <w:noProof/>
          <w:sz w:val="24"/>
          <w:szCs w:val="24"/>
          <w:lang w:val="en-US" w:eastAsia="ja-JP"/>
        </w:rPr>
      </w:pPr>
      <w:r w:rsidRPr="00AC3433">
        <w:rPr>
          <w:rFonts w:ascii="Times New Roman" w:eastAsia="MS Mincho" w:hAnsi="Times New Roman" w:cs="Times New Roman"/>
          <w:iCs/>
          <w:noProof/>
          <w:sz w:val="24"/>
          <w:szCs w:val="24"/>
          <w:lang w:val="en-US" w:eastAsia="ja-JP"/>
        </w:rPr>
        <w:tab/>
        <w:t>Support for the idea that mental contrasting is more cognitively effortful than reverse contrasting comes from two studies by Sevincer, Schlier, and Oettingen (2015) on the effect of ego-depletion on the spontaneous use of mental contrasting. In these studies, participants were either depleted or not depleted. As predicted, presumably because mental contrasting requires cognitive effort</w:t>
      </w:r>
      <w:r w:rsidR="003045BD" w:rsidRPr="00AC3433">
        <w:rPr>
          <w:rFonts w:ascii="Times New Roman" w:eastAsia="MS Mincho" w:hAnsi="Times New Roman" w:cs="Times New Roman"/>
          <w:iCs/>
          <w:noProof/>
          <w:sz w:val="24"/>
          <w:szCs w:val="24"/>
          <w:lang w:val="en-US" w:eastAsia="ja-JP"/>
        </w:rPr>
        <w:t>,</w:t>
      </w:r>
      <w:r w:rsidRPr="00AC3433">
        <w:rPr>
          <w:rFonts w:ascii="Times New Roman" w:eastAsia="MS Mincho" w:hAnsi="Times New Roman" w:cs="Times New Roman"/>
          <w:iCs/>
          <w:noProof/>
          <w:sz w:val="24"/>
          <w:szCs w:val="24"/>
          <w:lang w:val="en-US" w:eastAsia="ja-JP"/>
        </w:rPr>
        <w:t xml:space="preserve"> the depleted participants were less likely to use mental contrasting than the non-depleted participants. There was no difference between in the use of reverse </w:t>
      </w:r>
      <w:r w:rsidRPr="00AC3433">
        <w:rPr>
          <w:rFonts w:ascii="Times New Roman" w:eastAsia="MS Mincho" w:hAnsi="Times New Roman" w:cs="Times New Roman"/>
          <w:iCs/>
          <w:noProof/>
          <w:sz w:val="24"/>
          <w:szCs w:val="24"/>
          <w:lang w:val="en-US" w:eastAsia="ja-JP"/>
        </w:rPr>
        <w:lastRenderedPageBreak/>
        <w:t xml:space="preserve">contrasting however between the depleted and the non-depleted participants. This pattern indicates that mental contrasting but not reverse contrasting is a cognitively effortful self-regulation strategy. </w:t>
      </w:r>
      <w:r w:rsidR="003045BD" w:rsidRPr="00AC3433">
        <w:rPr>
          <w:rFonts w:ascii="Times New Roman" w:eastAsia="MS Mincho" w:hAnsi="Times New Roman" w:cs="Times New Roman"/>
          <w:iCs/>
          <w:noProof/>
          <w:sz w:val="24"/>
          <w:szCs w:val="24"/>
          <w:lang w:val="en-US" w:eastAsia="ja-JP"/>
        </w:rPr>
        <w:t>Moreover, neuropsycholgical evidence indicates that mental contrasting involves more complex information processing than other modes of thought (</w:t>
      </w:r>
      <w:r w:rsidR="005633AF" w:rsidRPr="00AC3433">
        <w:rPr>
          <w:rFonts w:ascii="Times New Roman" w:eastAsia="MS Mincho" w:hAnsi="Times New Roman" w:cs="Times New Roman"/>
          <w:iCs/>
          <w:noProof/>
          <w:sz w:val="24"/>
          <w:szCs w:val="24"/>
          <w:lang w:val="en-US" w:eastAsia="ja-JP"/>
        </w:rPr>
        <w:t>Achtziger, Fehr, Oettingen, Gollwitzer, &amp; Rockstroh, 2009).</w:t>
      </w:r>
    </w:p>
    <w:p w14:paraId="5FD74BD1" w14:textId="77777777" w:rsidR="002E5D3D" w:rsidRPr="00AC3433" w:rsidRDefault="002E5D3D" w:rsidP="002E5D3D">
      <w:pPr>
        <w:pStyle w:val="Standa2"/>
        <w:spacing w:line="480" w:lineRule="auto"/>
        <w:contextualSpacing/>
        <w:jc w:val="center"/>
        <w:rPr>
          <w:b/>
          <w:lang w:val="en-US"/>
        </w:rPr>
      </w:pPr>
      <w:r w:rsidRPr="00AC3433">
        <w:rPr>
          <w:b/>
          <w:noProof/>
          <w:lang w:val="en-US"/>
        </w:rPr>
        <w:t>Studies 1, 2, 3, and 4: Frequency</w:t>
      </w:r>
      <w:r w:rsidRPr="00AC3433">
        <w:rPr>
          <w:b/>
          <w:lang w:val="en-US"/>
        </w:rPr>
        <w:t xml:space="preserve"> of the Other Modes of Thought</w:t>
      </w:r>
    </w:p>
    <w:p w14:paraId="1961AA3E" w14:textId="0A5158D8" w:rsidR="007B4F14" w:rsidRPr="00AC3433" w:rsidRDefault="002E5D3D" w:rsidP="00E13907">
      <w:pPr>
        <w:pStyle w:val="Standa2"/>
        <w:spacing w:line="480" w:lineRule="auto"/>
        <w:ind w:firstLine="680"/>
        <w:contextualSpacing/>
        <w:rPr>
          <w:lang w:val="en-US"/>
        </w:rPr>
      </w:pPr>
      <w:r w:rsidRPr="00AC3433">
        <w:rPr>
          <w:noProof/>
          <w:lang w:val="en-GB"/>
        </w:rPr>
        <w:t>When we inspected the proportion of indulging and dwelling participants, this proportion varied from study to study. The proportion of indulging participants ranged between 11% (Study 1) and 50% (Study 2), the proportion of dwelling participants between 12% (Study 2) and 42% (Study 1). This pattern is in line with previous research suggesting that the use of indulging and dwelling depends on the context of the participants (Sevincer &amp; Oettingen, 2013; Sevincer et al., 2015, 2017)</w:t>
      </w:r>
      <w:r w:rsidRPr="00AC3433">
        <w:rPr>
          <w:lang w:val="en-GB"/>
        </w:rPr>
        <w:t xml:space="preserve">. </w:t>
      </w:r>
      <w:r w:rsidRPr="00AC3433">
        <w:rPr>
          <w:lang w:val="en-US"/>
        </w:rPr>
        <w:t xml:space="preserve">The proportion of reverse contrasting participants ranged between 13% (Study 4) and 28% (Study 3) and resembled the proportion of </w:t>
      </w:r>
      <w:r w:rsidRPr="00AC3433">
        <w:rPr>
          <w:noProof/>
          <w:lang w:val="en-US"/>
        </w:rPr>
        <w:t>mentally contrasting</w:t>
      </w:r>
      <w:r w:rsidRPr="00AC3433">
        <w:rPr>
          <w:lang w:val="en-US"/>
        </w:rPr>
        <w:t xml:space="preserve"> participants. This finding is also in line with other studies (between 20 and 24%).</w:t>
      </w:r>
    </w:p>
    <w:p w14:paraId="0EB99B9B" w14:textId="11DA2C35" w:rsidR="00853655" w:rsidRPr="00AC3433" w:rsidRDefault="00853655" w:rsidP="00A50D76">
      <w:pPr>
        <w:spacing w:after="0" w:line="480" w:lineRule="auto"/>
        <w:contextualSpacing/>
        <w:jc w:val="center"/>
        <w:rPr>
          <w:rFonts w:ascii="Times New Roman" w:eastAsia="Times New Roman" w:hAnsi="Times New Roman" w:cs="Times New Roman"/>
          <w:b/>
          <w:sz w:val="24"/>
          <w:szCs w:val="24"/>
          <w:lang w:val="en-GB" w:eastAsia="en-GB"/>
        </w:rPr>
      </w:pPr>
      <w:r w:rsidRPr="00AC3433">
        <w:rPr>
          <w:rFonts w:ascii="Times New Roman" w:eastAsia="Times New Roman" w:hAnsi="Times New Roman" w:cs="Times New Roman"/>
          <w:b/>
          <w:sz w:val="24"/>
          <w:szCs w:val="24"/>
          <w:lang w:val="en-GB" w:eastAsia="en-GB"/>
        </w:rPr>
        <w:t>Stud</w:t>
      </w:r>
      <w:r w:rsidR="004D2FCF" w:rsidRPr="00AC3433">
        <w:rPr>
          <w:rFonts w:ascii="Times New Roman" w:eastAsia="Times New Roman" w:hAnsi="Times New Roman" w:cs="Times New Roman"/>
          <w:b/>
          <w:sz w:val="24"/>
          <w:szCs w:val="24"/>
          <w:lang w:val="en-GB" w:eastAsia="en-GB"/>
        </w:rPr>
        <w:t>ies</w:t>
      </w:r>
      <w:r w:rsidRPr="00AC3433">
        <w:rPr>
          <w:rFonts w:ascii="Times New Roman" w:eastAsia="Times New Roman" w:hAnsi="Times New Roman" w:cs="Times New Roman"/>
          <w:b/>
          <w:sz w:val="24"/>
          <w:szCs w:val="24"/>
          <w:lang w:val="en-GB" w:eastAsia="en-GB"/>
        </w:rPr>
        <w:t xml:space="preserve"> 3</w:t>
      </w:r>
      <w:r w:rsidR="004D2FCF" w:rsidRPr="00AC3433">
        <w:rPr>
          <w:rFonts w:ascii="Times New Roman" w:eastAsia="Times New Roman" w:hAnsi="Times New Roman" w:cs="Times New Roman"/>
          <w:b/>
          <w:sz w:val="24"/>
          <w:szCs w:val="24"/>
          <w:lang w:val="en-GB" w:eastAsia="en-GB"/>
        </w:rPr>
        <w:t xml:space="preserve"> and 4</w:t>
      </w:r>
      <w:r w:rsidRPr="00AC3433">
        <w:rPr>
          <w:rFonts w:ascii="Times New Roman" w:eastAsia="Times New Roman" w:hAnsi="Times New Roman" w:cs="Times New Roman"/>
          <w:b/>
          <w:sz w:val="24"/>
          <w:szCs w:val="24"/>
          <w:lang w:val="en-GB" w:eastAsia="en-GB"/>
        </w:rPr>
        <w:t>:</w:t>
      </w:r>
      <w:r w:rsidR="009E5FD3" w:rsidRPr="00AC3433">
        <w:rPr>
          <w:rFonts w:ascii="Times New Roman" w:eastAsia="Times New Roman" w:hAnsi="Times New Roman" w:cs="Times New Roman"/>
          <w:b/>
          <w:sz w:val="24"/>
          <w:szCs w:val="24"/>
          <w:lang w:val="en-GB" w:eastAsia="en-GB"/>
        </w:rPr>
        <w:t xml:space="preserve"> Explorative Follow-Up Analyses for</w:t>
      </w:r>
      <w:r w:rsidR="00123D4D" w:rsidRPr="00AC3433">
        <w:rPr>
          <w:rFonts w:ascii="Times New Roman" w:eastAsia="Times New Roman" w:hAnsi="Times New Roman" w:cs="Times New Roman"/>
          <w:b/>
          <w:sz w:val="24"/>
          <w:szCs w:val="24"/>
          <w:lang w:val="en-GB" w:eastAsia="en-GB"/>
        </w:rPr>
        <w:t xml:space="preserve"> the Single</w:t>
      </w:r>
      <w:r w:rsidR="009E5FD3" w:rsidRPr="00AC3433">
        <w:rPr>
          <w:rFonts w:ascii="Times New Roman" w:eastAsia="Times New Roman" w:hAnsi="Times New Roman" w:cs="Times New Roman"/>
          <w:b/>
          <w:sz w:val="24"/>
          <w:szCs w:val="24"/>
          <w:lang w:val="en-GB" w:eastAsia="en-GB"/>
        </w:rPr>
        <w:t xml:space="preserve"> </w:t>
      </w:r>
      <w:r w:rsidR="00123D4D" w:rsidRPr="00AC3433">
        <w:rPr>
          <w:rFonts w:ascii="Times New Roman" w:eastAsia="Times New Roman" w:hAnsi="Times New Roman" w:cs="Times New Roman"/>
          <w:b/>
          <w:sz w:val="24"/>
          <w:szCs w:val="24"/>
          <w:lang w:val="en-GB" w:eastAsia="en-GB"/>
        </w:rPr>
        <w:t>Responsibility Conditions Predicting Mental Contrasting</w:t>
      </w:r>
    </w:p>
    <w:p w14:paraId="01935178" w14:textId="77777777" w:rsidR="004D2FCF" w:rsidRPr="00AC3433" w:rsidRDefault="009E5FD3" w:rsidP="00A50D76">
      <w:pPr>
        <w:pStyle w:val="aspStandardtext"/>
        <w:spacing w:before="0" w:after="0" w:line="480" w:lineRule="auto"/>
        <w:ind w:firstLine="680"/>
        <w:contextualSpacing/>
        <w:jc w:val="left"/>
        <w:rPr>
          <w:rFonts w:ascii="Times New Roman" w:eastAsia="MS Mincho" w:hAnsi="Times New Roman" w:cs="Times New Roman"/>
          <w:lang w:val="en-US" w:eastAsia="ja-JP"/>
        </w:rPr>
      </w:pPr>
      <w:r w:rsidRPr="00AC3433">
        <w:rPr>
          <w:rFonts w:ascii="Times New Roman" w:eastAsia="MS Mincho" w:hAnsi="Times New Roman" w:cs="Times New Roman"/>
          <w:lang w:val="en-US" w:eastAsia="ja-JP"/>
        </w:rPr>
        <w:t>We</w:t>
      </w:r>
      <w:r w:rsidR="00E60E53" w:rsidRPr="00AC3433">
        <w:rPr>
          <w:rFonts w:ascii="Times New Roman" w:eastAsia="MS Mincho" w:hAnsi="Times New Roman" w:cs="Times New Roman"/>
          <w:lang w:val="en-US" w:eastAsia="ja-JP"/>
        </w:rPr>
        <w:t xml:space="preserve"> conducted explorative follow-up analyses to explore whether each of the </w:t>
      </w:r>
      <w:r w:rsidRPr="00AC3433">
        <w:rPr>
          <w:rFonts w:ascii="Times New Roman" w:eastAsia="MS Mincho" w:hAnsi="Times New Roman" w:cs="Times New Roman"/>
          <w:lang w:val="en-US" w:eastAsia="ja-JP"/>
        </w:rPr>
        <w:t xml:space="preserve">single </w:t>
      </w:r>
      <w:r w:rsidR="00E60E53" w:rsidRPr="00AC3433">
        <w:rPr>
          <w:rFonts w:ascii="Times New Roman" w:eastAsia="MS Mincho" w:hAnsi="Times New Roman" w:cs="Times New Roman"/>
          <w:lang w:val="en-US" w:eastAsia="ja-JP"/>
        </w:rPr>
        <w:t xml:space="preserve">responsibility conditions - responsibility for self only, responsibility for others only, </w:t>
      </w:r>
      <w:r w:rsidR="00123D4D" w:rsidRPr="00AC3433">
        <w:rPr>
          <w:rFonts w:ascii="Times New Roman" w:eastAsia="MS Mincho" w:hAnsi="Times New Roman" w:cs="Times New Roman"/>
          <w:lang w:val="en-US" w:eastAsia="ja-JP"/>
        </w:rPr>
        <w:t>and</w:t>
      </w:r>
      <w:r w:rsidR="00E60E53" w:rsidRPr="00AC3433">
        <w:rPr>
          <w:rFonts w:ascii="Times New Roman" w:eastAsia="MS Mincho" w:hAnsi="Times New Roman" w:cs="Times New Roman"/>
          <w:lang w:val="en-US" w:eastAsia="ja-JP"/>
        </w:rPr>
        <w:t xml:space="preserve"> responsibility for self and others, led participants to use mental contrasting. </w:t>
      </w:r>
    </w:p>
    <w:p w14:paraId="0BA91900" w14:textId="146B4F95" w:rsidR="004D2FCF" w:rsidRPr="00AC3433" w:rsidRDefault="004D2FCF" w:rsidP="00A50D76">
      <w:pPr>
        <w:pStyle w:val="aspStandardtext"/>
        <w:spacing w:before="0" w:after="0" w:line="480" w:lineRule="auto"/>
        <w:ind w:firstLine="680"/>
        <w:contextualSpacing/>
        <w:jc w:val="left"/>
        <w:rPr>
          <w:rFonts w:ascii="Times New Roman" w:eastAsia="MS Mincho" w:hAnsi="Times New Roman" w:cs="Times New Roman"/>
          <w:lang w:val="en-US" w:eastAsia="ja-JP"/>
        </w:rPr>
      </w:pPr>
      <w:r w:rsidRPr="00AC3433">
        <w:rPr>
          <w:rFonts w:ascii="Times New Roman" w:eastAsia="MS Mincho" w:hAnsi="Times New Roman" w:cs="Times New Roman"/>
          <w:lang w:val="en-US" w:eastAsia="ja-JP"/>
        </w:rPr>
        <w:t>In Study 3, o</w:t>
      </w:r>
      <w:r w:rsidR="00E60E53" w:rsidRPr="00AC3433">
        <w:rPr>
          <w:rFonts w:ascii="Times New Roman" w:eastAsia="MS Mincho" w:hAnsi="Times New Roman" w:cs="Times New Roman"/>
          <w:lang w:val="en-US" w:eastAsia="ja-JP"/>
        </w:rPr>
        <w:t>nly in the responsibility</w:t>
      </w:r>
      <w:r w:rsidR="00655165">
        <w:rPr>
          <w:rFonts w:ascii="Times New Roman" w:eastAsia="MS Mincho" w:hAnsi="Times New Roman" w:cs="Times New Roman"/>
          <w:lang w:val="en-US" w:eastAsia="ja-JP"/>
        </w:rPr>
        <w:t>-</w:t>
      </w:r>
      <w:r w:rsidR="00E60E53" w:rsidRPr="00AC3433">
        <w:rPr>
          <w:rFonts w:ascii="Times New Roman" w:eastAsia="MS Mincho" w:hAnsi="Times New Roman" w:cs="Times New Roman"/>
          <w:lang w:val="en-US" w:eastAsia="ja-JP"/>
        </w:rPr>
        <w:t>for</w:t>
      </w:r>
      <w:r w:rsidR="00655165">
        <w:rPr>
          <w:rFonts w:ascii="Times New Roman" w:eastAsia="MS Mincho" w:hAnsi="Times New Roman" w:cs="Times New Roman"/>
          <w:lang w:val="en-US" w:eastAsia="ja-JP"/>
        </w:rPr>
        <w:t>-</w:t>
      </w:r>
      <w:r w:rsidR="00E60E53" w:rsidRPr="00AC3433">
        <w:rPr>
          <w:rFonts w:ascii="Times New Roman" w:eastAsia="MS Mincho" w:hAnsi="Times New Roman" w:cs="Times New Roman"/>
          <w:lang w:val="en-US" w:eastAsia="ja-JP"/>
        </w:rPr>
        <w:t>self</w:t>
      </w:r>
      <w:r w:rsidR="00655165">
        <w:rPr>
          <w:rFonts w:ascii="Times New Roman" w:eastAsia="MS Mincho" w:hAnsi="Times New Roman" w:cs="Times New Roman"/>
          <w:lang w:val="en-US" w:eastAsia="ja-JP"/>
        </w:rPr>
        <w:t>-o</w:t>
      </w:r>
      <w:r w:rsidR="0052249D" w:rsidRPr="00AC3433">
        <w:rPr>
          <w:rFonts w:ascii="Times New Roman" w:eastAsia="MS Mincho" w:hAnsi="Times New Roman" w:cs="Times New Roman"/>
          <w:lang w:val="en-US" w:eastAsia="ja-JP"/>
        </w:rPr>
        <w:t>nly</w:t>
      </w:r>
      <w:r w:rsidR="00E60E53" w:rsidRPr="00AC3433">
        <w:rPr>
          <w:rFonts w:ascii="Times New Roman" w:eastAsia="MS Mincho" w:hAnsi="Times New Roman" w:cs="Times New Roman"/>
          <w:lang w:val="en-US" w:eastAsia="ja-JP"/>
        </w:rPr>
        <w:t xml:space="preserve"> </w:t>
      </w:r>
      <w:r w:rsidR="00655165">
        <w:rPr>
          <w:rFonts w:ascii="Times New Roman" w:eastAsia="MS Mincho" w:hAnsi="Times New Roman" w:cs="Times New Roman"/>
          <w:lang w:val="en-US" w:eastAsia="ja-JP"/>
        </w:rPr>
        <w:t>c</w:t>
      </w:r>
      <w:r w:rsidR="00E60E53" w:rsidRPr="00AC3433">
        <w:rPr>
          <w:rFonts w:ascii="Times New Roman" w:eastAsia="MS Mincho" w:hAnsi="Times New Roman" w:cs="Times New Roman"/>
          <w:lang w:val="en-US" w:eastAsia="ja-JP"/>
        </w:rPr>
        <w:t xml:space="preserve">ondition more participants </w:t>
      </w:r>
      <w:r w:rsidR="009E5FD3" w:rsidRPr="00AC3433">
        <w:rPr>
          <w:rFonts w:ascii="Times New Roman" w:eastAsia="MS Mincho" w:hAnsi="Times New Roman" w:cs="Times New Roman"/>
          <w:lang w:val="en-US" w:eastAsia="ja-JP"/>
        </w:rPr>
        <w:t xml:space="preserve">(37%) </w:t>
      </w:r>
      <w:r w:rsidR="00E60E53" w:rsidRPr="00AC3433">
        <w:rPr>
          <w:rFonts w:ascii="Times New Roman" w:eastAsia="MS Mincho" w:hAnsi="Times New Roman" w:cs="Times New Roman"/>
          <w:lang w:val="en-US" w:eastAsia="ja-JP"/>
        </w:rPr>
        <w:t xml:space="preserve">used mental contrasting than in the control condition (21%), </w:t>
      </w:r>
      <w:r w:rsidR="00E60E53" w:rsidRPr="00AC3433">
        <w:rPr>
          <w:rFonts w:ascii="Times New Roman" w:eastAsia="MS Mincho" w:hAnsi="Times New Roman" w:cs="Times New Roman"/>
          <w:i/>
          <w:lang w:val="en-US" w:eastAsia="ja-JP"/>
        </w:rPr>
        <w:t>p</w:t>
      </w:r>
      <w:r w:rsidR="00E60E53" w:rsidRPr="00AC3433">
        <w:rPr>
          <w:rFonts w:ascii="Times New Roman" w:eastAsia="MS Mincho" w:hAnsi="Times New Roman" w:cs="Times New Roman"/>
          <w:lang w:val="en-US" w:eastAsia="ja-JP"/>
        </w:rPr>
        <w:t xml:space="preserve"> = .03</w:t>
      </w:r>
      <w:r w:rsidR="00496008" w:rsidRPr="00AC3433">
        <w:rPr>
          <w:rFonts w:ascii="Times New Roman" w:eastAsia="MS Mincho" w:hAnsi="Times New Roman" w:cs="Times New Roman"/>
          <w:lang w:val="en-US" w:eastAsia="ja-JP"/>
        </w:rPr>
        <w:t>5</w:t>
      </w:r>
      <w:r w:rsidR="00123D4D" w:rsidRPr="00AC3433">
        <w:rPr>
          <w:rFonts w:ascii="Times New Roman" w:eastAsia="MS Mincho" w:hAnsi="Times New Roman" w:cs="Times New Roman"/>
          <w:lang w:val="en-US" w:eastAsia="ja-JP"/>
        </w:rPr>
        <w:t xml:space="preserve">. The difference between each of the </w:t>
      </w:r>
      <w:r w:rsidR="00E60E53" w:rsidRPr="00AC3433">
        <w:rPr>
          <w:rFonts w:ascii="Times New Roman" w:eastAsia="MS Mincho" w:hAnsi="Times New Roman" w:cs="Times New Roman"/>
          <w:lang w:val="en-US" w:eastAsia="ja-JP"/>
        </w:rPr>
        <w:t xml:space="preserve">other two conditions </w:t>
      </w:r>
      <w:r w:rsidR="00123D4D" w:rsidRPr="00AC3433">
        <w:rPr>
          <w:rFonts w:ascii="Times New Roman" w:eastAsia="MS Mincho" w:hAnsi="Times New Roman" w:cs="Times New Roman"/>
          <w:lang w:val="en-US" w:eastAsia="ja-JP"/>
        </w:rPr>
        <w:t xml:space="preserve">and the control condition was in the predicted direction but it was not statistically significant </w:t>
      </w:r>
      <w:r w:rsidR="00E60E53" w:rsidRPr="00AC3433">
        <w:rPr>
          <w:rFonts w:ascii="Times New Roman" w:eastAsia="MS Mincho" w:hAnsi="Times New Roman" w:cs="Times New Roman"/>
          <w:lang w:val="en-US" w:eastAsia="ja-JP"/>
        </w:rPr>
        <w:t xml:space="preserve">(33% </w:t>
      </w:r>
      <w:r w:rsidR="00123D4D" w:rsidRPr="00AC3433">
        <w:rPr>
          <w:rFonts w:ascii="Times New Roman" w:eastAsia="MS Mincho" w:hAnsi="Times New Roman" w:cs="Times New Roman"/>
          <w:lang w:val="en-US" w:eastAsia="ja-JP"/>
        </w:rPr>
        <w:t xml:space="preserve">vs. 21% </w:t>
      </w:r>
      <w:r w:rsidR="00E60E53" w:rsidRPr="00AC3433">
        <w:rPr>
          <w:rFonts w:ascii="Times New Roman" w:eastAsia="MS Mincho" w:hAnsi="Times New Roman" w:cs="Times New Roman"/>
          <w:lang w:val="en-US" w:eastAsia="ja-JP"/>
        </w:rPr>
        <w:t>and 26%</w:t>
      </w:r>
      <w:r w:rsidR="00123D4D" w:rsidRPr="00AC3433">
        <w:rPr>
          <w:rFonts w:ascii="Times New Roman" w:eastAsia="MS Mincho" w:hAnsi="Times New Roman" w:cs="Times New Roman"/>
          <w:lang w:val="en-US" w:eastAsia="ja-JP"/>
        </w:rPr>
        <w:t xml:space="preserve"> vs 21%</w:t>
      </w:r>
      <w:r w:rsidR="00E60E53" w:rsidRPr="00AC3433">
        <w:rPr>
          <w:rFonts w:ascii="Times New Roman" w:eastAsia="MS Mincho" w:hAnsi="Times New Roman" w:cs="Times New Roman"/>
          <w:lang w:val="en-US" w:eastAsia="ja-JP"/>
        </w:rPr>
        <w:t xml:space="preserve">, </w:t>
      </w:r>
      <w:r w:rsidR="00E60E53" w:rsidRPr="00AC3433">
        <w:rPr>
          <w:rFonts w:ascii="Times New Roman" w:eastAsia="MS Mincho" w:hAnsi="Times New Roman" w:cs="Times New Roman"/>
          <w:i/>
          <w:lang w:val="en-US" w:eastAsia="ja-JP"/>
        </w:rPr>
        <w:t>p</w:t>
      </w:r>
      <w:r w:rsidR="00E60E53" w:rsidRPr="00AC3433">
        <w:rPr>
          <w:rFonts w:ascii="Times New Roman" w:eastAsia="MS Mincho" w:hAnsi="Times New Roman" w:cs="Times New Roman"/>
          <w:lang w:val="en-US" w:eastAsia="ja-JP"/>
        </w:rPr>
        <w:t xml:space="preserve"> = .14, and </w:t>
      </w:r>
      <w:r w:rsidR="00E60E53" w:rsidRPr="00AC3433">
        <w:rPr>
          <w:rFonts w:ascii="Times New Roman" w:eastAsia="MS Mincho" w:hAnsi="Times New Roman" w:cs="Times New Roman"/>
          <w:i/>
          <w:lang w:val="en-US" w:eastAsia="ja-JP"/>
        </w:rPr>
        <w:t>p</w:t>
      </w:r>
      <w:r w:rsidR="00E60E53" w:rsidRPr="00AC3433">
        <w:rPr>
          <w:rFonts w:ascii="Times New Roman" w:eastAsia="MS Mincho" w:hAnsi="Times New Roman" w:cs="Times New Roman"/>
          <w:lang w:val="en-US" w:eastAsia="ja-JP"/>
        </w:rPr>
        <w:t xml:space="preserve"> =.45, respectively). </w:t>
      </w:r>
    </w:p>
    <w:p w14:paraId="7130D583" w14:textId="5E250AD7" w:rsidR="004D2FCF" w:rsidRPr="00AC3433" w:rsidRDefault="004D2FCF" w:rsidP="00A50D76">
      <w:pPr>
        <w:pStyle w:val="aspStandardtext"/>
        <w:spacing w:before="0" w:after="0" w:line="480" w:lineRule="auto"/>
        <w:ind w:firstLine="680"/>
        <w:contextualSpacing/>
        <w:jc w:val="left"/>
        <w:rPr>
          <w:rFonts w:ascii="Times New Roman" w:eastAsia="MS Mincho" w:hAnsi="Times New Roman" w:cs="Times New Roman"/>
          <w:lang w:val="en-US" w:eastAsia="ja-JP"/>
        </w:rPr>
      </w:pPr>
      <w:r w:rsidRPr="00AC3433">
        <w:rPr>
          <w:rFonts w:ascii="Times New Roman" w:eastAsia="MS Mincho" w:hAnsi="Times New Roman" w:cs="Times New Roman"/>
          <w:lang w:val="en-US" w:eastAsia="ja-JP"/>
        </w:rPr>
        <w:lastRenderedPageBreak/>
        <w:t>In Study 4, in each of the three responsibility conditions</w:t>
      </w:r>
      <w:r w:rsidR="00E91E99" w:rsidRPr="00AC3433">
        <w:rPr>
          <w:rFonts w:ascii="Times New Roman" w:eastAsia="MS Mincho" w:hAnsi="Times New Roman" w:cs="Times New Roman"/>
          <w:lang w:val="en-US" w:eastAsia="ja-JP"/>
        </w:rPr>
        <w:t xml:space="preserve"> (responsibility for self: 24%, responsibility for o</w:t>
      </w:r>
      <w:r w:rsidRPr="00AC3433">
        <w:rPr>
          <w:rFonts w:ascii="Times New Roman" w:eastAsia="MS Mincho" w:hAnsi="Times New Roman" w:cs="Times New Roman"/>
          <w:lang w:val="en-US" w:eastAsia="ja-JP"/>
        </w:rPr>
        <w:t xml:space="preserve">thers: </w:t>
      </w:r>
      <w:r w:rsidR="00E91E99" w:rsidRPr="00AC3433">
        <w:rPr>
          <w:rFonts w:ascii="Times New Roman" w:eastAsia="MS Mincho" w:hAnsi="Times New Roman" w:cs="Times New Roman"/>
          <w:lang w:val="en-US" w:eastAsia="ja-JP"/>
        </w:rPr>
        <w:t>30%, responsibility for self and o</w:t>
      </w:r>
      <w:r w:rsidRPr="00AC3433">
        <w:rPr>
          <w:rFonts w:ascii="Times New Roman" w:eastAsia="MS Mincho" w:hAnsi="Times New Roman" w:cs="Times New Roman"/>
          <w:lang w:val="en-US" w:eastAsia="ja-JP"/>
        </w:rPr>
        <w:t>thers: 29%), more participants used men</w:t>
      </w:r>
      <w:r w:rsidR="00E91E99" w:rsidRPr="00AC3433">
        <w:rPr>
          <w:rFonts w:ascii="Times New Roman" w:eastAsia="MS Mincho" w:hAnsi="Times New Roman" w:cs="Times New Roman"/>
          <w:lang w:val="en-US" w:eastAsia="ja-JP"/>
        </w:rPr>
        <w:t>tal contrasting than in the no</w:t>
      </w:r>
      <w:r w:rsidR="00655165">
        <w:rPr>
          <w:rFonts w:ascii="Times New Roman" w:eastAsia="MS Mincho" w:hAnsi="Times New Roman" w:cs="Times New Roman"/>
          <w:lang w:val="en-US" w:eastAsia="ja-JP"/>
        </w:rPr>
        <w:t>-</w:t>
      </w:r>
      <w:r w:rsidR="00E91E99" w:rsidRPr="00AC3433">
        <w:rPr>
          <w:rFonts w:ascii="Times New Roman" w:eastAsia="MS Mincho" w:hAnsi="Times New Roman" w:cs="Times New Roman"/>
          <w:lang w:val="en-US" w:eastAsia="ja-JP"/>
        </w:rPr>
        <w:t>responsibility</w:t>
      </w:r>
      <w:r w:rsidR="00655165">
        <w:rPr>
          <w:rFonts w:ascii="Times New Roman" w:eastAsia="MS Mincho" w:hAnsi="Times New Roman" w:cs="Times New Roman"/>
          <w:lang w:val="en-US" w:eastAsia="ja-JP"/>
        </w:rPr>
        <w:t>-</w:t>
      </w:r>
      <w:r w:rsidR="00E91E99" w:rsidRPr="00AC3433">
        <w:rPr>
          <w:rFonts w:ascii="Times New Roman" w:eastAsia="MS Mincho" w:hAnsi="Times New Roman" w:cs="Times New Roman"/>
          <w:lang w:val="en-US" w:eastAsia="ja-JP"/>
        </w:rPr>
        <w:t>control c</w:t>
      </w:r>
      <w:r w:rsidRPr="00AC3433">
        <w:rPr>
          <w:rFonts w:ascii="Times New Roman" w:eastAsia="MS Mincho" w:hAnsi="Times New Roman" w:cs="Times New Roman"/>
          <w:lang w:val="en-US" w:eastAsia="ja-JP"/>
        </w:rPr>
        <w:t xml:space="preserve">ondition (6%), </w:t>
      </w:r>
      <w:r w:rsidRPr="00AC3433">
        <w:rPr>
          <w:rFonts w:ascii="Times New Roman" w:eastAsia="MS Mincho" w:hAnsi="Times New Roman" w:cs="Times New Roman"/>
          <w:i/>
          <w:lang w:val="en-US" w:eastAsia="ja-JP"/>
        </w:rPr>
        <w:t>p</w:t>
      </w:r>
      <w:r w:rsidRPr="00AC3433">
        <w:rPr>
          <w:rFonts w:ascii="Times New Roman" w:eastAsia="MS Mincho" w:hAnsi="Times New Roman" w:cs="Times New Roman"/>
          <w:lang w:val="en-US" w:eastAsia="ja-JP"/>
        </w:rPr>
        <w:t xml:space="preserve">s </w:t>
      </w:r>
      <w:r w:rsidR="00625930" w:rsidRPr="00AC3433">
        <w:rPr>
          <w:rFonts w:ascii="Times New Roman" w:eastAsia="MS Mincho" w:hAnsi="Times New Roman" w:cs="Times New Roman"/>
          <w:lang w:val="en-US" w:eastAsia="ja-JP"/>
        </w:rPr>
        <w:t>&lt; .006</w:t>
      </w:r>
      <w:r w:rsidRPr="00AC3433">
        <w:rPr>
          <w:rFonts w:ascii="Times New Roman" w:eastAsia="MS Mincho" w:hAnsi="Times New Roman" w:cs="Times New Roman"/>
          <w:lang w:val="en-US" w:eastAsia="ja-JP"/>
        </w:rPr>
        <w:t>.</w:t>
      </w:r>
    </w:p>
    <w:p w14:paraId="797BF6FD" w14:textId="698D94D9" w:rsidR="00920826" w:rsidRPr="00AC3433" w:rsidRDefault="009E5FD3" w:rsidP="008C7F6C">
      <w:pPr>
        <w:pStyle w:val="aspStandardtext"/>
        <w:spacing w:before="0" w:after="0" w:line="480" w:lineRule="auto"/>
        <w:contextualSpacing/>
        <w:jc w:val="left"/>
        <w:rPr>
          <w:rFonts w:ascii="Times New Roman" w:hAnsi="Times New Roman" w:cs="Times New Roman"/>
          <w:lang w:val="en-US"/>
        </w:rPr>
      </w:pPr>
      <w:r w:rsidRPr="00AC3433">
        <w:rPr>
          <w:rFonts w:ascii="Times New Roman" w:eastAsia="MS Mincho" w:hAnsi="Times New Roman" w:cs="Times New Roman"/>
          <w:lang w:val="en-US" w:eastAsia="ja-JP"/>
        </w:rPr>
        <w:t xml:space="preserve">Supplementary </w:t>
      </w:r>
      <w:r w:rsidR="00E60E53" w:rsidRPr="00AC3433">
        <w:rPr>
          <w:rFonts w:ascii="Times New Roman" w:hAnsi="Times New Roman" w:cs="Times New Roman"/>
          <w:lang w:val="en-US"/>
        </w:rPr>
        <w:t xml:space="preserve">Tables </w:t>
      </w:r>
      <w:r w:rsidRPr="00AC3433">
        <w:rPr>
          <w:rFonts w:ascii="Times New Roman" w:hAnsi="Times New Roman" w:cs="Times New Roman"/>
          <w:lang w:val="en-US"/>
        </w:rPr>
        <w:t>1</w:t>
      </w:r>
      <w:r w:rsidR="0035323C" w:rsidRPr="00AC3433">
        <w:rPr>
          <w:rFonts w:ascii="Times New Roman" w:hAnsi="Times New Roman" w:cs="Times New Roman"/>
          <w:lang w:val="en-US"/>
        </w:rPr>
        <w:t xml:space="preserve"> to</w:t>
      </w:r>
      <w:r w:rsidR="004D2FCF" w:rsidRPr="00AC3433">
        <w:rPr>
          <w:rFonts w:ascii="Times New Roman" w:hAnsi="Times New Roman" w:cs="Times New Roman"/>
          <w:lang w:val="en-US"/>
        </w:rPr>
        <w:t xml:space="preserve"> 6</w:t>
      </w:r>
      <w:r w:rsidRPr="00AC3433">
        <w:rPr>
          <w:rFonts w:ascii="Times New Roman" w:hAnsi="Times New Roman" w:cs="Times New Roman"/>
          <w:lang w:val="en-US"/>
        </w:rPr>
        <w:t xml:space="preserve"> depict summaries of the regression analyses.</w:t>
      </w:r>
    </w:p>
    <w:p w14:paraId="4AF61F5C" w14:textId="428F753D" w:rsidR="00136479" w:rsidRPr="00AC3433" w:rsidRDefault="00136479" w:rsidP="00136479">
      <w:pPr>
        <w:spacing w:after="0" w:line="480" w:lineRule="auto"/>
        <w:contextualSpacing/>
        <w:jc w:val="center"/>
        <w:rPr>
          <w:rFonts w:ascii="Times New Roman" w:eastAsia="Times New Roman" w:hAnsi="Times New Roman" w:cs="Times New Roman"/>
          <w:b/>
          <w:sz w:val="24"/>
          <w:szCs w:val="24"/>
          <w:lang w:val="en-GB" w:eastAsia="en-GB"/>
        </w:rPr>
      </w:pPr>
      <w:r w:rsidRPr="00AC3433">
        <w:rPr>
          <w:rFonts w:ascii="Times New Roman" w:eastAsia="Times New Roman" w:hAnsi="Times New Roman" w:cs="Times New Roman"/>
          <w:b/>
          <w:sz w:val="24"/>
          <w:szCs w:val="24"/>
          <w:lang w:val="en-GB" w:eastAsia="en-GB"/>
        </w:rPr>
        <w:t>Studies 3 and 4:  Proportion of Mentally Contrasting Participants Between the Three Responsibility Conditions</w:t>
      </w:r>
    </w:p>
    <w:p w14:paraId="7A0EA3B1" w14:textId="77777777" w:rsidR="009F4D46" w:rsidRPr="00AC3433" w:rsidRDefault="009F4D46" w:rsidP="009F4D46">
      <w:pPr>
        <w:pStyle w:val="aspStandardtext"/>
        <w:spacing w:before="0" w:after="0" w:line="480" w:lineRule="auto"/>
        <w:ind w:left="680"/>
        <w:contextualSpacing/>
        <w:jc w:val="left"/>
        <w:rPr>
          <w:rFonts w:ascii="Times New Roman" w:eastAsia="MS Mincho" w:hAnsi="Times New Roman" w:cs="Times New Roman"/>
          <w:lang w:val="en-US" w:eastAsia="ja-JP"/>
        </w:rPr>
      </w:pPr>
      <w:r w:rsidRPr="00AC3433">
        <w:rPr>
          <w:rFonts w:ascii="Times New Roman" w:eastAsia="MS Mincho" w:hAnsi="Times New Roman" w:cs="Times New Roman"/>
          <w:lang w:val="en-US" w:eastAsia="ja-JP"/>
        </w:rPr>
        <w:t xml:space="preserve">To investigate, whether responsibility for oneself, for others, or for both self and </w:t>
      </w:r>
    </w:p>
    <w:p w14:paraId="66100AC4" w14:textId="232B72C7" w:rsidR="009F4D46" w:rsidRPr="00AC3433" w:rsidRDefault="009F4D46" w:rsidP="009F4D46">
      <w:pPr>
        <w:pStyle w:val="aspStandardtext"/>
        <w:spacing w:before="0" w:after="0" w:line="480" w:lineRule="auto"/>
        <w:contextualSpacing/>
        <w:jc w:val="left"/>
        <w:rPr>
          <w:rFonts w:ascii="Times New Roman" w:eastAsia="MS Mincho" w:hAnsi="Times New Roman" w:cs="Times New Roman"/>
          <w:lang w:val="en-US" w:eastAsia="ja-JP"/>
        </w:rPr>
      </w:pPr>
      <w:r w:rsidRPr="00AC3433">
        <w:rPr>
          <w:rFonts w:ascii="Times New Roman" w:eastAsia="MS Mincho" w:hAnsi="Times New Roman" w:cs="Times New Roman"/>
          <w:lang w:val="en-US" w:eastAsia="ja-JP"/>
        </w:rPr>
        <w:t xml:space="preserve">others, </w:t>
      </w:r>
      <w:r w:rsidR="008C6F3B" w:rsidRPr="00AC3433">
        <w:rPr>
          <w:rFonts w:ascii="Times New Roman" w:eastAsia="MS Mincho" w:hAnsi="Times New Roman" w:cs="Times New Roman"/>
          <w:lang w:val="en-US" w:eastAsia="ja-JP"/>
        </w:rPr>
        <w:t>differentially impacts the use of mental contrasting, we compared the number of mentally contrasting participants between the three responsibility conditions (responsibility for self, for others, or for both self and others).</w:t>
      </w:r>
    </w:p>
    <w:p w14:paraId="547DC233" w14:textId="493417D0" w:rsidR="008C6F3B" w:rsidRPr="00AC3433" w:rsidRDefault="008C6F3B" w:rsidP="009F4D46">
      <w:pPr>
        <w:pStyle w:val="aspStandardtext"/>
        <w:spacing w:before="0" w:after="0" w:line="480" w:lineRule="auto"/>
        <w:contextualSpacing/>
        <w:jc w:val="left"/>
        <w:rPr>
          <w:rFonts w:ascii="Times New Roman" w:eastAsia="MS Mincho" w:hAnsi="Times New Roman" w:cs="Times New Roman"/>
          <w:iCs/>
          <w:lang w:val="en-US" w:eastAsia="ja-JP"/>
        </w:rPr>
      </w:pPr>
      <w:r w:rsidRPr="00AC3433">
        <w:rPr>
          <w:rFonts w:ascii="Times New Roman" w:eastAsia="MS Mincho" w:hAnsi="Times New Roman" w:cs="Times New Roman"/>
          <w:lang w:val="en-US" w:eastAsia="ja-JP"/>
        </w:rPr>
        <w:tab/>
        <w:t>In Study 3, t</w:t>
      </w:r>
      <w:r w:rsidR="009F4D46" w:rsidRPr="00AC3433">
        <w:rPr>
          <w:rFonts w:ascii="Times New Roman" w:eastAsia="MS Mincho" w:hAnsi="Times New Roman" w:cs="Times New Roman"/>
          <w:iCs/>
          <w:lang w:val="en-US" w:eastAsia="ja-JP"/>
        </w:rPr>
        <w:t xml:space="preserve">he proportion of </w:t>
      </w:r>
      <w:r w:rsidR="00753892" w:rsidRPr="00AC3433">
        <w:rPr>
          <w:rFonts w:ascii="Times New Roman" w:eastAsia="MS Mincho" w:hAnsi="Times New Roman" w:cs="Times New Roman"/>
          <w:iCs/>
          <w:lang w:val="en-US" w:eastAsia="ja-JP"/>
        </w:rPr>
        <w:t>participants</w:t>
      </w:r>
      <w:r w:rsidR="009F4D46" w:rsidRPr="00AC3433">
        <w:rPr>
          <w:rFonts w:ascii="Times New Roman" w:eastAsia="MS Mincho" w:hAnsi="Times New Roman" w:cs="Times New Roman"/>
          <w:iCs/>
          <w:lang w:val="en-US" w:eastAsia="ja-JP"/>
        </w:rPr>
        <w:t xml:space="preserve"> using mental contrasting did not differ between the </w:t>
      </w:r>
      <w:r w:rsidRPr="00AC3433">
        <w:rPr>
          <w:rFonts w:ascii="Times New Roman" w:eastAsia="MS Mincho" w:hAnsi="Times New Roman" w:cs="Times New Roman"/>
          <w:iCs/>
          <w:lang w:val="en-US" w:eastAsia="ja-JP"/>
        </w:rPr>
        <w:t>responsibility for self and the responsibility for others</w:t>
      </w:r>
      <w:r w:rsidR="009F4D46" w:rsidRPr="00AC3433">
        <w:rPr>
          <w:rFonts w:ascii="Times New Roman" w:eastAsia="MS Mincho" w:hAnsi="Times New Roman" w:cs="Times New Roman"/>
          <w:iCs/>
          <w:lang w:val="en-US" w:eastAsia="ja-JP"/>
        </w:rPr>
        <w:t xml:space="preserve"> conditions (37% vs. 33%), </w:t>
      </w:r>
      <w:r w:rsidR="009F4D46" w:rsidRPr="00AC3433">
        <w:rPr>
          <w:rFonts w:ascii="Symbol" w:eastAsia="MS Mincho" w:hAnsi="Symbol" w:cs="Times New Roman"/>
          <w:iCs/>
          <w:lang w:val="en-US" w:eastAsia="ja-JP"/>
        </w:rPr>
        <w:t></w:t>
      </w:r>
      <w:r w:rsidR="009F4D46" w:rsidRPr="00AC3433">
        <w:rPr>
          <w:rFonts w:ascii="Times New Roman" w:eastAsia="MS Mincho" w:hAnsi="Times New Roman" w:cs="Times New Roman"/>
          <w:iCs/>
          <w:vertAlign w:val="superscript"/>
          <w:lang w:val="en-US" w:eastAsia="ja-JP"/>
        </w:rPr>
        <w:t>2</w:t>
      </w:r>
      <w:r w:rsidR="009F4D46" w:rsidRPr="00AC3433">
        <w:rPr>
          <w:rFonts w:ascii="Times New Roman" w:eastAsia="MS Mincho" w:hAnsi="Times New Roman" w:cs="Times New Roman"/>
          <w:iCs/>
          <w:lang w:val="en-US" w:eastAsia="ja-JP"/>
        </w:rPr>
        <w:t xml:space="preserve">(1) = 0.54, </w:t>
      </w:r>
      <w:r w:rsidR="009F4D46" w:rsidRPr="00AC3433">
        <w:rPr>
          <w:rFonts w:ascii="Times New Roman" w:eastAsia="MS Mincho" w:hAnsi="Times New Roman" w:cs="Times New Roman"/>
          <w:i/>
          <w:iCs/>
          <w:lang w:val="en-US" w:eastAsia="ja-JP"/>
        </w:rPr>
        <w:t>p</w:t>
      </w:r>
      <w:r w:rsidR="009F4D46" w:rsidRPr="00AC3433">
        <w:rPr>
          <w:rFonts w:ascii="Times New Roman" w:eastAsia="MS Mincho" w:hAnsi="Times New Roman" w:cs="Times New Roman"/>
          <w:iCs/>
          <w:lang w:val="en-US" w:eastAsia="ja-JP"/>
        </w:rPr>
        <w:t xml:space="preserve"> = .46. </w:t>
      </w:r>
      <w:r w:rsidRPr="00AC3433">
        <w:rPr>
          <w:rFonts w:ascii="Times New Roman" w:eastAsia="MS Mincho" w:hAnsi="Times New Roman" w:cs="Times New Roman"/>
          <w:iCs/>
          <w:lang w:val="en-US" w:eastAsia="ja-JP"/>
        </w:rPr>
        <w:t>Nor did it differ between the responsibility for self and the responsibility for self and others condition</w:t>
      </w:r>
      <w:r w:rsidR="004D30FB" w:rsidRPr="00AC3433">
        <w:rPr>
          <w:rFonts w:ascii="Times New Roman" w:eastAsia="MS Mincho" w:hAnsi="Times New Roman" w:cs="Times New Roman"/>
          <w:iCs/>
          <w:lang w:val="en-US" w:eastAsia="ja-JP"/>
        </w:rPr>
        <w:t xml:space="preserve">, (37% vs. 26%), </w:t>
      </w:r>
      <w:r w:rsidR="004D30FB" w:rsidRPr="00AC3433">
        <w:rPr>
          <w:rFonts w:ascii="Symbol" w:eastAsia="MS Mincho" w:hAnsi="Symbol" w:cs="Times New Roman"/>
          <w:iCs/>
          <w:lang w:val="en-US" w:eastAsia="ja-JP"/>
        </w:rPr>
        <w:t></w:t>
      </w:r>
      <w:r w:rsidR="004D30FB" w:rsidRPr="00AC3433">
        <w:rPr>
          <w:rFonts w:ascii="Times New Roman" w:eastAsia="MS Mincho" w:hAnsi="Times New Roman" w:cs="Times New Roman"/>
          <w:iCs/>
          <w:vertAlign w:val="superscript"/>
          <w:lang w:val="en-US" w:eastAsia="ja-JP"/>
        </w:rPr>
        <w:t>2</w:t>
      </w:r>
      <w:r w:rsidR="004D30FB" w:rsidRPr="00AC3433">
        <w:rPr>
          <w:rFonts w:ascii="Times New Roman" w:eastAsia="MS Mincho" w:hAnsi="Times New Roman" w:cs="Times New Roman"/>
          <w:iCs/>
          <w:lang w:val="en-US" w:eastAsia="ja-JP"/>
        </w:rPr>
        <w:t xml:space="preserve">(1) = 2.31, </w:t>
      </w:r>
      <w:r w:rsidR="004D30FB" w:rsidRPr="00AC3433">
        <w:rPr>
          <w:rFonts w:ascii="Times New Roman" w:eastAsia="MS Mincho" w:hAnsi="Times New Roman" w:cs="Times New Roman"/>
          <w:i/>
          <w:iCs/>
          <w:lang w:val="en-US" w:eastAsia="ja-JP"/>
        </w:rPr>
        <w:t>p</w:t>
      </w:r>
      <w:r w:rsidR="004D30FB" w:rsidRPr="00AC3433">
        <w:rPr>
          <w:rFonts w:ascii="Times New Roman" w:eastAsia="MS Mincho" w:hAnsi="Times New Roman" w:cs="Times New Roman"/>
          <w:iCs/>
          <w:lang w:val="en-US" w:eastAsia="ja-JP"/>
        </w:rPr>
        <w:t xml:space="preserve"> = .13, and between the responsibility for others and the responsibility for self and others condition (33% vs. 26%), </w:t>
      </w:r>
      <w:r w:rsidR="004D30FB" w:rsidRPr="00AC3433">
        <w:rPr>
          <w:rFonts w:ascii="Symbol" w:eastAsia="MS Mincho" w:hAnsi="Symbol" w:cs="Times New Roman"/>
          <w:iCs/>
          <w:lang w:val="en-US" w:eastAsia="ja-JP"/>
        </w:rPr>
        <w:t></w:t>
      </w:r>
      <w:r w:rsidR="004D30FB" w:rsidRPr="00AC3433">
        <w:rPr>
          <w:rFonts w:ascii="Times New Roman" w:eastAsia="MS Mincho" w:hAnsi="Times New Roman" w:cs="Times New Roman"/>
          <w:iCs/>
          <w:vertAlign w:val="superscript"/>
          <w:lang w:val="en-US" w:eastAsia="ja-JP"/>
        </w:rPr>
        <w:t>2</w:t>
      </w:r>
      <w:r w:rsidR="004D30FB" w:rsidRPr="00AC3433">
        <w:rPr>
          <w:rFonts w:ascii="Times New Roman" w:eastAsia="MS Mincho" w:hAnsi="Times New Roman" w:cs="Times New Roman"/>
          <w:iCs/>
          <w:lang w:val="en-US" w:eastAsia="ja-JP"/>
        </w:rPr>
        <w:t xml:space="preserve">(1) = 0.67, </w:t>
      </w:r>
      <w:r w:rsidR="004D30FB" w:rsidRPr="00AC3433">
        <w:rPr>
          <w:rFonts w:ascii="Times New Roman" w:eastAsia="MS Mincho" w:hAnsi="Times New Roman" w:cs="Times New Roman"/>
          <w:i/>
          <w:iCs/>
          <w:lang w:val="en-US" w:eastAsia="ja-JP"/>
        </w:rPr>
        <w:t>p</w:t>
      </w:r>
      <w:r w:rsidR="004D30FB" w:rsidRPr="00AC3433">
        <w:rPr>
          <w:rFonts w:ascii="Times New Roman" w:eastAsia="MS Mincho" w:hAnsi="Times New Roman" w:cs="Times New Roman"/>
          <w:iCs/>
          <w:lang w:val="en-US" w:eastAsia="ja-JP"/>
        </w:rPr>
        <w:t xml:space="preserve"> = .42</w:t>
      </w:r>
      <w:r w:rsidR="00846013" w:rsidRPr="00AC3433">
        <w:rPr>
          <w:rFonts w:ascii="Times New Roman" w:eastAsia="MS Mincho" w:hAnsi="Times New Roman" w:cs="Times New Roman"/>
          <w:iCs/>
          <w:lang w:val="en-US" w:eastAsia="ja-JP"/>
        </w:rPr>
        <w:t>.</w:t>
      </w:r>
    </w:p>
    <w:p w14:paraId="51225916" w14:textId="0E7F63D8" w:rsidR="00846013" w:rsidRPr="00AC3433" w:rsidRDefault="00846013" w:rsidP="00846013">
      <w:pPr>
        <w:pStyle w:val="aspStandardtext"/>
        <w:spacing w:before="0" w:after="0" w:line="480" w:lineRule="auto"/>
        <w:contextualSpacing/>
        <w:jc w:val="left"/>
        <w:rPr>
          <w:rFonts w:ascii="Times New Roman" w:eastAsia="MS Mincho" w:hAnsi="Times New Roman" w:cs="Times New Roman"/>
          <w:iCs/>
          <w:lang w:val="en-US" w:eastAsia="ja-JP"/>
        </w:rPr>
      </w:pPr>
      <w:r w:rsidRPr="00AC3433">
        <w:rPr>
          <w:rFonts w:ascii="Times New Roman" w:eastAsia="MS Mincho" w:hAnsi="Times New Roman" w:cs="Times New Roman"/>
          <w:iCs/>
          <w:lang w:val="en-US" w:eastAsia="ja-JP"/>
        </w:rPr>
        <w:tab/>
        <w:t xml:space="preserve">The same pattern emerged in Study 4. </w:t>
      </w:r>
      <w:r w:rsidRPr="00AC3433">
        <w:rPr>
          <w:rFonts w:ascii="Times New Roman" w:eastAsia="MS Mincho" w:hAnsi="Times New Roman" w:cs="Times New Roman"/>
          <w:lang w:val="en-US" w:eastAsia="ja-JP"/>
        </w:rPr>
        <w:t>T</w:t>
      </w:r>
      <w:r w:rsidRPr="00AC3433">
        <w:rPr>
          <w:rFonts w:ascii="Times New Roman" w:eastAsia="MS Mincho" w:hAnsi="Times New Roman" w:cs="Times New Roman"/>
          <w:iCs/>
          <w:lang w:val="en-US" w:eastAsia="ja-JP"/>
        </w:rPr>
        <w:t xml:space="preserve">he proportion of </w:t>
      </w:r>
      <w:r w:rsidR="00753892" w:rsidRPr="00AC3433">
        <w:rPr>
          <w:rFonts w:ascii="Times New Roman" w:eastAsia="MS Mincho" w:hAnsi="Times New Roman" w:cs="Times New Roman"/>
          <w:iCs/>
          <w:lang w:val="en-US" w:eastAsia="ja-JP"/>
        </w:rPr>
        <w:t xml:space="preserve">participants </w:t>
      </w:r>
      <w:r w:rsidRPr="00AC3433">
        <w:rPr>
          <w:rFonts w:ascii="Times New Roman" w:eastAsia="MS Mincho" w:hAnsi="Times New Roman" w:cs="Times New Roman"/>
          <w:iCs/>
          <w:lang w:val="en-US" w:eastAsia="ja-JP"/>
        </w:rPr>
        <w:t>using mental contrasting did not differ between the responsibility for self and the responsibility for others</w:t>
      </w:r>
      <w:r w:rsidR="00753892" w:rsidRPr="00AC3433">
        <w:rPr>
          <w:rFonts w:ascii="Times New Roman" w:eastAsia="MS Mincho" w:hAnsi="Times New Roman" w:cs="Times New Roman"/>
          <w:iCs/>
          <w:lang w:val="en-US" w:eastAsia="ja-JP"/>
        </w:rPr>
        <w:t xml:space="preserve"> conditions (24% vs. 30</w:t>
      </w:r>
      <w:r w:rsidRPr="00AC3433">
        <w:rPr>
          <w:rFonts w:ascii="Times New Roman" w:eastAsia="MS Mincho" w:hAnsi="Times New Roman" w:cs="Times New Roman"/>
          <w:iCs/>
          <w:lang w:val="en-US" w:eastAsia="ja-JP"/>
        </w:rPr>
        <w:t xml:space="preserve">%), </w:t>
      </w:r>
      <w:r w:rsidRPr="00AC3433">
        <w:rPr>
          <w:rFonts w:ascii="Symbol" w:eastAsia="MS Mincho" w:hAnsi="Symbol" w:cs="Times New Roman"/>
          <w:iCs/>
          <w:lang w:val="en-US" w:eastAsia="ja-JP"/>
        </w:rPr>
        <w:t></w:t>
      </w:r>
      <w:r w:rsidRPr="00AC3433">
        <w:rPr>
          <w:rFonts w:ascii="Times New Roman" w:eastAsia="MS Mincho" w:hAnsi="Times New Roman" w:cs="Times New Roman"/>
          <w:iCs/>
          <w:vertAlign w:val="superscript"/>
          <w:lang w:val="en-US" w:eastAsia="ja-JP"/>
        </w:rPr>
        <w:t>2</w:t>
      </w:r>
      <w:r w:rsidR="00CC68FA" w:rsidRPr="00AC3433">
        <w:rPr>
          <w:rFonts w:ascii="Times New Roman" w:eastAsia="MS Mincho" w:hAnsi="Times New Roman" w:cs="Times New Roman"/>
          <w:iCs/>
          <w:lang w:val="en-US" w:eastAsia="ja-JP"/>
        </w:rPr>
        <w:t>(1) = 0.69</w:t>
      </w:r>
      <w:r w:rsidRPr="00AC3433">
        <w:rPr>
          <w:rFonts w:ascii="Times New Roman" w:eastAsia="MS Mincho" w:hAnsi="Times New Roman" w:cs="Times New Roman"/>
          <w:iCs/>
          <w:lang w:val="en-US" w:eastAsia="ja-JP"/>
        </w:rPr>
        <w:t xml:space="preserve">, </w:t>
      </w:r>
      <w:r w:rsidRPr="00AC3433">
        <w:rPr>
          <w:rFonts w:ascii="Times New Roman" w:eastAsia="MS Mincho" w:hAnsi="Times New Roman" w:cs="Times New Roman"/>
          <w:i/>
          <w:iCs/>
          <w:lang w:val="en-US" w:eastAsia="ja-JP"/>
        </w:rPr>
        <w:t>p</w:t>
      </w:r>
      <w:r w:rsidR="00CC68FA" w:rsidRPr="00AC3433">
        <w:rPr>
          <w:rFonts w:ascii="Times New Roman" w:eastAsia="MS Mincho" w:hAnsi="Times New Roman" w:cs="Times New Roman"/>
          <w:iCs/>
          <w:lang w:val="en-US" w:eastAsia="ja-JP"/>
        </w:rPr>
        <w:t xml:space="preserve"> = .41</w:t>
      </w:r>
      <w:r w:rsidRPr="00AC3433">
        <w:rPr>
          <w:rFonts w:ascii="Times New Roman" w:eastAsia="MS Mincho" w:hAnsi="Times New Roman" w:cs="Times New Roman"/>
          <w:iCs/>
          <w:lang w:val="en-US" w:eastAsia="ja-JP"/>
        </w:rPr>
        <w:t>. Nor did it differ between the responsibility for self and the responsibility for self and others condition</w:t>
      </w:r>
      <w:r w:rsidR="00753892" w:rsidRPr="00AC3433">
        <w:rPr>
          <w:rFonts w:ascii="Times New Roman" w:eastAsia="MS Mincho" w:hAnsi="Times New Roman" w:cs="Times New Roman"/>
          <w:iCs/>
          <w:lang w:val="en-US" w:eastAsia="ja-JP"/>
        </w:rPr>
        <w:t>, (24</w:t>
      </w:r>
      <w:r w:rsidRPr="00AC3433">
        <w:rPr>
          <w:rFonts w:ascii="Times New Roman" w:eastAsia="MS Mincho" w:hAnsi="Times New Roman" w:cs="Times New Roman"/>
          <w:iCs/>
          <w:lang w:val="en-US" w:eastAsia="ja-JP"/>
        </w:rPr>
        <w:t xml:space="preserve">% vs. </w:t>
      </w:r>
      <w:r w:rsidR="00753892" w:rsidRPr="00AC3433">
        <w:rPr>
          <w:rFonts w:ascii="Times New Roman" w:eastAsia="MS Mincho" w:hAnsi="Times New Roman" w:cs="Times New Roman"/>
          <w:iCs/>
          <w:lang w:val="en-US" w:eastAsia="ja-JP"/>
        </w:rPr>
        <w:t>29</w:t>
      </w:r>
      <w:r w:rsidRPr="00AC3433">
        <w:rPr>
          <w:rFonts w:ascii="Times New Roman" w:eastAsia="MS Mincho" w:hAnsi="Times New Roman" w:cs="Times New Roman"/>
          <w:iCs/>
          <w:lang w:val="en-US" w:eastAsia="ja-JP"/>
        </w:rPr>
        <w:t xml:space="preserve">%), </w:t>
      </w:r>
      <w:r w:rsidRPr="00AC3433">
        <w:rPr>
          <w:rFonts w:ascii="Symbol" w:eastAsia="MS Mincho" w:hAnsi="Symbol" w:cs="Times New Roman"/>
          <w:iCs/>
          <w:lang w:val="en-US" w:eastAsia="ja-JP"/>
        </w:rPr>
        <w:t></w:t>
      </w:r>
      <w:r w:rsidRPr="00AC3433">
        <w:rPr>
          <w:rFonts w:ascii="Times New Roman" w:eastAsia="MS Mincho" w:hAnsi="Times New Roman" w:cs="Times New Roman"/>
          <w:iCs/>
          <w:vertAlign w:val="superscript"/>
          <w:lang w:val="en-US" w:eastAsia="ja-JP"/>
        </w:rPr>
        <w:t>2</w:t>
      </w:r>
      <w:r w:rsidRPr="00AC3433">
        <w:rPr>
          <w:rFonts w:ascii="Times New Roman" w:eastAsia="MS Mincho" w:hAnsi="Times New Roman" w:cs="Times New Roman"/>
          <w:iCs/>
          <w:lang w:val="en-US" w:eastAsia="ja-JP"/>
        </w:rPr>
        <w:t xml:space="preserve">(1) = </w:t>
      </w:r>
      <w:r w:rsidR="00E90FB0" w:rsidRPr="00AC3433">
        <w:rPr>
          <w:rFonts w:ascii="Times New Roman" w:eastAsia="MS Mincho" w:hAnsi="Times New Roman" w:cs="Times New Roman"/>
          <w:iCs/>
          <w:lang w:val="en-US" w:eastAsia="ja-JP"/>
        </w:rPr>
        <w:t>0</w:t>
      </w:r>
      <w:r w:rsidRPr="00AC3433">
        <w:rPr>
          <w:rFonts w:ascii="Times New Roman" w:eastAsia="MS Mincho" w:hAnsi="Times New Roman" w:cs="Times New Roman"/>
          <w:iCs/>
          <w:lang w:val="en-US" w:eastAsia="ja-JP"/>
        </w:rPr>
        <w:t>.</w:t>
      </w:r>
      <w:r w:rsidR="00E90FB0" w:rsidRPr="00AC3433">
        <w:rPr>
          <w:rFonts w:ascii="Times New Roman" w:eastAsia="MS Mincho" w:hAnsi="Times New Roman" w:cs="Times New Roman"/>
          <w:iCs/>
          <w:lang w:val="en-US" w:eastAsia="ja-JP"/>
        </w:rPr>
        <w:t>56</w:t>
      </w:r>
      <w:r w:rsidRPr="00AC3433">
        <w:rPr>
          <w:rFonts w:ascii="Times New Roman" w:eastAsia="MS Mincho" w:hAnsi="Times New Roman" w:cs="Times New Roman"/>
          <w:iCs/>
          <w:lang w:val="en-US" w:eastAsia="ja-JP"/>
        </w:rPr>
        <w:t xml:space="preserve">, </w:t>
      </w:r>
      <w:r w:rsidRPr="00AC3433">
        <w:rPr>
          <w:rFonts w:ascii="Times New Roman" w:eastAsia="MS Mincho" w:hAnsi="Times New Roman" w:cs="Times New Roman"/>
          <w:i/>
          <w:iCs/>
          <w:lang w:val="en-US" w:eastAsia="ja-JP"/>
        </w:rPr>
        <w:t>p</w:t>
      </w:r>
      <w:r w:rsidRPr="00AC3433">
        <w:rPr>
          <w:rFonts w:ascii="Times New Roman" w:eastAsia="MS Mincho" w:hAnsi="Times New Roman" w:cs="Times New Roman"/>
          <w:iCs/>
          <w:lang w:val="en-US" w:eastAsia="ja-JP"/>
        </w:rPr>
        <w:t xml:space="preserve"> = .</w:t>
      </w:r>
      <w:r w:rsidR="00E90FB0" w:rsidRPr="00AC3433">
        <w:rPr>
          <w:rFonts w:ascii="Times New Roman" w:eastAsia="MS Mincho" w:hAnsi="Times New Roman" w:cs="Times New Roman"/>
          <w:iCs/>
          <w:lang w:val="en-US" w:eastAsia="ja-JP"/>
        </w:rPr>
        <w:t>45</w:t>
      </w:r>
      <w:r w:rsidRPr="00AC3433">
        <w:rPr>
          <w:rFonts w:ascii="Times New Roman" w:eastAsia="MS Mincho" w:hAnsi="Times New Roman" w:cs="Times New Roman"/>
          <w:iCs/>
          <w:lang w:val="en-US" w:eastAsia="ja-JP"/>
        </w:rPr>
        <w:t>, and between the responsibility for others and the responsibility for self and others condition (3</w:t>
      </w:r>
      <w:r w:rsidR="00753892" w:rsidRPr="00AC3433">
        <w:rPr>
          <w:rFonts w:ascii="Times New Roman" w:eastAsia="MS Mincho" w:hAnsi="Times New Roman" w:cs="Times New Roman"/>
          <w:iCs/>
          <w:lang w:val="en-US" w:eastAsia="ja-JP"/>
        </w:rPr>
        <w:t>0</w:t>
      </w:r>
      <w:r w:rsidRPr="00AC3433">
        <w:rPr>
          <w:rFonts w:ascii="Times New Roman" w:eastAsia="MS Mincho" w:hAnsi="Times New Roman" w:cs="Times New Roman"/>
          <w:iCs/>
          <w:lang w:val="en-US" w:eastAsia="ja-JP"/>
        </w:rPr>
        <w:t xml:space="preserve">% vs. </w:t>
      </w:r>
      <w:r w:rsidR="00753892" w:rsidRPr="00AC3433">
        <w:rPr>
          <w:rFonts w:ascii="Times New Roman" w:eastAsia="MS Mincho" w:hAnsi="Times New Roman" w:cs="Times New Roman"/>
          <w:iCs/>
          <w:lang w:val="en-US" w:eastAsia="ja-JP"/>
        </w:rPr>
        <w:t>29</w:t>
      </w:r>
      <w:r w:rsidRPr="00AC3433">
        <w:rPr>
          <w:rFonts w:ascii="Times New Roman" w:eastAsia="MS Mincho" w:hAnsi="Times New Roman" w:cs="Times New Roman"/>
          <w:iCs/>
          <w:lang w:val="en-US" w:eastAsia="ja-JP"/>
        </w:rPr>
        <w:t xml:space="preserve">%), </w:t>
      </w:r>
      <w:r w:rsidRPr="00AC3433">
        <w:rPr>
          <w:rFonts w:ascii="Symbol" w:eastAsia="MS Mincho" w:hAnsi="Symbol" w:cs="Times New Roman"/>
          <w:iCs/>
          <w:lang w:val="en-US" w:eastAsia="ja-JP"/>
        </w:rPr>
        <w:t></w:t>
      </w:r>
      <w:r w:rsidRPr="00AC3433">
        <w:rPr>
          <w:rFonts w:ascii="Times New Roman" w:eastAsia="MS Mincho" w:hAnsi="Times New Roman" w:cs="Times New Roman"/>
          <w:iCs/>
          <w:vertAlign w:val="superscript"/>
          <w:lang w:val="en-US" w:eastAsia="ja-JP"/>
        </w:rPr>
        <w:t>2</w:t>
      </w:r>
      <w:r w:rsidRPr="00AC3433">
        <w:rPr>
          <w:rFonts w:ascii="Times New Roman" w:eastAsia="MS Mincho" w:hAnsi="Times New Roman" w:cs="Times New Roman"/>
          <w:iCs/>
          <w:lang w:val="en-US" w:eastAsia="ja-JP"/>
        </w:rPr>
        <w:t>(1) = 0.</w:t>
      </w:r>
      <w:r w:rsidR="00C61CDD" w:rsidRPr="00AC3433">
        <w:rPr>
          <w:rFonts w:ascii="Times New Roman" w:eastAsia="MS Mincho" w:hAnsi="Times New Roman" w:cs="Times New Roman"/>
          <w:iCs/>
          <w:lang w:val="en-US" w:eastAsia="ja-JP"/>
        </w:rPr>
        <w:t>01</w:t>
      </w:r>
      <w:r w:rsidRPr="00AC3433">
        <w:rPr>
          <w:rFonts w:ascii="Times New Roman" w:eastAsia="MS Mincho" w:hAnsi="Times New Roman" w:cs="Times New Roman"/>
          <w:iCs/>
          <w:lang w:val="en-US" w:eastAsia="ja-JP"/>
        </w:rPr>
        <w:t xml:space="preserve">, </w:t>
      </w:r>
      <w:r w:rsidRPr="00AC3433">
        <w:rPr>
          <w:rFonts w:ascii="Times New Roman" w:eastAsia="MS Mincho" w:hAnsi="Times New Roman" w:cs="Times New Roman"/>
          <w:i/>
          <w:iCs/>
          <w:lang w:val="en-US" w:eastAsia="ja-JP"/>
        </w:rPr>
        <w:t>p</w:t>
      </w:r>
      <w:r w:rsidRPr="00AC3433">
        <w:rPr>
          <w:rFonts w:ascii="Times New Roman" w:eastAsia="MS Mincho" w:hAnsi="Times New Roman" w:cs="Times New Roman"/>
          <w:iCs/>
          <w:lang w:val="en-US" w:eastAsia="ja-JP"/>
        </w:rPr>
        <w:t xml:space="preserve"> = .</w:t>
      </w:r>
      <w:r w:rsidR="00C61CDD" w:rsidRPr="00AC3433">
        <w:rPr>
          <w:rFonts w:ascii="Times New Roman" w:eastAsia="MS Mincho" w:hAnsi="Times New Roman" w:cs="Times New Roman"/>
          <w:iCs/>
          <w:lang w:val="en-US" w:eastAsia="ja-JP"/>
        </w:rPr>
        <w:t>94</w:t>
      </w:r>
      <w:r w:rsidRPr="00AC3433">
        <w:rPr>
          <w:rFonts w:ascii="Times New Roman" w:eastAsia="MS Mincho" w:hAnsi="Times New Roman" w:cs="Times New Roman"/>
          <w:iCs/>
          <w:lang w:val="en-US" w:eastAsia="ja-JP"/>
        </w:rPr>
        <w:t>.</w:t>
      </w:r>
    </w:p>
    <w:p w14:paraId="0061B2AC" w14:textId="020CB501" w:rsidR="009F4D46" w:rsidRDefault="009F4D46" w:rsidP="00D07DC7">
      <w:pPr>
        <w:pStyle w:val="aspStandardtext"/>
        <w:spacing w:before="0" w:after="0" w:line="480" w:lineRule="auto"/>
        <w:ind w:firstLine="708"/>
        <w:contextualSpacing/>
        <w:jc w:val="left"/>
        <w:rPr>
          <w:rFonts w:ascii="Times New Roman" w:eastAsia="MS Mincho" w:hAnsi="Times New Roman" w:cs="Times New Roman"/>
          <w:iCs/>
          <w:lang w:val="en-US" w:eastAsia="ja-JP"/>
        </w:rPr>
      </w:pPr>
      <w:r w:rsidRPr="00AC3433">
        <w:rPr>
          <w:rFonts w:ascii="Times New Roman" w:eastAsia="MS Mincho" w:hAnsi="Times New Roman" w:cs="Times New Roman"/>
          <w:iCs/>
          <w:lang w:val="en-US" w:eastAsia="ja-JP"/>
        </w:rPr>
        <w:t>This pattern sugge</w:t>
      </w:r>
      <w:r w:rsidR="00425972" w:rsidRPr="00AC3433">
        <w:rPr>
          <w:rFonts w:ascii="Times New Roman" w:eastAsia="MS Mincho" w:hAnsi="Times New Roman" w:cs="Times New Roman"/>
          <w:iCs/>
          <w:lang w:val="en-US" w:eastAsia="ja-JP"/>
        </w:rPr>
        <w:t xml:space="preserve">st that feeling responsibility for oneself leads people to use mental contrasting just as feeling responsibility for others does and, moreover, that feeling </w:t>
      </w:r>
      <w:r w:rsidR="00425972" w:rsidRPr="00AC3433">
        <w:rPr>
          <w:rFonts w:ascii="Times New Roman" w:eastAsia="MS Mincho" w:hAnsi="Times New Roman" w:cs="Times New Roman"/>
          <w:iCs/>
          <w:lang w:val="en-US" w:eastAsia="ja-JP"/>
        </w:rPr>
        <w:lastRenderedPageBreak/>
        <w:t>responsibility for both self and others has no incremental effect on the use of mental contrasting.</w:t>
      </w:r>
    </w:p>
    <w:p w14:paraId="45624F1C" w14:textId="160ADE2B" w:rsidR="00527EFE" w:rsidRPr="00913F0E" w:rsidRDefault="00527EFE" w:rsidP="00527EFE">
      <w:pPr>
        <w:pStyle w:val="aspStandardtext"/>
        <w:spacing w:before="0" w:after="0" w:line="480" w:lineRule="auto"/>
        <w:ind w:firstLine="708"/>
        <w:contextualSpacing/>
        <w:jc w:val="center"/>
        <w:rPr>
          <w:rFonts w:eastAsia="MS Mincho"/>
          <w:b/>
          <w:lang w:val="en-US"/>
        </w:rPr>
      </w:pPr>
      <w:r w:rsidRPr="00913F0E">
        <w:rPr>
          <w:rFonts w:ascii="Times New Roman" w:eastAsia="MS Mincho" w:hAnsi="Times New Roman" w:cs="Times New Roman"/>
          <w:b/>
          <w:iCs/>
          <w:lang w:val="en-US" w:eastAsia="ja-JP"/>
        </w:rPr>
        <w:t>Studies 1, 2, 3, and 4: Meta-Analysis for the Relation between Responsibility and the Use of Mental Contrasting</w:t>
      </w:r>
    </w:p>
    <w:p w14:paraId="2933D933" w14:textId="4AC58E22" w:rsidR="00913F0E" w:rsidRDefault="00527EFE" w:rsidP="00913F0E">
      <w:pPr>
        <w:spacing w:after="0" w:line="480" w:lineRule="auto"/>
        <w:ind w:firstLine="709"/>
        <w:rPr>
          <w:rFonts w:ascii="Times New Roman" w:hAnsi="Times New Roman" w:cs="Times New Roman"/>
          <w:sz w:val="24"/>
          <w:szCs w:val="24"/>
          <w:lang w:val="en-US"/>
        </w:rPr>
      </w:pPr>
      <w:r w:rsidRPr="00913F0E">
        <w:rPr>
          <w:rFonts w:ascii="Times New Roman" w:eastAsia="MS Mincho" w:hAnsi="Times New Roman" w:cs="Times New Roman"/>
          <w:iCs/>
          <w:sz w:val="24"/>
          <w:szCs w:val="24"/>
          <w:lang w:val="en-US" w:eastAsia="ja-JP"/>
        </w:rPr>
        <w:t xml:space="preserve">In three studies we investigated the relationship between responsibility and the use of mental contrasting. </w:t>
      </w:r>
      <w:r w:rsidR="001371A3" w:rsidRPr="00913F0E">
        <w:rPr>
          <w:rFonts w:ascii="Times New Roman" w:eastAsia="MS Mincho" w:hAnsi="Times New Roman" w:cs="Times New Roman"/>
          <w:iCs/>
          <w:sz w:val="24"/>
          <w:szCs w:val="24"/>
          <w:lang w:val="en-US" w:eastAsia="ja-JP"/>
        </w:rPr>
        <w:t>In the correlational Studies 1 and 2, we observed a relationship between greater responsibility and the use of mental contrasting (</w:t>
      </w:r>
      <w:r w:rsidR="008876CE" w:rsidRPr="00913F0E">
        <w:rPr>
          <w:rFonts w:ascii="Times New Roman" w:eastAsia="MS Mincho" w:hAnsi="Times New Roman" w:cs="Times New Roman"/>
          <w:iCs/>
          <w:sz w:val="24"/>
          <w:szCs w:val="24"/>
          <w:lang w:val="en-US" w:eastAsia="ja-JP"/>
        </w:rPr>
        <w:t>Study 1:</w:t>
      </w:r>
      <w:r w:rsidR="001371A3" w:rsidRPr="00913F0E">
        <w:rPr>
          <w:rFonts w:ascii="Times New Roman" w:eastAsia="MS Mincho" w:hAnsi="Times New Roman" w:cs="Times New Roman"/>
          <w:i/>
          <w:iCs/>
          <w:sz w:val="24"/>
          <w:szCs w:val="24"/>
          <w:lang w:val="en-US" w:eastAsia="ja-JP"/>
        </w:rPr>
        <w:t xml:space="preserve"> </w:t>
      </w:r>
      <w:r w:rsidR="00DF0DCD" w:rsidRPr="00913F0E">
        <w:rPr>
          <w:rFonts w:ascii="Times New Roman" w:eastAsia="MS Mincho" w:hAnsi="Times New Roman" w:cs="Times New Roman"/>
          <w:iCs/>
          <w:sz w:val="24"/>
          <w:szCs w:val="24"/>
          <w:lang w:val="en-US" w:eastAsia="ja-JP"/>
        </w:rPr>
        <w:t>felt responsibility</w:t>
      </w:r>
      <w:r w:rsidR="00DF0DCD" w:rsidRPr="00913F0E">
        <w:rPr>
          <w:rFonts w:ascii="Times New Roman" w:eastAsia="MS Mincho" w:hAnsi="Times New Roman" w:cs="Times New Roman"/>
          <w:i/>
          <w:iCs/>
          <w:sz w:val="24"/>
          <w:szCs w:val="24"/>
          <w:lang w:val="en-US" w:eastAsia="ja-JP"/>
        </w:rPr>
        <w:t xml:space="preserve">, </w:t>
      </w:r>
      <w:r w:rsidR="001371A3" w:rsidRPr="00913F0E">
        <w:rPr>
          <w:rFonts w:ascii="Times New Roman" w:eastAsia="MS Mincho" w:hAnsi="Times New Roman" w:cs="Times New Roman"/>
          <w:i/>
          <w:iCs/>
          <w:sz w:val="24"/>
          <w:szCs w:val="24"/>
          <w:lang w:val="en-US" w:eastAsia="ja-JP"/>
        </w:rPr>
        <w:t>p</w:t>
      </w:r>
      <w:r w:rsidR="001371A3" w:rsidRPr="00913F0E">
        <w:rPr>
          <w:rFonts w:ascii="Times New Roman" w:eastAsia="MS Mincho" w:hAnsi="Times New Roman" w:cs="Times New Roman"/>
          <w:iCs/>
          <w:sz w:val="24"/>
          <w:szCs w:val="24"/>
          <w:lang w:val="en-US" w:eastAsia="ja-JP"/>
        </w:rPr>
        <w:t xml:space="preserve"> = .</w:t>
      </w:r>
      <w:r w:rsidR="00DF0DCD" w:rsidRPr="00913F0E">
        <w:rPr>
          <w:rFonts w:ascii="Times New Roman" w:eastAsia="MS Mincho" w:hAnsi="Times New Roman" w:cs="Times New Roman"/>
          <w:iCs/>
          <w:sz w:val="24"/>
          <w:szCs w:val="24"/>
          <w:lang w:val="en-US" w:eastAsia="ja-JP"/>
        </w:rPr>
        <w:t>01,</w:t>
      </w:r>
      <w:r w:rsidRPr="00913F0E">
        <w:rPr>
          <w:rFonts w:ascii="Times New Roman" w:eastAsia="MS Mincho" w:hAnsi="Times New Roman" w:cs="Times New Roman"/>
          <w:iCs/>
          <w:sz w:val="24"/>
          <w:szCs w:val="24"/>
          <w:lang w:val="en-US" w:eastAsia="ja-JP"/>
        </w:rPr>
        <w:t xml:space="preserve"> </w:t>
      </w:r>
      <w:r w:rsidR="00DF0DCD" w:rsidRPr="00913F0E">
        <w:rPr>
          <w:rFonts w:ascii="Times New Roman" w:eastAsia="MS Mincho" w:hAnsi="Times New Roman" w:cs="Times New Roman"/>
          <w:i/>
          <w:iCs/>
          <w:sz w:val="24"/>
          <w:szCs w:val="24"/>
          <w:lang w:val="en-US" w:eastAsia="ja-JP"/>
        </w:rPr>
        <w:t xml:space="preserve">d </w:t>
      </w:r>
      <w:r w:rsidR="00DF0DCD" w:rsidRPr="00913F0E">
        <w:rPr>
          <w:rFonts w:ascii="Times New Roman" w:eastAsia="MS Mincho" w:hAnsi="Times New Roman" w:cs="Times New Roman"/>
          <w:iCs/>
          <w:sz w:val="24"/>
          <w:szCs w:val="24"/>
          <w:lang w:val="en-US" w:eastAsia="ja-JP"/>
        </w:rPr>
        <w:t>= 0.56; given responsibility</w:t>
      </w:r>
      <w:r w:rsidR="00F43C45" w:rsidRPr="00913F0E">
        <w:rPr>
          <w:rFonts w:ascii="Times New Roman" w:eastAsia="MS Mincho" w:hAnsi="Times New Roman" w:cs="Times New Roman"/>
          <w:iCs/>
          <w:sz w:val="24"/>
          <w:szCs w:val="24"/>
          <w:lang w:val="en-US" w:eastAsia="ja-JP"/>
        </w:rPr>
        <w:t>,</w:t>
      </w:r>
      <w:r w:rsidR="00DF0DCD" w:rsidRPr="00913F0E">
        <w:rPr>
          <w:rFonts w:ascii="Times New Roman" w:eastAsia="MS Mincho" w:hAnsi="Times New Roman" w:cs="Times New Roman"/>
          <w:iCs/>
          <w:sz w:val="24"/>
          <w:szCs w:val="24"/>
          <w:lang w:val="en-US" w:eastAsia="ja-JP"/>
        </w:rPr>
        <w:t xml:space="preserve"> </w:t>
      </w:r>
      <w:r w:rsidR="00DF0DCD" w:rsidRPr="00913F0E">
        <w:rPr>
          <w:rFonts w:ascii="Times New Roman" w:eastAsia="MS Mincho" w:hAnsi="Times New Roman" w:cs="Times New Roman"/>
          <w:i/>
          <w:iCs/>
          <w:sz w:val="24"/>
          <w:szCs w:val="24"/>
          <w:lang w:val="en-US" w:eastAsia="ja-JP"/>
        </w:rPr>
        <w:t>p</w:t>
      </w:r>
      <w:r w:rsidR="00DF0DCD" w:rsidRPr="00913F0E">
        <w:rPr>
          <w:rFonts w:ascii="Times New Roman" w:eastAsia="MS Mincho" w:hAnsi="Times New Roman" w:cs="Times New Roman"/>
          <w:iCs/>
          <w:sz w:val="24"/>
          <w:szCs w:val="24"/>
          <w:lang w:val="en-US" w:eastAsia="ja-JP"/>
        </w:rPr>
        <w:t xml:space="preserve"> = .</w:t>
      </w:r>
      <w:r w:rsidR="00497BC3" w:rsidRPr="00913F0E">
        <w:rPr>
          <w:rFonts w:ascii="Times New Roman" w:eastAsia="MS Mincho" w:hAnsi="Times New Roman" w:cs="Times New Roman"/>
          <w:iCs/>
          <w:sz w:val="24"/>
          <w:szCs w:val="24"/>
          <w:lang w:val="en-US" w:eastAsia="ja-JP"/>
        </w:rPr>
        <w:t xml:space="preserve">21, </w:t>
      </w:r>
      <w:r w:rsidR="00497BC3" w:rsidRPr="00913F0E">
        <w:rPr>
          <w:rFonts w:ascii="Times New Roman" w:eastAsia="MS Mincho" w:hAnsi="Times New Roman" w:cs="Times New Roman"/>
          <w:i/>
          <w:iCs/>
          <w:sz w:val="24"/>
          <w:szCs w:val="24"/>
          <w:lang w:val="en-US" w:eastAsia="ja-JP"/>
        </w:rPr>
        <w:t xml:space="preserve">d </w:t>
      </w:r>
      <w:r w:rsidR="008876CE" w:rsidRPr="00913F0E">
        <w:rPr>
          <w:rFonts w:ascii="Times New Roman" w:eastAsia="MS Mincho" w:hAnsi="Times New Roman" w:cs="Times New Roman"/>
          <w:iCs/>
          <w:sz w:val="24"/>
          <w:szCs w:val="24"/>
          <w:lang w:val="en-US" w:eastAsia="ja-JP"/>
        </w:rPr>
        <w:t xml:space="preserve">= 0.30; Study 2: </w:t>
      </w:r>
      <w:r w:rsidR="0019763D" w:rsidRPr="00913F0E">
        <w:rPr>
          <w:rFonts w:ascii="Times New Roman" w:eastAsia="MS Mincho" w:hAnsi="Times New Roman" w:cs="Times New Roman"/>
          <w:iCs/>
          <w:sz w:val="24"/>
          <w:szCs w:val="24"/>
          <w:lang w:val="en-US" w:eastAsia="ja-JP"/>
        </w:rPr>
        <w:t xml:space="preserve">felt responsibility: </w:t>
      </w:r>
      <w:r w:rsidR="0019763D" w:rsidRPr="00913F0E">
        <w:rPr>
          <w:rFonts w:ascii="Times New Roman" w:eastAsia="MS Mincho" w:hAnsi="Times New Roman" w:cs="Times New Roman"/>
          <w:i/>
          <w:iCs/>
          <w:sz w:val="24"/>
          <w:szCs w:val="24"/>
          <w:lang w:val="en-US" w:eastAsia="ja-JP"/>
        </w:rPr>
        <w:t>p</w:t>
      </w:r>
      <w:r w:rsidR="0019763D" w:rsidRPr="00913F0E">
        <w:rPr>
          <w:rFonts w:ascii="Times New Roman" w:eastAsia="MS Mincho" w:hAnsi="Times New Roman" w:cs="Times New Roman"/>
          <w:iCs/>
          <w:sz w:val="24"/>
          <w:szCs w:val="24"/>
          <w:lang w:val="en-US" w:eastAsia="ja-JP"/>
        </w:rPr>
        <w:t xml:space="preserve"> = .01, </w:t>
      </w:r>
      <w:r w:rsidR="0019763D" w:rsidRPr="00913F0E">
        <w:rPr>
          <w:rFonts w:ascii="Times New Roman" w:eastAsia="MS Mincho" w:hAnsi="Times New Roman" w:cs="Times New Roman"/>
          <w:i/>
          <w:iCs/>
          <w:sz w:val="24"/>
          <w:szCs w:val="24"/>
          <w:lang w:val="en-US" w:eastAsia="ja-JP"/>
        </w:rPr>
        <w:t xml:space="preserve">d </w:t>
      </w:r>
      <w:r w:rsidR="0019763D" w:rsidRPr="00913F0E">
        <w:rPr>
          <w:rFonts w:ascii="Times New Roman" w:eastAsia="MS Mincho" w:hAnsi="Times New Roman" w:cs="Times New Roman"/>
          <w:iCs/>
          <w:sz w:val="24"/>
          <w:szCs w:val="24"/>
          <w:lang w:val="en-US" w:eastAsia="ja-JP"/>
        </w:rPr>
        <w:t>= 0.</w:t>
      </w:r>
      <w:r w:rsidR="005F2832" w:rsidRPr="00913F0E">
        <w:rPr>
          <w:rFonts w:ascii="Times New Roman" w:eastAsia="MS Mincho" w:hAnsi="Times New Roman" w:cs="Times New Roman"/>
          <w:iCs/>
          <w:sz w:val="24"/>
          <w:szCs w:val="24"/>
          <w:lang w:val="en-US" w:eastAsia="ja-JP"/>
        </w:rPr>
        <w:t>38</w:t>
      </w:r>
      <w:r w:rsidR="0019763D" w:rsidRPr="00913F0E">
        <w:rPr>
          <w:rFonts w:ascii="Times New Roman" w:eastAsia="MS Mincho" w:hAnsi="Times New Roman" w:cs="Times New Roman"/>
          <w:iCs/>
          <w:sz w:val="24"/>
          <w:szCs w:val="24"/>
          <w:lang w:val="en-US" w:eastAsia="ja-JP"/>
        </w:rPr>
        <w:t xml:space="preserve">, self-reported taken responsibility, </w:t>
      </w:r>
      <w:r w:rsidR="0019763D" w:rsidRPr="00913F0E">
        <w:rPr>
          <w:rFonts w:ascii="Times New Roman" w:eastAsia="MS Mincho" w:hAnsi="Times New Roman" w:cs="Times New Roman"/>
          <w:i/>
          <w:iCs/>
          <w:sz w:val="24"/>
          <w:szCs w:val="24"/>
          <w:lang w:val="en-US" w:eastAsia="ja-JP"/>
        </w:rPr>
        <w:t>p</w:t>
      </w:r>
      <w:r w:rsidR="0019763D" w:rsidRPr="00913F0E">
        <w:rPr>
          <w:rFonts w:ascii="Times New Roman" w:eastAsia="MS Mincho" w:hAnsi="Times New Roman" w:cs="Times New Roman"/>
          <w:iCs/>
          <w:sz w:val="24"/>
          <w:szCs w:val="24"/>
          <w:lang w:val="en-US" w:eastAsia="ja-JP"/>
        </w:rPr>
        <w:t xml:space="preserve"> = .04, </w:t>
      </w:r>
      <w:r w:rsidR="0019763D" w:rsidRPr="00913F0E">
        <w:rPr>
          <w:rFonts w:ascii="Times New Roman" w:eastAsia="MS Mincho" w:hAnsi="Times New Roman" w:cs="Times New Roman"/>
          <w:i/>
          <w:iCs/>
          <w:sz w:val="24"/>
          <w:szCs w:val="24"/>
          <w:lang w:val="en-US" w:eastAsia="ja-JP"/>
        </w:rPr>
        <w:t xml:space="preserve">d </w:t>
      </w:r>
      <w:r w:rsidR="0019763D" w:rsidRPr="00913F0E">
        <w:rPr>
          <w:rFonts w:ascii="Times New Roman" w:eastAsia="MS Mincho" w:hAnsi="Times New Roman" w:cs="Times New Roman"/>
          <w:iCs/>
          <w:sz w:val="24"/>
          <w:szCs w:val="24"/>
          <w:lang w:val="en-US" w:eastAsia="ja-JP"/>
        </w:rPr>
        <w:t>= 0.</w:t>
      </w:r>
      <w:r w:rsidR="005F2832" w:rsidRPr="00913F0E">
        <w:rPr>
          <w:rFonts w:ascii="Times New Roman" w:eastAsia="MS Mincho" w:hAnsi="Times New Roman" w:cs="Times New Roman"/>
          <w:iCs/>
          <w:sz w:val="24"/>
          <w:szCs w:val="24"/>
          <w:lang w:val="en-US" w:eastAsia="ja-JP"/>
        </w:rPr>
        <w:t>30</w:t>
      </w:r>
      <w:r w:rsidR="0019763D" w:rsidRPr="00913F0E">
        <w:rPr>
          <w:rFonts w:ascii="Times New Roman" w:eastAsia="MS Mincho" w:hAnsi="Times New Roman" w:cs="Times New Roman"/>
          <w:iCs/>
          <w:sz w:val="24"/>
          <w:szCs w:val="24"/>
          <w:lang w:val="en-US" w:eastAsia="ja-JP"/>
        </w:rPr>
        <w:t xml:space="preserve">, observed taken responsibility: </w:t>
      </w:r>
      <w:r w:rsidR="0019763D" w:rsidRPr="00913F0E">
        <w:rPr>
          <w:rFonts w:ascii="Times New Roman" w:eastAsia="MS Mincho" w:hAnsi="Times New Roman" w:cs="Times New Roman"/>
          <w:i/>
          <w:iCs/>
          <w:sz w:val="24"/>
          <w:szCs w:val="24"/>
          <w:lang w:val="en-US" w:eastAsia="ja-JP"/>
        </w:rPr>
        <w:t>p</w:t>
      </w:r>
      <w:r w:rsidR="0019763D" w:rsidRPr="00913F0E">
        <w:rPr>
          <w:rFonts w:ascii="Times New Roman" w:eastAsia="MS Mincho" w:hAnsi="Times New Roman" w:cs="Times New Roman"/>
          <w:iCs/>
          <w:sz w:val="24"/>
          <w:szCs w:val="24"/>
          <w:lang w:val="en-US" w:eastAsia="ja-JP"/>
        </w:rPr>
        <w:t xml:space="preserve"> = .01, </w:t>
      </w:r>
      <w:r w:rsidR="0019763D" w:rsidRPr="00913F0E">
        <w:rPr>
          <w:rFonts w:ascii="Times New Roman" w:eastAsia="MS Mincho" w:hAnsi="Times New Roman" w:cs="Times New Roman"/>
          <w:i/>
          <w:iCs/>
          <w:sz w:val="24"/>
          <w:szCs w:val="24"/>
          <w:lang w:val="en-US" w:eastAsia="ja-JP"/>
        </w:rPr>
        <w:t xml:space="preserve">d </w:t>
      </w:r>
      <w:r w:rsidR="0019763D" w:rsidRPr="00913F0E">
        <w:rPr>
          <w:rFonts w:ascii="Times New Roman" w:eastAsia="MS Mincho" w:hAnsi="Times New Roman" w:cs="Times New Roman"/>
          <w:iCs/>
          <w:sz w:val="24"/>
          <w:szCs w:val="24"/>
          <w:lang w:val="en-US" w:eastAsia="ja-JP"/>
        </w:rPr>
        <w:t>= 0.</w:t>
      </w:r>
      <w:r w:rsidR="005F2832" w:rsidRPr="00913F0E">
        <w:rPr>
          <w:rFonts w:ascii="Times New Roman" w:eastAsia="MS Mincho" w:hAnsi="Times New Roman" w:cs="Times New Roman"/>
          <w:iCs/>
          <w:sz w:val="24"/>
          <w:szCs w:val="24"/>
          <w:lang w:val="en-US" w:eastAsia="ja-JP"/>
        </w:rPr>
        <w:t>38</w:t>
      </w:r>
      <w:r w:rsidR="0019763D" w:rsidRPr="00913F0E">
        <w:rPr>
          <w:rFonts w:ascii="Times New Roman" w:eastAsia="MS Mincho" w:hAnsi="Times New Roman" w:cs="Times New Roman"/>
          <w:iCs/>
          <w:sz w:val="24"/>
          <w:szCs w:val="24"/>
          <w:lang w:val="en-US" w:eastAsia="ja-JP"/>
        </w:rPr>
        <w:t xml:space="preserve">). </w:t>
      </w:r>
      <w:r w:rsidR="005F2832" w:rsidRPr="00913F0E">
        <w:rPr>
          <w:rFonts w:ascii="Times New Roman" w:eastAsia="MS Mincho" w:hAnsi="Times New Roman" w:cs="Times New Roman"/>
          <w:iCs/>
          <w:sz w:val="24"/>
          <w:szCs w:val="24"/>
          <w:lang w:val="en-US" w:eastAsia="ja-JP"/>
        </w:rPr>
        <w:t>In the experimental Studies 3 and 4 we observed an effect of responsibility (for self, others, or self and others</w:t>
      </w:r>
      <w:r w:rsidR="00316C16" w:rsidRPr="00913F0E">
        <w:rPr>
          <w:rFonts w:ascii="Times New Roman" w:eastAsia="MS Mincho" w:hAnsi="Times New Roman" w:cs="Times New Roman"/>
          <w:iCs/>
          <w:sz w:val="24"/>
          <w:szCs w:val="24"/>
          <w:lang w:val="en-US" w:eastAsia="ja-JP"/>
        </w:rPr>
        <w:t xml:space="preserve"> vs. no responsibility</w:t>
      </w:r>
      <w:r w:rsidR="005F2832" w:rsidRPr="00913F0E">
        <w:rPr>
          <w:rFonts w:ascii="Times New Roman" w:eastAsia="MS Mincho" w:hAnsi="Times New Roman" w:cs="Times New Roman"/>
          <w:iCs/>
          <w:sz w:val="24"/>
          <w:szCs w:val="24"/>
          <w:lang w:val="en-US" w:eastAsia="ja-JP"/>
        </w:rPr>
        <w:t xml:space="preserve">) on </w:t>
      </w:r>
      <w:r w:rsidR="00316C16" w:rsidRPr="00913F0E">
        <w:rPr>
          <w:rFonts w:ascii="Times New Roman" w:eastAsia="MS Mincho" w:hAnsi="Times New Roman" w:cs="Times New Roman"/>
          <w:iCs/>
          <w:sz w:val="24"/>
          <w:szCs w:val="24"/>
          <w:lang w:val="en-US" w:eastAsia="ja-JP"/>
        </w:rPr>
        <w:t>the use of mental contrasting</w:t>
      </w:r>
      <w:r w:rsidR="004F1F95" w:rsidRPr="00913F0E">
        <w:rPr>
          <w:rFonts w:ascii="Times New Roman" w:eastAsia="MS Mincho" w:hAnsi="Times New Roman" w:cs="Times New Roman"/>
          <w:iCs/>
          <w:sz w:val="24"/>
          <w:szCs w:val="24"/>
          <w:lang w:val="en-US" w:eastAsia="ja-JP"/>
        </w:rPr>
        <w:t xml:space="preserve"> (Study 3:</w:t>
      </w:r>
      <w:r w:rsidR="004F1F95" w:rsidRPr="00913F0E">
        <w:rPr>
          <w:rFonts w:ascii="Times New Roman" w:eastAsia="MS Mincho" w:hAnsi="Times New Roman" w:cs="Times New Roman"/>
          <w:i/>
          <w:iCs/>
          <w:sz w:val="24"/>
          <w:szCs w:val="24"/>
          <w:lang w:val="en-US" w:eastAsia="ja-JP"/>
        </w:rPr>
        <w:t xml:space="preserve"> p</w:t>
      </w:r>
      <w:r w:rsidR="00513015" w:rsidRPr="00913F0E">
        <w:rPr>
          <w:rFonts w:ascii="Times New Roman" w:eastAsia="MS Mincho" w:hAnsi="Times New Roman" w:cs="Times New Roman"/>
          <w:iCs/>
          <w:sz w:val="24"/>
          <w:szCs w:val="24"/>
          <w:lang w:val="en-US" w:eastAsia="ja-JP"/>
        </w:rPr>
        <w:t xml:space="preserve"> = 0.</w:t>
      </w:r>
      <w:r w:rsidR="00534CD5">
        <w:rPr>
          <w:rFonts w:ascii="Times New Roman" w:eastAsia="MS Mincho" w:hAnsi="Times New Roman" w:cs="Times New Roman"/>
          <w:iCs/>
          <w:sz w:val="24"/>
          <w:szCs w:val="24"/>
          <w:lang w:val="en-US" w:eastAsia="ja-JP"/>
        </w:rPr>
        <w:t>0</w:t>
      </w:r>
      <w:r w:rsidR="00513015" w:rsidRPr="00913F0E">
        <w:rPr>
          <w:rFonts w:ascii="Times New Roman" w:eastAsia="MS Mincho" w:hAnsi="Times New Roman" w:cs="Times New Roman"/>
          <w:iCs/>
          <w:sz w:val="24"/>
          <w:szCs w:val="24"/>
          <w:lang w:val="en-US" w:eastAsia="ja-JP"/>
        </w:rPr>
        <w:t>97</w:t>
      </w:r>
      <w:r w:rsidR="004F1F95" w:rsidRPr="00913F0E">
        <w:rPr>
          <w:rFonts w:ascii="Times New Roman" w:eastAsia="MS Mincho" w:hAnsi="Times New Roman" w:cs="Times New Roman"/>
          <w:iCs/>
          <w:sz w:val="24"/>
          <w:szCs w:val="24"/>
          <w:lang w:val="en-US" w:eastAsia="ja-JP"/>
        </w:rPr>
        <w:t xml:space="preserve">, </w:t>
      </w:r>
      <w:r w:rsidR="004F1F95" w:rsidRPr="00913F0E">
        <w:rPr>
          <w:rFonts w:ascii="Times New Roman" w:hAnsi="Times New Roman" w:cs="Times New Roman"/>
          <w:i/>
          <w:sz w:val="24"/>
          <w:szCs w:val="24"/>
          <w:lang w:val="en-US"/>
        </w:rPr>
        <w:t>d</w:t>
      </w:r>
      <w:r w:rsidR="004F1F95" w:rsidRPr="00913F0E">
        <w:rPr>
          <w:rFonts w:ascii="Times New Roman" w:hAnsi="Times New Roman" w:cs="Times New Roman"/>
          <w:sz w:val="24"/>
          <w:szCs w:val="24"/>
          <w:lang w:val="en-US"/>
        </w:rPr>
        <w:t xml:space="preserve"> = </w:t>
      </w:r>
      <w:r w:rsidR="00513015" w:rsidRPr="00913F0E">
        <w:rPr>
          <w:rFonts w:ascii="Times New Roman" w:hAnsi="Times New Roman" w:cs="Times New Roman"/>
          <w:sz w:val="24"/>
          <w:szCs w:val="24"/>
          <w:lang w:val="en-US"/>
        </w:rPr>
        <w:t>0</w:t>
      </w:r>
      <w:r w:rsidR="007D0EB7" w:rsidRPr="00913F0E">
        <w:rPr>
          <w:rFonts w:ascii="Times New Roman" w:hAnsi="Times New Roman" w:cs="Times New Roman"/>
          <w:sz w:val="24"/>
          <w:szCs w:val="24"/>
          <w:lang w:val="en-US"/>
        </w:rPr>
        <w:t>.</w:t>
      </w:r>
      <w:r w:rsidR="00513015" w:rsidRPr="00913F0E">
        <w:rPr>
          <w:rFonts w:ascii="Times New Roman" w:hAnsi="Times New Roman" w:cs="Times New Roman"/>
          <w:sz w:val="24"/>
          <w:szCs w:val="24"/>
          <w:lang w:val="en-US"/>
        </w:rPr>
        <w:t>35</w:t>
      </w:r>
      <w:r w:rsidR="004F1F95" w:rsidRPr="00913F0E">
        <w:rPr>
          <w:rFonts w:ascii="Times New Roman" w:hAnsi="Times New Roman" w:cs="Times New Roman"/>
          <w:sz w:val="24"/>
          <w:szCs w:val="24"/>
          <w:lang w:val="en-US"/>
        </w:rPr>
        <w:t xml:space="preserve">, </w:t>
      </w:r>
      <w:r w:rsidR="004F1F95" w:rsidRPr="00913F0E">
        <w:rPr>
          <w:rFonts w:ascii="Times New Roman" w:eastAsia="MS Mincho" w:hAnsi="Times New Roman" w:cs="Times New Roman"/>
          <w:iCs/>
          <w:sz w:val="24"/>
          <w:szCs w:val="24"/>
          <w:lang w:val="en-US" w:eastAsia="ja-JP"/>
        </w:rPr>
        <w:t>Study 4</w:t>
      </w:r>
      <w:r w:rsidR="00316C16" w:rsidRPr="00913F0E">
        <w:rPr>
          <w:rFonts w:ascii="Times New Roman" w:eastAsia="MS Mincho" w:hAnsi="Times New Roman" w:cs="Times New Roman"/>
          <w:iCs/>
          <w:sz w:val="24"/>
          <w:szCs w:val="24"/>
          <w:lang w:val="en-US" w:eastAsia="ja-JP"/>
        </w:rPr>
        <w:t>:</w:t>
      </w:r>
      <w:r w:rsidR="00316C16" w:rsidRPr="00913F0E">
        <w:rPr>
          <w:rFonts w:ascii="Times New Roman" w:eastAsia="MS Mincho" w:hAnsi="Times New Roman" w:cs="Times New Roman"/>
          <w:i/>
          <w:iCs/>
          <w:sz w:val="24"/>
          <w:szCs w:val="24"/>
          <w:lang w:val="en-US" w:eastAsia="ja-JP"/>
        </w:rPr>
        <w:t xml:space="preserve"> </w:t>
      </w:r>
      <w:r w:rsidR="004F1F95" w:rsidRPr="00913F0E">
        <w:rPr>
          <w:rFonts w:ascii="Times New Roman" w:eastAsia="MS Mincho" w:hAnsi="Times New Roman" w:cs="Times New Roman"/>
          <w:i/>
          <w:iCs/>
          <w:sz w:val="24"/>
          <w:szCs w:val="24"/>
          <w:lang w:val="en-US" w:eastAsia="ja-JP"/>
        </w:rPr>
        <w:t>p</w:t>
      </w:r>
      <w:r w:rsidR="004F1F95" w:rsidRPr="00913F0E">
        <w:rPr>
          <w:rFonts w:ascii="Times New Roman" w:eastAsia="MS Mincho" w:hAnsi="Times New Roman" w:cs="Times New Roman"/>
          <w:iCs/>
          <w:sz w:val="24"/>
          <w:szCs w:val="24"/>
          <w:lang w:val="en-US" w:eastAsia="ja-JP"/>
        </w:rPr>
        <w:t xml:space="preserve"> = .001, </w:t>
      </w:r>
      <w:r w:rsidR="004F1F95" w:rsidRPr="00913F0E">
        <w:rPr>
          <w:rFonts w:ascii="Times New Roman" w:hAnsi="Times New Roman" w:cs="Times New Roman"/>
          <w:i/>
          <w:sz w:val="24"/>
          <w:szCs w:val="24"/>
          <w:lang w:val="en-US"/>
        </w:rPr>
        <w:t>d</w:t>
      </w:r>
      <w:r w:rsidR="004F1F95" w:rsidRPr="00913F0E">
        <w:rPr>
          <w:rFonts w:ascii="Times New Roman" w:hAnsi="Times New Roman" w:cs="Times New Roman"/>
          <w:sz w:val="24"/>
          <w:szCs w:val="24"/>
          <w:lang w:val="en-US"/>
        </w:rPr>
        <w:t xml:space="preserve"> = 1.03)</w:t>
      </w:r>
      <w:r w:rsidR="004249F1" w:rsidRPr="00913F0E">
        <w:rPr>
          <w:rFonts w:ascii="Times New Roman" w:hAnsi="Times New Roman" w:cs="Times New Roman"/>
          <w:sz w:val="24"/>
          <w:szCs w:val="24"/>
          <w:lang w:val="en-US"/>
        </w:rPr>
        <w:t>.</w:t>
      </w:r>
      <w:r w:rsidR="00913F0E" w:rsidRPr="00913F0E">
        <w:rPr>
          <w:rFonts w:ascii="Times New Roman" w:hAnsi="Times New Roman" w:cs="Times New Roman"/>
          <w:sz w:val="24"/>
          <w:szCs w:val="24"/>
          <w:lang w:val="en-US"/>
        </w:rPr>
        <w:t xml:space="preserve"> Because in Study 3, the effect was only marginally significant, we conducted a meta-analysis to estimate</w:t>
      </w:r>
      <w:r w:rsidR="00913F0E">
        <w:rPr>
          <w:rFonts w:ascii="Times New Roman" w:hAnsi="Times New Roman" w:cs="Times New Roman"/>
          <w:sz w:val="24"/>
          <w:szCs w:val="24"/>
          <w:lang w:val="en-US"/>
        </w:rPr>
        <w:t xml:space="preserve"> the overall </w:t>
      </w:r>
      <w:r w:rsidR="00913F0E" w:rsidRPr="00DA46B3">
        <w:rPr>
          <w:rFonts w:ascii="Times New Roman" w:hAnsi="Times New Roman" w:cs="Times New Roman"/>
          <w:i/>
          <w:sz w:val="24"/>
          <w:szCs w:val="24"/>
          <w:lang w:val="en-US"/>
        </w:rPr>
        <w:t>p</w:t>
      </w:r>
      <w:r w:rsidR="00913F0E">
        <w:rPr>
          <w:rFonts w:ascii="Times New Roman" w:hAnsi="Times New Roman" w:cs="Times New Roman"/>
          <w:sz w:val="24"/>
          <w:szCs w:val="24"/>
          <w:lang w:val="en-US"/>
        </w:rPr>
        <w:t xml:space="preserve">-value and effect size across all four studies. </w:t>
      </w:r>
    </w:p>
    <w:p w14:paraId="4C9F252A" w14:textId="6B9795E5" w:rsidR="00540A28" w:rsidRDefault="00913F0E" w:rsidP="009940CB">
      <w:pPr>
        <w:spacing w:after="0" w:line="480" w:lineRule="auto"/>
        <w:ind w:firstLine="709"/>
        <w:rPr>
          <w:rFonts w:ascii="Times New Roman" w:eastAsia="MS Mincho" w:hAnsi="Times New Roman" w:cs="Times New Roman"/>
          <w:iCs/>
          <w:sz w:val="24"/>
          <w:szCs w:val="24"/>
          <w:lang w:val="en-US" w:eastAsia="ja-JP"/>
        </w:rPr>
      </w:pPr>
      <w:r>
        <w:rPr>
          <w:rFonts w:ascii="Times New Roman" w:hAnsi="Times New Roman" w:cs="Times New Roman"/>
          <w:sz w:val="24"/>
          <w:szCs w:val="24"/>
          <w:lang w:val="en-US"/>
        </w:rPr>
        <w:t xml:space="preserve">Because in Studies 1 and 2 we had multiple responsibility measures, we first estimated the combined </w:t>
      </w:r>
      <w:r w:rsidRPr="00913F0E">
        <w:rPr>
          <w:rFonts w:ascii="Times New Roman" w:hAnsi="Times New Roman" w:cs="Times New Roman"/>
          <w:i/>
          <w:sz w:val="24"/>
          <w:szCs w:val="24"/>
          <w:lang w:val="en-US"/>
        </w:rPr>
        <w:t>p</w:t>
      </w:r>
      <w:r>
        <w:rPr>
          <w:rFonts w:ascii="Times New Roman" w:hAnsi="Times New Roman" w:cs="Times New Roman"/>
          <w:sz w:val="24"/>
          <w:szCs w:val="24"/>
          <w:lang w:val="en-US"/>
        </w:rPr>
        <w:t xml:space="preserve">-value and averaged effect size for each Study 1 and Study 2.  </w:t>
      </w:r>
      <w:r w:rsidR="009940CB">
        <w:rPr>
          <w:rFonts w:ascii="Times New Roman" w:hAnsi="Times New Roman" w:cs="Times New Roman"/>
          <w:sz w:val="24"/>
          <w:szCs w:val="24"/>
          <w:lang w:val="en-US"/>
        </w:rPr>
        <w:t xml:space="preserve">To combine the </w:t>
      </w:r>
      <w:r w:rsidR="009940CB" w:rsidRPr="00DA46B3">
        <w:rPr>
          <w:rFonts w:ascii="Times New Roman" w:hAnsi="Times New Roman" w:cs="Times New Roman"/>
          <w:i/>
          <w:sz w:val="24"/>
          <w:szCs w:val="24"/>
          <w:lang w:val="en-US"/>
        </w:rPr>
        <w:t>p</w:t>
      </w:r>
      <w:r w:rsidR="009940CB">
        <w:rPr>
          <w:rFonts w:ascii="Times New Roman" w:hAnsi="Times New Roman" w:cs="Times New Roman"/>
          <w:sz w:val="24"/>
          <w:szCs w:val="24"/>
          <w:lang w:val="en-US"/>
        </w:rPr>
        <w:t xml:space="preserve">-values we used </w:t>
      </w:r>
      <w:r w:rsidR="00527EFE" w:rsidRPr="00527EFE">
        <w:rPr>
          <w:rFonts w:ascii="Times New Roman" w:eastAsia="MS Mincho" w:hAnsi="Times New Roman" w:cs="Times New Roman"/>
          <w:iCs/>
          <w:sz w:val="24"/>
          <w:szCs w:val="24"/>
          <w:lang w:val="en-US" w:eastAsia="ja-JP"/>
        </w:rPr>
        <w:t xml:space="preserve">Stouffer's method (Stouffer, Suchman, DeVinney, Star, &amp; Williams, 1949; Whitlock, 2005). </w:t>
      </w:r>
      <w:r w:rsidR="009940CB">
        <w:rPr>
          <w:rFonts w:ascii="Times New Roman" w:eastAsia="MS Mincho" w:hAnsi="Times New Roman" w:cs="Times New Roman"/>
          <w:iCs/>
          <w:sz w:val="24"/>
          <w:szCs w:val="24"/>
          <w:lang w:val="en-US" w:eastAsia="ja-JP"/>
        </w:rPr>
        <w:t xml:space="preserve">This procedure yielded </w:t>
      </w:r>
      <w:r w:rsidR="00624B3E" w:rsidRPr="00624B3E">
        <w:rPr>
          <w:rFonts w:ascii="Times New Roman" w:eastAsia="MS Mincho" w:hAnsi="Times New Roman" w:cs="Times New Roman"/>
          <w:i/>
          <w:iCs/>
          <w:sz w:val="24"/>
          <w:szCs w:val="24"/>
          <w:lang w:val="en-US" w:eastAsia="ja-JP"/>
        </w:rPr>
        <w:t>p</w:t>
      </w:r>
      <w:r w:rsidR="00624B3E">
        <w:rPr>
          <w:rFonts w:ascii="Times New Roman" w:eastAsia="MS Mincho" w:hAnsi="Times New Roman" w:cs="Times New Roman"/>
          <w:iCs/>
          <w:sz w:val="24"/>
          <w:szCs w:val="24"/>
          <w:lang w:val="en-US" w:eastAsia="ja-JP"/>
        </w:rPr>
        <w:t xml:space="preserve"> = .013, and</w:t>
      </w:r>
      <w:r w:rsidR="00624B3E" w:rsidRPr="00624B3E">
        <w:rPr>
          <w:rFonts w:ascii="Times New Roman" w:eastAsia="MS Mincho" w:hAnsi="Times New Roman" w:cs="Times New Roman"/>
          <w:i/>
          <w:iCs/>
          <w:sz w:val="24"/>
          <w:szCs w:val="24"/>
          <w:lang w:val="en-US" w:eastAsia="ja-JP"/>
        </w:rPr>
        <w:t xml:space="preserve"> d</w:t>
      </w:r>
      <w:r w:rsidR="00624B3E">
        <w:rPr>
          <w:rFonts w:ascii="Times New Roman" w:eastAsia="MS Mincho" w:hAnsi="Times New Roman" w:cs="Times New Roman"/>
          <w:iCs/>
          <w:sz w:val="24"/>
          <w:szCs w:val="24"/>
          <w:lang w:val="en-US" w:eastAsia="ja-JP"/>
        </w:rPr>
        <w:t xml:space="preserve"> = .43 for Study 1, and </w:t>
      </w:r>
      <w:r w:rsidR="00624B3E" w:rsidRPr="00624B3E">
        <w:rPr>
          <w:rFonts w:ascii="Times New Roman" w:eastAsia="MS Mincho" w:hAnsi="Times New Roman" w:cs="Times New Roman"/>
          <w:i/>
          <w:iCs/>
          <w:sz w:val="24"/>
          <w:szCs w:val="24"/>
          <w:lang w:val="en-US" w:eastAsia="ja-JP"/>
        </w:rPr>
        <w:t>p</w:t>
      </w:r>
      <w:r w:rsidR="00624B3E">
        <w:rPr>
          <w:rFonts w:ascii="Times New Roman" w:eastAsia="MS Mincho" w:hAnsi="Times New Roman" w:cs="Times New Roman"/>
          <w:iCs/>
          <w:sz w:val="24"/>
          <w:szCs w:val="24"/>
          <w:lang w:val="en-US" w:eastAsia="ja-JP"/>
        </w:rPr>
        <w:t xml:space="preserve"> = .0001, </w:t>
      </w:r>
      <w:r w:rsidR="00624B3E" w:rsidRPr="00624B3E">
        <w:rPr>
          <w:rFonts w:ascii="Times New Roman" w:eastAsia="MS Mincho" w:hAnsi="Times New Roman" w:cs="Times New Roman"/>
          <w:i/>
          <w:iCs/>
          <w:sz w:val="24"/>
          <w:szCs w:val="24"/>
          <w:lang w:val="en-US" w:eastAsia="ja-JP"/>
        </w:rPr>
        <w:t>d</w:t>
      </w:r>
      <w:r w:rsidR="00624B3E">
        <w:rPr>
          <w:rFonts w:ascii="Times New Roman" w:eastAsia="MS Mincho" w:hAnsi="Times New Roman" w:cs="Times New Roman"/>
          <w:iCs/>
          <w:sz w:val="24"/>
          <w:szCs w:val="24"/>
          <w:lang w:val="en-US" w:eastAsia="ja-JP"/>
        </w:rPr>
        <w:t xml:space="preserve"> = .35 for Study 2. </w:t>
      </w:r>
      <w:r w:rsidR="0007795E">
        <w:rPr>
          <w:rFonts w:ascii="Times New Roman" w:eastAsia="MS Mincho" w:hAnsi="Times New Roman" w:cs="Times New Roman"/>
          <w:iCs/>
          <w:sz w:val="24"/>
          <w:szCs w:val="24"/>
          <w:lang w:val="en-US" w:eastAsia="ja-JP"/>
        </w:rPr>
        <w:t xml:space="preserve"> </w:t>
      </w:r>
    </w:p>
    <w:p w14:paraId="0A2FB59D" w14:textId="2B053A50" w:rsidR="00540A28" w:rsidRDefault="003E4EFB" w:rsidP="00527EFE">
      <w:pPr>
        <w:spacing w:line="480" w:lineRule="auto"/>
        <w:ind w:firstLine="708"/>
        <w:rPr>
          <w:rFonts w:ascii="Times New Roman" w:eastAsia="MS Mincho" w:hAnsi="Times New Roman" w:cs="Times New Roman"/>
          <w:iCs/>
          <w:sz w:val="24"/>
          <w:szCs w:val="24"/>
          <w:lang w:val="en-US" w:eastAsia="ja-JP"/>
        </w:rPr>
      </w:pPr>
      <w:r>
        <w:rPr>
          <w:rFonts w:ascii="Times New Roman" w:eastAsia="MS Mincho" w:hAnsi="Times New Roman" w:cs="Times New Roman"/>
          <w:iCs/>
          <w:sz w:val="24"/>
          <w:szCs w:val="24"/>
          <w:lang w:val="en-US" w:eastAsia="ja-JP"/>
        </w:rPr>
        <w:t xml:space="preserve">We then </w:t>
      </w:r>
      <w:r w:rsidR="00DA46B3">
        <w:rPr>
          <w:rFonts w:ascii="Times New Roman" w:eastAsia="MS Mincho" w:hAnsi="Times New Roman" w:cs="Times New Roman"/>
          <w:iCs/>
          <w:sz w:val="24"/>
          <w:szCs w:val="24"/>
          <w:lang w:val="en-US" w:eastAsia="ja-JP"/>
        </w:rPr>
        <w:t xml:space="preserve">combined the </w:t>
      </w:r>
      <w:r w:rsidR="00DA46B3" w:rsidRPr="00C812FD">
        <w:rPr>
          <w:rFonts w:ascii="Times New Roman" w:eastAsia="MS Mincho" w:hAnsi="Times New Roman" w:cs="Times New Roman"/>
          <w:i/>
          <w:iCs/>
          <w:sz w:val="24"/>
          <w:szCs w:val="24"/>
          <w:lang w:val="en-US" w:eastAsia="ja-JP"/>
        </w:rPr>
        <w:t>p</w:t>
      </w:r>
      <w:r w:rsidR="00DA46B3">
        <w:rPr>
          <w:rFonts w:ascii="Times New Roman" w:eastAsia="MS Mincho" w:hAnsi="Times New Roman" w:cs="Times New Roman"/>
          <w:iCs/>
          <w:sz w:val="24"/>
          <w:szCs w:val="24"/>
          <w:lang w:val="en-US" w:eastAsia="ja-JP"/>
        </w:rPr>
        <w:t xml:space="preserve">-values </w:t>
      </w:r>
      <w:r w:rsidR="006953D7">
        <w:rPr>
          <w:rFonts w:ascii="Times New Roman" w:eastAsia="MS Mincho" w:hAnsi="Times New Roman" w:cs="Times New Roman"/>
          <w:iCs/>
          <w:sz w:val="24"/>
          <w:szCs w:val="24"/>
          <w:lang w:val="en-US" w:eastAsia="ja-JP"/>
        </w:rPr>
        <w:t xml:space="preserve">across all four studies, again using Stouffer’s method, which yielded </w:t>
      </w:r>
      <w:r w:rsidR="006953D7" w:rsidRPr="00534CD5">
        <w:rPr>
          <w:rFonts w:ascii="Times New Roman" w:eastAsia="MS Mincho" w:hAnsi="Times New Roman" w:cs="Times New Roman"/>
          <w:i/>
          <w:iCs/>
          <w:sz w:val="24"/>
          <w:szCs w:val="24"/>
          <w:lang w:val="en-US" w:eastAsia="ja-JP"/>
        </w:rPr>
        <w:t>p</w:t>
      </w:r>
      <w:r w:rsidR="00534CD5">
        <w:rPr>
          <w:rFonts w:ascii="Times New Roman" w:eastAsia="MS Mincho" w:hAnsi="Times New Roman" w:cs="Times New Roman"/>
          <w:iCs/>
          <w:sz w:val="24"/>
          <w:szCs w:val="24"/>
          <w:lang w:val="en-US" w:eastAsia="ja-JP"/>
        </w:rPr>
        <w:t xml:space="preserve"> = 0</w:t>
      </w:r>
      <w:r w:rsidR="009B4677">
        <w:rPr>
          <w:rFonts w:ascii="Times New Roman" w:eastAsia="MS Mincho" w:hAnsi="Times New Roman" w:cs="Times New Roman"/>
          <w:iCs/>
          <w:sz w:val="24"/>
          <w:szCs w:val="24"/>
          <w:lang w:val="en-US" w:eastAsia="ja-JP"/>
        </w:rPr>
        <w:t>.</w:t>
      </w:r>
      <w:r w:rsidR="00534CD5">
        <w:rPr>
          <w:rFonts w:ascii="Times New Roman" w:eastAsia="MS Mincho" w:hAnsi="Times New Roman" w:cs="Times New Roman"/>
          <w:iCs/>
          <w:sz w:val="24"/>
          <w:szCs w:val="24"/>
          <w:lang w:val="en-US" w:eastAsia="ja-JP"/>
        </w:rPr>
        <w:t>00000012. The average weighted effect size was</w:t>
      </w:r>
      <w:r w:rsidR="00F046C8">
        <w:rPr>
          <w:rFonts w:ascii="Times New Roman" w:eastAsia="MS Mincho" w:hAnsi="Times New Roman" w:cs="Times New Roman"/>
          <w:iCs/>
          <w:sz w:val="24"/>
          <w:szCs w:val="24"/>
          <w:lang w:val="en-US" w:eastAsia="ja-JP"/>
        </w:rPr>
        <w:t xml:space="preserve"> </w:t>
      </w:r>
      <w:r w:rsidR="00F046C8" w:rsidRPr="00F046C8">
        <w:rPr>
          <w:rFonts w:ascii="Times New Roman" w:eastAsia="MS Mincho" w:hAnsi="Times New Roman" w:cs="Times New Roman"/>
          <w:i/>
          <w:iCs/>
          <w:sz w:val="24"/>
          <w:szCs w:val="24"/>
          <w:lang w:val="en-US" w:eastAsia="ja-JP"/>
        </w:rPr>
        <w:t>d</w:t>
      </w:r>
      <w:r w:rsidR="00F046C8">
        <w:rPr>
          <w:rFonts w:ascii="Times New Roman" w:eastAsia="MS Mincho" w:hAnsi="Times New Roman" w:cs="Times New Roman"/>
          <w:iCs/>
          <w:sz w:val="24"/>
          <w:szCs w:val="24"/>
          <w:lang w:val="en-US" w:eastAsia="ja-JP"/>
        </w:rPr>
        <w:t xml:space="preserve"> = 0.58, which is a medium effect. </w:t>
      </w:r>
    </w:p>
    <w:p w14:paraId="3E47B762" w14:textId="4165B973" w:rsidR="00527EFE" w:rsidRPr="00527EFE" w:rsidRDefault="009940CB" w:rsidP="00527EFE">
      <w:pPr>
        <w:spacing w:line="480" w:lineRule="auto"/>
        <w:ind w:firstLine="708"/>
        <w:rPr>
          <w:rFonts w:ascii="Times New Roman" w:eastAsia="MS Mincho" w:hAnsi="Times New Roman" w:cs="Times New Roman"/>
          <w:iCs/>
          <w:sz w:val="24"/>
          <w:szCs w:val="24"/>
          <w:lang w:val="en-US" w:eastAsia="ja-JP"/>
        </w:rPr>
      </w:pPr>
      <w:r>
        <w:rPr>
          <w:rFonts w:ascii="Times New Roman" w:eastAsia="MS Mincho" w:hAnsi="Times New Roman" w:cs="Times New Roman"/>
          <w:iCs/>
          <w:sz w:val="24"/>
          <w:szCs w:val="24"/>
          <w:lang w:val="en-US" w:eastAsia="ja-JP"/>
        </w:rPr>
        <w:t xml:space="preserve"> </w:t>
      </w:r>
    </w:p>
    <w:p w14:paraId="23BF3BD4" w14:textId="77777777" w:rsidR="00BA152F" w:rsidRPr="00527EFE" w:rsidRDefault="00BA152F" w:rsidP="00C3604B">
      <w:pPr>
        <w:pStyle w:val="berschri2"/>
        <w:tabs>
          <w:tab w:val="decimal" w:pos="4140"/>
          <w:tab w:val="decimal" w:pos="5220"/>
          <w:tab w:val="decimal" w:pos="6300"/>
          <w:tab w:val="decimal" w:pos="7560"/>
          <w:tab w:val="decimal" w:pos="8640"/>
        </w:tabs>
        <w:spacing w:line="480" w:lineRule="auto"/>
        <w:jc w:val="both"/>
        <w:rPr>
          <w:iCs/>
          <w:lang w:val="en-US"/>
        </w:rPr>
      </w:pPr>
    </w:p>
    <w:p w14:paraId="3E9975E8" w14:textId="77777777" w:rsidR="006E14E1" w:rsidRDefault="006E14E1" w:rsidP="006E14E1">
      <w:pPr>
        <w:pStyle w:val="Standa2"/>
        <w:rPr>
          <w:lang w:val="en-US"/>
        </w:rPr>
      </w:pPr>
    </w:p>
    <w:p w14:paraId="15BEFF7B" w14:textId="77777777" w:rsidR="00035FC4" w:rsidRPr="00AC3433" w:rsidRDefault="00035FC4" w:rsidP="006E14E1">
      <w:pPr>
        <w:pStyle w:val="Standa2"/>
        <w:rPr>
          <w:lang w:val="en-US"/>
        </w:rPr>
      </w:pPr>
    </w:p>
    <w:p w14:paraId="43D703EC" w14:textId="345DFA2B" w:rsidR="002F517F" w:rsidRPr="00AC3433" w:rsidRDefault="009E6CB3" w:rsidP="009E6CB3">
      <w:pPr>
        <w:pStyle w:val="Standa2"/>
        <w:jc w:val="center"/>
        <w:rPr>
          <w:b/>
          <w:lang w:val="en-US"/>
        </w:rPr>
      </w:pPr>
      <w:r w:rsidRPr="00AC3433">
        <w:rPr>
          <w:b/>
          <w:lang w:val="en-US"/>
        </w:rPr>
        <w:lastRenderedPageBreak/>
        <w:t>References for the Supplemental Material</w:t>
      </w:r>
    </w:p>
    <w:p w14:paraId="14531991" w14:textId="77777777" w:rsidR="009E6CB3" w:rsidRPr="00AC3433" w:rsidRDefault="009E6CB3" w:rsidP="002F517F">
      <w:pPr>
        <w:pStyle w:val="Standa2"/>
        <w:rPr>
          <w:lang w:val="en-US"/>
        </w:rPr>
      </w:pPr>
    </w:p>
    <w:p w14:paraId="204D1DD9" w14:textId="77777777" w:rsidR="006E14E1" w:rsidRPr="00AC3433" w:rsidRDefault="006E14E1" w:rsidP="006E14E1">
      <w:pPr>
        <w:pStyle w:val="Standa2"/>
        <w:tabs>
          <w:tab w:val="left" w:pos="-1440"/>
          <w:tab w:val="left" w:pos="-720"/>
          <w:tab w:val="left" w:pos="540"/>
          <w:tab w:val="left" w:pos="720"/>
          <w:tab w:val="left" w:pos="8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480" w:lineRule="auto"/>
        <w:ind w:left="720" w:hanging="720"/>
        <w:contextualSpacing/>
        <w:rPr>
          <w:lang w:val="en-US"/>
        </w:rPr>
      </w:pPr>
      <w:r w:rsidRPr="004C35DF">
        <w:t xml:space="preserve">Achtziger, A., Fehr, T., Oettingen, G., Gollwitzer, P. M., &amp; Rockstroh, B. (2009). </w:t>
      </w:r>
      <w:r w:rsidRPr="00AC3433">
        <w:rPr>
          <w:lang w:val="en-US"/>
        </w:rPr>
        <w:t xml:space="preserve">Strategies of intention formation </w:t>
      </w:r>
      <w:r w:rsidRPr="00AC3433">
        <w:rPr>
          <w:noProof/>
          <w:lang w:val="en-US"/>
        </w:rPr>
        <w:t>are reflected</w:t>
      </w:r>
      <w:r w:rsidRPr="00AC3433">
        <w:rPr>
          <w:lang w:val="en-US"/>
        </w:rPr>
        <w:t xml:space="preserve"> in continuous MEG activity. </w:t>
      </w:r>
      <w:r w:rsidRPr="00AC3433">
        <w:rPr>
          <w:i/>
          <w:lang w:val="en-US"/>
        </w:rPr>
        <w:t>Social Neuroscience, 4,</w:t>
      </w:r>
      <w:r w:rsidRPr="00AC3433">
        <w:rPr>
          <w:lang w:val="en-US"/>
        </w:rPr>
        <w:t xml:space="preserve"> 11–27.</w:t>
      </w:r>
    </w:p>
    <w:p w14:paraId="4940B6BB" w14:textId="77777777" w:rsidR="00B31345" w:rsidRPr="00AC3433" w:rsidRDefault="00B31345" w:rsidP="00B31345">
      <w:pPr>
        <w:pStyle w:val="Standa2"/>
        <w:spacing w:line="480" w:lineRule="auto"/>
        <w:contextualSpacing/>
        <w:rPr>
          <w:lang w:val="en-US"/>
        </w:rPr>
      </w:pPr>
      <w:r w:rsidRPr="00AC3433">
        <w:rPr>
          <w:lang w:val="en-GB"/>
        </w:rPr>
        <w:t xml:space="preserve">Kappes, A., &amp; Oettingen, G. (2014). </w:t>
      </w:r>
      <w:r w:rsidRPr="00AC3433">
        <w:rPr>
          <w:lang w:val="en-US"/>
        </w:rPr>
        <w:t xml:space="preserve">The emergence of goal pursuit: Mental </w:t>
      </w:r>
      <w:r w:rsidRPr="00AC3433">
        <w:rPr>
          <w:noProof/>
          <w:lang w:val="en-US"/>
        </w:rPr>
        <w:t xml:space="preserve">contrasting </w:t>
      </w:r>
      <w:r w:rsidRPr="00AC3433">
        <w:rPr>
          <w:noProof/>
          <w:lang w:val="en-US"/>
        </w:rPr>
        <w:tab/>
        <w:t>connects</w:t>
      </w:r>
      <w:r w:rsidRPr="00AC3433">
        <w:rPr>
          <w:lang w:val="en-US"/>
        </w:rPr>
        <w:t xml:space="preserve"> future and reality. </w:t>
      </w:r>
      <w:r w:rsidRPr="00AC3433">
        <w:rPr>
          <w:i/>
          <w:iCs/>
          <w:lang w:val="en-US"/>
        </w:rPr>
        <w:t>Journal of Experimental Social Psychology, 54, </w:t>
      </w:r>
      <w:r w:rsidRPr="00AC3433">
        <w:rPr>
          <w:lang w:val="en-US"/>
        </w:rPr>
        <w:t xml:space="preserve">25–39. </w:t>
      </w:r>
    </w:p>
    <w:p w14:paraId="52AEF0BC" w14:textId="77777777" w:rsidR="00B31345" w:rsidRPr="00AC3433" w:rsidRDefault="00B31345" w:rsidP="00B31345">
      <w:pPr>
        <w:pStyle w:val="Standa2"/>
        <w:spacing w:line="480" w:lineRule="auto"/>
        <w:contextualSpacing/>
        <w:rPr>
          <w:lang w:val="en-US"/>
        </w:rPr>
      </w:pPr>
      <w:r w:rsidRPr="004C35DF">
        <w:t xml:space="preserve">Kappes, A., Singmann, H., &amp; Oettingen, G. (2012). </w:t>
      </w:r>
      <w:r w:rsidRPr="00AC3433">
        <w:rPr>
          <w:lang w:val="en-US"/>
        </w:rPr>
        <w:t xml:space="preserve">Mental contrasting instigates goal </w:t>
      </w:r>
    </w:p>
    <w:p w14:paraId="1C563D1B" w14:textId="77777777" w:rsidR="00B31345" w:rsidRPr="00AC3433" w:rsidRDefault="00B31345" w:rsidP="00B31345">
      <w:pPr>
        <w:pStyle w:val="Standa2"/>
        <w:spacing w:line="480" w:lineRule="auto"/>
        <w:ind w:firstLine="680"/>
        <w:contextualSpacing/>
        <w:rPr>
          <w:i/>
          <w:iCs/>
          <w:lang w:val="en-US"/>
        </w:rPr>
      </w:pPr>
      <w:r w:rsidRPr="00AC3433">
        <w:rPr>
          <w:lang w:val="en-US"/>
        </w:rPr>
        <w:t xml:space="preserve">pursuit by linking obstacles of reality with instrumental behavior. </w:t>
      </w:r>
      <w:r w:rsidRPr="00AC3433">
        <w:rPr>
          <w:i/>
          <w:iCs/>
          <w:lang w:val="en-US"/>
        </w:rPr>
        <w:t xml:space="preserve">Journal of </w:t>
      </w:r>
    </w:p>
    <w:p w14:paraId="3373025C" w14:textId="77777777" w:rsidR="00B31345" w:rsidRPr="00AC3433" w:rsidRDefault="00B31345" w:rsidP="00B31345">
      <w:pPr>
        <w:pStyle w:val="Standa2"/>
        <w:spacing w:line="480" w:lineRule="auto"/>
        <w:ind w:firstLine="680"/>
        <w:contextualSpacing/>
        <w:rPr>
          <w:rFonts w:eastAsia="Times New Roman"/>
          <w:color w:val="111111"/>
          <w:shd w:val="clear" w:color="auto" w:fill="FFFFFF"/>
          <w:lang w:val="en-US" w:eastAsia="de-DE"/>
        </w:rPr>
      </w:pPr>
      <w:r w:rsidRPr="00AC3433">
        <w:rPr>
          <w:i/>
          <w:iCs/>
          <w:lang w:val="en-US"/>
        </w:rPr>
        <w:t xml:space="preserve">Experimental Social Psychology, </w:t>
      </w:r>
      <w:r w:rsidRPr="00AC3433">
        <w:rPr>
          <w:rFonts w:eastAsia="Times New Roman"/>
          <w:i/>
          <w:iCs/>
          <w:color w:val="111111"/>
          <w:shd w:val="clear" w:color="auto" w:fill="FFFFFF"/>
          <w:lang w:val="en-US" w:eastAsia="de-DE"/>
        </w:rPr>
        <w:t>48, </w:t>
      </w:r>
      <w:r w:rsidRPr="00AC3433">
        <w:rPr>
          <w:rFonts w:eastAsia="Times New Roman"/>
          <w:color w:val="111111"/>
          <w:shd w:val="clear" w:color="auto" w:fill="FFFFFF"/>
          <w:lang w:val="en-US" w:eastAsia="de-DE"/>
        </w:rPr>
        <w:t>811</w:t>
      </w:r>
      <w:r w:rsidRPr="00AC3433">
        <w:rPr>
          <w:lang w:val="en-US"/>
        </w:rPr>
        <w:t>–</w:t>
      </w:r>
      <w:r w:rsidRPr="00AC3433">
        <w:rPr>
          <w:rFonts w:eastAsia="Times New Roman"/>
          <w:color w:val="111111"/>
          <w:shd w:val="clear" w:color="auto" w:fill="FFFFFF"/>
          <w:lang w:val="en-US" w:eastAsia="de-DE"/>
        </w:rPr>
        <w:t>818. </w:t>
      </w:r>
    </w:p>
    <w:p w14:paraId="5E2E5D2F" w14:textId="77777777" w:rsidR="00B31345" w:rsidRPr="00AC3433" w:rsidRDefault="00B31345" w:rsidP="00B31345">
      <w:pPr>
        <w:pStyle w:val="Textkrper-Zeileneinzug"/>
        <w:spacing w:after="0" w:line="480" w:lineRule="auto"/>
        <w:ind w:left="0"/>
        <w:contextualSpacing/>
        <w:rPr>
          <w:lang w:val="en-US"/>
        </w:rPr>
      </w:pPr>
      <w:r w:rsidRPr="004C35DF">
        <w:t xml:space="preserve">Kappes, A., Wendt, M., Reinelt, &amp; Oettingen (2013). </w:t>
      </w:r>
      <w:r w:rsidRPr="00AC3433">
        <w:rPr>
          <w:lang w:val="en-US"/>
        </w:rPr>
        <w:t xml:space="preserve">Mental contrasting changes the  </w:t>
      </w:r>
    </w:p>
    <w:p w14:paraId="33B9C524" w14:textId="77777777" w:rsidR="00B31345" w:rsidRPr="00AC3433" w:rsidRDefault="00B31345" w:rsidP="00B31345">
      <w:pPr>
        <w:pStyle w:val="Textkrper-Zeileneinzug"/>
        <w:spacing w:after="0" w:line="480" w:lineRule="auto"/>
        <w:ind w:left="0"/>
        <w:contextualSpacing/>
        <w:rPr>
          <w:lang w:val="en-US"/>
        </w:rPr>
      </w:pPr>
      <w:r w:rsidRPr="00AC3433">
        <w:rPr>
          <w:lang w:val="en-US"/>
        </w:rPr>
        <w:tab/>
      </w:r>
      <w:r w:rsidRPr="00AC3433">
        <w:rPr>
          <w:noProof/>
          <w:lang w:val="en-US"/>
        </w:rPr>
        <w:t>meaning</w:t>
      </w:r>
      <w:r w:rsidRPr="00AC3433">
        <w:rPr>
          <w:lang w:val="en-US"/>
        </w:rPr>
        <w:t xml:space="preserve"> of reality. </w:t>
      </w:r>
      <w:r w:rsidRPr="00AC3433">
        <w:rPr>
          <w:i/>
          <w:iCs/>
          <w:lang w:val="en-US"/>
        </w:rPr>
        <w:t>Journal of Experimental Social Psychology, 49</w:t>
      </w:r>
      <w:r w:rsidRPr="00AC3433">
        <w:rPr>
          <w:lang w:val="en-US"/>
        </w:rPr>
        <w:t>, 797</w:t>
      </w:r>
      <w:r w:rsidRPr="00AC3433">
        <w:rPr>
          <w:rFonts w:eastAsia="MS Mincho"/>
          <w:lang w:val="en-US"/>
        </w:rPr>
        <w:t>–</w:t>
      </w:r>
      <w:r w:rsidRPr="00AC3433">
        <w:rPr>
          <w:lang w:val="en-US"/>
        </w:rPr>
        <w:t>810.</w:t>
      </w:r>
    </w:p>
    <w:p w14:paraId="55213D86" w14:textId="77777777" w:rsidR="00B31345" w:rsidRPr="00AC3433" w:rsidRDefault="00B31345" w:rsidP="002B5471">
      <w:pPr>
        <w:tabs>
          <w:tab w:val="left" w:pos="720"/>
          <w:tab w:val="left" w:pos="1232"/>
          <w:tab w:val="left" w:pos="1952"/>
          <w:tab w:val="left" w:pos="2672"/>
          <w:tab w:val="left" w:pos="3392"/>
          <w:tab w:val="left" w:pos="4112"/>
          <w:tab w:val="left" w:pos="4832"/>
          <w:tab w:val="left" w:pos="5552"/>
          <w:tab w:val="left" w:pos="6272"/>
          <w:tab w:val="left" w:pos="6992"/>
          <w:tab w:val="left" w:pos="7712"/>
          <w:tab w:val="left" w:pos="8432"/>
          <w:tab w:val="left" w:pos="9152"/>
          <w:tab w:val="left" w:pos="9872"/>
        </w:tabs>
        <w:spacing w:after="0" w:line="480" w:lineRule="auto"/>
        <w:contextualSpacing/>
        <w:rPr>
          <w:rFonts w:ascii="Times New Roman" w:hAnsi="Times New Roman" w:cs="Times New Roman"/>
          <w:sz w:val="24"/>
          <w:szCs w:val="24"/>
          <w:lang w:val="en-US"/>
        </w:rPr>
      </w:pPr>
      <w:r w:rsidRPr="00AC3433">
        <w:rPr>
          <w:rFonts w:ascii="Times New Roman" w:hAnsi="Times New Roman" w:cs="Times New Roman"/>
          <w:sz w:val="24"/>
          <w:szCs w:val="24"/>
          <w:lang w:val="en-US"/>
        </w:rPr>
        <w:t xml:space="preserve">Sevincer, A. T., Schlier, B., &amp; Oettingen, G. (2015). Mental contrasting and ego-depletion. </w:t>
      </w:r>
    </w:p>
    <w:p w14:paraId="7742242E" w14:textId="77777777" w:rsidR="00B31345" w:rsidRPr="00AC3433" w:rsidRDefault="00B31345" w:rsidP="002B5471">
      <w:pPr>
        <w:tabs>
          <w:tab w:val="left" w:pos="720"/>
          <w:tab w:val="left" w:pos="1232"/>
          <w:tab w:val="left" w:pos="1952"/>
          <w:tab w:val="left" w:pos="2672"/>
          <w:tab w:val="left" w:pos="3392"/>
          <w:tab w:val="left" w:pos="4112"/>
          <w:tab w:val="left" w:pos="4832"/>
          <w:tab w:val="left" w:pos="5552"/>
          <w:tab w:val="left" w:pos="6272"/>
          <w:tab w:val="left" w:pos="6992"/>
          <w:tab w:val="left" w:pos="7712"/>
          <w:tab w:val="left" w:pos="8432"/>
          <w:tab w:val="left" w:pos="9152"/>
          <w:tab w:val="left" w:pos="9872"/>
        </w:tabs>
        <w:spacing w:after="0" w:line="480" w:lineRule="auto"/>
        <w:contextualSpacing/>
        <w:rPr>
          <w:rFonts w:ascii="Times New Roman" w:hAnsi="Times New Roman" w:cs="Times New Roman"/>
          <w:sz w:val="24"/>
          <w:szCs w:val="24"/>
          <w:lang w:val="en-US"/>
        </w:rPr>
      </w:pPr>
      <w:r w:rsidRPr="00AC3433">
        <w:rPr>
          <w:rFonts w:ascii="Times New Roman" w:hAnsi="Times New Roman" w:cs="Times New Roman"/>
          <w:sz w:val="24"/>
          <w:szCs w:val="24"/>
          <w:lang w:val="en-US"/>
        </w:rPr>
        <w:tab/>
      </w:r>
      <w:r w:rsidRPr="00AC3433">
        <w:rPr>
          <w:rFonts w:ascii="Times New Roman" w:hAnsi="Times New Roman" w:cs="Times New Roman"/>
          <w:i/>
          <w:sz w:val="24"/>
          <w:szCs w:val="24"/>
          <w:lang w:val="en-US"/>
        </w:rPr>
        <w:t>Motivation and Emotion, 39</w:t>
      </w:r>
      <w:r w:rsidRPr="00AC3433">
        <w:rPr>
          <w:rFonts w:ascii="Times New Roman" w:hAnsi="Times New Roman" w:cs="Times New Roman"/>
          <w:sz w:val="24"/>
          <w:szCs w:val="24"/>
          <w:lang w:val="en-US"/>
        </w:rPr>
        <w:t>, 876</w:t>
      </w:r>
      <w:r w:rsidRPr="00AC3433">
        <w:rPr>
          <w:rFonts w:ascii="Times New Roman" w:eastAsia="MS Mincho" w:hAnsi="Times New Roman" w:cs="Times New Roman"/>
          <w:sz w:val="24"/>
          <w:szCs w:val="24"/>
          <w:lang w:val="en-US"/>
        </w:rPr>
        <w:t>–</w:t>
      </w:r>
      <w:r w:rsidRPr="00AC3433">
        <w:rPr>
          <w:rFonts w:ascii="Times New Roman" w:hAnsi="Times New Roman" w:cs="Times New Roman"/>
          <w:sz w:val="24"/>
          <w:szCs w:val="24"/>
          <w:lang w:val="en-US"/>
        </w:rPr>
        <w:t xml:space="preserve">891. </w:t>
      </w:r>
    </w:p>
    <w:p w14:paraId="31032C97" w14:textId="77777777" w:rsidR="00FC68C3" w:rsidRPr="00DA46B3" w:rsidRDefault="00FC68C3" w:rsidP="002B5471">
      <w:pPr>
        <w:autoSpaceDE w:val="0"/>
        <w:autoSpaceDN w:val="0"/>
        <w:adjustRightInd w:val="0"/>
        <w:spacing w:after="0" w:line="480" w:lineRule="auto"/>
        <w:contextualSpacing/>
        <w:rPr>
          <w:rFonts w:ascii="Times New Roman" w:eastAsia="Times New Roman" w:hAnsi="Times New Roman" w:cs="Times New Roman"/>
          <w:i/>
          <w:sz w:val="24"/>
          <w:szCs w:val="24"/>
          <w:lang w:val="en-GB" w:eastAsia="de-DE"/>
        </w:rPr>
      </w:pPr>
      <w:r w:rsidRPr="00DA46B3">
        <w:rPr>
          <w:rFonts w:ascii="Times New Roman" w:eastAsia="Times New Roman" w:hAnsi="Times New Roman" w:cs="Times New Roman"/>
          <w:sz w:val="24"/>
          <w:szCs w:val="24"/>
          <w:lang w:val="en-GB" w:eastAsia="de-DE"/>
        </w:rPr>
        <w:t xml:space="preserve">Stouffer, S. A., Suchman, E. A., DeVinney, L. C., Star, S. A., &amp; Williams, R. M. (1949). </w:t>
      </w:r>
      <w:r w:rsidRPr="00DA46B3">
        <w:rPr>
          <w:rFonts w:ascii="Times New Roman" w:eastAsia="Times New Roman" w:hAnsi="Times New Roman" w:cs="Times New Roman"/>
          <w:i/>
          <w:sz w:val="24"/>
          <w:szCs w:val="24"/>
          <w:lang w:val="en-GB" w:eastAsia="de-DE"/>
        </w:rPr>
        <w:t xml:space="preserve">The </w:t>
      </w:r>
    </w:p>
    <w:p w14:paraId="61D27BCA" w14:textId="1684556F" w:rsidR="00FC68C3" w:rsidRDefault="00FC68C3" w:rsidP="002B5471">
      <w:pPr>
        <w:autoSpaceDE w:val="0"/>
        <w:autoSpaceDN w:val="0"/>
        <w:adjustRightInd w:val="0"/>
        <w:spacing w:after="0" w:line="480" w:lineRule="auto"/>
        <w:ind w:left="708"/>
        <w:contextualSpacing/>
        <w:rPr>
          <w:rFonts w:ascii="Times New Roman" w:eastAsia="Times New Roman" w:hAnsi="Times New Roman" w:cs="Times New Roman"/>
          <w:sz w:val="24"/>
          <w:szCs w:val="24"/>
          <w:lang w:val="en-GB" w:eastAsia="de-DE"/>
        </w:rPr>
      </w:pPr>
      <w:r w:rsidRPr="00DA46B3">
        <w:rPr>
          <w:rFonts w:ascii="Times New Roman" w:eastAsia="Times New Roman" w:hAnsi="Times New Roman" w:cs="Times New Roman"/>
          <w:i/>
          <w:sz w:val="24"/>
          <w:szCs w:val="24"/>
          <w:lang w:val="en-GB" w:eastAsia="de-DE"/>
        </w:rPr>
        <w:t>American soldier (Vol. 1): Adjustment during army life</w:t>
      </w:r>
      <w:r w:rsidRPr="00DA46B3">
        <w:rPr>
          <w:rFonts w:ascii="Times New Roman" w:eastAsia="Times New Roman" w:hAnsi="Times New Roman" w:cs="Times New Roman"/>
          <w:sz w:val="24"/>
          <w:szCs w:val="24"/>
          <w:lang w:val="en-GB" w:eastAsia="de-DE"/>
        </w:rPr>
        <w:t xml:space="preserve">. </w:t>
      </w:r>
      <w:r w:rsidRPr="00FC68C3">
        <w:rPr>
          <w:rFonts w:ascii="Times New Roman" w:eastAsia="Times New Roman" w:hAnsi="Times New Roman" w:cs="Times New Roman"/>
          <w:sz w:val="24"/>
          <w:szCs w:val="24"/>
          <w:lang w:val="en-GB" w:eastAsia="de-DE"/>
        </w:rPr>
        <w:t xml:space="preserve">Princeton, NJ: Princeton University Press.  </w:t>
      </w:r>
    </w:p>
    <w:p w14:paraId="521CA49F" w14:textId="2FE449EB" w:rsidR="00FC68C3" w:rsidRPr="00A61BD0" w:rsidRDefault="00FC68C3" w:rsidP="002B5471">
      <w:pPr>
        <w:pStyle w:val="EndNoteBibliography"/>
        <w:spacing w:after="0" w:line="480" w:lineRule="auto"/>
        <w:ind w:left="720" w:hanging="720"/>
        <w:contextualSpacing/>
        <w:rPr>
          <w:rFonts w:ascii="Times New Roman" w:hAnsi="Times New Roman" w:cs="Times New Roman"/>
          <w:sz w:val="24"/>
          <w:szCs w:val="24"/>
        </w:rPr>
      </w:pPr>
      <w:r w:rsidRPr="00A61BD0">
        <w:rPr>
          <w:rFonts w:ascii="Times New Roman" w:hAnsi="Times New Roman" w:cs="Times New Roman"/>
          <w:sz w:val="24"/>
          <w:szCs w:val="24"/>
        </w:rPr>
        <w:t xml:space="preserve">Whitlock, M. C. (2005). Combining probability from independent tests: The wheighted Z-method is superior to Fisher's approach. </w:t>
      </w:r>
      <w:r w:rsidRPr="00A61BD0">
        <w:rPr>
          <w:rFonts w:ascii="Times New Roman" w:hAnsi="Times New Roman" w:cs="Times New Roman"/>
          <w:i/>
          <w:sz w:val="24"/>
          <w:szCs w:val="24"/>
        </w:rPr>
        <w:t>Journal of Evolutionary Biology, 18,</w:t>
      </w:r>
      <w:r w:rsidRPr="00A61BD0">
        <w:rPr>
          <w:rFonts w:ascii="Times New Roman" w:hAnsi="Times New Roman" w:cs="Times New Roman"/>
          <w:sz w:val="24"/>
          <w:szCs w:val="24"/>
        </w:rPr>
        <w:t xml:space="preserve"> 1368-1373. </w:t>
      </w:r>
    </w:p>
    <w:p w14:paraId="1DFEC6C8" w14:textId="77777777" w:rsidR="00FC68C3" w:rsidRPr="00FC68C3" w:rsidRDefault="00FC68C3" w:rsidP="002B5471">
      <w:pPr>
        <w:autoSpaceDE w:val="0"/>
        <w:autoSpaceDN w:val="0"/>
        <w:adjustRightInd w:val="0"/>
        <w:spacing w:after="0" w:line="480" w:lineRule="auto"/>
        <w:contextualSpacing/>
        <w:rPr>
          <w:rFonts w:ascii="Times New Roman" w:eastAsia="Times New Roman" w:hAnsi="Times New Roman" w:cs="Times New Roman"/>
          <w:sz w:val="24"/>
          <w:szCs w:val="24"/>
          <w:lang w:val="en-GB" w:eastAsia="de-DE"/>
        </w:rPr>
      </w:pPr>
    </w:p>
    <w:p w14:paraId="53089043" w14:textId="77777777" w:rsidR="009E6CB3" w:rsidRPr="00FC68C3" w:rsidRDefault="009E6CB3" w:rsidP="002F517F">
      <w:pPr>
        <w:pStyle w:val="Standa2"/>
        <w:rPr>
          <w:lang w:val="en-GB"/>
        </w:rPr>
      </w:pPr>
    </w:p>
    <w:p w14:paraId="0A934A36" w14:textId="77777777" w:rsidR="009E6CB3" w:rsidRPr="00AC3433" w:rsidRDefault="009E6CB3" w:rsidP="002F517F">
      <w:pPr>
        <w:pStyle w:val="Standa2"/>
        <w:rPr>
          <w:lang w:val="en-US"/>
        </w:rPr>
      </w:pPr>
    </w:p>
    <w:p w14:paraId="4F92B45C" w14:textId="77777777" w:rsidR="009E6CB3" w:rsidRPr="00AC3433" w:rsidRDefault="009E6CB3" w:rsidP="002F517F">
      <w:pPr>
        <w:pStyle w:val="Standa2"/>
        <w:rPr>
          <w:lang w:val="en-US"/>
        </w:rPr>
      </w:pPr>
    </w:p>
    <w:p w14:paraId="4A1E16D8" w14:textId="77777777" w:rsidR="009E6CB3" w:rsidRPr="00AC3433" w:rsidRDefault="009E6CB3" w:rsidP="002F517F">
      <w:pPr>
        <w:pStyle w:val="Standa2"/>
        <w:rPr>
          <w:lang w:val="en-US"/>
        </w:rPr>
      </w:pPr>
    </w:p>
    <w:p w14:paraId="7F5F4C1C" w14:textId="77777777" w:rsidR="009E6CB3" w:rsidRPr="00AC3433" w:rsidRDefault="009E6CB3" w:rsidP="002F517F">
      <w:pPr>
        <w:pStyle w:val="Standa2"/>
        <w:rPr>
          <w:lang w:val="en-US"/>
        </w:rPr>
      </w:pPr>
    </w:p>
    <w:p w14:paraId="05F7C0BE" w14:textId="77777777" w:rsidR="009E6CB3" w:rsidRPr="00AC3433" w:rsidRDefault="009E6CB3" w:rsidP="002F517F">
      <w:pPr>
        <w:pStyle w:val="Standa2"/>
        <w:rPr>
          <w:lang w:val="en-US"/>
        </w:rPr>
      </w:pPr>
    </w:p>
    <w:p w14:paraId="0CA9E22A" w14:textId="77777777" w:rsidR="009E6CB3" w:rsidRPr="00AC3433" w:rsidRDefault="009E6CB3" w:rsidP="002F517F">
      <w:pPr>
        <w:pStyle w:val="Standa2"/>
        <w:rPr>
          <w:lang w:val="en-US"/>
        </w:rPr>
      </w:pPr>
    </w:p>
    <w:p w14:paraId="6C560E04" w14:textId="77777777" w:rsidR="009E6CB3" w:rsidRPr="00AC3433" w:rsidRDefault="009E6CB3" w:rsidP="002F517F">
      <w:pPr>
        <w:pStyle w:val="Standa2"/>
        <w:rPr>
          <w:lang w:val="en-US"/>
        </w:rPr>
      </w:pPr>
    </w:p>
    <w:p w14:paraId="3C64A876" w14:textId="77777777" w:rsidR="009E6CB3" w:rsidRPr="00AC3433" w:rsidRDefault="009E6CB3" w:rsidP="002F517F">
      <w:pPr>
        <w:pStyle w:val="Standa2"/>
        <w:rPr>
          <w:lang w:val="en-US"/>
        </w:rPr>
      </w:pPr>
    </w:p>
    <w:p w14:paraId="5B2FFBDF" w14:textId="77777777" w:rsidR="007D6931" w:rsidRPr="007D6931" w:rsidRDefault="007D6931" w:rsidP="007D6931">
      <w:pPr>
        <w:pStyle w:val="Standa2"/>
        <w:rPr>
          <w:lang w:val="en-US"/>
        </w:rPr>
      </w:pPr>
    </w:p>
    <w:p w14:paraId="73DB8402" w14:textId="77777777" w:rsidR="00C3604B" w:rsidRPr="00AC3433" w:rsidRDefault="00C3604B" w:rsidP="00C3604B">
      <w:pPr>
        <w:pStyle w:val="berschri2"/>
        <w:tabs>
          <w:tab w:val="decimal" w:pos="4140"/>
          <w:tab w:val="decimal" w:pos="5220"/>
          <w:tab w:val="decimal" w:pos="6300"/>
          <w:tab w:val="decimal" w:pos="7560"/>
          <w:tab w:val="decimal" w:pos="8640"/>
        </w:tabs>
        <w:spacing w:line="480" w:lineRule="auto"/>
        <w:jc w:val="both"/>
        <w:rPr>
          <w:lang w:val="en-US"/>
        </w:rPr>
      </w:pPr>
      <w:r w:rsidRPr="00AC3433">
        <w:rPr>
          <w:lang w:val="en-US"/>
        </w:rPr>
        <w:lastRenderedPageBreak/>
        <w:t xml:space="preserve">Supplementary Table </w:t>
      </w:r>
      <w:r w:rsidR="00FE215C" w:rsidRPr="00AC3433">
        <w:rPr>
          <w:lang w:val="en-US"/>
        </w:rPr>
        <w:t>1</w:t>
      </w:r>
    </w:p>
    <w:p w14:paraId="2ABE401D" w14:textId="77777777" w:rsidR="002F517F" w:rsidRPr="00AC3433" w:rsidRDefault="002F517F" w:rsidP="002F517F">
      <w:pPr>
        <w:pStyle w:val="Standa2"/>
        <w:rPr>
          <w:lang w:val="en-US"/>
        </w:rPr>
      </w:pPr>
    </w:p>
    <w:p w14:paraId="47643278" w14:textId="235C0C77" w:rsidR="00C3604B" w:rsidRPr="00AC3433" w:rsidRDefault="00C3604B" w:rsidP="00C3604B">
      <w:pPr>
        <w:pStyle w:val="berschri2"/>
        <w:tabs>
          <w:tab w:val="decimal" w:pos="4140"/>
          <w:tab w:val="decimal" w:pos="5220"/>
          <w:tab w:val="decimal" w:pos="6300"/>
          <w:tab w:val="decimal" w:pos="7560"/>
          <w:tab w:val="decimal" w:pos="8640"/>
        </w:tabs>
        <w:spacing w:before="120" w:after="0" w:line="360" w:lineRule="auto"/>
        <w:rPr>
          <w:i/>
          <w:lang w:val="en-US"/>
        </w:rPr>
      </w:pPr>
      <w:r w:rsidRPr="00AC3433">
        <w:rPr>
          <w:i/>
          <w:lang w:val="en-US"/>
        </w:rPr>
        <w:t xml:space="preserve">Study 3: Summary of Hierarchical Binary Logistic Regression Analyses for Responsibility </w:t>
      </w:r>
      <w:r w:rsidR="00FE215C" w:rsidRPr="00AC3433">
        <w:rPr>
          <w:i/>
          <w:lang w:val="en-US"/>
        </w:rPr>
        <w:t>for Self Only</w:t>
      </w:r>
      <w:r w:rsidRPr="00AC3433">
        <w:rPr>
          <w:i/>
          <w:lang w:val="en-US"/>
        </w:rPr>
        <w:t xml:space="preserve"> (Responsibility Self</w:t>
      </w:r>
      <w:r w:rsidR="0034276B" w:rsidRPr="00AC3433">
        <w:rPr>
          <w:i/>
          <w:lang w:val="en-US"/>
        </w:rPr>
        <w:t xml:space="preserve"> vs. </w:t>
      </w:r>
      <w:r w:rsidR="00123D4D" w:rsidRPr="00AC3433">
        <w:rPr>
          <w:i/>
          <w:lang w:val="en-US"/>
        </w:rPr>
        <w:t>No</w:t>
      </w:r>
      <w:r w:rsidRPr="00AC3433">
        <w:rPr>
          <w:i/>
          <w:lang w:val="en-US"/>
        </w:rPr>
        <w:t xml:space="preserve"> Responsibility </w:t>
      </w:r>
      <w:r w:rsidR="0034276B" w:rsidRPr="00AC3433">
        <w:rPr>
          <w:i/>
          <w:lang w:val="en-US"/>
        </w:rPr>
        <w:t xml:space="preserve">Control </w:t>
      </w:r>
      <w:r w:rsidR="00FE215C" w:rsidRPr="00AC3433">
        <w:rPr>
          <w:i/>
          <w:lang w:val="en-US"/>
        </w:rPr>
        <w:t>Condition</w:t>
      </w:r>
      <w:r w:rsidRPr="00AC3433">
        <w:rPr>
          <w:i/>
          <w:lang w:val="en-US"/>
        </w:rPr>
        <w:t>), Expectations, Incentive Value, and Number of Statements Predicting the Dummy-Coded Mental Contrasting Variable (Mental Contrasting vs. Not)</w:t>
      </w:r>
    </w:p>
    <w:tbl>
      <w:tblPr>
        <w:tblW w:w="9464" w:type="dxa"/>
        <w:tblBorders>
          <w:top w:val="single" w:sz="4" w:space="0" w:color="auto"/>
          <w:bottom w:val="single" w:sz="4" w:space="0" w:color="auto"/>
        </w:tblBorders>
        <w:tblLayout w:type="fixed"/>
        <w:tblLook w:val="01E0" w:firstRow="1" w:lastRow="1" w:firstColumn="1" w:lastColumn="1" w:noHBand="0" w:noVBand="0"/>
      </w:tblPr>
      <w:tblGrid>
        <w:gridCol w:w="5211"/>
        <w:gridCol w:w="709"/>
        <w:gridCol w:w="709"/>
        <w:gridCol w:w="709"/>
        <w:gridCol w:w="708"/>
        <w:gridCol w:w="1418"/>
      </w:tblGrid>
      <w:tr w:rsidR="00C3604B" w:rsidRPr="00AC3433" w14:paraId="198B1515" w14:textId="77777777" w:rsidTr="001419CA">
        <w:tc>
          <w:tcPr>
            <w:tcW w:w="5211" w:type="dxa"/>
            <w:tcBorders>
              <w:top w:val="single" w:sz="4" w:space="0" w:color="auto"/>
              <w:bottom w:val="single" w:sz="4" w:space="0" w:color="auto"/>
            </w:tcBorders>
          </w:tcPr>
          <w:p w14:paraId="69F0F53E" w14:textId="77777777" w:rsidR="00C3604B" w:rsidRPr="00AC3433" w:rsidRDefault="00C3604B" w:rsidP="001419CA">
            <w:pPr>
              <w:pStyle w:val="Standa2"/>
              <w:spacing w:before="120" w:after="120"/>
              <w:jc w:val="center"/>
              <w:rPr>
                <w:lang w:val="en-US"/>
              </w:rPr>
            </w:pPr>
            <w:r w:rsidRPr="00AC3433">
              <w:rPr>
                <w:lang w:val="en-US"/>
              </w:rPr>
              <w:t xml:space="preserve">Predictor </w:t>
            </w:r>
          </w:p>
        </w:tc>
        <w:tc>
          <w:tcPr>
            <w:tcW w:w="709" w:type="dxa"/>
            <w:tcBorders>
              <w:top w:val="single" w:sz="4" w:space="0" w:color="auto"/>
              <w:bottom w:val="single" w:sz="4" w:space="0" w:color="auto"/>
            </w:tcBorders>
          </w:tcPr>
          <w:p w14:paraId="5BFD2895" w14:textId="77777777" w:rsidR="00C3604B" w:rsidRPr="00AC3433" w:rsidRDefault="00C3604B" w:rsidP="001419CA">
            <w:pPr>
              <w:pStyle w:val="Standa2"/>
              <w:spacing w:before="120" w:after="120"/>
              <w:jc w:val="center"/>
              <w:rPr>
                <w:i/>
                <w:lang w:val="en-US"/>
              </w:rPr>
            </w:pPr>
            <w:r w:rsidRPr="00AC3433">
              <w:rPr>
                <w:i/>
                <w:lang w:val="en-US"/>
              </w:rPr>
              <w:t>B</w:t>
            </w:r>
          </w:p>
        </w:tc>
        <w:tc>
          <w:tcPr>
            <w:tcW w:w="709" w:type="dxa"/>
            <w:tcBorders>
              <w:top w:val="single" w:sz="4" w:space="0" w:color="auto"/>
              <w:bottom w:val="single" w:sz="4" w:space="0" w:color="auto"/>
            </w:tcBorders>
          </w:tcPr>
          <w:p w14:paraId="1A0ACCE6" w14:textId="77777777" w:rsidR="00C3604B" w:rsidRPr="00AC3433" w:rsidRDefault="00C3604B" w:rsidP="001419CA">
            <w:pPr>
              <w:pStyle w:val="Standa2"/>
              <w:spacing w:before="120" w:after="120"/>
              <w:jc w:val="center"/>
              <w:rPr>
                <w:i/>
                <w:lang w:val="en-US"/>
              </w:rPr>
            </w:pPr>
            <w:r w:rsidRPr="00AC3433">
              <w:rPr>
                <w:i/>
                <w:lang w:val="en-US"/>
              </w:rPr>
              <w:t>SE B</w:t>
            </w:r>
          </w:p>
        </w:tc>
        <w:tc>
          <w:tcPr>
            <w:tcW w:w="709" w:type="dxa"/>
            <w:tcBorders>
              <w:top w:val="single" w:sz="4" w:space="0" w:color="auto"/>
              <w:bottom w:val="single" w:sz="4" w:space="0" w:color="auto"/>
            </w:tcBorders>
          </w:tcPr>
          <w:p w14:paraId="2B635532" w14:textId="77777777" w:rsidR="00C3604B" w:rsidRPr="00AC3433" w:rsidRDefault="00C3604B" w:rsidP="001419CA">
            <w:pPr>
              <w:pStyle w:val="Standa2"/>
              <w:spacing w:before="120" w:after="120"/>
              <w:jc w:val="center"/>
              <w:rPr>
                <w:i/>
                <w:lang w:val="en-US"/>
              </w:rPr>
            </w:pPr>
            <w:r w:rsidRPr="00AC3433">
              <w:rPr>
                <w:i/>
                <w:lang w:val="en-US"/>
              </w:rPr>
              <w:t>p</w:t>
            </w:r>
          </w:p>
        </w:tc>
        <w:tc>
          <w:tcPr>
            <w:tcW w:w="708" w:type="dxa"/>
            <w:tcBorders>
              <w:top w:val="single" w:sz="4" w:space="0" w:color="auto"/>
              <w:bottom w:val="single" w:sz="4" w:space="0" w:color="auto"/>
            </w:tcBorders>
          </w:tcPr>
          <w:p w14:paraId="1CC81723" w14:textId="77777777" w:rsidR="00C3604B" w:rsidRPr="00AC3433" w:rsidRDefault="00C3604B" w:rsidP="001419CA">
            <w:pPr>
              <w:pStyle w:val="Standa2"/>
              <w:spacing w:before="120" w:after="120"/>
              <w:jc w:val="center"/>
              <w:rPr>
                <w:lang w:val="en-US"/>
              </w:rPr>
            </w:pPr>
            <w:r w:rsidRPr="00AC3433">
              <w:rPr>
                <w:i/>
                <w:lang w:val="en-US"/>
              </w:rPr>
              <w:t>OR</w:t>
            </w:r>
          </w:p>
        </w:tc>
        <w:tc>
          <w:tcPr>
            <w:tcW w:w="1418" w:type="dxa"/>
            <w:tcBorders>
              <w:top w:val="single" w:sz="4" w:space="0" w:color="auto"/>
              <w:bottom w:val="single" w:sz="4" w:space="0" w:color="auto"/>
            </w:tcBorders>
          </w:tcPr>
          <w:p w14:paraId="432C677E" w14:textId="77777777" w:rsidR="00C3604B" w:rsidRPr="00AC3433" w:rsidRDefault="00C3604B" w:rsidP="001419CA">
            <w:pPr>
              <w:pStyle w:val="Standa2"/>
              <w:spacing w:before="120" w:after="120"/>
              <w:jc w:val="center"/>
              <w:rPr>
                <w:lang w:val="en-US"/>
              </w:rPr>
            </w:pPr>
            <w:r w:rsidRPr="00AC3433">
              <w:rPr>
                <w:lang w:val="en-US"/>
              </w:rPr>
              <w:t xml:space="preserve">95% CI </w:t>
            </w:r>
          </w:p>
        </w:tc>
      </w:tr>
      <w:tr w:rsidR="00C3604B" w:rsidRPr="00AC3433" w14:paraId="3A70BB47" w14:textId="77777777" w:rsidTr="001419CA">
        <w:tc>
          <w:tcPr>
            <w:tcW w:w="5211" w:type="dxa"/>
            <w:tcBorders>
              <w:top w:val="single" w:sz="4" w:space="0" w:color="auto"/>
            </w:tcBorders>
          </w:tcPr>
          <w:p w14:paraId="07B484F9" w14:textId="77777777" w:rsidR="00C3604B" w:rsidRPr="00AC3433" w:rsidRDefault="00C3604B" w:rsidP="001419CA">
            <w:pPr>
              <w:pStyle w:val="Standa2"/>
              <w:spacing w:before="120" w:after="120"/>
              <w:rPr>
                <w:lang w:val="en-US"/>
              </w:rPr>
            </w:pPr>
            <w:r w:rsidRPr="00AC3433">
              <w:rPr>
                <w:lang w:val="en-US"/>
              </w:rPr>
              <w:t>Step 1</w:t>
            </w:r>
          </w:p>
        </w:tc>
        <w:tc>
          <w:tcPr>
            <w:tcW w:w="709" w:type="dxa"/>
            <w:tcBorders>
              <w:top w:val="single" w:sz="4" w:space="0" w:color="auto"/>
            </w:tcBorders>
          </w:tcPr>
          <w:p w14:paraId="335DFCBB" w14:textId="77777777" w:rsidR="00C3604B" w:rsidRPr="00AC3433" w:rsidRDefault="00C3604B" w:rsidP="001419CA">
            <w:pPr>
              <w:pStyle w:val="Standa2"/>
              <w:spacing w:before="120" w:after="120"/>
              <w:jc w:val="center"/>
              <w:rPr>
                <w:lang w:val="en-US"/>
              </w:rPr>
            </w:pPr>
          </w:p>
        </w:tc>
        <w:tc>
          <w:tcPr>
            <w:tcW w:w="709" w:type="dxa"/>
            <w:tcBorders>
              <w:top w:val="single" w:sz="4" w:space="0" w:color="auto"/>
            </w:tcBorders>
          </w:tcPr>
          <w:p w14:paraId="37B55538" w14:textId="77777777" w:rsidR="00C3604B" w:rsidRPr="00AC3433" w:rsidRDefault="00C3604B" w:rsidP="001419CA">
            <w:pPr>
              <w:pStyle w:val="Standa2"/>
              <w:spacing w:before="120" w:after="120"/>
              <w:jc w:val="center"/>
              <w:rPr>
                <w:lang w:val="en-US"/>
              </w:rPr>
            </w:pPr>
          </w:p>
        </w:tc>
        <w:tc>
          <w:tcPr>
            <w:tcW w:w="709" w:type="dxa"/>
            <w:tcBorders>
              <w:top w:val="single" w:sz="4" w:space="0" w:color="auto"/>
            </w:tcBorders>
          </w:tcPr>
          <w:p w14:paraId="42932387" w14:textId="77777777" w:rsidR="00C3604B" w:rsidRPr="00AC3433" w:rsidRDefault="00C3604B" w:rsidP="001419CA">
            <w:pPr>
              <w:pStyle w:val="Standa2"/>
              <w:spacing w:before="120" w:after="120"/>
              <w:jc w:val="center"/>
              <w:rPr>
                <w:lang w:val="en-US"/>
              </w:rPr>
            </w:pPr>
          </w:p>
        </w:tc>
        <w:tc>
          <w:tcPr>
            <w:tcW w:w="708" w:type="dxa"/>
            <w:tcBorders>
              <w:top w:val="single" w:sz="4" w:space="0" w:color="auto"/>
            </w:tcBorders>
          </w:tcPr>
          <w:p w14:paraId="21C6D83F" w14:textId="77777777" w:rsidR="00C3604B" w:rsidRPr="00AC3433" w:rsidRDefault="00C3604B" w:rsidP="001419CA">
            <w:pPr>
              <w:pStyle w:val="Standa2"/>
              <w:spacing w:before="120" w:after="120"/>
              <w:jc w:val="center"/>
              <w:rPr>
                <w:lang w:val="en-US"/>
              </w:rPr>
            </w:pPr>
          </w:p>
        </w:tc>
        <w:tc>
          <w:tcPr>
            <w:tcW w:w="1418" w:type="dxa"/>
            <w:tcBorders>
              <w:top w:val="single" w:sz="4" w:space="0" w:color="auto"/>
            </w:tcBorders>
          </w:tcPr>
          <w:p w14:paraId="6462B96F" w14:textId="77777777" w:rsidR="00C3604B" w:rsidRPr="00AC3433" w:rsidRDefault="00C3604B" w:rsidP="001419CA">
            <w:pPr>
              <w:pStyle w:val="Standa2"/>
              <w:spacing w:before="120" w:after="120"/>
              <w:jc w:val="center"/>
              <w:rPr>
                <w:lang w:val="en-US"/>
              </w:rPr>
            </w:pPr>
          </w:p>
        </w:tc>
      </w:tr>
      <w:tr w:rsidR="00C3604B" w:rsidRPr="00AC3433" w14:paraId="501EDC78" w14:textId="77777777" w:rsidTr="001419CA">
        <w:tc>
          <w:tcPr>
            <w:tcW w:w="5211" w:type="dxa"/>
          </w:tcPr>
          <w:p w14:paraId="11CD7879" w14:textId="77777777" w:rsidR="00C3604B" w:rsidRPr="00AC3433" w:rsidRDefault="00C3604B" w:rsidP="00123D4D">
            <w:pPr>
              <w:pStyle w:val="Standa2"/>
              <w:spacing w:before="120" w:after="120"/>
              <w:rPr>
                <w:lang w:val="en-US"/>
              </w:rPr>
            </w:pPr>
            <w:r w:rsidRPr="00AC3433">
              <w:rPr>
                <w:lang w:val="en-US"/>
              </w:rPr>
              <w:t xml:space="preserve">   Responsibility condition</w:t>
            </w:r>
            <w:r w:rsidR="00123D4D" w:rsidRPr="00AC3433">
              <w:rPr>
                <w:lang w:val="en-US"/>
              </w:rPr>
              <w:t xml:space="preserve"> </w:t>
            </w:r>
          </w:p>
        </w:tc>
        <w:tc>
          <w:tcPr>
            <w:tcW w:w="709" w:type="dxa"/>
          </w:tcPr>
          <w:p w14:paraId="12938018" w14:textId="77777777" w:rsidR="00C3604B" w:rsidRPr="00AC3433" w:rsidRDefault="00C3604B" w:rsidP="001419CA">
            <w:pPr>
              <w:pStyle w:val="Standa2"/>
              <w:spacing w:before="120" w:after="120"/>
              <w:jc w:val="center"/>
              <w:rPr>
                <w:lang w:val="en-US"/>
              </w:rPr>
            </w:pPr>
            <w:r w:rsidRPr="00AC3433">
              <w:rPr>
                <w:lang w:val="en-US"/>
              </w:rPr>
              <w:t>.93</w:t>
            </w:r>
          </w:p>
        </w:tc>
        <w:tc>
          <w:tcPr>
            <w:tcW w:w="709" w:type="dxa"/>
          </w:tcPr>
          <w:p w14:paraId="3FA5CCCB" w14:textId="77777777" w:rsidR="00C3604B" w:rsidRPr="00AC3433" w:rsidRDefault="00C3604B" w:rsidP="001419CA">
            <w:pPr>
              <w:pStyle w:val="Standa2"/>
              <w:spacing w:before="120" w:after="120"/>
              <w:jc w:val="center"/>
              <w:rPr>
                <w:lang w:val="en-US"/>
              </w:rPr>
            </w:pPr>
            <w:r w:rsidRPr="00AC3433">
              <w:rPr>
                <w:lang w:val="en-US"/>
              </w:rPr>
              <w:t>.44</w:t>
            </w:r>
          </w:p>
        </w:tc>
        <w:tc>
          <w:tcPr>
            <w:tcW w:w="709" w:type="dxa"/>
          </w:tcPr>
          <w:p w14:paraId="56AE6ACD" w14:textId="77777777" w:rsidR="00C3604B" w:rsidRPr="00AC3433" w:rsidRDefault="00C3604B" w:rsidP="001419CA">
            <w:pPr>
              <w:pStyle w:val="Standa2"/>
              <w:spacing w:before="120" w:after="120"/>
              <w:jc w:val="center"/>
              <w:rPr>
                <w:lang w:val="en-US"/>
              </w:rPr>
            </w:pPr>
            <w:r w:rsidRPr="00AC3433">
              <w:rPr>
                <w:lang w:val="en-US"/>
              </w:rPr>
              <w:t>.035</w:t>
            </w:r>
          </w:p>
        </w:tc>
        <w:tc>
          <w:tcPr>
            <w:tcW w:w="708" w:type="dxa"/>
          </w:tcPr>
          <w:p w14:paraId="7C441941" w14:textId="77777777" w:rsidR="00C3604B" w:rsidRPr="00AC3433" w:rsidRDefault="00C3604B" w:rsidP="001419CA">
            <w:pPr>
              <w:pStyle w:val="Standa2"/>
              <w:spacing w:before="120" w:after="120"/>
              <w:jc w:val="center"/>
              <w:rPr>
                <w:lang w:val="en-US"/>
              </w:rPr>
            </w:pPr>
            <w:r w:rsidRPr="00AC3433">
              <w:rPr>
                <w:lang w:val="en-US"/>
              </w:rPr>
              <w:t>0.39</w:t>
            </w:r>
          </w:p>
        </w:tc>
        <w:tc>
          <w:tcPr>
            <w:tcW w:w="1418" w:type="dxa"/>
          </w:tcPr>
          <w:p w14:paraId="5B89CA33" w14:textId="77777777" w:rsidR="00C3604B" w:rsidRPr="00AC3433" w:rsidRDefault="00C3604B" w:rsidP="001419CA">
            <w:pPr>
              <w:pStyle w:val="Standa2"/>
              <w:spacing w:before="120" w:after="120"/>
              <w:jc w:val="center"/>
              <w:rPr>
                <w:lang w:val="en-US"/>
              </w:rPr>
            </w:pPr>
            <w:r w:rsidRPr="00AC3433">
              <w:rPr>
                <w:lang w:val="en-US"/>
              </w:rPr>
              <w:t>[0.17, 0.94]</w:t>
            </w:r>
          </w:p>
        </w:tc>
      </w:tr>
      <w:tr w:rsidR="00C3604B" w:rsidRPr="00AC3433" w14:paraId="7186771D" w14:textId="77777777" w:rsidTr="001419CA">
        <w:tc>
          <w:tcPr>
            <w:tcW w:w="5211" w:type="dxa"/>
          </w:tcPr>
          <w:p w14:paraId="4AFCCE8B" w14:textId="77777777" w:rsidR="00C3604B" w:rsidRPr="00AC3433" w:rsidRDefault="00C3604B" w:rsidP="001419CA">
            <w:pPr>
              <w:pStyle w:val="Standa2"/>
              <w:spacing w:before="120" w:after="120"/>
              <w:rPr>
                <w:lang w:val="en-US"/>
              </w:rPr>
            </w:pPr>
            <w:r w:rsidRPr="00AC3433">
              <w:rPr>
                <w:lang w:val="en-US"/>
              </w:rPr>
              <w:t>Step 2</w:t>
            </w:r>
          </w:p>
        </w:tc>
        <w:tc>
          <w:tcPr>
            <w:tcW w:w="709" w:type="dxa"/>
          </w:tcPr>
          <w:p w14:paraId="5F8C9A5D" w14:textId="77777777" w:rsidR="00C3604B" w:rsidRPr="00AC3433" w:rsidRDefault="00C3604B" w:rsidP="001419CA">
            <w:pPr>
              <w:pStyle w:val="Standa2"/>
              <w:spacing w:before="120" w:after="120"/>
              <w:jc w:val="center"/>
              <w:rPr>
                <w:lang w:val="en-US"/>
              </w:rPr>
            </w:pPr>
          </w:p>
        </w:tc>
        <w:tc>
          <w:tcPr>
            <w:tcW w:w="709" w:type="dxa"/>
          </w:tcPr>
          <w:p w14:paraId="300AC2E5" w14:textId="77777777" w:rsidR="00C3604B" w:rsidRPr="00AC3433" w:rsidRDefault="00C3604B" w:rsidP="001419CA">
            <w:pPr>
              <w:pStyle w:val="Standa2"/>
              <w:spacing w:before="120" w:after="120"/>
              <w:jc w:val="center"/>
              <w:rPr>
                <w:lang w:val="en-US"/>
              </w:rPr>
            </w:pPr>
          </w:p>
        </w:tc>
        <w:tc>
          <w:tcPr>
            <w:tcW w:w="709" w:type="dxa"/>
          </w:tcPr>
          <w:p w14:paraId="27E38E41" w14:textId="77777777" w:rsidR="00C3604B" w:rsidRPr="00AC3433" w:rsidRDefault="00C3604B" w:rsidP="001419CA">
            <w:pPr>
              <w:pStyle w:val="Standa2"/>
              <w:spacing w:before="120" w:after="120"/>
              <w:jc w:val="center"/>
              <w:rPr>
                <w:lang w:val="en-US"/>
              </w:rPr>
            </w:pPr>
          </w:p>
        </w:tc>
        <w:tc>
          <w:tcPr>
            <w:tcW w:w="708" w:type="dxa"/>
          </w:tcPr>
          <w:p w14:paraId="5FD51CE4" w14:textId="77777777" w:rsidR="00C3604B" w:rsidRPr="00AC3433" w:rsidRDefault="00C3604B" w:rsidP="001419CA">
            <w:pPr>
              <w:pStyle w:val="Standa2"/>
              <w:spacing w:before="120" w:after="120"/>
              <w:jc w:val="center"/>
              <w:rPr>
                <w:lang w:val="en-US"/>
              </w:rPr>
            </w:pPr>
          </w:p>
        </w:tc>
        <w:tc>
          <w:tcPr>
            <w:tcW w:w="1418" w:type="dxa"/>
          </w:tcPr>
          <w:p w14:paraId="0DC24966" w14:textId="77777777" w:rsidR="00C3604B" w:rsidRPr="00AC3433" w:rsidRDefault="00C3604B" w:rsidP="001419CA">
            <w:pPr>
              <w:pStyle w:val="Standa2"/>
              <w:spacing w:before="120" w:after="120"/>
              <w:jc w:val="center"/>
              <w:rPr>
                <w:lang w:val="en-US"/>
              </w:rPr>
            </w:pPr>
          </w:p>
        </w:tc>
      </w:tr>
      <w:tr w:rsidR="00C3604B" w:rsidRPr="00AC3433" w14:paraId="2D1E6DEC" w14:textId="77777777" w:rsidTr="001419CA">
        <w:tc>
          <w:tcPr>
            <w:tcW w:w="5211" w:type="dxa"/>
          </w:tcPr>
          <w:p w14:paraId="4E94820E" w14:textId="77777777" w:rsidR="00C3604B" w:rsidRPr="00AC3433" w:rsidRDefault="00C3604B" w:rsidP="00123D4D">
            <w:pPr>
              <w:pStyle w:val="Standa2"/>
              <w:spacing w:before="120" w:after="120"/>
              <w:rPr>
                <w:lang w:val="en-US"/>
              </w:rPr>
            </w:pPr>
            <w:r w:rsidRPr="00AC3433">
              <w:rPr>
                <w:lang w:val="en-US"/>
              </w:rPr>
              <w:t xml:space="preserve">   Responsibility condition</w:t>
            </w:r>
            <w:r w:rsidR="00123D4D" w:rsidRPr="00AC3433">
              <w:rPr>
                <w:lang w:val="en-US"/>
              </w:rPr>
              <w:t xml:space="preserve"> </w:t>
            </w:r>
          </w:p>
        </w:tc>
        <w:tc>
          <w:tcPr>
            <w:tcW w:w="709" w:type="dxa"/>
          </w:tcPr>
          <w:p w14:paraId="324E29EE" w14:textId="77777777" w:rsidR="00C3604B" w:rsidRPr="00AC3433" w:rsidRDefault="00C3604B" w:rsidP="001419CA">
            <w:pPr>
              <w:pStyle w:val="Standa2"/>
              <w:spacing w:before="120" w:after="120"/>
              <w:jc w:val="center"/>
              <w:rPr>
                <w:lang w:val="en-US"/>
              </w:rPr>
            </w:pPr>
            <w:r w:rsidRPr="00AC3433">
              <w:rPr>
                <w:lang w:val="en-US"/>
              </w:rPr>
              <w:t>1.06</w:t>
            </w:r>
          </w:p>
        </w:tc>
        <w:tc>
          <w:tcPr>
            <w:tcW w:w="709" w:type="dxa"/>
          </w:tcPr>
          <w:p w14:paraId="7BAB56F0" w14:textId="77777777" w:rsidR="00C3604B" w:rsidRPr="00AC3433" w:rsidRDefault="00C3604B" w:rsidP="001419CA">
            <w:pPr>
              <w:pStyle w:val="Standa2"/>
              <w:spacing w:before="120" w:after="120"/>
              <w:jc w:val="center"/>
              <w:rPr>
                <w:lang w:val="en-US"/>
              </w:rPr>
            </w:pPr>
            <w:r w:rsidRPr="00AC3433">
              <w:rPr>
                <w:lang w:val="en-US"/>
              </w:rPr>
              <w:t>.46</w:t>
            </w:r>
          </w:p>
        </w:tc>
        <w:tc>
          <w:tcPr>
            <w:tcW w:w="709" w:type="dxa"/>
          </w:tcPr>
          <w:p w14:paraId="77334054" w14:textId="77777777" w:rsidR="00C3604B" w:rsidRPr="00AC3433" w:rsidRDefault="00C3604B" w:rsidP="001419CA">
            <w:pPr>
              <w:pStyle w:val="Standa2"/>
              <w:spacing w:before="120" w:after="120"/>
              <w:jc w:val="center"/>
              <w:rPr>
                <w:lang w:val="en-US"/>
              </w:rPr>
            </w:pPr>
            <w:r w:rsidRPr="00AC3433">
              <w:rPr>
                <w:lang w:val="en-US"/>
              </w:rPr>
              <w:t>.02</w:t>
            </w:r>
          </w:p>
        </w:tc>
        <w:tc>
          <w:tcPr>
            <w:tcW w:w="708" w:type="dxa"/>
          </w:tcPr>
          <w:p w14:paraId="0437BC33" w14:textId="77777777" w:rsidR="00C3604B" w:rsidRPr="00AC3433" w:rsidRDefault="00C3604B" w:rsidP="001419CA">
            <w:pPr>
              <w:pStyle w:val="Standa2"/>
              <w:spacing w:before="120" w:after="120"/>
              <w:jc w:val="center"/>
              <w:rPr>
                <w:lang w:val="en-US"/>
              </w:rPr>
            </w:pPr>
            <w:r w:rsidRPr="00AC3433">
              <w:rPr>
                <w:lang w:val="en-US"/>
              </w:rPr>
              <w:t>0.35</w:t>
            </w:r>
          </w:p>
        </w:tc>
        <w:tc>
          <w:tcPr>
            <w:tcW w:w="1418" w:type="dxa"/>
          </w:tcPr>
          <w:p w14:paraId="693B905F" w14:textId="77777777" w:rsidR="00C3604B" w:rsidRPr="00AC3433" w:rsidRDefault="00C3604B" w:rsidP="001419CA">
            <w:pPr>
              <w:pStyle w:val="Standa2"/>
              <w:spacing w:before="120" w:after="120"/>
              <w:jc w:val="center"/>
              <w:rPr>
                <w:lang w:val="en-US"/>
              </w:rPr>
            </w:pPr>
            <w:r w:rsidRPr="00AC3433">
              <w:rPr>
                <w:lang w:val="en-US"/>
              </w:rPr>
              <w:t>[0.14, 0.86]</w:t>
            </w:r>
          </w:p>
        </w:tc>
      </w:tr>
      <w:tr w:rsidR="00C3604B" w:rsidRPr="00AC3433" w14:paraId="2333922D" w14:textId="77777777" w:rsidTr="001419CA">
        <w:tc>
          <w:tcPr>
            <w:tcW w:w="5211" w:type="dxa"/>
          </w:tcPr>
          <w:p w14:paraId="036BAF4F" w14:textId="77777777" w:rsidR="00C3604B" w:rsidRPr="00AC3433" w:rsidRDefault="00C3604B" w:rsidP="001419CA">
            <w:pPr>
              <w:pStyle w:val="Standa2"/>
              <w:spacing w:before="120" w:after="120"/>
              <w:rPr>
                <w:lang w:val="en-US"/>
              </w:rPr>
            </w:pPr>
            <w:r w:rsidRPr="00AC3433">
              <w:rPr>
                <w:lang w:val="en-US"/>
              </w:rPr>
              <w:t xml:space="preserve">   Expectations</w:t>
            </w:r>
          </w:p>
        </w:tc>
        <w:tc>
          <w:tcPr>
            <w:tcW w:w="709" w:type="dxa"/>
          </w:tcPr>
          <w:p w14:paraId="5531227E" w14:textId="77777777" w:rsidR="00C3604B" w:rsidRPr="00AC3433" w:rsidRDefault="00C3604B" w:rsidP="001419CA">
            <w:pPr>
              <w:pStyle w:val="Standa2"/>
              <w:spacing w:before="120" w:after="120"/>
              <w:jc w:val="center"/>
              <w:rPr>
                <w:lang w:val="en-US"/>
              </w:rPr>
            </w:pPr>
            <w:r w:rsidRPr="00AC3433">
              <w:rPr>
                <w:lang w:val="en-US"/>
              </w:rPr>
              <w:t>.23</w:t>
            </w:r>
          </w:p>
        </w:tc>
        <w:tc>
          <w:tcPr>
            <w:tcW w:w="709" w:type="dxa"/>
          </w:tcPr>
          <w:p w14:paraId="59052FD6" w14:textId="77777777" w:rsidR="00C3604B" w:rsidRPr="00AC3433" w:rsidRDefault="00C3604B" w:rsidP="001419CA">
            <w:pPr>
              <w:pStyle w:val="Standa2"/>
              <w:spacing w:before="120" w:after="120"/>
              <w:jc w:val="center"/>
              <w:rPr>
                <w:lang w:val="en-US"/>
              </w:rPr>
            </w:pPr>
            <w:r w:rsidRPr="00AC3433">
              <w:rPr>
                <w:lang w:val="en-US"/>
              </w:rPr>
              <w:t>.20</w:t>
            </w:r>
          </w:p>
        </w:tc>
        <w:tc>
          <w:tcPr>
            <w:tcW w:w="709" w:type="dxa"/>
          </w:tcPr>
          <w:p w14:paraId="37090C72" w14:textId="77777777" w:rsidR="00C3604B" w:rsidRPr="00AC3433" w:rsidRDefault="00C3604B" w:rsidP="001419CA">
            <w:pPr>
              <w:pStyle w:val="Standa2"/>
              <w:spacing w:before="120" w:after="120"/>
              <w:jc w:val="center"/>
              <w:rPr>
                <w:lang w:val="en-US"/>
              </w:rPr>
            </w:pPr>
            <w:r w:rsidRPr="00AC3433">
              <w:rPr>
                <w:lang w:val="en-US"/>
              </w:rPr>
              <w:t>.25</w:t>
            </w:r>
          </w:p>
        </w:tc>
        <w:tc>
          <w:tcPr>
            <w:tcW w:w="708" w:type="dxa"/>
          </w:tcPr>
          <w:p w14:paraId="712F33DF" w14:textId="77777777" w:rsidR="00C3604B" w:rsidRPr="00AC3433" w:rsidRDefault="00C3604B" w:rsidP="001419CA">
            <w:pPr>
              <w:pStyle w:val="Standa2"/>
              <w:spacing w:before="120" w:after="120"/>
              <w:jc w:val="center"/>
              <w:rPr>
                <w:lang w:val="en-US"/>
              </w:rPr>
            </w:pPr>
            <w:r w:rsidRPr="00AC3433">
              <w:rPr>
                <w:lang w:val="en-US"/>
              </w:rPr>
              <w:t>1.25</w:t>
            </w:r>
          </w:p>
        </w:tc>
        <w:tc>
          <w:tcPr>
            <w:tcW w:w="1418" w:type="dxa"/>
          </w:tcPr>
          <w:p w14:paraId="3AE5F6A3" w14:textId="77777777" w:rsidR="00C3604B" w:rsidRPr="00AC3433" w:rsidRDefault="00C3604B" w:rsidP="001419CA">
            <w:pPr>
              <w:pStyle w:val="Standa2"/>
              <w:spacing w:before="120" w:after="120"/>
              <w:jc w:val="center"/>
              <w:rPr>
                <w:lang w:val="en-US"/>
              </w:rPr>
            </w:pPr>
            <w:r w:rsidRPr="00AC3433">
              <w:rPr>
                <w:lang w:val="en-US"/>
              </w:rPr>
              <w:t>[0.85, 1.85]</w:t>
            </w:r>
          </w:p>
        </w:tc>
      </w:tr>
      <w:tr w:rsidR="00C3604B" w:rsidRPr="00AC3433" w14:paraId="0EADD0F0" w14:textId="77777777" w:rsidTr="001419CA">
        <w:tc>
          <w:tcPr>
            <w:tcW w:w="5211" w:type="dxa"/>
          </w:tcPr>
          <w:p w14:paraId="0C7B7C5A" w14:textId="77777777" w:rsidR="00C3604B" w:rsidRPr="00AC3433" w:rsidRDefault="00C3604B" w:rsidP="001419CA">
            <w:pPr>
              <w:pStyle w:val="Standa2"/>
              <w:spacing w:before="120" w:after="120"/>
              <w:rPr>
                <w:lang w:val="en-US"/>
              </w:rPr>
            </w:pPr>
            <w:r w:rsidRPr="00AC3433">
              <w:rPr>
                <w:lang w:val="en-US"/>
              </w:rPr>
              <w:t xml:space="preserve">   Incentive</w:t>
            </w:r>
          </w:p>
        </w:tc>
        <w:tc>
          <w:tcPr>
            <w:tcW w:w="709" w:type="dxa"/>
          </w:tcPr>
          <w:p w14:paraId="785E3E6A" w14:textId="77777777" w:rsidR="00C3604B" w:rsidRPr="00AC3433" w:rsidRDefault="00C3604B" w:rsidP="001419CA">
            <w:pPr>
              <w:pStyle w:val="Standa2"/>
              <w:spacing w:before="120" w:after="120"/>
              <w:jc w:val="center"/>
              <w:rPr>
                <w:lang w:val="en-US"/>
              </w:rPr>
            </w:pPr>
            <w:r w:rsidRPr="00AC3433">
              <w:rPr>
                <w:lang w:val="en-US"/>
              </w:rPr>
              <w:t>.15</w:t>
            </w:r>
          </w:p>
        </w:tc>
        <w:tc>
          <w:tcPr>
            <w:tcW w:w="709" w:type="dxa"/>
          </w:tcPr>
          <w:p w14:paraId="528D71C7" w14:textId="77777777" w:rsidR="00C3604B" w:rsidRPr="00AC3433" w:rsidRDefault="00C3604B" w:rsidP="001419CA">
            <w:pPr>
              <w:pStyle w:val="Standa2"/>
              <w:spacing w:before="120" w:after="120"/>
              <w:jc w:val="center"/>
              <w:rPr>
                <w:lang w:val="en-US"/>
              </w:rPr>
            </w:pPr>
            <w:r w:rsidRPr="00AC3433">
              <w:rPr>
                <w:lang w:val="en-US"/>
              </w:rPr>
              <w:t>.21</w:t>
            </w:r>
          </w:p>
        </w:tc>
        <w:tc>
          <w:tcPr>
            <w:tcW w:w="709" w:type="dxa"/>
          </w:tcPr>
          <w:p w14:paraId="1752B025" w14:textId="77777777" w:rsidR="00C3604B" w:rsidRPr="00AC3433" w:rsidRDefault="00C3604B" w:rsidP="001419CA">
            <w:pPr>
              <w:pStyle w:val="Standa2"/>
              <w:spacing w:before="120" w:after="120"/>
              <w:jc w:val="center"/>
              <w:rPr>
                <w:lang w:val="en-US"/>
              </w:rPr>
            </w:pPr>
            <w:r w:rsidRPr="00AC3433">
              <w:rPr>
                <w:lang w:val="en-US"/>
              </w:rPr>
              <w:t>.47</w:t>
            </w:r>
          </w:p>
        </w:tc>
        <w:tc>
          <w:tcPr>
            <w:tcW w:w="708" w:type="dxa"/>
          </w:tcPr>
          <w:p w14:paraId="5A3C2E8B" w14:textId="77777777" w:rsidR="00C3604B" w:rsidRPr="00AC3433" w:rsidRDefault="00C3604B" w:rsidP="001419CA">
            <w:pPr>
              <w:pStyle w:val="Standa2"/>
              <w:spacing w:before="120" w:after="120"/>
              <w:jc w:val="center"/>
              <w:rPr>
                <w:lang w:val="en-US"/>
              </w:rPr>
            </w:pPr>
            <w:r w:rsidRPr="00AC3433">
              <w:rPr>
                <w:lang w:val="en-US"/>
              </w:rPr>
              <w:t>1.1</w:t>
            </w:r>
            <w:r w:rsidR="00956077" w:rsidRPr="00AC3433">
              <w:rPr>
                <w:lang w:val="en-US"/>
              </w:rPr>
              <w:t>7</w:t>
            </w:r>
          </w:p>
        </w:tc>
        <w:tc>
          <w:tcPr>
            <w:tcW w:w="1418" w:type="dxa"/>
          </w:tcPr>
          <w:p w14:paraId="51D25FB0" w14:textId="77777777" w:rsidR="00C3604B" w:rsidRPr="00AC3433" w:rsidRDefault="00C3604B" w:rsidP="001419CA">
            <w:pPr>
              <w:pStyle w:val="Standa2"/>
              <w:spacing w:before="120" w:after="120"/>
              <w:jc w:val="center"/>
              <w:rPr>
                <w:lang w:val="en-US"/>
              </w:rPr>
            </w:pPr>
            <w:r w:rsidRPr="00AC3433">
              <w:rPr>
                <w:lang w:val="en-US"/>
              </w:rPr>
              <w:t>[0.77, 1.76]</w:t>
            </w:r>
          </w:p>
        </w:tc>
      </w:tr>
      <w:tr w:rsidR="00C3604B" w:rsidRPr="00AC3433" w14:paraId="4D6AC732" w14:textId="77777777" w:rsidTr="001419CA">
        <w:tc>
          <w:tcPr>
            <w:tcW w:w="5211" w:type="dxa"/>
          </w:tcPr>
          <w:p w14:paraId="3D352D2D" w14:textId="77777777" w:rsidR="00C3604B" w:rsidRPr="00AC3433" w:rsidRDefault="00C3604B" w:rsidP="001419CA">
            <w:pPr>
              <w:pStyle w:val="Standa2"/>
              <w:spacing w:before="120" w:after="120"/>
              <w:rPr>
                <w:lang w:val="en-US"/>
              </w:rPr>
            </w:pPr>
            <w:r w:rsidRPr="00AC3433">
              <w:rPr>
                <w:lang w:val="en-US"/>
              </w:rPr>
              <w:t xml:space="preserve">   Number of Statements</w:t>
            </w:r>
          </w:p>
        </w:tc>
        <w:tc>
          <w:tcPr>
            <w:tcW w:w="709" w:type="dxa"/>
          </w:tcPr>
          <w:p w14:paraId="3C12F4B5" w14:textId="77777777" w:rsidR="00C3604B" w:rsidRPr="00AC3433" w:rsidRDefault="00C3604B" w:rsidP="001419CA">
            <w:pPr>
              <w:pStyle w:val="Standa2"/>
              <w:spacing w:before="120" w:after="120"/>
              <w:jc w:val="center"/>
              <w:rPr>
                <w:lang w:val="en-US"/>
              </w:rPr>
            </w:pPr>
            <w:r w:rsidRPr="00AC3433">
              <w:rPr>
                <w:lang w:val="en-US"/>
              </w:rPr>
              <w:t>-.05</w:t>
            </w:r>
          </w:p>
        </w:tc>
        <w:tc>
          <w:tcPr>
            <w:tcW w:w="709" w:type="dxa"/>
          </w:tcPr>
          <w:p w14:paraId="3E42AA08" w14:textId="77777777" w:rsidR="00C3604B" w:rsidRPr="00AC3433" w:rsidRDefault="00C3604B" w:rsidP="001419CA">
            <w:pPr>
              <w:pStyle w:val="Standa2"/>
              <w:spacing w:before="120" w:after="120"/>
              <w:jc w:val="center"/>
              <w:rPr>
                <w:lang w:val="en-US"/>
              </w:rPr>
            </w:pPr>
            <w:r w:rsidRPr="00AC3433">
              <w:rPr>
                <w:lang w:val="en-US"/>
              </w:rPr>
              <w:t>.05</w:t>
            </w:r>
          </w:p>
        </w:tc>
        <w:tc>
          <w:tcPr>
            <w:tcW w:w="709" w:type="dxa"/>
          </w:tcPr>
          <w:p w14:paraId="1E81CC6D" w14:textId="77777777" w:rsidR="00C3604B" w:rsidRPr="00AC3433" w:rsidRDefault="00C3604B" w:rsidP="001419CA">
            <w:pPr>
              <w:pStyle w:val="Standa2"/>
              <w:spacing w:before="120" w:after="120"/>
              <w:jc w:val="center"/>
              <w:rPr>
                <w:lang w:val="en-US"/>
              </w:rPr>
            </w:pPr>
            <w:r w:rsidRPr="00AC3433">
              <w:rPr>
                <w:lang w:val="en-US"/>
              </w:rPr>
              <w:t>.32</w:t>
            </w:r>
          </w:p>
        </w:tc>
        <w:tc>
          <w:tcPr>
            <w:tcW w:w="708" w:type="dxa"/>
          </w:tcPr>
          <w:p w14:paraId="748C2B11" w14:textId="77777777" w:rsidR="00C3604B" w:rsidRPr="00AC3433" w:rsidRDefault="00C3604B" w:rsidP="001419CA">
            <w:pPr>
              <w:pStyle w:val="Standa2"/>
              <w:spacing w:before="120" w:after="120"/>
              <w:jc w:val="center"/>
              <w:rPr>
                <w:lang w:val="en-US"/>
              </w:rPr>
            </w:pPr>
            <w:r w:rsidRPr="00AC3433">
              <w:rPr>
                <w:lang w:val="en-US"/>
              </w:rPr>
              <w:t>0.</w:t>
            </w:r>
            <w:r w:rsidR="00956077" w:rsidRPr="00AC3433">
              <w:rPr>
                <w:lang w:val="en-US"/>
              </w:rPr>
              <w:t>96</w:t>
            </w:r>
          </w:p>
        </w:tc>
        <w:tc>
          <w:tcPr>
            <w:tcW w:w="1418" w:type="dxa"/>
          </w:tcPr>
          <w:p w14:paraId="405D113A" w14:textId="77777777" w:rsidR="00C3604B" w:rsidRPr="00AC3433" w:rsidRDefault="00C3604B" w:rsidP="001419CA">
            <w:pPr>
              <w:pStyle w:val="Standa2"/>
              <w:spacing w:before="120" w:after="120"/>
              <w:jc w:val="center"/>
              <w:rPr>
                <w:lang w:val="en-US"/>
              </w:rPr>
            </w:pPr>
            <w:r w:rsidRPr="00AC3433">
              <w:rPr>
                <w:lang w:val="en-US"/>
              </w:rPr>
              <w:t>[0.88, 1.04]</w:t>
            </w:r>
          </w:p>
        </w:tc>
      </w:tr>
    </w:tbl>
    <w:p w14:paraId="14689CF0" w14:textId="77777777" w:rsidR="00C3604B" w:rsidRPr="00AC3433" w:rsidRDefault="00C3604B" w:rsidP="00C3604B">
      <w:pPr>
        <w:spacing w:before="120" w:after="120"/>
        <w:rPr>
          <w:rFonts w:ascii="Times New Roman" w:hAnsi="Times New Roman" w:cs="Times New Roman"/>
          <w:sz w:val="24"/>
          <w:szCs w:val="24"/>
          <w:lang w:val="en-US"/>
        </w:rPr>
      </w:pPr>
      <w:r w:rsidRPr="00AC3433">
        <w:rPr>
          <w:rFonts w:ascii="Times New Roman" w:hAnsi="Times New Roman" w:cs="Times New Roman"/>
          <w:i/>
          <w:sz w:val="24"/>
          <w:szCs w:val="24"/>
          <w:lang w:val="en-US"/>
        </w:rPr>
        <w:t>Note</w:t>
      </w:r>
      <w:r w:rsidRPr="00AC3433">
        <w:rPr>
          <w:rFonts w:ascii="Times New Roman" w:hAnsi="Times New Roman" w:cs="Times New Roman"/>
          <w:sz w:val="24"/>
          <w:szCs w:val="24"/>
          <w:lang w:val="en-US"/>
        </w:rPr>
        <w:t>.</w:t>
      </w:r>
      <w:r w:rsidRPr="00AC3433">
        <w:rPr>
          <w:rFonts w:ascii="Times New Roman" w:hAnsi="Times New Roman" w:cs="Times New Roman"/>
          <w:i/>
          <w:sz w:val="24"/>
          <w:szCs w:val="24"/>
          <w:lang w:val="en-US"/>
        </w:rPr>
        <w:t xml:space="preserve"> R</w:t>
      </w:r>
      <w:r w:rsidRPr="00AC3433">
        <w:rPr>
          <w:rFonts w:ascii="Times New Roman" w:hAnsi="Times New Roman" w:cs="Times New Roman"/>
          <w:sz w:val="24"/>
          <w:szCs w:val="24"/>
          <w:vertAlign w:val="superscript"/>
          <w:lang w:val="en-US"/>
        </w:rPr>
        <w:t>2</w:t>
      </w:r>
      <w:r w:rsidRPr="00AC3433">
        <w:rPr>
          <w:rFonts w:ascii="Times New Roman" w:hAnsi="Times New Roman" w:cs="Times New Roman"/>
          <w:sz w:val="24"/>
          <w:szCs w:val="24"/>
          <w:lang w:val="en-US"/>
        </w:rPr>
        <w:t xml:space="preserve"> = .06, </w:t>
      </w:r>
      <w:r w:rsidRPr="00AC3433">
        <w:rPr>
          <w:rFonts w:ascii="Times New Roman" w:hAnsi="Times New Roman" w:cs="Times New Roman"/>
          <w:i/>
          <w:sz w:val="24"/>
          <w:szCs w:val="24"/>
          <w:lang w:val="en-US"/>
        </w:rPr>
        <w:t>p</w:t>
      </w:r>
      <w:r w:rsidRPr="00AC3433">
        <w:rPr>
          <w:rFonts w:ascii="Times New Roman" w:hAnsi="Times New Roman" w:cs="Times New Roman"/>
          <w:sz w:val="24"/>
          <w:szCs w:val="24"/>
          <w:lang w:val="en-US"/>
        </w:rPr>
        <w:t xml:space="preserve"> = .03 for Step 1, </w:t>
      </w:r>
      <w:r w:rsidRPr="00AC3433">
        <w:rPr>
          <w:rFonts w:ascii="Times New Roman" w:hAnsi="Times New Roman" w:cs="Times New Roman"/>
          <w:sz w:val="24"/>
          <w:szCs w:val="24"/>
        </w:rPr>
        <w:t>Δ</w:t>
      </w:r>
      <w:r w:rsidRPr="00AC3433">
        <w:rPr>
          <w:rFonts w:ascii="Times New Roman" w:hAnsi="Times New Roman" w:cs="Times New Roman"/>
          <w:i/>
          <w:sz w:val="24"/>
          <w:szCs w:val="24"/>
          <w:lang w:val="en-US"/>
        </w:rPr>
        <w:t>R</w:t>
      </w:r>
      <w:r w:rsidRPr="00AC3433">
        <w:rPr>
          <w:rFonts w:ascii="Times New Roman" w:hAnsi="Times New Roman" w:cs="Times New Roman"/>
          <w:sz w:val="24"/>
          <w:szCs w:val="24"/>
          <w:vertAlign w:val="superscript"/>
          <w:lang w:val="en-US"/>
        </w:rPr>
        <w:t xml:space="preserve">2 </w:t>
      </w:r>
      <w:r w:rsidRPr="00AC3433">
        <w:rPr>
          <w:rFonts w:ascii="Times New Roman" w:hAnsi="Times New Roman" w:cs="Times New Roman"/>
          <w:sz w:val="24"/>
          <w:szCs w:val="24"/>
          <w:lang w:val="en-US"/>
        </w:rPr>
        <w:t>=</w:t>
      </w:r>
      <w:r w:rsidRPr="00AC3433">
        <w:rPr>
          <w:rFonts w:ascii="Times New Roman" w:hAnsi="Times New Roman" w:cs="Times New Roman"/>
          <w:sz w:val="24"/>
          <w:szCs w:val="24"/>
          <w:vertAlign w:val="superscript"/>
          <w:lang w:val="en-US"/>
        </w:rPr>
        <w:t xml:space="preserve"> </w:t>
      </w:r>
      <w:r w:rsidRPr="00AC3433">
        <w:rPr>
          <w:rFonts w:ascii="Times New Roman" w:hAnsi="Times New Roman" w:cs="Times New Roman"/>
          <w:sz w:val="24"/>
          <w:szCs w:val="24"/>
          <w:lang w:val="en-US"/>
        </w:rPr>
        <w:t>.06,</w:t>
      </w:r>
      <w:r w:rsidRPr="00AC3433">
        <w:rPr>
          <w:rFonts w:ascii="Times New Roman" w:hAnsi="Times New Roman" w:cs="Times New Roman"/>
          <w:sz w:val="24"/>
          <w:szCs w:val="24"/>
          <w:vertAlign w:val="superscript"/>
          <w:lang w:val="en-US"/>
        </w:rPr>
        <w:t xml:space="preserve"> </w:t>
      </w:r>
      <w:r w:rsidRPr="00AC3433">
        <w:rPr>
          <w:rFonts w:ascii="Times New Roman" w:hAnsi="Times New Roman" w:cs="Times New Roman"/>
          <w:i/>
          <w:sz w:val="24"/>
          <w:szCs w:val="24"/>
          <w:lang w:val="en-US"/>
        </w:rPr>
        <w:t>p</w:t>
      </w:r>
      <w:r w:rsidRPr="00AC3433">
        <w:rPr>
          <w:rFonts w:ascii="Times New Roman" w:hAnsi="Times New Roman" w:cs="Times New Roman"/>
          <w:sz w:val="24"/>
          <w:szCs w:val="24"/>
          <w:lang w:val="en-US"/>
        </w:rPr>
        <w:t xml:space="preserve"> = .18, for Step 2</w:t>
      </w:r>
    </w:p>
    <w:p w14:paraId="0C595984" w14:textId="77777777" w:rsidR="004101CA" w:rsidRPr="00AC3433" w:rsidRDefault="004101CA" w:rsidP="002836EE">
      <w:pPr>
        <w:spacing w:line="480" w:lineRule="auto"/>
        <w:rPr>
          <w:lang w:val="en-US"/>
        </w:rPr>
      </w:pPr>
    </w:p>
    <w:p w14:paraId="5ACBC484" w14:textId="77777777" w:rsidR="00AD7ACC" w:rsidRPr="00AC3433" w:rsidRDefault="00AD7ACC" w:rsidP="002836EE">
      <w:pPr>
        <w:spacing w:line="480" w:lineRule="auto"/>
        <w:rPr>
          <w:lang w:val="en-US"/>
        </w:rPr>
      </w:pPr>
    </w:p>
    <w:p w14:paraId="563ED232" w14:textId="77777777" w:rsidR="00AD7ACC" w:rsidRPr="00AC3433" w:rsidRDefault="00AD7ACC" w:rsidP="002836EE">
      <w:pPr>
        <w:spacing w:line="480" w:lineRule="auto"/>
        <w:rPr>
          <w:lang w:val="en-US"/>
        </w:rPr>
      </w:pPr>
    </w:p>
    <w:p w14:paraId="4312A4A0" w14:textId="77777777" w:rsidR="00AD7ACC" w:rsidRPr="00AC3433" w:rsidRDefault="00AD7ACC" w:rsidP="002836EE">
      <w:pPr>
        <w:spacing w:line="480" w:lineRule="auto"/>
        <w:rPr>
          <w:lang w:val="en-US"/>
        </w:rPr>
      </w:pPr>
    </w:p>
    <w:p w14:paraId="3D426D82" w14:textId="77777777" w:rsidR="00AD7ACC" w:rsidRPr="00AC3433" w:rsidRDefault="00AD7ACC" w:rsidP="002836EE">
      <w:pPr>
        <w:spacing w:line="480" w:lineRule="auto"/>
        <w:rPr>
          <w:lang w:val="en-US"/>
        </w:rPr>
      </w:pPr>
    </w:p>
    <w:p w14:paraId="386FF6D5" w14:textId="77777777" w:rsidR="00AD7ACC" w:rsidRPr="00AC3433" w:rsidRDefault="00AD7ACC" w:rsidP="002836EE">
      <w:pPr>
        <w:spacing w:line="480" w:lineRule="auto"/>
        <w:rPr>
          <w:lang w:val="en-US"/>
        </w:rPr>
      </w:pPr>
    </w:p>
    <w:p w14:paraId="3A5D24B8" w14:textId="77777777" w:rsidR="00BA152F" w:rsidRPr="00AC3433" w:rsidRDefault="00BA152F" w:rsidP="002836EE">
      <w:pPr>
        <w:spacing w:line="480" w:lineRule="auto"/>
        <w:rPr>
          <w:lang w:val="en-US"/>
        </w:rPr>
      </w:pPr>
    </w:p>
    <w:p w14:paraId="22566A6E" w14:textId="77777777" w:rsidR="00BA152F" w:rsidRPr="00AC3433" w:rsidRDefault="00BA152F" w:rsidP="002836EE">
      <w:pPr>
        <w:spacing w:line="480" w:lineRule="auto"/>
        <w:rPr>
          <w:lang w:val="en-US"/>
        </w:rPr>
      </w:pPr>
    </w:p>
    <w:p w14:paraId="683DD1A7" w14:textId="77777777" w:rsidR="00BA152F" w:rsidRPr="00AC3433" w:rsidRDefault="00BA152F" w:rsidP="002836EE">
      <w:pPr>
        <w:spacing w:line="480" w:lineRule="auto"/>
        <w:rPr>
          <w:lang w:val="en-US"/>
        </w:rPr>
      </w:pPr>
    </w:p>
    <w:p w14:paraId="26A0EFC0" w14:textId="77777777" w:rsidR="00AD7ACC" w:rsidRPr="00AC3433" w:rsidRDefault="00AD7ACC" w:rsidP="002836EE">
      <w:pPr>
        <w:spacing w:line="480" w:lineRule="auto"/>
        <w:rPr>
          <w:lang w:val="en-US"/>
        </w:rPr>
      </w:pPr>
    </w:p>
    <w:p w14:paraId="071A6ACD" w14:textId="77777777" w:rsidR="006E7717" w:rsidRPr="00AC3433" w:rsidRDefault="006E7717" w:rsidP="006E7717">
      <w:pPr>
        <w:pStyle w:val="berschri2"/>
        <w:tabs>
          <w:tab w:val="decimal" w:pos="4140"/>
          <w:tab w:val="decimal" w:pos="5220"/>
          <w:tab w:val="decimal" w:pos="6300"/>
          <w:tab w:val="decimal" w:pos="7560"/>
          <w:tab w:val="decimal" w:pos="8640"/>
        </w:tabs>
        <w:spacing w:line="480" w:lineRule="auto"/>
        <w:jc w:val="both"/>
        <w:rPr>
          <w:lang w:val="en-US"/>
        </w:rPr>
      </w:pPr>
      <w:r w:rsidRPr="00AC3433">
        <w:rPr>
          <w:lang w:val="en-US"/>
        </w:rPr>
        <w:lastRenderedPageBreak/>
        <w:t xml:space="preserve">Supplementary Table </w:t>
      </w:r>
      <w:r w:rsidR="00FE215C" w:rsidRPr="00AC3433">
        <w:rPr>
          <w:lang w:val="en-US"/>
        </w:rPr>
        <w:t>2</w:t>
      </w:r>
    </w:p>
    <w:p w14:paraId="1B7FE9FB" w14:textId="60F29400" w:rsidR="006E7717" w:rsidRPr="00AC3433" w:rsidRDefault="006E7717" w:rsidP="006E7717">
      <w:pPr>
        <w:pStyle w:val="berschri2"/>
        <w:tabs>
          <w:tab w:val="decimal" w:pos="4140"/>
          <w:tab w:val="decimal" w:pos="5220"/>
          <w:tab w:val="decimal" w:pos="6300"/>
          <w:tab w:val="decimal" w:pos="7560"/>
          <w:tab w:val="decimal" w:pos="8640"/>
        </w:tabs>
        <w:spacing w:before="120" w:after="0" w:line="360" w:lineRule="auto"/>
        <w:rPr>
          <w:i/>
          <w:lang w:val="en-US"/>
        </w:rPr>
      </w:pPr>
      <w:r w:rsidRPr="00AC3433">
        <w:rPr>
          <w:i/>
          <w:lang w:val="en-US"/>
        </w:rPr>
        <w:t xml:space="preserve">Study 3: Summary of Hierarchical Binary Logistic Regression Analyses for Responsibility </w:t>
      </w:r>
      <w:r w:rsidR="00FE215C" w:rsidRPr="00AC3433">
        <w:rPr>
          <w:i/>
          <w:lang w:val="en-US"/>
        </w:rPr>
        <w:t>for Others Only</w:t>
      </w:r>
      <w:r w:rsidRPr="00AC3433">
        <w:rPr>
          <w:i/>
          <w:lang w:val="en-US"/>
        </w:rPr>
        <w:t xml:space="preserve"> (Responsibility </w:t>
      </w:r>
      <w:r w:rsidR="00750803" w:rsidRPr="00AC3433">
        <w:rPr>
          <w:i/>
          <w:lang w:val="en-US"/>
        </w:rPr>
        <w:t xml:space="preserve">for </w:t>
      </w:r>
      <w:r w:rsidRPr="00AC3433">
        <w:rPr>
          <w:i/>
          <w:lang w:val="en-US"/>
        </w:rPr>
        <w:t>Other</w:t>
      </w:r>
      <w:r w:rsidR="00750803" w:rsidRPr="00AC3433">
        <w:rPr>
          <w:i/>
          <w:lang w:val="en-US"/>
        </w:rPr>
        <w:t>s vs. No Responsibility Control Condition</w:t>
      </w:r>
      <w:r w:rsidRPr="00AC3433">
        <w:rPr>
          <w:i/>
          <w:lang w:val="en-US"/>
        </w:rPr>
        <w:t>), Expectations, Incentive Value, and Number of Statements Predicting the Dummy-Coded Mental Contrasting Variable (Mental Contrasting vs. Not)</w:t>
      </w:r>
    </w:p>
    <w:tbl>
      <w:tblPr>
        <w:tblW w:w="9464" w:type="dxa"/>
        <w:tblBorders>
          <w:top w:val="single" w:sz="4" w:space="0" w:color="auto"/>
          <w:bottom w:val="single" w:sz="4" w:space="0" w:color="auto"/>
        </w:tblBorders>
        <w:tblLayout w:type="fixed"/>
        <w:tblLook w:val="01E0" w:firstRow="1" w:lastRow="1" w:firstColumn="1" w:lastColumn="1" w:noHBand="0" w:noVBand="0"/>
      </w:tblPr>
      <w:tblGrid>
        <w:gridCol w:w="5211"/>
        <w:gridCol w:w="709"/>
        <w:gridCol w:w="709"/>
        <w:gridCol w:w="709"/>
        <w:gridCol w:w="708"/>
        <w:gridCol w:w="1418"/>
      </w:tblGrid>
      <w:tr w:rsidR="006E7717" w:rsidRPr="00AC3433" w14:paraId="701DE26A" w14:textId="77777777" w:rsidTr="001419CA">
        <w:tc>
          <w:tcPr>
            <w:tcW w:w="5211" w:type="dxa"/>
            <w:tcBorders>
              <w:top w:val="single" w:sz="4" w:space="0" w:color="auto"/>
              <w:bottom w:val="single" w:sz="4" w:space="0" w:color="auto"/>
            </w:tcBorders>
          </w:tcPr>
          <w:p w14:paraId="153FFBCE" w14:textId="77777777" w:rsidR="006E7717" w:rsidRPr="00AC3433" w:rsidRDefault="006E7717" w:rsidP="001419CA">
            <w:pPr>
              <w:pStyle w:val="Standa2"/>
              <w:spacing w:before="120" w:after="120"/>
              <w:jc w:val="center"/>
              <w:rPr>
                <w:lang w:val="en-US"/>
              </w:rPr>
            </w:pPr>
            <w:r w:rsidRPr="00AC3433">
              <w:rPr>
                <w:lang w:val="en-US"/>
              </w:rPr>
              <w:t xml:space="preserve">Predictor </w:t>
            </w:r>
          </w:p>
        </w:tc>
        <w:tc>
          <w:tcPr>
            <w:tcW w:w="709" w:type="dxa"/>
            <w:tcBorders>
              <w:top w:val="single" w:sz="4" w:space="0" w:color="auto"/>
              <w:bottom w:val="single" w:sz="4" w:space="0" w:color="auto"/>
            </w:tcBorders>
          </w:tcPr>
          <w:p w14:paraId="52ABDB76" w14:textId="77777777" w:rsidR="006E7717" w:rsidRPr="00AC3433" w:rsidRDefault="006E7717" w:rsidP="001419CA">
            <w:pPr>
              <w:pStyle w:val="Standa2"/>
              <w:spacing w:before="120" w:after="120"/>
              <w:jc w:val="center"/>
              <w:rPr>
                <w:i/>
                <w:lang w:val="en-US"/>
              </w:rPr>
            </w:pPr>
            <w:r w:rsidRPr="00AC3433">
              <w:rPr>
                <w:i/>
                <w:lang w:val="en-US"/>
              </w:rPr>
              <w:t>B</w:t>
            </w:r>
          </w:p>
        </w:tc>
        <w:tc>
          <w:tcPr>
            <w:tcW w:w="709" w:type="dxa"/>
            <w:tcBorders>
              <w:top w:val="single" w:sz="4" w:space="0" w:color="auto"/>
              <w:bottom w:val="single" w:sz="4" w:space="0" w:color="auto"/>
            </w:tcBorders>
          </w:tcPr>
          <w:p w14:paraId="260F1E9A" w14:textId="77777777" w:rsidR="006E7717" w:rsidRPr="00AC3433" w:rsidRDefault="006E7717" w:rsidP="001419CA">
            <w:pPr>
              <w:pStyle w:val="Standa2"/>
              <w:spacing w:before="120" w:after="120"/>
              <w:jc w:val="center"/>
              <w:rPr>
                <w:i/>
                <w:lang w:val="en-US"/>
              </w:rPr>
            </w:pPr>
            <w:r w:rsidRPr="00AC3433">
              <w:rPr>
                <w:i/>
                <w:lang w:val="en-US"/>
              </w:rPr>
              <w:t>SE B</w:t>
            </w:r>
          </w:p>
        </w:tc>
        <w:tc>
          <w:tcPr>
            <w:tcW w:w="709" w:type="dxa"/>
            <w:tcBorders>
              <w:top w:val="single" w:sz="4" w:space="0" w:color="auto"/>
              <w:bottom w:val="single" w:sz="4" w:space="0" w:color="auto"/>
            </w:tcBorders>
          </w:tcPr>
          <w:p w14:paraId="2D15C087" w14:textId="77777777" w:rsidR="006E7717" w:rsidRPr="00AC3433" w:rsidRDefault="006E7717" w:rsidP="001419CA">
            <w:pPr>
              <w:pStyle w:val="Standa2"/>
              <w:spacing w:before="120" w:after="120"/>
              <w:jc w:val="center"/>
              <w:rPr>
                <w:i/>
                <w:lang w:val="en-US"/>
              </w:rPr>
            </w:pPr>
            <w:r w:rsidRPr="00AC3433">
              <w:rPr>
                <w:i/>
                <w:lang w:val="en-US"/>
              </w:rPr>
              <w:t>p</w:t>
            </w:r>
          </w:p>
        </w:tc>
        <w:tc>
          <w:tcPr>
            <w:tcW w:w="708" w:type="dxa"/>
            <w:tcBorders>
              <w:top w:val="single" w:sz="4" w:space="0" w:color="auto"/>
              <w:bottom w:val="single" w:sz="4" w:space="0" w:color="auto"/>
            </w:tcBorders>
          </w:tcPr>
          <w:p w14:paraId="3687D8EE" w14:textId="77777777" w:rsidR="006E7717" w:rsidRPr="00AC3433" w:rsidRDefault="006E7717" w:rsidP="001419CA">
            <w:pPr>
              <w:pStyle w:val="Standa2"/>
              <w:spacing w:before="120" w:after="120"/>
              <w:jc w:val="center"/>
              <w:rPr>
                <w:lang w:val="en-US"/>
              </w:rPr>
            </w:pPr>
            <w:r w:rsidRPr="00AC3433">
              <w:rPr>
                <w:i/>
                <w:lang w:val="en-US"/>
              </w:rPr>
              <w:t>OR</w:t>
            </w:r>
          </w:p>
        </w:tc>
        <w:tc>
          <w:tcPr>
            <w:tcW w:w="1418" w:type="dxa"/>
            <w:tcBorders>
              <w:top w:val="single" w:sz="4" w:space="0" w:color="auto"/>
              <w:bottom w:val="single" w:sz="4" w:space="0" w:color="auto"/>
            </w:tcBorders>
          </w:tcPr>
          <w:p w14:paraId="1499ECCB" w14:textId="77777777" w:rsidR="006E7717" w:rsidRPr="00AC3433" w:rsidRDefault="006E7717" w:rsidP="001419CA">
            <w:pPr>
              <w:pStyle w:val="Standa2"/>
              <w:spacing w:before="120" w:after="120"/>
              <w:jc w:val="center"/>
              <w:rPr>
                <w:lang w:val="en-US"/>
              </w:rPr>
            </w:pPr>
            <w:r w:rsidRPr="00AC3433">
              <w:rPr>
                <w:lang w:val="en-US"/>
              </w:rPr>
              <w:t xml:space="preserve">95% CI </w:t>
            </w:r>
          </w:p>
        </w:tc>
      </w:tr>
      <w:tr w:rsidR="006E7717" w:rsidRPr="00AC3433" w14:paraId="2C1628CF" w14:textId="77777777" w:rsidTr="001419CA">
        <w:tc>
          <w:tcPr>
            <w:tcW w:w="5211" w:type="dxa"/>
            <w:tcBorders>
              <w:top w:val="single" w:sz="4" w:space="0" w:color="auto"/>
            </w:tcBorders>
          </w:tcPr>
          <w:p w14:paraId="4583DEF7" w14:textId="77777777" w:rsidR="006E7717" w:rsidRPr="00AC3433" w:rsidRDefault="006E7717" w:rsidP="001419CA">
            <w:pPr>
              <w:pStyle w:val="Standa2"/>
              <w:spacing w:before="120" w:after="120"/>
              <w:rPr>
                <w:lang w:val="en-US"/>
              </w:rPr>
            </w:pPr>
            <w:r w:rsidRPr="00AC3433">
              <w:rPr>
                <w:lang w:val="en-US"/>
              </w:rPr>
              <w:t>Step 1</w:t>
            </w:r>
          </w:p>
        </w:tc>
        <w:tc>
          <w:tcPr>
            <w:tcW w:w="709" w:type="dxa"/>
            <w:tcBorders>
              <w:top w:val="single" w:sz="4" w:space="0" w:color="auto"/>
            </w:tcBorders>
          </w:tcPr>
          <w:p w14:paraId="6F0D7747" w14:textId="77777777" w:rsidR="006E7717" w:rsidRPr="00AC3433" w:rsidRDefault="006E7717" w:rsidP="001419CA">
            <w:pPr>
              <w:pStyle w:val="Standa2"/>
              <w:spacing w:before="120" w:after="120"/>
              <w:jc w:val="center"/>
              <w:rPr>
                <w:lang w:val="en-US"/>
              </w:rPr>
            </w:pPr>
          </w:p>
        </w:tc>
        <w:tc>
          <w:tcPr>
            <w:tcW w:w="709" w:type="dxa"/>
            <w:tcBorders>
              <w:top w:val="single" w:sz="4" w:space="0" w:color="auto"/>
            </w:tcBorders>
          </w:tcPr>
          <w:p w14:paraId="72A5DEEB" w14:textId="77777777" w:rsidR="006E7717" w:rsidRPr="00AC3433" w:rsidRDefault="006E7717" w:rsidP="001419CA">
            <w:pPr>
              <w:pStyle w:val="Standa2"/>
              <w:spacing w:before="120" w:after="120"/>
              <w:jc w:val="center"/>
              <w:rPr>
                <w:lang w:val="en-US"/>
              </w:rPr>
            </w:pPr>
          </w:p>
        </w:tc>
        <w:tc>
          <w:tcPr>
            <w:tcW w:w="709" w:type="dxa"/>
            <w:tcBorders>
              <w:top w:val="single" w:sz="4" w:space="0" w:color="auto"/>
            </w:tcBorders>
          </w:tcPr>
          <w:p w14:paraId="6065CE96" w14:textId="77777777" w:rsidR="006E7717" w:rsidRPr="00AC3433" w:rsidRDefault="006E7717" w:rsidP="001419CA">
            <w:pPr>
              <w:pStyle w:val="Standa2"/>
              <w:spacing w:before="120" w:after="120"/>
              <w:jc w:val="center"/>
              <w:rPr>
                <w:lang w:val="en-US"/>
              </w:rPr>
            </w:pPr>
          </w:p>
        </w:tc>
        <w:tc>
          <w:tcPr>
            <w:tcW w:w="708" w:type="dxa"/>
            <w:tcBorders>
              <w:top w:val="single" w:sz="4" w:space="0" w:color="auto"/>
            </w:tcBorders>
          </w:tcPr>
          <w:p w14:paraId="3CB33C04" w14:textId="77777777" w:rsidR="006E7717" w:rsidRPr="00AC3433" w:rsidRDefault="006E7717" w:rsidP="001419CA">
            <w:pPr>
              <w:pStyle w:val="Standa2"/>
              <w:spacing w:before="120" w:after="120"/>
              <w:jc w:val="center"/>
              <w:rPr>
                <w:lang w:val="en-US"/>
              </w:rPr>
            </w:pPr>
          </w:p>
        </w:tc>
        <w:tc>
          <w:tcPr>
            <w:tcW w:w="1418" w:type="dxa"/>
            <w:tcBorders>
              <w:top w:val="single" w:sz="4" w:space="0" w:color="auto"/>
            </w:tcBorders>
          </w:tcPr>
          <w:p w14:paraId="43123208" w14:textId="77777777" w:rsidR="006E7717" w:rsidRPr="00AC3433" w:rsidRDefault="006E7717" w:rsidP="001419CA">
            <w:pPr>
              <w:pStyle w:val="Standa2"/>
              <w:spacing w:before="120" w:after="120"/>
              <w:jc w:val="center"/>
              <w:rPr>
                <w:lang w:val="en-US"/>
              </w:rPr>
            </w:pPr>
          </w:p>
        </w:tc>
      </w:tr>
      <w:tr w:rsidR="006E7717" w:rsidRPr="00AC3433" w14:paraId="3FC3F860" w14:textId="77777777" w:rsidTr="001419CA">
        <w:tc>
          <w:tcPr>
            <w:tcW w:w="5211" w:type="dxa"/>
          </w:tcPr>
          <w:p w14:paraId="6928671C" w14:textId="77777777" w:rsidR="006E7717" w:rsidRPr="00AC3433" w:rsidRDefault="006E7717" w:rsidP="00123D4D">
            <w:pPr>
              <w:pStyle w:val="Standa2"/>
              <w:spacing w:before="120" w:after="120"/>
              <w:rPr>
                <w:lang w:val="en-US"/>
              </w:rPr>
            </w:pPr>
            <w:r w:rsidRPr="00AC3433">
              <w:rPr>
                <w:lang w:val="en-US"/>
              </w:rPr>
              <w:t xml:space="preserve">   Responsibility condition</w:t>
            </w:r>
            <w:r w:rsidR="00123D4D" w:rsidRPr="00AC3433">
              <w:rPr>
                <w:lang w:val="en-US"/>
              </w:rPr>
              <w:t xml:space="preserve"> </w:t>
            </w:r>
            <w:r w:rsidRPr="00AC3433">
              <w:rPr>
                <w:lang w:val="en-US"/>
              </w:rPr>
              <w:t xml:space="preserve"> </w:t>
            </w:r>
          </w:p>
        </w:tc>
        <w:tc>
          <w:tcPr>
            <w:tcW w:w="709" w:type="dxa"/>
          </w:tcPr>
          <w:p w14:paraId="4E089C2D" w14:textId="77777777" w:rsidR="006E7717" w:rsidRPr="00AC3433" w:rsidRDefault="006E7717" w:rsidP="001419CA">
            <w:pPr>
              <w:pStyle w:val="Standa2"/>
              <w:spacing w:before="120" w:after="120"/>
              <w:jc w:val="center"/>
              <w:rPr>
                <w:lang w:val="en-US"/>
              </w:rPr>
            </w:pPr>
            <w:r w:rsidRPr="00AC3433">
              <w:rPr>
                <w:lang w:val="en-US"/>
              </w:rPr>
              <w:t>.32</w:t>
            </w:r>
          </w:p>
        </w:tc>
        <w:tc>
          <w:tcPr>
            <w:tcW w:w="709" w:type="dxa"/>
          </w:tcPr>
          <w:p w14:paraId="3B5C3F9E" w14:textId="77777777" w:rsidR="006E7717" w:rsidRPr="00AC3433" w:rsidRDefault="006E7717" w:rsidP="001419CA">
            <w:pPr>
              <w:pStyle w:val="Standa2"/>
              <w:spacing w:before="120" w:after="120"/>
              <w:jc w:val="center"/>
              <w:rPr>
                <w:lang w:val="en-US"/>
              </w:rPr>
            </w:pPr>
            <w:r w:rsidRPr="00AC3433">
              <w:rPr>
                <w:lang w:val="en-US"/>
              </w:rPr>
              <w:t>.22</w:t>
            </w:r>
          </w:p>
        </w:tc>
        <w:tc>
          <w:tcPr>
            <w:tcW w:w="709" w:type="dxa"/>
          </w:tcPr>
          <w:p w14:paraId="5D015EFF" w14:textId="77777777" w:rsidR="006E7717" w:rsidRPr="00AC3433" w:rsidRDefault="006E7717" w:rsidP="001419CA">
            <w:pPr>
              <w:pStyle w:val="Standa2"/>
              <w:spacing w:before="120" w:after="120"/>
              <w:jc w:val="center"/>
              <w:rPr>
                <w:lang w:val="en-US"/>
              </w:rPr>
            </w:pPr>
            <w:r w:rsidRPr="00AC3433">
              <w:rPr>
                <w:lang w:val="en-US"/>
              </w:rPr>
              <w:t>.14</w:t>
            </w:r>
          </w:p>
        </w:tc>
        <w:tc>
          <w:tcPr>
            <w:tcW w:w="708" w:type="dxa"/>
          </w:tcPr>
          <w:p w14:paraId="18A64B3C" w14:textId="77777777" w:rsidR="006E7717" w:rsidRPr="00AC3433" w:rsidRDefault="006E7717" w:rsidP="001419CA">
            <w:pPr>
              <w:pStyle w:val="Standa2"/>
              <w:spacing w:before="120" w:after="120"/>
              <w:jc w:val="center"/>
              <w:rPr>
                <w:lang w:val="en-US"/>
              </w:rPr>
            </w:pPr>
            <w:r w:rsidRPr="00AC3433">
              <w:rPr>
                <w:lang w:val="en-US"/>
              </w:rPr>
              <w:t>0.72</w:t>
            </w:r>
          </w:p>
        </w:tc>
        <w:tc>
          <w:tcPr>
            <w:tcW w:w="1418" w:type="dxa"/>
          </w:tcPr>
          <w:p w14:paraId="3EA0F42B" w14:textId="77777777" w:rsidR="006E7717" w:rsidRPr="00AC3433" w:rsidRDefault="006E7717" w:rsidP="001419CA">
            <w:pPr>
              <w:pStyle w:val="Standa2"/>
              <w:spacing w:before="120" w:after="120"/>
              <w:jc w:val="center"/>
              <w:rPr>
                <w:lang w:val="en-US"/>
              </w:rPr>
            </w:pPr>
            <w:r w:rsidRPr="00AC3433">
              <w:rPr>
                <w:lang w:val="en-US"/>
              </w:rPr>
              <w:t>[0.47, 1.11]</w:t>
            </w:r>
          </w:p>
        </w:tc>
      </w:tr>
      <w:tr w:rsidR="006E7717" w:rsidRPr="00AC3433" w14:paraId="11319DF0" w14:textId="77777777" w:rsidTr="001419CA">
        <w:tc>
          <w:tcPr>
            <w:tcW w:w="5211" w:type="dxa"/>
          </w:tcPr>
          <w:p w14:paraId="5C1C6426" w14:textId="77777777" w:rsidR="006E7717" w:rsidRPr="00AC3433" w:rsidRDefault="006E7717" w:rsidP="001419CA">
            <w:pPr>
              <w:pStyle w:val="Standa2"/>
              <w:spacing w:before="120" w:after="120"/>
              <w:rPr>
                <w:lang w:val="en-US"/>
              </w:rPr>
            </w:pPr>
            <w:r w:rsidRPr="00AC3433">
              <w:rPr>
                <w:lang w:val="en-US"/>
              </w:rPr>
              <w:t>Step 2</w:t>
            </w:r>
          </w:p>
        </w:tc>
        <w:tc>
          <w:tcPr>
            <w:tcW w:w="709" w:type="dxa"/>
          </w:tcPr>
          <w:p w14:paraId="483AE783" w14:textId="77777777" w:rsidR="006E7717" w:rsidRPr="00AC3433" w:rsidRDefault="006E7717" w:rsidP="001419CA">
            <w:pPr>
              <w:pStyle w:val="Standa2"/>
              <w:spacing w:before="120" w:after="120"/>
              <w:jc w:val="center"/>
              <w:rPr>
                <w:lang w:val="en-US"/>
              </w:rPr>
            </w:pPr>
          </w:p>
        </w:tc>
        <w:tc>
          <w:tcPr>
            <w:tcW w:w="709" w:type="dxa"/>
          </w:tcPr>
          <w:p w14:paraId="16D06109" w14:textId="77777777" w:rsidR="006E7717" w:rsidRPr="00AC3433" w:rsidRDefault="006E7717" w:rsidP="001419CA">
            <w:pPr>
              <w:pStyle w:val="Standa2"/>
              <w:spacing w:before="120" w:after="120"/>
              <w:jc w:val="center"/>
              <w:rPr>
                <w:lang w:val="en-US"/>
              </w:rPr>
            </w:pPr>
          </w:p>
        </w:tc>
        <w:tc>
          <w:tcPr>
            <w:tcW w:w="709" w:type="dxa"/>
          </w:tcPr>
          <w:p w14:paraId="532764F2" w14:textId="77777777" w:rsidR="006E7717" w:rsidRPr="00AC3433" w:rsidRDefault="006E7717" w:rsidP="001419CA">
            <w:pPr>
              <w:pStyle w:val="Standa2"/>
              <w:spacing w:before="120" w:after="120"/>
              <w:jc w:val="center"/>
              <w:rPr>
                <w:lang w:val="en-US"/>
              </w:rPr>
            </w:pPr>
          </w:p>
        </w:tc>
        <w:tc>
          <w:tcPr>
            <w:tcW w:w="708" w:type="dxa"/>
          </w:tcPr>
          <w:p w14:paraId="2958671D" w14:textId="77777777" w:rsidR="006E7717" w:rsidRPr="00AC3433" w:rsidRDefault="006E7717" w:rsidP="001419CA">
            <w:pPr>
              <w:pStyle w:val="Standa2"/>
              <w:spacing w:before="120" w:after="120"/>
              <w:jc w:val="center"/>
              <w:rPr>
                <w:lang w:val="en-US"/>
              </w:rPr>
            </w:pPr>
          </w:p>
        </w:tc>
        <w:tc>
          <w:tcPr>
            <w:tcW w:w="1418" w:type="dxa"/>
          </w:tcPr>
          <w:p w14:paraId="3F789D26" w14:textId="77777777" w:rsidR="006E7717" w:rsidRPr="00AC3433" w:rsidRDefault="006E7717" w:rsidP="001419CA">
            <w:pPr>
              <w:pStyle w:val="Standa2"/>
              <w:spacing w:before="120" w:after="120"/>
              <w:jc w:val="center"/>
              <w:rPr>
                <w:lang w:val="en-US"/>
              </w:rPr>
            </w:pPr>
          </w:p>
        </w:tc>
      </w:tr>
      <w:tr w:rsidR="006E7717" w:rsidRPr="00AC3433" w14:paraId="2AF80C68" w14:textId="77777777" w:rsidTr="001419CA">
        <w:tc>
          <w:tcPr>
            <w:tcW w:w="5211" w:type="dxa"/>
          </w:tcPr>
          <w:p w14:paraId="3784BF94" w14:textId="77777777" w:rsidR="006E7717" w:rsidRPr="00AC3433" w:rsidRDefault="006E7717" w:rsidP="00123D4D">
            <w:pPr>
              <w:pStyle w:val="Standa2"/>
              <w:spacing w:before="120" w:after="120"/>
              <w:rPr>
                <w:lang w:val="en-US"/>
              </w:rPr>
            </w:pPr>
            <w:r w:rsidRPr="00AC3433">
              <w:rPr>
                <w:lang w:val="en-US"/>
              </w:rPr>
              <w:t xml:space="preserve">   Responsibility condition</w:t>
            </w:r>
            <w:r w:rsidR="00123D4D" w:rsidRPr="00AC3433">
              <w:rPr>
                <w:lang w:val="en-US"/>
              </w:rPr>
              <w:t xml:space="preserve"> </w:t>
            </w:r>
            <w:r w:rsidRPr="00AC3433">
              <w:rPr>
                <w:lang w:val="en-US"/>
              </w:rPr>
              <w:t xml:space="preserve"> </w:t>
            </w:r>
          </w:p>
        </w:tc>
        <w:tc>
          <w:tcPr>
            <w:tcW w:w="709" w:type="dxa"/>
          </w:tcPr>
          <w:p w14:paraId="7AB65DDD" w14:textId="77777777" w:rsidR="006E7717" w:rsidRPr="00AC3433" w:rsidRDefault="006E7717" w:rsidP="001419CA">
            <w:pPr>
              <w:pStyle w:val="Standa2"/>
              <w:spacing w:before="120" w:after="120"/>
              <w:jc w:val="center"/>
              <w:rPr>
                <w:lang w:val="en-US"/>
              </w:rPr>
            </w:pPr>
            <w:r w:rsidRPr="00AC3433">
              <w:rPr>
                <w:lang w:val="en-US"/>
              </w:rPr>
              <w:t>.33</w:t>
            </w:r>
          </w:p>
        </w:tc>
        <w:tc>
          <w:tcPr>
            <w:tcW w:w="709" w:type="dxa"/>
          </w:tcPr>
          <w:p w14:paraId="413BE3F7" w14:textId="77777777" w:rsidR="006E7717" w:rsidRPr="00AC3433" w:rsidRDefault="006E7717" w:rsidP="001419CA">
            <w:pPr>
              <w:pStyle w:val="Standa2"/>
              <w:spacing w:before="120" w:after="120"/>
              <w:jc w:val="center"/>
              <w:rPr>
                <w:lang w:val="en-US"/>
              </w:rPr>
            </w:pPr>
            <w:r w:rsidRPr="00AC3433">
              <w:rPr>
                <w:lang w:val="en-US"/>
              </w:rPr>
              <w:t>.22</w:t>
            </w:r>
          </w:p>
        </w:tc>
        <w:tc>
          <w:tcPr>
            <w:tcW w:w="709" w:type="dxa"/>
          </w:tcPr>
          <w:p w14:paraId="31A55E29" w14:textId="77777777" w:rsidR="006E7717" w:rsidRPr="00AC3433" w:rsidRDefault="006E7717" w:rsidP="001419CA">
            <w:pPr>
              <w:pStyle w:val="Standa2"/>
              <w:spacing w:before="120" w:after="120"/>
              <w:jc w:val="center"/>
              <w:rPr>
                <w:lang w:val="en-US"/>
              </w:rPr>
            </w:pPr>
            <w:r w:rsidRPr="00AC3433">
              <w:rPr>
                <w:lang w:val="en-US"/>
              </w:rPr>
              <w:t>.13</w:t>
            </w:r>
          </w:p>
        </w:tc>
        <w:tc>
          <w:tcPr>
            <w:tcW w:w="708" w:type="dxa"/>
          </w:tcPr>
          <w:p w14:paraId="301A2629" w14:textId="77777777" w:rsidR="006E7717" w:rsidRPr="00AC3433" w:rsidRDefault="006E7717" w:rsidP="001419CA">
            <w:pPr>
              <w:pStyle w:val="Standa2"/>
              <w:spacing w:before="120" w:after="120"/>
              <w:jc w:val="center"/>
              <w:rPr>
                <w:lang w:val="en-US"/>
              </w:rPr>
            </w:pPr>
            <w:r w:rsidRPr="00AC3433">
              <w:rPr>
                <w:lang w:val="en-US"/>
              </w:rPr>
              <w:t>0.72</w:t>
            </w:r>
          </w:p>
        </w:tc>
        <w:tc>
          <w:tcPr>
            <w:tcW w:w="1418" w:type="dxa"/>
          </w:tcPr>
          <w:p w14:paraId="7636AF82" w14:textId="77777777" w:rsidR="006E7717" w:rsidRPr="00AC3433" w:rsidRDefault="006E7717" w:rsidP="001419CA">
            <w:pPr>
              <w:pStyle w:val="Standa2"/>
              <w:spacing w:before="120" w:after="120"/>
              <w:jc w:val="center"/>
              <w:rPr>
                <w:lang w:val="en-US"/>
              </w:rPr>
            </w:pPr>
            <w:r w:rsidRPr="00AC3433">
              <w:rPr>
                <w:lang w:val="en-US"/>
              </w:rPr>
              <w:t>[0.47, 1.11]</w:t>
            </w:r>
          </w:p>
        </w:tc>
      </w:tr>
      <w:tr w:rsidR="006E7717" w:rsidRPr="00AC3433" w14:paraId="5A6261B5" w14:textId="77777777" w:rsidTr="001419CA">
        <w:tc>
          <w:tcPr>
            <w:tcW w:w="5211" w:type="dxa"/>
          </w:tcPr>
          <w:p w14:paraId="0900C721" w14:textId="77777777" w:rsidR="006E7717" w:rsidRPr="00AC3433" w:rsidRDefault="006E7717" w:rsidP="001419CA">
            <w:pPr>
              <w:pStyle w:val="Standa2"/>
              <w:spacing w:before="120" w:after="120"/>
              <w:rPr>
                <w:lang w:val="en-US"/>
              </w:rPr>
            </w:pPr>
            <w:r w:rsidRPr="00AC3433">
              <w:rPr>
                <w:lang w:val="en-US"/>
              </w:rPr>
              <w:t xml:space="preserve">   Expectations</w:t>
            </w:r>
          </w:p>
        </w:tc>
        <w:tc>
          <w:tcPr>
            <w:tcW w:w="709" w:type="dxa"/>
          </w:tcPr>
          <w:p w14:paraId="7DE3EC31" w14:textId="77777777" w:rsidR="006E7717" w:rsidRPr="00AC3433" w:rsidRDefault="006E7717" w:rsidP="001419CA">
            <w:pPr>
              <w:pStyle w:val="Standa2"/>
              <w:spacing w:before="120" w:after="120"/>
              <w:jc w:val="center"/>
              <w:rPr>
                <w:lang w:val="en-US"/>
              </w:rPr>
            </w:pPr>
            <w:r w:rsidRPr="00AC3433">
              <w:rPr>
                <w:lang w:val="en-US"/>
              </w:rPr>
              <w:t>.08</w:t>
            </w:r>
          </w:p>
        </w:tc>
        <w:tc>
          <w:tcPr>
            <w:tcW w:w="709" w:type="dxa"/>
          </w:tcPr>
          <w:p w14:paraId="2BE8FE47" w14:textId="77777777" w:rsidR="006E7717" w:rsidRPr="00AC3433" w:rsidRDefault="006E7717" w:rsidP="001419CA">
            <w:pPr>
              <w:pStyle w:val="Standa2"/>
              <w:spacing w:before="120" w:after="120"/>
              <w:jc w:val="center"/>
              <w:rPr>
                <w:lang w:val="en-US"/>
              </w:rPr>
            </w:pPr>
            <w:r w:rsidRPr="00AC3433">
              <w:rPr>
                <w:lang w:val="en-US"/>
              </w:rPr>
              <w:t>.21</w:t>
            </w:r>
          </w:p>
        </w:tc>
        <w:tc>
          <w:tcPr>
            <w:tcW w:w="709" w:type="dxa"/>
          </w:tcPr>
          <w:p w14:paraId="246FA19E" w14:textId="77777777" w:rsidR="006E7717" w:rsidRPr="00AC3433" w:rsidRDefault="006E7717" w:rsidP="001419CA">
            <w:pPr>
              <w:pStyle w:val="Standa2"/>
              <w:spacing w:before="120" w:after="120"/>
              <w:jc w:val="center"/>
              <w:rPr>
                <w:lang w:val="en-US"/>
              </w:rPr>
            </w:pPr>
            <w:r w:rsidRPr="00AC3433">
              <w:rPr>
                <w:lang w:val="en-US"/>
              </w:rPr>
              <w:t>.72</w:t>
            </w:r>
          </w:p>
        </w:tc>
        <w:tc>
          <w:tcPr>
            <w:tcW w:w="708" w:type="dxa"/>
          </w:tcPr>
          <w:p w14:paraId="6997EA3C" w14:textId="77777777" w:rsidR="006E7717" w:rsidRPr="00AC3433" w:rsidRDefault="006E7717" w:rsidP="001419CA">
            <w:pPr>
              <w:pStyle w:val="Standa2"/>
              <w:spacing w:before="120" w:after="120"/>
              <w:jc w:val="center"/>
              <w:rPr>
                <w:lang w:val="en-US"/>
              </w:rPr>
            </w:pPr>
            <w:r w:rsidRPr="00AC3433">
              <w:rPr>
                <w:lang w:val="en-US"/>
              </w:rPr>
              <w:t>1.08</w:t>
            </w:r>
          </w:p>
        </w:tc>
        <w:tc>
          <w:tcPr>
            <w:tcW w:w="1418" w:type="dxa"/>
          </w:tcPr>
          <w:p w14:paraId="0401F6B6" w14:textId="77777777" w:rsidR="006E7717" w:rsidRPr="00AC3433" w:rsidRDefault="006E7717" w:rsidP="001419CA">
            <w:pPr>
              <w:pStyle w:val="Standa2"/>
              <w:spacing w:before="120" w:after="120"/>
              <w:jc w:val="center"/>
              <w:rPr>
                <w:lang w:val="en-US"/>
              </w:rPr>
            </w:pPr>
            <w:r w:rsidRPr="00AC3433">
              <w:rPr>
                <w:lang w:val="en-US"/>
              </w:rPr>
              <w:t>[0.71, 1.64]</w:t>
            </w:r>
          </w:p>
        </w:tc>
      </w:tr>
      <w:tr w:rsidR="006E7717" w:rsidRPr="00AC3433" w14:paraId="32DD2926" w14:textId="77777777" w:rsidTr="001419CA">
        <w:tc>
          <w:tcPr>
            <w:tcW w:w="5211" w:type="dxa"/>
          </w:tcPr>
          <w:p w14:paraId="0B4B426F" w14:textId="77777777" w:rsidR="006E7717" w:rsidRPr="00AC3433" w:rsidRDefault="006E7717" w:rsidP="001419CA">
            <w:pPr>
              <w:pStyle w:val="Standa2"/>
              <w:spacing w:before="120" w:after="120"/>
              <w:rPr>
                <w:lang w:val="en-US"/>
              </w:rPr>
            </w:pPr>
            <w:r w:rsidRPr="00AC3433">
              <w:rPr>
                <w:lang w:val="en-US"/>
              </w:rPr>
              <w:t xml:space="preserve">   Incentive</w:t>
            </w:r>
          </w:p>
        </w:tc>
        <w:tc>
          <w:tcPr>
            <w:tcW w:w="709" w:type="dxa"/>
          </w:tcPr>
          <w:p w14:paraId="61406275" w14:textId="77777777" w:rsidR="006E7717" w:rsidRPr="00AC3433" w:rsidRDefault="006E7717" w:rsidP="001419CA">
            <w:pPr>
              <w:pStyle w:val="Standa2"/>
              <w:spacing w:before="120" w:after="120"/>
              <w:jc w:val="center"/>
              <w:rPr>
                <w:lang w:val="en-US"/>
              </w:rPr>
            </w:pPr>
            <w:r w:rsidRPr="00AC3433">
              <w:rPr>
                <w:lang w:val="en-US"/>
              </w:rPr>
              <w:t>.04</w:t>
            </w:r>
          </w:p>
        </w:tc>
        <w:tc>
          <w:tcPr>
            <w:tcW w:w="709" w:type="dxa"/>
          </w:tcPr>
          <w:p w14:paraId="7E0DFCF0" w14:textId="77777777" w:rsidR="006E7717" w:rsidRPr="00AC3433" w:rsidRDefault="006E7717" w:rsidP="001419CA">
            <w:pPr>
              <w:pStyle w:val="Standa2"/>
              <w:spacing w:before="120" w:after="120"/>
              <w:jc w:val="center"/>
              <w:rPr>
                <w:lang w:val="en-US"/>
              </w:rPr>
            </w:pPr>
            <w:r w:rsidRPr="00AC3433">
              <w:rPr>
                <w:lang w:val="en-US"/>
              </w:rPr>
              <w:t>.22</w:t>
            </w:r>
          </w:p>
        </w:tc>
        <w:tc>
          <w:tcPr>
            <w:tcW w:w="709" w:type="dxa"/>
          </w:tcPr>
          <w:p w14:paraId="79AD8C9A" w14:textId="77777777" w:rsidR="006E7717" w:rsidRPr="00AC3433" w:rsidRDefault="006E7717" w:rsidP="001419CA">
            <w:pPr>
              <w:pStyle w:val="Standa2"/>
              <w:spacing w:before="120" w:after="120"/>
              <w:jc w:val="center"/>
              <w:rPr>
                <w:lang w:val="en-US"/>
              </w:rPr>
            </w:pPr>
            <w:r w:rsidRPr="00AC3433">
              <w:rPr>
                <w:lang w:val="en-US"/>
              </w:rPr>
              <w:t>.84</w:t>
            </w:r>
          </w:p>
        </w:tc>
        <w:tc>
          <w:tcPr>
            <w:tcW w:w="708" w:type="dxa"/>
          </w:tcPr>
          <w:p w14:paraId="11F7F53F" w14:textId="77777777" w:rsidR="006E7717" w:rsidRPr="00AC3433" w:rsidRDefault="006E7717" w:rsidP="001419CA">
            <w:pPr>
              <w:pStyle w:val="Standa2"/>
              <w:spacing w:before="120" w:after="120"/>
              <w:jc w:val="center"/>
              <w:rPr>
                <w:lang w:val="en-US"/>
              </w:rPr>
            </w:pPr>
            <w:r w:rsidRPr="00AC3433">
              <w:rPr>
                <w:lang w:val="en-US"/>
              </w:rPr>
              <w:t>1.05</w:t>
            </w:r>
          </w:p>
        </w:tc>
        <w:tc>
          <w:tcPr>
            <w:tcW w:w="1418" w:type="dxa"/>
          </w:tcPr>
          <w:p w14:paraId="70882AC1" w14:textId="77777777" w:rsidR="006E7717" w:rsidRPr="00AC3433" w:rsidRDefault="006E7717" w:rsidP="001419CA">
            <w:pPr>
              <w:pStyle w:val="Standa2"/>
              <w:spacing w:before="120" w:after="120"/>
              <w:jc w:val="center"/>
              <w:rPr>
                <w:lang w:val="en-US"/>
              </w:rPr>
            </w:pPr>
            <w:r w:rsidRPr="00AC3433">
              <w:rPr>
                <w:lang w:val="en-US"/>
              </w:rPr>
              <w:t>[0.68, 1.</w:t>
            </w:r>
            <w:r w:rsidR="00AF4A42" w:rsidRPr="00AC3433">
              <w:rPr>
                <w:lang w:val="en-US"/>
              </w:rPr>
              <w:t>61</w:t>
            </w:r>
            <w:r w:rsidRPr="00AC3433">
              <w:rPr>
                <w:lang w:val="en-US"/>
              </w:rPr>
              <w:t>]</w:t>
            </w:r>
          </w:p>
        </w:tc>
      </w:tr>
      <w:tr w:rsidR="006E7717" w:rsidRPr="00AC3433" w14:paraId="271C2DF2" w14:textId="77777777" w:rsidTr="001419CA">
        <w:tc>
          <w:tcPr>
            <w:tcW w:w="5211" w:type="dxa"/>
          </w:tcPr>
          <w:p w14:paraId="6980542B" w14:textId="77777777" w:rsidR="006E7717" w:rsidRPr="00AC3433" w:rsidRDefault="006E7717" w:rsidP="001419CA">
            <w:pPr>
              <w:pStyle w:val="Standa2"/>
              <w:spacing w:before="120" w:after="120"/>
              <w:rPr>
                <w:lang w:val="en-US"/>
              </w:rPr>
            </w:pPr>
            <w:r w:rsidRPr="00AC3433">
              <w:rPr>
                <w:lang w:val="en-US"/>
              </w:rPr>
              <w:t xml:space="preserve">   Number of Statements</w:t>
            </w:r>
          </w:p>
        </w:tc>
        <w:tc>
          <w:tcPr>
            <w:tcW w:w="709" w:type="dxa"/>
          </w:tcPr>
          <w:p w14:paraId="7B29ECC1" w14:textId="77777777" w:rsidR="006E7717" w:rsidRPr="00AC3433" w:rsidRDefault="006E7717" w:rsidP="001419CA">
            <w:pPr>
              <w:pStyle w:val="Standa2"/>
              <w:spacing w:before="120" w:after="120"/>
              <w:rPr>
                <w:lang w:val="en-US"/>
              </w:rPr>
            </w:pPr>
            <w:r w:rsidRPr="00AC3433">
              <w:rPr>
                <w:lang w:val="en-US"/>
              </w:rPr>
              <w:t>-.01</w:t>
            </w:r>
          </w:p>
        </w:tc>
        <w:tc>
          <w:tcPr>
            <w:tcW w:w="709" w:type="dxa"/>
          </w:tcPr>
          <w:p w14:paraId="126CA0FA" w14:textId="77777777" w:rsidR="006E7717" w:rsidRPr="00AC3433" w:rsidRDefault="006E7717" w:rsidP="001419CA">
            <w:pPr>
              <w:pStyle w:val="Standa2"/>
              <w:spacing w:before="120" w:after="120"/>
              <w:jc w:val="center"/>
              <w:rPr>
                <w:lang w:val="en-US"/>
              </w:rPr>
            </w:pPr>
            <w:r w:rsidRPr="00AC3433">
              <w:rPr>
                <w:lang w:val="en-US"/>
              </w:rPr>
              <w:t>.04</w:t>
            </w:r>
          </w:p>
        </w:tc>
        <w:tc>
          <w:tcPr>
            <w:tcW w:w="709" w:type="dxa"/>
          </w:tcPr>
          <w:p w14:paraId="6C6849D8" w14:textId="77777777" w:rsidR="006E7717" w:rsidRPr="00AC3433" w:rsidRDefault="006E7717" w:rsidP="001419CA">
            <w:pPr>
              <w:pStyle w:val="Standa2"/>
              <w:spacing w:before="120" w:after="120"/>
              <w:jc w:val="center"/>
              <w:rPr>
                <w:lang w:val="en-US"/>
              </w:rPr>
            </w:pPr>
            <w:r w:rsidRPr="00AC3433">
              <w:rPr>
                <w:lang w:val="en-US"/>
              </w:rPr>
              <w:t>.80</w:t>
            </w:r>
          </w:p>
        </w:tc>
        <w:tc>
          <w:tcPr>
            <w:tcW w:w="708" w:type="dxa"/>
          </w:tcPr>
          <w:p w14:paraId="77E5D80E" w14:textId="77777777" w:rsidR="006E7717" w:rsidRPr="00AC3433" w:rsidRDefault="006E7717" w:rsidP="001419CA">
            <w:pPr>
              <w:pStyle w:val="Standa2"/>
              <w:spacing w:before="120" w:after="120"/>
              <w:jc w:val="center"/>
              <w:rPr>
                <w:lang w:val="en-US"/>
              </w:rPr>
            </w:pPr>
            <w:r w:rsidRPr="00AC3433">
              <w:rPr>
                <w:lang w:val="en-US"/>
              </w:rPr>
              <w:t>0.99</w:t>
            </w:r>
          </w:p>
        </w:tc>
        <w:tc>
          <w:tcPr>
            <w:tcW w:w="1418" w:type="dxa"/>
          </w:tcPr>
          <w:p w14:paraId="479E8334" w14:textId="77777777" w:rsidR="006E7717" w:rsidRPr="00AC3433" w:rsidRDefault="006E7717" w:rsidP="001419CA">
            <w:pPr>
              <w:pStyle w:val="Standa2"/>
              <w:spacing w:before="120" w:after="120"/>
              <w:jc w:val="center"/>
              <w:rPr>
                <w:lang w:val="en-US"/>
              </w:rPr>
            </w:pPr>
            <w:r w:rsidRPr="00AC3433">
              <w:rPr>
                <w:lang w:val="en-US"/>
              </w:rPr>
              <w:t>[0.</w:t>
            </w:r>
            <w:r w:rsidR="00AF4A42" w:rsidRPr="00AC3433">
              <w:rPr>
                <w:lang w:val="en-US"/>
              </w:rPr>
              <w:t>92</w:t>
            </w:r>
            <w:r w:rsidRPr="00AC3433">
              <w:rPr>
                <w:lang w:val="en-US"/>
              </w:rPr>
              <w:t>, 1.0</w:t>
            </w:r>
            <w:r w:rsidR="00AF4A42" w:rsidRPr="00AC3433">
              <w:rPr>
                <w:lang w:val="en-US"/>
              </w:rPr>
              <w:t>7</w:t>
            </w:r>
            <w:r w:rsidRPr="00AC3433">
              <w:rPr>
                <w:lang w:val="en-US"/>
              </w:rPr>
              <w:t>]</w:t>
            </w:r>
          </w:p>
        </w:tc>
      </w:tr>
    </w:tbl>
    <w:p w14:paraId="7F1B5E66" w14:textId="77777777" w:rsidR="006E7717" w:rsidRPr="00AC3433" w:rsidRDefault="006E7717" w:rsidP="006E7717">
      <w:pPr>
        <w:spacing w:before="120" w:after="120"/>
        <w:rPr>
          <w:rFonts w:ascii="Times New Roman" w:hAnsi="Times New Roman" w:cs="Times New Roman"/>
          <w:sz w:val="24"/>
          <w:szCs w:val="24"/>
          <w:lang w:val="en-US"/>
        </w:rPr>
      </w:pPr>
      <w:r w:rsidRPr="00AC3433">
        <w:rPr>
          <w:rFonts w:ascii="Times New Roman" w:hAnsi="Times New Roman" w:cs="Times New Roman"/>
          <w:i/>
          <w:sz w:val="24"/>
          <w:szCs w:val="24"/>
          <w:lang w:val="en-US"/>
        </w:rPr>
        <w:t>Note</w:t>
      </w:r>
      <w:r w:rsidRPr="00AC3433">
        <w:rPr>
          <w:rFonts w:ascii="Times New Roman" w:hAnsi="Times New Roman" w:cs="Times New Roman"/>
          <w:sz w:val="24"/>
          <w:szCs w:val="24"/>
          <w:lang w:val="en-US"/>
        </w:rPr>
        <w:t>.</w:t>
      </w:r>
      <w:r w:rsidRPr="00AC3433">
        <w:rPr>
          <w:rFonts w:ascii="Times New Roman" w:hAnsi="Times New Roman" w:cs="Times New Roman"/>
          <w:i/>
          <w:sz w:val="24"/>
          <w:szCs w:val="24"/>
          <w:lang w:val="en-US"/>
        </w:rPr>
        <w:t xml:space="preserve"> R</w:t>
      </w:r>
      <w:r w:rsidRPr="00AC3433">
        <w:rPr>
          <w:rFonts w:ascii="Times New Roman" w:hAnsi="Times New Roman" w:cs="Times New Roman"/>
          <w:sz w:val="24"/>
          <w:szCs w:val="24"/>
          <w:vertAlign w:val="superscript"/>
          <w:lang w:val="en-US"/>
        </w:rPr>
        <w:t>2</w:t>
      </w:r>
      <w:r w:rsidRPr="00AC3433">
        <w:rPr>
          <w:rFonts w:ascii="Times New Roman" w:hAnsi="Times New Roman" w:cs="Times New Roman"/>
          <w:sz w:val="24"/>
          <w:szCs w:val="24"/>
          <w:lang w:val="en-US"/>
        </w:rPr>
        <w:t xml:space="preserve"> = .03, </w:t>
      </w:r>
      <w:r w:rsidRPr="00AC3433">
        <w:rPr>
          <w:rFonts w:ascii="Times New Roman" w:hAnsi="Times New Roman" w:cs="Times New Roman"/>
          <w:i/>
          <w:sz w:val="24"/>
          <w:szCs w:val="24"/>
          <w:lang w:val="en-US"/>
        </w:rPr>
        <w:t>p</w:t>
      </w:r>
      <w:r w:rsidRPr="00AC3433">
        <w:rPr>
          <w:rFonts w:ascii="Times New Roman" w:hAnsi="Times New Roman" w:cs="Times New Roman"/>
          <w:sz w:val="24"/>
          <w:szCs w:val="24"/>
          <w:lang w:val="en-US"/>
        </w:rPr>
        <w:t xml:space="preserve"> = .13 for Step 1, </w:t>
      </w:r>
      <w:r w:rsidRPr="00AC3433">
        <w:rPr>
          <w:rFonts w:ascii="Times New Roman" w:hAnsi="Times New Roman" w:cs="Times New Roman"/>
          <w:sz w:val="24"/>
          <w:szCs w:val="24"/>
        </w:rPr>
        <w:t>Δ</w:t>
      </w:r>
      <w:r w:rsidRPr="00AC3433">
        <w:rPr>
          <w:rFonts w:ascii="Times New Roman" w:hAnsi="Times New Roman" w:cs="Times New Roman"/>
          <w:i/>
          <w:sz w:val="24"/>
          <w:szCs w:val="24"/>
          <w:lang w:val="en-US"/>
        </w:rPr>
        <w:t>R</w:t>
      </w:r>
      <w:r w:rsidRPr="00AC3433">
        <w:rPr>
          <w:rFonts w:ascii="Times New Roman" w:hAnsi="Times New Roman" w:cs="Times New Roman"/>
          <w:sz w:val="24"/>
          <w:szCs w:val="24"/>
          <w:vertAlign w:val="superscript"/>
          <w:lang w:val="en-US"/>
        </w:rPr>
        <w:t xml:space="preserve">2 </w:t>
      </w:r>
      <w:r w:rsidRPr="00AC3433">
        <w:rPr>
          <w:rFonts w:ascii="Times New Roman" w:hAnsi="Times New Roman" w:cs="Times New Roman"/>
          <w:sz w:val="24"/>
          <w:szCs w:val="24"/>
          <w:lang w:val="en-US"/>
        </w:rPr>
        <w:t>=</w:t>
      </w:r>
      <w:r w:rsidRPr="00AC3433">
        <w:rPr>
          <w:rFonts w:ascii="Times New Roman" w:hAnsi="Times New Roman" w:cs="Times New Roman"/>
          <w:sz w:val="24"/>
          <w:szCs w:val="24"/>
          <w:vertAlign w:val="superscript"/>
          <w:lang w:val="en-US"/>
        </w:rPr>
        <w:t xml:space="preserve"> </w:t>
      </w:r>
      <w:r w:rsidRPr="00AC3433">
        <w:rPr>
          <w:rFonts w:ascii="Times New Roman" w:hAnsi="Times New Roman" w:cs="Times New Roman"/>
          <w:sz w:val="24"/>
          <w:szCs w:val="24"/>
          <w:lang w:val="en-US"/>
        </w:rPr>
        <w:t>.01,</w:t>
      </w:r>
      <w:r w:rsidRPr="00AC3433">
        <w:rPr>
          <w:rFonts w:ascii="Times New Roman" w:hAnsi="Times New Roman" w:cs="Times New Roman"/>
          <w:sz w:val="24"/>
          <w:szCs w:val="24"/>
          <w:vertAlign w:val="superscript"/>
          <w:lang w:val="en-US"/>
        </w:rPr>
        <w:t xml:space="preserve"> </w:t>
      </w:r>
      <w:r w:rsidRPr="00AC3433">
        <w:rPr>
          <w:rFonts w:ascii="Times New Roman" w:hAnsi="Times New Roman" w:cs="Times New Roman"/>
          <w:i/>
          <w:sz w:val="24"/>
          <w:szCs w:val="24"/>
          <w:lang w:val="en-US"/>
        </w:rPr>
        <w:t>p</w:t>
      </w:r>
      <w:r w:rsidRPr="00AC3433">
        <w:rPr>
          <w:rFonts w:ascii="Times New Roman" w:hAnsi="Times New Roman" w:cs="Times New Roman"/>
          <w:sz w:val="24"/>
          <w:szCs w:val="24"/>
          <w:lang w:val="en-US"/>
        </w:rPr>
        <w:t xml:space="preserve"> = .92, for Step 2</w:t>
      </w:r>
    </w:p>
    <w:p w14:paraId="580165D1" w14:textId="77777777" w:rsidR="00FE215C" w:rsidRPr="00AC3433" w:rsidRDefault="00FE215C" w:rsidP="002836EE">
      <w:pPr>
        <w:spacing w:line="480" w:lineRule="auto"/>
        <w:rPr>
          <w:lang w:val="en-US"/>
        </w:rPr>
      </w:pPr>
    </w:p>
    <w:p w14:paraId="48ABD905" w14:textId="77777777" w:rsidR="00AD7ACC" w:rsidRPr="00AC3433" w:rsidRDefault="00AD7ACC" w:rsidP="002836EE">
      <w:pPr>
        <w:spacing w:line="480" w:lineRule="auto"/>
        <w:rPr>
          <w:lang w:val="en-US"/>
        </w:rPr>
      </w:pPr>
    </w:p>
    <w:p w14:paraId="03B16358" w14:textId="77777777" w:rsidR="00AD7ACC" w:rsidRPr="00AC3433" w:rsidRDefault="00AD7ACC" w:rsidP="002836EE">
      <w:pPr>
        <w:spacing w:line="480" w:lineRule="auto"/>
        <w:rPr>
          <w:lang w:val="en-US"/>
        </w:rPr>
      </w:pPr>
    </w:p>
    <w:p w14:paraId="473CE83B" w14:textId="77777777" w:rsidR="00AD7ACC" w:rsidRPr="00AC3433" w:rsidRDefault="00AD7ACC" w:rsidP="002836EE">
      <w:pPr>
        <w:spacing w:line="480" w:lineRule="auto"/>
        <w:rPr>
          <w:lang w:val="en-US"/>
        </w:rPr>
      </w:pPr>
    </w:p>
    <w:p w14:paraId="06A6014B" w14:textId="77777777" w:rsidR="00AD7ACC" w:rsidRPr="00AC3433" w:rsidRDefault="00AD7ACC" w:rsidP="002836EE">
      <w:pPr>
        <w:spacing w:line="480" w:lineRule="auto"/>
        <w:rPr>
          <w:lang w:val="en-US"/>
        </w:rPr>
      </w:pPr>
    </w:p>
    <w:p w14:paraId="298C5644" w14:textId="77777777" w:rsidR="00AD7ACC" w:rsidRPr="00AC3433" w:rsidRDefault="00AD7ACC" w:rsidP="002836EE">
      <w:pPr>
        <w:spacing w:line="480" w:lineRule="auto"/>
        <w:rPr>
          <w:lang w:val="en-US"/>
        </w:rPr>
      </w:pPr>
    </w:p>
    <w:p w14:paraId="07D63524" w14:textId="77777777" w:rsidR="00AD7ACC" w:rsidRPr="00AC3433" w:rsidRDefault="00AD7ACC" w:rsidP="002836EE">
      <w:pPr>
        <w:spacing w:line="480" w:lineRule="auto"/>
        <w:rPr>
          <w:lang w:val="en-US"/>
        </w:rPr>
      </w:pPr>
    </w:p>
    <w:p w14:paraId="3FC14FAA" w14:textId="77777777" w:rsidR="00AD7ACC" w:rsidRPr="00AC3433" w:rsidRDefault="00AD7ACC" w:rsidP="002836EE">
      <w:pPr>
        <w:spacing w:line="480" w:lineRule="auto"/>
        <w:rPr>
          <w:lang w:val="en-US"/>
        </w:rPr>
      </w:pPr>
    </w:p>
    <w:p w14:paraId="7619FF53" w14:textId="77777777" w:rsidR="00AD7ACC" w:rsidRPr="00AC3433" w:rsidRDefault="00AD7ACC" w:rsidP="002836EE">
      <w:pPr>
        <w:spacing w:line="480" w:lineRule="auto"/>
        <w:rPr>
          <w:lang w:val="en-US"/>
        </w:rPr>
      </w:pPr>
    </w:p>
    <w:p w14:paraId="5E6519CC" w14:textId="77777777" w:rsidR="00AD7ACC" w:rsidRPr="00AC3433" w:rsidRDefault="00AD7ACC" w:rsidP="002836EE">
      <w:pPr>
        <w:spacing w:line="480" w:lineRule="auto"/>
        <w:rPr>
          <w:lang w:val="en-US"/>
        </w:rPr>
      </w:pPr>
    </w:p>
    <w:p w14:paraId="679B90AE" w14:textId="77777777" w:rsidR="00AD7ACC" w:rsidRPr="00AC3433" w:rsidRDefault="00AD7ACC" w:rsidP="002836EE">
      <w:pPr>
        <w:spacing w:line="480" w:lineRule="auto"/>
        <w:rPr>
          <w:lang w:val="en-US"/>
        </w:rPr>
      </w:pPr>
    </w:p>
    <w:p w14:paraId="560A60CA" w14:textId="77777777" w:rsidR="00CA4740" w:rsidRPr="00AC3433" w:rsidRDefault="00CA4740" w:rsidP="00CA4740">
      <w:pPr>
        <w:pStyle w:val="berschri2"/>
        <w:tabs>
          <w:tab w:val="decimal" w:pos="4140"/>
          <w:tab w:val="decimal" w:pos="5220"/>
          <w:tab w:val="decimal" w:pos="6300"/>
          <w:tab w:val="decimal" w:pos="7560"/>
          <w:tab w:val="decimal" w:pos="8640"/>
        </w:tabs>
        <w:spacing w:line="480" w:lineRule="auto"/>
        <w:jc w:val="both"/>
        <w:rPr>
          <w:lang w:val="en-US"/>
        </w:rPr>
      </w:pPr>
      <w:r w:rsidRPr="00AC3433">
        <w:rPr>
          <w:lang w:val="en-US"/>
        </w:rPr>
        <w:lastRenderedPageBreak/>
        <w:t>Supplementary Table 3</w:t>
      </w:r>
    </w:p>
    <w:p w14:paraId="67300FB4" w14:textId="0E949B04" w:rsidR="00CA4740" w:rsidRPr="00AC3433" w:rsidRDefault="00CA4740" w:rsidP="00CA4740">
      <w:pPr>
        <w:pStyle w:val="berschri2"/>
        <w:tabs>
          <w:tab w:val="decimal" w:pos="4140"/>
          <w:tab w:val="decimal" w:pos="5220"/>
          <w:tab w:val="decimal" w:pos="6300"/>
          <w:tab w:val="decimal" w:pos="7560"/>
          <w:tab w:val="decimal" w:pos="8640"/>
        </w:tabs>
        <w:spacing w:before="120" w:after="0" w:line="360" w:lineRule="auto"/>
        <w:rPr>
          <w:i/>
          <w:lang w:val="en-US"/>
        </w:rPr>
      </w:pPr>
      <w:r w:rsidRPr="00AC3433">
        <w:rPr>
          <w:i/>
          <w:lang w:val="en-US"/>
        </w:rPr>
        <w:t>Study 3: Summary of Hierarchical Binary Logistic Regression Analyses for Responsibility for Both Self and Others (</w:t>
      </w:r>
      <w:r w:rsidR="00123D4D" w:rsidRPr="00AC3433">
        <w:rPr>
          <w:i/>
          <w:lang w:val="en-US"/>
        </w:rPr>
        <w:t>Responsibility Self</w:t>
      </w:r>
      <w:r w:rsidR="00844999" w:rsidRPr="00AC3433">
        <w:rPr>
          <w:i/>
          <w:lang w:val="en-US"/>
        </w:rPr>
        <w:t xml:space="preserve"> and Others vs. No Responsibility Control </w:t>
      </w:r>
      <w:r w:rsidRPr="00AC3433">
        <w:rPr>
          <w:i/>
          <w:lang w:val="en-US"/>
        </w:rPr>
        <w:t>Condition), Expectations, Incentive Value, and Number of Statements Predicting the Dummy-Coded Mental Contrasting Variable (Mental Contrasting vs. Not)</w:t>
      </w:r>
    </w:p>
    <w:tbl>
      <w:tblPr>
        <w:tblW w:w="9464" w:type="dxa"/>
        <w:tblBorders>
          <w:top w:val="single" w:sz="4" w:space="0" w:color="auto"/>
          <w:bottom w:val="single" w:sz="4" w:space="0" w:color="auto"/>
        </w:tblBorders>
        <w:tblLayout w:type="fixed"/>
        <w:tblLook w:val="01E0" w:firstRow="1" w:lastRow="1" w:firstColumn="1" w:lastColumn="1" w:noHBand="0" w:noVBand="0"/>
      </w:tblPr>
      <w:tblGrid>
        <w:gridCol w:w="5211"/>
        <w:gridCol w:w="709"/>
        <w:gridCol w:w="709"/>
        <w:gridCol w:w="709"/>
        <w:gridCol w:w="708"/>
        <w:gridCol w:w="1418"/>
      </w:tblGrid>
      <w:tr w:rsidR="00CA4740" w:rsidRPr="00AC3433" w14:paraId="5F9B4F2A" w14:textId="77777777" w:rsidTr="00477C0B">
        <w:tc>
          <w:tcPr>
            <w:tcW w:w="5211" w:type="dxa"/>
            <w:tcBorders>
              <w:top w:val="single" w:sz="4" w:space="0" w:color="auto"/>
              <w:bottom w:val="single" w:sz="4" w:space="0" w:color="auto"/>
            </w:tcBorders>
          </w:tcPr>
          <w:p w14:paraId="39D762EE" w14:textId="77777777" w:rsidR="00CA4740" w:rsidRPr="00AC3433" w:rsidRDefault="00CA4740" w:rsidP="00477C0B">
            <w:pPr>
              <w:pStyle w:val="Standa2"/>
              <w:spacing w:before="120" w:after="120"/>
              <w:jc w:val="center"/>
              <w:rPr>
                <w:lang w:val="en-US"/>
              </w:rPr>
            </w:pPr>
            <w:r w:rsidRPr="00AC3433">
              <w:rPr>
                <w:lang w:val="en-US"/>
              </w:rPr>
              <w:t xml:space="preserve">Predictor </w:t>
            </w:r>
          </w:p>
        </w:tc>
        <w:tc>
          <w:tcPr>
            <w:tcW w:w="709" w:type="dxa"/>
            <w:tcBorders>
              <w:top w:val="single" w:sz="4" w:space="0" w:color="auto"/>
              <w:bottom w:val="single" w:sz="4" w:space="0" w:color="auto"/>
            </w:tcBorders>
          </w:tcPr>
          <w:p w14:paraId="16FB0594" w14:textId="77777777" w:rsidR="00CA4740" w:rsidRPr="00AC3433" w:rsidRDefault="00CA4740" w:rsidP="00477C0B">
            <w:pPr>
              <w:pStyle w:val="Standa2"/>
              <w:spacing w:before="120" w:after="120"/>
              <w:jc w:val="center"/>
              <w:rPr>
                <w:i/>
                <w:lang w:val="en-US"/>
              </w:rPr>
            </w:pPr>
            <w:r w:rsidRPr="00AC3433">
              <w:rPr>
                <w:i/>
                <w:lang w:val="en-US"/>
              </w:rPr>
              <w:t>B</w:t>
            </w:r>
          </w:p>
        </w:tc>
        <w:tc>
          <w:tcPr>
            <w:tcW w:w="709" w:type="dxa"/>
            <w:tcBorders>
              <w:top w:val="single" w:sz="4" w:space="0" w:color="auto"/>
              <w:bottom w:val="single" w:sz="4" w:space="0" w:color="auto"/>
            </w:tcBorders>
          </w:tcPr>
          <w:p w14:paraId="3711AC53" w14:textId="77777777" w:rsidR="00CA4740" w:rsidRPr="00AC3433" w:rsidRDefault="00CA4740" w:rsidP="00477C0B">
            <w:pPr>
              <w:pStyle w:val="Standa2"/>
              <w:spacing w:before="120" w:after="120"/>
              <w:jc w:val="center"/>
              <w:rPr>
                <w:i/>
                <w:lang w:val="en-US"/>
              </w:rPr>
            </w:pPr>
            <w:r w:rsidRPr="00AC3433">
              <w:rPr>
                <w:i/>
                <w:lang w:val="en-US"/>
              </w:rPr>
              <w:t>SE B</w:t>
            </w:r>
          </w:p>
        </w:tc>
        <w:tc>
          <w:tcPr>
            <w:tcW w:w="709" w:type="dxa"/>
            <w:tcBorders>
              <w:top w:val="single" w:sz="4" w:space="0" w:color="auto"/>
              <w:bottom w:val="single" w:sz="4" w:space="0" w:color="auto"/>
            </w:tcBorders>
          </w:tcPr>
          <w:p w14:paraId="3C0CB06A" w14:textId="77777777" w:rsidR="00CA4740" w:rsidRPr="00AC3433" w:rsidRDefault="00CA4740" w:rsidP="00477C0B">
            <w:pPr>
              <w:pStyle w:val="Standa2"/>
              <w:spacing w:before="120" w:after="120"/>
              <w:jc w:val="center"/>
              <w:rPr>
                <w:i/>
                <w:lang w:val="en-US"/>
              </w:rPr>
            </w:pPr>
            <w:r w:rsidRPr="00AC3433">
              <w:rPr>
                <w:i/>
                <w:lang w:val="en-US"/>
              </w:rPr>
              <w:t>p</w:t>
            </w:r>
          </w:p>
        </w:tc>
        <w:tc>
          <w:tcPr>
            <w:tcW w:w="708" w:type="dxa"/>
            <w:tcBorders>
              <w:top w:val="single" w:sz="4" w:space="0" w:color="auto"/>
              <w:bottom w:val="single" w:sz="4" w:space="0" w:color="auto"/>
            </w:tcBorders>
          </w:tcPr>
          <w:p w14:paraId="4DD89831" w14:textId="77777777" w:rsidR="00CA4740" w:rsidRPr="00AC3433" w:rsidRDefault="00CA4740" w:rsidP="00477C0B">
            <w:pPr>
              <w:pStyle w:val="Standa2"/>
              <w:spacing w:before="120" w:after="120"/>
              <w:jc w:val="center"/>
              <w:rPr>
                <w:lang w:val="en-US"/>
              </w:rPr>
            </w:pPr>
            <w:r w:rsidRPr="00AC3433">
              <w:rPr>
                <w:i/>
                <w:lang w:val="en-US"/>
              </w:rPr>
              <w:t>OR</w:t>
            </w:r>
          </w:p>
        </w:tc>
        <w:tc>
          <w:tcPr>
            <w:tcW w:w="1418" w:type="dxa"/>
            <w:tcBorders>
              <w:top w:val="single" w:sz="4" w:space="0" w:color="auto"/>
              <w:bottom w:val="single" w:sz="4" w:space="0" w:color="auto"/>
            </w:tcBorders>
          </w:tcPr>
          <w:p w14:paraId="095366CC" w14:textId="77777777" w:rsidR="00CA4740" w:rsidRPr="00AC3433" w:rsidRDefault="00CA4740" w:rsidP="00477C0B">
            <w:pPr>
              <w:pStyle w:val="Standa2"/>
              <w:spacing w:before="120" w:after="120"/>
              <w:jc w:val="center"/>
              <w:rPr>
                <w:lang w:val="en-US"/>
              </w:rPr>
            </w:pPr>
            <w:r w:rsidRPr="00AC3433">
              <w:rPr>
                <w:lang w:val="en-US"/>
              </w:rPr>
              <w:t xml:space="preserve">95% CI </w:t>
            </w:r>
          </w:p>
        </w:tc>
      </w:tr>
      <w:tr w:rsidR="00CA4740" w:rsidRPr="00AC3433" w14:paraId="2828C874" w14:textId="77777777" w:rsidTr="00477C0B">
        <w:tc>
          <w:tcPr>
            <w:tcW w:w="5211" w:type="dxa"/>
            <w:tcBorders>
              <w:top w:val="single" w:sz="4" w:space="0" w:color="auto"/>
            </w:tcBorders>
          </w:tcPr>
          <w:p w14:paraId="6438DACB" w14:textId="77777777" w:rsidR="00CA4740" w:rsidRPr="00AC3433" w:rsidRDefault="00CA4740" w:rsidP="00477C0B">
            <w:pPr>
              <w:pStyle w:val="Standa2"/>
              <w:spacing w:before="120" w:after="120"/>
              <w:rPr>
                <w:lang w:val="en-US"/>
              </w:rPr>
            </w:pPr>
            <w:r w:rsidRPr="00AC3433">
              <w:rPr>
                <w:lang w:val="en-US"/>
              </w:rPr>
              <w:t>Step 1</w:t>
            </w:r>
          </w:p>
        </w:tc>
        <w:tc>
          <w:tcPr>
            <w:tcW w:w="709" w:type="dxa"/>
            <w:tcBorders>
              <w:top w:val="single" w:sz="4" w:space="0" w:color="auto"/>
            </w:tcBorders>
          </w:tcPr>
          <w:p w14:paraId="742E8418" w14:textId="77777777" w:rsidR="00CA4740" w:rsidRPr="00AC3433" w:rsidRDefault="00CA4740" w:rsidP="00477C0B">
            <w:pPr>
              <w:pStyle w:val="Standa2"/>
              <w:spacing w:before="120" w:after="120"/>
              <w:jc w:val="center"/>
              <w:rPr>
                <w:lang w:val="en-US"/>
              </w:rPr>
            </w:pPr>
          </w:p>
        </w:tc>
        <w:tc>
          <w:tcPr>
            <w:tcW w:w="709" w:type="dxa"/>
            <w:tcBorders>
              <w:top w:val="single" w:sz="4" w:space="0" w:color="auto"/>
            </w:tcBorders>
          </w:tcPr>
          <w:p w14:paraId="378E9191" w14:textId="77777777" w:rsidR="00CA4740" w:rsidRPr="00AC3433" w:rsidRDefault="00CA4740" w:rsidP="00477C0B">
            <w:pPr>
              <w:pStyle w:val="Standa2"/>
              <w:spacing w:before="120" w:after="120"/>
              <w:jc w:val="center"/>
              <w:rPr>
                <w:lang w:val="en-US"/>
              </w:rPr>
            </w:pPr>
          </w:p>
        </w:tc>
        <w:tc>
          <w:tcPr>
            <w:tcW w:w="709" w:type="dxa"/>
            <w:tcBorders>
              <w:top w:val="single" w:sz="4" w:space="0" w:color="auto"/>
            </w:tcBorders>
          </w:tcPr>
          <w:p w14:paraId="73734376" w14:textId="77777777" w:rsidR="00CA4740" w:rsidRPr="00AC3433" w:rsidRDefault="00CA4740" w:rsidP="00477C0B">
            <w:pPr>
              <w:pStyle w:val="Standa2"/>
              <w:spacing w:before="120" w:after="120"/>
              <w:jc w:val="center"/>
              <w:rPr>
                <w:lang w:val="en-US"/>
              </w:rPr>
            </w:pPr>
          </w:p>
        </w:tc>
        <w:tc>
          <w:tcPr>
            <w:tcW w:w="708" w:type="dxa"/>
            <w:tcBorders>
              <w:top w:val="single" w:sz="4" w:space="0" w:color="auto"/>
            </w:tcBorders>
          </w:tcPr>
          <w:p w14:paraId="27EFF344" w14:textId="77777777" w:rsidR="00CA4740" w:rsidRPr="00AC3433" w:rsidRDefault="00CA4740" w:rsidP="00477C0B">
            <w:pPr>
              <w:pStyle w:val="Standa2"/>
              <w:spacing w:before="120" w:after="120"/>
              <w:jc w:val="center"/>
              <w:rPr>
                <w:lang w:val="en-US"/>
              </w:rPr>
            </w:pPr>
          </w:p>
        </w:tc>
        <w:tc>
          <w:tcPr>
            <w:tcW w:w="1418" w:type="dxa"/>
            <w:tcBorders>
              <w:top w:val="single" w:sz="4" w:space="0" w:color="auto"/>
            </w:tcBorders>
          </w:tcPr>
          <w:p w14:paraId="3B5432AC" w14:textId="77777777" w:rsidR="00CA4740" w:rsidRPr="00AC3433" w:rsidRDefault="00CA4740" w:rsidP="00477C0B">
            <w:pPr>
              <w:pStyle w:val="Standa2"/>
              <w:spacing w:before="120" w:after="120"/>
              <w:jc w:val="center"/>
              <w:rPr>
                <w:lang w:val="en-US"/>
              </w:rPr>
            </w:pPr>
          </w:p>
        </w:tc>
      </w:tr>
      <w:tr w:rsidR="00CA4740" w:rsidRPr="00AC3433" w14:paraId="5BB08023" w14:textId="77777777" w:rsidTr="00477C0B">
        <w:tc>
          <w:tcPr>
            <w:tcW w:w="5211" w:type="dxa"/>
          </w:tcPr>
          <w:p w14:paraId="3F9EC70F" w14:textId="77777777" w:rsidR="00CA4740" w:rsidRPr="00AC3433" w:rsidRDefault="00CA4740" w:rsidP="00123D4D">
            <w:pPr>
              <w:pStyle w:val="Standa2"/>
              <w:spacing w:before="120" w:after="120"/>
              <w:rPr>
                <w:lang w:val="en-US"/>
              </w:rPr>
            </w:pPr>
            <w:r w:rsidRPr="00AC3433">
              <w:rPr>
                <w:lang w:val="en-US"/>
              </w:rPr>
              <w:t xml:space="preserve">   Responsibility condition</w:t>
            </w:r>
            <w:r w:rsidR="00123D4D" w:rsidRPr="00AC3433">
              <w:rPr>
                <w:lang w:val="en-US"/>
              </w:rPr>
              <w:t xml:space="preserve"> </w:t>
            </w:r>
            <w:r w:rsidRPr="00AC3433">
              <w:rPr>
                <w:lang w:val="en-US"/>
              </w:rPr>
              <w:t xml:space="preserve"> </w:t>
            </w:r>
          </w:p>
        </w:tc>
        <w:tc>
          <w:tcPr>
            <w:tcW w:w="709" w:type="dxa"/>
          </w:tcPr>
          <w:p w14:paraId="494757C6" w14:textId="77777777" w:rsidR="00CA4740" w:rsidRPr="00AC3433" w:rsidRDefault="00CA4740" w:rsidP="00477C0B">
            <w:pPr>
              <w:pStyle w:val="Standa2"/>
              <w:spacing w:before="120" w:after="120"/>
              <w:jc w:val="center"/>
              <w:rPr>
                <w:lang w:val="en-US"/>
              </w:rPr>
            </w:pPr>
            <w:r w:rsidRPr="00AC3433">
              <w:rPr>
                <w:lang w:val="en-US"/>
              </w:rPr>
              <w:t>.33</w:t>
            </w:r>
          </w:p>
        </w:tc>
        <w:tc>
          <w:tcPr>
            <w:tcW w:w="709" w:type="dxa"/>
          </w:tcPr>
          <w:p w14:paraId="50FF3227" w14:textId="77777777" w:rsidR="00CA4740" w:rsidRPr="00AC3433" w:rsidRDefault="00CA4740" w:rsidP="00477C0B">
            <w:pPr>
              <w:pStyle w:val="Standa2"/>
              <w:spacing w:before="120" w:after="120"/>
              <w:jc w:val="center"/>
              <w:rPr>
                <w:lang w:val="en-US"/>
              </w:rPr>
            </w:pPr>
            <w:r w:rsidRPr="00AC3433">
              <w:rPr>
                <w:lang w:val="en-US"/>
              </w:rPr>
              <w:t>.44</w:t>
            </w:r>
          </w:p>
        </w:tc>
        <w:tc>
          <w:tcPr>
            <w:tcW w:w="709" w:type="dxa"/>
          </w:tcPr>
          <w:p w14:paraId="6933D93C" w14:textId="77777777" w:rsidR="00CA4740" w:rsidRPr="00AC3433" w:rsidRDefault="00CA4740" w:rsidP="00477C0B">
            <w:pPr>
              <w:pStyle w:val="Standa2"/>
              <w:spacing w:before="120" w:after="120"/>
              <w:jc w:val="center"/>
              <w:rPr>
                <w:lang w:val="en-US"/>
              </w:rPr>
            </w:pPr>
            <w:r w:rsidRPr="00AC3433">
              <w:rPr>
                <w:lang w:val="en-US"/>
              </w:rPr>
              <w:t>.45</w:t>
            </w:r>
          </w:p>
        </w:tc>
        <w:tc>
          <w:tcPr>
            <w:tcW w:w="708" w:type="dxa"/>
          </w:tcPr>
          <w:p w14:paraId="0521AF30" w14:textId="77777777" w:rsidR="00CA4740" w:rsidRPr="00AC3433" w:rsidRDefault="00CA4740" w:rsidP="00477C0B">
            <w:pPr>
              <w:pStyle w:val="Standa2"/>
              <w:spacing w:before="120" w:after="120"/>
              <w:jc w:val="center"/>
              <w:rPr>
                <w:lang w:val="en-US"/>
              </w:rPr>
            </w:pPr>
            <w:r w:rsidRPr="00AC3433">
              <w:rPr>
                <w:lang w:val="en-US"/>
              </w:rPr>
              <w:t>0.72</w:t>
            </w:r>
          </w:p>
        </w:tc>
        <w:tc>
          <w:tcPr>
            <w:tcW w:w="1418" w:type="dxa"/>
          </w:tcPr>
          <w:p w14:paraId="784A767D" w14:textId="77777777" w:rsidR="00CA4740" w:rsidRPr="00AC3433" w:rsidRDefault="00CA4740" w:rsidP="00477C0B">
            <w:pPr>
              <w:pStyle w:val="Standa2"/>
              <w:spacing w:before="120" w:after="120"/>
              <w:jc w:val="center"/>
              <w:rPr>
                <w:lang w:val="en-US"/>
              </w:rPr>
            </w:pPr>
            <w:r w:rsidRPr="00AC3433">
              <w:rPr>
                <w:lang w:val="en-US"/>
              </w:rPr>
              <w:t>[0.30, 1.70]</w:t>
            </w:r>
          </w:p>
        </w:tc>
      </w:tr>
      <w:tr w:rsidR="00CA4740" w:rsidRPr="00AC3433" w14:paraId="1FE3A0CA" w14:textId="77777777" w:rsidTr="00477C0B">
        <w:tc>
          <w:tcPr>
            <w:tcW w:w="5211" w:type="dxa"/>
          </w:tcPr>
          <w:p w14:paraId="1D3099C1" w14:textId="77777777" w:rsidR="00CA4740" w:rsidRPr="00AC3433" w:rsidRDefault="00CA4740" w:rsidP="00477C0B">
            <w:pPr>
              <w:pStyle w:val="Standa2"/>
              <w:spacing w:before="120" w:after="120"/>
              <w:rPr>
                <w:lang w:val="en-US"/>
              </w:rPr>
            </w:pPr>
            <w:r w:rsidRPr="00AC3433">
              <w:rPr>
                <w:lang w:val="en-US"/>
              </w:rPr>
              <w:t>Step 2</w:t>
            </w:r>
          </w:p>
        </w:tc>
        <w:tc>
          <w:tcPr>
            <w:tcW w:w="709" w:type="dxa"/>
          </w:tcPr>
          <w:p w14:paraId="6C874F30" w14:textId="77777777" w:rsidR="00CA4740" w:rsidRPr="00AC3433" w:rsidRDefault="00CA4740" w:rsidP="00477C0B">
            <w:pPr>
              <w:pStyle w:val="Standa2"/>
              <w:spacing w:before="120" w:after="120"/>
              <w:jc w:val="center"/>
              <w:rPr>
                <w:lang w:val="en-US"/>
              </w:rPr>
            </w:pPr>
          </w:p>
        </w:tc>
        <w:tc>
          <w:tcPr>
            <w:tcW w:w="709" w:type="dxa"/>
          </w:tcPr>
          <w:p w14:paraId="1DF5C89E" w14:textId="77777777" w:rsidR="00CA4740" w:rsidRPr="00AC3433" w:rsidRDefault="00CA4740" w:rsidP="00477C0B">
            <w:pPr>
              <w:pStyle w:val="Standa2"/>
              <w:spacing w:before="120" w:after="120"/>
              <w:jc w:val="center"/>
              <w:rPr>
                <w:lang w:val="en-US"/>
              </w:rPr>
            </w:pPr>
          </w:p>
        </w:tc>
        <w:tc>
          <w:tcPr>
            <w:tcW w:w="709" w:type="dxa"/>
          </w:tcPr>
          <w:p w14:paraId="791E29B1" w14:textId="77777777" w:rsidR="00CA4740" w:rsidRPr="00AC3433" w:rsidRDefault="00CA4740" w:rsidP="00477C0B">
            <w:pPr>
              <w:pStyle w:val="Standa2"/>
              <w:spacing w:before="120" w:after="120"/>
              <w:jc w:val="center"/>
              <w:rPr>
                <w:lang w:val="en-US"/>
              </w:rPr>
            </w:pPr>
          </w:p>
        </w:tc>
        <w:tc>
          <w:tcPr>
            <w:tcW w:w="708" w:type="dxa"/>
          </w:tcPr>
          <w:p w14:paraId="15325268" w14:textId="77777777" w:rsidR="00CA4740" w:rsidRPr="00AC3433" w:rsidRDefault="00CA4740" w:rsidP="00477C0B">
            <w:pPr>
              <w:pStyle w:val="Standa2"/>
              <w:spacing w:before="120" w:after="120"/>
              <w:jc w:val="center"/>
              <w:rPr>
                <w:lang w:val="en-US"/>
              </w:rPr>
            </w:pPr>
          </w:p>
        </w:tc>
        <w:tc>
          <w:tcPr>
            <w:tcW w:w="1418" w:type="dxa"/>
          </w:tcPr>
          <w:p w14:paraId="469010DC" w14:textId="77777777" w:rsidR="00CA4740" w:rsidRPr="00AC3433" w:rsidRDefault="00CA4740" w:rsidP="00477C0B">
            <w:pPr>
              <w:pStyle w:val="Standa2"/>
              <w:spacing w:before="120" w:after="120"/>
              <w:jc w:val="center"/>
              <w:rPr>
                <w:lang w:val="en-US"/>
              </w:rPr>
            </w:pPr>
          </w:p>
        </w:tc>
      </w:tr>
      <w:tr w:rsidR="00CA4740" w:rsidRPr="00AC3433" w14:paraId="033BD768" w14:textId="77777777" w:rsidTr="00477C0B">
        <w:tc>
          <w:tcPr>
            <w:tcW w:w="5211" w:type="dxa"/>
          </w:tcPr>
          <w:p w14:paraId="7A9C2931" w14:textId="77777777" w:rsidR="00CA4740" w:rsidRPr="00AC3433" w:rsidRDefault="00123D4D" w:rsidP="00123D4D">
            <w:pPr>
              <w:pStyle w:val="Standa2"/>
              <w:spacing w:before="120" w:after="120"/>
              <w:rPr>
                <w:lang w:val="en-US"/>
              </w:rPr>
            </w:pPr>
            <w:r w:rsidRPr="00AC3433">
              <w:rPr>
                <w:lang w:val="en-US"/>
              </w:rPr>
              <w:t xml:space="preserve">   Responsibility condition</w:t>
            </w:r>
          </w:p>
        </w:tc>
        <w:tc>
          <w:tcPr>
            <w:tcW w:w="709" w:type="dxa"/>
          </w:tcPr>
          <w:p w14:paraId="53E52566" w14:textId="77777777" w:rsidR="00CA4740" w:rsidRPr="00AC3433" w:rsidRDefault="00CA4740" w:rsidP="00477C0B">
            <w:pPr>
              <w:pStyle w:val="Standa2"/>
              <w:spacing w:before="120" w:after="120"/>
              <w:jc w:val="center"/>
              <w:rPr>
                <w:lang w:val="en-US"/>
              </w:rPr>
            </w:pPr>
            <w:r w:rsidRPr="00AC3433">
              <w:rPr>
                <w:lang w:val="en-US"/>
              </w:rPr>
              <w:t>.46</w:t>
            </w:r>
          </w:p>
        </w:tc>
        <w:tc>
          <w:tcPr>
            <w:tcW w:w="709" w:type="dxa"/>
          </w:tcPr>
          <w:p w14:paraId="18D8A9C7" w14:textId="77777777" w:rsidR="00CA4740" w:rsidRPr="00AC3433" w:rsidRDefault="00CA4740" w:rsidP="00477C0B">
            <w:pPr>
              <w:pStyle w:val="Standa2"/>
              <w:spacing w:before="120" w:after="120"/>
              <w:jc w:val="center"/>
              <w:rPr>
                <w:lang w:val="en-US"/>
              </w:rPr>
            </w:pPr>
            <w:r w:rsidRPr="00AC3433">
              <w:rPr>
                <w:lang w:val="en-US"/>
              </w:rPr>
              <w:t>.46</w:t>
            </w:r>
          </w:p>
        </w:tc>
        <w:tc>
          <w:tcPr>
            <w:tcW w:w="709" w:type="dxa"/>
          </w:tcPr>
          <w:p w14:paraId="4AF5E41A" w14:textId="77777777" w:rsidR="00CA4740" w:rsidRPr="00AC3433" w:rsidRDefault="00CA4740" w:rsidP="00477C0B">
            <w:pPr>
              <w:pStyle w:val="Standa2"/>
              <w:spacing w:before="120" w:after="120"/>
              <w:jc w:val="center"/>
              <w:rPr>
                <w:lang w:val="en-US"/>
              </w:rPr>
            </w:pPr>
            <w:r w:rsidRPr="00AC3433">
              <w:rPr>
                <w:lang w:val="en-US"/>
              </w:rPr>
              <w:t>.32</w:t>
            </w:r>
          </w:p>
        </w:tc>
        <w:tc>
          <w:tcPr>
            <w:tcW w:w="708" w:type="dxa"/>
          </w:tcPr>
          <w:p w14:paraId="563C84BF" w14:textId="77777777" w:rsidR="00CA4740" w:rsidRPr="00AC3433" w:rsidRDefault="00CA4740" w:rsidP="00477C0B">
            <w:pPr>
              <w:pStyle w:val="Standa2"/>
              <w:spacing w:before="120" w:after="120"/>
              <w:jc w:val="center"/>
              <w:rPr>
                <w:lang w:val="en-US"/>
              </w:rPr>
            </w:pPr>
            <w:r w:rsidRPr="00AC3433">
              <w:rPr>
                <w:lang w:val="en-US"/>
              </w:rPr>
              <w:t>0.63</w:t>
            </w:r>
          </w:p>
        </w:tc>
        <w:tc>
          <w:tcPr>
            <w:tcW w:w="1418" w:type="dxa"/>
          </w:tcPr>
          <w:p w14:paraId="6ABD8247" w14:textId="77777777" w:rsidR="00CA4740" w:rsidRPr="00AC3433" w:rsidRDefault="00CA4740" w:rsidP="00477C0B">
            <w:pPr>
              <w:pStyle w:val="Standa2"/>
              <w:spacing w:before="120" w:after="120"/>
              <w:jc w:val="center"/>
              <w:rPr>
                <w:lang w:val="en-US"/>
              </w:rPr>
            </w:pPr>
            <w:r w:rsidRPr="00AC3433">
              <w:rPr>
                <w:lang w:val="en-US"/>
              </w:rPr>
              <w:t>[0.26, 1.55]</w:t>
            </w:r>
          </w:p>
        </w:tc>
      </w:tr>
      <w:tr w:rsidR="00CA4740" w:rsidRPr="00AC3433" w14:paraId="6FE6BD27" w14:textId="77777777" w:rsidTr="00477C0B">
        <w:tc>
          <w:tcPr>
            <w:tcW w:w="5211" w:type="dxa"/>
          </w:tcPr>
          <w:p w14:paraId="29C35CB1" w14:textId="77777777" w:rsidR="00CA4740" w:rsidRPr="00AC3433" w:rsidRDefault="00CA4740" w:rsidP="00477C0B">
            <w:pPr>
              <w:pStyle w:val="Standa2"/>
              <w:spacing w:before="120" w:after="120"/>
              <w:rPr>
                <w:lang w:val="en-US"/>
              </w:rPr>
            </w:pPr>
            <w:r w:rsidRPr="00AC3433">
              <w:rPr>
                <w:lang w:val="en-US"/>
              </w:rPr>
              <w:t xml:space="preserve">   Expectations</w:t>
            </w:r>
          </w:p>
        </w:tc>
        <w:tc>
          <w:tcPr>
            <w:tcW w:w="709" w:type="dxa"/>
          </w:tcPr>
          <w:p w14:paraId="46C7B6B6" w14:textId="77777777" w:rsidR="00CA4740" w:rsidRPr="00AC3433" w:rsidRDefault="00CA4740" w:rsidP="00477C0B">
            <w:pPr>
              <w:pStyle w:val="Standa2"/>
              <w:spacing w:before="120" w:after="120"/>
              <w:jc w:val="center"/>
              <w:rPr>
                <w:lang w:val="en-US"/>
              </w:rPr>
            </w:pPr>
            <w:r w:rsidRPr="00AC3433">
              <w:rPr>
                <w:lang w:val="en-US"/>
              </w:rPr>
              <w:t>.25</w:t>
            </w:r>
          </w:p>
        </w:tc>
        <w:tc>
          <w:tcPr>
            <w:tcW w:w="709" w:type="dxa"/>
          </w:tcPr>
          <w:p w14:paraId="76B94EBD" w14:textId="77777777" w:rsidR="00CA4740" w:rsidRPr="00AC3433" w:rsidRDefault="00CA4740" w:rsidP="00477C0B">
            <w:pPr>
              <w:pStyle w:val="Standa2"/>
              <w:spacing w:before="120" w:after="120"/>
              <w:jc w:val="center"/>
              <w:rPr>
                <w:lang w:val="en-US"/>
              </w:rPr>
            </w:pPr>
            <w:r w:rsidRPr="00AC3433">
              <w:rPr>
                <w:lang w:val="en-US"/>
              </w:rPr>
              <w:t>.25</w:t>
            </w:r>
          </w:p>
        </w:tc>
        <w:tc>
          <w:tcPr>
            <w:tcW w:w="709" w:type="dxa"/>
          </w:tcPr>
          <w:p w14:paraId="3E0E94B5" w14:textId="77777777" w:rsidR="00CA4740" w:rsidRPr="00AC3433" w:rsidRDefault="00CA4740" w:rsidP="00477C0B">
            <w:pPr>
              <w:pStyle w:val="Standa2"/>
              <w:spacing w:before="120" w:after="120"/>
              <w:jc w:val="center"/>
              <w:rPr>
                <w:lang w:val="en-US"/>
              </w:rPr>
            </w:pPr>
            <w:r w:rsidRPr="00AC3433">
              <w:rPr>
                <w:lang w:val="en-US"/>
              </w:rPr>
              <w:t>.32</w:t>
            </w:r>
          </w:p>
        </w:tc>
        <w:tc>
          <w:tcPr>
            <w:tcW w:w="708" w:type="dxa"/>
          </w:tcPr>
          <w:p w14:paraId="506BBAE5" w14:textId="77777777" w:rsidR="00CA4740" w:rsidRPr="00AC3433" w:rsidRDefault="00CA4740" w:rsidP="00477C0B">
            <w:pPr>
              <w:pStyle w:val="Standa2"/>
              <w:spacing w:before="120" w:after="120"/>
              <w:jc w:val="center"/>
              <w:rPr>
                <w:lang w:val="en-US"/>
              </w:rPr>
            </w:pPr>
            <w:r w:rsidRPr="00AC3433">
              <w:rPr>
                <w:lang w:val="en-US"/>
              </w:rPr>
              <w:t>1.28</w:t>
            </w:r>
          </w:p>
        </w:tc>
        <w:tc>
          <w:tcPr>
            <w:tcW w:w="1418" w:type="dxa"/>
          </w:tcPr>
          <w:p w14:paraId="4FEDC68C" w14:textId="77777777" w:rsidR="00CA4740" w:rsidRPr="00AC3433" w:rsidRDefault="00CA4740" w:rsidP="00477C0B">
            <w:pPr>
              <w:pStyle w:val="Standa2"/>
              <w:spacing w:before="120" w:after="120"/>
              <w:jc w:val="center"/>
              <w:rPr>
                <w:lang w:val="en-US"/>
              </w:rPr>
            </w:pPr>
            <w:r w:rsidRPr="00AC3433">
              <w:rPr>
                <w:lang w:val="en-US"/>
              </w:rPr>
              <w:t>[0.79, 2.07]</w:t>
            </w:r>
          </w:p>
        </w:tc>
      </w:tr>
      <w:tr w:rsidR="00CA4740" w:rsidRPr="00AC3433" w14:paraId="07BBE53C" w14:textId="77777777" w:rsidTr="00477C0B">
        <w:tc>
          <w:tcPr>
            <w:tcW w:w="5211" w:type="dxa"/>
          </w:tcPr>
          <w:p w14:paraId="01F36846" w14:textId="77777777" w:rsidR="00CA4740" w:rsidRPr="00AC3433" w:rsidRDefault="00CA4740" w:rsidP="00477C0B">
            <w:pPr>
              <w:pStyle w:val="Standa2"/>
              <w:spacing w:before="120" w:after="120"/>
              <w:rPr>
                <w:lang w:val="en-US"/>
              </w:rPr>
            </w:pPr>
            <w:r w:rsidRPr="00AC3433">
              <w:rPr>
                <w:lang w:val="en-US"/>
              </w:rPr>
              <w:t xml:space="preserve">   Incentive</w:t>
            </w:r>
          </w:p>
        </w:tc>
        <w:tc>
          <w:tcPr>
            <w:tcW w:w="709" w:type="dxa"/>
          </w:tcPr>
          <w:p w14:paraId="71F3F681" w14:textId="77777777" w:rsidR="00CA4740" w:rsidRPr="00AC3433" w:rsidRDefault="00CA4740" w:rsidP="00477C0B">
            <w:pPr>
              <w:pStyle w:val="Standa2"/>
              <w:spacing w:before="120" w:after="120"/>
              <w:jc w:val="center"/>
              <w:rPr>
                <w:lang w:val="en-US"/>
              </w:rPr>
            </w:pPr>
            <w:r w:rsidRPr="00AC3433">
              <w:rPr>
                <w:lang w:val="en-US"/>
              </w:rPr>
              <w:t>.02</w:t>
            </w:r>
          </w:p>
        </w:tc>
        <w:tc>
          <w:tcPr>
            <w:tcW w:w="709" w:type="dxa"/>
          </w:tcPr>
          <w:p w14:paraId="3744B218" w14:textId="77777777" w:rsidR="00CA4740" w:rsidRPr="00AC3433" w:rsidRDefault="00CA4740" w:rsidP="00477C0B">
            <w:pPr>
              <w:pStyle w:val="Standa2"/>
              <w:spacing w:before="120" w:after="120"/>
              <w:jc w:val="center"/>
              <w:rPr>
                <w:lang w:val="en-US"/>
              </w:rPr>
            </w:pPr>
            <w:r w:rsidRPr="00AC3433">
              <w:rPr>
                <w:lang w:val="en-US"/>
              </w:rPr>
              <w:t>.24</w:t>
            </w:r>
          </w:p>
        </w:tc>
        <w:tc>
          <w:tcPr>
            <w:tcW w:w="709" w:type="dxa"/>
          </w:tcPr>
          <w:p w14:paraId="61711D9B" w14:textId="77777777" w:rsidR="00CA4740" w:rsidRPr="00AC3433" w:rsidRDefault="00CA4740" w:rsidP="00477C0B">
            <w:pPr>
              <w:pStyle w:val="Standa2"/>
              <w:spacing w:before="120" w:after="120"/>
              <w:jc w:val="center"/>
              <w:rPr>
                <w:lang w:val="en-US"/>
              </w:rPr>
            </w:pPr>
            <w:r w:rsidRPr="00AC3433">
              <w:rPr>
                <w:lang w:val="en-US"/>
              </w:rPr>
              <w:t>.94</w:t>
            </w:r>
          </w:p>
        </w:tc>
        <w:tc>
          <w:tcPr>
            <w:tcW w:w="708" w:type="dxa"/>
          </w:tcPr>
          <w:p w14:paraId="4B89A9CF" w14:textId="77777777" w:rsidR="00CA4740" w:rsidRPr="00AC3433" w:rsidRDefault="00CA4740" w:rsidP="00477C0B">
            <w:pPr>
              <w:pStyle w:val="Standa2"/>
              <w:spacing w:before="120" w:after="120"/>
              <w:jc w:val="center"/>
              <w:rPr>
                <w:lang w:val="en-US"/>
              </w:rPr>
            </w:pPr>
            <w:r w:rsidRPr="00AC3433">
              <w:rPr>
                <w:lang w:val="en-US"/>
              </w:rPr>
              <w:t>1.02</w:t>
            </w:r>
          </w:p>
        </w:tc>
        <w:tc>
          <w:tcPr>
            <w:tcW w:w="1418" w:type="dxa"/>
          </w:tcPr>
          <w:p w14:paraId="7B44569E" w14:textId="77777777" w:rsidR="00CA4740" w:rsidRPr="00AC3433" w:rsidRDefault="00CA4740" w:rsidP="00477C0B">
            <w:pPr>
              <w:pStyle w:val="Standa2"/>
              <w:spacing w:before="120" w:after="120"/>
              <w:jc w:val="center"/>
              <w:rPr>
                <w:lang w:val="en-US"/>
              </w:rPr>
            </w:pPr>
            <w:r w:rsidRPr="00AC3433">
              <w:rPr>
                <w:lang w:val="en-US"/>
              </w:rPr>
              <w:t>[0.63, 1.63]</w:t>
            </w:r>
          </w:p>
        </w:tc>
      </w:tr>
      <w:tr w:rsidR="00CA4740" w:rsidRPr="00AC3433" w14:paraId="7B041CE1" w14:textId="77777777" w:rsidTr="00477C0B">
        <w:tc>
          <w:tcPr>
            <w:tcW w:w="5211" w:type="dxa"/>
          </w:tcPr>
          <w:p w14:paraId="4E55EFC2" w14:textId="77777777" w:rsidR="00CA4740" w:rsidRPr="00AC3433" w:rsidRDefault="00CA4740" w:rsidP="00477C0B">
            <w:pPr>
              <w:pStyle w:val="Standa2"/>
              <w:spacing w:before="120" w:after="120"/>
              <w:rPr>
                <w:lang w:val="en-US"/>
              </w:rPr>
            </w:pPr>
            <w:r w:rsidRPr="00AC3433">
              <w:rPr>
                <w:lang w:val="en-US"/>
              </w:rPr>
              <w:t xml:space="preserve">   Number of Statements</w:t>
            </w:r>
          </w:p>
        </w:tc>
        <w:tc>
          <w:tcPr>
            <w:tcW w:w="709" w:type="dxa"/>
          </w:tcPr>
          <w:p w14:paraId="51DBD1D2" w14:textId="77777777" w:rsidR="00CA4740" w:rsidRPr="00AC3433" w:rsidRDefault="00CA4740" w:rsidP="00477C0B">
            <w:pPr>
              <w:pStyle w:val="Standa2"/>
              <w:spacing w:before="120" w:after="120"/>
              <w:jc w:val="center"/>
              <w:rPr>
                <w:lang w:val="en-US"/>
              </w:rPr>
            </w:pPr>
            <w:r w:rsidRPr="00AC3433">
              <w:rPr>
                <w:lang w:val="en-US"/>
              </w:rPr>
              <w:t>.04</w:t>
            </w:r>
          </w:p>
        </w:tc>
        <w:tc>
          <w:tcPr>
            <w:tcW w:w="709" w:type="dxa"/>
          </w:tcPr>
          <w:p w14:paraId="790D5827" w14:textId="77777777" w:rsidR="00CA4740" w:rsidRPr="00AC3433" w:rsidRDefault="00CA4740" w:rsidP="00477C0B">
            <w:pPr>
              <w:pStyle w:val="Standa2"/>
              <w:spacing w:before="120" w:after="120"/>
              <w:jc w:val="center"/>
              <w:rPr>
                <w:lang w:val="en-US"/>
              </w:rPr>
            </w:pPr>
            <w:r w:rsidRPr="00AC3433">
              <w:rPr>
                <w:lang w:val="en-US"/>
              </w:rPr>
              <w:t>.04</w:t>
            </w:r>
          </w:p>
        </w:tc>
        <w:tc>
          <w:tcPr>
            <w:tcW w:w="709" w:type="dxa"/>
          </w:tcPr>
          <w:p w14:paraId="0FFBBB78" w14:textId="77777777" w:rsidR="00CA4740" w:rsidRPr="00AC3433" w:rsidRDefault="00CA4740" w:rsidP="00477C0B">
            <w:pPr>
              <w:pStyle w:val="Standa2"/>
              <w:spacing w:before="120" w:after="120"/>
              <w:jc w:val="center"/>
              <w:rPr>
                <w:lang w:val="en-US"/>
              </w:rPr>
            </w:pPr>
            <w:r w:rsidRPr="00AC3433">
              <w:rPr>
                <w:lang w:val="en-US"/>
              </w:rPr>
              <w:t>.36</w:t>
            </w:r>
          </w:p>
        </w:tc>
        <w:tc>
          <w:tcPr>
            <w:tcW w:w="708" w:type="dxa"/>
          </w:tcPr>
          <w:p w14:paraId="4753A244" w14:textId="77777777" w:rsidR="00CA4740" w:rsidRPr="00AC3433" w:rsidRDefault="00CA4740" w:rsidP="00477C0B">
            <w:pPr>
              <w:pStyle w:val="Standa2"/>
              <w:spacing w:before="120" w:after="120"/>
              <w:jc w:val="center"/>
              <w:rPr>
                <w:lang w:val="en-US"/>
              </w:rPr>
            </w:pPr>
            <w:r w:rsidRPr="00AC3433">
              <w:rPr>
                <w:lang w:val="en-US"/>
              </w:rPr>
              <w:t>1.04</w:t>
            </w:r>
          </w:p>
        </w:tc>
        <w:tc>
          <w:tcPr>
            <w:tcW w:w="1418" w:type="dxa"/>
          </w:tcPr>
          <w:p w14:paraId="6E84E2F7" w14:textId="77777777" w:rsidR="00CA4740" w:rsidRPr="00AC3433" w:rsidRDefault="00CA4740" w:rsidP="00477C0B">
            <w:pPr>
              <w:pStyle w:val="Standa2"/>
              <w:spacing w:before="120" w:after="120"/>
              <w:jc w:val="center"/>
              <w:rPr>
                <w:lang w:val="en-US"/>
              </w:rPr>
            </w:pPr>
            <w:r w:rsidRPr="00AC3433">
              <w:rPr>
                <w:lang w:val="en-US"/>
              </w:rPr>
              <w:t>[0.96, 1.13]</w:t>
            </w:r>
          </w:p>
        </w:tc>
      </w:tr>
    </w:tbl>
    <w:p w14:paraId="67D4ED61" w14:textId="77777777" w:rsidR="00CA4740" w:rsidRPr="00AC3433" w:rsidRDefault="00CA4740" w:rsidP="00CA4740">
      <w:pPr>
        <w:spacing w:before="120" w:after="120"/>
        <w:rPr>
          <w:rFonts w:ascii="Times New Roman" w:hAnsi="Times New Roman" w:cs="Times New Roman"/>
          <w:sz w:val="24"/>
          <w:szCs w:val="24"/>
          <w:lang w:val="en-US"/>
        </w:rPr>
      </w:pPr>
      <w:r w:rsidRPr="00AC3433">
        <w:rPr>
          <w:rFonts w:ascii="Times New Roman" w:hAnsi="Times New Roman" w:cs="Times New Roman"/>
          <w:i/>
          <w:sz w:val="24"/>
          <w:szCs w:val="24"/>
          <w:lang w:val="en-US"/>
        </w:rPr>
        <w:t>Note</w:t>
      </w:r>
      <w:r w:rsidRPr="00AC3433">
        <w:rPr>
          <w:rFonts w:ascii="Times New Roman" w:hAnsi="Times New Roman" w:cs="Times New Roman"/>
          <w:sz w:val="24"/>
          <w:szCs w:val="24"/>
          <w:lang w:val="en-US"/>
        </w:rPr>
        <w:t>.</w:t>
      </w:r>
      <w:r w:rsidRPr="00AC3433">
        <w:rPr>
          <w:rFonts w:ascii="Times New Roman" w:hAnsi="Times New Roman" w:cs="Times New Roman"/>
          <w:i/>
          <w:sz w:val="24"/>
          <w:szCs w:val="24"/>
          <w:lang w:val="en-US"/>
        </w:rPr>
        <w:t xml:space="preserve"> R</w:t>
      </w:r>
      <w:r w:rsidRPr="00AC3433">
        <w:rPr>
          <w:rFonts w:ascii="Times New Roman" w:hAnsi="Times New Roman" w:cs="Times New Roman"/>
          <w:sz w:val="24"/>
          <w:szCs w:val="24"/>
          <w:vertAlign w:val="superscript"/>
          <w:lang w:val="en-US"/>
        </w:rPr>
        <w:t>2</w:t>
      </w:r>
      <w:r w:rsidRPr="00AC3433">
        <w:rPr>
          <w:rFonts w:ascii="Times New Roman" w:hAnsi="Times New Roman" w:cs="Times New Roman"/>
          <w:sz w:val="24"/>
          <w:szCs w:val="24"/>
          <w:lang w:val="en-US"/>
        </w:rPr>
        <w:t xml:space="preserve"> = .01, </w:t>
      </w:r>
      <w:r w:rsidRPr="00AC3433">
        <w:rPr>
          <w:rFonts w:ascii="Times New Roman" w:hAnsi="Times New Roman" w:cs="Times New Roman"/>
          <w:i/>
          <w:sz w:val="24"/>
          <w:szCs w:val="24"/>
          <w:lang w:val="en-US"/>
        </w:rPr>
        <w:t>p</w:t>
      </w:r>
      <w:r w:rsidRPr="00AC3433">
        <w:rPr>
          <w:rFonts w:ascii="Times New Roman" w:hAnsi="Times New Roman" w:cs="Times New Roman"/>
          <w:sz w:val="24"/>
          <w:szCs w:val="24"/>
          <w:lang w:val="en-US"/>
        </w:rPr>
        <w:t xml:space="preserve"> = .45 for Step 1, </w:t>
      </w:r>
      <w:r w:rsidRPr="00AC3433">
        <w:rPr>
          <w:rFonts w:ascii="Times New Roman" w:hAnsi="Times New Roman" w:cs="Times New Roman"/>
          <w:sz w:val="24"/>
          <w:szCs w:val="24"/>
        </w:rPr>
        <w:t>Δ</w:t>
      </w:r>
      <w:r w:rsidRPr="00AC3433">
        <w:rPr>
          <w:rFonts w:ascii="Times New Roman" w:hAnsi="Times New Roman" w:cs="Times New Roman"/>
          <w:i/>
          <w:sz w:val="24"/>
          <w:szCs w:val="24"/>
          <w:lang w:val="en-US"/>
        </w:rPr>
        <w:t>R</w:t>
      </w:r>
      <w:r w:rsidRPr="00AC3433">
        <w:rPr>
          <w:rFonts w:ascii="Times New Roman" w:hAnsi="Times New Roman" w:cs="Times New Roman"/>
          <w:sz w:val="24"/>
          <w:szCs w:val="24"/>
          <w:vertAlign w:val="superscript"/>
          <w:lang w:val="en-US"/>
        </w:rPr>
        <w:t xml:space="preserve">2 </w:t>
      </w:r>
      <w:r w:rsidRPr="00AC3433">
        <w:rPr>
          <w:rFonts w:ascii="Times New Roman" w:hAnsi="Times New Roman" w:cs="Times New Roman"/>
          <w:sz w:val="24"/>
          <w:szCs w:val="24"/>
          <w:lang w:val="en-US"/>
        </w:rPr>
        <w:t>=</w:t>
      </w:r>
      <w:r w:rsidRPr="00AC3433">
        <w:rPr>
          <w:rFonts w:ascii="Times New Roman" w:hAnsi="Times New Roman" w:cs="Times New Roman"/>
          <w:sz w:val="24"/>
          <w:szCs w:val="24"/>
          <w:vertAlign w:val="superscript"/>
          <w:lang w:val="en-US"/>
        </w:rPr>
        <w:t xml:space="preserve"> </w:t>
      </w:r>
      <w:r w:rsidRPr="00AC3433">
        <w:rPr>
          <w:rFonts w:ascii="Times New Roman" w:hAnsi="Times New Roman" w:cs="Times New Roman"/>
          <w:sz w:val="24"/>
          <w:szCs w:val="24"/>
          <w:lang w:val="en-US"/>
        </w:rPr>
        <w:t>.03,</w:t>
      </w:r>
      <w:r w:rsidRPr="00AC3433">
        <w:rPr>
          <w:rFonts w:ascii="Times New Roman" w:hAnsi="Times New Roman" w:cs="Times New Roman"/>
          <w:sz w:val="24"/>
          <w:szCs w:val="24"/>
          <w:vertAlign w:val="superscript"/>
          <w:lang w:val="en-US"/>
        </w:rPr>
        <w:t xml:space="preserve"> </w:t>
      </w:r>
      <w:r w:rsidRPr="00AC3433">
        <w:rPr>
          <w:rFonts w:ascii="Times New Roman" w:hAnsi="Times New Roman" w:cs="Times New Roman"/>
          <w:i/>
          <w:sz w:val="24"/>
          <w:szCs w:val="24"/>
          <w:lang w:val="en-US"/>
        </w:rPr>
        <w:t>p</w:t>
      </w:r>
      <w:r w:rsidRPr="00AC3433">
        <w:rPr>
          <w:rFonts w:ascii="Times New Roman" w:hAnsi="Times New Roman" w:cs="Times New Roman"/>
          <w:sz w:val="24"/>
          <w:szCs w:val="24"/>
          <w:lang w:val="en-US"/>
        </w:rPr>
        <w:t xml:space="preserve"> = .50, for Step 2</w:t>
      </w:r>
    </w:p>
    <w:p w14:paraId="6EA39600" w14:textId="77777777" w:rsidR="00FE215C" w:rsidRPr="00AC3433" w:rsidRDefault="00FE215C" w:rsidP="002836EE">
      <w:pPr>
        <w:spacing w:line="480" w:lineRule="auto"/>
        <w:rPr>
          <w:lang w:val="en-US"/>
        </w:rPr>
      </w:pPr>
    </w:p>
    <w:p w14:paraId="14BE7032" w14:textId="77777777" w:rsidR="00761D47" w:rsidRPr="00AC3433" w:rsidRDefault="00761D47" w:rsidP="002836EE">
      <w:pPr>
        <w:spacing w:line="480" w:lineRule="auto"/>
        <w:rPr>
          <w:lang w:val="en-US"/>
        </w:rPr>
      </w:pPr>
    </w:p>
    <w:p w14:paraId="68E2DABF" w14:textId="77777777" w:rsidR="00761D47" w:rsidRPr="00AC3433" w:rsidRDefault="00761D47" w:rsidP="002836EE">
      <w:pPr>
        <w:spacing w:line="480" w:lineRule="auto"/>
        <w:rPr>
          <w:lang w:val="en-US"/>
        </w:rPr>
      </w:pPr>
    </w:p>
    <w:p w14:paraId="61EEAE25" w14:textId="77777777" w:rsidR="00761D47" w:rsidRPr="00AC3433" w:rsidRDefault="00761D47" w:rsidP="002836EE">
      <w:pPr>
        <w:spacing w:line="480" w:lineRule="auto"/>
        <w:rPr>
          <w:lang w:val="en-US"/>
        </w:rPr>
      </w:pPr>
    </w:p>
    <w:p w14:paraId="1C9BBCB3" w14:textId="77777777" w:rsidR="00761D47" w:rsidRPr="00AC3433" w:rsidRDefault="00761D47" w:rsidP="002836EE">
      <w:pPr>
        <w:spacing w:line="480" w:lineRule="auto"/>
        <w:rPr>
          <w:lang w:val="en-US"/>
        </w:rPr>
      </w:pPr>
    </w:p>
    <w:p w14:paraId="1DA2F127" w14:textId="77777777" w:rsidR="00761D47" w:rsidRPr="00AC3433" w:rsidRDefault="00761D47" w:rsidP="002836EE">
      <w:pPr>
        <w:spacing w:line="480" w:lineRule="auto"/>
        <w:rPr>
          <w:lang w:val="en-US"/>
        </w:rPr>
      </w:pPr>
    </w:p>
    <w:p w14:paraId="0F0A1BA5" w14:textId="77777777" w:rsidR="00761D47" w:rsidRPr="00AC3433" w:rsidRDefault="00761D47" w:rsidP="002836EE">
      <w:pPr>
        <w:spacing w:line="480" w:lineRule="auto"/>
        <w:rPr>
          <w:lang w:val="en-US"/>
        </w:rPr>
      </w:pPr>
    </w:p>
    <w:p w14:paraId="11D33E71" w14:textId="77777777" w:rsidR="00761D47" w:rsidRPr="00AC3433" w:rsidRDefault="00761D47" w:rsidP="002836EE">
      <w:pPr>
        <w:spacing w:line="480" w:lineRule="auto"/>
        <w:rPr>
          <w:lang w:val="en-US"/>
        </w:rPr>
      </w:pPr>
    </w:p>
    <w:p w14:paraId="700F430C" w14:textId="77777777" w:rsidR="00761D47" w:rsidRPr="00AC3433" w:rsidRDefault="00761D47" w:rsidP="002836EE">
      <w:pPr>
        <w:spacing w:line="480" w:lineRule="auto"/>
        <w:rPr>
          <w:lang w:val="en-US"/>
        </w:rPr>
      </w:pPr>
    </w:p>
    <w:p w14:paraId="148C26F0" w14:textId="77777777" w:rsidR="00761D47" w:rsidRPr="00AC3433" w:rsidRDefault="00761D47" w:rsidP="002836EE">
      <w:pPr>
        <w:spacing w:line="480" w:lineRule="auto"/>
        <w:rPr>
          <w:lang w:val="en-US"/>
        </w:rPr>
      </w:pPr>
    </w:p>
    <w:p w14:paraId="5FBE772A" w14:textId="77777777" w:rsidR="00761D47" w:rsidRPr="00AC3433" w:rsidRDefault="00761D47" w:rsidP="002836EE">
      <w:pPr>
        <w:spacing w:line="480" w:lineRule="auto"/>
        <w:rPr>
          <w:lang w:val="en-US"/>
        </w:rPr>
      </w:pPr>
    </w:p>
    <w:p w14:paraId="28EE6605" w14:textId="77777777" w:rsidR="00E302FD" w:rsidRPr="00AC3433" w:rsidRDefault="00E302FD" w:rsidP="00E302FD">
      <w:pPr>
        <w:pStyle w:val="berschri2"/>
        <w:tabs>
          <w:tab w:val="decimal" w:pos="4140"/>
          <w:tab w:val="decimal" w:pos="5220"/>
          <w:tab w:val="decimal" w:pos="6300"/>
          <w:tab w:val="decimal" w:pos="7560"/>
          <w:tab w:val="decimal" w:pos="8640"/>
        </w:tabs>
        <w:spacing w:line="480" w:lineRule="auto"/>
        <w:jc w:val="both"/>
        <w:rPr>
          <w:lang w:val="en-US"/>
        </w:rPr>
      </w:pPr>
      <w:r w:rsidRPr="00AC3433">
        <w:rPr>
          <w:lang w:val="en-US"/>
        </w:rPr>
        <w:lastRenderedPageBreak/>
        <w:t xml:space="preserve">Supplementary Table </w:t>
      </w:r>
      <w:r w:rsidR="005A67A3" w:rsidRPr="00AC3433">
        <w:rPr>
          <w:lang w:val="en-US"/>
        </w:rPr>
        <w:t>4</w:t>
      </w:r>
    </w:p>
    <w:p w14:paraId="5CCC8689" w14:textId="77777777" w:rsidR="00E302FD" w:rsidRPr="00AC3433" w:rsidRDefault="005A67A3" w:rsidP="00E302FD">
      <w:pPr>
        <w:pStyle w:val="berschri2"/>
        <w:tabs>
          <w:tab w:val="decimal" w:pos="4140"/>
          <w:tab w:val="decimal" w:pos="5220"/>
          <w:tab w:val="decimal" w:pos="6300"/>
          <w:tab w:val="decimal" w:pos="7560"/>
          <w:tab w:val="decimal" w:pos="8640"/>
        </w:tabs>
        <w:spacing w:before="120" w:after="0" w:line="360" w:lineRule="auto"/>
        <w:rPr>
          <w:i/>
          <w:lang w:val="en-US"/>
        </w:rPr>
      </w:pPr>
      <w:r w:rsidRPr="00AC3433">
        <w:rPr>
          <w:i/>
          <w:lang w:val="en-US"/>
        </w:rPr>
        <w:t>Study 4</w:t>
      </w:r>
      <w:r w:rsidR="00E302FD" w:rsidRPr="00AC3433">
        <w:rPr>
          <w:i/>
          <w:lang w:val="en-US"/>
        </w:rPr>
        <w:t>: Summary of Hierarchical Binary Logistic Regression Analyses for Responsibility for Self Only (Responsibility Self vs. No Responsibility Control Condition), Expectations, Incentive Value, and Number of Statements Predicting the Dummy-Coded Mental Contrasting Variable (Mental Contrasting vs. Not)</w:t>
      </w:r>
    </w:p>
    <w:tbl>
      <w:tblPr>
        <w:tblW w:w="9606" w:type="dxa"/>
        <w:tblBorders>
          <w:top w:val="single" w:sz="4" w:space="0" w:color="auto"/>
          <w:bottom w:val="single" w:sz="4" w:space="0" w:color="auto"/>
        </w:tblBorders>
        <w:tblLayout w:type="fixed"/>
        <w:tblLook w:val="01E0" w:firstRow="1" w:lastRow="1" w:firstColumn="1" w:lastColumn="1" w:noHBand="0" w:noVBand="0"/>
      </w:tblPr>
      <w:tblGrid>
        <w:gridCol w:w="5211"/>
        <w:gridCol w:w="709"/>
        <w:gridCol w:w="709"/>
        <w:gridCol w:w="709"/>
        <w:gridCol w:w="708"/>
        <w:gridCol w:w="1560"/>
      </w:tblGrid>
      <w:tr w:rsidR="00E302FD" w:rsidRPr="00AC3433" w14:paraId="4166362D" w14:textId="77777777" w:rsidTr="00B9743A">
        <w:tc>
          <w:tcPr>
            <w:tcW w:w="5211" w:type="dxa"/>
            <w:tcBorders>
              <w:top w:val="single" w:sz="4" w:space="0" w:color="auto"/>
              <w:bottom w:val="single" w:sz="4" w:space="0" w:color="auto"/>
            </w:tcBorders>
          </w:tcPr>
          <w:p w14:paraId="2D5222DE" w14:textId="77777777" w:rsidR="00E302FD" w:rsidRPr="00AC3433" w:rsidRDefault="00E302FD" w:rsidP="008C737B">
            <w:pPr>
              <w:pStyle w:val="Standa2"/>
              <w:spacing w:before="120" w:after="120"/>
              <w:jc w:val="center"/>
              <w:rPr>
                <w:lang w:val="en-US"/>
              </w:rPr>
            </w:pPr>
            <w:r w:rsidRPr="00AC3433">
              <w:rPr>
                <w:lang w:val="en-US"/>
              </w:rPr>
              <w:t xml:space="preserve">Predictor </w:t>
            </w:r>
          </w:p>
        </w:tc>
        <w:tc>
          <w:tcPr>
            <w:tcW w:w="709" w:type="dxa"/>
            <w:tcBorders>
              <w:top w:val="single" w:sz="4" w:space="0" w:color="auto"/>
              <w:bottom w:val="single" w:sz="4" w:space="0" w:color="auto"/>
            </w:tcBorders>
          </w:tcPr>
          <w:p w14:paraId="4310641B" w14:textId="77777777" w:rsidR="00E302FD" w:rsidRPr="00AC3433" w:rsidRDefault="00E302FD" w:rsidP="008C737B">
            <w:pPr>
              <w:pStyle w:val="Standa2"/>
              <w:spacing w:before="120" w:after="120"/>
              <w:jc w:val="center"/>
              <w:rPr>
                <w:i/>
                <w:lang w:val="en-US"/>
              </w:rPr>
            </w:pPr>
            <w:r w:rsidRPr="00AC3433">
              <w:rPr>
                <w:i/>
                <w:lang w:val="en-US"/>
              </w:rPr>
              <w:t>B</w:t>
            </w:r>
          </w:p>
        </w:tc>
        <w:tc>
          <w:tcPr>
            <w:tcW w:w="709" w:type="dxa"/>
            <w:tcBorders>
              <w:top w:val="single" w:sz="4" w:space="0" w:color="auto"/>
              <w:bottom w:val="single" w:sz="4" w:space="0" w:color="auto"/>
            </w:tcBorders>
          </w:tcPr>
          <w:p w14:paraId="66DD4842" w14:textId="77777777" w:rsidR="00E302FD" w:rsidRPr="00AC3433" w:rsidRDefault="00E302FD" w:rsidP="008C737B">
            <w:pPr>
              <w:pStyle w:val="Standa2"/>
              <w:spacing w:before="120" w:after="120"/>
              <w:jc w:val="center"/>
              <w:rPr>
                <w:i/>
                <w:lang w:val="en-US"/>
              </w:rPr>
            </w:pPr>
            <w:r w:rsidRPr="00AC3433">
              <w:rPr>
                <w:i/>
                <w:lang w:val="en-US"/>
              </w:rPr>
              <w:t>SE B</w:t>
            </w:r>
          </w:p>
        </w:tc>
        <w:tc>
          <w:tcPr>
            <w:tcW w:w="709" w:type="dxa"/>
            <w:tcBorders>
              <w:top w:val="single" w:sz="4" w:space="0" w:color="auto"/>
              <w:bottom w:val="single" w:sz="4" w:space="0" w:color="auto"/>
            </w:tcBorders>
          </w:tcPr>
          <w:p w14:paraId="5229EDC2" w14:textId="77777777" w:rsidR="00E302FD" w:rsidRPr="00AC3433" w:rsidRDefault="00E302FD" w:rsidP="008C737B">
            <w:pPr>
              <w:pStyle w:val="Standa2"/>
              <w:spacing w:before="120" w:after="120"/>
              <w:jc w:val="center"/>
              <w:rPr>
                <w:i/>
                <w:lang w:val="en-US"/>
              </w:rPr>
            </w:pPr>
            <w:r w:rsidRPr="00AC3433">
              <w:rPr>
                <w:i/>
                <w:lang w:val="en-US"/>
              </w:rPr>
              <w:t>p</w:t>
            </w:r>
          </w:p>
        </w:tc>
        <w:tc>
          <w:tcPr>
            <w:tcW w:w="708" w:type="dxa"/>
            <w:tcBorders>
              <w:top w:val="single" w:sz="4" w:space="0" w:color="auto"/>
              <w:bottom w:val="single" w:sz="4" w:space="0" w:color="auto"/>
            </w:tcBorders>
          </w:tcPr>
          <w:p w14:paraId="2D9306E4" w14:textId="77777777" w:rsidR="00E302FD" w:rsidRPr="00AC3433" w:rsidRDefault="00E302FD" w:rsidP="008C737B">
            <w:pPr>
              <w:pStyle w:val="Standa2"/>
              <w:spacing w:before="120" w:after="120"/>
              <w:jc w:val="center"/>
              <w:rPr>
                <w:lang w:val="en-US"/>
              </w:rPr>
            </w:pPr>
            <w:r w:rsidRPr="00AC3433">
              <w:rPr>
                <w:i/>
                <w:lang w:val="en-US"/>
              </w:rPr>
              <w:t>OR</w:t>
            </w:r>
          </w:p>
        </w:tc>
        <w:tc>
          <w:tcPr>
            <w:tcW w:w="1560" w:type="dxa"/>
            <w:tcBorders>
              <w:top w:val="single" w:sz="4" w:space="0" w:color="auto"/>
              <w:bottom w:val="single" w:sz="4" w:space="0" w:color="auto"/>
            </w:tcBorders>
          </w:tcPr>
          <w:p w14:paraId="7C7C2361" w14:textId="77777777" w:rsidR="00E302FD" w:rsidRPr="00AC3433" w:rsidRDefault="00E302FD" w:rsidP="008C737B">
            <w:pPr>
              <w:pStyle w:val="Standa2"/>
              <w:spacing w:before="120" w:after="120"/>
              <w:jc w:val="center"/>
              <w:rPr>
                <w:lang w:val="en-US"/>
              </w:rPr>
            </w:pPr>
            <w:r w:rsidRPr="00AC3433">
              <w:rPr>
                <w:lang w:val="en-US"/>
              </w:rPr>
              <w:t xml:space="preserve">95% CI </w:t>
            </w:r>
          </w:p>
        </w:tc>
      </w:tr>
      <w:tr w:rsidR="00E302FD" w:rsidRPr="00AC3433" w14:paraId="6681C0E7" w14:textId="77777777" w:rsidTr="00B9743A">
        <w:tc>
          <w:tcPr>
            <w:tcW w:w="5211" w:type="dxa"/>
            <w:tcBorders>
              <w:top w:val="single" w:sz="4" w:space="0" w:color="auto"/>
            </w:tcBorders>
          </w:tcPr>
          <w:p w14:paraId="09393298" w14:textId="77777777" w:rsidR="00E302FD" w:rsidRPr="00AC3433" w:rsidRDefault="00E302FD" w:rsidP="008C737B">
            <w:pPr>
              <w:pStyle w:val="Standa2"/>
              <w:spacing w:before="120" w:after="120"/>
              <w:rPr>
                <w:lang w:val="en-US"/>
              </w:rPr>
            </w:pPr>
            <w:r w:rsidRPr="00AC3433">
              <w:rPr>
                <w:lang w:val="en-US"/>
              </w:rPr>
              <w:t>Step 1</w:t>
            </w:r>
          </w:p>
        </w:tc>
        <w:tc>
          <w:tcPr>
            <w:tcW w:w="709" w:type="dxa"/>
            <w:tcBorders>
              <w:top w:val="single" w:sz="4" w:space="0" w:color="auto"/>
            </w:tcBorders>
          </w:tcPr>
          <w:p w14:paraId="7256A750" w14:textId="77777777" w:rsidR="00E302FD" w:rsidRPr="00AC3433" w:rsidRDefault="00E302FD" w:rsidP="008C737B">
            <w:pPr>
              <w:pStyle w:val="Standa2"/>
              <w:spacing w:before="120" w:after="120"/>
              <w:jc w:val="center"/>
              <w:rPr>
                <w:lang w:val="en-US"/>
              </w:rPr>
            </w:pPr>
          </w:p>
        </w:tc>
        <w:tc>
          <w:tcPr>
            <w:tcW w:w="709" w:type="dxa"/>
            <w:tcBorders>
              <w:top w:val="single" w:sz="4" w:space="0" w:color="auto"/>
            </w:tcBorders>
          </w:tcPr>
          <w:p w14:paraId="015DADD0" w14:textId="77777777" w:rsidR="00E302FD" w:rsidRPr="00AC3433" w:rsidRDefault="00E302FD" w:rsidP="008C737B">
            <w:pPr>
              <w:pStyle w:val="Standa2"/>
              <w:spacing w:before="120" w:after="120"/>
              <w:jc w:val="center"/>
              <w:rPr>
                <w:lang w:val="en-US"/>
              </w:rPr>
            </w:pPr>
          </w:p>
        </w:tc>
        <w:tc>
          <w:tcPr>
            <w:tcW w:w="709" w:type="dxa"/>
            <w:tcBorders>
              <w:top w:val="single" w:sz="4" w:space="0" w:color="auto"/>
            </w:tcBorders>
          </w:tcPr>
          <w:p w14:paraId="01E1C0E2" w14:textId="77777777" w:rsidR="00E302FD" w:rsidRPr="00AC3433" w:rsidRDefault="00E302FD" w:rsidP="008C737B">
            <w:pPr>
              <w:pStyle w:val="Standa2"/>
              <w:spacing w:before="120" w:after="120"/>
              <w:jc w:val="center"/>
              <w:rPr>
                <w:lang w:val="en-US"/>
              </w:rPr>
            </w:pPr>
          </w:p>
        </w:tc>
        <w:tc>
          <w:tcPr>
            <w:tcW w:w="708" w:type="dxa"/>
            <w:tcBorders>
              <w:top w:val="single" w:sz="4" w:space="0" w:color="auto"/>
            </w:tcBorders>
          </w:tcPr>
          <w:p w14:paraId="4CB15A0B" w14:textId="77777777" w:rsidR="00E302FD" w:rsidRPr="00AC3433" w:rsidRDefault="00E302FD" w:rsidP="008C737B">
            <w:pPr>
              <w:pStyle w:val="Standa2"/>
              <w:spacing w:before="120" w:after="120"/>
              <w:jc w:val="center"/>
              <w:rPr>
                <w:lang w:val="en-US"/>
              </w:rPr>
            </w:pPr>
          </w:p>
        </w:tc>
        <w:tc>
          <w:tcPr>
            <w:tcW w:w="1560" w:type="dxa"/>
            <w:tcBorders>
              <w:top w:val="single" w:sz="4" w:space="0" w:color="auto"/>
            </w:tcBorders>
          </w:tcPr>
          <w:p w14:paraId="4AD84953" w14:textId="77777777" w:rsidR="00E302FD" w:rsidRPr="00AC3433" w:rsidRDefault="00E302FD" w:rsidP="008C737B">
            <w:pPr>
              <w:pStyle w:val="Standa2"/>
              <w:spacing w:before="120" w:after="120"/>
              <w:jc w:val="center"/>
              <w:rPr>
                <w:lang w:val="en-US"/>
              </w:rPr>
            </w:pPr>
          </w:p>
        </w:tc>
      </w:tr>
      <w:tr w:rsidR="00E302FD" w:rsidRPr="00AC3433" w14:paraId="5EF38CB2" w14:textId="77777777" w:rsidTr="00B9743A">
        <w:tc>
          <w:tcPr>
            <w:tcW w:w="5211" w:type="dxa"/>
          </w:tcPr>
          <w:p w14:paraId="1AD25043" w14:textId="77777777" w:rsidR="00E302FD" w:rsidRPr="00AC3433" w:rsidRDefault="00E302FD" w:rsidP="008C737B">
            <w:pPr>
              <w:pStyle w:val="Standa2"/>
              <w:spacing w:before="120" w:after="120"/>
              <w:rPr>
                <w:lang w:val="en-US"/>
              </w:rPr>
            </w:pPr>
            <w:r w:rsidRPr="00AC3433">
              <w:rPr>
                <w:lang w:val="en-US"/>
              </w:rPr>
              <w:t xml:space="preserve">   Responsibility condition </w:t>
            </w:r>
          </w:p>
        </w:tc>
        <w:tc>
          <w:tcPr>
            <w:tcW w:w="709" w:type="dxa"/>
          </w:tcPr>
          <w:p w14:paraId="115DD4DD" w14:textId="77777777" w:rsidR="00E302FD" w:rsidRPr="00AC3433" w:rsidRDefault="004E00F5" w:rsidP="008C737B">
            <w:pPr>
              <w:pStyle w:val="Standa2"/>
              <w:spacing w:before="120" w:after="120"/>
              <w:jc w:val="center"/>
              <w:rPr>
                <w:lang w:val="en-US"/>
              </w:rPr>
            </w:pPr>
            <w:r w:rsidRPr="00AC3433">
              <w:rPr>
                <w:lang w:val="en-US"/>
              </w:rPr>
              <w:t>1.65</w:t>
            </w:r>
          </w:p>
        </w:tc>
        <w:tc>
          <w:tcPr>
            <w:tcW w:w="709" w:type="dxa"/>
          </w:tcPr>
          <w:p w14:paraId="57BBD071" w14:textId="77777777" w:rsidR="00E302FD" w:rsidRPr="00AC3433" w:rsidRDefault="00E302FD" w:rsidP="008C737B">
            <w:pPr>
              <w:pStyle w:val="Standa2"/>
              <w:spacing w:before="120" w:after="120"/>
              <w:jc w:val="center"/>
              <w:rPr>
                <w:lang w:val="en-US"/>
              </w:rPr>
            </w:pPr>
            <w:r w:rsidRPr="00AC3433">
              <w:rPr>
                <w:lang w:val="en-US"/>
              </w:rPr>
              <w:t>.</w:t>
            </w:r>
            <w:r w:rsidR="00C55A71" w:rsidRPr="00AC3433">
              <w:rPr>
                <w:lang w:val="en-US"/>
              </w:rPr>
              <w:t>59</w:t>
            </w:r>
          </w:p>
        </w:tc>
        <w:tc>
          <w:tcPr>
            <w:tcW w:w="709" w:type="dxa"/>
          </w:tcPr>
          <w:p w14:paraId="5B3854B1" w14:textId="77777777" w:rsidR="00E302FD" w:rsidRPr="00AC3433" w:rsidRDefault="00E302FD" w:rsidP="008C737B">
            <w:pPr>
              <w:pStyle w:val="Standa2"/>
              <w:spacing w:before="120" w:after="120"/>
              <w:jc w:val="center"/>
              <w:rPr>
                <w:lang w:val="en-US"/>
              </w:rPr>
            </w:pPr>
            <w:r w:rsidRPr="00AC3433">
              <w:rPr>
                <w:lang w:val="en-US"/>
              </w:rPr>
              <w:t>.0</w:t>
            </w:r>
            <w:r w:rsidR="00C55A71" w:rsidRPr="00AC3433">
              <w:rPr>
                <w:lang w:val="en-US"/>
              </w:rPr>
              <w:t>05</w:t>
            </w:r>
          </w:p>
        </w:tc>
        <w:tc>
          <w:tcPr>
            <w:tcW w:w="708" w:type="dxa"/>
          </w:tcPr>
          <w:p w14:paraId="1B15FBBF" w14:textId="77777777" w:rsidR="00E302FD" w:rsidRPr="00AC3433" w:rsidRDefault="004E00F5" w:rsidP="008C737B">
            <w:pPr>
              <w:pStyle w:val="Standa2"/>
              <w:spacing w:before="120" w:after="120"/>
              <w:jc w:val="center"/>
              <w:rPr>
                <w:lang w:val="en-US"/>
              </w:rPr>
            </w:pPr>
            <w:r w:rsidRPr="00AC3433">
              <w:rPr>
                <w:lang w:val="en-US"/>
              </w:rPr>
              <w:t>5.19</w:t>
            </w:r>
          </w:p>
        </w:tc>
        <w:tc>
          <w:tcPr>
            <w:tcW w:w="1560" w:type="dxa"/>
          </w:tcPr>
          <w:p w14:paraId="35678203" w14:textId="77777777" w:rsidR="00E302FD" w:rsidRPr="00AC3433" w:rsidRDefault="00E302FD" w:rsidP="008C737B">
            <w:pPr>
              <w:pStyle w:val="Standa2"/>
              <w:spacing w:before="120" w:after="120"/>
              <w:jc w:val="center"/>
              <w:rPr>
                <w:lang w:val="en-US"/>
              </w:rPr>
            </w:pPr>
            <w:r w:rsidRPr="00AC3433">
              <w:rPr>
                <w:lang w:val="en-US"/>
              </w:rPr>
              <w:t>[</w:t>
            </w:r>
            <w:r w:rsidR="004E00F5" w:rsidRPr="00AC3433">
              <w:rPr>
                <w:lang w:val="en-US"/>
              </w:rPr>
              <w:t>1.63</w:t>
            </w:r>
            <w:r w:rsidRPr="00AC3433">
              <w:rPr>
                <w:lang w:val="en-US"/>
              </w:rPr>
              <w:t>,</w:t>
            </w:r>
            <w:r w:rsidR="004E00F5" w:rsidRPr="00AC3433">
              <w:rPr>
                <w:lang w:val="en-US"/>
              </w:rPr>
              <w:t xml:space="preserve"> 16.56</w:t>
            </w:r>
            <w:r w:rsidRPr="00AC3433">
              <w:rPr>
                <w:lang w:val="en-US"/>
              </w:rPr>
              <w:t>]</w:t>
            </w:r>
          </w:p>
        </w:tc>
      </w:tr>
      <w:tr w:rsidR="00E302FD" w:rsidRPr="00AC3433" w14:paraId="7344B401" w14:textId="77777777" w:rsidTr="00B9743A">
        <w:tc>
          <w:tcPr>
            <w:tcW w:w="5211" w:type="dxa"/>
          </w:tcPr>
          <w:p w14:paraId="4069802D" w14:textId="77777777" w:rsidR="00E302FD" w:rsidRPr="00AC3433" w:rsidRDefault="00E302FD" w:rsidP="008C737B">
            <w:pPr>
              <w:pStyle w:val="Standa2"/>
              <w:spacing w:before="120" w:after="120"/>
              <w:rPr>
                <w:lang w:val="en-US"/>
              </w:rPr>
            </w:pPr>
            <w:r w:rsidRPr="00AC3433">
              <w:rPr>
                <w:lang w:val="en-US"/>
              </w:rPr>
              <w:t>Step 2</w:t>
            </w:r>
          </w:p>
        </w:tc>
        <w:tc>
          <w:tcPr>
            <w:tcW w:w="709" w:type="dxa"/>
          </w:tcPr>
          <w:p w14:paraId="2A670D53" w14:textId="77777777" w:rsidR="00E302FD" w:rsidRPr="00AC3433" w:rsidRDefault="00E302FD" w:rsidP="008C737B">
            <w:pPr>
              <w:pStyle w:val="Standa2"/>
              <w:spacing w:before="120" w:after="120"/>
              <w:jc w:val="center"/>
              <w:rPr>
                <w:lang w:val="en-US"/>
              </w:rPr>
            </w:pPr>
          </w:p>
        </w:tc>
        <w:tc>
          <w:tcPr>
            <w:tcW w:w="709" w:type="dxa"/>
          </w:tcPr>
          <w:p w14:paraId="4E76EDDC" w14:textId="77777777" w:rsidR="00E302FD" w:rsidRPr="00AC3433" w:rsidRDefault="00E302FD" w:rsidP="008C737B">
            <w:pPr>
              <w:pStyle w:val="Standa2"/>
              <w:spacing w:before="120" w:after="120"/>
              <w:jc w:val="center"/>
              <w:rPr>
                <w:lang w:val="en-US"/>
              </w:rPr>
            </w:pPr>
          </w:p>
        </w:tc>
        <w:tc>
          <w:tcPr>
            <w:tcW w:w="709" w:type="dxa"/>
          </w:tcPr>
          <w:p w14:paraId="4390006A" w14:textId="77777777" w:rsidR="00E302FD" w:rsidRPr="00AC3433" w:rsidRDefault="00E302FD" w:rsidP="008C737B">
            <w:pPr>
              <w:pStyle w:val="Standa2"/>
              <w:spacing w:before="120" w:after="120"/>
              <w:jc w:val="center"/>
              <w:rPr>
                <w:lang w:val="en-US"/>
              </w:rPr>
            </w:pPr>
          </w:p>
        </w:tc>
        <w:tc>
          <w:tcPr>
            <w:tcW w:w="708" w:type="dxa"/>
          </w:tcPr>
          <w:p w14:paraId="066CC724" w14:textId="77777777" w:rsidR="00E302FD" w:rsidRPr="00AC3433" w:rsidRDefault="00E302FD" w:rsidP="008C737B">
            <w:pPr>
              <w:pStyle w:val="Standa2"/>
              <w:spacing w:before="120" w:after="120"/>
              <w:jc w:val="center"/>
              <w:rPr>
                <w:lang w:val="en-US"/>
              </w:rPr>
            </w:pPr>
          </w:p>
        </w:tc>
        <w:tc>
          <w:tcPr>
            <w:tcW w:w="1560" w:type="dxa"/>
          </w:tcPr>
          <w:p w14:paraId="16206162" w14:textId="77777777" w:rsidR="00E302FD" w:rsidRPr="00AC3433" w:rsidRDefault="00E302FD" w:rsidP="008C737B">
            <w:pPr>
              <w:pStyle w:val="Standa2"/>
              <w:spacing w:before="120" w:after="120"/>
              <w:jc w:val="center"/>
              <w:rPr>
                <w:lang w:val="en-US"/>
              </w:rPr>
            </w:pPr>
          </w:p>
        </w:tc>
      </w:tr>
      <w:tr w:rsidR="00E302FD" w:rsidRPr="00AC3433" w14:paraId="39FA64BE" w14:textId="77777777" w:rsidTr="00B9743A">
        <w:tc>
          <w:tcPr>
            <w:tcW w:w="5211" w:type="dxa"/>
          </w:tcPr>
          <w:p w14:paraId="2DBA8E8A" w14:textId="77777777" w:rsidR="00E302FD" w:rsidRPr="00AC3433" w:rsidRDefault="00E302FD" w:rsidP="008C737B">
            <w:pPr>
              <w:pStyle w:val="Standa2"/>
              <w:spacing w:before="120" w:after="120"/>
              <w:rPr>
                <w:lang w:val="en-US"/>
              </w:rPr>
            </w:pPr>
            <w:r w:rsidRPr="00AC3433">
              <w:rPr>
                <w:lang w:val="en-US"/>
              </w:rPr>
              <w:t xml:space="preserve">   Responsibility condition </w:t>
            </w:r>
          </w:p>
        </w:tc>
        <w:tc>
          <w:tcPr>
            <w:tcW w:w="709" w:type="dxa"/>
          </w:tcPr>
          <w:p w14:paraId="68FB077E" w14:textId="77777777" w:rsidR="00E302FD" w:rsidRPr="00AC3433" w:rsidRDefault="004E00F5" w:rsidP="008C737B">
            <w:pPr>
              <w:pStyle w:val="Standa2"/>
              <w:spacing w:before="120" w:after="120"/>
              <w:jc w:val="center"/>
              <w:rPr>
                <w:lang w:val="en-US"/>
              </w:rPr>
            </w:pPr>
            <w:r w:rsidRPr="00AC3433">
              <w:rPr>
                <w:lang w:val="en-US"/>
              </w:rPr>
              <w:t>1.83</w:t>
            </w:r>
          </w:p>
        </w:tc>
        <w:tc>
          <w:tcPr>
            <w:tcW w:w="709" w:type="dxa"/>
          </w:tcPr>
          <w:p w14:paraId="015B51EE" w14:textId="77777777" w:rsidR="00E302FD" w:rsidRPr="00AC3433" w:rsidRDefault="00E302FD" w:rsidP="008C737B">
            <w:pPr>
              <w:pStyle w:val="Standa2"/>
              <w:spacing w:before="120" w:after="120"/>
              <w:jc w:val="center"/>
              <w:rPr>
                <w:lang w:val="en-US"/>
              </w:rPr>
            </w:pPr>
            <w:r w:rsidRPr="00AC3433">
              <w:rPr>
                <w:lang w:val="en-US"/>
              </w:rPr>
              <w:t>.</w:t>
            </w:r>
            <w:r w:rsidR="0005439C" w:rsidRPr="00AC3433">
              <w:rPr>
                <w:lang w:val="en-US"/>
              </w:rPr>
              <w:t>65</w:t>
            </w:r>
          </w:p>
        </w:tc>
        <w:tc>
          <w:tcPr>
            <w:tcW w:w="709" w:type="dxa"/>
          </w:tcPr>
          <w:p w14:paraId="2762D32E" w14:textId="77777777" w:rsidR="00E302FD" w:rsidRPr="00AC3433" w:rsidRDefault="00E302FD" w:rsidP="008C737B">
            <w:pPr>
              <w:pStyle w:val="Standa2"/>
              <w:spacing w:before="120" w:after="120"/>
              <w:jc w:val="center"/>
              <w:rPr>
                <w:lang w:val="en-US"/>
              </w:rPr>
            </w:pPr>
            <w:r w:rsidRPr="00AC3433">
              <w:rPr>
                <w:lang w:val="en-US"/>
              </w:rPr>
              <w:t>.0</w:t>
            </w:r>
            <w:r w:rsidR="004E00F5" w:rsidRPr="00AC3433">
              <w:rPr>
                <w:lang w:val="en-US"/>
              </w:rPr>
              <w:t>05</w:t>
            </w:r>
          </w:p>
        </w:tc>
        <w:tc>
          <w:tcPr>
            <w:tcW w:w="708" w:type="dxa"/>
          </w:tcPr>
          <w:p w14:paraId="154C5CA3" w14:textId="77777777" w:rsidR="00E302FD" w:rsidRPr="00AC3433" w:rsidRDefault="004E00F5" w:rsidP="008C737B">
            <w:pPr>
              <w:pStyle w:val="Standa2"/>
              <w:spacing w:before="120" w:after="120"/>
              <w:jc w:val="center"/>
              <w:rPr>
                <w:lang w:val="en-US"/>
              </w:rPr>
            </w:pPr>
            <w:r w:rsidRPr="00AC3433">
              <w:rPr>
                <w:lang w:val="en-US"/>
              </w:rPr>
              <w:t>6.2</w:t>
            </w:r>
            <w:r w:rsidR="00317861" w:rsidRPr="00AC3433">
              <w:rPr>
                <w:lang w:val="en-US"/>
              </w:rPr>
              <w:t>4</w:t>
            </w:r>
          </w:p>
        </w:tc>
        <w:tc>
          <w:tcPr>
            <w:tcW w:w="1560" w:type="dxa"/>
          </w:tcPr>
          <w:p w14:paraId="2D8A9ECA" w14:textId="77777777" w:rsidR="00E302FD" w:rsidRPr="00AC3433" w:rsidRDefault="008D2932" w:rsidP="008C737B">
            <w:pPr>
              <w:pStyle w:val="Standa2"/>
              <w:spacing w:before="120" w:after="120"/>
              <w:jc w:val="center"/>
              <w:rPr>
                <w:lang w:val="en-US"/>
              </w:rPr>
            </w:pPr>
            <w:r w:rsidRPr="00AC3433">
              <w:rPr>
                <w:lang w:val="en-US"/>
              </w:rPr>
              <w:t>[1.</w:t>
            </w:r>
            <w:r w:rsidR="004E00F5" w:rsidRPr="00AC3433">
              <w:rPr>
                <w:lang w:val="en-US"/>
              </w:rPr>
              <w:t>76</w:t>
            </w:r>
            <w:r w:rsidR="00E302FD" w:rsidRPr="00AC3433">
              <w:rPr>
                <w:lang w:val="en-US"/>
              </w:rPr>
              <w:t xml:space="preserve">, </w:t>
            </w:r>
            <w:r w:rsidR="004E00F5" w:rsidRPr="00AC3433">
              <w:rPr>
                <w:lang w:val="en-US"/>
              </w:rPr>
              <w:t>22.14</w:t>
            </w:r>
            <w:r w:rsidR="00E302FD" w:rsidRPr="00AC3433">
              <w:rPr>
                <w:lang w:val="en-US"/>
              </w:rPr>
              <w:t>]</w:t>
            </w:r>
          </w:p>
        </w:tc>
      </w:tr>
      <w:tr w:rsidR="00E302FD" w:rsidRPr="00AC3433" w14:paraId="7141815E" w14:textId="77777777" w:rsidTr="00B9743A">
        <w:tc>
          <w:tcPr>
            <w:tcW w:w="5211" w:type="dxa"/>
          </w:tcPr>
          <w:p w14:paraId="55F79571" w14:textId="77777777" w:rsidR="00E302FD" w:rsidRPr="00AC3433" w:rsidRDefault="00E302FD" w:rsidP="008C737B">
            <w:pPr>
              <w:pStyle w:val="Standa2"/>
              <w:spacing w:before="120" w:after="120"/>
              <w:rPr>
                <w:lang w:val="en-US"/>
              </w:rPr>
            </w:pPr>
            <w:r w:rsidRPr="00AC3433">
              <w:rPr>
                <w:lang w:val="en-US"/>
              </w:rPr>
              <w:t xml:space="preserve">   Expectations</w:t>
            </w:r>
          </w:p>
        </w:tc>
        <w:tc>
          <w:tcPr>
            <w:tcW w:w="709" w:type="dxa"/>
          </w:tcPr>
          <w:p w14:paraId="162CEC11" w14:textId="77777777" w:rsidR="00E302FD" w:rsidRPr="00AC3433" w:rsidRDefault="0005439C" w:rsidP="008C737B">
            <w:pPr>
              <w:pStyle w:val="Standa2"/>
              <w:spacing w:before="120" w:after="120"/>
              <w:jc w:val="center"/>
              <w:rPr>
                <w:lang w:val="en-US"/>
              </w:rPr>
            </w:pPr>
            <w:r w:rsidRPr="00AC3433">
              <w:rPr>
                <w:lang w:val="en-US"/>
              </w:rPr>
              <w:t>-</w:t>
            </w:r>
            <w:r w:rsidR="004E00F5" w:rsidRPr="00AC3433">
              <w:rPr>
                <w:lang w:val="en-US"/>
              </w:rPr>
              <w:t>.03</w:t>
            </w:r>
          </w:p>
        </w:tc>
        <w:tc>
          <w:tcPr>
            <w:tcW w:w="709" w:type="dxa"/>
          </w:tcPr>
          <w:p w14:paraId="5468FDC0" w14:textId="77777777" w:rsidR="00E302FD" w:rsidRPr="00AC3433" w:rsidRDefault="00E302FD" w:rsidP="008C737B">
            <w:pPr>
              <w:pStyle w:val="Standa2"/>
              <w:spacing w:before="120" w:after="120"/>
              <w:jc w:val="center"/>
              <w:rPr>
                <w:lang w:val="en-US"/>
              </w:rPr>
            </w:pPr>
            <w:r w:rsidRPr="00AC3433">
              <w:rPr>
                <w:lang w:val="en-US"/>
              </w:rPr>
              <w:t>.</w:t>
            </w:r>
            <w:r w:rsidR="004E00F5" w:rsidRPr="00AC3433">
              <w:rPr>
                <w:lang w:val="en-US"/>
              </w:rPr>
              <w:t>19</w:t>
            </w:r>
          </w:p>
        </w:tc>
        <w:tc>
          <w:tcPr>
            <w:tcW w:w="709" w:type="dxa"/>
          </w:tcPr>
          <w:p w14:paraId="5ADB83B8" w14:textId="77777777" w:rsidR="00E302FD" w:rsidRPr="00AC3433" w:rsidRDefault="0005439C" w:rsidP="008C737B">
            <w:pPr>
              <w:pStyle w:val="Standa2"/>
              <w:spacing w:before="120" w:after="120"/>
              <w:jc w:val="center"/>
              <w:rPr>
                <w:lang w:val="en-US"/>
              </w:rPr>
            </w:pPr>
            <w:r w:rsidRPr="00AC3433">
              <w:rPr>
                <w:lang w:val="en-US"/>
              </w:rPr>
              <w:t>.</w:t>
            </w:r>
            <w:r w:rsidR="004E00F5" w:rsidRPr="00AC3433">
              <w:rPr>
                <w:lang w:val="en-US"/>
              </w:rPr>
              <w:t>89</w:t>
            </w:r>
          </w:p>
        </w:tc>
        <w:tc>
          <w:tcPr>
            <w:tcW w:w="708" w:type="dxa"/>
          </w:tcPr>
          <w:p w14:paraId="325902EF" w14:textId="77777777" w:rsidR="00E302FD" w:rsidRPr="00AC3433" w:rsidRDefault="004E00F5" w:rsidP="008C737B">
            <w:pPr>
              <w:pStyle w:val="Standa2"/>
              <w:spacing w:before="120" w:after="120"/>
              <w:jc w:val="center"/>
              <w:rPr>
                <w:lang w:val="en-US"/>
              </w:rPr>
            </w:pPr>
            <w:r w:rsidRPr="00AC3433">
              <w:rPr>
                <w:lang w:val="en-US"/>
              </w:rPr>
              <w:t>0.96</w:t>
            </w:r>
          </w:p>
        </w:tc>
        <w:tc>
          <w:tcPr>
            <w:tcW w:w="1560" w:type="dxa"/>
          </w:tcPr>
          <w:p w14:paraId="1BD2638B" w14:textId="77777777" w:rsidR="00E302FD" w:rsidRPr="00AC3433" w:rsidRDefault="00E302FD" w:rsidP="008C737B">
            <w:pPr>
              <w:pStyle w:val="Standa2"/>
              <w:spacing w:before="120" w:after="120"/>
              <w:jc w:val="center"/>
              <w:rPr>
                <w:lang w:val="en-US"/>
              </w:rPr>
            </w:pPr>
            <w:r w:rsidRPr="00AC3433">
              <w:rPr>
                <w:lang w:val="en-US"/>
              </w:rPr>
              <w:t>[0.</w:t>
            </w:r>
            <w:r w:rsidR="00F96B28" w:rsidRPr="00AC3433">
              <w:rPr>
                <w:lang w:val="en-US"/>
              </w:rPr>
              <w:t>68</w:t>
            </w:r>
            <w:r w:rsidRPr="00AC3433">
              <w:rPr>
                <w:lang w:val="en-US"/>
              </w:rPr>
              <w:t>, 1.</w:t>
            </w:r>
            <w:r w:rsidR="004E00F5" w:rsidRPr="00AC3433">
              <w:rPr>
                <w:lang w:val="en-US"/>
              </w:rPr>
              <w:t>40</w:t>
            </w:r>
            <w:r w:rsidRPr="00AC3433">
              <w:rPr>
                <w:lang w:val="en-US"/>
              </w:rPr>
              <w:t>]</w:t>
            </w:r>
          </w:p>
        </w:tc>
      </w:tr>
      <w:tr w:rsidR="00E302FD" w:rsidRPr="00AC3433" w14:paraId="22F423A6" w14:textId="77777777" w:rsidTr="00B9743A">
        <w:tc>
          <w:tcPr>
            <w:tcW w:w="5211" w:type="dxa"/>
          </w:tcPr>
          <w:p w14:paraId="790CE3FD" w14:textId="77777777" w:rsidR="00E302FD" w:rsidRPr="00AC3433" w:rsidRDefault="00E302FD" w:rsidP="008C737B">
            <w:pPr>
              <w:pStyle w:val="Standa2"/>
              <w:spacing w:before="120" w:after="120"/>
              <w:rPr>
                <w:lang w:val="en-US"/>
              </w:rPr>
            </w:pPr>
            <w:r w:rsidRPr="00AC3433">
              <w:rPr>
                <w:lang w:val="en-US"/>
              </w:rPr>
              <w:t xml:space="preserve">   Incentive</w:t>
            </w:r>
          </w:p>
        </w:tc>
        <w:tc>
          <w:tcPr>
            <w:tcW w:w="709" w:type="dxa"/>
          </w:tcPr>
          <w:p w14:paraId="7E935006" w14:textId="77777777" w:rsidR="00E302FD" w:rsidRPr="00AC3433" w:rsidRDefault="004E00F5" w:rsidP="008C737B">
            <w:pPr>
              <w:pStyle w:val="Standa2"/>
              <w:spacing w:before="120" w:after="120"/>
              <w:jc w:val="center"/>
              <w:rPr>
                <w:lang w:val="en-US"/>
              </w:rPr>
            </w:pPr>
            <w:r w:rsidRPr="00AC3433">
              <w:rPr>
                <w:lang w:val="en-US"/>
              </w:rPr>
              <w:t>-.28</w:t>
            </w:r>
          </w:p>
        </w:tc>
        <w:tc>
          <w:tcPr>
            <w:tcW w:w="709" w:type="dxa"/>
          </w:tcPr>
          <w:p w14:paraId="747204C4" w14:textId="77777777" w:rsidR="00E302FD" w:rsidRPr="00AC3433" w:rsidRDefault="00E302FD" w:rsidP="008C737B">
            <w:pPr>
              <w:pStyle w:val="Standa2"/>
              <w:spacing w:before="120" w:after="120"/>
              <w:jc w:val="center"/>
              <w:rPr>
                <w:lang w:val="en-US"/>
              </w:rPr>
            </w:pPr>
            <w:r w:rsidRPr="00AC3433">
              <w:rPr>
                <w:lang w:val="en-US"/>
              </w:rPr>
              <w:t>.</w:t>
            </w:r>
            <w:r w:rsidR="0005439C" w:rsidRPr="00AC3433">
              <w:rPr>
                <w:lang w:val="en-US"/>
              </w:rPr>
              <w:t>24</w:t>
            </w:r>
          </w:p>
        </w:tc>
        <w:tc>
          <w:tcPr>
            <w:tcW w:w="709" w:type="dxa"/>
          </w:tcPr>
          <w:p w14:paraId="552DC684" w14:textId="77777777" w:rsidR="00E302FD" w:rsidRPr="00AC3433" w:rsidRDefault="00E302FD" w:rsidP="008C737B">
            <w:pPr>
              <w:pStyle w:val="Standa2"/>
              <w:spacing w:before="120" w:after="120"/>
              <w:jc w:val="center"/>
              <w:rPr>
                <w:lang w:val="en-US"/>
              </w:rPr>
            </w:pPr>
            <w:r w:rsidRPr="00AC3433">
              <w:rPr>
                <w:lang w:val="en-US"/>
              </w:rPr>
              <w:t>.</w:t>
            </w:r>
            <w:r w:rsidR="004E00F5" w:rsidRPr="00AC3433">
              <w:rPr>
                <w:lang w:val="en-US"/>
              </w:rPr>
              <w:t>25</w:t>
            </w:r>
          </w:p>
        </w:tc>
        <w:tc>
          <w:tcPr>
            <w:tcW w:w="708" w:type="dxa"/>
          </w:tcPr>
          <w:p w14:paraId="5825A4C5" w14:textId="77777777" w:rsidR="00E302FD" w:rsidRPr="00AC3433" w:rsidRDefault="004E00F5" w:rsidP="008C737B">
            <w:pPr>
              <w:pStyle w:val="Standa2"/>
              <w:spacing w:before="120" w:after="120"/>
              <w:jc w:val="center"/>
              <w:rPr>
                <w:lang w:val="en-US"/>
              </w:rPr>
            </w:pPr>
            <w:r w:rsidRPr="00AC3433">
              <w:rPr>
                <w:lang w:val="en-US"/>
              </w:rPr>
              <w:t>0.76</w:t>
            </w:r>
          </w:p>
        </w:tc>
        <w:tc>
          <w:tcPr>
            <w:tcW w:w="1560" w:type="dxa"/>
          </w:tcPr>
          <w:p w14:paraId="372F0C35" w14:textId="77777777" w:rsidR="00E302FD" w:rsidRPr="00AC3433" w:rsidRDefault="00E302FD" w:rsidP="008C737B">
            <w:pPr>
              <w:pStyle w:val="Standa2"/>
              <w:spacing w:before="120" w:after="120"/>
              <w:jc w:val="center"/>
              <w:rPr>
                <w:lang w:val="en-US"/>
              </w:rPr>
            </w:pPr>
            <w:r w:rsidRPr="00AC3433">
              <w:rPr>
                <w:lang w:val="en-US"/>
              </w:rPr>
              <w:t>[0.</w:t>
            </w:r>
            <w:r w:rsidR="004E00F5" w:rsidRPr="00AC3433">
              <w:rPr>
                <w:lang w:val="en-US"/>
              </w:rPr>
              <w:t>48</w:t>
            </w:r>
            <w:r w:rsidRPr="00AC3433">
              <w:rPr>
                <w:lang w:val="en-US"/>
              </w:rPr>
              <w:t>, 1.</w:t>
            </w:r>
            <w:r w:rsidR="004E00F5" w:rsidRPr="00AC3433">
              <w:rPr>
                <w:lang w:val="en-US"/>
              </w:rPr>
              <w:t>21</w:t>
            </w:r>
            <w:r w:rsidRPr="00AC3433">
              <w:rPr>
                <w:lang w:val="en-US"/>
              </w:rPr>
              <w:t>]</w:t>
            </w:r>
          </w:p>
        </w:tc>
      </w:tr>
      <w:tr w:rsidR="00E302FD" w:rsidRPr="00AC3433" w14:paraId="7736B7E9" w14:textId="77777777" w:rsidTr="00B9743A">
        <w:tc>
          <w:tcPr>
            <w:tcW w:w="5211" w:type="dxa"/>
          </w:tcPr>
          <w:p w14:paraId="0B085B58" w14:textId="77777777" w:rsidR="00E302FD" w:rsidRPr="00AC3433" w:rsidRDefault="00E302FD" w:rsidP="008C737B">
            <w:pPr>
              <w:pStyle w:val="Standa2"/>
              <w:spacing w:before="120" w:after="120"/>
              <w:rPr>
                <w:lang w:val="en-US"/>
              </w:rPr>
            </w:pPr>
            <w:r w:rsidRPr="00AC3433">
              <w:rPr>
                <w:lang w:val="en-US"/>
              </w:rPr>
              <w:t xml:space="preserve">   Number of Statements</w:t>
            </w:r>
          </w:p>
        </w:tc>
        <w:tc>
          <w:tcPr>
            <w:tcW w:w="709" w:type="dxa"/>
          </w:tcPr>
          <w:p w14:paraId="5AA4EFBF" w14:textId="77777777" w:rsidR="00E302FD" w:rsidRPr="00AC3433" w:rsidRDefault="0005439C" w:rsidP="008C737B">
            <w:pPr>
              <w:pStyle w:val="Standa2"/>
              <w:spacing w:before="120" w:after="120"/>
              <w:jc w:val="center"/>
              <w:rPr>
                <w:lang w:val="en-US"/>
              </w:rPr>
            </w:pPr>
            <w:r w:rsidRPr="00AC3433">
              <w:rPr>
                <w:lang w:val="en-US"/>
              </w:rPr>
              <w:t>.07</w:t>
            </w:r>
          </w:p>
        </w:tc>
        <w:tc>
          <w:tcPr>
            <w:tcW w:w="709" w:type="dxa"/>
          </w:tcPr>
          <w:p w14:paraId="048E55BF" w14:textId="77777777" w:rsidR="00E302FD" w:rsidRPr="00AC3433" w:rsidRDefault="00E302FD" w:rsidP="008C737B">
            <w:pPr>
              <w:pStyle w:val="Standa2"/>
              <w:spacing w:before="120" w:after="120"/>
              <w:jc w:val="center"/>
              <w:rPr>
                <w:lang w:val="en-US"/>
              </w:rPr>
            </w:pPr>
            <w:r w:rsidRPr="00AC3433">
              <w:rPr>
                <w:lang w:val="en-US"/>
              </w:rPr>
              <w:t>.0</w:t>
            </w:r>
            <w:r w:rsidR="0005439C" w:rsidRPr="00AC3433">
              <w:rPr>
                <w:lang w:val="en-US"/>
              </w:rPr>
              <w:t>4</w:t>
            </w:r>
          </w:p>
        </w:tc>
        <w:tc>
          <w:tcPr>
            <w:tcW w:w="709" w:type="dxa"/>
          </w:tcPr>
          <w:p w14:paraId="637C2E51" w14:textId="77777777" w:rsidR="00E302FD" w:rsidRPr="00AC3433" w:rsidRDefault="00E302FD" w:rsidP="008C737B">
            <w:pPr>
              <w:pStyle w:val="Standa2"/>
              <w:spacing w:before="120" w:after="120"/>
              <w:jc w:val="center"/>
              <w:rPr>
                <w:lang w:val="en-US"/>
              </w:rPr>
            </w:pPr>
            <w:r w:rsidRPr="00AC3433">
              <w:rPr>
                <w:lang w:val="en-US"/>
              </w:rPr>
              <w:t>.</w:t>
            </w:r>
            <w:r w:rsidR="0005439C" w:rsidRPr="00AC3433">
              <w:rPr>
                <w:lang w:val="en-US"/>
              </w:rPr>
              <w:t>07</w:t>
            </w:r>
          </w:p>
        </w:tc>
        <w:tc>
          <w:tcPr>
            <w:tcW w:w="708" w:type="dxa"/>
          </w:tcPr>
          <w:p w14:paraId="2E09C087" w14:textId="77777777" w:rsidR="00E302FD" w:rsidRPr="00AC3433" w:rsidRDefault="00317861" w:rsidP="008C737B">
            <w:pPr>
              <w:pStyle w:val="Standa2"/>
              <w:spacing w:before="120" w:after="120"/>
              <w:jc w:val="center"/>
              <w:rPr>
                <w:lang w:val="en-US"/>
              </w:rPr>
            </w:pPr>
            <w:r w:rsidRPr="00AC3433">
              <w:rPr>
                <w:lang w:val="en-US"/>
              </w:rPr>
              <w:t>1.07</w:t>
            </w:r>
          </w:p>
        </w:tc>
        <w:tc>
          <w:tcPr>
            <w:tcW w:w="1560" w:type="dxa"/>
          </w:tcPr>
          <w:p w14:paraId="472BD27C" w14:textId="77777777" w:rsidR="00E302FD" w:rsidRPr="00AC3433" w:rsidRDefault="004E00F5" w:rsidP="008C737B">
            <w:pPr>
              <w:pStyle w:val="Standa2"/>
              <w:spacing w:before="120" w:after="120"/>
              <w:jc w:val="center"/>
              <w:rPr>
                <w:lang w:val="en-US"/>
              </w:rPr>
            </w:pPr>
            <w:r w:rsidRPr="00AC3433">
              <w:rPr>
                <w:lang w:val="en-US"/>
              </w:rPr>
              <w:t>[1</w:t>
            </w:r>
            <w:r w:rsidR="00E302FD" w:rsidRPr="00AC3433">
              <w:rPr>
                <w:lang w:val="en-US"/>
              </w:rPr>
              <w:t>.</w:t>
            </w:r>
            <w:r w:rsidRPr="00AC3433">
              <w:rPr>
                <w:lang w:val="en-US"/>
              </w:rPr>
              <w:t>00, 1.16</w:t>
            </w:r>
            <w:r w:rsidR="00E302FD" w:rsidRPr="00AC3433">
              <w:rPr>
                <w:lang w:val="en-US"/>
              </w:rPr>
              <w:t>]</w:t>
            </w:r>
          </w:p>
        </w:tc>
      </w:tr>
    </w:tbl>
    <w:p w14:paraId="093A4FD2" w14:textId="77777777" w:rsidR="00E302FD" w:rsidRPr="00AC3433" w:rsidRDefault="00E302FD" w:rsidP="00E302FD">
      <w:pPr>
        <w:spacing w:before="120" w:after="120"/>
        <w:rPr>
          <w:rFonts w:ascii="Times New Roman" w:hAnsi="Times New Roman" w:cs="Times New Roman"/>
          <w:sz w:val="24"/>
          <w:szCs w:val="24"/>
          <w:lang w:val="en-US"/>
        </w:rPr>
      </w:pPr>
      <w:r w:rsidRPr="00AC3433">
        <w:rPr>
          <w:rFonts w:ascii="Times New Roman" w:hAnsi="Times New Roman" w:cs="Times New Roman"/>
          <w:i/>
          <w:sz w:val="24"/>
          <w:szCs w:val="24"/>
          <w:lang w:val="en-US"/>
        </w:rPr>
        <w:t>Note</w:t>
      </w:r>
      <w:r w:rsidRPr="00AC3433">
        <w:rPr>
          <w:rFonts w:ascii="Times New Roman" w:hAnsi="Times New Roman" w:cs="Times New Roman"/>
          <w:sz w:val="24"/>
          <w:szCs w:val="24"/>
          <w:lang w:val="en-US"/>
        </w:rPr>
        <w:t>.</w:t>
      </w:r>
      <w:r w:rsidRPr="00AC3433">
        <w:rPr>
          <w:rFonts w:ascii="Times New Roman" w:hAnsi="Times New Roman" w:cs="Times New Roman"/>
          <w:i/>
          <w:sz w:val="24"/>
          <w:szCs w:val="24"/>
          <w:lang w:val="en-US"/>
        </w:rPr>
        <w:t xml:space="preserve"> R</w:t>
      </w:r>
      <w:r w:rsidRPr="00AC3433">
        <w:rPr>
          <w:rFonts w:ascii="Times New Roman" w:hAnsi="Times New Roman" w:cs="Times New Roman"/>
          <w:sz w:val="24"/>
          <w:szCs w:val="24"/>
          <w:vertAlign w:val="superscript"/>
          <w:lang w:val="en-US"/>
        </w:rPr>
        <w:t>2</w:t>
      </w:r>
      <w:r w:rsidRPr="00AC3433">
        <w:rPr>
          <w:rFonts w:ascii="Times New Roman" w:hAnsi="Times New Roman" w:cs="Times New Roman"/>
          <w:sz w:val="24"/>
          <w:szCs w:val="24"/>
          <w:lang w:val="en-US"/>
        </w:rPr>
        <w:t xml:space="preserve"> = </w:t>
      </w:r>
      <w:r w:rsidR="004E00F5" w:rsidRPr="00AC3433">
        <w:rPr>
          <w:rFonts w:ascii="Times New Roman" w:hAnsi="Times New Roman" w:cs="Times New Roman"/>
          <w:sz w:val="24"/>
          <w:szCs w:val="24"/>
          <w:lang w:val="en-US"/>
        </w:rPr>
        <w:t>0</w:t>
      </w:r>
      <w:r w:rsidR="00603C0C" w:rsidRPr="00AC3433">
        <w:rPr>
          <w:rFonts w:ascii="Times New Roman" w:hAnsi="Times New Roman" w:cs="Times New Roman"/>
          <w:sz w:val="24"/>
          <w:szCs w:val="24"/>
          <w:lang w:val="en-US"/>
        </w:rPr>
        <w:t>.</w:t>
      </w:r>
      <w:r w:rsidR="004E00F5" w:rsidRPr="00AC3433">
        <w:rPr>
          <w:rFonts w:ascii="Times New Roman" w:hAnsi="Times New Roman" w:cs="Times New Roman"/>
          <w:sz w:val="24"/>
          <w:szCs w:val="24"/>
          <w:lang w:val="en-US"/>
        </w:rPr>
        <w:t>12</w:t>
      </w:r>
      <w:r w:rsidRPr="00AC3433">
        <w:rPr>
          <w:rFonts w:ascii="Times New Roman" w:hAnsi="Times New Roman" w:cs="Times New Roman"/>
          <w:sz w:val="24"/>
          <w:szCs w:val="24"/>
          <w:lang w:val="en-US"/>
        </w:rPr>
        <w:t xml:space="preserve">, </w:t>
      </w:r>
      <w:r w:rsidRPr="00AC3433">
        <w:rPr>
          <w:rFonts w:ascii="Times New Roman" w:hAnsi="Times New Roman" w:cs="Times New Roman"/>
          <w:i/>
          <w:sz w:val="24"/>
          <w:szCs w:val="24"/>
          <w:lang w:val="en-US"/>
        </w:rPr>
        <w:t>p</w:t>
      </w:r>
      <w:r w:rsidRPr="00AC3433">
        <w:rPr>
          <w:rFonts w:ascii="Times New Roman" w:hAnsi="Times New Roman" w:cs="Times New Roman"/>
          <w:sz w:val="24"/>
          <w:szCs w:val="24"/>
          <w:lang w:val="en-US"/>
        </w:rPr>
        <w:t xml:space="preserve"> = .0</w:t>
      </w:r>
      <w:r w:rsidR="00603C0C" w:rsidRPr="00AC3433">
        <w:rPr>
          <w:rFonts w:ascii="Times New Roman" w:hAnsi="Times New Roman" w:cs="Times New Roman"/>
          <w:sz w:val="24"/>
          <w:szCs w:val="24"/>
          <w:lang w:val="en-US"/>
        </w:rPr>
        <w:t>02</w:t>
      </w:r>
      <w:r w:rsidRPr="00AC3433">
        <w:rPr>
          <w:rFonts w:ascii="Times New Roman" w:hAnsi="Times New Roman" w:cs="Times New Roman"/>
          <w:sz w:val="24"/>
          <w:szCs w:val="24"/>
          <w:lang w:val="en-US"/>
        </w:rPr>
        <w:t xml:space="preserve"> for Step 1, </w:t>
      </w:r>
      <w:r w:rsidRPr="00AC3433">
        <w:rPr>
          <w:rFonts w:ascii="Times New Roman" w:hAnsi="Times New Roman" w:cs="Times New Roman"/>
          <w:sz w:val="24"/>
          <w:szCs w:val="24"/>
        </w:rPr>
        <w:t>Δ</w:t>
      </w:r>
      <w:r w:rsidRPr="00AC3433">
        <w:rPr>
          <w:rFonts w:ascii="Times New Roman" w:hAnsi="Times New Roman" w:cs="Times New Roman"/>
          <w:i/>
          <w:sz w:val="24"/>
          <w:szCs w:val="24"/>
          <w:lang w:val="en-US"/>
        </w:rPr>
        <w:t>R</w:t>
      </w:r>
      <w:r w:rsidRPr="00AC3433">
        <w:rPr>
          <w:rFonts w:ascii="Times New Roman" w:hAnsi="Times New Roman" w:cs="Times New Roman"/>
          <w:sz w:val="24"/>
          <w:szCs w:val="24"/>
          <w:vertAlign w:val="superscript"/>
          <w:lang w:val="en-US"/>
        </w:rPr>
        <w:t xml:space="preserve">2 </w:t>
      </w:r>
      <w:r w:rsidRPr="00AC3433">
        <w:rPr>
          <w:rFonts w:ascii="Times New Roman" w:hAnsi="Times New Roman" w:cs="Times New Roman"/>
          <w:sz w:val="24"/>
          <w:szCs w:val="24"/>
          <w:lang w:val="en-US"/>
        </w:rPr>
        <w:t>=</w:t>
      </w:r>
      <w:r w:rsidRPr="00AC3433">
        <w:rPr>
          <w:rFonts w:ascii="Times New Roman" w:hAnsi="Times New Roman" w:cs="Times New Roman"/>
          <w:sz w:val="24"/>
          <w:szCs w:val="24"/>
          <w:vertAlign w:val="superscript"/>
          <w:lang w:val="en-US"/>
        </w:rPr>
        <w:t xml:space="preserve"> </w:t>
      </w:r>
      <w:r w:rsidRPr="00AC3433">
        <w:rPr>
          <w:rFonts w:ascii="Times New Roman" w:hAnsi="Times New Roman" w:cs="Times New Roman"/>
          <w:sz w:val="24"/>
          <w:szCs w:val="24"/>
          <w:lang w:val="en-US"/>
        </w:rPr>
        <w:t>.0</w:t>
      </w:r>
      <w:r w:rsidR="004E00F5" w:rsidRPr="00AC3433">
        <w:rPr>
          <w:rFonts w:ascii="Times New Roman" w:hAnsi="Times New Roman" w:cs="Times New Roman"/>
          <w:sz w:val="24"/>
          <w:szCs w:val="24"/>
          <w:lang w:val="en-US"/>
        </w:rPr>
        <w:t>2</w:t>
      </w:r>
      <w:r w:rsidRPr="00AC3433">
        <w:rPr>
          <w:rFonts w:ascii="Times New Roman" w:hAnsi="Times New Roman" w:cs="Times New Roman"/>
          <w:sz w:val="24"/>
          <w:szCs w:val="24"/>
          <w:lang w:val="en-US"/>
        </w:rPr>
        <w:t>,</w:t>
      </w:r>
      <w:r w:rsidRPr="00AC3433">
        <w:rPr>
          <w:rFonts w:ascii="Times New Roman" w:hAnsi="Times New Roman" w:cs="Times New Roman"/>
          <w:sz w:val="24"/>
          <w:szCs w:val="24"/>
          <w:vertAlign w:val="superscript"/>
          <w:lang w:val="en-US"/>
        </w:rPr>
        <w:t xml:space="preserve"> </w:t>
      </w:r>
      <w:r w:rsidRPr="00AC3433">
        <w:rPr>
          <w:rFonts w:ascii="Times New Roman" w:hAnsi="Times New Roman" w:cs="Times New Roman"/>
          <w:i/>
          <w:sz w:val="24"/>
          <w:szCs w:val="24"/>
          <w:lang w:val="en-US"/>
        </w:rPr>
        <w:t>p</w:t>
      </w:r>
      <w:r w:rsidRPr="00AC3433">
        <w:rPr>
          <w:rFonts w:ascii="Times New Roman" w:hAnsi="Times New Roman" w:cs="Times New Roman"/>
          <w:sz w:val="24"/>
          <w:szCs w:val="24"/>
          <w:lang w:val="en-US"/>
        </w:rPr>
        <w:t xml:space="preserve"> = .</w:t>
      </w:r>
      <w:r w:rsidR="004E00F5" w:rsidRPr="00AC3433">
        <w:rPr>
          <w:rFonts w:ascii="Times New Roman" w:hAnsi="Times New Roman" w:cs="Times New Roman"/>
          <w:sz w:val="24"/>
          <w:szCs w:val="24"/>
          <w:lang w:val="en-US"/>
        </w:rPr>
        <w:t>15</w:t>
      </w:r>
      <w:r w:rsidRPr="00AC3433">
        <w:rPr>
          <w:rFonts w:ascii="Times New Roman" w:hAnsi="Times New Roman" w:cs="Times New Roman"/>
          <w:sz w:val="24"/>
          <w:szCs w:val="24"/>
          <w:lang w:val="en-US"/>
        </w:rPr>
        <w:t>, for Step 2</w:t>
      </w:r>
    </w:p>
    <w:p w14:paraId="1D14ED9A" w14:textId="77777777" w:rsidR="00E302FD" w:rsidRPr="00AC3433" w:rsidRDefault="00E302FD" w:rsidP="00E302FD">
      <w:pPr>
        <w:spacing w:line="480" w:lineRule="auto"/>
        <w:rPr>
          <w:lang w:val="en-US"/>
        </w:rPr>
      </w:pPr>
    </w:p>
    <w:p w14:paraId="46EBFD45" w14:textId="77777777" w:rsidR="00E302FD" w:rsidRPr="00AC3433" w:rsidRDefault="00E302FD" w:rsidP="00E302FD">
      <w:pPr>
        <w:spacing w:line="480" w:lineRule="auto"/>
        <w:rPr>
          <w:lang w:val="en-US"/>
        </w:rPr>
      </w:pPr>
    </w:p>
    <w:p w14:paraId="66600F1D" w14:textId="77777777" w:rsidR="00E302FD" w:rsidRPr="00AC3433" w:rsidRDefault="00E302FD" w:rsidP="00E302FD">
      <w:pPr>
        <w:spacing w:line="480" w:lineRule="auto"/>
        <w:rPr>
          <w:lang w:val="en-US"/>
        </w:rPr>
      </w:pPr>
    </w:p>
    <w:p w14:paraId="0E30BD94" w14:textId="77777777" w:rsidR="00E302FD" w:rsidRPr="00AC3433" w:rsidRDefault="00E302FD" w:rsidP="00E302FD">
      <w:pPr>
        <w:spacing w:line="480" w:lineRule="auto"/>
        <w:rPr>
          <w:lang w:val="en-US"/>
        </w:rPr>
      </w:pPr>
    </w:p>
    <w:p w14:paraId="7EE59BC5" w14:textId="77777777" w:rsidR="00E302FD" w:rsidRPr="00AC3433" w:rsidRDefault="00E302FD" w:rsidP="00E302FD">
      <w:pPr>
        <w:spacing w:line="480" w:lineRule="auto"/>
        <w:rPr>
          <w:lang w:val="en-US"/>
        </w:rPr>
      </w:pPr>
    </w:p>
    <w:p w14:paraId="4995DFEF" w14:textId="77777777" w:rsidR="00E302FD" w:rsidRPr="00AC3433" w:rsidRDefault="00E302FD" w:rsidP="00E302FD">
      <w:pPr>
        <w:spacing w:line="480" w:lineRule="auto"/>
        <w:rPr>
          <w:lang w:val="en-US"/>
        </w:rPr>
      </w:pPr>
    </w:p>
    <w:p w14:paraId="15BCA7F9" w14:textId="77777777" w:rsidR="00E302FD" w:rsidRPr="00AC3433" w:rsidRDefault="00E302FD" w:rsidP="00E302FD">
      <w:pPr>
        <w:spacing w:line="480" w:lineRule="auto"/>
        <w:rPr>
          <w:lang w:val="en-US"/>
        </w:rPr>
      </w:pPr>
    </w:p>
    <w:p w14:paraId="0184AE43" w14:textId="77777777" w:rsidR="00E302FD" w:rsidRPr="00AC3433" w:rsidRDefault="00E302FD" w:rsidP="00E302FD">
      <w:pPr>
        <w:spacing w:line="480" w:lineRule="auto"/>
        <w:rPr>
          <w:lang w:val="en-US"/>
        </w:rPr>
      </w:pPr>
    </w:p>
    <w:p w14:paraId="5A1DF9A9" w14:textId="77777777" w:rsidR="00E302FD" w:rsidRPr="00AC3433" w:rsidRDefault="00E302FD" w:rsidP="00E302FD">
      <w:pPr>
        <w:spacing w:line="480" w:lineRule="auto"/>
        <w:rPr>
          <w:lang w:val="en-US"/>
        </w:rPr>
      </w:pPr>
    </w:p>
    <w:p w14:paraId="4AFFA083" w14:textId="77777777" w:rsidR="00E302FD" w:rsidRPr="00AC3433" w:rsidRDefault="00E302FD" w:rsidP="00E302FD">
      <w:pPr>
        <w:spacing w:line="480" w:lineRule="auto"/>
        <w:rPr>
          <w:lang w:val="en-US"/>
        </w:rPr>
      </w:pPr>
    </w:p>
    <w:p w14:paraId="4BBD97E8" w14:textId="77777777" w:rsidR="00E302FD" w:rsidRPr="00AC3433" w:rsidRDefault="00E302FD" w:rsidP="00E302FD">
      <w:pPr>
        <w:pStyle w:val="berschri2"/>
        <w:tabs>
          <w:tab w:val="decimal" w:pos="4140"/>
          <w:tab w:val="decimal" w:pos="5220"/>
          <w:tab w:val="decimal" w:pos="6300"/>
          <w:tab w:val="decimal" w:pos="7560"/>
          <w:tab w:val="decimal" w:pos="8640"/>
        </w:tabs>
        <w:spacing w:line="480" w:lineRule="auto"/>
        <w:jc w:val="both"/>
        <w:rPr>
          <w:lang w:val="en-US"/>
        </w:rPr>
      </w:pPr>
      <w:r w:rsidRPr="00AC3433">
        <w:rPr>
          <w:lang w:val="en-US"/>
        </w:rPr>
        <w:lastRenderedPageBreak/>
        <w:t xml:space="preserve">Supplementary Table </w:t>
      </w:r>
      <w:r w:rsidR="001B0A0A" w:rsidRPr="00AC3433">
        <w:rPr>
          <w:lang w:val="en-US"/>
        </w:rPr>
        <w:t>5</w:t>
      </w:r>
    </w:p>
    <w:p w14:paraId="437982B6" w14:textId="77777777" w:rsidR="00E302FD" w:rsidRPr="00AC3433" w:rsidRDefault="001B0A0A" w:rsidP="00E302FD">
      <w:pPr>
        <w:pStyle w:val="berschri2"/>
        <w:tabs>
          <w:tab w:val="decimal" w:pos="4140"/>
          <w:tab w:val="decimal" w:pos="5220"/>
          <w:tab w:val="decimal" w:pos="6300"/>
          <w:tab w:val="decimal" w:pos="7560"/>
          <w:tab w:val="decimal" w:pos="8640"/>
        </w:tabs>
        <w:spacing w:before="120" w:after="0" w:line="360" w:lineRule="auto"/>
        <w:rPr>
          <w:i/>
          <w:lang w:val="en-US"/>
        </w:rPr>
      </w:pPr>
      <w:r w:rsidRPr="00AC3433">
        <w:rPr>
          <w:i/>
          <w:lang w:val="en-US"/>
        </w:rPr>
        <w:t>Study 4</w:t>
      </w:r>
      <w:r w:rsidR="00E302FD" w:rsidRPr="00AC3433">
        <w:rPr>
          <w:i/>
          <w:lang w:val="en-US"/>
        </w:rPr>
        <w:t>: Summary of Hierarchical Binary Logistic Regression Analyses for Responsibility for Others Only (Responsibility for Others vs. No Responsibility Control Condition), Expectations, Incentive Value, and Number of Statements Predicting the Dummy-Coded Mental Contrasting Variable (Mental Contrasting vs. Not)</w:t>
      </w:r>
    </w:p>
    <w:tbl>
      <w:tblPr>
        <w:tblW w:w="9464" w:type="dxa"/>
        <w:tblBorders>
          <w:top w:val="single" w:sz="4" w:space="0" w:color="auto"/>
          <w:bottom w:val="single" w:sz="4" w:space="0" w:color="auto"/>
        </w:tblBorders>
        <w:tblLayout w:type="fixed"/>
        <w:tblLook w:val="01E0" w:firstRow="1" w:lastRow="1" w:firstColumn="1" w:lastColumn="1" w:noHBand="0" w:noVBand="0"/>
      </w:tblPr>
      <w:tblGrid>
        <w:gridCol w:w="5211"/>
        <w:gridCol w:w="709"/>
        <w:gridCol w:w="709"/>
        <w:gridCol w:w="709"/>
        <w:gridCol w:w="708"/>
        <w:gridCol w:w="1418"/>
      </w:tblGrid>
      <w:tr w:rsidR="00E302FD" w:rsidRPr="00AC3433" w14:paraId="5BE4A513" w14:textId="77777777" w:rsidTr="008C737B">
        <w:tc>
          <w:tcPr>
            <w:tcW w:w="5211" w:type="dxa"/>
            <w:tcBorders>
              <w:top w:val="single" w:sz="4" w:space="0" w:color="auto"/>
              <w:bottom w:val="single" w:sz="4" w:space="0" w:color="auto"/>
            </w:tcBorders>
          </w:tcPr>
          <w:p w14:paraId="27985B62" w14:textId="77777777" w:rsidR="00E302FD" w:rsidRPr="00AC3433" w:rsidRDefault="00E302FD" w:rsidP="008C737B">
            <w:pPr>
              <w:pStyle w:val="Standa2"/>
              <w:spacing w:before="120" w:after="120"/>
              <w:jc w:val="center"/>
              <w:rPr>
                <w:lang w:val="en-US"/>
              </w:rPr>
            </w:pPr>
            <w:r w:rsidRPr="00AC3433">
              <w:rPr>
                <w:lang w:val="en-US"/>
              </w:rPr>
              <w:t xml:space="preserve">Predictor </w:t>
            </w:r>
          </w:p>
        </w:tc>
        <w:tc>
          <w:tcPr>
            <w:tcW w:w="709" w:type="dxa"/>
            <w:tcBorders>
              <w:top w:val="single" w:sz="4" w:space="0" w:color="auto"/>
              <w:bottom w:val="single" w:sz="4" w:space="0" w:color="auto"/>
            </w:tcBorders>
          </w:tcPr>
          <w:p w14:paraId="1AF67B39" w14:textId="77777777" w:rsidR="00E302FD" w:rsidRPr="00AC3433" w:rsidRDefault="00E302FD" w:rsidP="008C737B">
            <w:pPr>
              <w:pStyle w:val="Standa2"/>
              <w:spacing w:before="120" w:after="120"/>
              <w:jc w:val="center"/>
              <w:rPr>
                <w:i/>
                <w:lang w:val="en-US"/>
              </w:rPr>
            </w:pPr>
            <w:r w:rsidRPr="00AC3433">
              <w:rPr>
                <w:i/>
                <w:lang w:val="en-US"/>
              </w:rPr>
              <w:t>B</w:t>
            </w:r>
          </w:p>
        </w:tc>
        <w:tc>
          <w:tcPr>
            <w:tcW w:w="709" w:type="dxa"/>
            <w:tcBorders>
              <w:top w:val="single" w:sz="4" w:space="0" w:color="auto"/>
              <w:bottom w:val="single" w:sz="4" w:space="0" w:color="auto"/>
            </w:tcBorders>
          </w:tcPr>
          <w:p w14:paraId="7CE1EB28" w14:textId="77777777" w:rsidR="00E302FD" w:rsidRPr="00AC3433" w:rsidRDefault="00E302FD" w:rsidP="008C737B">
            <w:pPr>
              <w:pStyle w:val="Standa2"/>
              <w:spacing w:before="120" w:after="120"/>
              <w:jc w:val="center"/>
              <w:rPr>
                <w:i/>
                <w:lang w:val="en-US"/>
              </w:rPr>
            </w:pPr>
            <w:r w:rsidRPr="00AC3433">
              <w:rPr>
                <w:i/>
                <w:lang w:val="en-US"/>
              </w:rPr>
              <w:t>SE B</w:t>
            </w:r>
          </w:p>
        </w:tc>
        <w:tc>
          <w:tcPr>
            <w:tcW w:w="709" w:type="dxa"/>
            <w:tcBorders>
              <w:top w:val="single" w:sz="4" w:space="0" w:color="auto"/>
              <w:bottom w:val="single" w:sz="4" w:space="0" w:color="auto"/>
            </w:tcBorders>
          </w:tcPr>
          <w:p w14:paraId="0207593E" w14:textId="77777777" w:rsidR="00E302FD" w:rsidRPr="00AC3433" w:rsidRDefault="00E302FD" w:rsidP="008C737B">
            <w:pPr>
              <w:pStyle w:val="Standa2"/>
              <w:spacing w:before="120" w:after="120"/>
              <w:jc w:val="center"/>
              <w:rPr>
                <w:i/>
                <w:lang w:val="en-US"/>
              </w:rPr>
            </w:pPr>
            <w:r w:rsidRPr="00AC3433">
              <w:rPr>
                <w:i/>
                <w:lang w:val="en-US"/>
              </w:rPr>
              <w:t>p</w:t>
            </w:r>
          </w:p>
        </w:tc>
        <w:tc>
          <w:tcPr>
            <w:tcW w:w="708" w:type="dxa"/>
            <w:tcBorders>
              <w:top w:val="single" w:sz="4" w:space="0" w:color="auto"/>
              <w:bottom w:val="single" w:sz="4" w:space="0" w:color="auto"/>
            </w:tcBorders>
          </w:tcPr>
          <w:p w14:paraId="6EF74ECD" w14:textId="77777777" w:rsidR="00E302FD" w:rsidRPr="00AC3433" w:rsidRDefault="00E302FD" w:rsidP="008C737B">
            <w:pPr>
              <w:pStyle w:val="Standa2"/>
              <w:spacing w:before="120" w:after="120"/>
              <w:jc w:val="center"/>
              <w:rPr>
                <w:lang w:val="en-US"/>
              </w:rPr>
            </w:pPr>
            <w:r w:rsidRPr="00AC3433">
              <w:rPr>
                <w:i/>
                <w:lang w:val="en-US"/>
              </w:rPr>
              <w:t>OR</w:t>
            </w:r>
          </w:p>
        </w:tc>
        <w:tc>
          <w:tcPr>
            <w:tcW w:w="1418" w:type="dxa"/>
            <w:tcBorders>
              <w:top w:val="single" w:sz="4" w:space="0" w:color="auto"/>
              <w:bottom w:val="single" w:sz="4" w:space="0" w:color="auto"/>
            </w:tcBorders>
          </w:tcPr>
          <w:p w14:paraId="2096FFEB" w14:textId="77777777" w:rsidR="00E302FD" w:rsidRPr="00AC3433" w:rsidRDefault="00E302FD" w:rsidP="008C737B">
            <w:pPr>
              <w:pStyle w:val="Standa2"/>
              <w:spacing w:before="120" w:after="120"/>
              <w:jc w:val="center"/>
              <w:rPr>
                <w:lang w:val="en-US"/>
              </w:rPr>
            </w:pPr>
            <w:r w:rsidRPr="00AC3433">
              <w:rPr>
                <w:lang w:val="en-US"/>
              </w:rPr>
              <w:t xml:space="preserve">95% CI </w:t>
            </w:r>
          </w:p>
        </w:tc>
      </w:tr>
      <w:tr w:rsidR="00E302FD" w:rsidRPr="00AC3433" w14:paraId="049204BE" w14:textId="77777777" w:rsidTr="008C737B">
        <w:tc>
          <w:tcPr>
            <w:tcW w:w="5211" w:type="dxa"/>
            <w:tcBorders>
              <w:top w:val="single" w:sz="4" w:space="0" w:color="auto"/>
            </w:tcBorders>
          </w:tcPr>
          <w:p w14:paraId="6D9DA769" w14:textId="77777777" w:rsidR="00E302FD" w:rsidRPr="00AC3433" w:rsidRDefault="00E302FD" w:rsidP="008C737B">
            <w:pPr>
              <w:pStyle w:val="Standa2"/>
              <w:spacing w:before="120" w:after="120"/>
              <w:rPr>
                <w:lang w:val="en-US"/>
              </w:rPr>
            </w:pPr>
            <w:r w:rsidRPr="00AC3433">
              <w:rPr>
                <w:lang w:val="en-US"/>
              </w:rPr>
              <w:t>Step 1</w:t>
            </w:r>
          </w:p>
        </w:tc>
        <w:tc>
          <w:tcPr>
            <w:tcW w:w="709" w:type="dxa"/>
            <w:tcBorders>
              <w:top w:val="single" w:sz="4" w:space="0" w:color="auto"/>
            </w:tcBorders>
          </w:tcPr>
          <w:p w14:paraId="542C5B5B" w14:textId="77777777" w:rsidR="00E302FD" w:rsidRPr="00AC3433" w:rsidRDefault="00E302FD" w:rsidP="008C737B">
            <w:pPr>
              <w:pStyle w:val="Standa2"/>
              <w:spacing w:before="120" w:after="120"/>
              <w:jc w:val="center"/>
              <w:rPr>
                <w:lang w:val="en-US"/>
              </w:rPr>
            </w:pPr>
          </w:p>
        </w:tc>
        <w:tc>
          <w:tcPr>
            <w:tcW w:w="709" w:type="dxa"/>
            <w:tcBorders>
              <w:top w:val="single" w:sz="4" w:space="0" w:color="auto"/>
            </w:tcBorders>
          </w:tcPr>
          <w:p w14:paraId="44B9A7C5" w14:textId="77777777" w:rsidR="00E302FD" w:rsidRPr="00AC3433" w:rsidRDefault="00E302FD" w:rsidP="008C737B">
            <w:pPr>
              <w:pStyle w:val="Standa2"/>
              <w:spacing w:before="120" w:after="120"/>
              <w:jc w:val="center"/>
              <w:rPr>
                <w:lang w:val="en-US"/>
              </w:rPr>
            </w:pPr>
          </w:p>
        </w:tc>
        <w:tc>
          <w:tcPr>
            <w:tcW w:w="709" w:type="dxa"/>
            <w:tcBorders>
              <w:top w:val="single" w:sz="4" w:space="0" w:color="auto"/>
            </w:tcBorders>
          </w:tcPr>
          <w:p w14:paraId="2166181F" w14:textId="77777777" w:rsidR="00E302FD" w:rsidRPr="00AC3433" w:rsidRDefault="00E302FD" w:rsidP="008C737B">
            <w:pPr>
              <w:pStyle w:val="Standa2"/>
              <w:spacing w:before="120" w:after="120"/>
              <w:jc w:val="center"/>
              <w:rPr>
                <w:lang w:val="en-US"/>
              </w:rPr>
            </w:pPr>
          </w:p>
        </w:tc>
        <w:tc>
          <w:tcPr>
            <w:tcW w:w="708" w:type="dxa"/>
            <w:tcBorders>
              <w:top w:val="single" w:sz="4" w:space="0" w:color="auto"/>
            </w:tcBorders>
          </w:tcPr>
          <w:p w14:paraId="64B811C9" w14:textId="77777777" w:rsidR="00E302FD" w:rsidRPr="00AC3433" w:rsidRDefault="00E302FD" w:rsidP="008C737B">
            <w:pPr>
              <w:pStyle w:val="Standa2"/>
              <w:spacing w:before="120" w:after="120"/>
              <w:jc w:val="center"/>
              <w:rPr>
                <w:lang w:val="en-US"/>
              </w:rPr>
            </w:pPr>
          </w:p>
        </w:tc>
        <w:tc>
          <w:tcPr>
            <w:tcW w:w="1418" w:type="dxa"/>
            <w:tcBorders>
              <w:top w:val="single" w:sz="4" w:space="0" w:color="auto"/>
            </w:tcBorders>
          </w:tcPr>
          <w:p w14:paraId="048F3286" w14:textId="77777777" w:rsidR="00E302FD" w:rsidRPr="00AC3433" w:rsidRDefault="00E302FD" w:rsidP="008C737B">
            <w:pPr>
              <w:pStyle w:val="Standa2"/>
              <w:spacing w:before="120" w:after="120"/>
              <w:jc w:val="center"/>
              <w:rPr>
                <w:lang w:val="en-US"/>
              </w:rPr>
            </w:pPr>
          </w:p>
        </w:tc>
      </w:tr>
      <w:tr w:rsidR="00E302FD" w:rsidRPr="00AC3433" w14:paraId="00C00F31" w14:textId="77777777" w:rsidTr="008C737B">
        <w:tc>
          <w:tcPr>
            <w:tcW w:w="5211" w:type="dxa"/>
          </w:tcPr>
          <w:p w14:paraId="70CC9A21" w14:textId="77777777" w:rsidR="00E302FD" w:rsidRPr="00AC3433" w:rsidRDefault="00E302FD" w:rsidP="008C737B">
            <w:pPr>
              <w:pStyle w:val="Standa2"/>
              <w:spacing w:before="120" w:after="120"/>
              <w:rPr>
                <w:lang w:val="en-US"/>
              </w:rPr>
            </w:pPr>
            <w:r w:rsidRPr="00AC3433">
              <w:rPr>
                <w:lang w:val="en-US"/>
              </w:rPr>
              <w:t xml:space="preserve">   Responsibility condition  </w:t>
            </w:r>
          </w:p>
        </w:tc>
        <w:tc>
          <w:tcPr>
            <w:tcW w:w="709" w:type="dxa"/>
          </w:tcPr>
          <w:p w14:paraId="7441CB29" w14:textId="77777777" w:rsidR="00E302FD" w:rsidRPr="00AC3433" w:rsidRDefault="009A3A39" w:rsidP="008C737B">
            <w:pPr>
              <w:pStyle w:val="Standa2"/>
              <w:spacing w:before="120" w:after="120"/>
              <w:jc w:val="center"/>
              <w:rPr>
                <w:lang w:val="en-US"/>
              </w:rPr>
            </w:pPr>
            <w:r w:rsidRPr="00AC3433">
              <w:rPr>
                <w:lang w:val="en-US"/>
              </w:rPr>
              <w:t>.99</w:t>
            </w:r>
          </w:p>
        </w:tc>
        <w:tc>
          <w:tcPr>
            <w:tcW w:w="709" w:type="dxa"/>
          </w:tcPr>
          <w:p w14:paraId="1B1BE8BF" w14:textId="77777777" w:rsidR="00E302FD" w:rsidRPr="00AC3433" w:rsidRDefault="00E302FD" w:rsidP="008C737B">
            <w:pPr>
              <w:pStyle w:val="Standa2"/>
              <w:spacing w:before="120" w:after="120"/>
              <w:jc w:val="center"/>
              <w:rPr>
                <w:lang w:val="en-US"/>
              </w:rPr>
            </w:pPr>
            <w:r w:rsidRPr="00AC3433">
              <w:rPr>
                <w:lang w:val="en-US"/>
              </w:rPr>
              <w:t>.</w:t>
            </w:r>
            <w:r w:rsidR="009A3A39" w:rsidRPr="00AC3433">
              <w:rPr>
                <w:lang w:val="en-US"/>
              </w:rPr>
              <w:t>29</w:t>
            </w:r>
          </w:p>
        </w:tc>
        <w:tc>
          <w:tcPr>
            <w:tcW w:w="709" w:type="dxa"/>
          </w:tcPr>
          <w:p w14:paraId="18BC9CD0" w14:textId="77777777" w:rsidR="00E302FD" w:rsidRPr="00AC3433" w:rsidRDefault="00E302FD" w:rsidP="008C737B">
            <w:pPr>
              <w:pStyle w:val="Standa2"/>
              <w:spacing w:before="120" w:after="120"/>
              <w:jc w:val="center"/>
              <w:rPr>
                <w:lang w:val="en-US"/>
              </w:rPr>
            </w:pPr>
            <w:r w:rsidRPr="00AC3433">
              <w:rPr>
                <w:lang w:val="en-US"/>
              </w:rPr>
              <w:t>.</w:t>
            </w:r>
            <w:r w:rsidR="009A3A39" w:rsidRPr="00AC3433">
              <w:rPr>
                <w:lang w:val="en-US"/>
              </w:rPr>
              <w:t>001</w:t>
            </w:r>
          </w:p>
        </w:tc>
        <w:tc>
          <w:tcPr>
            <w:tcW w:w="708" w:type="dxa"/>
          </w:tcPr>
          <w:p w14:paraId="16D89E99" w14:textId="77777777" w:rsidR="00E302FD" w:rsidRPr="00AC3433" w:rsidRDefault="007C5FC9" w:rsidP="008C737B">
            <w:pPr>
              <w:pStyle w:val="Standa2"/>
              <w:spacing w:before="120" w:after="120"/>
              <w:jc w:val="center"/>
              <w:rPr>
                <w:lang w:val="en-US"/>
              </w:rPr>
            </w:pPr>
            <w:r w:rsidRPr="00AC3433">
              <w:rPr>
                <w:lang w:val="en-US"/>
              </w:rPr>
              <w:t>2.69</w:t>
            </w:r>
          </w:p>
        </w:tc>
        <w:tc>
          <w:tcPr>
            <w:tcW w:w="1418" w:type="dxa"/>
          </w:tcPr>
          <w:p w14:paraId="0F490E8E" w14:textId="77777777" w:rsidR="00E302FD" w:rsidRPr="00AC3433" w:rsidRDefault="00E302FD" w:rsidP="008C737B">
            <w:pPr>
              <w:pStyle w:val="Standa2"/>
              <w:spacing w:before="120" w:after="120"/>
              <w:jc w:val="center"/>
              <w:rPr>
                <w:lang w:val="en-US"/>
              </w:rPr>
            </w:pPr>
            <w:r w:rsidRPr="00AC3433">
              <w:rPr>
                <w:lang w:val="en-US"/>
              </w:rPr>
              <w:t>[</w:t>
            </w:r>
            <w:r w:rsidR="007C5FC9" w:rsidRPr="00AC3433">
              <w:rPr>
                <w:lang w:val="en-US"/>
              </w:rPr>
              <w:t>1.52</w:t>
            </w:r>
            <w:r w:rsidRPr="00AC3433">
              <w:rPr>
                <w:lang w:val="en-US"/>
              </w:rPr>
              <w:t>,</w:t>
            </w:r>
            <w:r w:rsidR="007C5FC9" w:rsidRPr="00AC3433">
              <w:rPr>
                <w:lang w:val="en-US"/>
              </w:rPr>
              <w:t xml:space="preserve"> 4.78</w:t>
            </w:r>
            <w:r w:rsidRPr="00AC3433">
              <w:rPr>
                <w:lang w:val="en-US"/>
              </w:rPr>
              <w:t>]</w:t>
            </w:r>
          </w:p>
        </w:tc>
      </w:tr>
      <w:tr w:rsidR="00E302FD" w:rsidRPr="00AC3433" w14:paraId="688E5818" w14:textId="77777777" w:rsidTr="008C737B">
        <w:tc>
          <w:tcPr>
            <w:tcW w:w="5211" w:type="dxa"/>
          </w:tcPr>
          <w:p w14:paraId="631387B7" w14:textId="77777777" w:rsidR="00E302FD" w:rsidRPr="00AC3433" w:rsidRDefault="00E302FD" w:rsidP="008C737B">
            <w:pPr>
              <w:pStyle w:val="Standa2"/>
              <w:spacing w:before="120" w:after="120"/>
              <w:rPr>
                <w:lang w:val="en-US"/>
              </w:rPr>
            </w:pPr>
            <w:r w:rsidRPr="00AC3433">
              <w:rPr>
                <w:lang w:val="en-US"/>
              </w:rPr>
              <w:t>Step 2</w:t>
            </w:r>
          </w:p>
        </w:tc>
        <w:tc>
          <w:tcPr>
            <w:tcW w:w="709" w:type="dxa"/>
          </w:tcPr>
          <w:p w14:paraId="7F4A6B2B" w14:textId="77777777" w:rsidR="00E302FD" w:rsidRPr="00AC3433" w:rsidRDefault="00E302FD" w:rsidP="008C737B">
            <w:pPr>
              <w:pStyle w:val="Standa2"/>
              <w:spacing w:before="120" w:after="120"/>
              <w:jc w:val="center"/>
              <w:rPr>
                <w:lang w:val="en-US"/>
              </w:rPr>
            </w:pPr>
          </w:p>
        </w:tc>
        <w:tc>
          <w:tcPr>
            <w:tcW w:w="709" w:type="dxa"/>
          </w:tcPr>
          <w:p w14:paraId="64FE474E" w14:textId="77777777" w:rsidR="00E302FD" w:rsidRPr="00AC3433" w:rsidRDefault="00E302FD" w:rsidP="008C737B">
            <w:pPr>
              <w:pStyle w:val="Standa2"/>
              <w:spacing w:before="120" w:after="120"/>
              <w:jc w:val="center"/>
              <w:rPr>
                <w:lang w:val="en-US"/>
              </w:rPr>
            </w:pPr>
          </w:p>
        </w:tc>
        <w:tc>
          <w:tcPr>
            <w:tcW w:w="709" w:type="dxa"/>
          </w:tcPr>
          <w:p w14:paraId="0A0270C1" w14:textId="77777777" w:rsidR="00E302FD" w:rsidRPr="00AC3433" w:rsidRDefault="00E302FD" w:rsidP="008C737B">
            <w:pPr>
              <w:pStyle w:val="Standa2"/>
              <w:spacing w:before="120" w:after="120"/>
              <w:jc w:val="center"/>
              <w:rPr>
                <w:lang w:val="en-US"/>
              </w:rPr>
            </w:pPr>
          </w:p>
        </w:tc>
        <w:tc>
          <w:tcPr>
            <w:tcW w:w="708" w:type="dxa"/>
          </w:tcPr>
          <w:p w14:paraId="1AAC416E" w14:textId="77777777" w:rsidR="00E302FD" w:rsidRPr="00AC3433" w:rsidRDefault="00E302FD" w:rsidP="008C737B">
            <w:pPr>
              <w:pStyle w:val="Standa2"/>
              <w:spacing w:before="120" w:after="120"/>
              <w:jc w:val="center"/>
              <w:rPr>
                <w:lang w:val="en-US"/>
              </w:rPr>
            </w:pPr>
          </w:p>
        </w:tc>
        <w:tc>
          <w:tcPr>
            <w:tcW w:w="1418" w:type="dxa"/>
          </w:tcPr>
          <w:p w14:paraId="5D56DDF8" w14:textId="77777777" w:rsidR="00E302FD" w:rsidRPr="00AC3433" w:rsidRDefault="00E302FD" w:rsidP="008C737B">
            <w:pPr>
              <w:pStyle w:val="Standa2"/>
              <w:spacing w:before="120" w:after="120"/>
              <w:jc w:val="center"/>
              <w:rPr>
                <w:lang w:val="en-US"/>
              </w:rPr>
            </w:pPr>
          </w:p>
        </w:tc>
      </w:tr>
      <w:tr w:rsidR="00E302FD" w:rsidRPr="00AC3433" w14:paraId="45F9E38E" w14:textId="77777777" w:rsidTr="008C737B">
        <w:tc>
          <w:tcPr>
            <w:tcW w:w="5211" w:type="dxa"/>
          </w:tcPr>
          <w:p w14:paraId="37D68B3A" w14:textId="77777777" w:rsidR="00E302FD" w:rsidRPr="00AC3433" w:rsidRDefault="00E302FD" w:rsidP="008C737B">
            <w:pPr>
              <w:pStyle w:val="Standa2"/>
              <w:spacing w:before="120" w:after="120"/>
              <w:rPr>
                <w:lang w:val="en-US"/>
              </w:rPr>
            </w:pPr>
            <w:r w:rsidRPr="00AC3433">
              <w:rPr>
                <w:lang w:val="en-US"/>
              </w:rPr>
              <w:t xml:space="preserve">   Responsibility condition  </w:t>
            </w:r>
          </w:p>
        </w:tc>
        <w:tc>
          <w:tcPr>
            <w:tcW w:w="709" w:type="dxa"/>
          </w:tcPr>
          <w:p w14:paraId="3CA8093C" w14:textId="77777777" w:rsidR="00E302FD" w:rsidRPr="00AC3433" w:rsidRDefault="007C5FC9" w:rsidP="008C737B">
            <w:pPr>
              <w:pStyle w:val="Standa2"/>
              <w:spacing w:before="120" w:after="120"/>
              <w:jc w:val="center"/>
              <w:rPr>
                <w:lang w:val="en-US"/>
              </w:rPr>
            </w:pPr>
            <w:r w:rsidRPr="00AC3433">
              <w:rPr>
                <w:lang w:val="en-US"/>
              </w:rPr>
              <w:t>1.08</w:t>
            </w:r>
          </w:p>
        </w:tc>
        <w:tc>
          <w:tcPr>
            <w:tcW w:w="709" w:type="dxa"/>
          </w:tcPr>
          <w:p w14:paraId="1577227C" w14:textId="77777777" w:rsidR="00E302FD" w:rsidRPr="00AC3433" w:rsidRDefault="00E302FD" w:rsidP="008C737B">
            <w:pPr>
              <w:pStyle w:val="Standa2"/>
              <w:spacing w:before="120" w:after="120"/>
              <w:jc w:val="center"/>
              <w:rPr>
                <w:lang w:val="en-US"/>
              </w:rPr>
            </w:pPr>
            <w:r w:rsidRPr="00AC3433">
              <w:rPr>
                <w:lang w:val="en-US"/>
              </w:rPr>
              <w:t>.</w:t>
            </w:r>
            <w:r w:rsidR="0064211A" w:rsidRPr="00AC3433">
              <w:rPr>
                <w:lang w:val="en-US"/>
              </w:rPr>
              <w:t>32</w:t>
            </w:r>
          </w:p>
        </w:tc>
        <w:tc>
          <w:tcPr>
            <w:tcW w:w="709" w:type="dxa"/>
          </w:tcPr>
          <w:p w14:paraId="1672A0CD" w14:textId="77777777" w:rsidR="00E302FD" w:rsidRPr="00AC3433" w:rsidRDefault="00E302FD" w:rsidP="008C737B">
            <w:pPr>
              <w:pStyle w:val="Standa2"/>
              <w:spacing w:before="120" w:after="120"/>
              <w:jc w:val="center"/>
              <w:rPr>
                <w:lang w:val="en-US"/>
              </w:rPr>
            </w:pPr>
            <w:r w:rsidRPr="00AC3433">
              <w:rPr>
                <w:lang w:val="en-US"/>
              </w:rPr>
              <w:t>.</w:t>
            </w:r>
            <w:r w:rsidR="0064211A" w:rsidRPr="00AC3433">
              <w:rPr>
                <w:lang w:val="en-US"/>
              </w:rPr>
              <w:t>001</w:t>
            </w:r>
          </w:p>
        </w:tc>
        <w:tc>
          <w:tcPr>
            <w:tcW w:w="708" w:type="dxa"/>
          </w:tcPr>
          <w:p w14:paraId="468FA353" w14:textId="77777777" w:rsidR="00E302FD" w:rsidRPr="00AC3433" w:rsidRDefault="007C5FC9" w:rsidP="008C737B">
            <w:pPr>
              <w:pStyle w:val="Standa2"/>
              <w:spacing w:before="120" w:after="120"/>
              <w:jc w:val="center"/>
              <w:rPr>
                <w:lang w:val="en-US"/>
              </w:rPr>
            </w:pPr>
            <w:r w:rsidRPr="00AC3433">
              <w:rPr>
                <w:lang w:val="en-US"/>
              </w:rPr>
              <w:t>2.94</w:t>
            </w:r>
          </w:p>
        </w:tc>
        <w:tc>
          <w:tcPr>
            <w:tcW w:w="1418" w:type="dxa"/>
          </w:tcPr>
          <w:p w14:paraId="0F79929A" w14:textId="77777777" w:rsidR="00E302FD" w:rsidRPr="00AC3433" w:rsidRDefault="0064211A" w:rsidP="008C737B">
            <w:pPr>
              <w:pStyle w:val="Standa2"/>
              <w:spacing w:before="120" w:after="120"/>
              <w:jc w:val="center"/>
              <w:rPr>
                <w:lang w:val="en-US"/>
              </w:rPr>
            </w:pPr>
            <w:r w:rsidRPr="00AC3433">
              <w:rPr>
                <w:lang w:val="en-US"/>
              </w:rPr>
              <w:t>[1.</w:t>
            </w:r>
            <w:r w:rsidR="007C5FC9" w:rsidRPr="00AC3433">
              <w:rPr>
                <w:lang w:val="en-US"/>
              </w:rPr>
              <w:t>56</w:t>
            </w:r>
            <w:r w:rsidR="00E302FD" w:rsidRPr="00AC3433">
              <w:rPr>
                <w:lang w:val="en-US"/>
              </w:rPr>
              <w:t xml:space="preserve">, </w:t>
            </w:r>
            <w:r w:rsidR="007C5FC9" w:rsidRPr="00AC3433">
              <w:rPr>
                <w:lang w:val="en-US"/>
              </w:rPr>
              <w:t>5.53</w:t>
            </w:r>
            <w:r w:rsidR="00E302FD" w:rsidRPr="00AC3433">
              <w:rPr>
                <w:lang w:val="en-US"/>
              </w:rPr>
              <w:t>]</w:t>
            </w:r>
          </w:p>
        </w:tc>
      </w:tr>
      <w:tr w:rsidR="00E302FD" w:rsidRPr="00AC3433" w14:paraId="25E026A8" w14:textId="77777777" w:rsidTr="008C737B">
        <w:tc>
          <w:tcPr>
            <w:tcW w:w="5211" w:type="dxa"/>
          </w:tcPr>
          <w:p w14:paraId="1E9B8E9D" w14:textId="77777777" w:rsidR="00E302FD" w:rsidRPr="00AC3433" w:rsidRDefault="00E302FD" w:rsidP="008C737B">
            <w:pPr>
              <w:pStyle w:val="Standa2"/>
              <w:spacing w:before="120" w:after="120"/>
              <w:rPr>
                <w:lang w:val="en-US"/>
              </w:rPr>
            </w:pPr>
            <w:r w:rsidRPr="00AC3433">
              <w:rPr>
                <w:lang w:val="en-US"/>
              </w:rPr>
              <w:t xml:space="preserve">   Expectations</w:t>
            </w:r>
          </w:p>
        </w:tc>
        <w:tc>
          <w:tcPr>
            <w:tcW w:w="709" w:type="dxa"/>
          </w:tcPr>
          <w:p w14:paraId="50BAD036" w14:textId="77777777" w:rsidR="00E302FD" w:rsidRPr="00AC3433" w:rsidRDefault="007C5FC9" w:rsidP="008C737B">
            <w:pPr>
              <w:pStyle w:val="Standa2"/>
              <w:spacing w:before="120" w:after="120"/>
              <w:jc w:val="center"/>
              <w:rPr>
                <w:lang w:val="en-US"/>
              </w:rPr>
            </w:pPr>
            <w:r w:rsidRPr="00AC3433">
              <w:rPr>
                <w:lang w:val="en-US"/>
              </w:rPr>
              <w:t>-.06</w:t>
            </w:r>
          </w:p>
        </w:tc>
        <w:tc>
          <w:tcPr>
            <w:tcW w:w="709" w:type="dxa"/>
          </w:tcPr>
          <w:p w14:paraId="29D283C8" w14:textId="77777777" w:rsidR="00E302FD" w:rsidRPr="00AC3433" w:rsidRDefault="00E302FD" w:rsidP="008C737B">
            <w:pPr>
              <w:pStyle w:val="Standa2"/>
              <w:spacing w:before="120" w:after="120"/>
              <w:jc w:val="center"/>
              <w:rPr>
                <w:lang w:val="en-US"/>
              </w:rPr>
            </w:pPr>
            <w:r w:rsidRPr="00AC3433">
              <w:rPr>
                <w:lang w:val="en-US"/>
              </w:rPr>
              <w:t>.</w:t>
            </w:r>
            <w:r w:rsidR="0064211A" w:rsidRPr="00AC3433">
              <w:rPr>
                <w:lang w:val="en-US"/>
              </w:rPr>
              <w:t>15</w:t>
            </w:r>
          </w:p>
        </w:tc>
        <w:tc>
          <w:tcPr>
            <w:tcW w:w="709" w:type="dxa"/>
          </w:tcPr>
          <w:p w14:paraId="0C16532C" w14:textId="77777777" w:rsidR="00E302FD" w:rsidRPr="00AC3433" w:rsidRDefault="00E302FD" w:rsidP="008C737B">
            <w:pPr>
              <w:pStyle w:val="Standa2"/>
              <w:spacing w:before="120" w:after="120"/>
              <w:jc w:val="center"/>
              <w:rPr>
                <w:lang w:val="en-US"/>
              </w:rPr>
            </w:pPr>
            <w:r w:rsidRPr="00AC3433">
              <w:rPr>
                <w:lang w:val="en-US"/>
              </w:rPr>
              <w:t>.</w:t>
            </w:r>
            <w:r w:rsidR="007C5FC9" w:rsidRPr="00AC3433">
              <w:rPr>
                <w:lang w:val="en-US"/>
              </w:rPr>
              <w:t>71</w:t>
            </w:r>
          </w:p>
        </w:tc>
        <w:tc>
          <w:tcPr>
            <w:tcW w:w="708" w:type="dxa"/>
          </w:tcPr>
          <w:p w14:paraId="4F816559" w14:textId="77777777" w:rsidR="00E302FD" w:rsidRPr="00AC3433" w:rsidRDefault="007C5FC9" w:rsidP="008C737B">
            <w:pPr>
              <w:pStyle w:val="Standa2"/>
              <w:spacing w:before="120" w:after="120"/>
              <w:jc w:val="center"/>
              <w:rPr>
                <w:lang w:val="en-US"/>
              </w:rPr>
            </w:pPr>
            <w:r w:rsidRPr="00AC3433">
              <w:rPr>
                <w:lang w:val="en-US"/>
              </w:rPr>
              <w:t>0.95</w:t>
            </w:r>
          </w:p>
        </w:tc>
        <w:tc>
          <w:tcPr>
            <w:tcW w:w="1418" w:type="dxa"/>
          </w:tcPr>
          <w:p w14:paraId="3219E12C" w14:textId="77777777" w:rsidR="00E302FD" w:rsidRPr="00AC3433" w:rsidRDefault="00E302FD" w:rsidP="008C737B">
            <w:pPr>
              <w:pStyle w:val="Standa2"/>
              <w:spacing w:before="120" w:after="120"/>
              <w:jc w:val="center"/>
              <w:rPr>
                <w:lang w:val="en-US"/>
              </w:rPr>
            </w:pPr>
            <w:r w:rsidRPr="00AC3433">
              <w:rPr>
                <w:lang w:val="en-US"/>
              </w:rPr>
              <w:t>[0.</w:t>
            </w:r>
            <w:r w:rsidR="007C5FC9" w:rsidRPr="00AC3433">
              <w:rPr>
                <w:lang w:val="en-US"/>
              </w:rPr>
              <w:t>71</w:t>
            </w:r>
            <w:r w:rsidRPr="00AC3433">
              <w:rPr>
                <w:lang w:val="en-US"/>
              </w:rPr>
              <w:t>, 1.</w:t>
            </w:r>
            <w:r w:rsidR="007C5FC9" w:rsidRPr="00AC3433">
              <w:rPr>
                <w:lang w:val="en-US"/>
              </w:rPr>
              <w:t>26</w:t>
            </w:r>
            <w:r w:rsidRPr="00AC3433">
              <w:rPr>
                <w:lang w:val="en-US"/>
              </w:rPr>
              <w:t>]</w:t>
            </w:r>
          </w:p>
        </w:tc>
      </w:tr>
      <w:tr w:rsidR="00E302FD" w:rsidRPr="00AC3433" w14:paraId="629D60F7" w14:textId="77777777" w:rsidTr="008C737B">
        <w:tc>
          <w:tcPr>
            <w:tcW w:w="5211" w:type="dxa"/>
          </w:tcPr>
          <w:p w14:paraId="2337D46C" w14:textId="77777777" w:rsidR="00E302FD" w:rsidRPr="00AC3433" w:rsidRDefault="00E302FD" w:rsidP="008C737B">
            <w:pPr>
              <w:pStyle w:val="Standa2"/>
              <w:spacing w:before="120" w:after="120"/>
              <w:rPr>
                <w:lang w:val="en-US"/>
              </w:rPr>
            </w:pPr>
            <w:r w:rsidRPr="00AC3433">
              <w:rPr>
                <w:lang w:val="en-US"/>
              </w:rPr>
              <w:t xml:space="preserve">   Incentive</w:t>
            </w:r>
          </w:p>
        </w:tc>
        <w:tc>
          <w:tcPr>
            <w:tcW w:w="709" w:type="dxa"/>
          </w:tcPr>
          <w:p w14:paraId="2FDD0176" w14:textId="77777777" w:rsidR="00E302FD" w:rsidRPr="00AC3433" w:rsidRDefault="007C5FC9" w:rsidP="008C737B">
            <w:pPr>
              <w:pStyle w:val="Standa2"/>
              <w:spacing w:before="120" w:after="120"/>
              <w:jc w:val="center"/>
              <w:rPr>
                <w:lang w:val="en-US"/>
              </w:rPr>
            </w:pPr>
            <w:r w:rsidRPr="00AC3433">
              <w:rPr>
                <w:lang w:val="en-US"/>
              </w:rPr>
              <w:t>.48</w:t>
            </w:r>
          </w:p>
        </w:tc>
        <w:tc>
          <w:tcPr>
            <w:tcW w:w="709" w:type="dxa"/>
          </w:tcPr>
          <w:p w14:paraId="4C8DD79F" w14:textId="77777777" w:rsidR="00E302FD" w:rsidRPr="00AC3433" w:rsidRDefault="00E302FD" w:rsidP="008C737B">
            <w:pPr>
              <w:pStyle w:val="Standa2"/>
              <w:spacing w:before="120" w:after="120"/>
              <w:jc w:val="center"/>
              <w:rPr>
                <w:lang w:val="en-US"/>
              </w:rPr>
            </w:pPr>
            <w:r w:rsidRPr="00AC3433">
              <w:rPr>
                <w:lang w:val="en-US"/>
              </w:rPr>
              <w:t>.</w:t>
            </w:r>
            <w:r w:rsidR="0064211A" w:rsidRPr="00AC3433">
              <w:rPr>
                <w:lang w:val="en-US"/>
              </w:rPr>
              <w:t>2</w:t>
            </w:r>
            <w:r w:rsidR="007C5FC9" w:rsidRPr="00AC3433">
              <w:rPr>
                <w:lang w:val="en-US"/>
              </w:rPr>
              <w:t>9</w:t>
            </w:r>
          </w:p>
        </w:tc>
        <w:tc>
          <w:tcPr>
            <w:tcW w:w="709" w:type="dxa"/>
          </w:tcPr>
          <w:p w14:paraId="7895BABC" w14:textId="77777777" w:rsidR="00E302FD" w:rsidRPr="00AC3433" w:rsidRDefault="00E302FD" w:rsidP="008C737B">
            <w:pPr>
              <w:pStyle w:val="Standa2"/>
              <w:spacing w:before="120" w:after="120"/>
              <w:jc w:val="center"/>
              <w:rPr>
                <w:lang w:val="en-US"/>
              </w:rPr>
            </w:pPr>
            <w:r w:rsidRPr="00AC3433">
              <w:rPr>
                <w:lang w:val="en-US"/>
              </w:rPr>
              <w:t>.</w:t>
            </w:r>
            <w:r w:rsidR="0064211A" w:rsidRPr="00AC3433">
              <w:rPr>
                <w:lang w:val="en-US"/>
              </w:rPr>
              <w:t>11</w:t>
            </w:r>
          </w:p>
        </w:tc>
        <w:tc>
          <w:tcPr>
            <w:tcW w:w="708" w:type="dxa"/>
          </w:tcPr>
          <w:p w14:paraId="2329C58B" w14:textId="77777777" w:rsidR="00E302FD" w:rsidRPr="00AC3433" w:rsidRDefault="007C5FC9" w:rsidP="008C737B">
            <w:pPr>
              <w:pStyle w:val="Standa2"/>
              <w:spacing w:before="120" w:after="120"/>
              <w:jc w:val="center"/>
              <w:rPr>
                <w:lang w:val="en-US"/>
              </w:rPr>
            </w:pPr>
            <w:r w:rsidRPr="00AC3433">
              <w:rPr>
                <w:lang w:val="en-US"/>
              </w:rPr>
              <w:t>1.58</w:t>
            </w:r>
          </w:p>
        </w:tc>
        <w:tc>
          <w:tcPr>
            <w:tcW w:w="1418" w:type="dxa"/>
          </w:tcPr>
          <w:p w14:paraId="148C3A18" w14:textId="77777777" w:rsidR="00E302FD" w:rsidRPr="00AC3433" w:rsidRDefault="00E302FD" w:rsidP="008C737B">
            <w:pPr>
              <w:pStyle w:val="Standa2"/>
              <w:spacing w:before="120" w:after="120"/>
              <w:jc w:val="center"/>
              <w:rPr>
                <w:lang w:val="en-US"/>
              </w:rPr>
            </w:pPr>
            <w:r w:rsidRPr="00AC3433">
              <w:rPr>
                <w:lang w:val="en-US"/>
              </w:rPr>
              <w:t>[0.</w:t>
            </w:r>
            <w:r w:rsidR="0064211A" w:rsidRPr="00AC3433">
              <w:rPr>
                <w:lang w:val="en-US"/>
              </w:rPr>
              <w:t>90, 2</w:t>
            </w:r>
            <w:r w:rsidRPr="00AC3433">
              <w:rPr>
                <w:lang w:val="en-US"/>
              </w:rPr>
              <w:t>.</w:t>
            </w:r>
            <w:r w:rsidR="007C5FC9" w:rsidRPr="00AC3433">
              <w:rPr>
                <w:lang w:val="en-US"/>
              </w:rPr>
              <w:t>77</w:t>
            </w:r>
            <w:r w:rsidRPr="00AC3433">
              <w:rPr>
                <w:lang w:val="en-US"/>
              </w:rPr>
              <w:t>]</w:t>
            </w:r>
          </w:p>
        </w:tc>
      </w:tr>
      <w:tr w:rsidR="00E302FD" w:rsidRPr="00AC3433" w14:paraId="75313388" w14:textId="77777777" w:rsidTr="008C737B">
        <w:tc>
          <w:tcPr>
            <w:tcW w:w="5211" w:type="dxa"/>
          </w:tcPr>
          <w:p w14:paraId="4A9DD10D" w14:textId="77777777" w:rsidR="00E302FD" w:rsidRPr="00AC3433" w:rsidRDefault="00E302FD" w:rsidP="008C737B">
            <w:pPr>
              <w:pStyle w:val="Standa2"/>
              <w:spacing w:before="120" w:after="120"/>
              <w:rPr>
                <w:lang w:val="en-US"/>
              </w:rPr>
            </w:pPr>
            <w:r w:rsidRPr="00AC3433">
              <w:rPr>
                <w:lang w:val="en-US"/>
              </w:rPr>
              <w:t xml:space="preserve">   Number of Statements</w:t>
            </w:r>
          </w:p>
        </w:tc>
        <w:tc>
          <w:tcPr>
            <w:tcW w:w="709" w:type="dxa"/>
          </w:tcPr>
          <w:p w14:paraId="2369BA17" w14:textId="77777777" w:rsidR="00E302FD" w:rsidRPr="00AC3433" w:rsidRDefault="0064211A" w:rsidP="008C737B">
            <w:pPr>
              <w:pStyle w:val="Standa2"/>
              <w:spacing w:before="120" w:after="120"/>
              <w:rPr>
                <w:lang w:val="en-US"/>
              </w:rPr>
            </w:pPr>
            <w:r w:rsidRPr="00AC3433">
              <w:rPr>
                <w:lang w:val="en-US"/>
              </w:rPr>
              <w:t xml:space="preserve"> </w:t>
            </w:r>
            <w:r w:rsidR="007C5FC9" w:rsidRPr="00AC3433">
              <w:rPr>
                <w:lang w:val="en-US"/>
              </w:rPr>
              <w:t>.07</w:t>
            </w:r>
          </w:p>
        </w:tc>
        <w:tc>
          <w:tcPr>
            <w:tcW w:w="709" w:type="dxa"/>
          </w:tcPr>
          <w:p w14:paraId="2A14BA15" w14:textId="77777777" w:rsidR="00E302FD" w:rsidRPr="00AC3433" w:rsidRDefault="00E302FD" w:rsidP="008C737B">
            <w:pPr>
              <w:pStyle w:val="Standa2"/>
              <w:spacing w:before="120" w:after="120"/>
              <w:jc w:val="center"/>
              <w:rPr>
                <w:lang w:val="en-US"/>
              </w:rPr>
            </w:pPr>
            <w:r w:rsidRPr="00AC3433">
              <w:rPr>
                <w:lang w:val="en-US"/>
              </w:rPr>
              <w:t>.04</w:t>
            </w:r>
          </w:p>
        </w:tc>
        <w:tc>
          <w:tcPr>
            <w:tcW w:w="709" w:type="dxa"/>
          </w:tcPr>
          <w:p w14:paraId="7833742B" w14:textId="77777777" w:rsidR="00E302FD" w:rsidRPr="00AC3433" w:rsidRDefault="00E302FD" w:rsidP="008C737B">
            <w:pPr>
              <w:pStyle w:val="Standa2"/>
              <w:spacing w:before="120" w:after="120"/>
              <w:jc w:val="center"/>
              <w:rPr>
                <w:lang w:val="en-US"/>
              </w:rPr>
            </w:pPr>
            <w:r w:rsidRPr="00AC3433">
              <w:rPr>
                <w:lang w:val="en-US"/>
              </w:rPr>
              <w:t>.</w:t>
            </w:r>
            <w:r w:rsidR="007C5FC9" w:rsidRPr="00AC3433">
              <w:rPr>
                <w:lang w:val="en-US"/>
              </w:rPr>
              <w:t>12</w:t>
            </w:r>
          </w:p>
        </w:tc>
        <w:tc>
          <w:tcPr>
            <w:tcW w:w="708" w:type="dxa"/>
          </w:tcPr>
          <w:p w14:paraId="68FC8CD4" w14:textId="77777777" w:rsidR="00E302FD" w:rsidRPr="00AC3433" w:rsidRDefault="0064211A" w:rsidP="008C737B">
            <w:pPr>
              <w:pStyle w:val="Standa2"/>
              <w:spacing w:before="120" w:after="120"/>
              <w:jc w:val="center"/>
              <w:rPr>
                <w:lang w:val="en-US"/>
              </w:rPr>
            </w:pPr>
            <w:r w:rsidRPr="00AC3433">
              <w:rPr>
                <w:lang w:val="en-US"/>
              </w:rPr>
              <w:t>1.07</w:t>
            </w:r>
          </w:p>
        </w:tc>
        <w:tc>
          <w:tcPr>
            <w:tcW w:w="1418" w:type="dxa"/>
          </w:tcPr>
          <w:p w14:paraId="3BB3A0EB" w14:textId="77777777" w:rsidR="00E302FD" w:rsidRPr="00AC3433" w:rsidRDefault="00E302FD" w:rsidP="008C737B">
            <w:pPr>
              <w:pStyle w:val="Standa2"/>
              <w:spacing w:before="120" w:after="120"/>
              <w:jc w:val="center"/>
              <w:rPr>
                <w:lang w:val="en-US"/>
              </w:rPr>
            </w:pPr>
            <w:r w:rsidRPr="00AC3433">
              <w:rPr>
                <w:lang w:val="en-US"/>
              </w:rPr>
              <w:t>[0.</w:t>
            </w:r>
            <w:r w:rsidR="0064211A" w:rsidRPr="00AC3433">
              <w:rPr>
                <w:lang w:val="en-US"/>
              </w:rPr>
              <w:t>98, 1.16</w:t>
            </w:r>
            <w:r w:rsidRPr="00AC3433">
              <w:rPr>
                <w:lang w:val="en-US"/>
              </w:rPr>
              <w:t>]</w:t>
            </w:r>
          </w:p>
        </w:tc>
      </w:tr>
    </w:tbl>
    <w:p w14:paraId="7B92D247" w14:textId="77777777" w:rsidR="00E302FD" w:rsidRPr="00F57307" w:rsidRDefault="00E302FD" w:rsidP="00E302FD">
      <w:pPr>
        <w:spacing w:before="120" w:after="120"/>
        <w:rPr>
          <w:rFonts w:ascii="Times New Roman" w:hAnsi="Times New Roman" w:cs="Times New Roman"/>
          <w:sz w:val="24"/>
          <w:szCs w:val="24"/>
          <w:lang w:val="en-US"/>
        </w:rPr>
      </w:pPr>
      <w:r w:rsidRPr="00AC3433">
        <w:rPr>
          <w:rFonts w:ascii="Times New Roman" w:hAnsi="Times New Roman" w:cs="Times New Roman"/>
          <w:i/>
          <w:sz w:val="24"/>
          <w:szCs w:val="24"/>
          <w:lang w:val="en-US"/>
        </w:rPr>
        <w:t>Note</w:t>
      </w:r>
      <w:r w:rsidRPr="00AC3433">
        <w:rPr>
          <w:rFonts w:ascii="Times New Roman" w:hAnsi="Times New Roman" w:cs="Times New Roman"/>
          <w:sz w:val="24"/>
          <w:szCs w:val="24"/>
          <w:lang w:val="en-US"/>
        </w:rPr>
        <w:t>.</w:t>
      </w:r>
      <w:r w:rsidRPr="00AC3433">
        <w:rPr>
          <w:rFonts w:ascii="Times New Roman" w:hAnsi="Times New Roman" w:cs="Times New Roman"/>
          <w:i/>
          <w:sz w:val="24"/>
          <w:szCs w:val="24"/>
          <w:lang w:val="en-US"/>
        </w:rPr>
        <w:t xml:space="preserve"> R</w:t>
      </w:r>
      <w:r w:rsidRPr="00AC3433">
        <w:rPr>
          <w:rFonts w:ascii="Times New Roman" w:hAnsi="Times New Roman" w:cs="Times New Roman"/>
          <w:sz w:val="24"/>
          <w:szCs w:val="24"/>
          <w:vertAlign w:val="superscript"/>
          <w:lang w:val="en-US"/>
        </w:rPr>
        <w:t>2</w:t>
      </w:r>
      <w:r w:rsidR="001B0A0A" w:rsidRPr="00AC3433">
        <w:rPr>
          <w:rFonts w:ascii="Times New Roman" w:hAnsi="Times New Roman" w:cs="Times New Roman"/>
          <w:sz w:val="24"/>
          <w:szCs w:val="24"/>
          <w:lang w:val="en-US"/>
        </w:rPr>
        <w:t xml:space="preserve"> = .18</w:t>
      </w:r>
      <w:r w:rsidRPr="00AC3433">
        <w:rPr>
          <w:rFonts w:ascii="Times New Roman" w:hAnsi="Times New Roman" w:cs="Times New Roman"/>
          <w:sz w:val="24"/>
          <w:szCs w:val="24"/>
          <w:lang w:val="en-US"/>
        </w:rPr>
        <w:t xml:space="preserve">, </w:t>
      </w:r>
      <w:r w:rsidRPr="00AC3433">
        <w:rPr>
          <w:rFonts w:ascii="Times New Roman" w:hAnsi="Times New Roman" w:cs="Times New Roman"/>
          <w:i/>
          <w:sz w:val="24"/>
          <w:szCs w:val="24"/>
          <w:lang w:val="en-US"/>
        </w:rPr>
        <w:t>p</w:t>
      </w:r>
      <w:r w:rsidR="001B0A0A" w:rsidRPr="00AC3433">
        <w:rPr>
          <w:rFonts w:ascii="Times New Roman" w:hAnsi="Times New Roman" w:cs="Times New Roman"/>
          <w:sz w:val="24"/>
          <w:szCs w:val="24"/>
          <w:lang w:val="en-US"/>
        </w:rPr>
        <w:t xml:space="preserve"> &lt; .001</w:t>
      </w:r>
      <w:r w:rsidRPr="00AC3433">
        <w:rPr>
          <w:rFonts w:ascii="Times New Roman" w:hAnsi="Times New Roman" w:cs="Times New Roman"/>
          <w:sz w:val="24"/>
          <w:szCs w:val="24"/>
          <w:lang w:val="en-US"/>
        </w:rPr>
        <w:t xml:space="preserve"> for Step 1, </w:t>
      </w:r>
      <w:r w:rsidRPr="00AC3433">
        <w:rPr>
          <w:rFonts w:ascii="Times New Roman" w:hAnsi="Times New Roman" w:cs="Times New Roman"/>
          <w:sz w:val="24"/>
          <w:szCs w:val="24"/>
        </w:rPr>
        <w:t>Δ</w:t>
      </w:r>
      <w:r w:rsidRPr="00AC3433">
        <w:rPr>
          <w:rFonts w:ascii="Times New Roman" w:hAnsi="Times New Roman" w:cs="Times New Roman"/>
          <w:i/>
          <w:sz w:val="24"/>
          <w:szCs w:val="24"/>
          <w:lang w:val="en-US"/>
        </w:rPr>
        <w:t>R</w:t>
      </w:r>
      <w:r w:rsidRPr="00AC3433">
        <w:rPr>
          <w:rFonts w:ascii="Times New Roman" w:hAnsi="Times New Roman" w:cs="Times New Roman"/>
          <w:sz w:val="24"/>
          <w:szCs w:val="24"/>
          <w:vertAlign w:val="superscript"/>
          <w:lang w:val="en-US"/>
        </w:rPr>
        <w:t xml:space="preserve">2 </w:t>
      </w:r>
      <w:r w:rsidRPr="00AC3433">
        <w:rPr>
          <w:rFonts w:ascii="Times New Roman" w:hAnsi="Times New Roman" w:cs="Times New Roman"/>
          <w:sz w:val="24"/>
          <w:szCs w:val="24"/>
          <w:lang w:val="en-US"/>
        </w:rPr>
        <w:t>=</w:t>
      </w:r>
      <w:r w:rsidRPr="00AC3433">
        <w:rPr>
          <w:rFonts w:ascii="Times New Roman" w:hAnsi="Times New Roman" w:cs="Times New Roman"/>
          <w:sz w:val="24"/>
          <w:szCs w:val="24"/>
          <w:vertAlign w:val="superscript"/>
          <w:lang w:val="en-US"/>
        </w:rPr>
        <w:t xml:space="preserve"> </w:t>
      </w:r>
      <w:r w:rsidRPr="00AC3433">
        <w:rPr>
          <w:rFonts w:ascii="Times New Roman" w:hAnsi="Times New Roman" w:cs="Times New Roman"/>
          <w:sz w:val="24"/>
          <w:szCs w:val="24"/>
          <w:lang w:val="en-US"/>
        </w:rPr>
        <w:t>.0</w:t>
      </w:r>
      <w:r w:rsidR="001B0A0A" w:rsidRPr="00AC3433">
        <w:rPr>
          <w:rFonts w:ascii="Times New Roman" w:hAnsi="Times New Roman" w:cs="Times New Roman"/>
          <w:sz w:val="24"/>
          <w:szCs w:val="24"/>
          <w:lang w:val="en-US"/>
        </w:rPr>
        <w:t>8</w:t>
      </w:r>
      <w:r w:rsidRPr="00AC3433">
        <w:rPr>
          <w:rFonts w:ascii="Times New Roman" w:hAnsi="Times New Roman" w:cs="Times New Roman"/>
          <w:sz w:val="24"/>
          <w:szCs w:val="24"/>
          <w:lang w:val="en-US"/>
        </w:rPr>
        <w:t>,</w:t>
      </w:r>
      <w:r w:rsidRPr="00AC3433">
        <w:rPr>
          <w:rFonts w:ascii="Times New Roman" w:hAnsi="Times New Roman" w:cs="Times New Roman"/>
          <w:sz w:val="24"/>
          <w:szCs w:val="24"/>
          <w:vertAlign w:val="superscript"/>
          <w:lang w:val="en-US"/>
        </w:rPr>
        <w:t xml:space="preserve"> </w:t>
      </w:r>
      <w:r w:rsidRPr="00AC3433">
        <w:rPr>
          <w:rFonts w:ascii="Times New Roman" w:hAnsi="Times New Roman" w:cs="Times New Roman"/>
          <w:i/>
          <w:sz w:val="24"/>
          <w:szCs w:val="24"/>
          <w:lang w:val="en-US"/>
        </w:rPr>
        <w:t>p</w:t>
      </w:r>
      <w:r w:rsidRPr="00AC3433">
        <w:rPr>
          <w:rFonts w:ascii="Times New Roman" w:hAnsi="Times New Roman" w:cs="Times New Roman"/>
          <w:sz w:val="24"/>
          <w:szCs w:val="24"/>
          <w:lang w:val="en-US"/>
        </w:rPr>
        <w:t xml:space="preserve"> = .</w:t>
      </w:r>
      <w:r w:rsidR="001B0A0A" w:rsidRPr="00AC3433">
        <w:rPr>
          <w:rFonts w:ascii="Times New Roman" w:hAnsi="Times New Roman" w:cs="Times New Roman"/>
          <w:sz w:val="24"/>
          <w:szCs w:val="24"/>
          <w:lang w:val="en-US"/>
        </w:rPr>
        <w:t>07</w:t>
      </w:r>
      <w:r w:rsidRPr="00AC3433">
        <w:rPr>
          <w:rFonts w:ascii="Times New Roman" w:hAnsi="Times New Roman" w:cs="Times New Roman"/>
          <w:sz w:val="24"/>
          <w:szCs w:val="24"/>
          <w:lang w:val="en-US"/>
        </w:rPr>
        <w:t>, for Step 2</w:t>
      </w:r>
    </w:p>
    <w:p w14:paraId="4A99E0F5" w14:textId="77777777" w:rsidR="00E302FD" w:rsidRPr="00F57307" w:rsidRDefault="00E302FD" w:rsidP="00E302FD">
      <w:pPr>
        <w:spacing w:line="480" w:lineRule="auto"/>
        <w:rPr>
          <w:lang w:val="en-US"/>
        </w:rPr>
      </w:pPr>
    </w:p>
    <w:p w14:paraId="0C57F7E4" w14:textId="77777777" w:rsidR="00E302FD" w:rsidRPr="00F57307" w:rsidRDefault="00E302FD" w:rsidP="00E302FD">
      <w:pPr>
        <w:spacing w:line="480" w:lineRule="auto"/>
        <w:rPr>
          <w:lang w:val="en-US"/>
        </w:rPr>
      </w:pPr>
    </w:p>
    <w:p w14:paraId="25CD93FC" w14:textId="77777777" w:rsidR="00E302FD" w:rsidRPr="00F57307" w:rsidRDefault="00E302FD" w:rsidP="00E302FD">
      <w:pPr>
        <w:spacing w:line="480" w:lineRule="auto"/>
        <w:rPr>
          <w:lang w:val="en-US"/>
        </w:rPr>
      </w:pPr>
    </w:p>
    <w:p w14:paraId="5AB30030" w14:textId="77777777" w:rsidR="00E302FD" w:rsidRPr="00F57307" w:rsidRDefault="00E302FD" w:rsidP="00E302FD">
      <w:pPr>
        <w:spacing w:line="480" w:lineRule="auto"/>
        <w:rPr>
          <w:lang w:val="en-US"/>
        </w:rPr>
      </w:pPr>
    </w:p>
    <w:p w14:paraId="201B22E2" w14:textId="77777777" w:rsidR="00E302FD" w:rsidRPr="00F57307" w:rsidRDefault="00E302FD" w:rsidP="00E302FD">
      <w:pPr>
        <w:spacing w:line="480" w:lineRule="auto"/>
        <w:rPr>
          <w:lang w:val="en-US"/>
        </w:rPr>
      </w:pPr>
    </w:p>
    <w:p w14:paraId="4C15EBBA" w14:textId="77777777" w:rsidR="00E302FD" w:rsidRPr="00F57307" w:rsidRDefault="00E302FD" w:rsidP="00E302FD">
      <w:pPr>
        <w:spacing w:line="480" w:lineRule="auto"/>
        <w:rPr>
          <w:lang w:val="en-US"/>
        </w:rPr>
      </w:pPr>
    </w:p>
    <w:p w14:paraId="00011E2F" w14:textId="77777777" w:rsidR="00E302FD" w:rsidRPr="00F57307" w:rsidRDefault="00E302FD" w:rsidP="00E302FD">
      <w:pPr>
        <w:spacing w:line="480" w:lineRule="auto"/>
        <w:rPr>
          <w:lang w:val="en-US"/>
        </w:rPr>
      </w:pPr>
    </w:p>
    <w:p w14:paraId="45EF9BDC" w14:textId="77777777" w:rsidR="00E302FD" w:rsidRPr="00F57307" w:rsidRDefault="00E302FD" w:rsidP="00E302FD">
      <w:pPr>
        <w:spacing w:line="480" w:lineRule="auto"/>
        <w:rPr>
          <w:lang w:val="en-US"/>
        </w:rPr>
      </w:pPr>
    </w:p>
    <w:p w14:paraId="143B15E7" w14:textId="77777777" w:rsidR="00E302FD" w:rsidRPr="00F57307" w:rsidRDefault="00E302FD" w:rsidP="00E302FD">
      <w:pPr>
        <w:spacing w:line="480" w:lineRule="auto"/>
        <w:rPr>
          <w:lang w:val="en-US"/>
        </w:rPr>
      </w:pPr>
    </w:p>
    <w:p w14:paraId="39C3EB20" w14:textId="77777777" w:rsidR="00E302FD" w:rsidRPr="00F57307" w:rsidRDefault="00E302FD" w:rsidP="00E302FD">
      <w:pPr>
        <w:spacing w:line="480" w:lineRule="auto"/>
        <w:rPr>
          <w:lang w:val="en-US"/>
        </w:rPr>
      </w:pPr>
    </w:p>
    <w:p w14:paraId="2C200AE9" w14:textId="77777777" w:rsidR="00E302FD" w:rsidRPr="00F57307" w:rsidRDefault="00E302FD" w:rsidP="00E302FD">
      <w:pPr>
        <w:spacing w:line="480" w:lineRule="auto"/>
        <w:rPr>
          <w:lang w:val="en-US"/>
        </w:rPr>
      </w:pPr>
    </w:p>
    <w:p w14:paraId="644F4FC7" w14:textId="77777777" w:rsidR="00E302FD" w:rsidRPr="00F57307" w:rsidRDefault="00E302FD" w:rsidP="00E302FD">
      <w:pPr>
        <w:pStyle w:val="berschri2"/>
        <w:tabs>
          <w:tab w:val="decimal" w:pos="4140"/>
          <w:tab w:val="decimal" w:pos="5220"/>
          <w:tab w:val="decimal" w:pos="6300"/>
          <w:tab w:val="decimal" w:pos="7560"/>
          <w:tab w:val="decimal" w:pos="8640"/>
        </w:tabs>
        <w:spacing w:line="480" w:lineRule="auto"/>
        <w:jc w:val="both"/>
        <w:rPr>
          <w:lang w:val="en-US"/>
        </w:rPr>
      </w:pPr>
      <w:r w:rsidRPr="00F57307">
        <w:rPr>
          <w:lang w:val="en-US"/>
        </w:rPr>
        <w:lastRenderedPageBreak/>
        <w:t xml:space="preserve">Supplementary Table </w:t>
      </w:r>
      <w:r w:rsidR="00E37390" w:rsidRPr="00F57307">
        <w:rPr>
          <w:lang w:val="en-US"/>
        </w:rPr>
        <w:t>6</w:t>
      </w:r>
    </w:p>
    <w:p w14:paraId="51B47BE7" w14:textId="77777777" w:rsidR="00E302FD" w:rsidRPr="00F57307" w:rsidRDefault="00E37390" w:rsidP="00E302FD">
      <w:pPr>
        <w:pStyle w:val="berschri2"/>
        <w:tabs>
          <w:tab w:val="decimal" w:pos="4140"/>
          <w:tab w:val="decimal" w:pos="5220"/>
          <w:tab w:val="decimal" w:pos="6300"/>
          <w:tab w:val="decimal" w:pos="7560"/>
          <w:tab w:val="decimal" w:pos="8640"/>
        </w:tabs>
        <w:spacing w:before="120" w:after="0" w:line="360" w:lineRule="auto"/>
        <w:rPr>
          <w:i/>
          <w:lang w:val="en-US"/>
        </w:rPr>
      </w:pPr>
      <w:r w:rsidRPr="00F57307">
        <w:rPr>
          <w:i/>
          <w:lang w:val="en-US"/>
        </w:rPr>
        <w:t>Study 4</w:t>
      </w:r>
      <w:r w:rsidR="00E302FD" w:rsidRPr="00F57307">
        <w:rPr>
          <w:i/>
          <w:lang w:val="en-US"/>
        </w:rPr>
        <w:t>: Summary of Hierarchical Binary Logistic Regression Analyses for Responsibility for Both Self and Others (Responsibility Self and Others vs. No Responsibility Control Condition), Expectations, Incentive Value, and Number of Statements Predicting the Dummy-Coded Mental Contrasting Variable (Mental Contrasting vs. Not)</w:t>
      </w:r>
    </w:p>
    <w:tbl>
      <w:tblPr>
        <w:tblW w:w="9464" w:type="dxa"/>
        <w:tblBorders>
          <w:top w:val="single" w:sz="4" w:space="0" w:color="auto"/>
          <w:bottom w:val="single" w:sz="4" w:space="0" w:color="auto"/>
        </w:tblBorders>
        <w:tblLayout w:type="fixed"/>
        <w:tblLook w:val="01E0" w:firstRow="1" w:lastRow="1" w:firstColumn="1" w:lastColumn="1" w:noHBand="0" w:noVBand="0"/>
      </w:tblPr>
      <w:tblGrid>
        <w:gridCol w:w="5211"/>
        <w:gridCol w:w="709"/>
        <w:gridCol w:w="709"/>
        <w:gridCol w:w="709"/>
        <w:gridCol w:w="708"/>
        <w:gridCol w:w="1418"/>
      </w:tblGrid>
      <w:tr w:rsidR="00E302FD" w:rsidRPr="00F57307" w14:paraId="51A09B68" w14:textId="77777777" w:rsidTr="008C737B">
        <w:tc>
          <w:tcPr>
            <w:tcW w:w="5211" w:type="dxa"/>
            <w:tcBorders>
              <w:top w:val="single" w:sz="4" w:space="0" w:color="auto"/>
              <w:bottom w:val="single" w:sz="4" w:space="0" w:color="auto"/>
            </w:tcBorders>
          </w:tcPr>
          <w:p w14:paraId="14023B5E" w14:textId="77777777" w:rsidR="00E302FD" w:rsidRPr="00F57307" w:rsidRDefault="00E302FD" w:rsidP="008C737B">
            <w:pPr>
              <w:pStyle w:val="Standa2"/>
              <w:spacing w:before="120" w:after="120"/>
              <w:jc w:val="center"/>
              <w:rPr>
                <w:lang w:val="en-US"/>
              </w:rPr>
            </w:pPr>
            <w:r w:rsidRPr="00F57307">
              <w:rPr>
                <w:lang w:val="en-US"/>
              </w:rPr>
              <w:t xml:space="preserve">Predictor </w:t>
            </w:r>
          </w:p>
        </w:tc>
        <w:tc>
          <w:tcPr>
            <w:tcW w:w="709" w:type="dxa"/>
            <w:tcBorders>
              <w:top w:val="single" w:sz="4" w:space="0" w:color="auto"/>
              <w:bottom w:val="single" w:sz="4" w:space="0" w:color="auto"/>
            </w:tcBorders>
          </w:tcPr>
          <w:p w14:paraId="34AC2E96" w14:textId="77777777" w:rsidR="00E302FD" w:rsidRPr="00F57307" w:rsidRDefault="00E302FD" w:rsidP="008C737B">
            <w:pPr>
              <w:pStyle w:val="Standa2"/>
              <w:spacing w:before="120" w:after="120"/>
              <w:jc w:val="center"/>
              <w:rPr>
                <w:i/>
                <w:lang w:val="en-US"/>
              </w:rPr>
            </w:pPr>
            <w:r w:rsidRPr="00F57307">
              <w:rPr>
                <w:i/>
                <w:lang w:val="en-US"/>
              </w:rPr>
              <w:t>B</w:t>
            </w:r>
          </w:p>
        </w:tc>
        <w:tc>
          <w:tcPr>
            <w:tcW w:w="709" w:type="dxa"/>
            <w:tcBorders>
              <w:top w:val="single" w:sz="4" w:space="0" w:color="auto"/>
              <w:bottom w:val="single" w:sz="4" w:space="0" w:color="auto"/>
            </w:tcBorders>
          </w:tcPr>
          <w:p w14:paraId="4C83F520" w14:textId="77777777" w:rsidR="00E302FD" w:rsidRPr="00F57307" w:rsidRDefault="00E302FD" w:rsidP="008C737B">
            <w:pPr>
              <w:pStyle w:val="Standa2"/>
              <w:spacing w:before="120" w:after="120"/>
              <w:jc w:val="center"/>
              <w:rPr>
                <w:i/>
                <w:lang w:val="en-US"/>
              </w:rPr>
            </w:pPr>
            <w:r w:rsidRPr="00F57307">
              <w:rPr>
                <w:i/>
                <w:lang w:val="en-US"/>
              </w:rPr>
              <w:t>SE B</w:t>
            </w:r>
          </w:p>
        </w:tc>
        <w:tc>
          <w:tcPr>
            <w:tcW w:w="709" w:type="dxa"/>
            <w:tcBorders>
              <w:top w:val="single" w:sz="4" w:space="0" w:color="auto"/>
              <w:bottom w:val="single" w:sz="4" w:space="0" w:color="auto"/>
            </w:tcBorders>
          </w:tcPr>
          <w:p w14:paraId="7D5FB526" w14:textId="77777777" w:rsidR="00E302FD" w:rsidRPr="00F57307" w:rsidRDefault="00E302FD" w:rsidP="008C737B">
            <w:pPr>
              <w:pStyle w:val="Standa2"/>
              <w:spacing w:before="120" w:after="120"/>
              <w:jc w:val="center"/>
              <w:rPr>
                <w:i/>
                <w:lang w:val="en-US"/>
              </w:rPr>
            </w:pPr>
            <w:r w:rsidRPr="00F57307">
              <w:rPr>
                <w:i/>
                <w:lang w:val="en-US"/>
              </w:rPr>
              <w:t>p</w:t>
            </w:r>
          </w:p>
        </w:tc>
        <w:tc>
          <w:tcPr>
            <w:tcW w:w="708" w:type="dxa"/>
            <w:tcBorders>
              <w:top w:val="single" w:sz="4" w:space="0" w:color="auto"/>
              <w:bottom w:val="single" w:sz="4" w:space="0" w:color="auto"/>
            </w:tcBorders>
          </w:tcPr>
          <w:p w14:paraId="5BB55B8E" w14:textId="77777777" w:rsidR="00E302FD" w:rsidRPr="00F57307" w:rsidRDefault="00E302FD" w:rsidP="008C737B">
            <w:pPr>
              <w:pStyle w:val="Standa2"/>
              <w:spacing w:before="120" w:after="120"/>
              <w:jc w:val="center"/>
              <w:rPr>
                <w:lang w:val="en-US"/>
              </w:rPr>
            </w:pPr>
            <w:r w:rsidRPr="00F57307">
              <w:rPr>
                <w:i/>
                <w:lang w:val="en-US"/>
              </w:rPr>
              <w:t>OR</w:t>
            </w:r>
          </w:p>
        </w:tc>
        <w:tc>
          <w:tcPr>
            <w:tcW w:w="1418" w:type="dxa"/>
            <w:tcBorders>
              <w:top w:val="single" w:sz="4" w:space="0" w:color="auto"/>
              <w:bottom w:val="single" w:sz="4" w:space="0" w:color="auto"/>
            </w:tcBorders>
          </w:tcPr>
          <w:p w14:paraId="57862E07" w14:textId="77777777" w:rsidR="00E302FD" w:rsidRPr="00F57307" w:rsidRDefault="00E302FD" w:rsidP="008C737B">
            <w:pPr>
              <w:pStyle w:val="Standa2"/>
              <w:spacing w:before="120" w:after="120"/>
              <w:jc w:val="center"/>
              <w:rPr>
                <w:lang w:val="en-US"/>
              </w:rPr>
            </w:pPr>
            <w:r w:rsidRPr="00F57307">
              <w:rPr>
                <w:lang w:val="en-US"/>
              </w:rPr>
              <w:t xml:space="preserve">95% CI </w:t>
            </w:r>
          </w:p>
        </w:tc>
      </w:tr>
      <w:tr w:rsidR="00E302FD" w:rsidRPr="00F57307" w14:paraId="32E58764" w14:textId="77777777" w:rsidTr="008C737B">
        <w:tc>
          <w:tcPr>
            <w:tcW w:w="5211" w:type="dxa"/>
            <w:tcBorders>
              <w:top w:val="single" w:sz="4" w:space="0" w:color="auto"/>
            </w:tcBorders>
          </w:tcPr>
          <w:p w14:paraId="1976CEF5" w14:textId="77777777" w:rsidR="00E302FD" w:rsidRPr="00F57307" w:rsidRDefault="00E302FD" w:rsidP="008C737B">
            <w:pPr>
              <w:pStyle w:val="Standa2"/>
              <w:spacing w:before="120" w:after="120"/>
              <w:rPr>
                <w:lang w:val="en-US"/>
              </w:rPr>
            </w:pPr>
            <w:r w:rsidRPr="00F57307">
              <w:rPr>
                <w:lang w:val="en-US"/>
              </w:rPr>
              <w:t>Step 1</w:t>
            </w:r>
          </w:p>
        </w:tc>
        <w:tc>
          <w:tcPr>
            <w:tcW w:w="709" w:type="dxa"/>
            <w:tcBorders>
              <w:top w:val="single" w:sz="4" w:space="0" w:color="auto"/>
            </w:tcBorders>
          </w:tcPr>
          <w:p w14:paraId="7DEE4F3D" w14:textId="77777777" w:rsidR="00E302FD" w:rsidRPr="00F57307" w:rsidRDefault="00E302FD" w:rsidP="008C737B">
            <w:pPr>
              <w:pStyle w:val="Standa2"/>
              <w:spacing w:before="120" w:after="120"/>
              <w:jc w:val="center"/>
              <w:rPr>
                <w:lang w:val="en-US"/>
              </w:rPr>
            </w:pPr>
          </w:p>
        </w:tc>
        <w:tc>
          <w:tcPr>
            <w:tcW w:w="709" w:type="dxa"/>
            <w:tcBorders>
              <w:top w:val="single" w:sz="4" w:space="0" w:color="auto"/>
            </w:tcBorders>
          </w:tcPr>
          <w:p w14:paraId="3A62C6E1" w14:textId="77777777" w:rsidR="00E302FD" w:rsidRPr="00F57307" w:rsidRDefault="00E302FD" w:rsidP="008C737B">
            <w:pPr>
              <w:pStyle w:val="Standa2"/>
              <w:spacing w:before="120" w:after="120"/>
              <w:jc w:val="center"/>
              <w:rPr>
                <w:lang w:val="en-US"/>
              </w:rPr>
            </w:pPr>
          </w:p>
        </w:tc>
        <w:tc>
          <w:tcPr>
            <w:tcW w:w="709" w:type="dxa"/>
            <w:tcBorders>
              <w:top w:val="single" w:sz="4" w:space="0" w:color="auto"/>
            </w:tcBorders>
          </w:tcPr>
          <w:p w14:paraId="7A7478FB" w14:textId="77777777" w:rsidR="00E302FD" w:rsidRPr="00F57307" w:rsidRDefault="00E302FD" w:rsidP="008C737B">
            <w:pPr>
              <w:pStyle w:val="Standa2"/>
              <w:spacing w:before="120" w:after="120"/>
              <w:jc w:val="center"/>
              <w:rPr>
                <w:lang w:val="en-US"/>
              </w:rPr>
            </w:pPr>
          </w:p>
        </w:tc>
        <w:tc>
          <w:tcPr>
            <w:tcW w:w="708" w:type="dxa"/>
            <w:tcBorders>
              <w:top w:val="single" w:sz="4" w:space="0" w:color="auto"/>
            </w:tcBorders>
          </w:tcPr>
          <w:p w14:paraId="61522DD1" w14:textId="77777777" w:rsidR="00E302FD" w:rsidRPr="00F57307" w:rsidRDefault="00E302FD" w:rsidP="008C737B">
            <w:pPr>
              <w:pStyle w:val="Standa2"/>
              <w:spacing w:before="120" w:after="120"/>
              <w:jc w:val="center"/>
              <w:rPr>
                <w:lang w:val="en-US"/>
              </w:rPr>
            </w:pPr>
          </w:p>
        </w:tc>
        <w:tc>
          <w:tcPr>
            <w:tcW w:w="1418" w:type="dxa"/>
            <w:tcBorders>
              <w:top w:val="single" w:sz="4" w:space="0" w:color="auto"/>
            </w:tcBorders>
          </w:tcPr>
          <w:p w14:paraId="28B495DA" w14:textId="77777777" w:rsidR="00E302FD" w:rsidRPr="00F57307" w:rsidRDefault="00E302FD" w:rsidP="008C737B">
            <w:pPr>
              <w:pStyle w:val="Standa2"/>
              <w:spacing w:before="120" w:after="120"/>
              <w:jc w:val="center"/>
              <w:rPr>
                <w:lang w:val="en-US"/>
              </w:rPr>
            </w:pPr>
          </w:p>
        </w:tc>
      </w:tr>
      <w:tr w:rsidR="00E302FD" w:rsidRPr="00F57307" w14:paraId="6E784D98" w14:textId="77777777" w:rsidTr="008C737B">
        <w:tc>
          <w:tcPr>
            <w:tcW w:w="5211" w:type="dxa"/>
          </w:tcPr>
          <w:p w14:paraId="2A87CDD6" w14:textId="77777777" w:rsidR="00E302FD" w:rsidRPr="00F57307" w:rsidRDefault="00E302FD" w:rsidP="008C737B">
            <w:pPr>
              <w:pStyle w:val="Standa2"/>
              <w:spacing w:before="120" w:after="120"/>
              <w:rPr>
                <w:lang w:val="en-US"/>
              </w:rPr>
            </w:pPr>
            <w:r w:rsidRPr="00F57307">
              <w:rPr>
                <w:lang w:val="en-US"/>
              </w:rPr>
              <w:t xml:space="preserve">   Responsibility condition  </w:t>
            </w:r>
          </w:p>
        </w:tc>
        <w:tc>
          <w:tcPr>
            <w:tcW w:w="709" w:type="dxa"/>
          </w:tcPr>
          <w:p w14:paraId="36F061A9" w14:textId="77777777" w:rsidR="00E302FD" w:rsidRPr="00F57307" w:rsidRDefault="00227814" w:rsidP="008C737B">
            <w:pPr>
              <w:pStyle w:val="Standa2"/>
              <w:spacing w:before="120" w:after="120"/>
              <w:jc w:val="center"/>
              <w:rPr>
                <w:lang w:val="en-US"/>
              </w:rPr>
            </w:pPr>
            <w:r w:rsidRPr="00F57307">
              <w:rPr>
                <w:lang w:val="en-US"/>
              </w:rPr>
              <w:t>.65</w:t>
            </w:r>
          </w:p>
        </w:tc>
        <w:tc>
          <w:tcPr>
            <w:tcW w:w="709" w:type="dxa"/>
          </w:tcPr>
          <w:p w14:paraId="3EDF5ED8" w14:textId="77777777" w:rsidR="00E302FD" w:rsidRPr="00F57307" w:rsidRDefault="00E302FD" w:rsidP="008C737B">
            <w:pPr>
              <w:pStyle w:val="Standa2"/>
              <w:spacing w:before="120" w:after="120"/>
              <w:jc w:val="center"/>
              <w:rPr>
                <w:lang w:val="en-US"/>
              </w:rPr>
            </w:pPr>
            <w:r w:rsidRPr="00F57307">
              <w:rPr>
                <w:lang w:val="en-US"/>
              </w:rPr>
              <w:t>.</w:t>
            </w:r>
            <w:r w:rsidR="00227814" w:rsidRPr="00F57307">
              <w:rPr>
                <w:lang w:val="en-US"/>
              </w:rPr>
              <w:t>20</w:t>
            </w:r>
          </w:p>
        </w:tc>
        <w:tc>
          <w:tcPr>
            <w:tcW w:w="709" w:type="dxa"/>
          </w:tcPr>
          <w:p w14:paraId="1A466521" w14:textId="77777777" w:rsidR="00E302FD" w:rsidRPr="00F57307" w:rsidRDefault="00E302FD" w:rsidP="008C737B">
            <w:pPr>
              <w:pStyle w:val="Standa2"/>
              <w:spacing w:before="120" w:after="120"/>
              <w:jc w:val="center"/>
              <w:rPr>
                <w:lang w:val="en-US"/>
              </w:rPr>
            </w:pPr>
            <w:r w:rsidRPr="00F57307">
              <w:rPr>
                <w:lang w:val="en-US"/>
              </w:rPr>
              <w:t>.</w:t>
            </w:r>
            <w:r w:rsidR="00227814" w:rsidRPr="00F57307">
              <w:rPr>
                <w:lang w:val="en-US"/>
              </w:rPr>
              <w:t>001</w:t>
            </w:r>
          </w:p>
        </w:tc>
        <w:tc>
          <w:tcPr>
            <w:tcW w:w="708" w:type="dxa"/>
          </w:tcPr>
          <w:p w14:paraId="19A2629B" w14:textId="77777777" w:rsidR="00E302FD" w:rsidRPr="00F57307" w:rsidRDefault="00227814" w:rsidP="008C737B">
            <w:pPr>
              <w:pStyle w:val="Standa2"/>
              <w:spacing w:before="120" w:after="120"/>
              <w:jc w:val="center"/>
              <w:rPr>
                <w:lang w:val="en-US"/>
              </w:rPr>
            </w:pPr>
            <w:r w:rsidRPr="00F57307">
              <w:rPr>
                <w:lang w:val="en-US"/>
              </w:rPr>
              <w:t>1.91</w:t>
            </w:r>
          </w:p>
        </w:tc>
        <w:tc>
          <w:tcPr>
            <w:tcW w:w="1418" w:type="dxa"/>
          </w:tcPr>
          <w:p w14:paraId="05AD8FF5" w14:textId="77777777" w:rsidR="00E302FD" w:rsidRPr="00F57307" w:rsidRDefault="00E302FD" w:rsidP="008C737B">
            <w:pPr>
              <w:pStyle w:val="Standa2"/>
              <w:spacing w:before="120" w:after="120"/>
              <w:jc w:val="center"/>
              <w:rPr>
                <w:lang w:val="en-US"/>
              </w:rPr>
            </w:pPr>
            <w:r w:rsidRPr="00F57307">
              <w:rPr>
                <w:lang w:val="en-US"/>
              </w:rPr>
              <w:t>[</w:t>
            </w:r>
            <w:r w:rsidR="00227814" w:rsidRPr="00F57307">
              <w:rPr>
                <w:lang w:val="en-US"/>
              </w:rPr>
              <w:t>1</w:t>
            </w:r>
            <w:r w:rsidRPr="00F57307">
              <w:rPr>
                <w:lang w:val="en-US"/>
              </w:rPr>
              <w:t>.30,</w:t>
            </w:r>
            <w:r w:rsidR="00227814" w:rsidRPr="00F57307">
              <w:rPr>
                <w:lang w:val="en-US"/>
              </w:rPr>
              <w:t xml:space="preserve"> 2</w:t>
            </w:r>
            <w:r w:rsidRPr="00F57307">
              <w:rPr>
                <w:lang w:val="en-US"/>
              </w:rPr>
              <w:t>.</w:t>
            </w:r>
            <w:r w:rsidR="007235B8" w:rsidRPr="00F57307">
              <w:rPr>
                <w:lang w:val="en-US"/>
              </w:rPr>
              <w:t>82</w:t>
            </w:r>
            <w:r w:rsidRPr="00F57307">
              <w:rPr>
                <w:lang w:val="en-US"/>
              </w:rPr>
              <w:t>]</w:t>
            </w:r>
          </w:p>
        </w:tc>
      </w:tr>
      <w:tr w:rsidR="00E302FD" w:rsidRPr="00F57307" w14:paraId="66FA1F9C" w14:textId="77777777" w:rsidTr="008C737B">
        <w:tc>
          <w:tcPr>
            <w:tcW w:w="5211" w:type="dxa"/>
          </w:tcPr>
          <w:p w14:paraId="1845A4C6" w14:textId="77777777" w:rsidR="00E302FD" w:rsidRPr="00F57307" w:rsidRDefault="00E302FD" w:rsidP="008C737B">
            <w:pPr>
              <w:pStyle w:val="Standa2"/>
              <w:spacing w:before="120" w:after="120"/>
              <w:rPr>
                <w:lang w:val="en-US"/>
              </w:rPr>
            </w:pPr>
            <w:r w:rsidRPr="00F57307">
              <w:rPr>
                <w:lang w:val="en-US"/>
              </w:rPr>
              <w:t>Step 2</w:t>
            </w:r>
          </w:p>
        </w:tc>
        <w:tc>
          <w:tcPr>
            <w:tcW w:w="709" w:type="dxa"/>
          </w:tcPr>
          <w:p w14:paraId="42CF10C7" w14:textId="77777777" w:rsidR="00E302FD" w:rsidRPr="00F57307" w:rsidRDefault="00E302FD" w:rsidP="008C737B">
            <w:pPr>
              <w:pStyle w:val="Standa2"/>
              <w:spacing w:before="120" w:after="120"/>
              <w:jc w:val="center"/>
              <w:rPr>
                <w:lang w:val="en-US"/>
              </w:rPr>
            </w:pPr>
          </w:p>
        </w:tc>
        <w:tc>
          <w:tcPr>
            <w:tcW w:w="709" w:type="dxa"/>
          </w:tcPr>
          <w:p w14:paraId="1CC37BC3" w14:textId="77777777" w:rsidR="00E302FD" w:rsidRPr="00F57307" w:rsidRDefault="00E302FD" w:rsidP="008C737B">
            <w:pPr>
              <w:pStyle w:val="Standa2"/>
              <w:spacing w:before="120" w:after="120"/>
              <w:jc w:val="center"/>
              <w:rPr>
                <w:lang w:val="en-US"/>
              </w:rPr>
            </w:pPr>
          </w:p>
        </w:tc>
        <w:tc>
          <w:tcPr>
            <w:tcW w:w="709" w:type="dxa"/>
          </w:tcPr>
          <w:p w14:paraId="126F96AC" w14:textId="77777777" w:rsidR="00E302FD" w:rsidRPr="00F57307" w:rsidRDefault="00E302FD" w:rsidP="008C737B">
            <w:pPr>
              <w:pStyle w:val="Standa2"/>
              <w:spacing w:before="120" w:after="120"/>
              <w:jc w:val="center"/>
              <w:rPr>
                <w:lang w:val="en-US"/>
              </w:rPr>
            </w:pPr>
          </w:p>
        </w:tc>
        <w:tc>
          <w:tcPr>
            <w:tcW w:w="708" w:type="dxa"/>
          </w:tcPr>
          <w:p w14:paraId="5DF40C1D" w14:textId="77777777" w:rsidR="00E302FD" w:rsidRPr="00F57307" w:rsidRDefault="00E302FD" w:rsidP="008C737B">
            <w:pPr>
              <w:pStyle w:val="Standa2"/>
              <w:spacing w:before="120" w:after="120"/>
              <w:jc w:val="center"/>
              <w:rPr>
                <w:lang w:val="en-US"/>
              </w:rPr>
            </w:pPr>
          </w:p>
        </w:tc>
        <w:tc>
          <w:tcPr>
            <w:tcW w:w="1418" w:type="dxa"/>
          </w:tcPr>
          <w:p w14:paraId="7681A73F" w14:textId="77777777" w:rsidR="00E302FD" w:rsidRPr="00F57307" w:rsidRDefault="00E302FD" w:rsidP="008C737B">
            <w:pPr>
              <w:pStyle w:val="Standa2"/>
              <w:spacing w:before="120" w:after="120"/>
              <w:jc w:val="center"/>
              <w:rPr>
                <w:lang w:val="en-US"/>
              </w:rPr>
            </w:pPr>
          </w:p>
        </w:tc>
      </w:tr>
      <w:tr w:rsidR="00E302FD" w:rsidRPr="00F57307" w14:paraId="653C8E14" w14:textId="77777777" w:rsidTr="008C737B">
        <w:tc>
          <w:tcPr>
            <w:tcW w:w="5211" w:type="dxa"/>
          </w:tcPr>
          <w:p w14:paraId="249B8A1A" w14:textId="77777777" w:rsidR="00E302FD" w:rsidRPr="00F57307" w:rsidRDefault="00E302FD" w:rsidP="008C737B">
            <w:pPr>
              <w:pStyle w:val="Standa2"/>
              <w:spacing w:before="120" w:after="120"/>
              <w:rPr>
                <w:lang w:val="en-US"/>
              </w:rPr>
            </w:pPr>
            <w:r w:rsidRPr="00F57307">
              <w:rPr>
                <w:lang w:val="en-US"/>
              </w:rPr>
              <w:t xml:space="preserve">   Responsibility condition</w:t>
            </w:r>
          </w:p>
        </w:tc>
        <w:tc>
          <w:tcPr>
            <w:tcW w:w="709" w:type="dxa"/>
          </w:tcPr>
          <w:p w14:paraId="7E0DC688" w14:textId="77777777" w:rsidR="00E302FD" w:rsidRPr="00F57307" w:rsidRDefault="00996910" w:rsidP="008C737B">
            <w:pPr>
              <w:pStyle w:val="Standa2"/>
              <w:spacing w:before="120" w:after="120"/>
              <w:jc w:val="center"/>
              <w:rPr>
                <w:lang w:val="en-US"/>
              </w:rPr>
            </w:pPr>
            <w:r w:rsidRPr="00F57307">
              <w:rPr>
                <w:lang w:val="en-US"/>
              </w:rPr>
              <w:t>.72</w:t>
            </w:r>
          </w:p>
        </w:tc>
        <w:tc>
          <w:tcPr>
            <w:tcW w:w="709" w:type="dxa"/>
          </w:tcPr>
          <w:p w14:paraId="71864D5C" w14:textId="77777777" w:rsidR="00E302FD" w:rsidRPr="00F57307" w:rsidRDefault="00E302FD" w:rsidP="008C737B">
            <w:pPr>
              <w:pStyle w:val="Standa2"/>
              <w:spacing w:before="120" w:after="120"/>
              <w:jc w:val="center"/>
              <w:rPr>
                <w:lang w:val="en-US"/>
              </w:rPr>
            </w:pPr>
            <w:r w:rsidRPr="00F57307">
              <w:rPr>
                <w:lang w:val="en-US"/>
              </w:rPr>
              <w:t>.</w:t>
            </w:r>
            <w:r w:rsidR="00996910" w:rsidRPr="00F57307">
              <w:rPr>
                <w:lang w:val="en-US"/>
              </w:rPr>
              <w:t>23</w:t>
            </w:r>
          </w:p>
        </w:tc>
        <w:tc>
          <w:tcPr>
            <w:tcW w:w="709" w:type="dxa"/>
          </w:tcPr>
          <w:p w14:paraId="4852A94C" w14:textId="77777777" w:rsidR="00E302FD" w:rsidRPr="00F57307" w:rsidRDefault="00E302FD" w:rsidP="008C737B">
            <w:pPr>
              <w:pStyle w:val="Standa2"/>
              <w:spacing w:before="120" w:after="120"/>
              <w:jc w:val="center"/>
              <w:rPr>
                <w:lang w:val="en-US"/>
              </w:rPr>
            </w:pPr>
            <w:r w:rsidRPr="00F57307">
              <w:rPr>
                <w:lang w:val="en-US"/>
              </w:rPr>
              <w:t>.</w:t>
            </w:r>
            <w:r w:rsidR="00996910" w:rsidRPr="00F57307">
              <w:rPr>
                <w:lang w:val="en-US"/>
              </w:rPr>
              <w:t>002</w:t>
            </w:r>
          </w:p>
        </w:tc>
        <w:tc>
          <w:tcPr>
            <w:tcW w:w="708" w:type="dxa"/>
          </w:tcPr>
          <w:p w14:paraId="2635B196" w14:textId="77777777" w:rsidR="00E302FD" w:rsidRPr="00F57307" w:rsidRDefault="007235B8" w:rsidP="008C737B">
            <w:pPr>
              <w:pStyle w:val="Standa2"/>
              <w:spacing w:before="120" w:after="120"/>
              <w:jc w:val="center"/>
              <w:rPr>
                <w:lang w:val="en-US"/>
              </w:rPr>
            </w:pPr>
            <w:r w:rsidRPr="00F57307">
              <w:rPr>
                <w:lang w:val="en-US"/>
              </w:rPr>
              <w:t>2.06</w:t>
            </w:r>
          </w:p>
        </w:tc>
        <w:tc>
          <w:tcPr>
            <w:tcW w:w="1418" w:type="dxa"/>
          </w:tcPr>
          <w:p w14:paraId="74EA8D53" w14:textId="77777777" w:rsidR="00E302FD" w:rsidRPr="00F57307" w:rsidRDefault="00E05B90" w:rsidP="008C737B">
            <w:pPr>
              <w:pStyle w:val="Standa2"/>
              <w:spacing w:before="120" w:after="120"/>
              <w:jc w:val="center"/>
              <w:rPr>
                <w:lang w:val="en-US"/>
              </w:rPr>
            </w:pPr>
            <w:r w:rsidRPr="00F57307">
              <w:rPr>
                <w:lang w:val="en-US"/>
              </w:rPr>
              <w:t>[1.</w:t>
            </w:r>
            <w:r w:rsidR="007235B8" w:rsidRPr="00F57307">
              <w:rPr>
                <w:lang w:val="en-US"/>
              </w:rPr>
              <w:t>31</w:t>
            </w:r>
            <w:r w:rsidR="00E302FD" w:rsidRPr="00F57307">
              <w:rPr>
                <w:lang w:val="en-US"/>
              </w:rPr>
              <w:t xml:space="preserve">, </w:t>
            </w:r>
            <w:r w:rsidR="007235B8" w:rsidRPr="00F57307">
              <w:rPr>
                <w:lang w:val="en-US"/>
              </w:rPr>
              <w:t>3.22</w:t>
            </w:r>
            <w:r w:rsidR="00E302FD" w:rsidRPr="00F57307">
              <w:rPr>
                <w:lang w:val="en-US"/>
              </w:rPr>
              <w:t>]</w:t>
            </w:r>
          </w:p>
        </w:tc>
      </w:tr>
      <w:tr w:rsidR="00E302FD" w:rsidRPr="00F57307" w14:paraId="64C4574B" w14:textId="77777777" w:rsidTr="008C737B">
        <w:tc>
          <w:tcPr>
            <w:tcW w:w="5211" w:type="dxa"/>
          </w:tcPr>
          <w:p w14:paraId="5F2388E1" w14:textId="77777777" w:rsidR="00E302FD" w:rsidRPr="00F57307" w:rsidRDefault="00E302FD" w:rsidP="008C737B">
            <w:pPr>
              <w:pStyle w:val="Standa2"/>
              <w:spacing w:before="120" w:after="120"/>
              <w:rPr>
                <w:lang w:val="en-US"/>
              </w:rPr>
            </w:pPr>
            <w:r w:rsidRPr="00F57307">
              <w:rPr>
                <w:lang w:val="en-US"/>
              </w:rPr>
              <w:t xml:space="preserve">   Expectations</w:t>
            </w:r>
          </w:p>
        </w:tc>
        <w:tc>
          <w:tcPr>
            <w:tcW w:w="709" w:type="dxa"/>
          </w:tcPr>
          <w:p w14:paraId="714703FD" w14:textId="77777777" w:rsidR="00E302FD" w:rsidRPr="00F57307" w:rsidRDefault="007235B8" w:rsidP="008C737B">
            <w:pPr>
              <w:pStyle w:val="Standa2"/>
              <w:spacing w:before="120" w:after="120"/>
              <w:jc w:val="center"/>
              <w:rPr>
                <w:lang w:val="en-US"/>
              </w:rPr>
            </w:pPr>
            <w:r w:rsidRPr="00F57307">
              <w:rPr>
                <w:lang w:val="en-US"/>
              </w:rPr>
              <w:t>-.16</w:t>
            </w:r>
          </w:p>
        </w:tc>
        <w:tc>
          <w:tcPr>
            <w:tcW w:w="709" w:type="dxa"/>
          </w:tcPr>
          <w:p w14:paraId="4C710276" w14:textId="77777777" w:rsidR="00E302FD" w:rsidRPr="00F57307" w:rsidRDefault="00E302FD" w:rsidP="008C737B">
            <w:pPr>
              <w:pStyle w:val="Standa2"/>
              <w:spacing w:before="120" w:after="120"/>
              <w:jc w:val="center"/>
              <w:rPr>
                <w:lang w:val="en-US"/>
              </w:rPr>
            </w:pPr>
            <w:r w:rsidRPr="00F57307">
              <w:rPr>
                <w:lang w:val="en-US"/>
              </w:rPr>
              <w:t>.</w:t>
            </w:r>
            <w:r w:rsidR="00996910" w:rsidRPr="00F57307">
              <w:rPr>
                <w:lang w:val="en-US"/>
              </w:rPr>
              <w:t>16</w:t>
            </w:r>
          </w:p>
        </w:tc>
        <w:tc>
          <w:tcPr>
            <w:tcW w:w="709" w:type="dxa"/>
          </w:tcPr>
          <w:p w14:paraId="267844F5" w14:textId="77777777" w:rsidR="00E302FD" w:rsidRPr="00F57307" w:rsidRDefault="00E302FD" w:rsidP="008C737B">
            <w:pPr>
              <w:pStyle w:val="Standa2"/>
              <w:spacing w:before="120" w:after="120"/>
              <w:jc w:val="center"/>
              <w:rPr>
                <w:lang w:val="en-US"/>
              </w:rPr>
            </w:pPr>
            <w:r w:rsidRPr="00F57307">
              <w:rPr>
                <w:lang w:val="en-US"/>
              </w:rPr>
              <w:t>.</w:t>
            </w:r>
            <w:r w:rsidR="007235B8" w:rsidRPr="00F57307">
              <w:rPr>
                <w:lang w:val="en-US"/>
              </w:rPr>
              <w:t>33</w:t>
            </w:r>
          </w:p>
        </w:tc>
        <w:tc>
          <w:tcPr>
            <w:tcW w:w="708" w:type="dxa"/>
          </w:tcPr>
          <w:p w14:paraId="6EFA278B" w14:textId="77777777" w:rsidR="00E302FD" w:rsidRPr="00F57307" w:rsidRDefault="00F81806" w:rsidP="008C737B">
            <w:pPr>
              <w:pStyle w:val="Standa2"/>
              <w:spacing w:before="120" w:after="120"/>
              <w:jc w:val="center"/>
              <w:rPr>
                <w:lang w:val="en-US"/>
              </w:rPr>
            </w:pPr>
            <w:r w:rsidRPr="00F57307">
              <w:rPr>
                <w:lang w:val="en-US"/>
              </w:rPr>
              <w:t>0.85</w:t>
            </w:r>
          </w:p>
        </w:tc>
        <w:tc>
          <w:tcPr>
            <w:tcW w:w="1418" w:type="dxa"/>
          </w:tcPr>
          <w:p w14:paraId="0DCBF6B6" w14:textId="77777777" w:rsidR="00E302FD" w:rsidRPr="00F57307" w:rsidRDefault="00E302FD" w:rsidP="008C737B">
            <w:pPr>
              <w:pStyle w:val="Standa2"/>
              <w:spacing w:before="120" w:after="120"/>
              <w:jc w:val="center"/>
              <w:rPr>
                <w:lang w:val="en-US"/>
              </w:rPr>
            </w:pPr>
            <w:r w:rsidRPr="00F57307">
              <w:rPr>
                <w:lang w:val="en-US"/>
              </w:rPr>
              <w:t>[0.</w:t>
            </w:r>
            <w:r w:rsidR="00E05B90" w:rsidRPr="00F57307">
              <w:rPr>
                <w:lang w:val="en-US"/>
              </w:rPr>
              <w:t>62</w:t>
            </w:r>
            <w:r w:rsidRPr="00F57307">
              <w:rPr>
                <w:lang w:val="en-US"/>
              </w:rPr>
              <w:t xml:space="preserve">, </w:t>
            </w:r>
            <w:r w:rsidR="00376787" w:rsidRPr="00F57307">
              <w:rPr>
                <w:lang w:val="en-US"/>
              </w:rPr>
              <w:t>1.17</w:t>
            </w:r>
            <w:r w:rsidRPr="00F57307">
              <w:rPr>
                <w:lang w:val="en-US"/>
              </w:rPr>
              <w:t>]</w:t>
            </w:r>
          </w:p>
        </w:tc>
      </w:tr>
      <w:tr w:rsidR="00E302FD" w:rsidRPr="00F57307" w14:paraId="6B458D9D" w14:textId="77777777" w:rsidTr="008C737B">
        <w:tc>
          <w:tcPr>
            <w:tcW w:w="5211" w:type="dxa"/>
          </w:tcPr>
          <w:p w14:paraId="5B55B468" w14:textId="77777777" w:rsidR="00E302FD" w:rsidRPr="00F57307" w:rsidRDefault="00E302FD" w:rsidP="008C737B">
            <w:pPr>
              <w:pStyle w:val="Standa2"/>
              <w:spacing w:before="120" w:after="120"/>
              <w:rPr>
                <w:lang w:val="en-US"/>
              </w:rPr>
            </w:pPr>
            <w:r w:rsidRPr="00F57307">
              <w:rPr>
                <w:lang w:val="en-US"/>
              </w:rPr>
              <w:t xml:space="preserve">   Incentive</w:t>
            </w:r>
          </w:p>
        </w:tc>
        <w:tc>
          <w:tcPr>
            <w:tcW w:w="709" w:type="dxa"/>
          </w:tcPr>
          <w:p w14:paraId="01F6E3A9" w14:textId="77777777" w:rsidR="00E302FD" w:rsidRPr="00F57307" w:rsidRDefault="00E302FD" w:rsidP="008C737B">
            <w:pPr>
              <w:pStyle w:val="Standa2"/>
              <w:spacing w:before="120" w:after="120"/>
              <w:jc w:val="center"/>
              <w:rPr>
                <w:lang w:val="en-US"/>
              </w:rPr>
            </w:pPr>
            <w:r w:rsidRPr="00F57307">
              <w:rPr>
                <w:lang w:val="en-US"/>
              </w:rPr>
              <w:t>.</w:t>
            </w:r>
            <w:r w:rsidR="00996910" w:rsidRPr="00F57307">
              <w:rPr>
                <w:lang w:val="en-US"/>
              </w:rPr>
              <w:t>61</w:t>
            </w:r>
          </w:p>
        </w:tc>
        <w:tc>
          <w:tcPr>
            <w:tcW w:w="709" w:type="dxa"/>
          </w:tcPr>
          <w:p w14:paraId="778870C1" w14:textId="77777777" w:rsidR="00E302FD" w:rsidRPr="00F57307" w:rsidRDefault="00E302FD" w:rsidP="008C737B">
            <w:pPr>
              <w:pStyle w:val="Standa2"/>
              <w:spacing w:before="120" w:after="120"/>
              <w:jc w:val="center"/>
              <w:rPr>
                <w:lang w:val="en-US"/>
              </w:rPr>
            </w:pPr>
            <w:r w:rsidRPr="00F57307">
              <w:rPr>
                <w:lang w:val="en-US"/>
              </w:rPr>
              <w:t>.</w:t>
            </w:r>
            <w:r w:rsidR="00996910" w:rsidRPr="00F57307">
              <w:rPr>
                <w:lang w:val="en-US"/>
              </w:rPr>
              <w:t>36</w:t>
            </w:r>
          </w:p>
        </w:tc>
        <w:tc>
          <w:tcPr>
            <w:tcW w:w="709" w:type="dxa"/>
          </w:tcPr>
          <w:p w14:paraId="485A9C51" w14:textId="77777777" w:rsidR="00E302FD" w:rsidRPr="00F57307" w:rsidRDefault="00E302FD" w:rsidP="008C737B">
            <w:pPr>
              <w:pStyle w:val="Standa2"/>
              <w:spacing w:before="120" w:after="120"/>
              <w:jc w:val="center"/>
              <w:rPr>
                <w:lang w:val="en-US"/>
              </w:rPr>
            </w:pPr>
            <w:r w:rsidRPr="00F57307">
              <w:rPr>
                <w:lang w:val="en-US"/>
              </w:rPr>
              <w:t>.</w:t>
            </w:r>
            <w:r w:rsidR="00996910" w:rsidRPr="00F57307">
              <w:rPr>
                <w:lang w:val="en-US"/>
              </w:rPr>
              <w:t>09</w:t>
            </w:r>
          </w:p>
        </w:tc>
        <w:tc>
          <w:tcPr>
            <w:tcW w:w="708" w:type="dxa"/>
          </w:tcPr>
          <w:p w14:paraId="572BB819" w14:textId="77777777" w:rsidR="00E302FD" w:rsidRPr="00F57307" w:rsidRDefault="00F81806" w:rsidP="008C737B">
            <w:pPr>
              <w:pStyle w:val="Standa2"/>
              <w:spacing w:before="120" w:after="120"/>
              <w:jc w:val="center"/>
              <w:rPr>
                <w:lang w:val="en-US"/>
              </w:rPr>
            </w:pPr>
            <w:r w:rsidRPr="00F57307">
              <w:rPr>
                <w:lang w:val="en-US"/>
              </w:rPr>
              <w:t>1.83</w:t>
            </w:r>
          </w:p>
        </w:tc>
        <w:tc>
          <w:tcPr>
            <w:tcW w:w="1418" w:type="dxa"/>
          </w:tcPr>
          <w:p w14:paraId="43428DC5" w14:textId="77777777" w:rsidR="00E302FD" w:rsidRPr="00F57307" w:rsidRDefault="00E302FD" w:rsidP="008C737B">
            <w:pPr>
              <w:pStyle w:val="Standa2"/>
              <w:spacing w:before="120" w:after="120"/>
              <w:jc w:val="center"/>
              <w:rPr>
                <w:lang w:val="en-US"/>
              </w:rPr>
            </w:pPr>
            <w:r w:rsidRPr="00F57307">
              <w:rPr>
                <w:lang w:val="en-US"/>
              </w:rPr>
              <w:t>[0.</w:t>
            </w:r>
            <w:r w:rsidR="00376787" w:rsidRPr="00F57307">
              <w:rPr>
                <w:lang w:val="en-US"/>
              </w:rPr>
              <w:t>90</w:t>
            </w:r>
            <w:r w:rsidR="00E05B90" w:rsidRPr="00F57307">
              <w:rPr>
                <w:lang w:val="en-US"/>
              </w:rPr>
              <w:t>, 3</w:t>
            </w:r>
            <w:r w:rsidRPr="00F57307">
              <w:rPr>
                <w:lang w:val="en-US"/>
              </w:rPr>
              <w:t>.</w:t>
            </w:r>
            <w:r w:rsidR="00376787" w:rsidRPr="00F57307">
              <w:rPr>
                <w:lang w:val="en-US"/>
              </w:rPr>
              <w:t>73</w:t>
            </w:r>
            <w:r w:rsidRPr="00F57307">
              <w:rPr>
                <w:lang w:val="en-US"/>
              </w:rPr>
              <w:t>]</w:t>
            </w:r>
          </w:p>
        </w:tc>
      </w:tr>
      <w:tr w:rsidR="00E302FD" w:rsidRPr="00F57307" w14:paraId="42EF70B7" w14:textId="77777777" w:rsidTr="008C737B">
        <w:tc>
          <w:tcPr>
            <w:tcW w:w="5211" w:type="dxa"/>
          </w:tcPr>
          <w:p w14:paraId="6656B213" w14:textId="77777777" w:rsidR="00E302FD" w:rsidRPr="00F57307" w:rsidRDefault="00E302FD" w:rsidP="008C737B">
            <w:pPr>
              <w:pStyle w:val="Standa2"/>
              <w:spacing w:before="120" w:after="120"/>
              <w:rPr>
                <w:lang w:val="en-US"/>
              </w:rPr>
            </w:pPr>
            <w:r w:rsidRPr="00F57307">
              <w:rPr>
                <w:lang w:val="en-US"/>
              </w:rPr>
              <w:t xml:space="preserve">   Number of Statements</w:t>
            </w:r>
          </w:p>
        </w:tc>
        <w:tc>
          <w:tcPr>
            <w:tcW w:w="709" w:type="dxa"/>
          </w:tcPr>
          <w:p w14:paraId="26FA6E6D" w14:textId="77777777" w:rsidR="00E302FD" w:rsidRPr="00F57307" w:rsidRDefault="00996910" w:rsidP="008C737B">
            <w:pPr>
              <w:pStyle w:val="Standa2"/>
              <w:spacing w:before="120" w:after="120"/>
              <w:jc w:val="center"/>
              <w:rPr>
                <w:lang w:val="en-US"/>
              </w:rPr>
            </w:pPr>
            <w:r w:rsidRPr="00F57307">
              <w:rPr>
                <w:lang w:val="en-US"/>
              </w:rPr>
              <w:t>.03</w:t>
            </w:r>
          </w:p>
        </w:tc>
        <w:tc>
          <w:tcPr>
            <w:tcW w:w="709" w:type="dxa"/>
          </w:tcPr>
          <w:p w14:paraId="706B182C" w14:textId="77777777" w:rsidR="00E302FD" w:rsidRPr="00F57307" w:rsidRDefault="00E302FD" w:rsidP="008C737B">
            <w:pPr>
              <w:pStyle w:val="Standa2"/>
              <w:spacing w:before="120" w:after="120"/>
              <w:jc w:val="center"/>
              <w:rPr>
                <w:lang w:val="en-US"/>
              </w:rPr>
            </w:pPr>
            <w:r w:rsidRPr="00F57307">
              <w:rPr>
                <w:lang w:val="en-US"/>
              </w:rPr>
              <w:t>.04</w:t>
            </w:r>
          </w:p>
        </w:tc>
        <w:tc>
          <w:tcPr>
            <w:tcW w:w="709" w:type="dxa"/>
          </w:tcPr>
          <w:p w14:paraId="578B4240" w14:textId="77777777" w:rsidR="00E302FD" w:rsidRPr="00F57307" w:rsidRDefault="00E302FD" w:rsidP="008C737B">
            <w:pPr>
              <w:pStyle w:val="Standa2"/>
              <w:spacing w:before="120" w:after="120"/>
              <w:jc w:val="center"/>
              <w:rPr>
                <w:lang w:val="en-US"/>
              </w:rPr>
            </w:pPr>
            <w:r w:rsidRPr="00F57307">
              <w:rPr>
                <w:lang w:val="en-US"/>
              </w:rPr>
              <w:t>.</w:t>
            </w:r>
            <w:r w:rsidR="007235B8" w:rsidRPr="00F57307">
              <w:rPr>
                <w:lang w:val="en-US"/>
              </w:rPr>
              <w:t>56</w:t>
            </w:r>
          </w:p>
        </w:tc>
        <w:tc>
          <w:tcPr>
            <w:tcW w:w="708" w:type="dxa"/>
          </w:tcPr>
          <w:p w14:paraId="14796B3E" w14:textId="77777777" w:rsidR="00E302FD" w:rsidRPr="00F57307" w:rsidRDefault="00F81806" w:rsidP="008C737B">
            <w:pPr>
              <w:pStyle w:val="Standa2"/>
              <w:spacing w:before="120" w:after="120"/>
              <w:jc w:val="center"/>
              <w:rPr>
                <w:lang w:val="en-US"/>
              </w:rPr>
            </w:pPr>
            <w:r w:rsidRPr="00F57307">
              <w:rPr>
                <w:lang w:val="en-US"/>
              </w:rPr>
              <w:t>1.03</w:t>
            </w:r>
          </w:p>
        </w:tc>
        <w:tc>
          <w:tcPr>
            <w:tcW w:w="1418" w:type="dxa"/>
          </w:tcPr>
          <w:p w14:paraId="1113E2C6" w14:textId="77777777" w:rsidR="00E302FD" w:rsidRPr="00F57307" w:rsidRDefault="00E302FD" w:rsidP="008C737B">
            <w:pPr>
              <w:pStyle w:val="Standa2"/>
              <w:spacing w:before="120" w:after="120"/>
              <w:jc w:val="center"/>
              <w:rPr>
                <w:lang w:val="en-US"/>
              </w:rPr>
            </w:pPr>
            <w:r w:rsidRPr="00F57307">
              <w:rPr>
                <w:lang w:val="en-US"/>
              </w:rPr>
              <w:t>[0.</w:t>
            </w:r>
            <w:r w:rsidR="00376787" w:rsidRPr="00F57307">
              <w:rPr>
                <w:lang w:val="en-US"/>
              </w:rPr>
              <w:t>94</w:t>
            </w:r>
            <w:r w:rsidRPr="00F57307">
              <w:rPr>
                <w:lang w:val="en-US"/>
              </w:rPr>
              <w:t>, 1.</w:t>
            </w:r>
            <w:r w:rsidR="00E05B90" w:rsidRPr="00F57307">
              <w:rPr>
                <w:lang w:val="en-US"/>
              </w:rPr>
              <w:t>11</w:t>
            </w:r>
            <w:r w:rsidRPr="00F57307">
              <w:rPr>
                <w:lang w:val="en-US"/>
              </w:rPr>
              <w:t>]</w:t>
            </w:r>
          </w:p>
        </w:tc>
      </w:tr>
    </w:tbl>
    <w:p w14:paraId="76C3EB74" w14:textId="77777777" w:rsidR="00E302FD" w:rsidRPr="00853655" w:rsidRDefault="00E302FD" w:rsidP="00E302FD">
      <w:pPr>
        <w:spacing w:before="120" w:after="120"/>
        <w:rPr>
          <w:rFonts w:ascii="Times New Roman" w:hAnsi="Times New Roman" w:cs="Times New Roman"/>
          <w:sz w:val="24"/>
          <w:szCs w:val="24"/>
          <w:lang w:val="en-US"/>
        </w:rPr>
      </w:pPr>
      <w:r w:rsidRPr="00F57307">
        <w:rPr>
          <w:rFonts w:ascii="Times New Roman" w:hAnsi="Times New Roman" w:cs="Times New Roman"/>
          <w:i/>
          <w:sz w:val="24"/>
          <w:szCs w:val="24"/>
          <w:lang w:val="en-US"/>
        </w:rPr>
        <w:t>Note</w:t>
      </w:r>
      <w:r w:rsidRPr="00F57307">
        <w:rPr>
          <w:rFonts w:ascii="Times New Roman" w:hAnsi="Times New Roman" w:cs="Times New Roman"/>
          <w:sz w:val="24"/>
          <w:szCs w:val="24"/>
          <w:lang w:val="en-US"/>
        </w:rPr>
        <w:t>.</w:t>
      </w:r>
      <w:r w:rsidRPr="00F57307">
        <w:rPr>
          <w:rFonts w:ascii="Times New Roman" w:hAnsi="Times New Roman" w:cs="Times New Roman"/>
          <w:i/>
          <w:sz w:val="24"/>
          <w:szCs w:val="24"/>
          <w:lang w:val="en-US"/>
        </w:rPr>
        <w:t xml:space="preserve"> R</w:t>
      </w:r>
      <w:r w:rsidRPr="00F57307">
        <w:rPr>
          <w:rFonts w:ascii="Times New Roman" w:hAnsi="Times New Roman" w:cs="Times New Roman"/>
          <w:sz w:val="24"/>
          <w:szCs w:val="24"/>
          <w:vertAlign w:val="superscript"/>
          <w:lang w:val="en-US"/>
        </w:rPr>
        <w:t>2</w:t>
      </w:r>
      <w:r w:rsidR="00E57906" w:rsidRPr="00F57307">
        <w:rPr>
          <w:rFonts w:ascii="Times New Roman" w:hAnsi="Times New Roman" w:cs="Times New Roman"/>
          <w:sz w:val="24"/>
          <w:szCs w:val="24"/>
          <w:lang w:val="en-US"/>
        </w:rPr>
        <w:t xml:space="preserve"> = .18</w:t>
      </w:r>
      <w:r w:rsidRPr="00F57307">
        <w:rPr>
          <w:rFonts w:ascii="Times New Roman" w:hAnsi="Times New Roman" w:cs="Times New Roman"/>
          <w:sz w:val="24"/>
          <w:szCs w:val="24"/>
          <w:lang w:val="en-US"/>
        </w:rPr>
        <w:t xml:space="preserve">, </w:t>
      </w:r>
      <w:r w:rsidRPr="00F57307">
        <w:rPr>
          <w:rFonts w:ascii="Times New Roman" w:hAnsi="Times New Roman" w:cs="Times New Roman"/>
          <w:i/>
          <w:sz w:val="24"/>
          <w:szCs w:val="24"/>
          <w:lang w:val="en-US"/>
        </w:rPr>
        <w:t>p</w:t>
      </w:r>
      <w:r w:rsidR="00E57906" w:rsidRPr="00F57307">
        <w:rPr>
          <w:rFonts w:ascii="Times New Roman" w:hAnsi="Times New Roman" w:cs="Times New Roman"/>
          <w:sz w:val="24"/>
          <w:szCs w:val="24"/>
          <w:lang w:val="en-US"/>
        </w:rPr>
        <w:t xml:space="preserve"> &lt;</w:t>
      </w:r>
      <w:r w:rsidRPr="00F57307">
        <w:rPr>
          <w:rFonts w:ascii="Times New Roman" w:hAnsi="Times New Roman" w:cs="Times New Roman"/>
          <w:sz w:val="24"/>
          <w:szCs w:val="24"/>
          <w:lang w:val="en-US"/>
        </w:rPr>
        <w:t xml:space="preserve"> .</w:t>
      </w:r>
      <w:r w:rsidR="00E57906" w:rsidRPr="00F57307">
        <w:rPr>
          <w:rFonts w:ascii="Times New Roman" w:hAnsi="Times New Roman" w:cs="Times New Roman"/>
          <w:sz w:val="24"/>
          <w:szCs w:val="24"/>
          <w:lang w:val="en-US"/>
        </w:rPr>
        <w:t>001</w:t>
      </w:r>
      <w:r w:rsidRPr="00F57307">
        <w:rPr>
          <w:rFonts w:ascii="Times New Roman" w:hAnsi="Times New Roman" w:cs="Times New Roman"/>
          <w:sz w:val="24"/>
          <w:szCs w:val="24"/>
          <w:lang w:val="en-US"/>
        </w:rPr>
        <w:t xml:space="preserve"> for Step 1, </w:t>
      </w:r>
      <w:r w:rsidRPr="00F57307">
        <w:rPr>
          <w:rFonts w:ascii="Times New Roman" w:hAnsi="Times New Roman" w:cs="Times New Roman"/>
          <w:sz w:val="24"/>
          <w:szCs w:val="24"/>
        </w:rPr>
        <w:t>Δ</w:t>
      </w:r>
      <w:r w:rsidRPr="00F57307">
        <w:rPr>
          <w:rFonts w:ascii="Times New Roman" w:hAnsi="Times New Roman" w:cs="Times New Roman"/>
          <w:i/>
          <w:sz w:val="24"/>
          <w:szCs w:val="24"/>
          <w:lang w:val="en-US"/>
        </w:rPr>
        <w:t>R</w:t>
      </w:r>
      <w:r w:rsidRPr="00F57307">
        <w:rPr>
          <w:rFonts w:ascii="Times New Roman" w:hAnsi="Times New Roman" w:cs="Times New Roman"/>
          <w:sz w:val="24"/>
          <w:szCs w:val="24"/>
          <w:vertAlign w:val="superscript"/>
          <w:lang w:val="en-US"/>
        </w:rPr>
        <w:t xml:space="preserve">2 </w:t>
      </w:r>
      <w:r w:rsidRPr="00F57307">
        <w:rPr>
          <w:rFonts w:ascii="Times New Roman" w:hAnsi="Times New Roman" w:cs="Times New Roman"/>
          <w:sz w:val="24"/>
          <w:szCs w:val="24"/>
          <w:lang w:val="en-US"/>
        </w:rPr>
        <w:t>=</w:t>
      </w:r>
      <w:r w:rsidRPr="00F57307">
        <w:rPr>
          <w:rFonts w:ascii="Times New Roman" w:hAnsi="Times New Roman" w:cs="Times New Roman"/>
          <w:sz w:val="24"/>
          <w:szCs w:val="24"/>
          <w:vertAlign w:val="superscript"/>
          <w:lang w:val="en-US"/>
        </w:rPr>
        <w:t xml:space="preserve"> </w:t>
      </w:r>
      <w:r w:rsidRPr="00F57307">
        <w:rPr>
          <w:rFonts w:ascii="Times New Roman" w:hAnsi="Times New Roman" w:cs="Times New Roman"/>
          <w:sz w:val="24"/>
          <w:szCs w:val="24"/>
          <w:lang w:val="en-US"/>
        </w:rPr>
        <w:t>.0</w:t>
      </w:r>
      <w:r w:rsidR="009469C2" w:rsidRPr="00F57307">
        <w:rPr>
          <w:rFonts w:ascii="Times New Roman" w:hAnsi="Times New Roman" w:cs="Times New Roman"/>
          <w:sz w:val="24"/>
          <w:szCs w:val="24"/>
          <w:lang w:val="en-US"/>
        </w:rPr>
        <w:t>5</w:t>
      </w:r>
      <w:r w:rsidRPr="00F57307">
        <w:rPr>
          <w:rFonts w:ascii="Times New Roman" w:hAnsi="Times New Roman" w:cs="Times New Roman"/>
          <w:sz w:val="24"/>
          <w:szCs w:val="24"/>
          <w:lang w:val="en-US"/>
        </w:rPr>
        <w:t>,</w:t>
      </w:r>
      <w:r w:rsidRPr="00F57307">
        <w:rPr>
          <w:rFonts w:ascii="Times New Roman" w:hAnsi="Times New Roman" w:cs="Times New Roman"/>
          <w:sz w:val="24"/>
          <w:szCs w:val="24"/>
          <w:vertAlign w:val="superscript"/>
          <w:lang w:val="en-US"/>
        </w:rPr>
        <w:t xml:space="preserve"> </w:t>
      </w:r>
      <w:r w:rsidRPr="00F57307">
        <w:rPr>
          <w:rFonts w:ascii="Times New Roman" w:hAnsi="Times New Roman" w:cs="Times New Roman"/>
          <w:i/>
          <w:sz w:val="24"/>
          <w:szCs w:val="24"/>
          <w:lang w:val="en-US"/>
        </w:rPr>
        <w:t>p</w:t>
      </w:r>
      <w:r w:rsidRPr="00F57307">
        <w:rPr>
          <w:rFonts w:ascii="Times New Roman" w:hAnsi="Times New Roman" w:cs="Times New Roman"/>
          <w:sz w:val="24"/>
          <w:szCs w:val="24"/>
          <w:lang w:val="en-US"/>
        </w:rPr>
        <w:t xml:space="preserve"> = .</w:t>
      </w:r>
      <w:r w:rsidR="007235B8" w:rsidRPr="00F57307">
        <w:rPr>
          <w:rFonts w:ascii="Times New Roman" w:hAnsi="Times New Roman" w:cs="Times New Roman"/>
          <w:sz w:val="24"/>
          <w:szCs w:val="24"/>
          <w:lang w:val="en-US"/>
        </w:rPr>
        <w:t>24</w:t>
      </w:r>
      <w:r w:rsidRPr="00F57307">
        <w:rPr>
          <w:rFonts w:ascii="Times New Roman" w:hAnsi="Times New Roman" w:cs="Times New Roman"/>
          <w:sz w:val="24"/>
          <w:szCs w:val="24"/>
          <w:lang w:val="en-US"/>
        </w:rPr>
        <w:t>, for Step 2</w:t>
      </w:r>
    </w:p>
    <w:p w14:paraId="552CAC36" w14:textId="77777777" w:rsidR="00E302FD" w:rsidRDefault="00E302FD" w:rsidP="00E302FD">
      <w:pPr>
        <w:spacing w:line="480" w:lineRule="auto"/>
        <w:rPr>
          <w:lang w:val="en-US"/>
        </w:rPr>
      </w:pPr>
    </w:p>
    <w:p w14:paraId="2DD78330" w14:textId="77777777" w:rsidR="00E302FD" w:rsidRDefault="00E302FD" w:rsidP="00E302FD">
      <w:pPr>
        <w:spacing w:line="480" w:lineRule="auto"/>
        <w:rPr>
          <w:lang w:val="en-US"/>
        </w:rPr>
      </w:pPr>
    </w:p>
    <w:p w14:paraId="3FD08DAC" w14:textId="77777777" w:rsidR="00E302FD" w:rsidRDefault="00E302FD" w:rsidP="00E302FD">
      <w:pPr>
        <w:spacing w:line="480" w:lineRule="auto"/>
        <w:rPr>
          <w:lang w:val="en-US"/>
        </w:rPr>
      </w:pPr>
    </w:p>
    <w:p w14:paraId="3ED7D308" w14:textId="77777777" w:rsidR="00E302FD" w:rsidRDefault="00E302FD" w:rsidP="002836EE">
      <w:pPr>
        <w:spacing w:line="480" w:lineRule="auto"/>
        <w:rPr>
          <w:lang w:val="en-US"/>
        </w:rPr>
      </w:pPr>
    </w:p>
    <w:p w14:paraId="78C7A1AF" w14:textId="77777777" w:rsidR="00761D47" w:rsidRPr="00853655" w:rsidRDefault="00761D47" w:rsidP="001C522A">
      <w:pPr>
        <w:pStyle w:val="berschri2"/>
        <w:tabs>
          <w:tab w:val="decimal" w:pos="4140"/>
          <w:tab w:val="decimal" w:pos="5220"/>
          <w:tab w:val="decimal" w:pos="6300"/>
          <w:tab w:val="decimal" w:pos="7560"/>
          <w:tab w:val="decimal" w:pos="8640"/>
        </w:tabs>
        <w:spacing w:line="480" w:lineRule="auto"/>
        <w:jc w:val="both"/>
        <w:rPr>
          <w:lang w:val="en-US"/>
        </w:rPr>
      </w:pPr>
    </w:p>
    <w:sectPr w:rsidR="00761D47" w:rsidRPr="00853655">
      <w:headerReference w:type="default" r:id="rId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8C0144" w15:done="0"/>
  <w15:commentEx w15:paraId="361955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BE554" w14:textId="77777777" w:rsidR="00E4580F" w:rsidRDefault="00E4580F" w:rsidP="00B31345">
      <w:pPr>
        <w:spacing w:after="0" w:line="240" w:lineRule="auto"/>
      </w:pPr>
      <w:r>
        <w:separator/>
      </w:r>
    </w:p>
  </w:endnote>
  <w:endnote w:type="continuationSeparator" w:id="0">
    <w:p w14:paraId="068B7138" w14:textId="77777777" w:rsidR="00E4580F" w:rsidRDefault="00E4580F" w:rsidP="00B3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BF1D2" w14:textId="77777777" w:rsidR="00E4580F" w:rsidRDefault="00E4580F" w:rsidP="00B31345">
      <w:pPr>
        <w:spacing w:after="0" w:line="240" w:lineRule="auto"/>
      </w:pPr>
      <w:r>
        <w:separator/>
      </w:r>
    </w:p>
  </w:footnote>
  <w:footnote w:type="continuationSeparator" w:id="0">
    <w:p w14:paraId="0D709B44" w14:textId="77777777" w:rsidR="00E4580F" w:rsidRDefault="00E4580F" w:rsidP="00B3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371478"/>
      <w:docPartObj>
        <w:docPartGallery w:val="Page Numbers (Top of Page)"/>
        <w:docPartUnique/>
      </w:docPartObj>
    </w:sdtPr>
    <w:sdtEndPr/>
    <w:sdtContent>
      <w:p w14:paraId="09D9322B" w14:textId="2D933122" w:rsidR="00B31345" w:rsidRDefault="00B31345">
        <w:pPr>
          <w:pStyle w:val="Kopfzeile"/>
          <w:jc w:val="right"/>
        </w:pPr>
        <w:r>
          <w:fldChar w:fldCharType="begin"/>
        </w:r>
        <w:r>
          <w:instrText>PAGE   \* MERGEFORMAT</w:instrText>
        </w:r>
        <w:r>
          <w:fldChar w:fldCharType="separate"/>
        </w:r>
        <w:r w:rsidR="00BC2FD3">
          <w:rPr>
            <w:noProof/>
          </w:rPr>
          <w:t>20</w:t>
        </w:r>
        <w:r>
          <w:fldChar w:fldCharType="end"/>
        </w:r>
      </w:p>
    </w:sdtContent>
  </w:sdt>
  <w:p w14:paraId="366E18BA" w14:textId="77777777" w:rsidR="00B31345" w:rsidRDefault="00B31345">
    <w:pPr>
      <w:pStyle w:val="Kopfzeile"/>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ur">
    <w15:presenceInfo w15:providerId="None" w15:userId="Ti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xNjM3tDA2NzIxMzZX0lEKTi0uzszPAykwNa4FABnFkQYtAAAA"/>
  </w:docVars>
  <w:rsids>
    <w:rsidRoot w:val="00FD38C5"/>
    <w:rsid w:val="00005590"/>
    <w:rsid w:val="00005E4A"/>
    <w:rsid w:val="00006924"/>
    <w:rsid w:val="0001083C"/>
    <w:rsid w:val="00026620"/>
    <w:rsid w:val="00035FC4"/>
    <w:rsid w:val="00036085"/>
    <w:rsid w:val="00041CB1"/>
    <w:rsid w:val="000455B7"/>
    <w:rsid w:val="0005439C"/>
    <w:rsid w:val="0007795E"/>
    <w:rsid w:val="00082D2A"/>
    <w:rsid w:val="00096CD2"/>
    <w:rsid w:val="000A5F03"/>
    <w:rsid w:val="000C1B72"/>
    <w:rsid w:val="000D0B81"/>
    <w:rsid w:val="000D6431"/>
    <w:rsid w:val="000D75C6"/>
    <w:rsid w:val="000E384C"/>
    <w:rsid w:val="001005A9"/>
    <w:rsid w:val="00105D3C"/>
    <w:rsid w:val="00123D4D"/>
    <w:rsid w:val="00125AC1"/>
    <w:rsid w:val="00136479"/>
    <w:rsid w:val="001371A3"/>
    <w:rsid w:val="0014151B"/>
    <w:rsid w:val="0014449E"/>
    <w:rsid w:val="0015080B"/>
    <w:rsid w:val="00154F95"/>
    <w:rsid w:val="00181C6F"/>
    <w:rsid w:val="00195C82"/>
    <w:rsid w:val="0019763D"/>
    <w:rsid w:val="001B0A0A"/>
    <w:rsid w:val="001C522A"/>
    <w:rsid w:val="001C6B7A"/>
    <w:rsid w:val="001E1368"/>
    <w:rsid w:val="001E1B6C"/>
    <w:rsid w:val="001F6A2D"/>
    <w:rsid w:val="00227814"/>
    <w:rsid w:val="0025116C"/>
    <w:rsid w:val="00265EC4"/>
    <w:rsid w:val="0026746A"/>
    <w:rsid w:val="002717D2"/>
    <w:rsid w:val="002836EE"/>
    <w:rsid w:val="00293503"/>
    <w:rsid w:val="00293A60"/>
    <w:rsid w:val="002B5471"/>
    <w:rsid w:val="002C3F75"/>
    <w:rsid w:val="002D6130"/>
    <w:rsid w:val="002E5D3D"/>
    <w:rsid w:val="002F517F"/>
    <w:rsid w:val="002F7771"/>
    <w:rsid w:val="0030116D"/>
    <w:rsid w:val="003045BD"/>
    <w:rsid w:val="00316C16"/>
    <w:rsid w:val="00317861"/>
    <w:rsid w:val="00317B0E"/>
    <w:rsid w:val="00320F89"/>
    <w:rsid w:val="00325773"/>
    <w:rsid w:val="003362A6"/>
    <w:rsid w:val="0034276B"/>
    <w:rsid w:val="0035323C"/>
    <w:rsid w:val="00376787"/>
    <w:rsid w:val="00384B00"/>
    <w:rsid w:val="003929EC"/>
    <w:rsid w:val="003C6A88"/>
    <w:rsid w:val="003E4D99"/>
    <w:rsid w:val="003E4EFB"/>
    <w:rsid w:val="003E5327"/>
    <w:rsid w:val="003F2CA4"/>
    <w:rsid w:val="004101CA"/>
    <w:rsid w:val="00417FE5"/>
    <w:rsid w:val="004249F1"/>
    <w:rsid w:val="00425972"/>
    <w:rsid w:val="004325E2"/>
    <w:rsid w:val="00446764"/>
    <w:rsid w:val="004569AF"/>
    <w:rsid w:val="004579A2"/>
    <w:rsid w:val="00477F89"/>
    <w:rsid w:val="00484A92"/>
    <w:rsid w:val="00496008"/>
    <w:rsid w:val="0049710E"/>
    <w:rsid w:val="00497BC3"/>
    <w:rsid w:val="004C2143"/>
    <w:rsid w:val="004C35DF"/>
    <w:rsid w:val="004C6DF3"/>
    <w:rsid w:val="004C71EC"/>
    <w:rsid w:val="004D2FCF"/>
    <w:rsid w:val="004D30FB"/>
    <w:rsid w:val="004E00F5"/>
    <w:rsid w:val="004F1F95"/>
    <w:rsid w:val="00513015"/>
    <w:rsid w:val="0052249D"/>
    <w:rsid w:val="0052300E"/>
    <w:rsid w:val="00527EFE"/>
    <w:rsid w:val="00534CD5"/>
    <w:rsid w:val="00540A28"/>
    <w:rsid w:val="0055571B"/>
    <w:rsid w:val="00560319"/>
    <w:rsid w:val="005633AF"/>
    <w:rsid w:val="00570B2E"/>
    <w:rsid w:val="0057690A"/>
    <w:rsid w:val="00582398"/>
    <w:rsid w:val="005A5020"/>
    <w:rsid w:val="005A67A3"/>
    <w:rsid w:val="005C0129"/>
    <w:rsid w:val="005C5CB8"/>
    <w:rsid w:val="005C6195"/>
    <w:rsid w:val="005C6296"/>
    <w:rsid w:val="005D4170"/>
    <w:rsid w:val="005E0FDA"/>
    <w:rsid w:val="005E697D"/>
    <w:rsid w:val="005F2832"/>
    <w:rsid w:val="00603C0C"/>
    <w:rsid w:val="00610CE0"/>
    <w:rsid w:val="0061256B"/>
    <w:rsid w:val="00624B3E"/>
    <w:rsid w:val="00625930"/>
    <w:rsid w:val="00626F2C"/>
    <w:rsid w:val="006357E7"/>
    <w:rsid w:val="0064211A"/>
    <w:rsid w:val="00655165"/>
    <w:rsid w:val="00655EC2"/>
    <w:rsid w:val="006867E7"/>
    <w:rsid w:val="0069060C"/>
    <w:rsid w:val="00693F95"/>
    <w:rsid w:val="006953D7"/>
    <w:rsid w:val="006D6282"/>
    <w:rsid w:val="006E14E1"/>
    <w:rsid w:val="006E7717"/>
    <w:rsid w:val="006F701F"/>
    <w:rsid w:val="007001FE"/>
    <w:rsid w:val="00702042"/>
    <w:rsid w:val="00717417"/>
    <w:rsid w:val="00717A72"/>
    <w:rsid w:val="007235B8"/>
    <w:rsid w:val="007455AA"/>
    <w:rsid w:val="00750803"/>
    <w:rsid w:val="00753892"/>
    <w:rsid w:val="00753CBD"/>
    <w:rsid w:val="00761D47"/>
    <w:rsid w:val="00775600"/>
    <w:rsid w:val="007A6197"/>
    <w:rsid w:val="007A799B"/>
    <w:rsid w:val="007B4F14"/>
    <w:rsid w:val="007C5FC9"/>
    <w:rsid w:val="007D0EB7"/>
    <w:rsid w:val="007D6931"/>
    <w:rsid w:val="007D7D62"/>
    <w:rsid w:val="007F1A9F"/>
    <w:rsid w:val="007F78A3"/>
    <w:rsid w:val="00807E51"/>
    <w:rsid w:val="008145FB"/>
    <w:rsid w:val="00844999"/>
    <w:rsid w:val="00846013"/>
    <w:rsid w:val="00850C4F"/>
    <w:rsid w:val="00853655"/>
    <w:rsid w:val="00855465"/>
    <w:rsid w:val="0086146C"/>
    <w:rsid w:val="00862F3C"/>
    <w:rsid w:val="008871E8"/>
    <w:rsid w:val="008876CE"/>
    <w:rsid w:val="0089164E"/>
    <w:rsid w:val="008A2315"/>
    <w:rsid w:val="008C6F3B"/>
    <w:rsid w:val="008C6F3F"/>
    <w:rsid w:val="008C7F6C"/>
    <w:rsid w:val="008D2932"/>
    <w:rsid w:val="008F3290"/>
    <w:rsid w:val="009008EC"/>
    <w:rsid w:val="0090090C"/>
    <w:rsid w:val="009011D3"/>
    <w:rsid w:val="00913F0E"/>
    <w:rsid w:val="00920826"/>
    <w:rsid w:val="0092630F"/>
    <w:rsid w:val="00930458"/>
    <w:rsid w:val="00935EBF"/>
    <w:rsid w:val="009469C2"/>
    <w:rsid w:val="00956077"/>
    <w:rsid w:val="00956682"/>
    <w:rsid w:val="0098197A"/>
    <w:rsid w:val="009940CB"/>
    <w:rsid w:val="00995437"/>
    <w:rsid w:val="00996910"/>
    <w:rsid w:val="009A05CD"/>
    <w:rsid w:val="009A1120"/>
    <w:rsid w:val="009A3A39"/>
    <w:rsid w:val="009B4677"/>
    <w:rsid w:val="009C2F5C"/>
    <w:rsid w:val="009C520C"/>
    <w:rsid w:val="009D7666"/>
    <w:rsid w:val="009E5DAA"/>
    <w:rsid w:val="009E5FD3"/>
    <w:rsid w:val="009E6CB3"/>
    <w:rsid w:val="009F07DA"/>
    <w:rsid w:val="009F38BE"/>
    <w:rsid w:val="009F44E7"/>
    <w:rsid w:val="009F4D46"/>
    <w:rsid w:val="00A23700"/>
    <w:rsid w:val="00A26B85"/>
    <w:rsid w:val="00A37B1B"/>
    <w:rsid w:val="00A40C65"/>
    <w:rsid w:val="00A424E6"/>
    <w:rsid w:val="00A50D76"/>
    <w:rsid w:val="00A80D4B"/>
    <w:rsid w:val="00A81C79"/>
    <w:rsid w:val="00A82249"/>
    <w:rsid w:val="00A82720"/>
    <w:rsid w:val="00A86209"/>
    <w:rsid w:val="00A9316E"/>
    <w:rsid w:val="00AC3433"/>
    <w:rsid w:val="00AD0F04"/>
    <w:rsid w:val="00AD2AB2"/>
    <w:rsid w:val="00AD7ACC"/>
    <w:rsid w:val="00AE46D1"/>
    <w:rsid w:val="00AF4A42"/>
    <w:rsid w:val="00B114D7"/>
    <w:rsid w:val="00B23705"/>
    <w:rsid w:val="00B30379"/>
    <w:rsid w:val="00B31345"/>
    <w:rsid w:val="00B35EED"/>
    <w:rsid w:val="00B36DC0"/>
    <w:rsid w:val="00B60767"/>
    <w:rsid w:val="00B714EE"/>
    <w:rsid w:val="00B745A4"/>
    <w:rsid w:val="00B92405"/>
    <w:rsid w:val="00B95F6F"/>
    <w:rsid w:val="00B9743A"/>
    <w:rsid w:val="00BA152F"/>
    <w:rsid w:val="00BA6F33"/>
    <w:rsid w:val="00BB4C04"/>
    <w:rsid w:val="00BC2FD3"/>
    <w:rsid w:val="00BC4260"/>
    <w:rsid w:val="00BE1D46"/>
    <w:rsid w:val="00BE556D"/>
    <w:rsid w:val="00BF2DDC"/>
    <w:rsid w:val="00C13DA9"/>
    <w:rsid w:val="00C3604B"/>
    <w:rsid w:val="00C5121C"/>
    <w:rsid w:val="00C55A71"/>
    <w:rsid w:val="00C60059"/>
    <w:rsid w:val="00C61CDD"/>
    <w:rsid w:val="00C61E7F"/>
    <w:rsid w:val="00C63A1D"/>
    <w:rsid w:val="00C63D25"/>
    <w:rsid w:val="00C66307"/>
    <w:rsid w:val="00C70F87"/>
    <w:rsid w:val="00C812FD"/>
    <w:rsid w:val="00C82009"/>
    <w:rsid w:val="00C86014"/>
    <w:rsid w:val="00CA4740"/>
    <w:rsid w:val="00CA4EFB"/>
    <w:rsid w:val="00CC68FA"/>
    <w:rsid w:val="00CC743B"/>
    <w:rsid w:val="00CE115C"/>
    <w:rsid w:val="00CE4BD9"/>
    <w:rsid w:val="00CF0E1C"/>
    <w:rsid w:val="00CF49AB"/>
    <w:rsid w:val="00D040B1"/>
    <w:rsid w:val="00D07DC7"/>
    <w:rsid w:val="00D2339C"/>
    <w:rsid w:val="00D45AA6"/>
    <w:rsid w:val="00D620C5"/>
    <w:rsid w:val="00D632B3"/>
    <w:rsid w:val="00D656AF"/>
    <w:rsid w:val="00D71D7F"/>
    <w:rsid w:val="00D72048"/>
    <w:rsid w:val="00D80DD8"/>
    <w:rsid w:val="00D87029"/>
    <w:rsid w:val="00DA3D7D"/>
    <w:rsid w:val="00DA46B3"/>
    <w:rsid w:val="00DA5742"/>
    <w:rsid w:val="00DB4717"/>
    <w:rsid w:val="00DD3EF9"/>
    <w:rsid w:val="00DD775B"/>
    <w:rsid w:val="00DF0DCD"/>
    <w:rsid w:val="00E0341D"/>
    <w:rsid w:val="00E05B90"/>
    <w:rsid w:val="00E13907"/>
    <w:rsid w:val="00E213C0"/>
    <w:rsid w:val="00E302FD"/>
    <w:rsid w:val="00E305F8"/>
    <w:rsid w:val="00E37390"/>
    <w:rsid w:val="00E44E42"/>
    <w:rsid w:val="00E4580F"/>
    <w:rsid w:val="00E57906"/>
    <w:rsid w:val="00E60E53"/>
    <w:rsid w:val="00E771B2"/>
    <w:rsid w:val="00E90FB0"/>
    <w:rsid w:val="00E91E99"/>
    <w:rsid w:val="00EA616B"/>
    <w:rsid w:val="00EC09EB"/>
    <w:rsid w:val="00EC1AE7"/>
    <w:rsid w:val="00EC47AD"/>
    <w:rsid w:val="00ED37CA"/>
    <w:rsid w:val="00EE1B90"/>
    <w:rsid w:val="00EF1083"/>
    <w:rsid w:val="00EF4987"/>
    <w:rsid w:val="00F02DED"/>
    <w:rsid w:val="00F036D9"/>
    <w:rsid w:val="00F046C8"/>
    <w:rsid w:val="00F06701"/>
    <w:rsid w:val="00F21DBA"/>
    <w:rsid w:val="00F274CC"/>
    <w:rsid w:val="00F35BA7"/>
    <w:rsid w:val="00F43C45"/>
    <w:rsid w:val="00F50818"/>
    <w:rsid w:val="00F57307"/>
    <w:rsid w:val="00F66C1B"/>
    <w:rsid w:val="00F74265"/>
    <w:rsid w:val="00F81806"/>
    <w:rsid w:val="00F87886"/>
    <w:rsid w:val="00F96B28"/>
    <w:rsid w:val="00FA52CA"/>
    <w:rsid w:val="00FA667E"/>
    <w:rsid w:val="00FB3726"/>
    <w:rsid w:val="00FB3AC9"/>
    <w:rsid w:val="00FB5FD2"/>
    <w:rsid w:val="00FB7F02"/>
    <w:rsid w:val="00FC68C3"/>
    <w:rsid w:val="00FD155F"/>
    <w:rsid w:val="00FD34F7"/>
    <w:rsid w:val="00FD38C5"/>
    <w:rsid w:val="00FE215C"/>
    <w:rsid w:val="00FE688E"/>
    <w:rsid w:val="00FF1766"/>
    <w:rsid w:val="00FF3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2">
    <w:name w:val="Standa2"/>
    <w:uiPriority w:val="99"/>
    <w:rsid w:val="002836EE"/>
    <w:pPr>
      <w:spacing w:after="0" w:line="240" w:lineRule="auto"/>
    </w:pPr>
    <w:rPr>
      <w:rFonts w:ascii="Times New Roman" w:eastAsia="MS Mincho" w:hAnsi="Times New Roman" w:cs="Times New Roman"/>
      <w:sz w:val="24"/>
      <w:szCs w:val="24"/>
      <w:lang w:eastAsia="ja-JP"/>
    </w:rPr>
  </w:style>
  <w:style w:type="paragraph" w:styleId="Kommentartext">
    <w:name w:val="annotation text"/>
    <w:basedOn w:val="Standa2"/>
    <w:link w:val="KommentartextZchn"/>
    <w:uiPriority w:val="99"/>
    <w:semiHidden/>
    <w:rsid w:val="00FF1766"/>
    <w:rPr>
      <w:sz w:val="20"/>
      <w:szCs w:val="20"/>
    </w:rPr>
  </w:style>
  <w:style w:type="character" w:customStyle="1" w:styleId="KommentartextZchn">
    <w:name w:val="Kommentartext Zchn"/>
    <w:basedOn w:val="Absatz-Standardschriftart"/>
    <w:link w:val="Kommentartext"/>
    <w:uiPriority w:val="99"/>
    <w:semiHidden/>
    <w:rsid w:val="00FF1766"/>
    <w:rPr>
      <w:rFonts w:ascii="Times New Roman" w:eastAsia="MS Mincho" w:hAnsi="Times New Roman" w:cs="Times New Roman"/>
      <w:sz w:val="20"/>
      <w:szCs w:val="20"/>
      <w:lang w:eastAsia="ja-JP"/>
    </w:rPr>
  </w:style>
  <w:style w:type="character" w:styleId="Kommentarzeichen">
    <w:name w:val="annotation reference"/>
    <w:uiPriority w:val="99"/>
    <w:semiHidden/>
    <w:rsid w:val="00FF1766"/>
    <w:rPr>
      <w:rFonts w:cs="Times New Roman"/>
      <w:sz w:val="16"/>
    </w:rPr>
  </w:style>
  <w:style w:type="paragraph" w:styleId="Sprechblasentext">
    <w:name w:val="Balloon Text"/>
    <w:basedOn w:val="Standard"/>
    <w:link w:val="SprechblasentextZchn"/>
    <w:uiPriority w:val="99"/>
    <w:semiHidden/>
    <w:unhideWhenUsed/>
    <w:rsid w:val="00FF17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766"/>
    <w:rPr>
      <w:rFonts w:ascii="Tahoma" w:hAnsi="Tahoma" w:cs="Tahoma"/>
      <w:sz w:val="16"/>
      <w:szCs w:val="16"/>
    </w:rPr>
  </w:style>
  <w:style w:type="paragraph" w:customStyle="1" w:styleId="berschri2">
    <w:name w:val="Überschri2"/>
    <w:basedOn w:val="Standa2"/>
    <w:next w:val="Standa2"/>
    <w:uiPriority w:val="99"/>
    <w:rsid w:val="00853655"/>
    <w:pPr>
      <w:spacing w:before="240" w:after="60"/>
      <w:outlineLvl w:val="6"/>
    </w:pPr>
  </w:style>
  <w:style w:type="paragraph" w:customStyle="1" w:styleId="aspStandardtext">
    <w:name w:val="asp_Standardtext"/>
    <w:basedOn w:val="Standard"/>
    <w:rsid w:val="00E60E53"/>
    <w:pPr>
      <w:overflowPunct w:val="0"/>
      <w:autoSpaceDE w:val="0"/>
      <w:autoSpaceDN w:val="0"/>
      <w:adjustRightInd w:val="0"/>
      <w:spacing w:before="60" w:after="60" w:line="300" w:lineRule="exact"/>
      <w:jc w:val="both"/>
      <w:textAlignment w:val="baseline"/>
    </w:pPr>
    <w:rPr>
      <w:rFonts w:ascii="Arial" w:eastAsia="Times New Roman" w:hAnsi="Arial" w:cs="Arial"/>
      <w:sz w:val="24"/>
      <w:szCs w:val="24"/>
      <w:lang w:eastAsia="de-DE"/>
    </w:rPr>
  </w:style>
  <w:style w:type="paragraph" w:styleId="Kommentarthema">
    <w:name w:val="annotation subject"/>
    <w:basedOn w:val="Kommentartext"/>
    <w:next w:val="Kommentartext"/>
    <w:link w:val="KommentarthemaZchn"/>
    <w:uiPriority w:val="99"/>
    <w:semiHidden/>
    <w:unhideWhenUsed/>
    <w:rsid w:val="008C7F6C"/>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8C7F6C"/>
    <w:rPr>
      <w:rFonts w:ascii="Times New Roman" w:eastAsia="MS Mincho" w:hAnsi="Times New Roman" w:cs="Times New Roman"/>
      <w:b/>
      <w:bCs/>
      <w:sz w:val="20"/>
      <w:szCs w:val="20"/>
      <w:lang w:eastAsia="ja-JP"/>
    </w:rPr>
  </w:style>
  <w:style w:type="paragraph" w:styleId="Textkrper-Zeileneinzug">
    <w:name w:val="Body Text Indent"/>
    <w:basedOn w:val="Standa2"/>
    <w:link w:val="Textkrper-ZeileneinzugZchn"/>
    <w:rsid w:val="00B31345"/>
    <w:pPr>
      <w:spacing w:after="120"/>
      <w:ind w:left="283"/>
    </w:pPr>
    <w:rPr>
      <w:rFonts w:eastAsia="Times New Roman"/>
      <w:lang w:eastAsia="de-DE"/>
    </w:rPr>
  </w:style>
  <w:style w:type="character" w:customStyle="1" w:styleId="Textkrper-ZeileneinzugZchn">
    <w:name w:val="Textkörper-Zeileneinzug Zchn"/>
    <w:basedOn w:val="Absatz-Standardschriftart"/>
    <w:link w:val="Textkrper-Zeileneinzug"/>
    <w:rsid w:val="00B31345"/>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313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1345"/>
  </w:style>
  <w:style w:type="paragraph" w:styleId="Fuzeile">
    <w:name w:val="footer"/>
    <w:basedOn w:val="Standard"/>
    <w:link w:val="FuzeileZchn"/>
    <w:uiPriority w:val="99"/>
    <w:unhideWhenUsed/>
    <w:rsid w:val="00B313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1345"/>
  </w:style>
  <w:style w:type="character" w:customStyle="1" w:styleId="KommentartextZchn1">
    <w:name w:val="Kommentartext Zchn1"/>
    <w:uiPriority w:val="99"/>
    <w:semiHidden/>
    <w:rsid w:val="00527EFE"/>
    <w:rPr>
      <w:rFonts w:eastAsia="MS Mincho" w:cs="Times New Roman"/>
      <w:sz w:val="20"/>
      <w:lang w:val="de-DE" w:eastAsia="ar-SA" w:bidi="ar-SA"/>
    </w:rPr>
  </w:style>
  <w:style w:type="paragraph" w:customStyle="1" w:styleId="EndNoteBibliography">
    <w:name w:val="EndNote Bibliography"/>
    <w:basedOn w:val="Standard"/>
    <w:link w:val="EndNoteBibliographyZchn"/>
    <w:rsid w:val="00FC68C3"/>
    <w:pPr>
      <w:spacing w:line="360" w:lineRule="auto"/>
    </w:pPr>
    <w:rPr>
      <w:rFonts w:ascii="Arial" w:eastAsia="Cambria" w:hAnsi="Arial" w:cs="Arial"/>
      <w:noProof/>
      <w:sz w:val="20"/>
      <w:lang w:val="en-US"/>
    </w:rPr>
  </w:style>
  <w:style w:type="character" w:customStyle="1" w:styleId="EndNoteBibliographyZchn">
    <w:name w:val="EndNote Bibliography Zchn"/>
    <w:link w:val="EndNoteBibliography"/>
    <w:rsid w:val="00FC68C3"/>
    <w:rPr>
      <w:rFonts w:ascii="Arial" w:eastAsia="Cambria" w:hAnsi="Arial" w:cs="Arial"/>
      <w:noProof/>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2">
    <w:name w:val="Standa2"/>
    <w:uiPriority w:val="99"/>
    <w:rsid w:val="002836EE"/>
    <w:pPr>
      <w:spacing w:after="0" w:line="240" w:lineRule="auto"/>
    </w:pPr>
    <w:rPr>
      <w:rFonts w:ascii="Times New Roman" w:eastAsia="MS Mincho" w:hAnsi="Times New Roman" w:cs="Times New Roman"/>
      <w:sz w:val="24"/>
      <w:szCs w:val="24"/>
      <w:lang w:eastAsia="ja-JP"/>
    </w:rPr>
  </w:style>
  <w:style w:type="paragraph" w:styleId="Kommentartext">
    <w:name w:val="annotation text"/>
    <w:basedOn w:val="Standa2"/>
    <w:link w:val="KommentartextZchn"/>
    <w:uiPriority w:val="99"/>
    <w:semiHidden/>
    <w:rsid w:val="00FF1766"/>
    <w:rPr>
      <w:sz w:val="20"/>
      <w:szCs w:val="20"/>
    </w:rPr>
  </w:style>
  <w:style w:type="character" w:customStyle="1" w:styleId="KommentartextZchn">
    <w:name w:val="Kommentartext Zchn"/>
    <w:basedOn w:val="Absatz-Standardschriftart"/>
    <w:link w:val="Kommentartext"/>
    <w:uiPriority w:val="99"/>
    <w:semiHidden/>
    <w:rsid w:val="00FF1766"/>
    <w:rPr>
      <w:rFonts w:ascii="Times New Roman" w:eastAsia="MS Mincho" w:hAnsi="Times New Roman" w:cs="Times New Roman"/>
      <w:sz w:val="20"/>
      <w:szCs w:val="20"/>
      <w:lang w:eastAsia="ja-JP"/>
    </w:rPr>
  </w:style>
  <w:style w:type="character" w:styleId="Kommentarzeichen">
    <w:name w:val="annotation reference"/>
    <w:uiPriority w:val="99"/>
    <w:semiHidden/>
    <w:rsid w:val="00FF1766"/>
    <w:rPr>
      <w:rFonts w:cs="Times New Roman"/>
      <w:sz w:val="16"/>
    </w:rPr>
  </w:style>
  <w:style w:type="paragraph" w:styleId="Sprechblasentext">
    <w:name w:val="Balloon Text"/>
    <w:basedOn w:val="Standard"/>
    <w:link w:val="SprechblasentextZchn"/>
    <w:uiPriority w:val="99"/>
    <w:semiHidden/>
    <w:unhideWhenUsed/>
    <w:rsid w:val="00FF17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766"/>
    <w:rPr>
      <w:rFonts w:ascii="Tahoma" w:hAnsi="Tahoma" w:cs="Tahoma"/>
      <w:sz w:val="16"/>
      <w:szCs w:val="16"/>
    </w:rPr>
  </w:style>
  <w:style w:type="paragraph" w:customStyle="1" w:styleId="berschri2">
    <w:name w:val="Überschri2"/>
    <w:basedOn w:val="Standa2"/>
    <w:next w:val="Standa2"/>
    <w:uiPriority w:val="99"/>
    <w:rsid w:val="00853655"/>
    <w:pPr>
      <w:spacing w:before="240" w:after="60"/>
      <w:outlineLvl w:val="6"/>
    </w:pPr>
  </w:style>
  <w:style w:type="paragraph" w:customStyle="1" w:styleId="aspStandardtext">
    <w:name w:val="asp_Standardtext"/>
    <w:basedOn w:val="Standard"/>
    <w:rsid w:val="00E60E53"/>
    <w:pPr>
      <w:overflowPunct w:val="0"/>
      <w:autoSpaceDE w:val="0"/>
      <w:autoSpaceDN w:val="0"/>
      <w:adjustRightInd w:val="0"/>
      <w:spacing w:before="60" w:after="60" w:line="300" w:lineRule="exact"/>
      <w:jc w:val="both"/>
      <w:textAlignment w:val="baseline"/>
    </w:pPr>
    <w:rPr>
      <w:rFonts w:ascii="Arial" w:eastAsia="Times New Roman" w:hAnsi="Arial" w:cs="Arial"/>
      <w:sz w:val="24"/>
      <w:szCs w:val="24"/>
      <w:lang w:eastAsia="de-DE"/>
    </w:rPr>
  </w:style>
  <w:style w:type="paragraph" w:styleId="Kommentarthema">
    <w:name w:val="annotation subject"/>
    <w:basedOn w:val="Kommentartext"/>
    <w:next w:val="Kommentartext"/>
    <w:link w:val="KommentarthemaZchn"/>
    <w:uiPriority w:val="99"/>
    <w:semiHidden/>
    <w:unhideWhenUsed/>
    <w:rsid w:val="008C7F6C"/>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8C7F6C"/>
    <w:rPr>
      <w:rFonts w:ascii="Times New Roman" w:eastAsia="MS Mincho" w:hAnsi="Times New Roman" w:cs="Times New Roman"/>
      <w:b/>
      <w:bCs/>
      <w:sz w:val="20"/>
      <w:szCs w:val="20"/>
      <w:lang w:eastAsia="ja-JP"/>
    </w:rPr>
  </w:style>
  <w:style w:type="paragraph" w:styleId="Textkrper-Zeileneinzug">
    <w:name w:val="Body Text Indent"/>
    <w:basedOn w:val="Standa2"/>
    <w:link w:val="Textkrper-ZeileneinzugZchn"/>
    <w:rsid w:val="00B31345"/>
    <w:pPr>
      <w:spacing w:after="120"/>
      <w:ind w:left="283"/>
    </w:pPr>
    <w:rPr>
      <w:rFonts w:eastAsia="Times New Roman"/>
      <w:lang w:eastAsia="de-DE"/>
    </w:rPr>
  </w:style>
  <w:style w:type="character" w:customStyle="1" w:styleId="Textkrper-ZeileneinzugZchn">
    <w:name w:val="Textkörper-Zeileneinzug Zchn"/>
    <w:basedOn w:val="Absatz-Standardschriftart"/>
    <w:link w:val="Textkrper-Zeileneinzug"/>
    <w:rsid w:val="00B31345"/>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313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1345"/>
  </w:style>
  <w:style w:type="paragraph" w:styleId="Fuzeile">
    <w:name w:val="footer"/>
    <w:basedOn w:val="Standard"/>
    <w:link w:val="FuzeileZchn"/>
    <w:uiPriority w:val="99"/>
    <w:unhideWhenUsed/>
    <w:rsid w:val="00B313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1345"/>
  </w:style>
  <w:style w:type="character" w:customStyle="1" w:styleId="KommentartextZchn1">
    <w:name w:val="Kommentartext Zchn1"/>
    <w:uiPriority w:val="99"/>
    <w:semiHidden/>
    <w:rsid w:val="00527EFE"/>
    <w:rPr>
      <w:rFonts w:eastAsia="MS Mincho" w:cs="Times New Roman"/>
      <w:sz w:val="20"/>
      <w:lang w:val="de-DE" w:eastAsia="ar-SA" w:bidi="ar-SA"/>
    </w:rPr>
  </w:style>
  <w:style w:type="paragraph" w:customStyle="1" w:styleId="EndNoteBibliography">
    <w:name w:val="EndNote Bibliography"/>
    <w:basedOn w:val="Standard"/>
    <w:link w:val="EndNoteBibliographyZchn"/>
    <w:rsid w:val="00FC68C3"/>
    <w:pPr>
      <w:spacing w:line="360" w:lineRule="auto"/>
    </w:pPr>
    <w:rPr>
      <w:rFonts w:ascii="Arial" w:eastAsia="Cambria" w:hAnsi="Arial" w:cs="Arial"/>
      <w:noProof/>
      <w:sz w:val="20"/>
      <w:lang w:val="en-US"/>
    </w:rPr>
  </w:style>
  <w:style w:type="character" w:customStyle="1" w:styleId="EndNoteBibliographyZchn">
    <w:name w:val="EndNote Bibliography Zchn"/>
    <w:link w:val="EndNoteBibliography"/>
    <w:rsid w:val="00FC68C3"/>
    <w:rPr>
      <w:rFonts w:ascii="Arial" w:eastAsia="Cambria" w:hAnsi="Arial" w:cs="Arial"/>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13964">
      <w:bodyDiv w:val="1"/>
      <w:marLeft w:val="0"/>
      <w:marRight w:val="0"/>
      <w:marTop w:val="0"/>
      <w:marBottom w:val="0"/>
      <w:divBdr>
        <w:top w:val="none" w:sz="0" w:space="0" w:color="auto"/>
        <w:left w:val="none" w:sz="0" w:space="0" w:color="auto"/>
        <w:bottom w:val="none" w:sz="0" w:space="0" w:color="auto"/>
        <w:right w:val="none" w:sz="0" w:space="0" w:color="auto"/>
      </w:divBdr>
      <w:divsChild>
        <w:div w:id="1604806247">
          <w:marLeft w:val="0"/>
          <w:marRight w:val="0"/>
          <w:marTop w:val="0"/>
          <w:marBottom w:val="0"/>
          <w:divBdr>
            <w:top w:val="none" w:sz="0" w:space="0" w:color="auto"/>
            <w:left w:val="none" w:sz="0" w:space="0" w:color="auto"/>
            <w:bottom w:val="none" w:sz="0" w:space="0" w:color="auto"/>
            <w:right w:val="none" w:sz="0" w:space="0" w:color="auto"/>
          </w:divBdr>
        </w:div>
        <w:div w:id="373509534">
          <w:marLeft w:val="0"/>
          <w:marRight w:val="0"/>
          <w:marTop w:val="0"/>
          <w:marBottom w:val="0"/>
          <w:divBdr>
            <w:top w:val="none" w:sz="0" w:space="0" w:color="auto"/>
            <w:left w:val="none" w:sz="0" w:space="0" w:color="auto"/>
            <w:bottom w:val="none" w:sz="0" w:space="0" w:color="auto"/>
            <w:right w:val="none" w:sz="0" w:space="0" w:color="auto"/>
          </w:divBdr>
        </w:div>
        <w:div w:id="1436098851">
          <w:marLeft w:val="0"/>
          <w:marRight w:val="0"/>
          <w:marTop w:val="0"/>
          <w:marBottom w:val="0"/>
          <w:divBdr>
            <w:top w:val="none" w:sz="0" w:space="0" w:color="auto"/>
            <w:left w:val="none" w:sz="0" w:space="0" w:color="auto"/>
            <w:bottom w:val="none" w:sz="0" w:space="0" w:color="auto"/>
            <w:right w:val="none" w:sz="0" w:space="0" w:color="auto"/>
          </w:divBdr>
        </w:div>
        <w:div w:id="1331367676">
          <w:marLeft w:val="0"/>
          <w:marRight w:val="0"/>
          <w:marTop w:val="0"/>
          <w:marBottom w:val="0"/>
          <w:divBdr>
            <w:top w:val="none" w:sz="0" w:space="0" w:color="auto"/>
            <w:left w:val="none" w:sz="0" w:space="0" w:color="auto"/>
            <w:bottom w:val="none" w:sz="0" w:space="0" w:color="auto"/>
            <w:right w:val="none" w:sz="0" w:space="0" w:color="auto"/>
          </w:divBdr>
        </w:div>
        <w:div w:id="1703165778">
          <w:marLeft w:val="0"/>
          <w:marRight w:val="0"/>
          <w:marTop w:val="0"/>
          <w:marBottom w:val="0"/>
          <w:divBdr>
            <w:top w:val="none" w:sz="0" w:space="0" w:color="auto"/>
            <w:left w:val="none" w:sz="0" w:space="0" w:color="auto"/>
            <w:bottom w:val="none" w:sz="0" w:space="0" w:color="auto"/>
            <w:right w:val="none" w:sz="0" w:space="0" w:color="auto"/>
          </w:divBdr>
        </w:div>
        <w:div w:id="952322012">
          <w:marLeft w:val="0"/>
          <w:marRight w:val="0"/>
          <w:marTop w:val="0"/>
          <w:marBottom w:val="0"/>
          <w:divBdr>
            <w:top w:val="none" w:sz="0" w:space="0" w:color="auto"/>
            <w:left w:val="none" w:sz="0" w:space="0" w:color="auto"/>
            <w:bottom w:val="none" w:sz="0" w:space="0" w:color="auto"/>
            <w:right w:val="none" w:sz="0" w:space="0" w:color="auto"/>
          </w:divBdr>
        </w:div>
        <w:div w:id="1783382317">
          <w:marLeft w:val="0"/>
          <w:marRight w:val="0"/>
          <w:marTop w:val="0"/>
          <w:marBottom w:val="0"/>
          <w:divBdr>
            <w:top w:val="none" w:sz="0" w:space="0" w:color="auto"/>
            <w:left w:val="none" w:sz="0" w:space="0" w:color="auto"/>
            <w:bottom w:val="none" w:sz="0" w:space="0" w:color="auto"/>
            <w:right w:val="none" w:sz="0" w:space="0" w:color="auto"/>
          </w:divBdr>
        </w:div>
        <w:div w:id="1709644919">
          <w:marLeft w:val="0"/>
          <w:marRight w:val="0"/>
          <w:marTop w:val="0"/>
          <w:marBottom w:val="0"/>
          <w:divBdr>
            <w:top w:val="none" w:sz="0" w:space="0" w:color="auto"/>
            <w:left w:val="none" w:sz="0" w:space="0" w:color="auto"/>
            <w:bottom w:val="none" w:sz="0" w:space="0" w:color="auto"/>
            <w:right w:val="none" w:sz="0" w:space="0" w:color="auto"/>
          </w:divBdr>
        </w:div>
        <w:div w:id="52504083">
          <w:marLeft w:val="0"/>
          <w:marRight w:val="0"/>
          <w:marTop w:val="0"/>
          <w:marBottom w:val="0"/>
          <w:divBdr>
            <w:top w:val="none" w:sz="0" w:space="0" w:color="auto"/>
            <w:left w:val="none" w:sz="0" w:space="0" w:color="auto"/>
            <w:bottom w:val="none" w:sz="0" w:space="0" w:color="auto"/>
            <w:right w:val="none" w:sz="0" w:space="0" w:color="auto"/>
          </w:divBdr>
        </w:div>
        <w:div w:id="1158037877">
          <w:marLeft w:val="0"/>
          <w:marRight w:val="0"/>
          <w:marTop w:val="0"/>
          <w:marBottom w:val="0"/>
          <w:divBdr>
            <w:top w:val="none" w:sz="0" w:space="0" w:color="auto"/>
            <w:left w:val="none" w:sz="0" w:space="0" w:color="auto"/>
            <w:bottom w:val="none" w:sz="0" w:space="0" w:color="auto"/>
            <w:right w:val="none" w:sz="0" w:space="0" w:color="auto"/>
          </w:divBdr>
        </w:div>
        <w:div w:id="806774817">
          <w:marLeft w:val="0"/>
          <w:marRight w:val="0"/>
          <w:marTop w:val="0"/>
          <w:marBottom w:val="0"/>
          <w:divBdr>
            <w:top w:val="none" w:sz="0" w:space="0" w:color="auto"/>
            <w:left w:val="none" w:sz="0" w:space="0" w:color="auto"/>
            <w:bottom w:val="none" w:sz="0" w:space="0" w:color="auto"/>
            <w:right w:val="none" w:sz="0" w:space="0" w:color="auto"/>
          </w:divBdr>
        </w:div>
        <w:div w:id="1517036120">
          <w:marLeft w:val="0"/>
          <w:marRight w:val="0"/>
          <w:marTop w:val="0"/>
          <w:marBottom w:val="0"/>
          <w:divBdr>
            <w:top w:val="none" w:sz="0" w:space="0" w:color="auto"/>
            <w:left w:val="none" w:sz="0" w:space="0" w:color="auto"/>
            <w:bottom w:val="none" w:sz="0" w:space="0" w:color="auto"/>
            <w:right w:val="none" w:sz="0" w:space="0" w:color="auto"/>
          </w:divBdr>
        </w:div>
        <w:div w:id="446700940">
          <w:marLeft w:val="0"/>
          <w:marRight w:val="0"/>
          <w:marTop w:val="0"/>
          <w:marBottom w:val="0"/>
          <w:divBdr>
            <w:top w:val="none" w:sz="0" w:space="0" w:color="auto"/>
            <w:left w:val="none" w:sz="0" w:space="0" w:color="auto"/>
            <w:bottom w:val="none" w:sz="0" w:space="0" w:color="auto"/>
            <w:right w:val="none" w:sz="0" w:space="0" w:color="auto"/>
          </w:divBdr>
        </w:div>
        <w:div w:id="183904317">
          <w:marLeft w:val="0"/>
          <w:marRight w:val="0"/>
          <w:marTop w:val="0"/>
          <w:marBottom w:val="0"/>
          <w:divBdr>
            <w:top w:val="none" w:sz="0" w:space="0" w:color="auto"/>
            <w:left w:val="none" w:sz="0" w:space="0" w:color="auto"/>
            <w:bottom w:val="none" w:sz="0" w:space="0" w:color="auto"/>
            <w:right w:val="none" w:sz="0" w:space="0" w:color="auto"/>
          </w:divBdr>
        </w:div>
        <w:div w:id="808085426">
          <w:marLeft w:val="0"/>
          <w:marRight w:val="0"/>
          <w:marTop w:val="0"/>
          <w:marBottom w:val="0"/>
          <w:divBdr>
            <w:top w:val="none" w:sz="0" w:space="0" w:color="auto"/>
            <w:left w:val="none" w:sz="0" w:space="0" w:color="auto"/>
            <w:bottom w:val="none" w:sz="0" w:space="0" w:color="auto"/>
            <w:right w:val="none" w:sz="0" w:space="0" w:color="auto"/>
          </w:divBdr>
        </w:div>
        <w:div w:id="1303194585">
          <w:marLeft w:val="0"/>
          <w:marRight w:val="0"/>
          <w:marTop w:val="0"/>
          <w:marBottom w:val="0"/>
          <w:divBdr>
            <w:top w:val="none" w:sz="0" w:space="0" w:color="auto"/>
            <w:left w:val="none" w:sz="0" w:space="0" w:color="auto"/>
            <w:bottom w:val="none" w:sz="0" w:space="0" w:color="auto"/>
            <w:right w:val="none" w:sz="0" w:space="0" w:color="auto"/>
          </w:divBdr>
        </w:div>
      </w:divsChild>
    </w:div>
    <w:div w:id="1359969169">
      <w:bodyDiv w:val="1"/>
      <w:marLeft w:val="0"/>
      <w:marRight w:val="0"/>
      <w:marTop w:val="0"/>
      <w:marBottom w:val="0"/>
      <w:divBdr>
        <w:top w:val="none" w:sz="0" w:space="0" w:color="auto"/>
        <w:left w:val="none" w:sz="0" w:space="0" w:color="auto"/>
        <w:bottom w:val="none" w:sz="0" w:space="0" w:color="auto"/>
        <w:right w:val="none" w:sz="0" w:space="0" w:color="auto"/>
      </w:divBdr>
      <w:divsChild>
        <w:div w:id="68159946">
          <w:marLeft w:val="0"/>
          <w:marRight w:val="0"/>
          <w:marTop w:val="0"/>
          <w:marBottom w:val="0"/>
          <w:divBdr>
            <w:top w:val="none" w:sz="0" w:space="0" w:color="auto"/>
            <w:left w:val="none" w:sz="0" w:space="0" w:color="auto"/>
            <w:bottom w:val="none" w:sz="0" w:space="0" w:color="auto"/>
            <w:right w:val="none" w:sz="0" w:space="0" w:color="auto"/>
          </w:divBdr>
        </w:div>
        <w:div w:id="541987869">
          <w:marLeft w:val="0"/>
          <w:marRight w:val="0"/>
          <w:marTop w:val="0"/>
          <w:marBottom w:val="0"/>
          <w:divBdr>
            <w:top w:val="none" w:sz="0" w:space="0" w:color="auto"/>
            <w:left w:val="none" w:sz="0" w:space="0" w:color="auto"/>
            <w:bottom w:val="none" w:sz="0" w:space="0" w:color="auto"/>
            <w:right w:val="none" w:sz="0" w:space="0" w:color="auto"/>
          </w:divBdr>
        </w:div>
        <w:div w:id="618797738">
          <w:marLeft w:val="0"/>
          <w:marRight w:val="0"/>
          <w:marTop w:val="0"/>
          <w:marBottom w:val="0"/>
          <w:divBdr>
            <w:top w:val="none" w:sz="0" w:space="0" w:color="auto"/>
            <w:left w:val="none" w:sz="0" w:space="0" w:color="auto"/>
            <w:bottom w:val="none" w:sz="0" w:space="0" w:color="auto"/>
            <w:right w:val="none" w:sz="0" w:space="0" w:color="auto"/>
          </w:divBdr>
        </w:div>
        <w:div w:id="1824393067">
          <w:marLeft w:val="0"/>
          <w:marRight w:val="0"/>
          <w:marTop w:val="0"/>
          <w:marBottom w:val="0"/>
          <w:divBdr>
            <w:top w:val="none" w:sz="0" w:space="0" w:color="auto"/>
            <w:left w:val="none" w:sz="0" w:space="0" w:color="auto"/>
            <w:bottom w:val="none" w:sz="0" w:space="0" w:color="auto"/>
            <w:right w:val="none" w:sz="0" w:space="0" w:color="auto"/>
          </w:divBdr>
        </w:div>
        <w:div w:id="587468025">
          <w:marLeft w:val="0"/>
          <w:marRight w:val="0"/>
          <w:marTop w:val="0"/>
          <w:marBottom w:val="0"/>
          <w:divBdr>
            <w:top w:val="none" w:sz="0" w:space="0" w:color="auto"/>
            <w:left w:val="none" w:sz="0" w:space="0" w:color="auto"/>
            <w:bottom w:val="none" w:sz="0" w:space="0" w:color="auto"/>
            <w:right w:val="none" w:sz="0" w:space="0" w:color="auto"/>
          </w:divBdr>
        </w:div>
        <w:div w:id="839783139">
          <w:marLeft w:val="0"/>
          <w:marRight w:val="0"/>
          <w:marTop w:val="0"/>
          <w:marBottom w:val="0"/>
          <w:divBdr>
            <w:top w:val="none" w:sz="0" w:space="0" w:color="auto"/>
            <w:left w:val="none" w:sz="0" w:space="0" w:color="auto"/>
            <w:bottom w:val="none" w:sz="0" w:space="0" w:color="auto"/>
            <w:right w:val="none" w:sz="0" w:space="0" w:color="auto"/>
          </w:divBdr>
        </w:div>
        <w:div w:id="475100088">
          <w:marLeft w:val="0"/>
          <w:marRight w:val="0"/>
          <w:marTop w:val="0"/>
          <w:marBottom w:val="0"/>
          <w:divBdr>
            <w:top w:val="none" w:sz="0" w:space="0" w:color="auto"/>
            <w:left w:val="none" w:sz="0" w:space="0" w:color="auto"/>
            <w:bottom w:val="none" w:sz="0" w:space="0" w:color="auto"/>
            <w:right w:val="none" w:sz="0" w:space="0" w:color="auto"/>
          </w:divBdr>
        </w:div>
        <w:div w:id="29385322">
          <w:marLeft w:val="0"/>
          <w:marRight w:val="0"/>
          <w:marTop w:val="0"/>
          <w:marBottom w:val="0"/>
          <w:divBdr>
            <w:top w:val="none" w:sz="0" w:space="0" w:color="auto"/>
            <w:left w:val="none" w:sz="0" w:space="0" w:color="auto"/>
            <w:bottom w:val="none" w:sz="0" w:space="0" w:color="auto"/>
            <w:right w:val="none" w:sz="0" w:space="0" w:color="auto"/>
          </w:divBdr>
        </w:div>
        <w:div w:id="694624656">
          <w:marLeft w:val="0"/>
          <w:marRight w:val="0"/>
          <w:marTop w:val="0"/>
          <w:marBottom w:val="0"/>
          <w:divBdr>
            <w:top w:val="none" w:sz="0" w:space="0" w:color="auto"/>
            <w:left w:val="none" w:sz="0" w:space="0" w:color="auto"/>
            <w:bottom w:val="none" w:sz="0" w:space="0" w:color="auto"/>
            <w:right w:val="none" w:sz="0" w:space="0" w:color="auto"/>
          </w:divBdr>
        </w:div>
        <w:div w:id="729695877">
          <w:marLeft w:val="0"/>
          <w:marRight w:val="0"/>
          <w:marTop w:val="0"/>
          <w:marBottom w:val="0"/>
          <w:divBdr>
            <w:top w:val="none" w:sz="0" w:space="0" w:color="auto"/>
            <w:left w:val="none" w:sz="0" w:space="0" w:color="auto"/>
            <w:bottom w:val="none" w:sz="0" w:space="0" w:color="auto"/>
            <w:right w:val="none" w:sz="0" w:space="0" w:color="auto"/>
          </w:divBdr>
        </w:div>
        <w:div w:id="73281464">
          <w:marLeft w:val="0"/>
          <w:marRight w:val="0"/>
          <w:marTop w:val="0"/>
          <w:marBottom w:val="0"/>
          <w:divBdr>
            <w:top w:val="none" w:sz="0" w:space="0" w:color="auto"/>
            <w:left w:val="none" w:sz="0" w:space="0" w:color="auto"/>
            <w:bottom w:val="none" w:sz="0" w:space="0" w:color="auto"/>
            <w:right w:val="none" w:sz="0" w:space="0" w:color="auto"/>
          </w:divBdr>
        </w:div>
        <w:div w:id="784495802">
          <w:marLeft w:val="0"/>
          <w:marRight w:val="0"/>
          <w:marTop w:val="0"/>
          <w:marBottom w:val="0"/>
          <w:divBdr>
            <w:top w:val="none" w:sz="0" w:space="0" w:color="auto"/>
            <w:left w:val="none" w:sz="0" w:space="0" w:color="auto"/>
            <w:bottom w:val="none" w:sz="0" w:space="0" w:color="auto"/>
            <w:right w:val="none" w:sz="0" w:space="0" w:color="auto"/>
          </w:divBdr>
        </w:div>
        <w:div w:id="1083381828">
          <w:marLeft w:val="0"/>
          <w:marRight w:val="0"/>
          <w:marTop w:val="0"/>
          <w:marBottom w:val="0"/>
          <w:divBdr>
            <w:top w:val="none" w:sz="0" w:space="0" w:color="auto"/>
            <w:left w:val="none" w:sz="0" w:space="0" w:color="auto"/>
            <w:bottom w:val="none" w:sz="0" w:space="0" w:color="auto"/>
            <w:right w:val="none" w:sz="0" w:space="0" w:color="auto"/>
          </w:divBdr>
        </w:div>
        <w:div w:id="2107991878">
          <w:marLeft w:val="0"/>
          <w:marRight w:val="0"/>
          <w:marTop w:val="0"/>
          <w:marBottom w:val="0"/>
          <w:divBdr>
            <w:top w:val="none" w:sz="0" w:space="0" w:color="auto"/>
            <w:left w:val="none" w:sz="0" w:space="0" w:color="auto"/>
            <w:bottom w:val="none" w:sz="0" w:space="0" w:color="auto"/>
            <w:right w:val="none" w:sz="0" w:space="0" w:color="auto"/>
          </w:divBdr>
        </w:div>
        <w:div w:id="275411581">
          <w:marLeft w:val="0"/>
          <w:marRight w:val="0"/>
          <w:marTop w:val="0"/>
          <w:marBottom w:val="0"/>
          <w:divBdr>
            <w:top w:val="none" w:sz="0" w:space="0" w:color="auto"/>
            <w:left w:val="none" w:sz="0" w:space="0" w:color="auto"/>
            <w:bottom w:val="none" w:sz="0" w:space="0" w:color="auto"/>
            <w:right w:val="none" w:sz="0" w:space="0" w:color="auto"/>
          </w:divBdr>
        </w:div>
        <w:div w:id="1037000256">
          <w:marLeft w:val="0"/>
          <w:marRight w:val="0"/>
          <w:marTop w:val="0"/>
          <w:marBottom w:val="0"/>
          <w:divBdr>
            <w:top w:val="none" w:sz="0" w:space="0" w:color="auto"/>
            <w:left w:val="none" w:sz="0" w:space="0" w:color="auto"/>
            <w:bottom w:val="none" w:sz="0" w:space="0" w:color="auto"/>
            <w:right w:val="none" w:sz="0" w:space="0" w:color="auto"/>
          </w:divBdr>
        </w:div>
        <w:div w:id="1558053779">
          <w:marLeft w:val="0"/>
          <w:marRight w:val="0"/>
          <w:marTop w:val="0"/>
          <w:marBottom w:val="0"/>
          <w:divBdr>
            <w:top w:val="none" w:sz="0" w:space="0" w:color="auto"/>
            <w:left w:val="none" w:sz="0" w:space="0" w:color="auto"/>
            <w:bottom w:val="none" w:sz="0" w:space="0" w:color="auto"/>
            <w:right w:val="none" w:sz="0" w:space="0" w:color="auto"/>
          </w:divBdr>
        </w:div>
        <w:div w:id="343242375">
          <w:marLeft w:val="0"/>
          <w:marRight w:val="0"/>
          <w:marTop w:val="0"/>
          <w:marBottom w:val="0"/>
          <w:divBdr>
            <w:top w:val="none" w:sz="0" w:space="0" w:color="auto"/>
            <w:left w:val="none" w:sz="0" w:space="0" w:color="auto"/>
            <w:bottom w:val="none" w:sz="0" w:space="0" w:color="auto"/>
            <w:right w:val="none" w:sz="0" w:space="0" w:color="auto"/>
          </w:divBdr>
        </w:div>
        <w:div w:id="1012877808">
          <w:marLeft w:val="0"/>
          <w:marRight w:val="0"/>
          <w:marTop w:val="0"/>
          <w:marBottom w:val="0"/>
          <w:divBdr>
            <w:top w:val="none" w:sz="0" w:space="0" w:color="auto"/>
            <w:left w:val="none" w:sz="0" w:space="0" w:color="auto"/>
            <w:bottom w:val="none" w:sz="0" w:space="0" w:color="auto"/>
            <w:right w:val="none" w:sz="0" w:space="0" w:color="auto"/>
          </w:divBdr>
        </w:div>
        <w:div w:id="150407613">
          <w:marLeft w:val="0"/>
          <w:marRight w:val="0"/>
          <w:marTop w:val="0"/>
          <w:marBottom w:val="0"/>
          <w:divBdr>
            <w:top w:val="none" w:sz="0" w:space="0" w:color="auto"/>
            <w:left w:val="none" w:sz="0" w:space="0" w:color="auto"/>
            <w:bottom w:val="none" w:sz="0" w:space="0" w:color="auto"/>
            <w:right w:val="none" w:sz="0" w:space="0" w:color="auto"/>
          </w:divBdr>
        </w:div>
        <w:div w:id="781073894">
          <w:marLeft w:val="0"/>
          <w:marRight w:val="0"/>
          <w:marTop w:val="0"/>
          <w:marBottom w:val="0"/>
          <w:divBdr>
            <w:top w:val="none" w:sz="0" w:space="0" w:color="auto"/>
            <w:left w:val="none" w:sz="0" w:space="0" w:color="auto"/>
            <w:bottom w:val="none" w:sz="0" w:space="0" w:color="auto"/>
            <w:right w:val="none" w:sz="0" w:space="0" w:color="auto"/>
          </w:divBdr>
        </w:div>
        <w:div w:id="852231864">
          <w:marLeft w:val="0"/>
          <w:marRight w:val="0"/>
          <w:marTop w:val="0"/>
          <w:marBottom w:val="0"/>
          <w:divBdr>
            <w:top w:val="none" w:sz="0" w:space="0" w:color="auto"/>
            <w:left w:val="none" w:sz="0" w:space="0" w:color="auto"/>
            <w:bottom w:val="none" w:sz="0" w:space="0" w:color="auto"/>
            <w:right w:val="none" w:sz="0" w:space="0" w:color="auto"/>
          </w:divBdr>
        </w:div>
      </w:divsChild>
    </w:div>
    <w:div w:id="1622880149">
      <w:bodyDiv w:val="1"/>
      <w:marLeft w:val="0"/>
      <w:marRight w:val="0"/>
      <w:marTop w:val="0"/>
      <w:marBottom w:val="0"/>
      <w:divBdr>
        <w:top w:val="none" w:sz="0" w:space="0" w:color="auto"/>
        <w:left w:val="none" w:sz="0" w:space="0" w:color="auto"/>
        <w:bottom w:val="none" w:sz="0" w:space="0" w:color="auto"/>
        <w:right w:val="none" w:sz="0" w:space="0" w:color="auto"/>
      </w:divBdr>
      <w:divsChild>
        <w:div w:id="1047995220">
          <w:marLeft w:val="0"/>
          <w:marRight w:val="0"/>
          <w:marTop w:val="0"/>
          <w:marBottom w:val="0"/>
          <w:divBdr>
            <w:top w:val="none" w:sz="0" w:space="0" w:color="auto"/>
            <w:left w:val="none" w:sz="0" w:space="0" w:color="auto"/>
            <w:bottom w:val="none" w:sz="0" w:space="0" w:color="auto"/>
            <w:right w:val="none" w:sz="0" w:space="0" w:color="auto"/>
          </w:divBdr>
        </w:div>
        <w:div w:id="1604222656">
          <w:marLeft w:val="0"/>
          <w:marRight w:val="0"/>
          <w:marTop w:val="0"/>
          <w:marBottom w:val="0"/>
          <w:divBdr>
            <w:top w:val="none" w:sz="0" w:space="0" w:color="auto"/>
            <w:left w:val="none" w:sz="0" w:space="0" w:color="auto"/>
            <w:bottom w:val="none" w:sz="0" w:space="0" w:color="auto"/>
            <w:right w:val="none" w:sz="0" w:space="0" w:color="auto"/>
          </w:divBdr>
        </w:div>
        <w:div w:id="1091780193">
          <w:marLeft w:val="0"/>
          <w:marRight w:val="0"/>
          <w:marTop w:val="0"/>
          <w:marBottom w:val="0"/>
          <w:divBdr>
            <w:top w:val="none" w:sz="0" w:space="0" w:color="auto"/>
            <w:left w:val="none" w:sz="0" w:space="0" w:color="auto"/>
            <w:bottom w:val="none" w:sz="0" w:space="0" w:color="auto"/>
            <w:right w:val="none" w:sz="0" w:space="0" w:color="auto"/>
          </w:divBdr>
        </w:div>
        <w:div w:id="966592990">
          <w:marLeft w:val="0"/>
          <w:marRight w:val="0"/>
          <w:marTop w:val="0"/>
          <w:marBottom w:val="0"/>
          <w:divBdr>
            <w:top w:val="none" w:sz="0" w:space="0" w:color="auto"/>
            <w:left w:val="none" w:sz="0" w:space="0" w:color="auto"/>
            <w:bottom w:val="none" w:sz="0" w:space="0" w:color="auto"/>
            <w:right w:val="none" w:sz="0" w:space="0" w:color="auto"/>
          </w:divBdr>
        </w:div>
        <w:div w:id="534346626">
          <w:marLeft w:val="0"/>
          <w:marRight w:val="0"/>
          <w:marTop w:val="0"/>
          <w:marBottom w:val="0"/>
          <w:divBdr>
            <w:top w:val="none" w:sz="0" w:space="0" w:color="auto"/>
            <w:left w:val="none" w:sz="0" w:space="0" w:color="auto"/>
            <w:bottom w:val="none" w:sz="0" w:space="0" w:color="auto"/>
            <w:right w:val="none" w:sz="0" w:space="0" w:color="auto"/>
          </w:divBdr>
        </w:div>
        <w:div w:id="1526558470">
          <w:marLeft w:val="0"/>
          <w:marRight w:val="0"/>
          <w:marTop w:val="0"/>
          <w:marBottom w:val="0"/>
          <w:divBdr>
            <w:top w:val="none" w:sz="0" w:space="0" w:color="auto"/>
            <w:left w:val="none" w:sz="0" w:space="0" w:color="auto"/>
            <w:bottom w:val="none" w:sz="0" w:space="0" w:color="auto"/>
            <w:right w:val="none" w:sz="0" w:space="0" w:color="auto"/>
          </w:divBdr>
        </w:div>
        <w:div w:id="1499076805">
          <w:marLeft w:val="0"/>
          <w:marRight w:val="0"/>
          <w:marTop w:val="0"/>
          <w:marBottom w:val="0"/>
          <w:divBdr>
            <w:top w:val="none" w:sz="0" w:space="0" w:color="auto"/>
            <w:left w:val="none" w:sz="0" w:space="0" w:color="auto"/>
            <w:bottom w:val="none" w:sz="0" w:space="0" w:color="auto"/>
            <w:right w:val="none" w:sz="0" w:space="0" w:color="auto"/>
          </w:divBdr>
        </w:div>
        <w:div w:id="1311251047">
          <w:marLeft w:val="0"/>
          <w:marRight w:val="0"/>
          <w:marTop w:val="0"/>
          <w:marBottom w:val="0"/>
          <w:divBdr>
            <w:top w:val="none" w:sz="0" w:space="0" w:color="auto"/>
            <w:left w:val="none" w:sz="0" w:space="0" w:color="auto"/>
            <w:bottom w:val="none" w:sz="0" w:space="0" w:color="auto"/>
            <w:right w:val="none" w:sz="0" w:space="0" w:color="auto"/>
          </w:divBdr>
        </w:div>
        <w:div w:id="1783652323">
          <w:marLeft w:val="0"/>
          <w:marRight w:val="0"/>
          <w:marTop w:val="0"/>
          <w:marBottom w:val="0"/>
          <w:divBdr>
            <w:top w:val="none" w:sz="0" w:space="0" w:color="auto"/>
            <w:left w:val="none" w:sz="0" w:space="0" w:color="auto"/>
            <w:bottom w:val="none" w:sz="0" w:space="0" w:color="auto"/>
            <w:right w:val="none" w:sz="0" w:space="0" w:color="auto"/>
          </w:divBdr>
        </w:div>
        <w:div w:id="755979882">
          <w:marLeft w:val="0"/>
          <w:marRight w:val="0"/>
          <w:marTop w:val="0"/>
          <w:marBottom w:val="0"/>
          <w:divBdr>
            <w:top w:val="none" w:sz="0" w:space="0" w:color="auto"/>
            <w:left w:val="none" w:sz="0" w:space="0" w:color="auto"/>
            <w:bottom w:val="none" w:sz="0" w:space="0" w:color="auto"/>
            <w:right w:val="none" w:sz="0" w:space="0" w:color="auto"/>
          </w:divBdr>
        </w:div>
        <w:div w:id="809857639">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518154826">
          <w:marLeft w:val="0"/>
          <w:marRight w:val="0"/>
          <w:marTop w:val="0"/>
          <w:marBottom w:val="0"/>
          <w:divBdr>
            <w:top w:val="none" w:sz="0" w:space="0" w:color="auto"/>
            <w:left w:val="none" w:sz="0" w:space="0" w:color="auto"/>
            <w:bottom w:val="none" w:sz="0" w:space="0" w:color="auto"/>
            <w:right w:val="none" w:sz="0" w:space="0" w:color="auto"/>
          </w:divBdr>
        </w:div>
        <w:div w:id="354156732">
          <w:marLeft w:val="0"/>
          <w:marRight w:val="0"/>
          <w:marTop w:val="0"/>
          <w:marBottom w:val="0"/>
          <w:divBdr>
            <w:top w:val="none" w:sz="0" w:space="0" w:color="auto"/>
            <w:left w:val="none" w:sz="0" w:space="0" w:color="auto"/>
            <w:bottom w:val="none" w:sz="0" w:space="0" w:color="auto"/>
            <w:right w:val="none" w:sz="0" w:space="0" w:color="auto"/>
          </w:divBdr>
        </w:div>
        <w:div w:id="61140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EED8-0339-41B1-AB58-B840B718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4731</Words>
  <Characters>26968</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dc:description/>
  <cp:lastModifiedBy>Timur</cp:lastModifiedBy>
  <cp:revision>348</cp:revision>
  <dcterms:created xsi:type="dcterms:W3CDTF">2018-09-03T08:25:00Z</dcterms:created>
  <dcterms:modified xsi:type="dcterms:W3CDTF">2019-11-19T09:37:00Z</dcterms:modified>
</cp:coreProperties>
</file>