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050" w:rsidRPr="004205D9" w:rsidRDefault="00C06050" w:rsidP="00C06050">
      <w:pPr>
        <w:rPr>
          <w:b/>
        </w:rPr>
      </w:pPr>
      <w:r>
        <w:rPr>
          <w:b/>
        </w:rPr>
        <w:t>Appendix</w:t>
      </w:r>
      <w:r w:rsidRPr="004205D9">
        <w:rPr>
          <w:b/>
        </w:rPr>
        <w:t xml:space="preserve"> 1: Green Party Membership Survey 2002-2003</w:t>
      </w:r>
    </w:p>
    <w:p w:rsidR="00C06050" w:rsidRPr="004205D9" w:rsidRDefault="00C06050" w:rsidP="00C06050">
      <w:pPr>
        <w:rPr>
          <w:b/>
        </w:rPr>
      </w:pPr>
    </w:p>
    <w:p w:rsidR="00C06050" w:rsidRDefault="00C06050" w:rsidP="00C06050">
      <w:r>
        <w:t>Country</w:t>
      </w:r>
      <w:r>
        <w:tab/>
      </w:r>
      <w:r>
        <w:tab/>
        <w:t>Party</w:t>
      </w:r>
      <w:r>
        <w:tab/>
      </w:r>
      <w:r>
        <w:tab/>
      </w:r>
      <w:r>
        <w:tab/>
      </w:r>
      <w:r>
        <w:tab/>
      </w:r>
      <w:r>
        <w:tab/>
        <w:t>Total</w:t>
      </w:r>
      <w:r>
        <w:tab/>
      </w:r>
      <w:r>
        <w:tab/>
        <w:t>Questionnaires</w:t>
      </w:r>
      <w:r>
        <w:tab/>
      </w:r>
      <w:r>
        <w:tab/>
        <w:t>Valid Responses</w:t>
      </w:r>
      <w:r>
        <w:tab/>
        <w:t>Response</w:t>
      </w:r>
    </w:p>
    <w:p w:rsidR="00C06050" w:rsidRDefault="00C06050" w:rsidP="00C06050">
      <w:r>
        <w:tab/>
      </w:r>
      <w:r>
        <w:tab/>
      </w:r>
      <w:r>
        <w:tab/>
      </w:r>
      <w:r>
        <w:tab/>
      </w:r>
      <w:r>
        <w:tab/>
      </w:r>
      <w:r>
        <w:tab/>
      </w:r>
      <w:r>
        <w:tab/>
      </w:r>
      <w:r>
        <w:tab/>
        <w:t>Membership</w:t>
      </w:r>
      <w:r>
        <w:tab/>
        <w:t>Mailed</w:t>
      </w:r>
      <w:r>
        <w:tab/>
      </w:r>
      <w:r>
        <w:tab/>
      </w:r>
      <w:r>
        <w:tab/>
      </w:r>
      <w:r>
        <w:tab/>
      </w:r>
      <w:r>
        <w:tab/>
      </w:r>
      <w:r>
        <w:tab/>
        <w:t>Rate (Gross)</w:t>
      </w:r>
    </w:p>
    <w:p w:rsidR="00C06050" w:rsidRDefault="00C06050" w:rsidP="00C06050">
      <w:r>
        <w:tab/>
      </w:r>
      <w:r>
        <w:tab/>
      </w:r>
      <w:r>
        <w:tab/>
      </w:r>
      <w:r>
        <w:tab/>
      </w:r>
      <w:r>
        <w:tab/>
      </w:r>
      <w:r>
        <w:tab/>
      </w:r>
      <w:r>
        <w:tab/>
      </w:r>
      <w:r>
        <w:tab/>
      </w:r>
      <w:r>
        <w:tab/>
      </w:r>
      <w:r>
        <w:tab/>
      </w:r>
      <w:r>
        <w:tab/>
      </w:r>
      <w:r>
        <w:tab/>
      </w:r>
      <w:r>
        <w:tab/>
      </w:r>
      <w:r>
        <w:tab/>
      </w:r>
      <w:r>
        <w:tab/>
      </w:r>
      <w:r>
        <w:tab/>
        <w:t>%</w:t>
      </w:r>
    </w:p>
    <w:p w:rsidR="00C06050" w:rsidRDefault="00C06050" w:rsidP="00C06050"/>
    <w:p w:rsidR="00C06050" w:rsidRDefault="00C06050" w:rsidP="00C06050">
      <w:r>
        <w:t>Australia</w:t>
      </w:r>
      <w:r>
        <w:tab/>
      </w:r>
      <w:r>
        <w:tab/>
        <w:t>NSW Greens</w:t>
      </w:r>
      <w:r>
        <w:tab/>
      </w:r>
      <w:r>
        <w:tab/>
      </w:r>
      <w:r>
        <w:tab/>
      </w:r>
      <w:r>
        <w:tab/>
        <w:t xml:space="preserve">  2400</w:t>
      </w:r>
      <w:r>
        <w:tab/>
      </w:r>
      <w:r>
        <w:tab/>
        <w:t>2400</w:t>
      </w:r>
      <w:r>
        <w:tab/>
      </w:r>
      <w:r>
        <w:tab/>
      </w:r>
      <w:r>
        <w:tab/>
        <w:t xml:space="preserve">  806</w:t>
      </w:r>
      <w:r>
        <w:tab/>
      </w:r>
      <w:r>
        <w:tab/>
      </w:r>
      <w:r>
        <w:tab/>
        <w:t>33.6</w:t>
      </w:r>
    </w:p>
    <w:p w:rsidR="00C06050" w:rsidRDefault="00C06050" w:rsidP="00C06050">
      <w:pPr>
        <w:rPr>
          <w:lang w:val="de-DE"/>
        </w:rPr>
      </w:pPr>
      <w:r>
        <w:rPr>
          <w:lang w:val="de-DE"/>
        </w:rPr>
        <w:t>Austria</w:t>
      </w:r>
      <w:r>
        <w:rPr>
          <w:lang w:val="de-DE"/>
        </w:rPr>
        <w:tab/>
      </w:r>
      <w:r>
        <w:rPr>
          <w:lang w:val="de-DE"/>
        </w:rPr>
        <w:tab/>
      </w:r>
      <w:r>
        <w:rPr>
          <w:lang w:val="de-DE"/>
        </w:rPr>
        <w:tab/>
        <w:t>Die Grünen</w:t>
      </w:r>
      <w:r>
        <w:rPr>
          <w:lang w:val="de-DE"/>
        </w:rPr>
        <w:tab/>
      </w:r>
      <w:r>
        <w:rPr>
          <w:lang w:val="de-DE"/>
        </w:rPr>
        <w:tab/>
      </w:r>
      <w:r>
        <w:rPr>
          <w:lang w:val="de-DE"/>
        </w:rPr>
        <w:tab/>
      </w:r>
      <w:r>
        <w:rPr>
          <w:lang w:val="de-DE"/>
        </w:rPr>
        <w:tab/>
        <w:t xml:space="preserve">  1714</w:t>
      </w:r>
      <w:r>
        <w:rPr>
          <w:lang w:val="de-DE"/>
        </w:rPr>
        <w:tab/>
      </w:r>
      <w:r>
        <w:rPr>
          <w:lang w:val="de-DE"/>
        </w:rPr>
        <w:tab/>
        <w:t>1714</w:t>
      </w:r>
      <w:r>
        <w:rPr>
          <w:lang w:val="de-DE"/>
        </w:rPr>
        <w:tab/>
      </w:r>
      <w:r>
        <w:rPr>
          <w:lang w:val="de-DE"/>
        </w:rPr>
        <w:tab/>
      </w:r>
      <w:r>
        <w:rPr>
          <w:lang w:val="de-DE"/>
        </w:rPr>
        <w:tab/>
        <w:t xml:space="preserve">  572</w:t>
      </w:r>
      <w:r>
        <w:rPr>
          <w:lang w:val="de-DE"/>
        </w:rPr>
        <w:tab/>
      </w:r>
      <w:r>
        <w:rPr>
          <w:lang w:val="de-DE"/>
        </w:rPr>
        <w:tab/>
      </w:r>
      <w:r>
        <w:rPr>
          <w:lang w:val="de-DE"/>
        </w:rPr>
        <w:tab/>
        <w:t>33.4</w:t>
      </w:r>
    </w:p>
    <w:p w:rsidR="00C06050" w:rsidRDefault="00C06050" w:rsidP="00C06050">
      <w:pPr>
        <w:rPr>
          <w:lang w:val="de-DE"/>
        </w:rPr>
      </w:pPr>
      <w:r>
        <w:rPr>
          <w:lang w:val="de-DE"/>
        </w:rPr>
        <w:t>Belgium</w:t>
      </w:r>
      <w:r>
        <w:rPr>
          <w:lang w:val="de-DE"/>
        </w:rPr>
        <w:tab/>
      </w:r>
      <w:r>
        <w:rPr>
          <w:lang w:val="de-DE"/>
        </w:rPr>
        <w:tab/>
        <w:t>AGALEV</w:t>
      </w:r>
      <w:r>
        <w:rPr>
          <w:lang w:val="de-DE"/>
        </w:rPr>
        <w:tab/>
      </w:r>
      <w:r>
        <w:rPr>
          <w:lang w:val="de-DE"/>
        </w:rPr>
        <w:tab/>
      </w:r>
      <w:r>
        <w:rPr>
          <w:lang w:val="de-DE"/>
        </w:rPr>
        <w:tab/>
      </w:r>
      <w:r>
        <w:rPr>
          <w:lang w:val="de-DE"/>
        </w:rPr>
        <w:tab/>
        <w:t xml:space="preserve">  6000</w:t>
      </w:r>
      <w:r>
        <w:rPr>
          <w:lang w:val="de-DE"/>
        </w:rPr>
        <w:tab/>
      </w:r>
      <w:r>
        <w:rPr>
          <w:lang w:val="de-DE"/>
        </w:rPr>
        <w:tab/>
        <w:t xml:space="preserve">  500</w:t>
      </w:r>
      <w:r>
        <w:rPr>
          <w:lang w:val="de-DE"/>
        </w:rPr>
        <w:tab/>
      </w:r>
      <w:r>
        <w:rPr>
          <w:lang w:val="de-DE"/>
        </w:rPr>
        <w:tab/>
      </w:r>
      <w:r>
        <w:rPr>
          <w:lang w:val="de-DE"/>
        </w:rPr>
        <w:tab/>
        <w:t xml:space="preserve">  279</w:t>
      </w:r>
      <w:r>
        <w:rPr>
          <w:lang w:val="de-DE"/>
        </w:rPr>
        <w:tab/>
      </w:r>
      <w:r>
        <w:rPr>
          <w:lang w:val="de-DE"/>
        </w:rPr>
        <w:tab/>
      </w:r>
      <w:r>
        <w:rPr>
          <w:lang w:val="de-DE"/>
        </w:rPr>
        <w:tab/>
        <w:t>55.8</w:t>
      </w:r>
    </w:p>
    <w:p w:rsidR="00C06050" w:rsidRDefault="00C06050" w:rsidP="00C06050">
      <w:pPr>
        <w:rPr>
          <w:lang w:val="de-DE"/>
        </w:rPr>
      </w:pPr>
      <w:r>
        <w:rPr>
          <w:lang w:val="de-DE"/>
        </w:rPr>
        <w:tab/>
      </w:r>
      <w:r>
        <w:rPr>
          <w:lang w:val="de-DE"/>
        </w:rPr>
        <w:tab/>
      </w:r>
      <w:r>
        <w:rPr>
          <w:lang w:val="de-DE"/>
        </w:rPr>
        <w:tab/>
        <w:t>ECOLO</w:t>
      </w:r>
      <w:r>
        <w:rPr>
          <w:lang w:val="de-DE"/>
        </w:rPr>
        <w:tab/>
      </w:r>
      <w:r>
        <w:rPr>
          <w:lang w:val="de-DE"/>
        </w:rPr>
        <w:tab/>
      </w:r>
      <w:r>
        <w:rPr>
          <w:lang w:val="de-DE"/>
        </w:rPr>
        <w:tab/>
      </w:r>
      <w:r>
        <w:rPr>
          <w:lang w:val="de-DE"/>
        </w:rPr>
        <w:tab/>
        <w:t xml:space="preserve">  4000</w:t>
      </w:r>
      <w:r>
        <w:rPr>
          <w:lang w:val="de-DE"/>
        </w:rPr>
        <w:tab/>
      </w:r>
      <w:r>
        <w:rPr>
          <w:lang w:val="de-DE"/>
        </w:rPr>
        <w:tab/>
        <w:t xml:space="preserve">  500</w:t>
      </w:r>
      <w:r>
        <w:rPr>
          <w:lang w:val="de-DE"/>
        </w:rPr>
        <w:tab/>
      </w:r>
      <w:r>
        <w:rPr>
          <w:lang w:val="de-DE"/>
        </w:rPr>
        <w:tab/>
      </w:r>
      <w:r>
        <w:rPr>
          <w:lang w:val="de-DE"/>
        </w:rPr>
        <w:tab/>
        <w:t xml:space="preserve">  265</w:t>
      </w:r>
      <w:r>
        <w:rPr>
          <w:lang w:val="de-DE"/>
        </w:rPr>
        <w:tab/>
      </w:r>
      <w:r>
        <w:rPr>
          <w:lang w:val="de-DE"/>
        </w:rPr>
        <w:tab/>
      </w:r>
      <w:r>
        <w:rPr>
          <w:lang w:val="de-DE"/>
        </w:rPr>
        <w:tab/>
        <w:t>53.0</w:t>
      </w:r>
    </w:p>
    <w:p w:rsidR="00C06050" w:rsidRDefault="00C06050" w:rsidP="00C06050">
      <w:pPr>
        <w:rPr>
          <w:lang w:val="de-DE"/>
        </w:rPr>
      </w:pPr>
      <w:r>
        <w:rPr>
          <w:lang w:val="de-DE"/>
        </w:rPr>
        <w:t>Finland</w:t>
      </w:r>
      <w:r>
        <w:rPr>
          <w:lang w:val="de-DE"/>
        </w:rPr>
        <w:tab/>
      </w:r>
      <w:r>
        <w:rPr>
          <w:lang w:val="de-DE"/>
        </w:rPr>
        <w:tab/>
        <w:t>Vihreä Liitto</w:t>
      </w:r>
      <w:r>
        <w:rPr>
          <w:lang w:val="de-DE"/>
        </w:rPr>
        <w:tab/>
      </w:r>
      <w:r>
        <w:rPr>
          <w:lang w:val="de-DE"/>
        </w:rPr>
        <w:tab/>
      </w:r>
      <w:r>
        <w:rPr>
          <w:lang w:val="de-DE"/>
        </w:rPr>
        <w:tab/>
      </w:r>
      <w:r>
        <w:rPr>
          <w:lang w:val="de-DE"/>
        </w:rPr>
        <w:tab/>
        <w:t xml:space="preserve">  1650</w:t>
      </w:r>
      <w:r>
        <w:rPr>
          <w:lang w:val="de-DE"/>
        </w:rPr>
        <w:tab/>
      </w:r>
      <w:r>
        <w:rPr>
          <w:lang w:val="de-DE"/>
        </w:rPr>
        <w:tab/>
        <w:t xml:space="preserve">  825</w:t>
      </w:r>
      <w:r>
        <w:rPr>
          <w:lang w:val="de-DE"/>
        </w:rPr>
        <w:tab/>
      </w:r>
      <w:r>
        <w:rPr>
          <w:lang w:val="de-DE"/>
        </w:rPr>
        <w:tab/>
      </w:r>
      <w:r>
        <w:rPr>
          <w:lang w:val="de-DE"/>
        </w:rPr>
        <w:tab/>
        <w:t xml:space="preserve">  397</w:t>
      </w:r>
      <w:r>
        <w:rPr>
          <w:lang w:val="de-DE"/>
        </w:rPr>
        <w:tab/>
      </w:r>
      <w:r>
        <w:rPr>
          <w:lang w:val="de-DE"/>
        </w:rPr>
        <w:tab/>
      </w:r>
      <w:r>
        <w:rPr>
          <w:lang w:val="de-DE"/>
        </w:rPr>
        <w:tab/>
        <w:t>48.1</w:t>
      </w:r>
    </w:p>
    <w:p w:rsidR="00C06050" w:rsidRDefault="00C06050" w:rsidP="00C06050">
      <w:pPr>
        <w:rPr>
          <w:lang w:val="de-DE"/>
        </w:rPr>
      </w:pPr>
      <w:r>
        <w:rPr>
          <w:lang w:val="de-DE"/>
        </w:rPr>
        <w:t>France</w:t>
      </w:r>
      <w:r>
        <w:rPr>
          <w:lang w:val="de-DE"/>
        </w:rPr>
        <w:tab/>
      </w:r>
      <w:r>
        <w:rPr>
          <w:lang w:val="de-DE"/>
        </w:rPr>
        <w:tab/>
      </w:r>
      <w:r>
        <w:rPr>
          <w:lang w:val="de-DE"/>
        </w:rPr>
        <w:tab/>
        <w:t>Les Verts</w:t>
      </w:r>
      <w:r>
        <w:rPr>
          <w:lang w:val="de-DE"/>
        </w:rPr>
        <w:tab/>
      </w:r>
      <w:r>
        <w:rPr>
          <w:lang w:val="de-DE"/>
        </w:rPr>
        <w:tab/>
      </w:r>
      <w:r>
        <w:rPr>
          <w:lang w:val="de-DE"/>
        </w:rPr>
        <w:tab/>
      </w:r>
      <w:r>
        <w:rPr>
          <w:lang w:val="de-DE"/>
        </w:rPr>
        <w:tab/>
        <w:t xml:space="preserve">  9000</w:t>
      </w:r>
      <w:r>
        <w:rPr>
          <w:lang w:val="de-DE"/>
        </w:rPr>
        <w:tab/>
      </w:r>
      <w:r>
        <w:rPr>
          <w:lang w:val="de-DE"/>
        </w:rPr>
        <w:tab/>
        <w:t>3000</w:t>
      </w:r>
      <w:r>
        <w:rPr>
          <w:lang w:val="de-DE"/>
        </w:rPr>
        <w:tab/>
      </w:r>
      <w:r>
        <w:rPr>
          <w:lang w:val="de-DE"/>
        </w:rPr>
        <w:tab/>
      </w:r>
      <w:r>
        <w:rPr>
          <w:lang w:val="de-DE"/>
        </w:rPr>
        <w:tab/>
        <w:t>1209</w:t>
      </w:r>
      <w:r>
        <w:rPr>
          <w:lang w:val="de-DE"/>
        </w:rPr>
        <w:tab/>
      </w:r>
      <w:r>
        <w:rPr>
          <w:lang w:val="de-DE"/>
        </w:rPr>
        <w:tab/>
      </w:r>
      <w:r>
        <w:rPr>
          <w:lang w:val="de-DE"/>
        </w:rPr>
        <w:tab/>
        <w:t>40.3</w:t>
      </w:r>
    </w:p>
    <w:p w:rsidR="00C06050" w:rsidRDefault="00C06050" w:rsidP="00C06050">
      <w:pPr>
        <w:rPr>
          <w:lang w:val="de-DE"/>
        </w:rPr>
      </w:pPr>
      <w:r>
        <w:rPr>
          <w:lang w:val="de-DE"/>
        </w:rPr>
        <w:t>Germany</w:t>
      </w:r>
      <w:r>
        <w:rPr>
          <w:lang w:val="de-DE"/>
        </w:rPr>
        <w:tab/>
      </w:r>
      <w:r>
        <w:rPr>
          <w:lang w:val="de-DE"/>
        </w:rPr>
        <w:tab/>
        <w:t>Bündnis ‘90/Die Grünen</w:t>
      </w:r>
      <w:r>
        <w:rPr>
          <w:lang w:val="de-DE"/>
        </w:rPr>
        <w:tab/>
      </w:r>
      <w:r>
        <w:rPr>
          <w:lang w:val="de-DE"/>
        </w:rPr>
        <w:tab/>
        <w:t>45000</w:t>
      </w:r>
      <w:r>
        <w:rPr>
          <w:lang w:val="de-DE"/>
        </w:rPr>
        <w:tab/>
      </w:r>
      <w:r>
        <w:rPr>
          <w:lang w:val="de-DE"/>
        </w:rPr>
        <w:tab/>
        <w:t>2201</w:t>
      </w:r>
      <w:r>
        <w:rPr>
          <w:lang w:val="de-DE"/>
        </w:rPr>
        <w:tab/>
      </w:r>
      <w:r>
        <w:rPr>
          <w:lang w:val="de-DE"/>
        </w:rPr>
        <w:tab/>
      </w:r>
      <w:r>
        <w:rPr>
          <w:lang w:val="de-DE"/>
        </w:rPr>
        <w:tab/>
        <w:t>1085</w:t>
      </w:r>
      <w:r>
        <w:rPr>
          <w:lang w:val="de-DE"/>
        </w:rPr>
        <w:tab/>
      </w:r>
      <w:r>
        <w:rPr>
          <w:lang w:val="de-DE"/>
        </w:rPr>
        <w:tab/>
      </w:r>
      <w:r>
        <w:rPr>
          <w:lang w:val="de-DE"/>
        </w:rPr>
        <w:tab/>
        <w:t>49.3</w:t>
      </w:r>
    </w:p>
    <w:p w:rsidR="00C06050" w:rsidRDefault="00C06050" w:rsidP="00C06050">
      <w:pPr>
        <w:rPr>
          <w:lang w:val="de-DE"/>
        </w:rPr>
      </w:pPr>
      <w:r>
        <w:rPr>
          <w:lang w:val="de-DE"/>
        </w:rPr>
        <w:t>Greece</w:t>
      </w:r>
      <w:r>
        <w:rPr>
          <w:lang w:val="de-DE"/>
        </w:rPr>
        <w:tab/>
      </w:r>
      <w:r>
        <w:rPr>
          <w:lang w:val="de-DE"/>
        </w:rPr>
        <w:tab/>
      </w:r>
      <w:r>
        <w:rPr>
          <w:lang w:val="de-DE"/>
        </w:rPr>
        <w:tab/>
      </w:r>
      <w:r>
        <w:rPr>
          <w:color w:val="000000"/>
        </w:rPr>
        <w:t>Οικολ</w:t>
      </w:r>
      <w:r>
        <w:rPr>
          <w:rFonts w:hAnsi="Tahoma"/>
          <w:color w:val="000000"/>
        </w:rPr>
        <w:t>ό</w:t>
      </w:r>
      <w:r>
        <w:rPr>
          <w:color w:val="000000"/>
        </w:rPr>
        <w:t>γοι</w:t>
      </w:r>
      <w:r>
        <w:rPr>
          <w:color w:val="000000"/>
          <w:lang w:val="de-DE"/>
        </w:rPr>
        <w:t xml:space="preserve"> </w:t>
      </w:r>
      <w:r>
        <w:rPr>
          <w:color w:val="000000"/>
        </w:rPr>
        <w:t>Πρ</w:t>
      </w:r>
      <w:r>
        <w:rPr>
          <w:rFonts w:hAnsi="Tahoma"/>
          <w:color w:val="000000"/>
        </w:rPr>
        <w:t>ά</w:t>
      </w:r>
      <w:r>
        <w:rPr>
          <w:color w:val="000000"/>
        </w:rPr>
        <w:t>σινοι</w:t>
      </w:r>
      <w:r>
        <w:rPr>
          <w:lang w:val="de-DE"/>
        </w:rPr>
        <w:tab/>
      </w:r>
      <w:r>
        <w:rPr>
          <w:lang w:val="de-DE"/>
        </w:rPr>
        <w:tab/>
      </w:r>
      <w:r>
        <w:rPr>
          <w:lang w:val="de-DE"/>
        </w:rPr>
        <w:tab/>
        <w:t xml:space="preserve">    129</w:t>
      </w:r>
      <w:r>
        <w:rPr>
          <w:lang w:val="de-DE"/>
        </w:rPr>
        <w:tab/>
      </w:r>
      <w:r>
        <w:rPr>
          <w:lang w:val="de-DE"/>
        </w:rPr>
        <w:tab/>
        <w:t xml:space="preserve">  129</w:t>
      </w:r>
      <w:r>
        <w:rPr>
          <w:lang w:val="de-DE"/>
        </w:rPr>
        <w:tab/>
      </w:r>
      <w:r>
        <w:rPr>
          <w:lang w:val="de-DE"/>
        </w:rPr>
        <w:tab/>
      </w:r>
      <w:r>
        <w:rPr>
          <w:lang w:val="de-DE"/>
        </w:rPr>
        <w:tab/>
        <w:t xml:space="preserve">    31</w:t>
      </w:r>
      <w:r>
        <w:rPr>
          <w:lang w:val="de-DE"/>
        </w:rPr>
        <w:tab/>
      </w:r>
      <w:r>
        <w:rPr>
          <w:lang w:val="de-DE"/>
        </w:rPr>
        <w:tab/>
      </w:r>
      <w:r>
        <w:rPr>
          <w:lang w:val="de-DE"/>
        </w:rPr>
        <w:tab/>
        <w:t>24.0</w:t>
      </w:r>
    </w:p>
    <w:p w:rsidR="00C06050" w:rsidRDefault="00C06050" w:rsidP="00C06050">
      <w:pPr>
        <w:rPr>
          <w:lang w:val="it-IT"/>
        </w:rPr>
      </w:pPr>
      <w:r>
        <w:rPr>
          <w:lang w:val="it-IT"/>
        </w:rPr>
        <w:t>Italy</w:t>
      </w:r>
      <w:r>
        <w:rPr>
          <w:lang w:val="it-IT"/>
        </w:rPr>
        <w:tab/>
      </w:r>
      <w:r>
        <w:rPr>
          <w:lang w:val="it-IT"/>
        </w:rPr>
        <w:tab/>
      </w:r>
      <w:r>
        <w:rPr>
          <w:lang w:val="it-IT"/>
        </w:rPr>
        <w:tab/>
        <w:t>Federazione dei Verdi</w:t>
      </w:r>
      <w:r>
        <w:rPr>
          <w:lang w:val="it-IT"/>
        </w:rPr>
        <w:tab/>
      </w:r>
      <w:r>
        <w:rPr>
          <w:lang w:val="it-IT"/>
        </w:rPr>
        <w:tab/>
      </w:r>
      <w:r>
        <w:rPr>
          <w:lang w:val="it-IT"/>
        </w:rPr>
        <w:tab/>
        <w:t>20000</w:t>
      </w:r>
      <w:r>
        <w:rPr>
          <w:lang w:val="it-IT"/>
        </w:rPr>
        <w:tab/>
      </w:r>
      <w:r>
        <w:rPr>
          <w:lang w:val="it-IT"/>
        </w:rPr>
        <w:tab/>
        <w:t xml:space="preserve">  999</w:t>
      </w:r>
      <w:r>
        <w:rPr>
          <w:lang w:val="it-IT"/>
        </w:rPr>
        <w:tab/>
      </w:r>
      <w:r>
        <w:rPr>
          <w:lang w:val="it-IT"/>
        </w:rPr>
        <w:tab/>
      </w:r>
      <w:r>
        <w:rPr>
          <w:lang w:val="it-IT"/>
        </w:rPr>
        <w:tab/>
        <w:t xml:space="preserve">  291</w:t>
      </w:r>
      <w:r>
        <w:rPr>
          <w:lang w:val="it-IT"/>
        </w:rPr>
        <w:tab/>
      </w:r>
      <w:r>
        <w:rPr>
          <w:lang w:val="it-IT"/>
        </w:rPr>
        <w:tab/>
      </w:r>
      <w:r>
        <w:rPr>
          <w:lang w:val="it-IT"/>
        </w:rPr>
        <w:tab/>
        <w:t>29.1</w:t>
      </w:r>
    </w:p>
    <w:p w:rsidR="00C06050" w:rsidRDefault="00C06050" w:rsidP="00C06050">
      <w:r>
        <w:t>Ireland</w:t>
      </w:r>
      <w:r>
        <w:tab/>
      </w:r>
      <w:r>
        <w:tab/>
      </w:r>
      <w:r>
        <w:tab/>
        <w:t>Green Party/Comhaontas Glas</w:t>
      </w:r>
      <w:r>
        <w:tab/>
        <w:t xml:space="preserve">    650</w:t>
      </w:r>
      <w:r>
        <w:tab/>
      </w:r>
      <w:r>
        <w:tab/>
        <w:t xml:space="preserve">  650</w:t>
      </w:r>
      <w:r>
        <w:tab/>
      </w:r>
      <w:r>
        <w:tab/>
      </w:r>
      <w:r>
        <w:tab/>
        <w:t xml:space="preserve">  294</w:t>
      </w:r>
      <w:r>
        <w:tab/>
      </w:r>
      <w:r>
        <w:tab/>
      </w:r>
      <w:r>
        <w:tab/>
        <w:t>45.2</w:t>
      </w:r>
    </w:p>
    <w:p w:rsidR="00C06050" w:rsidRDefault="00C06050" w:rsidP="00C06050">
      <w:r>
        <w:t>Netherlands</w:t>
      </w:r>
      <w:r>
        <w:tab/>
      </w:r>
      <w:r>
        <w:tab/>
        <w:t>GroenLinks</w:t>
      </w:r>
      <w:r>
        <w:tab/>
      </w:r>
      <w:r>
        <w:tab/>
      </w:r>
      <w:r>
        <w:tab/>
      </w:r>
      <w:r>
        <w:tab/>
        <w:t>15000</w:t>
      </w:r>
      <w:r>
        <w:tab/>
      </w:r>
      <w:r>
        <w:tab/>
        <w:t xml:space="preserve">  500</w:t>
      </w:r>
      <w:r>
        <w:tab/>
      </w:r>
      <w:r>
        <w:tab/>
      </w:r>
      <w:r>
        <w:tab/>
        <w:t xml:space="preserve">  251</w:t>
      </w:r>
      <w:r>
        <w:tab/>
      </w:r>
      <w:r>
        <w:tab/>
      </w:r>
      <w:r>
        <w:tab/>
        <w:t>50.2</w:t>
      </w:r>
    </w:p>
    <w:p w:rsidR="00C06050" w:rsidRDefault="00C06050" w:rsidP="00C06050">
      <w:r>
        <w:t>New Zealand</w:t>
      </w:r>
      <w:r>
        <w:tab/>
      </w:r>
      <w:r>
        <w:tab/>
        <w:t>Green Party of Aotearoa</w:t>
      </w:r>
      <w:r>
        <w:tab/>
      </w:r>
      <w:r>
        <w:tab/>
        <w:t xml:space="preserve">  4067</w:t>
      </w:r>
      <w:r>
        <w:tab/>
      </w:r>
      <w:r>
        <w:tab/>
        <w:t>1000</w:t>
      </w:r>
      <w:r>
        <w:tab/>
      </w:r>
      <w:r>
        <w:tab/>
      </w:r>
      <w:r>
        <w:tab/>
        <w:t xml:space="preserve">  520</w:t>
      </w:r>
      <w:r>
        <w:tab/>
      </w:r>
      <w:r>
        <w:tab/>
      </w:r>
      <w:r>
        <w:tab/>
        <w:t>52.0</w:t>
      </w:r>
    </w:p>
    <w:p w:rsidR="00C06050" w:rsidRPr="000A5540" w:rsidRDefault="00C06050" w:rsidP="00C06050">
      <w:pPr>
        <w:rPr>
          <w:lang w:val="es-ES"/>
        </w:rPr>
      </w:pPr>
      <w:r w:rsidRPr="00906DAE">
        <w:rPr>
          <w:lang w:val="es-ES"/>
        </w:rPr>
        <w:t>Norway</w:t>
      </w:r>
      <w:r w:rsidRPr="00906DAE">
        <w:rPr>
          <w:lang w:val="es-ES"/>
        </w:rPr>
        <w:tab/>
      </w:r>
      <w:r w:rsidRPr="00906DAE">
        <w:rPr>
          <w:lang w:val="es-ES"/>
        </w:rPr>
        <w:tab/>
        <w:t>De Grønne</w:t>
      </w:r>
      <w:r w:rsidRPr="00906DAE">
        <w:rPr>
          <w:lang w:val="es-ES"/>
        </w:rPr>
        <w:tab/>
      </w:r>
      <w:r w:rsidRPr="00906DAE">
        <w:rPr>
          <w:lang w:val="es-ES"/>
        </w:rPr>
        <w:tab/>
      </w:r>
      <w:r w:rsidRPr="00906DAE">
        <w:rPr>
          <w:lang w:val="es-ES"/>
        </w:rPr>
        <w:tab/>
      </w:r>
      <w:r w:rsidRPr="00906DAE">
        <w:rPr>
          <w:lang w:val="es-ES"/>
        </w:rPr>
        <w:tab/>
        <w:t xml:space="preserve">    500</w:t>
      </w:r>
      <w:r w:rsidRPr="00906DAE">
        <w:rPr>
          <w:lang w:val="es-ES"/>
        </w:rPr>
        <w:tab/>
      </w:r>
      <w:r w:rsidRPr="00906DAE">
        <w:rPr>
          <w:lang w:val="es-ES"/>
        </w:rPr>
        <w:tab/>
        <w:t xml:space="preserve">  500</w:t>
      </w:r>
      <w:r w:rsidRPr="00906DAE">
        <w:rPr>
          <w:lang w:val="es-ES"/>
        </w:rPr>
        <w:tab/>
      </w:r>
      <w:r w:rsidRPr="00906DAE">
        <w:rPr>
          <w:lang w:val="es-ES"/>
        </w:rPr>
        <w:tab/>
      </w:r>
      <w:r w:rsidRPr="00906DAE">
        <w:rPr>
          <w:lang w:val="es-ES"/>
        </w:rPr>
        <w:tab/>
        <w:t xml:space="preserve">  186</w:t>
      </w:r>
      <w:r w:rsidRPr="00906DAE">
        <w:rPr>
          <w:lang w:val="es-ES"/>
        </w:rPr>
        <w:tab/>
      </w:r>
      <w:r w:rsidRPr="00906DAE">
        <w:rPr>
          <w:lang w:val="es-ES"/>
        </w:rPr>
        <w:tab/>
      </w:r>
      <w:r w:rsidRPr="00906DAE">
        <w:rPr>
          <w:lang w:val="es-ES"/>
        </w:rPr>
        <w:tab/>
        <w:t>37.2</w:t>
      </w:r>
    </w:p>
    <w:p w:rsidR="00C06050" w:rsidRPr="000A5540" w:rsidRDefault="00C06050" w:rsidP="00C06050">
      <w:pPr>
        <w:rPr>
          <w:lang w:val="es-ES"/>
        </w:rPr>
      </w:pPr>
      <w:r w:rsidRPr="00906DAE">
        <w:rPr>
          <w:lang w:val="es-ES"/>
        </w:rPr>
        <w:t>Spain</w:t>
      </w:r>
      <w:r w:rsidRPr="00906DAE">
        <w:rPr>
          <w:lang w:val="es-ES"/>
        </w:rPr>
        <w:tab/>
      </w:r>
      <w:r w:rsidRPr="00906DAE">
        <w:rPr>
          <w:lang w:val="es-ES"/>
        </w:rPr>
        <w:tab/>
      </w:r>
      <w:r w:rsidRPr="00906DAE">
        <w:rPr>
          <w:lang w:val="es-ES"/>
        </w:rPr>
        <w:tab/>
        <w:t>Los Verdes de Andalucia</w:t>
      </w:r>
      <w:r w:rsidRPr="00906DAE">
        <w:rPr>
          <w:lang w:val="es-ES"/>
        </w:rPr>
        <w:tab/>
      </w:r>
      <w:r w:rsidRPr="00906DAE">
        <w:rPr>
          <w:lang w:val="es-ES"/>
        </w:rPr>
        <w:tab/>
        <w:t xml:space="preserve">    400</w:t>
      </w:r>
      <w:r w:rsidRPr="00906DAE">
        <w:rPr>
          <w:lang w:val="es-ES"/>
        </w:rPr>
        <w:tab/>
      </w:r>
      <w:r w:rsidRPr="00906DAE">
        <w:rPr>
          <w:lang w:val="es-ES"/>
        </w:rPr>
        <w:tab/>
        <w:t xml:space="preserve">  400</w:t>
      </w:r>
      <w:r w:rsidRPr="00906DAE">
        <w:rPr>
          <w:lang w:val="es-ES"/>
        </w:rPr>
        <w:tab/>
      </w:r>
      <w:r w:rsidRPr="00906DAE">
        <w:rPr>
          <w:lang w:val="es-ES"/>
        </w:rPr>
        <w:tab/>
      </w:r>
      <w:r w:rsidRPr="00906DAE">
        <w:rPr>
          <w:lang w:val="es-ES"/>
        </w:rPr>
        <w:tab/>
        <w:t xml:space="preserve">    73</w:t>
      </w:r>
      <w:r w:rsidRPr="00906DAE">
        <w:rPr>
          <w:lang w:val="es-ES"/>
        </w:rPr>
        <w:tab/>
      </w:r>
      <w:r w:rsidRPr="00906DAE">
        <w:rPr>
          <w:lang w:val="es-ES"/>
        </w:rPr>
        <w:tab/>
      </w:r>
      <w:r w:rsidRPr="00906DAE">
        <w:rPr>
          <w:lang w:val="es-ES"/>
        </w:rPr>
        <w:tab/>
        <w:t>18.3</w:t>
      </w:r>
    </w:p>
    <w:p w:rsidR="00C06050" w:rsidRPr="000A5540" w:rsidRDefault="00C06050" w:rsidP="00C06050">
      <w:pPr>
        <w:rPr>
          <w:lang w:val="es-ES"/>
        </w:rPr>
      </w:pPr>
      <w:r w:rsidRPr="00906DAE">
        <w:rPr>
          <w:lang w:val="es-ES"/>
        </w:rPr>
        <w:tab/>
      </w:r>
      <w:r w:rsidRPr="00906DAE">
        <w:rPr>
          <w:lang w:val="es-ES"/>
        </w:rPr>
        <w:tab/>
      </w:r>
      <w:r w:rsidRPr="00906DAE">
        <w:rPr>
          <w:lang w:val="es-ES"/>
        </w:rPr>
        <w:tab/>
      </w:r>
      <w:r w:rsidRPr="000A5540">
        <w:rPr>
          <w:lang w:val="es-ES"/>
        </w:rPr>
        <w:t>Els Verds del Pais Valencia</w:t>
      </w:r>
      <w:r w:rsidRPr="000A5540">
        <w:rPr>
          <w:lang w:val="es-ES"/>
        </w:rPr>
        <w:tab/>
      </w:r>
      <w:r w:rsidRPr="000A5540">
        <w:rPr>
          <w:lang w:val="es-ES"/>
        </w:rPr>
        <w:tab/>
        <w:t xml:space="preserve">    100</w:t>
      </w:r>
      <w:r w:rsidRPr="000A5540">
        <w:rPr>
          <w:lang w:val="es-ES"/>
        </w:rPr>
        <w:tab/>
      </w:r>
      <w:r w:rsidRPr="000A5540">
        <w:rPr>
          <w:lang w:val="es-ES"/>
        </w:rPr>
        <w:tab/>
        <w:t xml:space="preserve">  100</w:t>
      </w:r>
      <w:r w:rsidRPr="000A5540">
        <w:rPr>
          <w:lang w:val="es-ES"/>
        </w:rPr>
        <w:tab/>
      </w:r>
      <w:r w:rsidRPr="000A5540">
        <w:rPr>
          <w:lang w:val="es-ES"/>
        </w:rPr>
        <w:tab/>
      </w:r>
      <w:r w:rsidRPr="000A5540">
        <w:rPr>
          <w:lang w:val="es-ES"/>
        </w:rPr>
        <w:tab/>
        <w:t xml:space="preserve">    38</w:t>
      </w:r>
      <w:r w:rsidRPr="000A5540">
        <w:rPr>
          <w:lang w:val="es-ES"/>
        </w:rPr>
        <w:tab/>
      </w:r>
      <w:r w:rsidRPr="000A5540">
        <w:rPr>
          <w:lang w:val="es-ES"/>
        </w:rPr>
        <w:tab/>
      </w:r>
      <w:r w:rsidRPr="000A5540">
        <w:rPr>
          <w:lang w:val="es-ES"/>
        </w:rPr>
        <w:tab/>
        <w:t>38.0</w:t>
      </w:r>
    </w:p>
    <w:p w:rsidR="00C06050" w:rsidRDefault="00C06050" w:rsidP="00C06050">
      <w:r>
        <w:t>Sweden</w:t>
      </w:r>
      <w:r>
        <w:tab/>
      </w:r>
      <w:r>
        <w:tab/>
        <w:t>Miljöpartiet De Gröna</w:t>
      </w:r>
      <w:r>
        <w:tab/>
      </w:r>
      <w:r>
        <w:tab/>
      </w:r>
      <w:r>
        <w:tab/>
        <w:t xml:space="preserve">  8000</w:t>
      </w:r>
      <w:r>
        <w:tab/>
      </w:r>
      <w:r>
        <w:tab/>
        <w:t xml:space="preserve">  500</w:t>
      </w:r>
      <w:r>
        <w:tab/>
      </w:r>
      <w:r>
        <w:tab/>
      </w:r>
      <w:r>
        <w:tab/>
        <w:t xml:space="preserve">  255</w:t>
      </w:r>
      <w:r>
        <w:tab/>
      </w:r>
      <w:r>
        <w:tab/>
      </w:r>
      <w:r>
        <w:tab/>
        <w:t>51.0</w:t>
      </w:r>
    </w:p>
    <w:p w:rsidR="00C06050" w:rsidRDefault="00C06050" w:rsidP="00C06050">
      <w:r>
        <w:t xml:space="preserve">UK </w:t>
      </w:r>
      <w:r>
        <w:tab/>
      </w:r>
      <w:r>
        <w:tab/>
      </w:r>
      <w:r>
        <w:tab/>
        <w:t>Green Party of England &amp; Wales</w:t>
      </w:r>
      <w:r>
        <w:tab/>
        <w:t xml:space="preserve">  4000</w:t>
      </w:r>
      <w:r>
        <w:tab/>
      </w:r>
      <w:r>
        <w:tab/>
        <w:t>2334</w:t>
      </w:r>
      <w:r>
        <w:tab/>
      </w:r>
      <w:r>
        <w:tab/>
      </w:r>
      <w:r>
        <w:tab/>
        <w:t>1297</w:t>
      </w:r>
      <w:r>
        <w:tab/>
      </w:r>
      <w:r>
        <w:tab/>
      </w:r>
      <w:r>
        <w:tab/>
        <w:t>55.6</w:t>
      </w:r>
    </w:p>
    <w:p w:rsidR="00C06050" w:rsidRDefault="00C06050" w:rsidP="00C06050">
      <w:r>
        <w:tab/>
      </w:r>
      <w:r>
        <w:tab/>
      </w:r>
      <w:r>
        <w:tab/>
        <w:t>Scottish Green Party</w:t>
      </w:r>
      <w:r>
        <w:tab/>
      </w:r>
      <w:r>
        <w:tab/>
      </w:r>
      <w:r>
        <w:tab/>
        <w:t xml:space="preserve">    517</w:t>
      </w:r>
      <w:r>
        <w:tab/>
      </w:r>
      <w:r>
        <w:tab/>
        <w:t xml:space="preserve">  517</w:t>
      </w:r>
      <w:r>
        <w:tab/>
      </w:r>
      <w:r>
        <w:tab/>
      </w:r>
      <w:r>
        <w:tab/>
        <w:t xml:space="preserve">  260</w:t>
      </w:r>
      <w:r>
        <w:tab/>
      </w:r>
      <w:r>
        <w:tab/>
      </w:r>
      <w:r>
        <w:tab/>
        <w:t>50.3</w:t>
      </w:r>
    </w:p>
    <w:p w:rsidR="00C06050" w:rsidRDefault="00C06050" w:rsidP="00C06050">
      <w:pPr>
        <w:rPr>
          <w:sz w:val="22"/>
        </w:rPr>
      </w:pPr>
    </w:p>
    <w:p w:rsidR="00C06050" w:rsidRDefault="00C06050" w:rsidP="00C06050">
      <w:r>
        <w:t>TOTAL</w:t>
      </w:r>
      <w:r>
        <w:tab/>
      </w:r>
      <w:r>
        <w:tab/>
      </w:r>
      <w:r>
        <w:tab/>
      </w:r>
      <w:r>
        <w:tab/>
      </w:r>
      <w:r>
        <w:tab/>
      </w:r>
      <w:r>
        <w:tab/>
      </w:r>
      <w:r>
        <w:tab/>
        <w:t xml:space="preserve">123,160 </w:t>
      </w:r>
      <w:r>
        <w:tab/>
        <w:t>18,769</w:t>
      </w:r>
      <w:r>
        <w:tab/>
      </w:r>
      <w:r>
        <w:tab/>
      </w:r>
      <w:r>
        <w:tab/>
        <w:t>8,109</w:t>
      </w:r>
      <w:r>
        <w:tab/>
      </w:r>
      <w:r>
        <w:tab/>
      </w:r>
      <w:r>
        <w:tab/>
        <w:t>43.2</w:t>
      </w:r>
    </w:p>
    <w:p w:rsidR="00C06050" w:rsidRDefault="00C06050" w:rsidP="00C06050">
      <w:pPr>
        <w:pStyle w:val="BodyText3"/>
        <w:rPr>
          <w:b w:val="0"/>
        </w:rPr>
        <w:sectPr w:rsidR="00C06050" w:rsidSect="009831D0">
          <w:pgSz w:w="16836" w:h="11904" w:orient="landscape"/>
          <w:pgMar w:top="900" w:right="1440" w:bottom="1800" w:left="1440" w:header="708" w:footer="708" w:gutter="0"/>
          <w:cols w:space="708"/>
          <w:titlePg/>
          <w:docGrid w:linePitch="360"/>
        </w:sectPr>
      </w:pPr>
    </w:p>
    <w:p w:rsidR="00C06050" w:rsidRPr="00F6321D" w:rsidRDefault="00C06050" w:rsidP="00C06050">
      <w:pPr>
        <w:rPr>
          <w:lang w:val="de-DE"/>
        </w:rPr>
      </w:pPr>
      <w:r w:rsidRPr="00F6321D">
        <w:rPr>
          <w:b/>
        </w:rPr>
        <w:lastRenderedPageBreak/>
        <w:t>Appendix 2: Question Wordings</w:t>
      </w:r>
    </w:p>
    <w:p w:rsidR="00C06050" w:rsidRPr="00D268F7" w:rsidRDefault="00C06050" w:rsidP="00C06050">
      <w:pPr>
        <w:pStyle w:val="BodyText3"/>
        <w:rPr>
          <w:b w:val="0"/>
        </w:rPr>
      </w:pPr>
    </w:p>
    <w:p w:rsidR="00C06050" w:rsidRPr="00D268F7" w:rsidRDefault="00C06050" w:rsidP="00C06050">
      <w:pPr>
        <w:ind w:right="-435"/>
        <w:rPr>
          <w:u w:val="single"/>
        </w:rPr>
      </w:pPr>
      <w:r w:rsidRPr="00D268F7">
        <w:rPr>
          <w:u w:val="single"/>
        </w:rPr>
        <w:t>Dependent Variable</w:t>
      </w:r>
    </w:p>
    <w:p w:rsidR="00C06050" w:rsidRPr="00D268F7" w:rsidRDefault="00C06050" w:rsidP="00C06050">
      <w:pPr>
        <w:ind w:right="-435"/>
        <w:rPr>
          <w:u w:val="single"/>
        </w:rPr>
      </w:pPr>
    </w:p>
    <w:p w:rsidR="00C06050" w:rsidRPr="00D268F7" w:rsidRDefault="00C06050" w:rsidP="00C06050">
      <w:pPr>
        <w:tabs>
          <w:tab w:val="center" w:pos="5103"/>
          <w:tab w:val="center" w:pos="5954"/>
          <w:tab w:val="center" w:pos="7230"/>
          <w:tab w:val="center" w:pos="8364"/>
          <w:tab w:val="center" w:pos="9498"/>
        </w:tabs>
        <w:spacing w:before="60"/>
        <w:ind w:right="-1011"/>
        <w:jc w:val="both"/>
      </w:pPr>
      <w:r w:rsidRPr="00D268F7">
        <w:rPr>
          <w:rFonts w:eastAsia="Times"/>
        </w:rPr>
        <w:t xml:space="preserve">Q. Here are a number of organisational principles that some have associated with the concept of ‘grassroots democracy’. </w:t>
      </w:r>
      <w:r w:rsidRPr="00D268F7">
        <w:t xml:space="preserve">To what extent do you agree or disagree that these principles should be adopted (or retained) by the Green Party? </w:t>
      </w:r>
    </w:p>
    <w:p w:rsidR="00C06050" w:rsidRPr="00D268F7" w:rsidRDefault="00C06050" w:rsidP="00C06050">
      <w:pPr>
        <w:tabs>
          <w:tab w:val="center" w:pos="5103"/>
          <w:tab w:val="center" w:pos="5954"/>
          <w:tab w:val="center" w:pos="7230"/>
          <w:tab w:val="center" w:pos="8364"/>
          <w:tab w:val="center" w:pos="9498"/>
        </w:tabs>
        <w:spacing w:before="60"/>
        <w:ind w:right="-1011"/>
        <w:jc w:val="both"/>
      </w:pPr>
      <w:r w:rsidRPr="00D268F7">
        <w:t>(Strongly disagree, Disagree, Neither agree or disagree, Agree or Strongly Agree, 1- 5)</w:t>
      </w:r>
    </w:p>
    <w:p w:rsidR="00C06050" w:rsidRPr="00D268F7" w:rsidRDefault="00C06050" w:rsidP="00C06050">
      <w:pPr>
        <w:ind w:right="-435"/>
      </w:pPr>
    </w:p>
    <w:p w:rsidR="00C06050" w:rsidRPr="00D268F7" w:rsidRDefault="00C06050" w:rsidP="00C06050">
      <w:pPr>
        <w:ind w:left="426" w:right="-435"/>
      </w:pPr>
      <w:r w:rsidRPr="00D268F7">
        <w:t xml:space="preserve">No individual members should be able to retain a national party office for more than three years consecutively. </w:t>
      </w:r>
    </w:p>
    <w:p w:rsidR="00C06050" w:rsidRPr="00D268F7" w:rsidRDefault="00C06050" w:rsidP="00C06050">
      <w:pPr>
        <w:ind w:left="426" w:right="-435"/>
      </w:pPr>
    </w:p>
    <w:p w:rsidR="00C06050" w:rsidRPr="00D268F7" w:rsidRDefault="00C06050" w:rsidP="00C06050">
      <w:pPr>
        <w:ind w:left="426" w:right="-435"/>
      </w:pPr>
      <w:r w:rsidRPr="00D268F7">
        <w:t xml:space="preserve">Green members of parliament should not be able to hold any party office. </w:t>
      </w:r>
    </w:p>
    <w:p w:rsidR="00C06050" w:rsidRPr="00D268F7" w:rsidRDefault="00C06050" w:rsidP="00C06050">
      <w:pPr>
        <w:ind w:left="426" w:right="-435"/>
      </w:pPr>
    </w:p>
    <w:p w:rsidR="00C06050" w:rsidRPr="00D268F7" w:rsidRDefault="00C06050" w:rsidP="00C06050">
      <w:pPr>
        <w:ind w:left="426" w:right="-435"/>
      </w:pPr>
      <w:r w:rsidRPr="00D268F7">
        <w:t xml:space="preserve">Green members of parliament should only be allowed to earn up to the average national wage, the rest of their income should be donated to the party. </w:t>
      </w:r>
    </w:p>
    <w:p w:rsidR="00C06050" w:rsidRPr="00D268F7" w:rsidRDefault="00C06050" w:rsidP="00C06050">
      <w:pPr>
        <w:ind w:left="426" w:right="-435"/>
      </w:pPr>
    </w:p>
    <w:p w:rsidR="00C06050" w:rsidRPr="00D268F7" w:rsidRDefault="00C06050" w:rsidP="00C06050">
      <w:pPr>
        <w:ind w:left="426" w:right="-435"/>
      </w:pPr>
    </w:p>
    <w:p w:rsidR="00C06050" w:rsidRPr="00D268F7" w:rsidRDefault="00C06050" w:rsidP="00C06050">
      <w:pPr>
        <w:pStyle w:val="BodyText3"/>
        <w:rPr>
          <w:b w:val="0"/>
        </w:rPr>
      </w:pPr>
    </w:p>
    <w:p w:rsidR="00C06050" w:rsidRPr="00D268F7" w:rsidRDefault="00C06050" w:rsidP="00C06050">
      <w:pPr>
        <w:ind w:right="-1011"/>
      </w:pPr>
      <w:r w:rsidRPr="00D268F7">
        <w:rPr>
          <w:b/>
        </w:rPr>
        <w:t>Q.</w:t>
      </w:r>
      <w:r w:rsidRPr="00D268F7">
        <w:t xml:space="preserve"> ‘Established’ political parties normally have ONE leader. Do you think the Green Party should have</w:t>
      </w:r>
      <w:r w:rsidRPr="00D268F7">
        <w:tab/>
      </w:r>
    </w:p>
    <w:p w:rsidR="00C06050" w:rsidRPr="00D268F7" w:rsidRDefault="00C06050" w:rsidP="00C06050">
      <w:pPr>
        <w:rPr>
          <w:b/>
        </w:rPr>
      </w:pPr>
      <w:r w:rsidRPr="00D268F7">
        <w:t>one leader?</w:t>
      </w:r>
      <w:r w:rsidRPr="00D268F7">
        <w:tab/>
        <w:t>Yes / No</w:t>
      </w:r>
    </w:p>
    <w:p w:rsidR="00C06050" w:rsidRPr="00D268F7" w:rsidRDefault="00C06050" w:rsidP="00C06050">
      <w:pPr>
        <w:pStyle w:val="BodyText3"/>
        <w:rPr>
          <w:b w:val="0"/>
        </w:rPr>
      </w:pPr>
    </w:p>
    <w:p w:rsidR="00C06050" w:rsidRPr="00D268F7" w:rsidRDefault="00C06050" w:rsidP="00C06050">
      <w:pPr>
        <w:pStyle w:val="BodyText3"/>
        <w:rPr>
          <w:b w:val="0"/>
        </w:rPr>
      </w:pPr>
      <w:r w:rsidRPr="00D268F7">
        <w:rPr>
          <w:b w:val="0"/>
        </w:rPr>
        <w:t>Dependent Variable:  Factor scores of these four statements, ‚leadership variable recoced 1 Yes 5 No</w:t>
      </w:r>
    </w:p>
    <w:p w:rsidR="00C06050" w:rsidRPr="00D268F7" w:rsidRDefault="00C06050" w:rsidP="00C06050">
      <w:pPr>
        <w:pStyle w:val="BodyText3"/>
        <w:rPr>
          <w:b w:val="0"/>
        </w:rPr>
      </w:pPr>
    </w:p>
    <w:p w:rsidR="00C06050" w:rsidRPr="00D268F7" w:rsidRDefault="00C06050" w:rsidP="00C06050">
      <w:pPr>
        <w:pStyle w:val="BodyText3"/>
        <w:rPr>
          <w:b w:val="0"/>
        </w:rPr>
      </w:pPr>
    </w:p>
    <w:p w:rsidR="00C06050" w:rsidRPr="00D268F7" w:rsidRDefault="00C06050" w:rsidP="00C06050">
      <w:pPr>
        <w:pStyle w:val="BodyText3"/>
        <w:rPr>
          <w:b w:val="0"/>
          <w:u w:val="single"/>
        </w:rPr>
      </w:pPr>
      <w:r w:rsidRPr="00D268F7">
        <w:rPr>
          <w:b w:val="0"/>
          <w:u w:val="single"/>
        </w:rPr>
        <w:t>Independent Variables</w:t>
      </w:r>
    </w:p>
    <w:p w:rsidR="00C06050" w:rsidRPr="00D268F7" w:rsidRDefault="00C06050" w:rsidP="00C06050">
      <w:pPr>
        <w:pStyle w:val="BodyText3"/>
        <w:rPr>
          <w:b w:val="0"/>
        </w:rPr>
      </w:pPr>
    </w:p>
    <w:p w:rsidR="00C06050" w:rsidRPr="00D268F7" w:rsidRDefault="00C06050" w:rsidP="00C06050">
      <w:pPr>
        <w:pStyle w:val="BodyText3"/>
        <w:rPr>
          <w:b w:val="0"/>
          <w:i/>
        </w:rPr>
      </w:pPr>
      <w:r w:rsidRPr="00D268F7">
        <w:rPr>
          <w:b w:val="0"/>
          <w:i/>
        </w:rPr>
        <w:t>Social Movements</w:t>
      </w:r>
    </w:p>
    <w:p w:rsidR="00C06050" w:rsidRPr="00D268F7" w:rsidRDefault="00C06050" w:rsidP="00C06050">
      <w:pPr>
        <w:pStyle w:val="BodyText3"/>
        <w:rPr>
          <w:b w:val="0"/>
        </w:rPr>
      </w:pPr>
    </w:p>
    <w:p w:rsidR="00C06050" w:rsidRPr="00D268F7" w:rsidRDefault="00C06050" w:rsidP="00C06050">
      <w:pPr>
        <w:tabs>
          <w:tab w:val="center" w:pos="5103"/>
          <w:tab w:val="center" w:pos="6480"/>
          <w:tab w:val="center" w:pos="7640"/>
          <w:tab w:val="center" w:pos="8820"/>
          <w:tab w:val="center" w:pos="9900"/>
        </w:tabs>
        <w:ind w:right="-1011"/>
        <w:jc w:val="both"/>
        <w:rPr>
          <w:rFonts w:eastAsia="Times"/>
        </w:rPr>
      </w:pPr>
      <w:r w:rsidRPr="00D268F7">
        <w:rPr>
          <w:rFonts w:eastAsia="Times"/>
          <w:b/>
        </w:rPr>
        <w:t>Q</w:t>
      </w:r>
      <w:r w:rsidRPr="00D268F7">
        <w:rPr>
          <w:rFonts w:eastAsia="Times"/>
          <w:i/>
        </w:rPr>
        <w:t xml:space="preserve">. </w:t>
      </w:r>
      <w:r w:rsidRPr="00D268F7">
        <w:rPr>
          <w:rFonts w:eastAsia="Times"/>
        </w:rPr>
        <w:t xml:space="preserve">Below is a list of various social movements. Have you ever been active in any of them (e.g. taken part in demonstrations, organised meetings etc)? If yes, please indicate in which decades you have been active. </w:t>
      </w:r>
    </w:p>
    <w:p w:rsidR="00C06050" w:rsidRPr="00D268F7" w:rsidRDefault="00C06050" w:rsidP="00C06050">
      <w:pPr>
        <w:tabs>
          <w:tab w:val="center" w:pos="5103"/>
          <w:tab w:val="center" w:pos="6480"/>
          <w:tab w:val="center" w:pos="7640"/>
          <w:tab w:val="center" w:pos="8820"/>
          <w:tab w:val="center" w:pos="9900"/>
        </w:tabs>
        <w:ind w:right="-1011"/>
        <w:jc w:val="both"/>
        <w:rPr>
          <w:rFonts w:eastAsia="Times"/>
        </w:rPr>
      </w:pPr>
    </w:p>
    <w:p w:rsidR="00C06050" w:rsidRPr="00D268F7" w:rsidRDefault="00C06050" w:rsidP="00C06050">
      <w:pPr>
        <w:tabs>
          <w:tab w:val="center" w:pos="5103"/>
          <w:tab w:val="center" w:pos="6480"/>
          <w:tab w:val="center" w:pos="7640"/>
          <w:tab w:val="center" w:pos="8820"/>
          <w:tab w:val="center" w:pos="9900"/>
        </w:tabs>
        <w:ind w:right="-1011"/>
        <w:jc w:val="both"/>
        <w:rPr>
          <w:rFonts w:eastAsia="Times"/>
        </w:rPr>
      </w:pPr>
      <w:r w:rsidRPr="00D268F7">
        <w:rPr>
          <w:rFonts w:eastAsia="Times"/>
        </w:rPr>
        <w:t>(Never active, or active in:  1960s, 1970s, 1980s, 1990s, 2000s)</w:t>
      </w:r>
    </w:p>
    <w:p w:rsidR="00C06050" w:rsidRPr="00D268F7" w:rsidRDefault="00C06050" w:rsidP="00C06050">
      <w:pPr>
        <w:tabs>
          <w:tab w:val="center" w:pos="5103"/>
          <w:tab w:val="center" w:pos="6480"/>
          <w:tab w:val="center" w:pos="7640"/>
          <w:tab w:val="center" w:pos="8820"/>
          <w:tab w:val="center" w:pos="9900"/>
        </w:tabs>
        <w:ind w:right="-1011"/>
        <w:jc w:val="both"/>
        <w:rPr>
          <w:rFonts w:eastAsia="Tim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tblGrid>
      <w:tr w:rsidR="00C06050" w:rsidRPr="00D268F7" w:rsidTr="008004CF">
        <w:trPr>
          <w:cantSplit/>
          <w:trHeight w:val="320"/>
        </w:trPr>
        <w:tc>
          <w:tcPr>
            <w:tcW w:w="4140" w:type="dxa"/>
            <w:tcBorders>
              <w:top w:val="nil"/>
              <w:left w:val="nil"/>
              <w:bottom w:val="nil"/>
              <w:right w:val="nil"/>
            </w:tcBorders>
            <w:shd w:val="pct5" w:color="000000" w:fill="FFFFFF"/>
          </w:tcPr>
          <w:p w:rsidR="00C06050" w:rsidRPr="00D268F7" w:rsidRDefault="00C06050" w:rsidP="008004CF">
            <w:r w:rsidRPr="00D268F7">
              <w:rPr>
                <w:rFonts w:eastAsia="Times"/>
              </w:rPr>
              <w:t>Student Movement</w:t>
            </w:r>
          </w:p>
        </w:tc>
      </w:tr>
      <w:tr w:rsidR="00C06050" w:rsidRPr="00D268F7" w:rsidTr="008004CF">
        <w:trPr>
          <w:cantSplit/>
          <w:trHeight w:val="320"/>
        </w:trPr>
        <w:tc>
          <w:tcPr>
            <w:tcW w:w="4140" w:type="dxa"/>
            <w:tcBorders>
              <w:top w:val="nil"/>
              <w:left w:val="nil"/>
              <w:bottom w:val="nil"/>
              <w:right w:val="nil"/>
            </w:tcBorders>
            <w:shd w:val="pct10" w:color="000000" w:fill="FFFFFF"/>
          </w:tcPr>
          <w:p w:rsidR="00C06050" w:rsidRPr="00D268F7" w:rsidRDefault="00C06050" w:rsidP="008004CF">
            <w:r w:rsidRPr="00D268F7">
              <w:rPr>
                <w:rFonts w:eastAsia="Times"/>
              </w:rPr>
              <w:t>Environmental Movement</w:t>
            </w:r>
          </w:p>
        </w:tc>
      </w:tr>
      <w:tr w:rsidR="00C06050" w:rsidRPr="00D268F7" w:rsidTr="008004CF">
        <w:trPr>
          <w:cantSplit/>
          <w:trHeight w:val="320"/>
        </w:trPr>
        <w:tc>
          <w:tcPr>
            <w:tcW w:w="4140" w:type="dxa"/>
            <w:tcBorders>
              <w:top w:val="nil"/>
              <w:left w:val="nil"/>
              <w:bottom w:val="nil"/>
              <w:right w:val="nil"/>
            </w:tcBorders>
            <w:shd w:val="pct5" w:color="000000" w:fill="FFFFFF"/>
          </w:tcPr>
          <w:p w:rsidR="00C06050" w:rsidRPr="00D268F7" w:rsidRDefault="00C06050" w:rsidP="008004CF">
            <w:r w:rsidRPr="00D268F7">
              <w:rPr>
                <w:rFonts w:eastAsia="Times"/>
              </w:rPr>
              <w:t>Animal Rights Movement</w:t>
            </w:r>
          </w:p>
        </w:tc>
      </w:tr>
      <w:tr w:rsidR="00C06050" w:rsidRPr="00D268F7" w:rsidTr="008004CF">
        <w:trPr>
          <w:cantSplit/>
          <w:trHeight w:val="320"/>
        </w:trPr>
        <w:tc>
          <w:tcPr>
            <w:tcW w:w="4140" w:type="dxa"/>
            <w:tcBorders>
              <w:top w:val="nil"/>
              <w:left w:val="nil"/>
              <w:bottom w:val="nil"/>
              <w:right w:val="nil"/>
            </w:tcBorders>
            <w:shd w:val="pct10" w:color="000000" w:fill="FFFFFF"/>
          </w:tcPr>
          <w:p w:rsidR="00C06050" w:rsidRPr="00D268F7" w:rsidRDefault="00C06050" w:rsidP="008004CF">
            <w:r w:rsidRPr="00D268F7">
              <w:rPr>
                <w:rFonts w:eastAsia="Times"/>
              </w:rPr>
              <w:t>Anti-nuclear (energy) Movement</w:t>
            </w:r>
          </w:p>
        </w:tc>
      </w:tr>
      <w:tr w:rsidR="00C06050" w:rsidRPr="00D268F7" w:rsidTr="008004CF">
        <w:trPr>
          <w:cantSplit/>
          <w:trHeight w:val="320"/>
        </w:trPr>
        <w:tc>
          <w:tcPr>
            <w:tcW w:w="4140" w:type="dxa"/>
            <w:tcBorders>
              <w:top w:val="nil"/>
              <w:left w:val="nil"/>
              <w:bottom w:val="nil"/>
              <w:right w:val="nil"/>
            </w:tcBorders>
            <w:shd w:val="pct5" w:color="000000" w:fill="FFFFFF"/>
          </w:tcPr>
          <w:p w:rsidR="00C06050" w:rsidRPr="00D268F7" w:rsidRDefault="00C06050" w:rsidP="008004CF">
            <w:r w:rsidRPr="00D268F7">
              <w:rPr>
                <w:rFonts w:eastAsia="Times"/>
              </w:rPr>
              <w:t>Peace Movement</w:t>
            </w:r>
          </w:p>
        </w:tc>
      </w:tr>
      <w:tr w:rsidR="00C06050" w:rsidRPr="00D268F7" w:rsidTr="008004CF">
        <w:trPr>
          <w:cantSplit/>
          <w:trHeight w:val="320"/>
        </w:trPr>
        <w:tc>
          <w:tcPr>
            <w:tcW w:w="4140" w:type="dxa"/>
            <w:tcBorders>
              <w:top w:val="nil"/>
              <w:left w:val="nil"/>
              <w:bottom w:val="nil"/>
              <w:right w:val="nil"/>
            </w:tcBorders>
            <w:shd w:val="pct10" w:color="000000" w:fill="FFFFFF"/>
          </w:tcPr>
          <w:p w:rsidR="00C06050" w:rsidRPr="00D268F7" w:rsidRDefault="00C06050" w:rsidP="008004CF">
            <w:pPr>
              <w:spacing w:line="280" w:lineRule="exact"/>
            </w:pPr>
            <w:r w:rsidRPr="00D268F7">
              <w:rPr>
                <w:rFonts w:eastAsia="Times"/>
              </w:rPr>
              <w:t>Feminist Movement</w:t>
            </w:r>
          </w:p>
        </w:tc>
      </w:tr>
      <w:tr w:rsidR="00C06050" w:rsidRPr="00D268F7" w:rsidTr="008004CF">
        <w:trPr>
          <w:cantSplit/>
          <w:trHeight w:val="320"/>
        </w:trPr>
        <w:tc>
          <w:tcPr>
            <w:tcW w:w="4140" w:type="dxa"/>
            <w:tcBorders>
              <w:top w:val="nil"/>
              <w:left w:val="nil"/>
              <w:bottom w:val="nil"/>
              <w:right w:val="nil"/>
            </w:tcBorders>
            <w:shd w:val="pct5" w:color="000000" w:fill="FFFFFF"/>
          </w:tcPr>
          <w:p w:rsidR="00C06050" w:rsidRPr="00D268F7" w:rsidRDefault="00C06050" w:rsidP="008004CF">
            <w:r w:rsidRPr="00D268F7">
              <w:rPr>
                <w:rFonts w:eastAsia="Times"/>
              </w:rPr>
              <w:t>Gay and Lesbian Rights Movement</w:t>
            </w:r>
          </w:p>
        </w:tc>
      </w:tr>
      <w:tr w:rsidR="00C06050" w:rsidRPr="00D268F7" w:rsidTr="008004CF">
        <w:trPr>
          <w:cantSplit/>
          <w:trHeight w:val="320"/>
        </w:trPr>
        <w:tc>
          <w:tcPr>
            <w:tcW w:w="4140" w:type="dxa"/>
            <w:tcBorders>
              <w:top w:val="nil"/>
              <w:left w:val="nil"/>
              <w:bottom w:val="nil"/>
              <w:right w:val="nil"/>
            </w:tcBorders>
            <w:shd w:val="pct10" w:color="000000" w:fill="FFFFFF"/>
          </w:tcPr>
          <w:p w:rsidR="00C06050" w:rsidRPr="00D268F7" w:rsidRDefault="00C06050" w:rsidP="008004CF">
            <w:r w:rsidRPr="00D268F7">
              <w:t>Labour/Trade Union Movement</w:t>
            </w:r>
          </w:p>
        </w:tc>
      </w:tr>
      <w:tr w:rsidR="00C06050" w:rsidRPr="00D268F7" w:rsidTr="008004CF">
        <w:trPr>
          <w:cantSplit/>
          <w:trHeight w:val="320"/>
        </w:trPr>
        <w:tc>
          <w:tcPr>
            <w:tcW w:w="4140" w:type="dxa"/>
            <w:tcBorders>
              <w:top w:val="nil"/>
              <w:left w:val="nil"/>
              <w:bottom w:val="nil"/>
              <w:right w:val="nil"/>
            </w:tcBorders>
            <w:shd w:val="pct5" w:color="000000" w:fill="FFFFFF"/>
          </w:tcPr>
          <w:p w:rsidR="00C06050" w:rsidRPr="00D268F7" w:rsidRDefault="00C06050" w:rsidP="008004CF">
            <w:r w:rsidRPr="00D268F7">
              <w:rPr>
                <w:rFonts w:eastAsia="Times"/>
              </w:rPr>
              <w:t>Third World Solidarity Movement</w:t>
            </w:r>
          </w:p>
        </w:tc>
      </w:tr>
      <w:tr w:rsidR="00C06050" w:rsidRPr="00D268F7" w:rsidTr="008004CF">
        <w:trPr>
          <w:cantSplit/>
          <w:trHeight w:val="320"/>
        </w:trPr>
        <w:tc>
          <w:tcPr>
            <w:tcW w:w="4140" w:type="dxa"/>
            <w:tcBorders>
              <w:top w:val="nil"/>
              <w:left w:val="nil"/>
              <w:bottom w:val="nil"/>
              <w:right w:val="nil"/>
            </w:tcBorders>
            <w:shd w:val="pct10" w:color="000000" w:fill="FFFFFF"/>
          </w:tcPr>
          <w:p w:rsidR="00C06050" w:rsidRPr="00D268F7" w:rsidRDefault="00C06050" w:rsidP="008004CF">
            <w:pPr>
              <w:spacing w:line="280" w:lineRule="exact"/>
            </w:pPr>
            <w:r w:rsidRPr="00D268F7">
              <w:rPr>
                <w:rFonts w:eastAsia="Times"/>
              </w:rPr>
              <w:t>Anti-Globalisation Movement</w:t>
            </w:r>
          </w:p>
        </w:tc>
      </w:tr>
    </w:tbl>
    <w:p w:rsidR="00C06050" w:rsidRPr="00D268F7" w:rsidRDefault="00C06050" w:rsidP="00C06050">
      <w:pPr>
        <w:pStyle w:val="BodyText3"/>
        <w:rPr>
          <w:b w:val="0"/>
        </w:rPr>
      </w:pPr>
    </w:p>
    <w:p w:rsidR="00C06050" w:rsidRPr="00D268F7" w:rsidRDefault="00C06050" w:rsidP="00C06050">
      <w:pPr>
        <w:rPr>
          <w:lang w:val="de-DE"/>
        </w:rPr>
      </w:pPr>
      <w:r w:rsidRPr="00D268F7">
        <w:rPr>
          <w:b/>
        </w:rPr>
        <w:br w:type="page"/>
      </w:r>
    </w:p>
    <w:p w:rsidR="00C06050" w:rsidRPr="00D268F7" w:rsidRDefault="00C06050" w:rsidP="00C06050">
      <w:pPr>
        <w:pStyle w:val="BodyText3"/>
        <w:rPr>
          <w:b w:val="0"/>
        </w:rPr>
      </w:pPr>
    </w:p>
    <w:p w:rsidR="00C06050" w:rsidRPr="00D268F7" w:rsidRDefault="00C06050" w:rsidP="00C06050">
      <w:pPr>
        <w:pStyle w:val="BodyText3"/>
        <w:rPr>
          <w:b w:val="0"/>
          <w:i/>
        </w:rPr>
      </w:pPr>
      <w:r w:rsidRPr="00D268F7">
        <w:rPr>
          <w:b w:val="0"/>
          <w:i/>
        </w:rPr>
        <w:t>Ideology</w:t>
      </w:r>
    </w:p>
    <w:p w:rsidR="00C06050" w:rsidRPr="00D268F7" w:rsidRDefault="00C06050" w:rsidP="00C06050">
      <w:pPr>
        <w:pStyle w:val="BodyText3"/>
        <w:rPr>
          <w:b w:val="0"/>
        </w:rPr>
      </w:pPr>
    </w:p>
    <w:p w:rsidR="00C06050" w:rsidRPr="00D268F7" w:rsidRDefault="00C06050" w:rsidP="00C06050">
      <w:r w:rsidRPr="00D268F7">
        <w:rPr>
          <w:b/>
        </w:rPr>
        <w:t>Q.</w:t>
      </w:r>
      <w:r w:rsidRPr="00D268F7">
        <w:t xml:space="preserve">  In politics people sometimes talk of left and right. Where would you place the following political parties on the scale below where 0 is the most left-wing position and 10 is the most right-wing? And where would you place </w:t>
      </w:r>
      <w:r w:rsidRPr="00D268F7">
        <w:rPr>
          <w:b/>
        </w:rPr>
        <w:t>YOURSELF</w:t>
      </w:r>
      <w:r w:rsidRPr="00D268F7">
        <w:t xml:space="preserve"> on the scale below?</w:t>
      </w:r>
    </w:p>
    <w:p w:rsidR="00C06050" w:rsidRPr="00D268F7" w:rsidRDefault="00C06050" w:rsidP="00C06050"/>
    <w:p w:rsidR="00C06050" w:rsidRPr="00D268F7" w:rsidRDefault="00C06050" w:rsidP="00C06050">
      <w:r w:rsidRPr="00D268F7">
        <w:t>Scale 0 Left 0 10 Right (recoded 0 Right to 10 Left)</w:t>
      </w:r>
    </w:p>
    <w:p w:rsidR="00C06050" w:rsidRPr="00D268F7" w:rsidRDefault="00C06050" w:rsidP="00C06050">
      <w:pPr>
        <w:pStyle w:val="BodyText3"/>
        <w:rPr>
          <w:b w:val="0"/>
        </w:rPr>
      </w:pPr>
    </w:p>
    <w:p w:rsidR="00C06050" w:rsidRPr="00D268F7" w:rsidRDefault="00C06050" w:rsidP="00C06050">
      <w:pPr>
        <w:pStyle w:val="BodyText3"/>
        <w:rPr>
          <w:b w:val="0"/>
        </w:rPr>
      </w:pPr>
    </w:p>
    <w:p w:rsidR="00C06050" w:rsidRPr="00D268F7" w:rsidRDefault="00C06050" w:rsidP="00C06050">
      <w:pPr>
        <w:tabs>
          <w:tab w:val="center" w:pos="5103"/>
          <w:tab w:val="center" w:pos="6480"/>
          <w:tab w:val="center" w:pos="7640"/>
          <w:tab w:val="center" w:pos="8820"/>
          <w:tab w:val="center" w:pos="9900"/>
        </w:tabs>
        <w:jc w:val="both"/>
        <w:rPr>
          <w:rFonts w:eastAsia="Times"/>
        </w:rPr>
      </w:pPr>
      <w:r w:rsidRPr="00D268F7">
        <w:rPr>
          <w:b/>
        </w:rPr>
        <w:t>Q</w:t>
      </w:r>
      <w:r w:rsidRPr="00D268F7">
        <w:rPr>
          <w:rFonts w:eastAsia="Times"/>
          <w:b/>
        </w:rPr>
        <w:t>.</w:t>
      </w:r>
      <w:r w:rsidRPr="00D268F7">
        <w:rPr>
          <w:rFonts w:eastAsia="Times"/>
        </w:rPr>
        <w:t xml:space="preserve"> How much do you agree or disagree with each of these statements? </w:t>
      </w:r>
    </w:p>
    <w:p w:rsidR="00C06050" w:rsidRPr="00D268F7" w:rsidRDefault="00C06050" w:rsidP="00C06050">
      <w:pPr>
        <w:tabs>
          <w:tab w:val="center" w:pos="5103"/>
          <w:tab w:val="center" w:pos="5954"/>
          <w:tab w:val="center" w:pos="7230"/>
          <w:tab w:val="center" w:pos="8364"/>
          <w:tab w:val="center" w:pos="9498"/>
        </w:tabs>
        <w:spacing w:before="60"/>
        <w:ind w:right="-1011"/>
        <w:jc w:val="both"/>
      </w:pPr>
      <w:r w:rsidRPr="00D268F7">
        <w:t>(Strongly disagree, Disagree, Neither agree or disagree, Agree or Strongly Agree, 1- 5)</w:t>
      </w:r>
    </w:p>
    <w:p w:rsidR="00C06050" w:rsidRPr="00D268F7" w:rsidRDefault="00C06050" w:rsidP="00C06050">
      <w:pPr>
        <w:pStyle w:val="BodyText3"/>
        <w:rPr>
          <w:b w:val="0"/>
        </w:rPr>
      </w:pPr>
    </w:p>
    <w:p w:rsidR="00C06050" w:rsidRPr="00D268F7" w:rsidRDefault="00C06050" w:rsidP="00C06050">
      <w:pPr>
        <w:pStyle w:val="BodyText3"/>
        <w:rPr>
          <w:rFonts w:eastAsia="Times"/>
          <w:b w:val="0"/>
        </w:rPr>
      </w:pPr>
      <w:r w:rsidRPr="00D268F7">
        <w:rPr>
          <w:rFonts w:eastAsia="Times"/>
          <w:b w:val="0"/>
        </w:rPr>
        <w:t>War is always wrong</w:t>
      </w:r>
    </w:p>
    <w:p w:rsidR="00C06050" w:rsidRPr="00D268F7" w:rsidRDefault="00C06050" w:rsidP="00C06050">
      <w:pPr>
        <w:pStyle w:val="BodyText3"/>
        <w:rPr>
          <w:rFonts w:eastAsia="Times"/>
          <w:b w:val="0"/>
        </w:rPr>
      </w:pPr>
    </w:p>
    <w:p w:rsidR="00C06050" w:rsidRPr="00D268F7" w:rsidRDefault="00C06050" w:rsidP="00C06050">
      <w:pPr>
        <w:pStyle w:val="BodyText3"/>
        <w:rPr>
          <w:rFonts w:eastAsia="Times"/>
          <w:b w:val="0"/>
        </w:rPr>
      </w:pPr>
    </w:p>
    <w:p w:rsidR="00C06050" w:rsidRPr="00D268F7" w:rsidRDefault="00C06050" w:rsidP="00C06050">
      <w:pPr>
        <w:pStyle w:val="BodyText3"/>
        <w:rPr>
          <w:rFonts w:eastAsia="Times"/>
          <w:b w:val="0"/>
          <w:i/>
        </w:rPr>
      </w:pPr>
      <w:r w:rsidRPr="00D268F7">
        <w:rPr>
          <w:rFonts w:eastAsia="Times"/>
          <w:b w:val="0"/>
          <w:i/>
        </w:rPr>
        <w:t>Party Socialisation</w:t>
      </w:r>
    </w:p>
    <w:p w:rsidR="00C06050" w:rsidRPr="00D268F7" w:rsidRDefault="00C06050" w:rsidP="00C06050">
      <w:pPr>
        <w:pStyle w:val="BodyText3"/>
        <w:rPr>
          <w:b w:val="0"/>
        </w:rPr>
      </w:pPr>
    </w:p>
    <w:p w:rsidR="00C06050" w:rsidRPr="00D268F7" w:rsidRDefault="00C06050" w:rsidP="00C06050">
      <w:r w:rsidRPr="00D268F7">
        <w:rPr>
          <w:b/>
        </w:rPr>
        <w:t xml:space="preserve">Q. </w:t>
      </w:r>
      <w:r w:rsidRPr="00D268F7">
        <w:t xml:space="preserve">Do you currently hold any office within the party (e.g. local party spokesperson) or any public office representing the party (e.g. local councillor)? </w:t>
      </w:r>
    </w:p>
    <w:p w:rsidR="00C06050" w:rsidRPr="00D268F7" w:rsidRDefault="00C06050" w:rsidP="00C06050">
      <w:r w:rsidRPr="00D268F7">
        <w:t>- Party office  Yes/No</w:t>
      </w:r>
    </w:p>
    <w:p w:rsidR="00C06050" w:rsidRPr="00D268F7" w:rsidRDefault="00C06050" w:rsidP="00C06050">
      <w:r w:rsidRPr="00D268F7">
        <w:t>- Public office Yes/No</w:t>
      </w:r>
    </w:p>
    <w:p w:rsidR="00C06050" w:rsidRPr="00D268F7" w:rsidRDefault="00C06050" w:rsidP="00C06050"/>
    <w:p w:rsidR="00C06050" w:rsidRPr="00D268F7" w:rsidRDefault="00C06050" w:rsidP="00C06050">
      <w:pPr>
        <w:rPr>
          <w:i/>
        </w:rPr>
      </w:pPr>
      <w:r w:rsidRPr="00D268F7">
        <w:rPr>
          <w:i/>
        </w:rPr>
        <w:t>Demographics</w:t>
      </w:r>
    </w:p>
    <w:p w:rsidR="00C06050" w:rsidRPr="00D268F7" w:rsidRDefault="00C06050" w:rsidP="00C06050">
      <w:pPr>
        <w:pStyle w:val="BodyText3"/>
        <w:rPr>
          <w:b w:val="0"/>
        </w:rPr>
      </w:pP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268F7">
        <w:rPr>
          <w:b/>
        </w:rPr>
        <w:t xml:space="preserve">Q. </w:t>
      </w:r>
      <w:r w:rsidRPr="00D268F7">
        <w:t>In which year were you born?</w:t>
      </w:r>
      <w:r w:rsidRPr="00D268F7">
        <w:tab/>
      </w: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268F7">
        <w:t>(Recoded as Age:  Year of survey – year of birth)</w:t>
      </w: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268F7">
        <w:rPr>
          <w:rFonts w:eastAsia="Times"/>
        </w:rPr>
        <w:t>Q. Are you male or female?</w:t>
      </w:r>
      <w:r w:rsidRPr="00D268F7">
        <w:rPr>
          <w:rFonts w:eastAsia="Times"/>
        </w:rPr>
        <w:tab/>
      </w:r>
      <w:r w:rsidRPr="00D268F7">
        <w:t>Male/Female</w:t>
      </w: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D268F7">
        <w:rPr>
          <w:i/>
        </w:rPr>
        <w:t>Party Lifespan</w:t>
      </w: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06050" w:rsidRPr="00D268F7" w:rsidRDefault="00C06050" w:rsidP="00C06050">
      <w:pPr>
        <w:rPr>
          <w:lang w:val="en-US"/>
        </w:rPr>
      </w:pPr>
      <w:r w:rsidRPr="00D268F7">
        <w:t xml:space="preserve">1 Not represented in National Parliament  - </w:t>
      </w:r>
      <w:r w:rsidRPr="00D268F7">
        <w:rPr>
          <w:lang w:val="en-US"/>
        </w:rPr>
        <w:t>De Grønne (</w:t>
      </w:r>
      <w:r w:rsidRPr="00D268F7">
        <w:t xml:space="preserve">Norway), </w:t>
      </w:r>
      <w:r w:rsidRPr="00D268F7">
        <w:rPr>
          <w:color w:val="000000"/>
        </w:rPr>
        <w:t>Οικολόγοι</w:t>
      </w:r>
      <w:r w:rsidRPr="00D268F7">
        <w:rPr>
          <w:color w:val="000000"/>
          <w:lang w:val="de-DE"/>
        </w:rPr>
        <w:t xml:space="preserve"> </w:t>
      </w:r>
      <w:r w:rsidRPr="00D268F7">
        <w:rPr>
          <w:color w:val="000000"/>
        </w:rPr>
        <w:t>Πράσινοι</w:t>
      </w:r>
      <w:r w:rsidRPr="00D268F7">
        <w:t xml:space="preserve"> (Greece); Green Party of England &amp; Wales, Scottish Green Party</w:t>
      </w: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US"/>
        </w:rPr>
      </w:pPr>
      <w:r w:rsidRPr="00D268F7">
        <w:t xml:space="preserve">2 Represented in National Parliament - Green Party -Comhaontas Glas (Republic of Ireland), Els Verds del Pais Valencia (Spain), </w:t>
      </w:r>
      <w:r w:rsidRPr="00D268F7">
        <w:rPr>
          <w:lang w:val="en-US"/>
        </w:rPr>
        <w:t>Los Verdes de Andalucia (Spain)</w:t>
      </w: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D268F7">
        <w:rPr>
          <w:lang w:val="en-US"/>
        </w:rPr>
        <w:t xml:space="preserve">3 “Relevant” Party Represented in Parliament but not in Government – GroenLinks (The Netherland), </w:t>
      </w:r>
      <w:r w:rsidRPr="00D268F7">
        <w:rPr>
          <w:lang w:val="de-DE"/>
        </w:rPr>
        <w:t xml:space="preserve">Miljöpartiet - De Gröna (Sweden), </w:t>
      </w:r>
      <w:r w:rsidRPr="00D268F7">
        <w:rPr>
          <w:bCs/>
        </w:rPr>
        <w:t>Green Party of Aotearoa New Zealand</w:t>
      </w: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r w:rsidRPr="00D268F7">
        <w:rPr>
          <w:bCs/>
        </w:rPr>
        <w:t xml:space="preserve">4 In Government at national level - </w:t>
      </w:r>
      <w:r w:rsidRPr="00D268F7">
        <w:rPr>
          <w:lang w:val="de-DE"/>
        </w:rPr>
        <w:t>Bündnis '90 / Die Grünen (Germany), AGALEV and ECOLO (Belgium), Les Verts (France), Federazione dei Verdi (Italy), Vihreä Liitto (Finland)</w:t>
      </w: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lang w:val="de-DE"/>
        </w:rPr>
      </w:pPr>
      <w:r w:rsidRPr="00D268F7">
        <w:rPr>
          <w:i/>
          <w:lang w:val="de-DE"/>
        </w:rPr>
        <w:t>Latin/Greek</w:t>
      </w: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268F7">
        <w:rPr>
          <w:lang w:val="de-DE"/>
        </w:rPr>
        <w:t xml:space="preserve">0 </w:t>
      </w:r>
      <w:r w:rsidRPr="00D268F7">
        <w:rPr>
          <w:lang w:val="en-US"/>
        </w:rPr>
        <w:t>De Grønne (</w:t>
      </w:r>
      <w:r w:rsidRPr="00D268F7">
        <w:t xml:space="preserve">Norway), Green Party of England &amp; Wales, Scottish Green Party, Comhaontas Glas (Republic of Ireland), </w:t>
      </w:r>
      <w:r w:rsidRPr="00D268F7">
        <w:rPr>
          <w:lang w:val="en-US"/>
        </w:rPr>
        <w:t xml:space="preserve">GroenLinks (The Netherlands), </w:t>
      </w:r>
      <w:r w:rsidRPr="00D268F7">
        <w:rPr>
          <w:lang w:val="de-DE"/>
        </w:rPr>
        <w:t xml:space="preserve">Miljöpartiet - De Gröna (Sweden), </w:t>
      </w:r>
      <w:r w:rsidRPr="00D268F7">
        <w:rPr>
          <w:bCs/>
        </w:rPr>
        <w:t xml:space="preserve">Green Party of Aotearoa New Zealand, </w:t>
      </w:r>
      <w:r w:rsidRPr="00D268F7">
        <w:rPr>
          <w:lang w:val="de-DE"/>
        </w:rPr>
        <w:t>Bündnis '90 / Die Grünen (Germany), AGALEV (Belgium), Vihreä Liitto (Finland)</w:t>
      </w:r>
    </w:p>
    <w:p w:rsidR="00C06050" w:rsidRPr="00D268F7" w:rsidRDefault="00C06050" w:rsidP="00C0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r w:rsidRPr="00D268F7">
        <w:rPr>
          <w:lang w:val="es-ES"/>
        </w:rPr>
        <w:lastRenderedPageBreak/>
        <w:t xml:space="preserve">1 </w:t>
      </w:r>
      <w:r w:rsidRPr="00D268F7">
        <w:rPr>
          <w:color w:val="000000"/>
        </w:rPr>
        <w:t>Οικολόγοι</w:t>
      </w:r>
      <w:r w:rsidRPr="00D268F7">
        <w:rPr>
          <w:color w:val="000000"/>
          <w:lang w:val="de-DE"/>
        </w:rPr>
        <w:t xml:space="preserve"> </w:t>
      </w:r>
      <w:r w:rsidRPr="00D268F7">
        <w:rPr>
          <w:color w:val="000000"/>
        </w:rPr>
        <w:t>Πράσινοι</w:t>
      </w:r>
      <w:r w:rsidRPr="00D268F7">
        <w:rPr>
          <w:lang w:val="es-ES"/>
        </w:rPr>
        <w:t xml:space="preserve"> (Greece), Els Verds del Pais Valencia (Spain), Los Verdes de Andalucia (Spain), ECOLO (Belgium), </w:t>
      </w:r>
      <w:r w:rsidRPr="00D268F7">
        <w:rPr>
          <w:lang w:val="de-DE"/>
        </w:rPr>
        <w:t>Les Verts (France), Federazione dei Verdi (Italy)</w:t>
      </w:r>
    </w:p>
    <w:p w:rsidR="00C06050" w:rsidRDefault="00C06050" w:rsidP="00C06050">
      <w:pPr>
        <w:pStyle w:val="BodyText3"/>
        <w:rPr>
          <w:b w:val="0"/>
        </w:rPr>
        <w:sectPr w:rsidR="00C06050" w:rsidSect="009831D0">
          <w:pgSz w:w="11904" w:h="16836"/>
          <w:pgMar w:top="1440" w:right="1800" w:bottom="1440" w:left="900" w:header="708" w:footer="708" w:gutter="0"/>
          <w:cols w:space="708"/>
          <w:titlePg/>
          <w:docGrid w:linePitch="360"/>
        </w:sectPr>
      </w:pPr>
    </w:p>
    <w:p w:rsidR="00C06050" w:rsidRPr="00276D9F" w:rsidRDefault="00C06050" w:rsidP="00C06050">
      <w:pPr>
        <w:pStyle w:val="BodyText3"/>
      </w:pPr>
      <w:r w:rsidRPr="00276D9F">
        <w:lastRenderedPageBreak/>
        <w:t>Appendix 3: Indicators of 'Grassroots Democracy' (% Agree or Strongly Agree and % “No” to a Single Party Leader)</w:t>
      </w:r>
    </w:p>
    <w:p w:rsidR="00C06050" w:rsidRDefault="00C06050" w:rsidP="00C06050">
      <w:pPr>
        <w:rPr>
          <w:b/>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275"/>
        <w:gridCol w:w="1701"/>
        <w:gridCol w:w="1701"/>
        <w:gridCol w:w="1276"/>
        <w:gridCol w:w="1276"/>
        <w:gridCol w:w="1276"/>
        <w:gridCol w:w="1134"/>
      </w:tblGrid>
      <w:tr w:rsidR="00C06050" w:rsidRPr="00112DF7" w:rsidTr="008004CF">
        <w:trPr>
          <w:trHeight w:val="345"/>
        </w:trPr>
        <w:tc>
          <w:tcPr>
            <w:tcW w:w="1384" w:type="dxa"/>
            <w:vMerge w:val="restart"/>
          </w:tcPr>
          <w:p w:rsidR="00C06050" w:rsidRPr="00112DF7" w:rsidRDefault="00C06050" w:rsidP="008004CF">
            <w:pPr>
              <w:rPr>
                <w:sz w:val="20"/>
              </w:rPr>
            </w:pPr>
            <w:r w:rsidRPr="00112DF7">
              <w:rPr>
                <w:sz w:val="20"/>
              </w:rPr>
              <w:t>Country</w:t>
            </w:r>
          </w:p>
          <w:p w:rsidR="00C06050" w:rsidRPr="00112DF7" w:rsidRDefault="00C06050" w:rsidP="008004CF">
            <w:pPr>
              <w:rPr>
                <w:sz w:val="20"/>
              </w:rPr>
            </w:pPr>
          </w:p>
        </w:tc>
        <w:tc>
          <w:tcPr>
            <w:tcW w:w="1418" w:type="dxa"/>
            <w:vMerge w:val="restart"/>
          </w:tcPr>
          <w:p w:rsidR="00C06050" w:rsidRPr="00112DF7" w:rsidRDefault="00C06050" w:rsidP="008004CF">
            <w:pPr>
              <w:rPr>
                <w:sz w:val="20"/>
              </w:rPr>
            </w:pPr>
            <w:r>
              <w:rPr>
                <w:sz w:val="20"/>
              </w:rPr>
              <w:t>Party</w:t>
            </w:r>
          </w:p>
        </w:tc>
        <w:tc>
          <w:tcPr>
            <w:tcW w:w="1275" w:type="dxa"/>
            <w:vMerge w:val="restart"/>
          </w:tcPr>
          <w:p w:rsidR="00C06050" w:rsidRPr="00112DF7" w:rsidRDefault="00C06050" w:rsidP="008004CF">
            <w:pPr>
              <w:rPr>
                <w:sz w:val="20"/>
              </w:rPr>
            </w:pPr>
            <w:r w:rsidRPr="00112DF7">
              <w:rPr>
                <w:sz w:val="20"/>
              </w:rPr>
              <w:t>Term limits of 3 year</w:t>
            </w:r>
            <w:r>
              <w:rPr>
                <w:sz w:val="20"/>
              </w:rPr>
              <w:t>s</w:t>
            </w:r>
          </w:p>
        </w:tc>
        <w:tc>
          <w:tcPr>
            <w:tcW w:w="1701" w:type="dxa"/>
            <w:vMerge w:val="restart"/>
          </w:tcPr>
          <w:p w:rsidR="00C06050" w:rsidRPr="00112DF7" w:rsidRDefault="00C06050" w:rsidP="008004CF">
            <w:pPr>
              <w:rPr>
                <w:sz w:val="20"/>
              </w:rPr>
            </w:pPr>
            <w:r w:rsidRPr="00112DF7">
              <w:rPr>
                <w:sz w:val="20"/>
              </w:rPr>
              <w:t>Incompatibility of party and public office</w:t>
            </w:r>
          </w:p>
        </w:tc>
        <w:tc>
          <w:tcPr>
            <w:tcW w:w="1701" w:type="dxa"/>
            <w:vMerge w:val="restart"/>
          </w:tcPr>
          <w:p w:rsidR="00C06050" w:rsidRPr="00112DF7" w:rsidRDefault="00C06050" w:rsidP="008004CF">
            <w:pPr>
              <w:rPr>
                <w:sz w:val="20"/>
                <w:lang w:val="en-US"/>
              </w:rPr>
            </w:pPr>
            <w:r w:rsidRPr="00112DF7">
              <w:rPr>
                <w:sz w:val="20"/>
              </w:rPr>
              <w:t>Parliamentarians’ income should be limited</w:t>
            </w:r>
          </w:p>
        </w:tc>
        <w:tc>
          <w:tcPr>
            <w:tcW w:w="1276" w:type="dxa"/>
            <w:vMerge w:val="restart"/>
          </w:tcPr>
          <w:p w:rsidR="00C06050" w:rsidRPr="00112DF7" w:rsidRDefault="00C06050" w:rsidP="008004CF">
            <w:pPr>
              <w:rPr>
                <w:sz w:val="20"/>
              </w:rPr>
            </w:pPr>
            <w:r>
              <w:rPr>
                <w:sz w:val="20"/>
              </w:rPr>
              <w:t>Opposition to Single Party Leader</w:t>
            </w:r>
          </w:p>
        </w:tc>
        <w:tc>
          <w:tcPr>
            <w:tcW w:w="2552" w:type="dxa"/>
            <w:gridSpan w:val="2"/>
          </w:tcPr>
          <w:p w:rsidR="00C06050" w:rsidRPr="00721CFD" w:rsidRDefault="00C06050" w:rsidP="008004CF">
            <w:pPr>
              <w:tabs>
                <w:tab w:val="left" w:pos="972"/>
              </w:tabs>
              <w:rPr>
                <w:sz w:val="20"/>
              </w:rPr>
            </w:pPr>
            <w:r w:rsidRPr="00721CFD">
              <w:rPr>
                <w:sz w:val="20"/>
              </w:rPr>
              <w:t>Grassroots Democracy index</w:t>
            </w:r>
            <w:r>
              <w:rPr>
                <w:sz w:val="20"/>
              </w:rPr>
              <w:t xml:space="preserve"> (factor scores)</w:t>
            </w:r>
          </w:p>
        </w:tc>
        <w:tc>
          <w:tcPr>
            <w:tcW w:w="1134" w:type="dxa"/>
          </w:tcPr>
          <w:p w:rsidR="00C06050" w:rsidRPr="00721CFD" w:rsidRDefault="00C06050" w:rsidP="008004CF">
            <w:pPr>
              <w:rPr>
                <w:sz w:val="20"/>
              </w:rPr>
            </w:pPr>
            <w:r w:rsidRPr="00721CFD">
              <w:rPr>
                <w:sz w:val="20"/>
              </w:rPr>
              <w:t>N (valid)</w:t>
            </w:r>
          </w:p>
        </w:tc>
      </w:tr>
      <w:tr w:rsidR="00C06050" w:rsidRPr="00112DF7" w:rsidTr="008004CF">
        <w:trPr>
          <w:trHeight w:val="344"/>
        </w:trPr>
        <w:tc>
          <w:tcPr>
            <w:tcW w:w="1384" w:type="dxa"/>
            <w:vMerge/>
          </w:tcPr>
          <w:p w:rsidR="00C06050" w:rsidRPr="00112DF7" w:rsidRDefault="00C06050" w:rsidP="008004CF">
            <w:pPr>
              <w:rPr>
                <w:sz w:val="20"/>
              </w:rPr>
            </w:pPr>
          </w:p>
        </w:tc>
        <w:tc>
          <w:tcPr>
            <w:tcW w:w="1418" w:type="dxa"/>
            <w:vMerge/>
          </w:tcPr>
          <w:p w:rsidR="00C06050" w:rsidRPr="00112DF7" w:rsidRDefault="00C06050" w:rsidP="008004CF">
            <w:pPr>
              <w:rPr>
                <w:sz w:val="20"/>
              </w:rPr>
            </w:pPr>
          </w:p>
        </w:tc>
        <w:tc>
          <w:tcPr>
            <w:tcW w:w="1275" w:type="dxa"/>
            <w:vMerge/>
          </w:tcPr>
          <w:p w:rsidR="00C06050" w:rsidRPr="00112DF7" w:rsidRDefault="00C06050" w:rsidP="008004CF">
            <w:pPr>
              <w:rPr>
                <w:sz w:val="20"/>
              </w:rPr>
            </w:pPr>
          </w:p>
        </w:tc>
        <w:tc>
          <w:tcPr>
            <w:tcW w:w="1701" w:type="dxa"/>
            <w:vMerge/>
          </w:tcPr>
          <w:p w:rsidR="00C06050" w:rsidRPr="00112DF7" w:rsidRDefault="00C06050" w:rsidP="008004CF">
            <w:pPr>
              <w:rPr>
                <w:sz w:val="20"/>
              </w:rPr>
            </w:pPr>
          </w:p>
        </w:tc>
        <w:tc>
          <w:tcPr>
            <w:tcW w:w="1701" w:type="dxa"/>
            <w:vMerge/>
          </w:tcPr>
          <w:p w:rsidR="00C06050" w:rsidRPr="00112DF7" w:rsidRDefault="00C06050" w:rsidP="008004CF">
            <w:pPr>
              <w:rPr>
                <w:sz w:val="20"/>
              </w:rPr>
            </w:pPr>
          </w:p>
        </w:tc>
        <w:tc>
          <w:tcPr>
            <w:tcW w:w="1276" w:type="dxa"/>
            <w:vMerge/>
          </w:tcPr>
          <w:p w:rsidR="00C06050" w:rsidRDefault="00C06050" w:rsidP="008004CF">
            <w:pPr>
              <w:rPr>
                <w:sz w:val="20"/>
              </w:rPr>
            </w:pPr>
          </w:p>
        </w:tc>
        <w:tc>
          <w:tcPr>
            <w:tcW w:w="1276" w:type="dxa"/>
          </w:tcPr>
          <w:p w:rsidR="00C06050" w:rsidRPr="00721CFD" w:rsidRDefault="00C06050" w:rsidP="008004CF">
            <w:pPr>
              <w:tabs>
                <w:tab w:val="left" w:pos="972"/>
              </w:tabs>
              <w:rPr>
                <w:sz w:val="20"/>
              </w:rPr>
            </w:pPr>
            <w:r w:rsidRPr="00721CFD">
              <w:rPr>
                <w:sz w:val="20"/>
              </w:rPr>
              <w:t>Mean</w:t>
            </w:r>
          </w:p>
        </w:tc>
        <w:tc>
          <w:tcPr>
            <w:tcW w:w="1276" w:type="dxa"/>
          </w:tcPr>
          <w:p w:rsidR="00C06050" w:rsidRPr="00721CFD" w:rsidRDefault="00C06050" w:rsidP="008004CF">
            <w:pPr>
              <w:tabs>
                <w:tab w:val="left" w:pos="972"/>
              </w:tabs>
              <w:rPr>
                <w:sz w:val="20"/>
              </w:rPr>
            </w:pPr>
            <w:r w:rsidRPr="00721CFD">
              <w:rPr>
                <w:sz w:val="20"/>
              </w:rPr>
              <w:t>Std. Dev.</w:t>
            </w:r>
          </w:p>
        </w:tc>
        <w:tc>
          <w:tcPr>
            <w:tcW w:w="1134" w:type="dxa"/>
          </w:tcPr>
          <w:p w:rsidR="00C06050" w:rsidRDefault="00C06050" w:rsidP="008004CF"/>
        </w:tc>
      </w:tr>
      <w:tr w:rsidR="00C06050" w:rsidTr="008004CF">
        <w:trPr>
          <w:cantSplit/>
        </w:trPr>
        <w:tc>
          <w:tcPr>
            <w:tcW w:w="1384" w:type="dxa"/>
          </w:tcPr>
          <w:p w:rsidR="00C06050" w:rsidRPr="00112DF7" w:rsidRDefault="00C06050" w:rsidP="008004CF">
            <w:pPr>
              <w:rPr>
                <w:sz w:val="22"/>
                <w:szCs w:val="22"/>
              </w:rPr>
            </w:pPr>
            <w:r w:rsidRPr="00112DF7">
              <w:rPr>
                <w:sz w:val="22"/>
                <w:szCs w:val="22"/>
              </w:rPr>
              <w:t>Belgium</w:t>
            </w:r>
          </w:p>
        </w:tc>
        <w:tc>
          <w:tcPr>
            <w:tcW w:w="1418" w:type="dxa"/>
          </w:tcPr>
          <w:p w:rsidR="00C06050" w:rsidRPr="00112DF7" w:rsidRDefault="00C06050" w:rsidP="008004CF">
            <w:pPr>
              <w:rPr>
                <w:sz w:val="22"/>
                <w:szCs w:val="22"/>
              </w:rPr>
            </w:pPr>
            <w:r w:rsidRPr="00112DF7">
              <w:rPr>
                <w:sz w:val="22"/>
                <w:szCs w:val="22"/>
              </w:rPr>
              <w:t>AGALEV</w:t>
            </w:r>
          </w:p>
          <w:p w:rsidR="00C06050" w:rsidRPr="00112DF7" w:rsidRDefault="00C06050" w:rsidP="008004CF">
            <w:pPr>
              <w:rPr>
                <w:sz w:val="22"/>
                <w:szCs w:val="22"/>
                <w:lang w:val="de-DE"/>
              </w:rPr>
            </w:pPr>
          </w:p>
        </w:tc>
        <w:tc>
          <w:tcPr>
            <w:tcW w:w="1275" w:type="dxa"/>
          </w:tcPr>
          <w:p w:rsidR="00C06050" w:rsidRPr="00112DF7" w:rsidRDefault="00C06050" w:rsidP="008004CF">
            <w:pPr>
              <w:jc w:val="center"/>
              <w:rPr>
                <w:sz w:val="22"/>
                <w:szCs w:val="22"/>
                <w:lang w:val="de-DE"/>
              </w:rPr>
            </w:pPr>
            <w:r w:rsidRPr="00112DF7">
              <w:rPr>
                <w:sz w:val="22"/>
                <w:szCs w:val="22"/>
                <w:lang w:val="de-DE"/>
              </w:rPr>
              <w:t>13</w:t>
            </w:r>
          </w:p>
        </w:tc>
        <w:tc>
          <w:tcPr>
            <w:tcW w:w="1701" w:type="dxa"/>
          </w:tcPr>
          <w:p w:rsidR="00C06050" w:rsidRPr="00112DF7" w:rsidRDefault="00C06050" w:rsidP="008004CF">
            <w:pPr>
              <w:jc w:val="center"/>
              <w:rPr>
                <w:sz w:val="22"/>
                <w:szCs w:val="22"/>
                <w:lang w:val="de-DE"/>
              </w:rPr>
            </w:pPr>
            <w:r w:rsidRPr="00112DF7">
              <w:rPr>
                <w:sz w:val="22"/>
                <w:szCs w:val="22"/>
                <w:lang w:val="de-DE"/>
              </w:rPr>
              <w:t>29</w:t>
            </w:r>
          </w:p>
        </w:tc>
        <w:tc>
          <w:tcPr>
            <w:tcW w:w="1701" w:type="dxa"/>
          </w:tcPr>
          <w:p w:rsidR="00C06050" w:rsidRPr="00112DF7" w:rsidRDefault="00C06050" w:rsidP="008004CF">
            <w:pPr>
              <w:jc w:val="center"/>
              <w:rPr>
                <w:sz w:val="22"/>
                <w:szCs w:val="22"/>
                <w:lang w:val="de-DE"/>
              </w:rPr>
            </w:pPr>
            <w:r w:rsidRPr="00112DF7">
              <w:rPr>
                <w:sz w:val="22"/>
                <w:szCs w:val="22"/>
                <w:lang w:val="de-DE"/>
              </w:rPr>
              <w:t>20</w:t>
            </w:r>
          </w:p>
        </w:tc>
        <w:tc>
          <w:tcPr>
            <w:tcW w:w="1276" w:type="dxa"/>
          </w:tcPr>
          <w:p w:rsidR="00C06050" w:rsidRPr="00112DF7" w:rsidRDefault="00C06050" w:rsidP="008004CF">
            <w:pPr>
              <w:jc w:val="center"/>
              <w:rPr>
                <w:sz w:val="22"/>
                <w:szCs w:val="22"/>
                <w:lang w:val="de-DE"/>
              </w:rPr>
            </w:pPr>
            <w:r>
              <w:rPr>
                <w:sz w:val="22"/>
                <w:szCs w:val="22"/>
                <w:lang w:val="de-DE"/>
              </w:rPr>
              <w:t>20</w:t>
            </w:r>
          </w:p>
        </w:tc>
        <w:tc>
          <w:tcPr>
            <w:tcW w:w="1276" w:type="dxa"/>
          </w:tcPr>
          <w:p w:rsidR="00C06050" w:rsidRDefault="00C06050" w:rsidP="008004CF">
            <w:pPr>
              <w:jc w:val="center"/>
              <w:rPr>
                <w:sz w:val="22"/>
                <w:szCs w:val="22"/>
                <w:lang w:val="de-DE"/>
              </w:rPr>
            </w:pPr>
            <w:r w:rsidRPr="00C24748">
              <w:rPr>
                <w:lang w:val="de-DE"/>
              </w:rPr>
              <w:t>-0.43</w:t>
            </w:r>
          </w:p>
        </w:tc>
        <w:tc>
          <w:tcPr>
            <w:tcW w:w="1276" w:type="dxa"/>
          </w:tcPr>
          <w:p w:rsidR="00C06050" w:rsidRDefault="00C06050" w:rsidP="008004CF">
            <w:pPr>
              <w:jc w:val="center"/>
              <w:rPr>
                <w:sz w:val="22"/>
                <w:szCs w:val="22"/>
                <w:lang w:val="de-DE"/>
              </w:rPr>
            </w:pPr>
            <w:r>
              <w:rPr>
                <w:lang w:val="de-DE"/>
              </w:rPr>
              <w:t>0.73</w:t>
            </w:r>
          </w:p>
        </w:tc>
        <w:tc>
          <w:tcPr>
            <w:tcW w:w="1134" w:type="dxa"/>
          </w:tcPr>
          <w:p w:rsidR="00C06050" w:rsidRDefault="00C06050" w:rsidP="008004CF">
            <w:pPr>
              <w:jc w:val="center"/>
              <w:rPr>
                <w:sz w:val="22"/>
                <w:szCs w:val="22"/>
                <w:lang w:val="de-DE"/>
              </w:rPr>
            </w:pPr>
            <w:r>
              <w:rPr>
                <w:lang w:val="de-DE"/>
              </w:rPr>
              <w:t>261</w:t>
            </w:r>
          </w:p>
        </w:tc>
      </w:tr>
      <w:tr w:rsidR="00C06050" w:rsidTr="008004CF">
        <w:trPr>
          <w:cantSplit/>
        </w:trPr>
        <w:tc>
          <w:tcPr>
            <w:tcW w:w="1384" w:type="dxa"/>
          </w:tcPr>
          <w:p w:rsidR="00C06050" w:rsidRPr="00112DF7" w:rsidRDefault="00C06050" w:rsidP="008004CF">
            <w:pPr>
              <w:rPr>
                <w:sz w:val="22"/>
                <w:szCs w:val="22"/>
                <w:lang w:val="de-DE"/>
              </w:rPr>
            </w:pPr>
            <w:r w:rsidRPr="00112DF7">
              <w:rPr>
                <w:sz w:val="22"/>
                <w:szCs w:val="22"/>
                <w:lang w:val="de-DE"/>
              </w:rPr>
              <w:t>Belgium</w:t>
            </w:r>
          </w:p>
        </w:tc>
        <w:tc>
          <w:tcPr>
            <w:tcW w:w="1418" w:type="dxa"/>
          </w:tcPr>
          <w:p w:rsidR="00C06050" w:rsidRPr="00112DF7" w:rsidRDefault="00C06050" w:rsidP="008004CF">
            <w:pPr>
              <w:rPr>
                <w:sz w:val="22"/>
                <w:szCs w:val="22"/>
                <w:lang w:val="de-DE"/>
              </w:rPr>
            </w:pPr>
            <w:r w:rsidRPr="00112DF7">
              <w:rPr>
                <w:sz w:val="22"/>
                <w:szCs w:val="22"/>
                <w:lang w:val="de-DE"/>
              </w:rPr>
              <w:t>ECOLO</w:t>
            </w:r>
          </w:p>
          <w:p w:rsidR="00C06050" w:rsidRPr="00112DF7" w:rsidRDefault="00C06050" w:rsidP="008004CF">
            <w:pPr>
              <w:rPr>
                <w:sz w:val="22"/>
                <w:szCs w:val="22"/>
                <w:lang w:val="de-DE"/>
              </w:rPr>
            </w:pPr>
          </w:p>
        </w:tc>
        <w:tc>
          <w:tcPr>
            <w:tcW w:w="1275" w:type="dxa"/>
          </w:tcPr>
          <w:p w:rsidR="00C06050" w:rsidRPr="00112DF7" w:rsidRDefault="00C06050" w:rsidP="008004CF">
            <w:pPr>
              <w:jc w:val="center"/>
              <w:rPr>
                <w:sz w:val="22"/>
                <w:szCs w:val="22"/>
                <w:lang w:val="de-DE"/>
              </w:rPr>
            </w:pPr>
            <w:r w:rsidRPr="00112DF7">
              <w:rPr>
                <w:sz w:val="22"/>
                <w:szCs w:val="22"/>
                <w:lang w:val="de-DE"/>
              </w:rPr>
              <w:t>55</w:t>
            </w:r>
          </w:p>
        </w:tc>
        <w:tc>
          <w:tcPr>
            <w:tcW w:w="1701" w:type="dxa"/>
          </w:tcPr>
          <w:p w:rsidR="00C06050" w:rsidRPr="00112DF7" w:rsidRDefault="00C06050" w:rsidP="008004CF">
            <w:pPr>
              <w:jc w:val="center"/>
              <w:rPr>
                <w:sz w:val="22"/>
                <w:szCs w:val="22"/>
                <w:lang w:val="de-DE"/>
              </w:rPr>
            </w:pPr>
            <w:r w:rsidRPr="00112DF7">
              <w:rPr>
                <w:sz w:val="22"/>
                <w:szCs w:val="22"/>
                <w:lang w:val="de-DE"/>
              </w:rPr>
              <w:t>54</w:t>
            </w:r>
          </w:p>
        </w:tc>
        <w:tc>
          <w:tcPr>
            <w:tcW w:w="1701" w:type="dxa"/>
          </w:tcPr>
          <w:p w:rsidR="00C06050" w:rsidRPr="00112DF7" w:rsidRDefault="00C06050" w:rsidP="008004CF">
            <w:pPr>
              <w:jc w:val="center"/>
              <w:rPr>
                <w:sz w:val="22"/>
                <w:szCs w:val="22"/>
                <w:lang w:val="de-DE"/>
              </w:rPr>
            </w:pPr>
            <w:r w:rsidRPr="00112DF7">
              <w:rPr>
                <w:sz w:val="22"/>
                <w:szCs w:val="22"/>
                <w:lang w:val="de-DE"/>
              </w:rPr>
              <w:t>36</w:t>
            </w:r>
          </w:p>
        </w:tc>
        <w:tc>
          <w:tcPr>
            <w:tcW w:w="1276" w:type="dxa"/>
          </w:tcPr>
          <w:p w:rsidR="00C06050" w:rsidRPr="00112DF7" w:rsidRDefault="00C06050" w:rsidP="008004CF">
            <w:pPr>
              <w:jc w:val="center"/>
              <w:rPr>
                <w:sz w:val="22"/>
                <w:szCs w:val="22"/>
                <w:lang w:val="de-DE"/>
              </w:rPr>
            </w:pPr>
            <w:r>
              <w:rPr>
                <w:sz w:val="22"/>
                <w:szCs w:val="22"/>
                <w:lang w:val="de-DE"/>
              </w:rPr>
              <w:t>85</w:t>
            </w:r>
          </w:p>
        </w:tc>
        <w:tc>
          <w:tcPr>
            <w:tcW w:w="1276" w:type="dxa"/>
          </w:tcPr>
          <w:p w:rsidR="00C06050" w:rsidRDefault="00C06050" w:rsidP="008004CF">
            <w:pPr>
              <w:jc w:val="center"/>
              <w:rPr>
                <w:sz w:val="22"/>
                <w:szCs w:val="22"/>
                <w:lang w:val="de-DE"/>
              </w:rPr>
            </w:pPr>
            <w:r w:rsidRPr="00C24748">
              <w:rPr>
                <w:lang w:val="de-DE"/>
              </w:rPr>
              <w:t>0.61</w:t>
            </w:r>
          </w:p>
        </w:tc>
        <w:tc>
          <w:tcPr>
            <w:tcW w:w="1276" w:type="dxa"/>
          </w:tcPr>
          <w:p w:rsidR="00C06050" w:rsidRDefault="00C06050" w:rsidP="008004CF">
            <w:pPr>
              <w:jc w:val="center"/>
              <w:rPr>
                <w:sz w:val="22"/>
                <w:szCs w:val="22"/>
                <w:lang w:val="de-DE"/>
              </w:rPr>
            </w:pPr>
            <w:r>
              <w:rPr>
                <w:lang w:val="de-DE"/>
              </w:rPr>
              <w:t>0.9</w:t>
            </w:r>
          </w:p>
        </w:tc>
        <w:tc>
          <w:tcPr>
            <w:tcW w:w="1134" w:type="dxa"/>
          </w:tcPr>
          <w:p w:rsidR="00C06050" w:rsidRDefault="00C06050" w:rsidP="008004CF">
            <w:pPr>
              <w:jc w:val="center"/>
              <w:rPr>
                <w:sz w:val="22"/>
                <w:szCs w:val="22"/>
                <w:lang w:val="de-DE"/>
              </w:rPr>
            </w:pPr>
            <w:r>
              <w:rPr>
                <w:lang w:val="de-DE"/>
              </w:rPr>
              <w:t>252</w:t>
            </w:r>
          </w:p>
        </w:tc>
      </w:tr>
      <w:tr w:rsidR="00C06050" w:rsidTr="008004CF">
        <w:trPr>
          <w:cantSplit/>
          <w:trHeight w:val="572"/>
        </w:trPr>
        <w:tc>
          <w:tcPr>
            <w:tcW w:w="1384" w:type="dxa"/>
          </w:tcPr>
          <w:p w:rsidR="00C06050" w:rsidRPr="00112DF7" w:rsidRDefault="00C06050" w:rsidP="008004CF">
            <w:pPr>
              <w:rPr>
                <w:sz w:val="22"/>
                <w:szCs w:val="22"/>
                <w:lang w:val="de-DE"/>
              </w:rPr>
            </w:pPr>
            <w:r w:rsidRPr="00112DF7">
              <w:rPr>
                <w:sz w:val="22"/>
                <w:szCs w:val="22"/>
                <w:lang w:val="de-DE"/>
              </w:rPr>
              <w:t>Finland</w:t>
            </w:r>
          </w:p>
        </w:tc>
        <w:tc>
          <w:tcPr>
            <w:tcW w:w="1418" w:type="dxa"/>
          </w:tcPr>
          <w:p w:rsidR="00C06050" w:rsidRPr="00112DF7" w:rsidRDefault="00C06050" w:rsidP="008004CF">
            <w:pPr>
              <w:rPr>
                <w:sz w:val="22"/>
                <w:szCs w:val="22"/>
                <w:lang w:val="de-DE"/>
              </w:rPr>
            </w:pPr>
            <w:r w:rsidRPr="00112DF7">
              <w:rPr>
                <w:sz w:val="22"/>
                <w:szCs w:val="22"/>
                <w:lang w:val="de-DE"/>
              </w:rPr>
              <w:t xml:space="preserve">Vihreä Liitto </w:t>
            </w:r>
          </w:p>
        </w:tc>
        <w:tc>
          <w:tcPr>
            <w:tcW w:w="1275" w:type="dxa"/>
          </w:tcPr>
          <w:p w:rsidR="00C06050" w:rsidRPr="00112DF7" w:rsidRDefault="00C06050" w:rsidP="008004CF">
            <w:pPr>
              <w:jc w:val="center"/>
              <w:rPr>
                <w:sz w:val="22"/>
                <w:szCs w:val="22"/>
                <w:lang w:val="de-DE"/>
              </w:rPr>
            </w:pPr>
            <w:r w:rsidRPr="00112DF7">
              <w:rPr>
                <w:sz w:val="22"/>
                <w:szCs w:val="22"/>
                <w:lang w:val="de-DE"/>
              </w:rPr>
              <w:t>28</w:t>
            </w:r>
          </w:p>
        </w:tc>
        <w:tc>
          <w:tcPr>
            <w:tcW w:w="1701" w:type="dxa"/>
          </w:tcPr>
          <w:p w:rsidR="00C06050" w:rsidRPr="00112DF7" w:rsidRDefault="00C06050" w:rsidP="008004CF">
            <w:pPr>
              <w:jc w:val="center"/>
              <w:rPr>
                <w:sz w:val="22"/>
                <w:szCs w:val="22"/>
                <w:lang w:val="de-DE"/>
              </w:rPr>
            </w:pPr>
            <w:r w:rsidRPr="00112DF7">
              <w:rPr>
                <w:sz w:val="22"/>
                <w:szCs w:val="22"/>
                <w:lang w:val="de-DE"/>
              </w:rPr>
              <w:t>20</w:t>
            </w:r>
          </w:p>
        </w:tc>
        <w:tc>
          <w:tcPr>
            <w:tcW w:w="1701" w:type="dxa"/>
          </w:tcPr>
          <w:p w:rsidR="00C06050" w:rsidRPr="00112DF7" w:rsidRDefault="00C06050" w:rsidP="008004CF">
            <w:pPr>
              <w:jc w:val="center"/>
              <w:rPr>
                <w:sz w:val="22"/>
                <w:szCs w:val="22"/>
                <w:lang w:val="de-DE"/>
              </w:rPr>
            </w:pPr>
            <w:r w:rsidRPr="00112DF7">
              <w:rPr>
                <w:sz w:val="22"/>
                <w:szCs w:val="22"/>
                <w:lang w:val="de-DE"/>
              </w:rPr>
              <w:t>33</w:t>
            </w:r>
          </w:p>
        </w:tc>
        <w:tc>
          <w:tcPr>
            <w:tcW w:w="1276" w:type="dxa"/>
          </w:tcPr>
          <w:p w:rsidR="00C06050" w:rsidRPr="00112DF7" w:rsidRDefault="00C06050" w:rsidP="008004CF">
            <w:pPr>
              <w:jc w:val="center"/>
              <w:rPr>
                <w:sz w:val="22"/>
                <w:szCs w:val="22"/>
                <w:lang w:val="de-DE"/>
              </w:rPr>
            </w:pPr>
            <w:r>
              <w:rPr>
                <w:sz w:val="22"/>
                <w:szCs w:val="22"/>
                <w:lang w:val="de-DE"/>
              </w:rPr>
              <w:t>15</w:t>
            </w:r>
          </w:p>
        </w:tc>
        <w:tc>
          <w:tcPr>
            <w:tcW w:w="1276" w:type="dxa"/>
          </w:tcPr>
          <w:p w:rsidR="00C06050" w:rsidRDefault="00C06050" w:rsidP="008004CF">
            <w:pPr>
              <w:jc w:val="center"/>
              <w:rPr>
                <w:sz w:val="22"/>
                <w:szCs w:val="22"/>
                <w:lang w:val="de-DE"/>
              </w:rPr>
            </w:pPr>
            <w:r w:rsidRPr="00C24748">
              <w:rPr>
                <w:lang w:val="de-DE"/>
              </w:rPr>
              <w:t>-0.38</w:t>
            </w:r>
          </w:p>
        </w:tc>
        <w:tc>
          <w:tcPr>
            <w:tcW w:w="1276" w:type="dxa"/>
          </w:tcPr>
          <w:p w:rsidR="00C06050" w:rsidRDefault="00C06050" w:rsidP="008004CF">
            <w:pPr>
              <w:jc w:val="center"/>
              <w:rPr>
                <w:sz w:val="22"/>
                <w:szCs w:val="22"/>
                <w:lang w:val="de-DE"/>
              </w:rPr>
            </w:pPr>
            <w:r>
              <w:rPr>
                <w:lang w:val="de-DE"/>
              </w:rPr>
              <w:t>0.84</w:t>
            </w:r>
          </w:p>
        </w:tc>
        <w:tc>
          <w:tcPr>
            <w:tcW w:w="1134" w:type="dxa"/>
          </w:tcPr>
          <w:p w:rsidR="00C06050" w:rsidRDefault="00C06050" w:rsidP="008004CF">
            <w:pPr>
              <w:jc w:val="center"/>
              <w:rPr>
                <w:sz w:val="22"/>
                <w:szCs w:val="22"/>
                <w:lang w:val="de-DE"/>
              </w:rPr>
            </w:pPr>
            <w:r>
              <w:rPr>
                <w:lang w:val="de-DE"/>
              </w:rPr>
              <w:t>382</w:t>
            </w:r>
          </w:p>
        </w:tc>
      </w:tr>
      <w:tr w:rsidR="00C06050" w:rsidTr="008004CF">
        <w:trPr>
          <w:cantSplit/>
        </w:trPr>
        <w:tc>
          <w:tcPr>
            <w:tcW w:w="1384" w:type="dxa"/>
          </w:tcPr>
          <w:p w:rsidR="00C06050" w:rsidRPr="00112DF7" w:rsidRDefault="00C06050" w:rsidP="008004CF">
            <w:pPr>
              <w:rPr>
                <w:sz w:val="22"/>
                <w:szCs w:val="22"/>
                <w:lang w:val="de-DE"/>
              </w:rPr>
            </w:pPr>
            <w:r w:rsidRPr="00112DF7">
              <w:rPr>
                <w:sz w:val="22"/>
                <w:szCs w:val="22"/>
                <w:lang w:val="de-DE"/>
              </w:rPr>
              <w:t>France</w:t>
            </w:r>
          </w:p>
        </w:tc>
        <w:tc>
          <w:tcPr>
            <w:tcW w:w="1418" w:type="dxa"/>
          </w:tcPr>
          <w:p w:rsidR="00C06050" w:rsidRPr="00112DF7" w:rsidRDefault="00C06050" w:rsidP="008004CF">
            <w:pPr>
              <w:rPr>
                <w:sz w:val="22"/>
                <w:szCs w:val="22"/>
                <w:lang w:val="de-DE"/>
              </w:rPr>
            </w:pPr>
            <w:r w:rsidRPr="00112DF7">
              <w:rPr>
                <w:sz w:val="22"/>
                <w:szCs w:val="22"/>
                <w:lang w:val="de-DE"/>
              </w:rPr>
              <w:t>Les Verts</w:t>
            </w:r>
          </w:p>
          <w:p w:rsidR="00C06050" w:rsidRPr="00112DF7" w:rsidRDefault="00C06050" w:rsidP="008004CF">
            <w:pPr>
              <w:rPr>
                <w:sz w:val="22"/>
                <w:szCs w:val="22"/>
                <w:lang w:val="de-DE"/>
              </w:rPr>
            </w:pPr>
          </w:p>
        </w:tc>
        <w:tc>
          <w:tcPr>
            <w:tcW w:w="1275" w:type="dxa"/>
          </w:tcPr>
          <w:p w:rsidR="00C06050" w:rsidRPr="00112DF7" w:rsidRDefault="00C06050" w:rsidP="008004CF">
            <w:pPr>
              <w:jc w:val="center"/>
              <w:rPr>
                <w:sz w:val="22"/>
                <w:szCs w:val="22"/>
                <w:lang w:val="de-DE"/>
              </w:rPr>
            </w:pPr>
            <w:r w:rsidRPr="00112DF7">
              <w:rPr>
                <w:sz w:val="22"/>
                <w:szCs w:val="22"/>
                <w:lang w:val="de-DE"/>
              </w:rPr>
              <w:t>64</w:t>
            </w:r>
          </w:p>
        </w:tc>
        <w:tc>
          <w:tcPr>
            <w:tcW w:w="1701" w:type="dxa"/>
          </w:tcPr>
          <w:p w:rsidR="00C06050" w:rsidRPr="00112DF7" w:rsidRDefault="00C06050" w:rsidP="008004CF">
            <w:pPr>
              <w:jc w:val="center"/>
              <w:rPr>
                <w:sz w:val="22"/>
                <w:szCs w:val="22"/>
                <w:lang w:val="de-DE"/>
              </w:rPr>
            </w:pPr>
            <w:r w:rsidRPr="00112DF7">
              <w:rPr>
                <w:sz w:val="22"/>
                <w:szCs w:val="22"/>
                <w:lang w:val="de-DE"/>
              </w:rPr>
              <w:t>51</w:t>
            </w:r>
          </w:p>
        </w:tc>
        <w:tc>
          <w:tcPr>
            <w:tcW w:w="1701" w:type="dxa"/>
          </w:tcPr>
          <w:p w:rsidR="00C06050" w:rsidRPr="00112DF7" w:rsidRDefault="00C06050" w:rsidP="008004CF">
            <w:pPr>
              <w:jc w:val="center"/>
              <w:rPr>
                <w:sz w:val="22"/>
                <w:szCs w:val="22"/>
                <w:lang w:val="de-DE"/>
              </w:rPr>
            </w:pPr>
            <w:r w:rsidRPr="00112DF7">
              <w:rPr>
                <w:sz w:val="22"/>
                <w:szCs w:val="22"/>
                <w:lang w:val="de-DE"/>
              </w:rPr>
              <w:t>44</w:t>
            </w:r>
          </w:p>
        </w:tc>
        <w:tc>
          <w:tcPr>
            <w:tcW w:w="1276" w:type="dxa"/>
          </w:tcPr>
          <w:p w:rsidR="00C06050" w:rsidRPr="00112DF7" w:rsidRDefault="00C06050" w:rsidP="008004CF">
            <w:pPr>
              <w:jc w:val="center"/>
              <w:rPr>
                <w:sz w:val="22"/>
                <w:szCs w:val="22"/>
                <w:lang w:val="de-DE"/>
              </w:rPr>
            </w:pPr>
            <w:r>
              <w:rPr>
                <w:sz w:val="22"/>
                <w:szCs w:val="22"/>
                <w:lang w:val="de-DE"/>
              </w:rPr>
              <w:t>78</w:t>
            </w:r>
          </w:p>
        </w:tc>
        <w:tc>
          <w:tcPr>
            <w:tcW w:w="1276" w:type="dxa"/>
          </w:tcPr>
          <w:p w:rsidR="00C06050" w:rsidRDefault="00C06050" w:rsidP="008004CF">
            <w:pPr>
              <w:jc w:val="center"/>
              <w:rPr>
                <w:sz w:val="22"/>
                <w:szCs w:val="22"/>
                <w:lang w:val="de-DE"/>
              </w:rPr>
            </w:pPr>
            <w:r w:rsidRPr="00C24748">
              <w:rPr>
                <w:lang w:val="de-DE"/>
              </w:rPr>
              <w:t>0.77</w:t>
            </w:r>
          </w:p>
        </w:tc>
        <w:tc>
          <w:tcPr>
            <w:tcW w:w="1276" w:type="dxa"/>
          </w:tcPr>
          <w:p w:rsidR="00C06050" w:rsidRDefault="00C06050" w:rsidP="008004CF">
            <w:pPr>
              <w:jc w:val="center"/>
              <w:rPr>
                <w:sz w:val="22"/>
                <w:szCs w:val="22"/>
                <w:lang w:val="de-DE"/>
              </w:rPr>
            </w:pPr>
            <w:r>
              <w:rPr>
                <w:lang w:val="de-DE"/>
              </w:rPr>
              <w:t>0.88</w:t>
            </w:r>
          </w:p>
        </w:tc>
        <w:tc>
          <w:tcPr>
            <w:tcW w:w="1134" w:type="dxa"/>
          </w:tcPr>
          <w:p w:rsidR="00C06050" w:rsidRDefault="00C06050" w:rsidP="008004CF">
            <w:pPr>
              <w:jc w:val="center"/>
              <w:rPr>
                <w:sz w:val="22"/>
                <w:szCs w:val="22"/>
                <w:lang w:val="de-DE"/>
              </w:rPr>
            </w:pPr>
            <w:r>
              <w:rPr>
                <w:lang w:val="de-DE"/>
              </w:rPr>
              <w:t>1123</w:t>
            </w:r>
          </w:p>
        </w:tc>
      </w:tr>
      <w:tr w:rsidR="00C06050" w:rsidTr="008004CF">
        <w:trPr>
          <w:cantSplit/>
        </w:trPr>
        <w:tc>
          <w:tcPr>
            <w:tcW w:w="1384" w:type="dxa"/>
          </w:tcPr>
          <w:p w:rsidR="00C06050" w:rsidRPr="00112DF7" w:rsidRDefault="00C06050" w:rsidP="008004CF">
            <w:pPr>
              <w:rPr>
                <w:sz w:val="22"/>
                <w:szCs w:val="22"/>
              </w:rPr>
            </w:pPr>
            <w:r w:rsidRPr="00112DF7">
              <w:rPr>
                <w:sz w:val="22"/>
                <w:szCs w:val="22"/>
              </w:rPr>
              <w:t>Germany</w:t>
            </w:r>
          </w:p>
        </w:tc>
        <w:tc>
          <w:tcPr>
            <w:tcW w:w="1418" w:type="dxa"/>
          </w:tcPr>
          <w:p w:rsidR="00C06050" w:rsidRPr="00112DF7" w:rsidRDefault="00C06050" w:rsidP="008004CF">
            <w:pPr>
              <w:rPr>
                <w:sz w:val="22"/>
                <w:szCs w:val="22"/>
              </w:rPr>
            </w:pPr>
            <w:r w:rsidRPr="00112DF7">
              <w:rPr>
                <w:sz w:val="22"/>
                <w:szCs w:val="22"/>
                <w:lang w:val="de-DE"/>
              </w:rPr>
              <w:t>Bündnis '90</w:t>
            </w:r>
            <w:r>
              <w:rPr>
                <w:sz w:val="22"/>
                <w:szCs w:val="22"/>
                <w:lang w:val="de-DE"/>
              </w:rPr>
              <w:t xml:space="preserve"> </w:t>
            </w:r>
            <w:r w:rsidRPr="00112DF7">
              <w:rPr>
                <w:sz w:val="22"/>
                <w:szCs w:val="22"/>
                <w:lang w:val="de-DE"/>
              </w:rPr>
              <w:t>/</w:t>
            </w:r>
            <w:r>
              <w:rPr>
                <w:sz w:val="22"/>
                <w:szCs w:val="22"/>
                <w:lang w:val="de-DE"/>
              </w:rPr>
              <w:t xml:space="preserve"> </w:t>
            </w:r>
            <w:r w:rsidRPr="00112DF7">
              <w:rPr>
                <w:sz w:val="22"/>
                <w:szCs w:val="22"/>
                <w:lang w:val="de-DE"/>
              </w:rPr>
              <w:t>Die Grünen</w:t>
            </w:r>
          </w:p>
        </w:tc>
        <w:tc>
          <w:tcPr>
            <w:tcW w:w="1275" w:type="dxa"/>
          </w:tcPr>
          <w:p w:rsidR="00C06050" w:rsidRPr="00112DF7" w:rsidRDefault="00C06050" w:rsidP="008004CF">
            <w:pPr>
              <w:jc w:val="center"/>
              <w:rPr>
                <w:sz w:val="22"/>
                <w:szCs w:val="22"/>
              </w:rPr>
            </w:pPr>
            <w:r w:rsidRPr="00112DF7">
              <w:rPr>
                <w:sz w:val="22"/>
                <w:szCs w:val="22"/>
              </w:rPr>
              <w:t>15</w:t>
            </w:r>
          </w:p>
        </w:tc>
        <w:tc>
          <w:tcPr>
            <w:tcW w:w="1701" w:type="dxa"/>
          </w:tcPr>
          <w:p w:rsidR="00C06050" w:rsidRPr="00112DF7" w:rsidRDefault="00C06050" w:rsidP="008004CF">
            <w:pPr>
              <w:jc w:val="center"/>
              <w:rPr>
                <w:sz w:val="22"/>
                <w:szCs w:val="22"/>
              </w:rPr>
            </w:pPr>
            <w:r w:rsidRPr="00112DF7">
              <w:rPr>
                <w:sz w:val="22"/>
                <w:szCs w:val="22"/>
              </w:rPr>
              <w:t>34</w:t>
            </w:r>
          </w:p>
        </w:tc>
        <w:tc>
          <w:tcPr>
            <w:tcW w:w="1701" w:type="dxa"/>
          </w:tcPr>
          <w:p w:rsidR="00C06050" w:rsidRPr="00112DF7" w:rsidRDefault="00C06050" w:rsidP="008004CF">
            <w:pPr>
              <w:jc w:val="center"/>
              <w:rPr>
                <w:sz w:val="22"/>
                <w:szCs w:val="22"/>
              </w:rPr>
            </w:pPr>
            <w:r w:rsidRPr="00112DF7">
              <w:rPr>
                <w:sz w:val="22"/>
                <w:szCs w:val="22"/>
              </w:rPr>
              <w:t>22</w:t>
            </w:r>
          </w:p>
        </w:tc>
        <w:tc>
          <w:tcPr>
            <w:tcW w:w="1276" w:type="dxa"/>
          </w:tcPr>
          <w:p w:rsidR="00C06050" w:rsidRPr="00112DF7" w:rsidRDefault="00C06050" w:rsidP="008004CF">
            <w:pPr>
              <w:jc w:val="center"/>
              <w:rPr>
                <w:sz w:val="22"/>
                <w:szCs w:val="22"/>
              </w:rPr>
            </w:pPr>
            <w:r>
              <w:rPr>
                <w:sz w:val="22"/>
                <w:szCs w:val="22"/>
              </w:rPr>
              <w:t>63</w:t>
            </w:r>
          </w:p>
        </w:tc>
        <w:tc>
          <w:tcPr>
            <w:tcW w:w="1276" w:type="dxa"/>
          </w:tcPr>
          <w:p w:rsidR="00C06050" w:rsidRDefault="00C06050" w:rsidP="008004CF">
            <w:pPr>
              <w:jc w:val="center"/>
              <w:rPr>
                <w:sz w:val="22"/>
                <w:szCs w:val="22"/>
              </w:rPr>
            </w:pPr>
            <w:r w:rsidRPr="00C24748">
              <w:t>-0.51</w:t>
            </w:r>
          </w:p>
        </w:tc>
        <w:tc>
          <w:tcPr>
            <w:tcW w:w="1276" w:type="dxa"/>
          </w:tcPr>
          <w:p w:rsidR="00C06050" w:rsidRDefault="00C06050" w:rsidP="008004CF">
            <w:pPr>
              <w:jc w:val="center"/>
              <w:rPr>
                <w:sz w:val="22"/>
                <w:szCs w:val="22"/>
              </w:rPr>
            </w:pPr>
            <w:r>
              <w:t>1.06</w:t>
            </w:r>
          </w:p>
        </w:tc>
        <w:tc>
          <w:tcPr>
            <w:tcW w:w="1134" w:type="dxa"/>
          </w:tcPr>
          <w:p w:rsidR="00C06050" w:rsidRDefault="00C06050" w:rsidP="008004CF">
            <w:pPr>
              <w:jc w:val="center"/>
              <w:rPr>
                <w:sz w:val="22"/>
                <w:szCs w:val="22"/>
              </w:rPr>
            </w:pPr>
            <w:r>
              <w:t>1052</w:t>
            </w:r>
          </w:p>
        </w:tc>
      </w:tr>
      <w:tr w:rsidR="00C06050" w:rsidTr="008004CF">
        <w:trPr>
          <w:cantSplit/>
        </w:trPr>
        <w:tc>
          <w:tcPr>
            <w:tcW w:w="1384" w:type="dxa"/>
          </w:tcPr>
          <w:p w:rsidR="00C06050" w:rsidRPr="00112DF7" w:rsidRDefault="00C06050" w:rsidP="008004CF">
            <w:pPr>
              <w:rPr>
                <w:sz w:val="22"/>
                <w:szCs w:val="22"/>
                <w:lang w:val="de-DE"/>
              </w:rPr>
            </w:pPr>
            <w:r w:rsidRPr="00112DF7">
              <w:rPr>
                <w:sz w:val="22"/>
                <w:szCs w:val="22"/>
                <w:lang w:val="de-DE"/>
              </w:rPr>
              <w:t>Greece</w:t>
            </w:r>
          </w:p>
        </w:tc>
        <w:tc>
          <w:tcPr>
            <w:tcW w:w="1418" w:type="dxa"/>
          </w:tcPr>
          <w:p w:rsidR="00C06050" w:rsidRPr="00112DF7" w:rsidRDefault="00C06050" w:rsidP="008004CF">
            <w:pPr>
              <w:rPr>
                <w:sz w:val="22"/>
                <w:szCs w:val="22"/>
                <w:lang w:val="de-DE"/>
              </w:rPr>
            </w:pPr>
            <w:r>
              <w:rPr>
                <w:color w:val="000000"/>
              </w:rPr>
              <w:t>Οικολ</w:t>
            </w:r>
            <w:r>
              <w:rPr>
                <w:rFonts w:hAnsi="Tahoma"/>
                <w:color w:val="000000"/>
              </w:rPr>
              <w:t>ό</w:t>
            </w:r>
            <w:r>
              <w:rPr>
                <w:color w:val="000000"/>
              </w:rPr>
              <w:t>γοι</w:t>
            </w:r>
            <w:r>
              <w:rPr>
                <w:color w:val="000000"/>
                <w:lang w:val="de-DE"/>
              </w:rPr>
              <w:t xml:space="preserve"> </w:t>
            </w:r>
            <w:r>
              <w:rPr>
                <w:color w:val="000000"/>
              </w:rPr>
              <w:t>Πρ</w:t>
            </w:r>
            <w:r>
              <w:rPr>
                <w:rFonts w:hAnsi="Tahoma"/>
                <w:color w:val="000000"/>
              </w:rPr>
              <w:t>ά</w:t>
            </w:r>
            <w:r>
              <w:rPr>
                <w:color w:val="000000"/>
              </w:rPr>
              <w:t>σινοι</w:t>
            </w:r>
          </w:p>
        </w:tc>
        <w:tc>
          <w:tcPr>
            <w:tcW w:w="1275" w:type="dxa"/>
          </w:tcPr>
          <w:p w:rsidR="00C06050" w:rsidRPr="00112DF7" w:rsidRDefault="00C06050" w:rsidP="008004CF">
            <w:pPr>
              <w:jc w:val="center"/>
              <w:rPr>
                <w:sz w:val="22"/>
                <w:szCs w:val="22"/>
                <w:lang w:val="de-DE"/>
              </w:rPr>
            </w:pPr>
            <w:r w:rsidRPr="00112DF7">
              <w:rPr>
                <w:sz w:val="22"/>
                <w:szCs w:val="22"/>
                <w:lang w:val="de-DE"/>
              </w:rPr>
              <w:t>65</w:t>
            </w:r>
          </w:p>
        </w:tc>
        <w:tc>
          <w:tcPr>
            <w:tcW w:w="1701" w:type="dxa"/>
          </w:tcPr>
          <w:p w:rsidR="00C06050" w:rsidRPr="00112DF7" w:rsidRDefault="00C06050" w:rsidP="008004CF">
            <w:pPr>
              <w:jc w:val="center"/>
              <w:rPr>
                <w:sz w:val="22"/>
                <w:szCs w:val="22"/>
                <w:lang w:val="de-DE"/>
              </w:rPr>
            </w:pPr>
            <w:r w:rsidRPr="00112DF7">
              <w:rPr>
                <w:sz w:val="22"/>
                <w:szCs w:val="22"/>
                <w:lang w:val="de-DE"/>
              </w:rPr>
              <w:t>57</w:t>
            </w:r>
          </w:p>
        </w:tc>
        <w:tc>
          <w:tcPr>
            <w:tcW w:w="1701" w:type="dxa"/>
          </w:tcPr>
          <w:p w:rsidR="00C06050" w:rsidRPr="00112DF7" w:rsidRDefault="00C06050" w:rsidP="008004CF">
            <w:pPr>
              <w:jc w:val="center"/>
              <w:rPr>
                <w:sz w:val="22"/>
                <w:szCs w:val="22"/>
                <w:lang w:val="de-DE"/>
              </w:rPr>
            </w:pPr>
            <w:r w:rsidRPr="00112DF7">
              <w:rPr>
                <w:sz w:val="22"/>
                <w:szCs w:val="22"/>
                <w:lang w:val="de-DE"/>
              </w:rPr>
              <w:t>69</w:t>
            </w:r>
          </w:p>
        </w:tc>
        <w:tc>
          <w:tcPr>
            <w:tcW w:w="1276" w:type="dxa"/>
          </w:tcPr>
          <w:p w:rsidR="00C06050" w:rsidRPr="00112DF7" w:rsidRDefault="00C06050" w:rsidP="008004CF">
            <w:pPr>
              <w:jc w:val="center"/>
              <w:rPr>
                <w:sz w:val="22"/>
                <w:szCs w:val="22"/>
                <w:lang w:val="de-DE"/>
              </w:rPr>
            </w:pPr>
            <w:r>
              <w:rPr>
                <w:sz w:val="22"/>
                <w:szCs w:val="22"/>
                <w:lang w:val="de-DE"/>
              </w:rPr>
              <w:t>100</w:t>
            </w:r>
          </w:p>
        </w:tc>
        <w:tc>
          <w:tcPr>
            <w:tcW w:w="1276" w:type="dxa"/>
          </w:tcPr>
          <w:p w:rsidR="00C06050" w:rsidRDefault="00C06050" w:rsidP="008004CF">
            <w:pPr>
              <w:jc w:val="center"/>
              <w:rPr>
                <w:sz w:val="22"/>
                <w:szCs w:val="22"/>
                <w:lang w:val="de-DE"/>
              </w:rPr>
            </w:pPr>
            <w:r w:rsidRPr="00C24748">
              <w:rPr>
                <w:lang w:val="de-DE"/>
              </w:rPr>
              <w:t>0.99</w:t>
            </w:r>
          </w:p>
        </w:tc>
        <w:tc>
          <w:tcPr>
            <w:tcW w:w="1276" w:type="dxa"/>
          </w:tcPr>
          <w:p w:rsidR="00C06050" w:rsidRDefault="00C06050" w:rsidP="008004CF">
            <w:pPr>
              <w:jc w:val="center"/>
              <w:rPr>
                <w:sz w:val="22"/>
                <w:szCs w:val="22"/>
                <w:lang w:val="de-DE"/>
              </w:rPr>
            </w:pPr>
            <w:r>
              <w:rPr>
                <w:lang w:val="de-DE"/>
              </w:rPr>
              <w:t>0.86</w:t>
            </w:r>
          </w:p>
        </w:tc>
        <w:tc>
          <w:tcPr>
            <w:tcW w:w="1134" w:type="dxa"/>
          </w:tcPr>
          <w:p w:rsidR="00C06050" w:rsidRDefault="00C06050" w:rsidP="008004CF">
            <w:pPr>
              <w:jc w:val="center"/>
              <w:rPr>
                <w:sz w:val="22"/>
                <w:szCs w:val="22"/>
                <w:lang w:val="de-DE"/>
              </w:rPr>
            </w:pPr>
            <w:r>
              <w:rPr>
                <w:lang w:val="de-DE"/>
              </w:rPr>
              <w:t>28</w:t>
            </w:r>
          </w:p>
        </w:tc>
      </w:tr>
      <w:tr w:rsidR="00C06050" w:rsidTr="008004CF">
        <w:trPr>
          <w:cantSplit/>
        </w:trPr>
        <w:tc>
          <w:tcPr>
            <w:tcW w:w="1384" w:type="dxa"/>
          </w:tcPr>
          <w:p w:rsidR="00C06050" w:rsidRPr="00112DF7" w:rsidRDefault="00C06050" w:rsidP="008004CF">
            <w:pPr>
              <w:rPr>
                <w:sz w:val="22"/>
                <w:szCs w:val="22"/>
              </w:rPr>
            </w:pPr>
            <w:r w:rsidRPr="00112DF7">
              <w:rPr>
                <w:sz w:val="22"/>
                <w:szCs w:val="22"/>
              </w:rPr>
              <w:t>Italy</w:t>
            </w:r>
          </w:p>
        </w:tc>
        <w:tc>
          <w:tcPr>
            <w:tcW w:w="1418" w:type="dxa"/>
          </w:tcPr>
          <w:p w:rsidR="00C06050" w:rsidRPr="00112DF7" w:rsidRDefault="00C06050" w:rsidP="008004CF">
            <w:pPr>
              <w:rPr>
                <w:sz w:val="22"/>
                <w:szCs w:val="22"/>
              </w:rPr>
            </w:pPr>
            <w:r w:rsidRPr="00112DF7">
              <w:rPr>
                <w:sz w:val="22"/>
                <w:szCs w:val="22"/>
                <w:lang w:val="de-DE"/>
              </w:rPr>
              <w:t>Federazione dei Verdi</w:t>
            </w:r>
          </w:p>
        </w:tc>
        <w:tc>
          <w:tcPr>
            <w:tcW w:w="1275" w:type="dxa"/>
          </w:tcPr>
          <w:p w:rsidR="00C06050" w:rsidRPr="00112DF7" w:rsidRDefault="00C06050" w:rsidP="008004CF">
            <w:pPr>
              <w:jc w:val="center"/>
              <w:rPr>
                <w:sz w:val="22"/>
                <w:szCs w:val="22"/>
              </w:rPr>
            </w:pPr>
            <w:r w:rsidRPr="00112DF7">
              <w:rPr>
                <w:sz w:val="22"/>
                <w:szCs w:val="22"/>
              </w:rPr>
              <w:t>51</w:t>
            </w:r>
          </w:p>
        </w:tc>
        <w:tc>
          <w:tcPr>
            <w:tcW w:w="1701" w:type="dxa"/>
          </w:tcPr>
          <w:p w:rsidR="00C06050" w:rsidRPr="00112DF7" w:rsidRDefault="00C06050" w:rsidP="008004CF">
            <w:pPr>
              <w:jc w:val="center"/>
              <w:rPr>
                <w:sz w:val="22"/>
                <w:szCs w:val="22"/>
              </w:rPr>
            </w:pPr>
            <w:r w:rsidRPr="00112DF7">
              <w:rPr>
                <w:sz w:val="22"/>
                <w:szCs w:val="22"/>
              </w:rPr>
              <w:t>44</w:t>
            </w:r>
          </w:p>
        </w:tc>
        <w:tc>
          <w:tcPr>
            <w:tcW w:w="1701" w:type="dxa"/>
          </w:tcPr>
          <w:p w:rsidR="00C06050" w:rsidRPr="00112DF7" w:rsidRDefault="00C06050" w:rsidP="008004CF">
            <w:pPr>
              <w:jc w:val="center"/>
              <w:rPr>
                <w:sz w:val="22"/>
                <w:szCs w:val="22"/>
              </w:rPr>
            </w:pPr>
            <w:r w:rsidRPr="00112DF7">
              <w:rPr>
                <w:sz w:val="22"/>
                <w:szCs w:val="22"/>
              </w:rPr>
              <w:t>48</w:t>
            </w:r>
          </w:p>
        </w:tc>
        <w:tc>
          <w:tcPr>
            <w:tcW w:w="1276" w:type="dxa"/>
          </w:tcPr>
          <w:p w:rsidR="00C06050" w:rsidRPr="00112DF7" w:rsidRDefault="00C06050" w:rsidP="008004CF">
            <w:pPr>
              <w:jc w:val="center"/>
              <w:rPr>
                <w:sz w:val="22"/>
                <w:szCs w:val="22"/>
              </w:rPr>
            </w:pPr>
            <w:r>
              <w:rPr>
                <w:sz w:val="22"/>
                <w:szCs w:val="22"/>
              </w:rPr>
              <w:t>47</w:t>
            </w:r>
          </w:p>
        </w:tc>
        <w:tc>
          <w:tcPr>
            <w:tcW w:w="1276" w:type="dxa"/>
          </w:tcPr>
          <w:p w:rsidR="00C06050" w:rsidRDefault="00C06050" w:rsidP="008004CF">
            <w:pPr>
              <w:jc w:val="center"/>
              <w:rPr>
                <w:sz w:val="22"/>
                <w:szCs w:val="22"/>
              </w:rPr>
            </w:pPr>
            <w:r w:rsidRPr="00C24748">
              <w:t>0.39</w:t>
            </w:r>
          </w:p>
        </w:tc>
        <w:tc>
          <w:tcPr>
            <w:tcW w:w="1276" w:type="dxa"/>
          </w:tcPr>
          <w:p w:rsidR="00C06050" w:rsidRDefault="00C06050" w:rsidP="008004CF">
            <w:pPr>
              <w:jc w:val="center"/>
              <w:rPr>
                <w:sz w:val="22"/>
                <w:szCs w:val="22"/>
              </w:rPr>
            </w:pPr>
            <w:r>
              <w:t>0.91</w:t>
            </w:r>
          </w:p>
        </w:tc>
        <w:tc>
          <w:tcPr>
            <w:tcW w:w="1134" w:type="dxa"/>
          </w:tcPr>
          <w:p w:rsidR="00C06050" w:rsidRDefault="00C06050" w:rsidP="008004CF">
            <w:pPr>
              <w:jc w:val="center"/>
              <w:rPr>
                <w:sz w:val="22"/>
                <w:szCs w:val="22"/>
              </w:rPr>
            </w:pPr>
            <w:r>
              <w:t>280</w:t>
            </w:r>
          </w:p>
        </w:tc>
      </w:tr>
      <w:tr w:rsidR="00C06050" w:rsidTr="008004CF">
        <w:trPr>
          <w:cantSplit/>
        </w:trPr>
        <w:tc>
          <w:tcPr>
            <w:tcW w:w="1384" w:type="dxa"/>
          </w:tcPr>
          <w:p w:rsidR="00C06050" w:rsidRPr="00112DF7" w:rsidRDefault="00C06050" w:rsidP="008004CF">
            <w:pPr>
              <w:rPr>
                <w:sz w:val="22"/>
                <w:szCs w:val="22"/>
              </w:rPr>
            </w:pPr>
            <w:r w:rsidRPr="00112DF7">
              <w:rPr>
                <w:sz w:val="22"/>
                <w:szCs w:val="22"/>
              </w:rPr>
              <w:t>New Zealand</w:t>
            </w:r>
          </w:p>
        </w:tc>
        <w:tc>
          <w:tcPr>
            <w:tcW w:w="1418" w:type="dxa"/>
          </w:tcPr>
          <w:p w:rsidR="00C06050" w:rsidRPr="0088284F" w:rsidRDefault="00C06050" w:rsidP="008004CF">
            <w:pPr>
              <w:rPr>
                <w:sz w:val="22"/>
                <w:szCs w:val="22"/>
                <w:lang w:val="de-DE"/>
              </w:rPr>
            </w:pPr>
            <w:r w:rsidRPr="0088284F">
              <w:rPr>
                <w:bCs/>
                <w:sz w:val="22"/>
                <w:szCs w:val="22"/>
              </w:rPr>
              <w:t>Green Party of Aotearoa New Zealand</w:t>
            </w:r>
            <w:r w:rsidRPr="0088284F">
              <w:rPr>
                <w:sz w:val="22"/>
                <w:szCs w:val="22"/>
              </w:rPr>
              <w:t xml:space="preserve"> </w:t>
            </w:r>
          </w:p>
        </w:tc>
        <w:tc>
          <w:tcPr>
            <w:tcW w:w="1275" w:type="dxa"/>
          </w:tcPr>
          <w:p w:rsidR="00C06050" w:rsidRPr="00112DF7" w:rsidRDefault="00C06050" w:rsidP="008004CF">
            <w:pPr>
              <w:jc w:val="center"/>
              <w:rPr>
                <w:sz w:val="22"/>
                <w:szCs w:val="22"/>
                <w:lang w:val="de-DE"/>
              </w:rPr>
            </w:pPr>
            <w:r w:rsidRPr="00112DF7">
              <w:rPr>
                <w:sz w:val="22"/>
                <w:szCs w:val="22"/>
                <w:lang w:val="de-DE"/>
              </w:rPr>
              <w:t>13</w:t>
            </w:r>
          </w:p>
        </w:tc>
        <w:tc>
          <w:tcPr>
            <w:tcW w:w="1701" w:type="dxa"/>
          </w:tcPr>
          <w:p w:rsidR="00C06050" w:rsidRPr="00112DF7" w:rsidRDefault="00C06050" w:rsidP="008004CF">
            <w:pPr>
              <w:jc w:val="center"/>
              <w:rPr>
                <w:sz w:val="22"/>
                <w:szCs w:val="22"/>
                <w:lang w:val="de-DE"/>
              </w:rPr>
            </w:pPr>
            <w:r w:rsidRPr="00112DF7">
              <w:rPr>
                <w:sz w:val="22"/>
                <w:szCs w:val="22"/>
                <w:lang w:val="de-DE"/>
              </w:rPr>
              <w:t>33</w:t>
            </w:r>
          </w:p>
        </w:tc>
        <w:tc>
          <w:tcPr>
            <w:tcW w:w="1701" w:type="dxa"/>
          </w:tcPr>
          <w:p w:rsidR="00C06050" w:rsidRPr="00112DF7" w:rsidRDefault="00C06050" w:rsidP="008004CF">
            <w:pPr>
              <w:jc w:val="center"/>
              <w:rPr>
                <w:sz w:val="22"/>
                <w:szCs w:val="22"/>
                <w:lang w:val="de-DE"/>
              </w:rPr>
            </w:pPr>
            <w:r w:rsidRPr="00112DF7">
              <w:rPr>
                <w:sz w:val="22"/>
                <w:szCs w:val="22"/>
                <w:lang w:val="de-DE"/>
              </w:rPr>
              <w:t>15</w:t>
            </w:r>
          </w:p>
        </w:tc>
        <w:tc>
          <w:tcPr>
            <w:tcW w:w="1276" w:type="dxa"/>
          </w:tcPr>
          <w:p w:rsidR="00C06050" w:rsidRPr="00112DF7" w:rsidRDefault="00C06050" w:rsidP="008004CF">
            <w:pPr>
              <w:jc w:val="center"/>
              <w:rPr>
                <w:sz w:val="22"/>
                <w:szCs w:val="22"/>
                <w:lang w:val="de-DE"/>
              </w:rPr>
            </w:pPr>
            <w:r>
              <w:rPr>
                <w:sz w:val="22"/>
                <w:szCs w:val="22"/>
                <w:lang w:val="de-DE"/>
              </w:rPr>
              <w:t>90</w:t>
            </w:r>
          </w:p>
        </w:tc>
        <w:tc>
          <w:tcPr>
            <w:tcW w:w="1276" w:type="dxa"/>
          </w:tcPr>
          <w:p w:rsidR="00C06050" w:rsidRDefault="00C06050" w:rsidP="008004CF">
            <w:pPr>
              <w:jc w:val="center"/>
              <w:rPr>
                <w:sz w:val="22"/>
                <w:szCs w:val="22"/>
                <w:lang w:val="de-DE"/>
              </w:rPr>
            </w:pPr>
            <w:r w:rsidRPr="00C24748">
              <w:rPr>
                <w:lang w:val="de-DE"/>
              </w:rPr>
              <w:t>-0.13</w:t>
            </w:r>
          </w:p>
        </w:tc>
        <w:tc>
          <w:tcPr>
            <w:tcW w:w="1276" w:type="dxa"/>
          </w:tcPr>
          <w:p w:rsidR="00C06050" w:rsidRDefault="00C06050" w:rsidP="008004CF">
            <w:pPr>
              <w:jc w:val="center"/>
              <w:rPr>
                <w:sz w:val="22"/>
                <w:szCs w:val="22"/>
                <w:lang w:val="de-DE"/>
              </w:rPr>
            </w:pPr>
            <w:r>
              <w:rPr>
                <w:lang w:val="de-DE"/>
              </w:rPr>
              <w:t>0.7</w:t>
            </w:r>
          </w:p>
        </w:tc>
        <w:tc>
          <w:tcPr>
            <w:tcW w:w="1134" w:type="dxa"/>
          </w:tcPr>
          <w:p w:rsidR="00C06050" w:rsidRDefault="00C06050" w:rsidP="008004CF">
            <w:pPr>
              <w:jc w:val="center"/>
              <w:rPr>
                <w:sz w:val="22"/>
                <w:szCs w:val="22"/>
                <w:lang w:val="de-DE"/>
              </w:rPr>
            </w:pPr>
            <w:r>
              <w:rPr>
                <w:lang w:val="de-DE"/>
              </w:rPr>
              <w:t>488</w:t>
            </w:r>
          </w:p>
        </w:tc>
      </w:tr>
      <w:tr w:rsidR="00C06050" w:rsidTr="008004CF">
        <w:trPr>
          <w:cantSplit/>
        </w:trPr>
        <w:tc>
          <w:tcPr>
            <w:tcW w:w="1384" w:type="dxa"/>
          </w:tcPr>
          <w:p w:rsidR="00C06050" w:rsidRPr="00112DF7" w:rsidRDefault="00C06050" w:rsidP="008004CF">
            <w:pPr>
              <w:rPr>
                <w:sz w:val="22"/>
                <w:szCs w:val="22"/>
                <w:lang w:val="en-US"/>
              </w:rPr>
            </w:pPr>
            <w:r w:rsidRPr="00112DF7">
              <w:rPr>
                <w:sz w:val="22"/>
                <w:szCs w:val="22"/>
                <w:lang w:val="en-US"/>
              </w:rPr>
              <w:t>Norway</w:t>
            </w:r>
          </w:p>
        </w:tc>
        <w:tc>
          <w:tcPr>
            <w:tcW w:w="1418" w:type="dxa"/>
          </w:tcPr>
          <w:p w:rsidR="00C06050" w:rsidRPr="00112DF7" w:rsidRDefault="00C06050" w:rsidP="008004CF">
            <w:pPr>
              <w:rPr>
                <w:sz w:val="22"/>
                <w:szCs w:val="22"/>
                <w:lang w:val="en-US"/>
              </w:rPr>
            </w:pPr>
            <w:r w:rsidRPr="00112DF7">
              <w:rPr>
                <w:sz w:val="22"/>
                <w:szCs w:val="22"/>
                <w:lang w:val="en-US"/>
              </w:rPr>
              <w:t>De Grønne</w:t>
            </w:r>
          </w:p>
          <w:p w:rsidR="00C06050" w:rsidRPr="00112DF7" w:rsidRDefault="00C06050" w:rsidP="008004CF">
            <w:pPr>
              <w:rPr>
                <w:sz w:val="22"/>
                <w:szCs w:val="22"/>
                <w:lang w:val="en-US"/>
              </w:rPr>
            </w:pPr>
          </w:p>
        </w:tc>
        <w:tc>
          <w:tcPr>
            <w:tcW w:w="1275" w:type="dxa"/>
          </w:tcPr>
          <w:p w:rsidR="00C06050" w:rsidRPr="00112DF7" w:rsidRDefault="00C06050" w:rsidP="008004CF">
            <w:pPr>
              <w:jc w:val="center"/>
              <w:rPr>
                <w:sz w:val="22"/>
                <w:szCs w:val="22"/>
                <w:lang w:val="en-US"/>
              </w:rPr>
            </w:pPr>
            <w:r w:rsidRPr="00112DF7">
              <w:rPr>
                <w:sz w:val="22"/>
                <w:szCs w:val="22"/>
                <w:lang w:val="en-US"/>
              </w:rPr>
              <w:t>26</w:t>
            </w:r>
          </w:p>
        </w:tc>
        <w:tc>
          <w:tcPr>
            <w:tcW w:w="1701" w:type="dxa"/>
          </w:tcPr>
          <w:p w:rsidR="00C06050" w:rsidRPr="00112DF7" w:rsidRDefault="00C06050" w:rsidP="008004CF">
            <w:pPr>
              <w:jc w:val="center"/>
              <w:rPr>
                <w:sz w:val="22"/>
                <w:szCs w:val="22"/>
                <w:lang w:val="en-US"/>
              </w:rPr>
            </w:pPr>
            <w:r w:rsidRPr="00112DF7">
              <w:rPr>
                <w:sz w:val="22"/>
                <w:szCs w:val="22"/>
                <w:lang w:val="en-US"/>
              </w:rPr>
              <w:t>41</w:t>
            </w:r>
          </w:p>
        </w:tc>
        <w:tc>
          <w:tcPr>
            <w:tcW w:w="1701" w:type="dxa"/>
          </w:tcPr>
          <w:p w:rsidR="00C06050" w:rsidRPr="00112DF7" w:rsidRDefault="00C06050" w:rsidP="008004CF">
            <w:pPr>
              <w:jc w:val="center"/>
              <w:rPr>
                <w:sz w:val="22"/>
                <w:szCs w:val="22"/>
                <w:lang w:val="en-US"/>
              </w:rPr>
            </w:pPr>
            <w:r w:rsidRPr="00112DF7">
              <w:rPr>
                <w:sz w:val="22"/>
                <w:szCs w:val="22"/>
                <w:lang w:val="en-US"/>
              </w:rPr>
              <w:t>44</w:t>
            </w:r>
          </w:p>
        </w:tc>
        <w:tc>
          <w:tcPr>
            <w:tcW w:w="1276" w:type="dxa"/>
          </w:tcPr>
          <w:p w:rsidR="00C06050" w:rsidRPr="00112DF7" w:rsidRDefault="00C06050" w:rsidP="008004CF">
            <w:pPr>
              <w:jc w:val="center"/>
              <w:rPr>
                <w:sz w:val="22"/>
                <w:szCs w:val="22"/>
                <w:lang w:val="en-US"/>
              </w:rPr>
            </w:pPr>
            <w:r>
              <w:rPr>
                <w:sz w:val="22"/>
                <w:szCs w:val="22"/>
                <w:lang w:val="en-US"/>
              </w:rPr>
              <w:t>45</w:t>
            </w:r>
          </w:p>
        </w:tc>
        <w:tc>
          <w:tcPr>
            <w:tcW w:w="1276" w:type="dxa"/>
          </w:tcPr>
          <w:p w:rsidR="00C06050" w:rsidRDefault="00C06050" w:rsidP="008004CF">
            <w:pPr>
              <w:jc w:val="center"/>
              <w:rPr>
                <w:sz w:val="22"/>
                <w:szCs w:val="22"/>
                <w:lang w:val="en-US"/>
              </w:rPr>
            </w:pPr>
            <w:r w:rsidRPr="00C24748">
              <w:rPr>
                <w:lang w:val="en-US"/>
              </w:rPr>
              <w:t>0.04</w:t>
            </w:r>
          </w:p>
        </w:tc>
        <w:tc>
          <w:tcPr>
            <w:tcW w:w="1276" w:type="dxa"/>
          </w:tcPr>
          <w:p w:rsidR="00C06050" w:rsidRDefault="00C06050" w:rsidP="008004CF">
            <w:pPr>
              <w:jc w:val="center"/>
              <w:rPr>
                <w:sz w:val="22"/>
                <w:szCs w:val="22"/>
                <w:lang w:val="en-US"/>
              </w:rPr>
            </w:pPr>
            <w:r>
              <w:rPr>
                <w:lang w:val="en-US"/>
              </w:rPr>
              <w:t>0.89</w:t>
            </w:r>
          </w:p>
        </w:tc>
        <w:tc>
          <w:tcPr>
            <w:tcW w:w="1134" w:type="dxa"/>
          </w:tcPr>
          <w:p w:rsidR="00C06050" w:rsidRDefault="00C06050" w:rsidP="008004CF">
            <w:pPr>
              <w:jc w:val="center"/>
              <w:rPr>
                <w:sz w:val="22"/>
                <w:szCs w:val="22"/>
                <w:lang w:val="en-US"/>
              </w:rPr>
            </w:pPr>
            <w:r>
              <w:rPr>
                <w:lang w:val="en-US"/>
              </w:rPr>
              <w:t>175</w:t>
            </w:r>
          </w:p>
        </w:tc>
      </w:tr>
      <w:tr w:rsidR="00C06050" w:rsidTr="008004CF">
        <w:trPr>
          <w:cantSplit/>
        </w:trPr>
        <w:tc>
          <w:tcPr>
            <w:tcW w:w="1384" w:type="dxa"/>
          </w:tcPr>
          <w:p w:rsidR="00C06050" w:rsidRPr="00112DF7" w:rsidRDefault="00C06050" w:rsidP="008004CF">
            <w:pPr>
              <w:rPr>
                <w:sz w:val="22"/>
                <w:szCs w:val="22"/>
              </w:rPr>
            </w:pPr>
            <w:r w:rsidRPr="00112DF7">
              <w:rPr>
                <w:sz w:val="22"/>
                <w:szCs w:val="22"/>
              </w:rPr>
              <w:t>Republic of Ireland</w:t>
            </w:r>
          </w:p>
        </w:tc>
        <w:tc>
          <w:tcPr>
            <w:tcW w:w="1418" w:type="dxa"/>
          </w:tcPr>
          <w:p w:rsidR="00C06050" w:rsidRPr="00112DF7" w:rsidRDefault="00C06050" w:rsidP="008004CF">
            <w:pPr>
              <w:rPr>
                <w:sz w:val="22"/>
                <w:szCs w:val="22"/>
                <w:lang w:val="en-US"/>
              </w:rPr>
            </w:pPr>
            <w:r w:rsidRPr="00112DF7">
              <w:rPr>
                <w:sz w:val="22"/>
                <w:szCs w:val="22"/>
              </w:rPr>
              <w:t>Green Party -Comhaontas Glas</w:t>
            </w:r>
          </w:p>
        </w:tc>
        <w:tc>
          <w:tcPr>
            <w:tcW w:w="1275" w:type="dxa"/>
          </w:tcPr>
          <w:p w:rsidR="00C06050" w:rsidRPr="00112DF7" w:rsidRDefault="00C06050" w:rsidP="008004CF">
            <w:pPr>
              <w:jc w:val="center"/>
              <w:rPr>
                <w:sz w:val="22"/>
                <w:szCs w:val="22"/>
                <w:lang w:val="en-US"/>
              </w:rPr>
            </w:pPr>
            <w:r w:rsidRPr="00112DF7">
              <w:rPr>
                <w:sz w:val="22"/>
                <w:szCs w:val="22"/>
                <w:lang w:val="en-US"/>
              </w:rPr>
              <w:t>42</w:t>
            </w:r>
          </w:p>
        </w:tc>
        <w:tc>
          <w:tcPr>
            <w:tcW w:w="1701" w:type="dxa"/>
          </w:tcPr>
          <w:p w:rsidR="00C06050" w:rsidRPr="00112DF7" w:rsidRDefault="00C06050" w:rsidP="008004CF">
            <w:pPr>
              <w:jc w:val="center"/>
              <w:rPr>
                <w:sz w:val="22"/>
                <w:szCs w:val="22"/>
                <w:lang w:val="en-US"/>
              </w:rPr>
            </w:pPr>
            <w:r w:rsidRPr="00112DF7">
              <w:rPr>
                <w:sz w:val="22"/>
                <w:szCs w:val="22"/>
                <w:lang w:val="en-US"/>
              </w:rPr>
              <w:t>25</w:t>
            </w:r>
          </w:p>
        </w:tc>
        <w:tc>
          <w:tcPr>
            <w:tcW w:w="1701" w:type="dxa"/>
          </w:tcPr>
          <w:p w:rsidR="00C06050" w:rsidRPr="00112DF7" w:rsidRDefault="00C06050" w:rsidP="008004CF">
            <w:pPr>
              <w:jc w:val="center"/>
              <w:rPr>
                <w:sz w:val="22"/>
                <w:szCs w:val="22"/>
                <w:lang w:val="en-US"/>
              </w:rPr>
            </w:pPr>
            <w:r w:rsidRPr="00112DF7">
              <w:rPr>
                <w:sz w:val="22"/>
                <w:szCs w:val="22"/>
                <w:lang w:val="en-US"/>
              </w:rPr>
              <w:t>26</w:t>
            </w:r>
          </w:p>
        </w:tc>
        <w:tc>
          <w:tcPr>
            <w:tcW w:w="1276" w:type="dxa"/>
          </w:tcPr>
          <w:p w:rsidR="00C06050" w:rsidRPr="00112DF7" w:rsidRDefault="00C06050" w:rsidP="008004CF">
            <w:pPr>
              <w:jc w:val="center"/>
              <w:rPr>
                <w:sz w:val="22"/>
                <w:szCs w:val="22"/>
                <w:lang w:val="en-US"/>
              </w:rPr>
            </w:pPr>
            <w:r>
              <w:rPr>
                <w:sz w:val="22"/>
                <w:szCs w:val="22"/>
                <w:lang w:val="en-US"/>
              </w:rPr>
              <w:t>18</w:t>
            </w:r>
          </w:p>
        </w:tc>
        <w:tc>
          <w:tcPr>
            <w:tcW w:w="1276" w:type="dxa"/>
          </w:tcPr>
          <w:p w:rsidR="00C06050" w:rsidRDefault="00C06050" w:rsidP="008004CF">
            <w:pPr>
              <w:jc w:val="center"/>
              <w:rPr>
                <w:sz w:val="22"/>
                <w:szCs w:val="22"/>
                <w:lang w:val="en-US"/>
              </w:rPr>
            </w:pPr>
            <w:r w:rsidRPr="00C24748">
              <w:t>-0.22</w:t>
            </w:r>
          </w:p>
        </w:tc>
        <w:tc>
          <w:tcPr>
            <w:tcW w:w="1276" w:type="dxa"/>
          </w:tcPr>
          <w:p w:rsidR="00C06050" w:rsidRDefault="00C06050" w:rsidP="008004CF">
            <w:pPr>
              <w:jc w:val="center"/>
              <w:rPr>
                <w:sz w:val="22"/>
                <w:szCs w:val="22"/>
                <w:lang w:val="en-US"/>
              </w:rPr>
            </w:pPr>
            <w:r>
              <w:t>0.88</w:t>
            </w:r>
          </w:p>
        </w:tc>
        <w:tc>
          <w:tcPr>
            <w:tcW w:w="1134" w:type="dxa"/>
          </w:tcPr>
          <w:p w:rsidR="00C06050" w:rsidRDefault="00C06050" w:rsidP="008004CF">
            <w:pPr>
              <w:jc w:val="center"/>
              <w:rPr>
                <w:sz w:val="22"/>
                <w:szCs w:val="22"/>
                <w:lang w:val="en-US"/>
              </w:rPr>
            </w:pPr>
            <w:r>
              <w:t>275</w:t>
            </w:r>
          </w:p>
        </w:tc>
      </w:tr>
      <w:tr w:rsidR="00C06050" w:rsidTr="008004CF">
        <w:trPr>
          <w:cantSplit/>
        </w:trPr>
        <w:tc>
          <w:tcPr>
            <w:tcW w:w="1384" w:type="dxa"/>
          </w:tcPr>
          <w:p w:rsidR="00C06050" w:rsidRPr="00112DF7" w:rsidRDefault="00C06050" w:rsidP="008004CF">
            <w:pPr>
              <w:rPr>
                <w:sz w:val="22"/>
                <w:szCs w:val="22"/>
              </w:rPr>
            </w:pPr>
            <w:r w:rsidRPr="00112DF7">
              <w:rPr>
                <w:sz w:val="22"/>
                <w:szCs w:val="22"/>
              </w:rPr>
              <w:t>Spain</w:t>
            </w:r>
          </w:p>
        </w:tc>
        <w:tc>
          <w:tcPr>
            <w:tcW w:w="1418" w:type="dxa"/>
          </w:tcPr>
          <w:p w:rsidR="00C06050" w:rsidRPr="008341D1" w:rsidRDefault="00C06050" w:rsidP="008004CF">
            <w:pPr>
              <w:rPr>
                <w:sz w:val="22"/>
                <w:szCs w:val="22"/>
                <w:lang w:val="es-ES"/>
              </w:rPr>
            </w:pPr>
            <w:r w:rsidRPr="00112DF7">
              <w:rPr>
                <w:sz w:val="22"/>
                <w:szCs w:val="22"/>
                <w:lang w:val="es-ES"/>
              </w:rPr>
              <w:t>Els Verds del Pais Valencia</w:t>
            </w:r>
          </w:p>
        </w:tc>
        <w:tc>
          <w:tcPr>
            <w:tcW w:w="1275" w:type="dxa"/>
          </w:tcPr>
          <w:p w:rsidR="00C06050" w:rsidRPr="00112DF7" w:rsidRDefault="00C06050" w:rsidP="008004CF">
            <w:pPr>
              <w:jc w:val="center"/>
              <w:rPr>
                <w:sz w:val="22"/>
                <w:szCs w:val="22"/>
              </w:rPr>
            </w:pPr>
            <w:r w:rsidRPr="00112DF7">
              <w:rPr>
                <w:sz w:val="22"/>
                <w:szCs w:val="22"/>
              </w:rPr>
              <w:t>53</w:t>
            </w:r>
          </w:p>
        </w:tc>
        <w:tc>
          <w:tcPr>
            <w:tcW w:w="1701" w:type="dxa"/>
          </w:tcPr>
          <w:p w:rsidR="00C06050" w:rsidRPr="00112DF7" w:rsidRDefault="00C06050" w:rsidP="008004CF">
            <w:pPr>
              <w:jc w:val="center"/>
              <w:rPr>
                <w:sz w:val="22"/>
                <w:szCs w:val="22"/>
              </w:rPr>
            </w:pPr>
            <w:r w:rsidRPr="00112DF7">
              <w:rPr>
                <w:sz w:val="22"/>
                <w:szCs w:val="22"/>
              </w:rPr>
              <w:t>60</w:t>
            </w:r>
          </w:p>
        </w:tc>
        <w:tc>
          <w:tcPr>
            <w:tcW w:w="1701" w:type="dxa"/>
          </w:tcPr>
          <w:p w:rsidR="00C06050" w:rsidRPr="00112DF7" w:rsidRDefault="00C06050" w:rsidP="008004CF">
            <w:pPr>
              <w:jc w:val="center"/>
              <w:rPr>
                <w:sz w:val="22"/>
                <w:szCs w:val="22"/>
              </w:rPr>
            </w:pPr>
            <w:r w:rsidRPr="00112DF7">
              <w:rPr>
                <w:sz w:val="22"/>
                <w:szCs w:val="22"/>
              </w:rPr>
              <w:t>49</w:t>
            </w:r>
          </w:p>
        </w:tc>
        <w:tc>
          <w:tcPr>
            <w:tcW w:w="1276" w:type="dxa"/>
          </w:tcPr>
          <w:p w:rsidR="00C06050" w:rsidRPr="00112DF7" w:rsidRDefault="00C06050" w:rsidP="008004CF">
            <w:pPr>
              <w:jc w:val="center"/>
              <w:rPr>
                <w:sz w:val="22"/>
                <w:szCs w:val="22"/>
              </w:rPr>
            </w:pPr>
            <w:r>
              <w:rPr>
                <w:sz w:val="22"/>
                <w:szCs w:val="22"/>
              </w:rPr>
              <w:t>67</w:t>
            </w:r>
          </w:p>
        </w:tc>
        <w:tc>
          <w:tcPr>
            <w:tcW w:w="1276" w:type="dxa"/>
          </w:tcPr>
          <w:p w:rsidR="00C06050" w:rsidRDefault="00C06050" w:rsidP="008004CF">
            <w:pPr>
              <w:jc w:val="center"/>
              <w:rPr>
                <w:sz w:val="22"/>
                <w:szCs w:val="22"/>
              </w:rPr>
            </w:pPr>
            <w:r w:rsidRPr="00C24748">
              <w:t>0.57</w:t>
            </w:r>
          </w:p>
        </w:tc>
        <w:tc>
          <w:tcPr>
            <w:tcW w:w="1276" w:type="dxa"/>
          </w:tcPr>
          <w:p w:rsidR="00C06050" w:rsidRDefault="00C06050" w:rsidP="008004CF">
            <w:pPr>
              <w:jc w:val="center"/>
              <w:rPr>
                <w:sz w:val="22"/>
                <w:szCs w:val="22"/>
              </w:rPr>
            </w:pPr>
            <w:r>
              <w:t>1.01</w:t>
            </w:r>
          </w:p>
        </w:tc>
        <w:tc>
          <w:tcPr>
            <w:tcW w:w="1134" w:type="dxa"/>
          </w:tcPr>
          <w:p w:rsidR="00C06050" w:rsidRDefault="00C06050" w:rsidP="008004CF">
            <w:pPr>
              <w:jc w:val="center"/>
              <w:rPr>
                <w:sz w:val="22"/>
                <w:szCs w:val="22"/>
              </w:rPr>
            </w:pPr>
            <w:r>
              <w:t>34</w:t>
            </w:r>
          </w:p>
        </w:tc>
      </w:tr>
      <w:tr w:rsidR="00C06050" w:rsidTr="008004CF">
        <w:trPr>
          <w:cantSplit/>
        </w:trPr>
        <w:tc>
          <w:tcPr>
            <w:tcW w:w="1384" w:type="dxa"/>
          </w:tcPr>
          <w:p w:rsidR="00C06050" w:rsidRPr="00112DF7" w:rsidRDefault="00C06050" w:rsidP="008004CF">
            <w:pPr>
              <w:rPr>
                <w:sz w:val="22"/>
                <w:szCs w:val="22"/>
              </w:rPr>
            </w:pPr>
            <w:r w:rsidRPr="00112DF7">
              <w:rPr>
                <w:sz w:val="22"/>
                <w:szCs w:val="22"/>
              </w:rPr>
              <w:t>Spain</w:t>
            </w:r>
          </w:p>
        </w:tc>
        <w:tc>
          <w:tcPr>
            <w:tcW w:w="1418" w:type="dxa"/>
          </w:tcPr>
          <w:p w:rsidR="00C06050" w:rsidRPr="00112DF7" w:rsidRDefault="00C06050" w:rsidP="008004CF">
            <w:pPr>
              <w:rPr>
                <w:sz w:val="22"/>
                <w:szCs w:val="22"/>
              </w:rPr>
            </w:pPr>
            <w:r w:rsidRPr="00112DF7">
              <w:rPr>
                <w:sz w:val="22"/>
                <w:szCs w:val="22"/>
                <w:lang w:val="en-US"/>
              </w:rPr>
              <w:t>Los Verdes de Andalucia</w:t>
            </w:r>
          </w:p>
        </w:tc>
        <w:tc>
          <w:tcPr>
            <w:tcW w:w="1275" w:type="dxa"/>
          </w:tcPr>
          <w:p w:rsidR="00C06050" w:rsidRPr="00112DF7" w:rsidRDefault="00C06050" w:rsidP="008004CF">
            <w:pPr>
              <w:jc w:val="center"/>
              <w:rPr>
                <w:sz w:val="22"/>
                <w:szCs w:val="22"/>
              </w:rPr>
            </w:pPr>
            <w:r w:rsidRPr="00112DF7">
              <w:rPr>
                <w:sz w:val="22"/>
                <w:szCs w:val="22"/>
              </w:rPr>
              <w:t>39</w:t>
            </w:r>
          </w:p>
        </w:tc>
        <w:tc>
          <w:tcPr>
            <w:tcW w:w="1701" w:type="dxa"/>
          </w:tcPr>
          <w:p w:rsidR="00C06050" w:rsidRPr="00112DF7" w:rsidRDefault="00C06050" w:rsidP="008004CF">
            <w:pPr>
              <w:jc w:val="center"/>
              <w:rPr>
                <w:sz w:val="22"/>
                <w:szCs w:val="22"/>
              </w:rPr>
            </w:pPr>
            <w:r w:rsidRPr="00112DF7">
              <w:rPr>
                <w:sz w:val="22"/>
                <w:szCs w:val="22"/>
              </w:rPr>
              <w:t>57</w:t>
            </w:r>
          </w:p>
        </w:tc>
        <w:tc>
          <w:tcPr>
            <w:tcW w:w="1701" w:type="dxa"/>
          </w:tcPr>
          <w:p w:rsidR="00C06050" w:rsidRPr="00112DF7" w:rsidRDefault="00C06050" w:rsidP="008004CF">
            <w:pPr>
              <w:jc w:val="center"/>
              <w:rPr>
                <w:sz w:val="22"/>
                <w:szCs w:val="22"/>
              </w:rPr>
            </w:pPr>
            <w:r w:rsidRPr="00112DF7">
              <w:rPr>
                <w:sz w:val="22"/>
                <w:szCs w:val="22"/>
              </w:rPr>
              <w:t>42</w:t>
            </w:r>
          </w:p>
        </w:tc>
        <w:tc>
          <w:tcPr>
            <w:tcW w:w="1276" w:type="dxa"/>
          </w:tcPr>
          <w:p w:rsidR="00C06050" w:rsidRPr="00112DF7" w:rsidRDefault="00C06050" w:rsidP="008004CF">
            <w:pPr>
              <w:jc w:val="center"/>
              <w:rPr>
                <w:sz w:val="22"/>
                <w:szCs w:val="22"/>
              </w:rPr>
            </w:pPr>
            <w:r>
              <w:rPr>
                <w:sz w:val="22"/>
                <w:szCs w:val="22"/>
              </w:rPr>
              <w:t>38</w:t>
            </w:r>
          </w:p>
        </w:tc>
        <w:tc>
          <w:tcPr>
            <w:tcW w:w="1276" w:type="dxa"/>
          </w:tcPr>
          <w:p w:rsidR="00C06050" w:rsidRDefault="00C06050" w:rsidP="008004CF">
            <w:pPr>
              <w:jc w:val="center"/>
              <w:rPr>
                <w:sz w:val="22"/>
                <w:szCs w:val="22"/>
              </w:rPr>
            </w:pPr>
            <w:r w:rsidRPr="00C24748">
              <w:t>0.29</w:t>
            </w:r>
          </w:p>
        </w:tc>
        <w:tc>
          <w:tcPr>
            <w:tcW w:w="1276" w:type="dxa"/>
          </w:tcPr>
          <w:p w:rsidR="00C06050" w:rsidRDefault="00C06050" w:rsidP="008004CF">
            <w:pPr>
              <w:jc w:val="center"/>
              <w:rPr>
                <w:sz w:val="22"/>
                <w:szCs w:val="22"/>
              </w:rPr>
            </w:pPr>
            <w:r>
              <w:t>0.96</w:t>
            </w:r>
          </w:p>
        </w:tc>
        <w:tc>
          <w:tcPr>
            <w:tcW w:w="1134" w:type="dxa"/>
          </w:tcPr>
          <w:p w:rsidR="00C06050" w:rsidRDefault="00C06050" w:rsidP="008004CF">
            <w:pPr>
              <w:jc w:val="center"/>
              <w:rPr>
                <w:sz w:val="22"/>
                <w:szCs w:val="22"/>
              </w:rPr>
            </w:pPr>
            <w:r>
              <w:t>72</w:t>
            </w:r>
          </w:p>
        </w:tc>
      </w:tr>
      <w:tr w:rsidR="00C06050" w:rsidTr="008004CF">
        <w:trPr>
          <w:cantSplit/>
        </w:trPr>
        <w:tc>
          <w:tcPr>
            <w:tcW w:w="1384" w:type="dxa"/>
          </w:tcPr>
          <w:p w:rsidR="00C06050" w:rsidRPr="00112DF7" w:rsidRDefault="00C06050" w:rsidP="008004CF">
            <w:pPr>
              <w:rPr>
                <w:sz w:val="22"/>
                <w:szCs w:val="22"/>
                <w:lang w:val="de-DE"/>
              </w:rPr>
            </w:pPr>
            <w:r w:rsidRPr="00112DF7">
              <w:rPr>
                <w:sz w:val="22"/>
                <w:szCs w:val="22"/>
                <w:lang w:val="de-DE"/>
              </w:rPr>
              <w:t>Sweden</w:t>
            </w:r>
          </w:p>
        </w:tc>
        <w:tc>
          <w:tcPr>
            <w:tcW w:w="1418" w:type="dxa"/>
          </w:tcPr>
          <w:p w:rsidR="00C06050" w:rsidRPr="00112DF7" w:rsidRDefault="00C06050" w:rsidP="008004CF">
            <w:pPr>
              <w:rPr>
                <w:sz w:val="22"/>
                <w:szCs w:val="22"/>
                <w:lang w:val="de-DE"/>
              </w:rPr>
            </w:pPr>
            <w:r w:rsidRPr="00112DF7">
              <w:rPr>
                <w:sz w:val="22"/>
                <w:szCs w:val="22"/>
                <w:lang w:val="de-DE"/>
              </w:rPr>
              <w:t>Miljöpartiet - De Gröna</w:t>
            </w:r>
          </w:p>
        </w:tc>
        <w:tc>
          <w:tcPr>
            <w:tcW w:w="1275" w:type="dxa"/>
          </w:tcPr>
          <w:p w:rsidR="00C06050" w:rsidRPr="00112DF7" w:rsidRDefault="00C06050" w:rsidP="008004CF">
            <w:pPr>
              <w:jc w:val="center"/>
              <w:rPr>
                <w:sz w:val="22"/>
                <w:szCs w:val="22"/>
                <w:lang w:val="de-DE"/>
              </w:rPr>
            </w:pPr>
            <w:r w:rsidRPr="00112DF7">
              <w:rPr>
                <w:sz w:val="22"/>
                <w:szCs w:val="22"/>
                <w:lang w:val="de-DE"/>
              </w:rPr>
              <w:t>22</w:t>
            </w:r>
          </w:p>
        </w:tc>
        <w:tc>
          <w:tcPr>
            <w:tcW w:w="1701" w:type="dxa"/>
          </w:tcPr>
          <w:p w:rsidR="00C06050" w:rsidRPr="00112DF7" w:rsidRDefault="00C06050" w:rsidP="008004CF">
            <w:pPr>
              <w:jc w:val="center"/>
              <w:rPr>
                <w:sz w:val="22"/>
                <w:szCs w:val="22"/>
                <w:lang w:val="de-DE"/>
              </w:rPr>
            </w:pPr>
            <w:r w:rsidRPr="00112DF7">
              <w:rPr>
                <w:sz w:val="22"/>
                <w:szCs w:val="22"/>
                <w:lang w:val="de-DE"/>
              </w:rPr>
              <w:t>23</w:t>
            </w:r>
          </w:p>
        </w:tc>
        <w:tc>
          <w:tcPr>
            <w:tcW w:w="1701" w:type="dxa"/>
          </w:tcPr>
          <w:p w:rsidR="00C06050" w:rsidRPr="00112DF7" w:rsidRDefault="00C06050" w:rsidP="008004CF">
            <w:pPr>
              <w:jc w:val="center"/>
              <w:rPr>
                <w:sz w:val="22"/>
                <w:szCs w:val="22"/>
                <w:lang w:val="de-DE"/>
              </w:rPr>
            </w:pPr>
            <w:r w:rsidRPr="00112DF7">
              <w:rPr>
                <w:sz w:val="22"/>
                <w:szCs w:val="22"/>
                <w:lang w:val="de-DE"/>
              </w:rPr>
              <w:t>26</w:t>
            </w:r>
          </w:p>
        </w:tc>
        <w:tc>
          <w:tcPr>
            <w:tcW w:w="1276" w:type="dxa"/>
          </w:tcPr>
          <w:p w:rsidR="00C06050" w:rsidRPr="00112DF7" w:rsidRDefault="00C06050" w:rsidP="008004CF">
            <w:pPr>
              <w:jc w:val="center"/>
              <w:rPr>
                <w:sz w:val="22"/>
                <w:szCs w:val="22"/>
                <w:lang w:val="de-DE"/>
              </w:rPr>
            </w:pPr>
            <w:r>
              <w:rPr>
                <w:sz w:val="22"/>
                <w:szCs w:val="22"/>
                <w:lang w:val="de-DE"/>
              </w:rPr>
              <w:t>55</w:t>
            </w:r>
          </w:p>
        </w:tc>
        <w:tc>
          <w:tcPr>
            <w:tcW w:w="1276" w:type="dxa"/>
          </w:tcPr>
          <w:p w:rsidR="00C06050" w:rsidRDefault="00C06050" w:rsidP="008004CF">
            <w:pPr>
              <w:jc w:val="center"/>
              <w:rPr>
                <w:sz w:val="22"/>
                <w:szCs w:val="22"/>
                <w:lang w:val="de-DE"/>
              </w:rPr>
            </w:pPr>
            <w:r w:rsidRPr="00C24748">
              <w:rPr>
                <w:lang w:val="en-US"/>
              </w:rPr>
              <w:t>-0.28</w:t>
            </w:r>
          </w:p>
        </w:tc>
        <w:tc>
          <w:tcPr>
            <w:tcW w:w="1276" w:type="dxa"/>
          </w:tcPr>
          <w:p w:rsidR="00C06050" w:rsidRDefault="00C06050" w:rsidP="008004CF">
            <w:pPr>
              <w:jc w:val="center"/>
              <w:rPr>
                <w:sz w:val="22"/>
                <w:szCs w:val="22"/>
                <w:lang w:val="de-DE"/>
              </w:rPr>
            </w:pPr>
            <w:r>
              <w:rPr>
                <w:lang w:val="en-US"/>
              </w:rPr>
              <w:t>0.93</w:t>
            </w:r>
          </w:p>
        </w:tc>
        <w:tc>
          <w:tcPr>
            <w:tcW w:w="1134" w:type="dxa"/>
          </w:tcPr>
          <w:p w:rsidR="00C06050" w:rsidRDefault="00C06050" w:rsidP="008004CF">
            <w:pPr>
              <w:jc w:val="center"/>
              <w:rPr>
                <w:sz w:val="22"/>
                <w:szCs w:val="22"/>
                <w:lang w:val="de-DE"/>
              </w:rPr>
            </w:pPr>
            <w:r>
              <w:rPr>
                <w:lang w:val="en-US"/>
              </w:rPr>
              <w:t>224</w:t>
            </w:r>
          </w:p>
        </w:tc>
      </w:tr>
      <w:tr w:rsidR="00C06050" w:rsidTr="008004CF">
        <w:trPr>
          <w:cantSplit/>
        </w:trPr>
        <w:tc>
          <w:tcPr>
            <w:tcW w:w="1384" w:type="dxa"/>
          </w:tcPr>
          <w:p w:rsidR="00C06050" w:rsidRPr="00112DF7" w:rsidRDefault="00C06050" w:rsidP="008004CF">
            <w:pPr>
              <w:rPr>
                <w:sz w:val="22"/>
                <w:szCs w:val="22"/>
              </w:rPr>
            </w:pPr>
            <w:r w:rsidRPr="00112DF7">
              <w:rPr>
                <w:sz w:val="22"/>
                <w:szCs w:val="22"/>
              </w:rPr>
              <w:lastRenderedPageBreak/>
              <w:t>The Netherlands</w:t>
            </w:r>
          </w:p>
        </w:tc>
        <w:tc>
          <w:tcPr>
            <w:tcW w:w="1418" w:type="dxa"/>
          </w:tcPr>
          <w:p w:rsidR="00C06050" w:rsidRPr="00112DF7" w:rsidRDefault="00C06050" w:rsidP="008004CF">
            <w:pPr>
              <w:rPr>
                <w:sz w:val="22"/>
                <w:szCs w:val="22"/>
              </w:rPr>
            </w:pPr>
            <w:r w:rsidRPr="00112DF7">
              <w:rPr>
                <w:sz w:val="22"/>
                <w:szCs w:val="22"/>
              </w:rPr>
              <w:t>GroenLinks</w:t>
            </w:r>
          </w:p>
        </w:tc>
        <w:tc>
          <w:tcPr>
            <w:tcW w:w="1275" w:type="dxa"/>
          </w:tcPr>
          <w:p w:rsidR="00C06050" w:rsidRPr="00112DF7" w:rsidRDefault="00C06050" w:rsidP="008004CF">
            <w:pPr>
              <w:jc w:val="center"/>
              <w:rPr>
                <w:sz w:val="22"/>
                <w:szCs w:val="22"/>
              </w:rPr>
            </w:pPr>
            <w:r w:rsidRPr="00112DF7">
              <w:rPr>
                <w:sz w:val="22"/>
                <w:szCs w:val="22"/>
              </w:rPr>
              <w:t>18</w:t>
            </w:r>
          </w:p>
        </w:tc>
        <w:tc>
          <w:tcPr>
            <w:tcW w:w="1701" w:type="dxa"/>
          </w:tcPr>
          <w:p w:rsidR="00C06050" w:rsidRPr="00112DF7" w:rsidRDefault="00C06050" w:rsidP="008004CF">
            <w:pPr>
              <w:jc w:val="center"/>
              <w:rPr>
                <w:sz w:val="22"/>
                <w:szCs w:val="22"/>
              </w:rPr>
            </w:pPr>
            <w:r w:rsidRPr="00112DF7">
              <w:rPr>
                <w:sz w:val="22"/>
                <w:szCs w:val="22"/>
              </w:rPr>
              <w:t>75</w:t>
            </w:r>
          </w:p>
        </w:tc>
        <w:tc>
          <w:tcPr>
            <w:tcW w:w="1701" w:type="dxa"/>
          </w:tcPr>
          <w:p w:rsidR="00C06050" w:rsidRPr="00112DF7" w:rsidRDefault="00C06050" w:rsidP="008004CF">
            <w:pPr>
              <w:jc w:val="center"/>
              <w:rPr>
                <w:sz w:val="22"/>
                <w:szCs w:val="22"/>
              </w:rPr>
            </w:pPr>
            <w:r w:rsidRPr="00112DF7">
              <w:rPr>
                <w:sz w:val="22"/>
                <w:szCs w:val="22"/>
              </w:rPr>
              <w:t>22</w:t>
            </w:r>
          </w:p>
        </w:tc>
        <w:tc>
          <w:tcPr>
            <w:tcW w:w="1276" w:type="dxa"/>
          </w:tcPr>
          <w:p w:rsidR="00C06050" w:rsidRPr="00112DF7" w:rsidRDefault="00C06050" w:rsidP="008004CF">
            <w:pPr>
              <w:jc w:val="center"/>
              <w:rPr>
                <w:sz w:val="22"/>
                <w:szCs w:val="22"/>
              </w:rPr>
            </w:pPr>
            <w:r>
              <w:rPr>
                <w:sz w:val="22"/>
                <w:szCs w:val="22"/>
              </w:rPr>
              <w:t>18</w:t>
            </w:r>
          </w:p>
        </w:tc>
        <w:tc>
          <w:tcPr>
            <w:tcW w:w="1276" w:type="dxa"/>
          </w:tcPr>
          <w:p w:rsidR="00C06050" w:rsidRDefault="00C06050" w:rsidP="008004CF">
            <w:pPr>
              <w:jc w:val="center"/>
              <w:rPr>
                <w:sz w:val="22"/>
                <w:szCs w:val="22"/>
              </w:rPr>
            </w:pPr>
            <w:r w:rsidRPr="00C24748">
              <w:rPr>
                <w:lang w:val="en-US"/>
              </w:rPr>
              <w:t>-0.14</w:t>
            </w:r>
          </w:p>
        </w:tc>
        <w:tc>
          <w:tcPr>
            <w:tcW w:w="1276" w:type="dxa"/>
          </w:tcPr>
          <w:p w:rsidR="00C06050" w:rsidRDefault="00C06050" w:rsidP="008004CF">
            <w:pPr>
              <w:jc w:val="center"/>
              <w:rPr>
                <w:sz w:val="22"/>
                <w:szCs w:val="22"/>
              </w:rPr>
            </w:pPr>
            <w:r>
              <w:rPr>
                <w:lang w:val="en-US"/>
              </w:rPr>
              <w:t>0.67</w:t>
            </w:r>
          </w:p>
        </w:tc>
        <w:tc>
          <w:tcPr>
            <w:tcW w:w="1134" w:type="dxa"/>
          </w:tcPr>
          <w:p w:rsidR="00C06050" w:rsidRDefault="00C06050" w:rsidP="008004CF">
            <w:pPr>
              <w:jc w:val="center"/>
              <w:rPr>
                <w:sz w:val="22"/>
                <w:szCs w:val="22"/>
              </w:rPr>
            </w:pPr>
            <w:r>
              <w:rPr>
                <w:lang w:val="en-US"/>
              </w:rPr>
              <w:t>237</w:t>
            </w:r>
          </w:p>
        </w:tc>
      </w:tr>
      <w:tr w:rsidR="00C06050" w:rsidTr="008004CF">
        <w:trPr>
          <w:cantSplit/>
        </w:trPr>
        <w:tc>
          <w:tcPr>
            <w:tcW w:w="1384" w:type="dxa"/>
          </w:tcPr>
          <w:p w:rsidR="00C06050" w:rsidRPr="00112DF7" w:rsidRDefault="00C06050" w:rsidP="008004CF">
            <w:pPr>
              <w:rPr>
                <w:sz w:val="22"/>
                <w:szCs w:val="22"/>
              </w:rPr>
            </w:pPr>
            <w:r w:rsidRPr="00112DF7">
              <w:rPr>
                <w:sz w:val="22"/>
                <w:szCs w:val="22"/>
              </w:rPr>
              <w:t>UK</w:t>
            </w:r>
          </w:p>
        </w:tc>
        <w:tc>
          <w:tcPr>
            <w:tcW w:w="1418" w:type="dxa"/>
          </w:tcPr>
          <w:p w:rsidR="00C06050" w:rsidRPr="00112DF7" w:rsidRDefault="00C06050" w:rsidP="008004CF">
            <w:pPr>
              <w:rPr>
                <w:sz w:val="22"/>
                <w:szCs w:val="22"/>
              </w:rPr>
            </w:pPr>
            <w:r w:rsidRPr="00112DF7">
              <w:rPr>
                <w:sz w:val="22"/>
                <w:szCs w:val="22"/>
              </w:rPr>
              <w:t>Green Party of England &amp; Wales</w:t>
            </w:r>
            <w:r>
              <w:rPr>
                <w:sz w:val="22"/>
                <w:szCs w:val="22"/>
              </w:rPr>
              <w:t xml:space="preserve">**  </w:t>
            </w:r>
          </w:p>
        </w:tc>
        <w:tc>
          <w:tcPr>
            <w:tcW w:w="1275" w:type="dxa"/>
          </w:tcPr>
          <w:p w:rsidR="00C06050" w:rsidRPr="00112DF7" w:rsidRDefault="00C06050" w:rsidP="008004CF">
            <w:pPr>
              <w:jc w:val="center"/>
              <w:rPr>
                <w:sz w:val="22"/>
                <w:szCs w:val="22"/>
              </w:rPr>
            </w:pPr>
            <w:r w:rsidRPr="00112DF7">
              <w:rPr>
                <w:sz w:val="22"/>
                <w:szCs w:val="22"/>
              </w:rPr>
              <w:t>30</w:t>
            </w:r>
          </w:p>
        </w:tc>
        <w:tc>
          <w:tcPr>
            <w:tcW w:w="1701" w:type="dxa"/>
          </w:tcPr>
          <w:p w:rsidR="00C06050" w:rsidRPr="00112DF7" w:rsidRDefault="00C06050" w:rsidP="008004CF">
            <w:pPr>
              <w:jc w:val="center"/>
              <w:rPr>
                <w:sz w:val="22"/>
                <w:szCs w:val="22"/>
              </w:rPr>
            </w:pPr>
            <w:r w:rsidRPr="00112DF7">
              <w:rPr>
                <w:sz w:val="22"/>
                <w:szCs w:val="22"/>
              </w:rPr>
              <w:t>20</w:t>
            </w:r>
          </w:p>
        </w:tc>
        <w:tc>
          <w:tcPr>
            <w:tcW w:w="1701" w:type="dxa"/>
          </w:tcPr>
          <w:p w:rsidR="00C06050" w:rsidRPr="00112DF7" w:rsidRDefault="00C06050" w:rsidP="008004CF">
            <w:pPr>
              <w:jc w:val="center"/>
              <w:rPr>
                <w:sz w:val="22"/>
                <w:szCs w:val="22"/>
              </w:rPr>
            </w:pPr>
            <w:r w:rsidRPr="00112DF7">
              <w:rPr>
                <w:sz w:val="22"/>
                <w:szCs w:val="22"/>
              </w:rPr>
              <w:t>28</w:t>
            </w:r>
          </w:p>
        </w:tc>
        <w:tc>
          <w:tcPr>
            <w:tcW w:w="1276" w:type="dxa"/>
          </w:tcPr>
          <w:p w:rsidR="00C06050" w:rsidRPr="00112DF7" w:rsidRDefault="00C06050" w:rsidP="008004CF">
            <w:pPr>
              <w:jc w:val="center"/>
              <w:rPr>
                <w:sz w:val="22"/>
                <w:szCs w:val="22"/>
              </w:rPr>
            </w:pPr>
            <w:r>
              <w:rPr>
                <w:sz w:val="22"/>
                <w:szCs w:val="22"/>
              </w:rPr>
              <w:t>48</w:t>
            </w:r>
          </w:p>
        </w:tc>
        <w:tc>
          <w:tcPr>
            <w:tcW w:w="1276" w:type="dxa"/>
          </w:tcPr>
          <w:p w:rsidR="00C06050" w:rsidRDefault="00C06050" w:rsidP="008004CF">
            <w:pPr>
              <w:jc w:val="center"/>
              <w:rPr>
                <w:sz w:val="22"/>
                <w:szCs w:val="22"/>
              </w:rPr>
            </w:pPr>
            <w:r w:rsidRPr="00C24748">
              <w:t>-0.11</w:t>
            </w:r>
          </w:p>
        </w:tc>
        <w:tc>
          <w:tcPr>
            <w:tcW w:w="1276" w:type="dxa"/>
          </w:tcPr>
          <w:p w:rsidR="00C06050" w:rsidRDefault="00C06050" w:rsidP="008004CF">
            <w:pPr>
              <w:jc w:val="center"/>
              <w:rPr>
                <w:sz w:val="22"/>
                <w:szCs w:val="22"/>
              </w:rPr>
            </w:pPr>
            <w:r>
              <w:t>0.85</w:t>
            </w:r>
          </w:p>
        </w:tc>
        <w:tc>
          <w:tcPr>
            <w:tcW w:w="1134" w:type="dxa"/>
          </w:tcPr>
          <w:p w:rsidR="00C06050" w:rsidRDefault="00C06050" w:rsidP="008004CF">
            <w:pPr>
              <w:jc w:val="center"/>
              <w:rPr>
                <w:sz w:val="22"/>
                <w:szCs w:val="22"/>
              </w:rPr>
            </w:pPr>
            <w:r>
              <w:t>988**</w:t>
            </w:r>
          </w:p>
        </w:tc>
      </w:tr>
      <w:tr w:rsidR="00C06050" w:rsidTr="008004CF">
        <w:trPr>
          <w:cantSplit/>
        </w:trPr>
        <w:tc>
          <w:tcPr>
            <w:tcW w:w="1384" w:type="dxa"/>
          </w:tcPr>
          <w:p w:rsidR="00C06050" w:rsidRPr="00112DF7" w:rsidRDefault="00C06050" w:rsidP="008004CF">
            <w:pPr>
              <w:rPr>
                <w:sz w:val="22"/>
                <w:szCs w:val="22"/>
                <w:lang w:val="en-US"/>
              </w:rPr>
            </w:pPr>
            <w:r w:rsidRPr="00112DF7">
              <w:rPr>
                <w:sz w:val="22"/>
                <w:szCs w:val="22"/>
                <w:lang w:val="en-US"/>
              </w:rPr>
              <w:t>UK</w:t>
            </w:r>
          </w:p>
        </w:tc>
        <w:tc>
          <w:tcPr>
            <w:tcW w:w="1418" w:type="dxa"/>
          </w:tcPr>
          <w:p w:rsidR="00C06050" w:rsidRPr="00112DF7" w:rsidRDefault="00C06050" w:rsidP="008004CF">
            <w:pPr>
              <w:rPr>
                <w:sz w:val="22"/>
                <w:szCs w:val="22"/>
                <w:lang w:val="en-US"/>
              </w:rPr>
            </w:pPr>
            <w:r w:rsidRPr="00112DF7">
              <w:rPr>
                <w:sz w:val="22"/>
                <w:szCs w:val="22"/>
              </w:rPr>
              <w:t>Scottish Green Party</w:t>
            </w:r>
          </w:p>
        </w:tc>
        <w:tc>
          <w:tcPr>
            <w:tcW w:w="1275" w:type="dxa"/>
          </w:tcPr>
          <w:p w:rsidR="00C06050" w:rsidRPr="00112DF7" w:rsidRDefault="00C06050" w:rsidP="008004CF">
            <w:pPr>
              <w:jc w:val="center"/>
              <w:rPr>
                <w:sz w:val="22"/>
                <w:szCs w:val="22"/>
                <w:lang w:val="en-US"/>
              </w:rPr>
            </w:pPr>
            <w:r w:rsidRPr="00112DF7">
              <w:rPr>
                <w:sz w:val="22"/>
                <w:szCs w:val="22"/>
                <w:lang w:val="en-US"/>
              </w:rPr>
              <w:t>31</w:t>
            </w:r>
          </w:p>
        </w:tc>
        <w:tc>
          <w:tcPr>
            <w:tcW w:w="1701" w:type="dxa"/>
          </w:tcPr>
          <w:p w:rsidR="00C06050" w:rsidRPr="00112DF7" w:rsidRDefault="00C06050" w:rsidP="008004CF">
            <w:pPr>
              <w:jc w:val="center"/>
              <w:rPr>
                <w:sz w:val="22"/>
                <w:szCs w:val="22"/>
                <w:lang w:val="en-US"/>
              </w:rPr>
            </w:pPr>
            <w:r w:rsidRPr="00112DF7">
              <w:rPr>
                <w:sz w:val="22"/>
                <w:szCs w:val="22"/>
                <w:lang w:val="en-US"/>
              </w:rPr>
              <w:t>23</w:t>
            </w:r>
          </w:p>
        </w:tc>
        <w:tc>
          <w:tcPr>
            <w:tcW w:w="1701" w:type="dxa"/>
          </w:tcPr>
          <w:p w:rsidR="00C06050" w:rsidRPr="00112DF7" w:rsidRDefault="00C06050" w:rsidP="008004CF">
            <w:pPr>
              <w:jc w:val="center"/>
              <w:rPr>
                <w:sz w:val="22"/>
                <w:szCs w:val="22"/>
                <w:lang w:val="en-US"/>
              </w:rPr>
            </w:pPr>
            <w:r w:rsidRPr="00112DF7">
              <w:rPr>
                <w:sz w:val="22"/>
                <w:szCs w:val="22"/>
                <w:lang w:val="en-US"/>
              </w:rPr>
              <w:t>30</w:t>
            </w:r>
          </w:p>
        </w:tc>
        <w:tc>
          <w:tcPr>
            <w:tcW w:w="1276" w:type="dxa"/>
          </w:tcPr>
          <w:p w:rsidR="00C06050" w:rsidRPr="00112DF7" w:rsidRDefault="00C06050" w:rsidP="008004CF">
            <w:pPr>
              <w:jc w:val="center"/>
              <w:rPr>
                <w:sz w:val="22"/>
                <w:szCs w:val="22"/>
                <w:lang w:val="en-US"/>
              </w:rPr>
            </w:pPr>
            <w:r>
              <w:rPr>
                <w:sz w:val="22"/>
                <w:szCs w:val="22"/>
              </w:rPr>
              <w:t>45</w:t>
            </w:r>
          </w:p>
        </w:tc>
        <w:tc>
          <w:tcPr>
            <w:tcW w:w="1276" w:type="dxa"/>
          </w:tcPr>
          <w:p w:rsidR="00C06050" w:rsidRDefault="00C06050" w:rsidP="008004CF">
            <w:pPr>
              <w:jc w:val="center"/>
              <w:rPr>
                <w:sz w:val="22"/>
                <w:szCs w:val="22"/>
              </w:rPr>
            </w:pPr>
            <w:r w:rsidRPr="00C24748">
              <w:rPr>
                <w:lang w:val="de-DE"/>
              </w:rPr>
              <w:t>-0.18</w:t>
            </w:r>
          </w:p>
        </w:tc>
        <w:tc>
          <w:tcPr>
            <w:tcW w:w="1276" w:type="dxa"/>
          </w:tcPr>
          <w:p w:rsidR="00C06050" w:rsidRDefault="00C06050" w:rsidP="008004CF">
            <w:pPr>
              <w:jc w:val="center"/>
              <w:rPr>
                <w:sz w:val="22"/>
                <w:szCs w:val="22"/>
              </w:rPr>
            </w:pPr>
            <w:r>
              <w:rPr>
                <w:lang w:val="de-DE"/>
              </w:rPr>
              <w:t>0.87</w:t>
            </w:r>
          </w:p>
        </w:tc>
        <w:tc>
          <w:tcPr>
            <w:tcW w:w="1134" w:type="dxa"/>
          </w:tcPr>
          <w:p w:rsidR="00C06050" w:rsidRDefault="00C06050" w:rsidP="008004CF">
            <w:pPr>
              <w:jc w:val="center"/>
              <w:rPr>
                <w:sz w:val="22"/>
                <w:szCs w:val="22"/>
              </w:rPr>
            </w:pPr>
            <w:r>
              <w:rPr>
                <w:lang w:val="de-DE"/>
              </w:rPr>
              <w:t>230</w:t>
            </w:r>
          </w:p>
        </w:tc>
      </w:tr>
      <w:tr w:rsidR="00C06050" w:rsidTr="008004CF">
        <w:trPr>
          <w:cantSplit/>
        </w:trPr>
        <w:tc>
          <w:tcPr>
            <w:tcW w:w="1384" w:type="dxa"/>
          </w:tcPr>
          <w:p w:rsidR="00C06050" w:rsidRPr="00112DF7" w:rsidRDefault="00C06050" w:rsidP="008004CF">
            <w:pPr>
              <w:rPr>
                <w:sz w:val="22"/>
                <w:szCs w:val="22"/>
                <w:lang w:val="en-US"/>
              </w:rPr>
            </w:pPr>
            <w:r>
              <w:rPr>
                <w:sz w:val="22"/>
                <w:szCs w:val="22"/>
              </w:rPr>
              <w:t>ALL***</w:t>
            </w:r>
          </w:p>
        </w:tc>
        <w:tc>
          <w:tcPr>
            <w:tcW w:w="1418" w:type="dxa"/>
          </w:tcPr>
          <w:p w:rsidR="00C06050" w:rsidRPr="00112DF7" w:rsidRDefault="00C06050" w:rsidP="008004CF">
            <w:pPr>
              <w:rPr>
                <w:sz w:val="22"/>
                <w:szCs w:val="22"/>
                <w:lang w:val="en-US"/>
              </w:rPr>
            </w:pPr>
          </w:p>
        </w:tc>
        <w:tc>
          <w:tcPr>
            <w:tcW w:w="1275" w:type="dxa"/>
          </w:tcPr>
          <w:p w:rsidR="00C06050" w:rsidRPr="00112DF7" w:rsidRDefault="00C06050" w:rsidP="008004CF">
            <w:pPr>
              <w:jc w:val="center"/>
              <w:rPr>
                <w:sz w:val="22"/>
                <w:szCs w:val="22"/>
                <w:lang w:val="en-US"/>
              </w:rPr>
            </w:pPr>
            <w:r>
              <w:rPr>
                <w:sz w:val="22"/>
                <w:szCs w:val="22"/>
                <w:lang w:val="en-US"/>
              </w:rPr>
              <w:t>37</w:t>
            </w:r>
          </w:p>
        </w:tc>
        <w:tc>
          <w:tcPr>
            <w:tcW w:w="1701" w:type="dxa"/>
          </w:tcPr>
          <w:p w:rsidR="00C06050" w:rsidRPr="00112DF7" w:rsidRDefault="00C06050" w:rsidP="008004CF">
            <w:pPr>
              <w:jc w:val="center"/>
              <w:rPr>
                <w:sz w:val="22"/>
                <w:szCs w:val="22"/>
                <w:lang w:val="en-US"/>
              </w:rPr>
            </w:pPr>
            <w:r>
              <w:rPr>
                <w:sz w:val="22"/>
                <w:szCs w:val="22"/>
                <w:lang w:val="en-US"/>
              </w:rPr>
              <w:t>39</w:t>
            </w:r>
          </w:p>
        </w:tc>
        <w:tc>
          <w:tcPr>
            <w:tcW w:w="1701" w:type="dxa"/>
          </w:tcPr>
          <w:p w:rsidR="00C06050" w:rsidRPr="00112DF7" w:rsidRDefault="00C06050" w:rsidP="008004CF">
            <w:pPr>
              <w:jc w:val="center"/>
              <w:rPr>
                <w:sz w:val="22"/>
                <w:szCs w:val="22"/>
                <w:lang w:val="en-US"/>
              </w:rPr>
            </w:pPr>
            <w:r>
              <w:rPr>
                <w:sz w:val="22"/>
                <w:szCs w:val="22"/>
                <w:lang w:val="en-US"/>
              </w:rPr>
              <w:t>27</w:t>
            </w:r>
          </w:p>
        </w:tc>
        <w:tc>
          <w:tcPr>
            <w:tcW w:w="1276" w:type="dxa"/>
          </w:tcPr>
          <w:p w:rsidR="00C06050" w:rsidRDefault="00C06050" w:rsidP="008004CF">
            <w:pPr>
              <w:jc w:val="center"/>
              <w:rPr>
                <w:sz w:val="22"/>
                <w:szCs w:val="22"/>
              </w:rPr>
            </w:pPr>
            <w:r>
              <w:rPr>
                <w:sz w:val="22"/>
                <w:szCs w:val="22"/>
              </w:rPr>
              <w:t>50</w:t>
            </w:r>
          </w:p>
        </w:tc>
        <w:tc>
          <w:tcPr>
            <w:tcW w:w="1276" w:type="dxa"/>
          </w:tcPr>
          <w:p w:rsidR="00C06050" w:rsidRDefault="00C06050" w:rsidP="008004CF">
            <w:pPr>
              <w:jc w:val="center"/>
              <w:rPr>
                <w:lang w:val="de-DE"/>
              </w:rPr>
            </w:pPr>
            <w:r>
              <w:rPr>
                <w:lang w:val="de-DE"/>
              </w:rPr>
              <w:t>0.005</w:t>
            </w:r>
          </w:p>
        </w:tc>
        <w:tc>
          <w:tcPr>
            <w:tcW w:w="1276" w:type="dxa"/>
          </w:tcPr>
          <w:p w:rsidR="00C06050" w:rsidRDefault="00C06050" w:rsidP="008004CF">
            <w:pPr>
              <w:jc w:val="center"/>
              <w:rPr>
                <w:lang w:val="de-DE"/>
              </w:rPr>
            </w:pPr>
            <w:r>
              <w:rPr>
                <w:lang w:val="de-DE"/>
              </w:rPr>
              <w:t>1.00</w:t>
            </w:r>
          </w:p>
        </w:tc>
        <w:tc>
          <w:tcPr>
            <w:tcW w:w="1134" w:type="dxa"/>
          </w:tcPr>
          <w:p w:rsidR="00C06050" w:rsidRDefault="00C06050" w:rsidP="008004CF">
            <w:pPr>
              <w:jc w:val="center"/>
              <w:rPr>
                <w:lang w:val="de-DE"/>
              </w:rPr>
            </w:pPr>
            <w:r>
              <w:rPr>
                <w:lang w:val="de-DE"/>
              </w:rPr>
              <w:t>6101</w:t>
            </w:r>
          </w:p>
        </w:tc>
      </w:tr>
    </w:tbl>
    <w:p w:rsidR="00C06050" w:rsidRDefault="00C06050" w:rsidP="00C06050">
      <w:pPr>
        <w:rPr>
          <w:lang w:val="de-DE"/>
        </w:rPr>
      </w:pPr>
      <w:r>
        <w:rPr>
          <w:lang w:val="de-DE"/>
        </w:rPr>
        <w:t>** Weighted to account for different sub-samples</w:t>
      </w:r>
    </w:p>
    <w:p w:rsidR="00C06050" w:rsidRDefault="00C06050" w:rsidP="00C06050">
      <w:pPr>
        <w:rPr>
          <w:lang w:val="de-DE"/>
        </w:rPr>
      </w:pPr>
      <w:r>
        <w:rPr>
          <w:lang w:val="de-DE"/>
        </w:rPr>
        <w:t>*** Weighted according to party size (total membership)</w:t>
      </w:r>
    </w:p>
    <w:p w:rsidR="00C06050" w:rsidRDefault="00C06050" w:rsidP="00C06050">
      <w:pPr>
        <w:rPr>
          <w:lang w:val="de-DE"/>
        </w:rPr>
      </w:pPr>
    </w:p>
    <w:p w:rsidR="00C06050" w:rsidRDefault="00C06050" w:rsidP="00C06050">
      <w:pPr>
        <w:rPr>
          <w:lang w:val="de-DE"/>
        </w:rPr>
      </w:pPr>
    </w:p>
    <w:p w:rsidR="00C06050" w:rsidRDefault="00C06050" w:rsidP="00C06050">
      <w:pPr>
        <w:rPr>
          <w:b/>
          <w:lang w:val="de-DE"/>
        </w:rPr>
      </w:pPr>
    </w:p>
    <w:p w:rsidR="00C06050" w:rsidRDefault="00C06050" w:rsidP="00C06050">
      <w:pPr>
        <w:rPr>
          <w:lang w:val="de-DE"/>
        </w:rPr>
      </w:pPr>
      <w:r>
        <w:rPr>
          <w:b/>
        </w:rPr>
        <w:br w:type="page"/>
      </w:r>
    </w:p>
    <w:p w:rsidR="00C06050" w:rsidRDefault="00C06050" w:rsidP="00C06050">
      <w:pPr>
        <w:rPr>
          <w:b/>
        </w:rPr>
        <w:sectPr w:rsidR="00C06050" w:rsidSect="002C0854">
          <w:pgSz w:w="16836" w:h="11904" w:orient="landscape"/>
          <w:pgMar w:top="900" w:right="1440" w:bottom="1800" w:left="1440" w:header="708" w:footer="708" w:gutter="0"/>
          <w:cols w:space="708"/>
          <w:titlePg/>
          <w:docGrid w:linePitch="360"/>
        </w:sectPr>
      </w:pPr>
    </w:p>
    <w:p w:rsidR="00C06050" w:rsidRDefault="00C06050" w:rsidP="00C06050">
      <w:r>
        <w:rPr>
          <w:b/>
        </w:rPr>
        <w:lastRenderedPageBreak/>
        <w:t>Appendix 4: Robustness Checks</w:t>
      </w:r>
    </w:p>
    <w:p w:rsidR="00C06050" w:rsidRDefault="00C06050" w:rsidP="00C06050"/>
    <w:p w:rsidR="00C06050" w:rsidRPr="00276D9F" w:rsidRDefault="00C06050" w:rsidP="00C06050">
      <w:pPr>
        <w:rPr>
          <w:b/>
        </w:rPr>
      </w:pPr>
      <w:r w:rsidRPr="00276D9F">
        <w:t>The first robustness check consisted in bivariate models using each of the individual level variables. The results from Table A1 show that all variables are correlated with the dependent variable.</w:t>
      </w:r>
    </w:p>
    <w:p w:rsidR="00C06050" w:rsidRDefault="00C06050" w:rsidP="00C06050"/>
    <w:p w:rsidR="00C06050" w:rsidRDefault="00C06050" w:rsidP="00C06050">
      <w:r>
        <w:rPr>
          <w:b/>
        </w:rPr>
        <w:t>Table A1: Bivariate models of Grassroots Democracy (OLS – individual level)</w:t>
      </w:r>
    </w:p>
    <w:p w:rsidR="00C06050" w:rsidRDefault="00C06050" w:rsidP="00C06050"/>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812"/>
        <w:gridCol w:w="889"/>
        <w:gridCol w:w="890"/>
        <w:gridCol w:w="890"/>
        <w:gridCol w:w="890"/>
        <w:gridCol w:w="1022"/>
        <w:gridCol w:w="1036"/>
        <w:gridCol w:w="890"/>
        <w:gridCol w:w="885"/>
      </w:tblGrid>
      <w:tr w:rsidR="00C06050" w:rsidRPr="00F00449" w:rsidTr="008004CF">
        <w:trPr>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06050" w:rsidRPr="00F00449" w:rsidRDefault="00C06050" w:rsidP="008004CF">
            <w:pPr>
              <w:rPr>
                <w:b/>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06050" w:rsidRPr="00F00449" w:rsidRDefault="00C06050" w:rsidP="008004CF">
            <w:pPr>
              <w:rPr>
                <w:b/>
                <w:bCs/>
              </w:rPr>
            </w:pPr>
            <w:r w:rsidRPr="00F00449">
              <w:rPr>
                <w:b/>
                <w:bCs/>
              </w:rPr>
              <w:t>Model 1</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06050" w:rsidRPr="00F00449" w:rsidRDefault="00C06050" w:rsidP="008004CF">
            <w:pPr>
              <w:rPr>
                <w:b/>
                <w:bCs/>
              </w:rPr>
            </w:pPr>
            <w:r w:rsidRPr="00F00449">
              <w:rPr>
                <w:b/>
                <w:bCs/>
              </w:rPr>
              <w:t>Model 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06050" w:rsidRPr="00F00449" w:rsidRDefault="00C06050" w:rsidP="008004CF">
            <w:pPr>
              <w:rPr>
                <w:b/>
                <w:bCs/>
              </w:rPr>
            </w:pPr>
            <w:r w:rsidRPr="00F00449">
              <w:rPr>
                <w:b/>
                <w:bCs/>
              </w:rPr>
              <w:t>Model 3</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06050" w:rsidRPr="00F00449" w:rsidRDefault="00C06050" w:rsidP="008004CF">
            <w:pPr>
              <w:rPr>
                <w:b/>
                <w:bCs/>
              </w:rPr>
            </w:pPr>
            <w:r w:rsidRPr="00F00449">
              <w:rPr>
                <w:b/>
                <w:bCs/>
              </w:rPr>
              <w:t>Model 4</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06050" w:rsidRPr="00F00449" w:rsidRDefault="00C06050" w:rsidP="008004CF">
            <w:pPr>
              <w:rPr>
                <w:b/>
                <w:bCs/>
              </w:rPr>
            </w:pPr>
            <w:r w:rsidRPr="00F00449">
              <w:rPr>
                <w:b/>
                <w:bCs/>
              </w:rPr>
              <w:t>Model 5</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06050" w:rsidRPr="00F00449" w:rsidRDefault="00C06050" w:rsidP="008004CF">
            <w:pPr>
              <w:rPr>
                <w:b/>
                <w:bCs/>
              </w:rPr>
            </w:pPr>
            <w:r w:rsidRPr="00F00449">
              <w:rPr>
                <w:b/>
                <w:bCs/>
              </w:rPr>
              <w:t>Model 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06050" w:rsidRPr="00F00449" w:rsidRDefault="00C06050" w:rsidP="008004CF">
            <w:pPr>
              <w:rPr>
                <w:b/>
                <w:bCs/>
              </w:rPr>
            </w:pPr>
            <w:r w:rsidRPr="00F00449">
              <w:rPr>
                <w:b/>
                <w:bCs/>
              </w:rPr>
              <w:t>Model 7</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06050" w:rsidRPr="00F00449" w:rsidRDefault="00C06050" w:rsidP="008004CF">
            <w:pPr>
              <w:rPr>
                <w:b/>
                <w:bCs/>
              </w:rPr>
            </w:pPr>
            <w:r w:rsidRPr="00F00449">
              <w:rPr>
                <w:b/>
                <w:bCs/>
              </w:rPr>
              <w:t>Model 8</w:t>
            </w:r>
          </w:p>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(Intercept)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-0.16</w:t>
            </w:r>
            <w:r w:rsidRPr="00D467CD">
              <w:rPr>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-0.17</w:t>
            </w:r>
            <w:r w:rsidRPr="00D467CD">
              <w:rPr>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-1.11</w:t>
            </w:r>
            <w:r w:rsidRPr="00D467CD">
              <w:rPr>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-0.93</w:t>
            </w:r>
            <w:r w:rsidRPr="00D467CD">
              <w:rPr>
                <w:vertAlign w:val="superscript"/>
              </w:rPr>
              <w:t>***</w:t>
            </w:r>
          </w:p>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-0.00</w:t>
            </w:r>
          </w:p>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0.02</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-0.27</w:t>
            </w:r>
            <w:r w:rsidRPr="00D467CD">
              <w:rPr>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-0.03</w:t>
            </w:r>
          </w:p>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(0.02)</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(0.02)</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(0.06)</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(0.04)</w:t>
            </w:r>
          </w:p>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(0.01)</w:t>
            </w:r>
          </w:p>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(0.01)</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(0.05)</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(0.02)</w:t>
            </w:r>
          </w:p>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rsidR="00C06050" w:rsidRPr="00D467CD" w:rsidRDefault="00C06050" w:rsidP="008004CF">
            <w:r w:rsidRPr="00D467CD">
              <w:t>Involvement in social movements</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0.04</w:t>
            </w:r>
            <w:r w:rsidRPr="00D467CD">
              <w:rPr>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rsidR="00C06050" w:rsidRPr="00D467CD" w:rsidRDefault="00C06050" w:rsidP="008004CF">
            <w:r w:rsidRPr="00D467CD">
              <w:t>1960s-1990s</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(0.00)</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rsidR="00C06050" w:rsidRPr="00F00449" w:rsidRDefault="00C06050" w:rsidP="008004CF">
            <w:pPr>
              <w:pStyle w:val="BodyText3"/>
              <w:rPr>
                <w:b w:val="0"/>
              </w:rPr>
            </w:pPr>
            <w:r w:rsidRPr="00F00449">
              <w:rPr>
                <w:b w:val="0"/>
              </w:rPr>
              <w:t>Involvment in social movements</w:t>
            </w:r>
          </w:p>
          <w:p w:rsidR="00C06050" w:rsidRPr="00D467CD" w:rsidRDefault="00C06050" w:rsidP="008004CF">
            <w:r w:rsidRPr="00D467CD">
              <w:t>2000s</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0.12</w:t>
            </w:r>
            <w:r w:rsidRPr="00D467CD">
              <w:rPr>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(0.01)</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Left-wing</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0.15</w:t>
            </w:r>
            <w:r w:rsidRPr="00D467CD">
              <w:rPr>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(0.01)</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Pacifist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0.23</w:t>
            </w:r>
            <w:r w:rsidRPr="00D467CD">
              <w:rPr>
                <w:vertAlign w:val="superscript"/>
              </w:rPr>
              <w:t>***</w:t>
            </w:r>
          </w:p>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(0.01)</w:t>
            </w:r>
          </w:p>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t>Party Office holder</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0.07</w:t>
            </w:r>
            <w:r w:rsidRPr="00D467CD">
              <w:rPr>
                <w:vertAlign w:val="superscript"/>
              </w:rPr>
              <w:t>*</w:t>
            </w:r>
          </w:p>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(0.03)</w:t>
            </w:r>
          </w:p>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t>Public office holder</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-0.06</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(0.04)</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t>Age</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0.01</w:t>
            </w:r>
            <w:r w:rsidRPr="00D467CD">
              <w:rPr>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(0.00)</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t>Gender (Female)</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0.08</w:t>
            </w:r>
            <w:r w:rsidRPr="00D467CD">
              <w:rPr>
                <w:vertAlign w:val="superscript"/>
              </w:rPr>
              <w:t>**</w:t>
            </w:r>
          </w:p>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F00449" w:rsidRDefault="00C06050" w:rsidP="008004CF">
            <w:pPr>
              <w:rPr>
                <w:b/>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(0.03)</w:t>
            </w:r>
          </w:p>
        </w:tc>
      </w:tr>
      <w:tr w:rsidR="00C06050" w:rsidRPr="00F00449" w:rsidTr="008004CF">
        <w:trPr>
          <w:tblCellSpacing w:w="0" w:type="dxa"/>
          <w:jc w:val="center"/>
        </w:trPr>
        <w:tc>
          <w:tcPr>
            <w:tcW w:w="0" w:type="auto"/>
            <w:tcBorders>
              <w:top w:val="single" w:sz="6" w:space="0" w:color="000000"/>
            </w:tcBorders>
            <w:vAlign w:val="center"/>
            <w:hideMark/>
          </w:tcPr>
          <w:p w:rsidR="00C06050" w:rsidRPr="00F00449" w:rsidRDefault="00C06050" w:rsidP="008004CF">
            <w:pPr>
              <w:rPr>
                <w:b/>
              </w:rPr>
            </w:pPr>
            <w:r w:rsidRPr="00F00449">
              <w:rPr>
                <w:b/>
              </w:rPr>
              <w:t>R</w:t>
            </w:r>
            <w:r w:rsidRPr="00F00449">
              <w:rPr>
                <w:b/>
                <w:vertAlign w:val="superscript"/>
              </w:rPr>
              <w:t>2</w:t>
            </w:r>
          </w:p>
        </w:tc>
        <w:tc>
          <w:tcPr>
            <w:tcW w:w="0" w:type="auto"/>
            <w:tcBorders>
              <w:top w:val="single" w:sz="6" w:space="0" w:color="000000"/>
            </w:tcBorders>
            <w:vAlign w:val="center"/>
            <w:hideMark/>
          </w:tcPr>
          <w:p w:rsidR="00C06050" w:rsidRPr="00D467CD" w:rsidRDefault="00C06050" w:rsidP="008004CF">
            <w:r w:rsidRPr="00D467CD">
              <w:t>0.03</w:t>
            </w:r>
          </w:p>
        </w:tc>
        <w:tc>
          <w:tcPr>
            <w:tcW w:w="0" w:type="auto"/>
            <w:tcBorders>
              <w:top w:val="single" w:sz="6" w:space="0" w:color="000000"/>
            </w:tcBorders>
            <w:vAlign w:val="center"/>
            <w:hideMark/>
          </w:tcPr>
          <w:p w:rsidR="00C06050" w:rsidRPr="00D467CD" w:rsidRDefault="00C06050" w:rsidP="008004CF">
            <w:r w:rsidRPr="00D467CD">
              <w:t>0.05</w:t>
            </w:r>
          </w:p>
        </w:tc>
        <w:tc>
          <w:tcPr>
            <w:tcW w:w="0" w:type="auto"/>
            <w:tcBorders>
              <w:top w:val="single" w:sz="6" w:space="0" w:color="000000"/>
            </w:tcBorders>
            <w:vAlign w:val="center"/>
            <w:hideMark/>
          </w:tcPr>
          <w:p w:rsidR="00C06050" w:rsidRPr="00D467CD" w:rsidRDefault="00C06050" w:rsidP="008004CF">
            <w:r w:rsidRPr="00D467CD">
              <w:t>0.06</w:t>
            </w:r>
          </w:p>
        </w:tc>
        <w:tc>
          <w:tcPr>
            <w:tcW w:w="0" w:type="auto"/>
            <w:tcBorders>
              <w:top w:val="single" w:sz="6" w:space="0" w:color="000000"/>
            </w:tcBorders>
            <w:vAlign w:val="center"/>
            <w:hideMark/>
          </w:tcPr>
          <w:p w:rsidR="00C06050" w:rsidRPr="00D467CD" w:rsidRDefault="00C06050" w:rsidP="008004CF">
            <w:r w:rsidRPr="00D467CD">
              <w:t>0.07</w:t>
            </w:r>
          </w:p>
        </w:tc>
        <w:tc>
          <w:tcPr>
            <w:tcW w:w="1022" w:type="dxa"/>
            <w:tcBorders>
              <w:top w:val="single" w:sz="6" w:space="0" w:color="000000"/>
            </w:tcBorders>
            <w:vAlign w:val="center"/>
            <w:hideMark/>
          </w:tcPr>
          <w:p w:rsidR="00C06050" w:rsidRPr="00D467CD" w:rsidRDefault="00C06050" w:rsidP="008004CF">
            <w:r w:rsidRPr="00D467CD">
              <w:t>0.00</w:t>
            </w:r>
          </w:p>
        </w:tc>
        <w:tc>
          <w:tcPr>
            <w:tcW w:w="1036" w:type="dxa"/>
            <w:tcBorders>
              <w:top w:val="single" w:sz="6" w:space="0" w:color="000000"/>
            </w:tcBorders>
            <w:vAlign w:val="center"/>
            <w:hideMark/>
          </w:tcPr>
          <w:p w:rsidR="00C06050" w:rsidRPr="00D467CD" w:rsidRDefault="00C06050" w:rsidP="008004CF">
            <w:r w:rsidRPr="00D467CD">
              <w:t>0.00</w:t>
            </w:r>
          </w:p>
        </w:tc>
        <w:tc>
          <w:tcPr>
            <w:tcW w:w="0" w:type="auto"/>
            <w:tcBorders>
              <w:top w:val="single" w:sz="6" w:space="0" w:color="000000"/>
            </w:tcBorders>
            <w:vAlign w:val="center"/>
            <w:hideMark/>
          </w:tcPr>
          <w:p w:rsidR="00C06050" w:rsidRPr="00D467CD" w:rsidRDefault="00C06050" w:rsidP="008004CF">
            <w:r w:rsidRPr="00D467CD">
              <w:t>0.01</w:t>
            </w:r>
          </w:p>
        </w:tc>
        <w:tc>
          <w:tcPr>
            <w:tcW w:w="0" w:type="auto"/>
            <w:tcBorders>
              <w:top w:val="single" w:sz="6" w:space="0" w:color="000000"/>
            </w:tcBorders>
            <w:vAlign w:val="center"/>
            <w:hideMark/>
          </w:tcPr>
          <w:p w:rsidR="00C06050" w:rsidRPr="00D467CD" w:rsidRDefault="00C06050" w:rsidP="008004CF">
            <w:r w:rsidRPr="00D467CD">
              <w:t>0.00</w:t>
            </w:r>
          </w:p>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F00449" w:rsidRDefault="00C06050" w:rsidP="008004CF">
            <w:pPr>
              <w:rPr>
                <w:b/>
              </w:rPr>
            </w:pPr>
            <w:r w:rsidRPr="00F00449">
              <w:rPr>
                <w:b/>
              </w:rPr>
              <w:t>Adj. R</w:t>
            </w:r>
            <w:r w:rsidRPr="00F00449">
              <w:rPr>
                <w:b/>
                <w:vertAlign w:val="superscript"/>
              </w:rPr>
              <w:t>2</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0.03</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0.05</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0.06</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0.07</w:t>
            </w:r>
          </w:p>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0.00</w:t>
            </w:r>
          </w:p>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0.00</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0.01</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0.00</w:t>
            </w:r>
          </w:p>
        </w:tc>
      </w:tr>
      <w:tr w:rsidR="00C06050" w:rsidRPr="00F00449"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F00449" w:rsidRDefault="00C06050" w:rsidP="008004CF">
            <w:pPr>
              <w:rPr>
                <w:b/>
              </w:rPr>
            </w:pPr>
            <w:r w:rsidRPr="00F00449">
              <w:rPr>
                <w:b/>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6151</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6151</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5698</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5974</w:t>
            </w:r>
          </w:p>
        </w:tc>
        <w:tc>
          <w:tcPr>
            <w:tcW w:w="1022"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5921</w:t>
            </w:r>
          </w:p>
        </w:tc>
        <w:tc>
          <w:tcPr>
            <w:tcW w:w="1036" w:type="dxa"/>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5921</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6103</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6101</w:t>
            </w:r>
          </w:p>
        </w:tc>
      </w:tr>
      <w:tr w:rsidR="00C06050" w:rsidRPr="00F00449" w:rsidTr="008004CF">
        <w:trPr>
          <w:tblCellSpacing w:w="0" w:type="dxa"/>
          <w:jc w:val="center"/>
        </w:trPr>
        <w:tc>
          <w:tcPr>
            <w:tcW w:w="0" w:type="auto"/>
            <w:tcBorders>
              <w:bottom w:val="single" w:sz="12" w:space="0" w:color="000000"/>
            </w:tcBorders>
            <w:vAlign w:val="center"/>
            <w:hideMark/>
          </w:tcPr>
          <w:p w:rsidR="00C06050" w:rsidRPr="00F00449" w:rsidRDefault="00C06050" w:rsidP="008004CF">
            <w:pPr>
              <w:rPr>
                <w:b/>
              </w:rPr>
            </w:pPr>
            <w:r w:rsidRPr="00F00449">
              <w:rPr>
                <w:b/>
              </w:rPr>
              <w:t>RMSE</w:t>
            </w:r>
          </w:p>
        </w:tc>
        <w:tc>
          <w:tcPr>
            <w:tcW w:w="0" w:type="auto"/>
            <w:tcBorders>
              <w:bottom w:val="single" w:sz="12" w:space="0" w:color="000000"/>
            </w:tcBorders>
            <w:vAlign w:val="center"/>
            <w:hideMark/>
          </w:tcPr>
          <w:p w:rsidR="00C06050" w:rsidRPr="00D467CD" w:rsidRDefault="00C06050" w:rsidP="008004CF">
            <w:r w:rsidRPr="00D467CD">
              <w:t>0.98</w:t>
            </w:r>
          </w:p>
        </w:tc>
        <w:tc>
          <w:tcPr>
            <w:tcW w:w="0" w:type="auto"/>
            <w:tcBorders>
              <w:bottom w:val="single" w:sz="12" w:space="0" w:color="000000"/>
            </w:tcBorders>
            <w:vAlign w:val="center"/>
            <w:hideMark/>
          </w:tcPr>
          <w:p w:rsidR="00C06050" w:rsidRPr="00D467CD" w:rsidRDefault="00C06050" w:rsidP="008004CF">
            <w:r w:rsidRPr="00D467CD">
              <w:t>0.97</w:t>
            </w:r>
          </w:p>
        </w:tc>
        <w:tc>
          <w:tcPr>
            <w:tcW w:w="0" w:type="auto"/>
            <w:tcBorders>
              <w:bottom w:val="single" w:sz="12" w:space="0" w:color="000000"/>
            </w:tcBorders>
            <w:vAlign w:val="center"/>
            <w:hideMark/>
          </w:tcPr>
          <w:p w:rsidR="00C06050" w:rsidRPr="00D467CD" w:rsidRDefault="00C06050" w:rsidP="008004CF">
            <w:r w:rsidRPr="00D467CD">
              <w:t>0.97</w:t>
            </w:r>
          </w:p>
        </w:tc>
        <w:tc>
          <w:tcPr>
            <w:tcW w:w="0" w:type="auto"/>
            <w:tcBorders>
              <w:bottom w:val="single" w:sz="12" w:space="0" w:color="000000"/>
            </w:tcBorders>
            <w:vAlign w:val="center"/>
            <w:hideMark/>
          </w:tcPr>
          <w:p w:rsidR="00C06050" w:rsidRPr="00D467CD" w:rsidRDefault="00C06050" w:rsidP="008004CF">
            <w:r w:rsidRPr="00D467CD">
              <w:t>0.96</w:t>
            </w:r>
          </w:p>
        </w:tc>
        <w:tc>
          <w:tcPr>
            <w:tcW w:w="1022" w:type="dxa"/>
            <w:tcBorders>
              <w:bottom w:val="single" w:sz="12" w:space="0" w:color="000000"/>
            </w:tcBorders>
            <w:vAlign w:val="center"/>
            <w:hideMark/>
          </w:tcPr>
          <w:p w:rsidR="00C06050" w:rsidRPr="00D467CD" w:rsidRDefault="00C06050" w:rsidP="008004CF">
            <w:r w:rsidRPr="00D467CD">
              <w:t>1.00</w:t>
            </w:r>
          </w:p>
        </w:tc>
        <w:tc>
          <w:tcPr>
            <w:tcW w:w="1036" w:type="dxa"/>
            <w:tcBorders>
              <w:bottom w:val="single" w:sz="12" w:space="0" w:color="000000"/>
            </w:tcBorders>
            <w:vAlign w:val="center"/>
            <w:hideMark/>
          </w:tcPr>
          <w:p w:rsidR="00C06050" w:rsidRPr="00D467CD" w:rsidRDefault="00C06050" w:rsidP="008004CF">
            <w:r w:rsidRPr="00D467CD">
              <w:t>1.00</w:t>
            </w:r>
          </w:p>
        </w:tc>
        <w:tc>
          <w:tcPr>
            <w:tcW w:w="0" w:type="auto"/>
            <w:tcBorders>
              <w:bottom w:val="single" w:sz="12" w:space="0" w:color="000000"/>
            </w:tcBorders>
            <w:vAlign w:val="center"/>
            <w:hideMark/>
          </w:tcPr>
          <w:p w:rsidR="00C06050" w:rsidRPr="00D467CD" w:rsidRDefault="00C06050" w:rsidP="008004CF">
            <w:r w:rsidRPr="00D467CD">
              <w:t>0.99</w:t>
            </w:r>
          </w:p>
        </w:tc>
        <w:tc>
          <w:tcPr>
            <w:tcW w:w="0" w:type="auto"/>
            <w:tcBorders>
              <w:bottom w:val="single" w:sz="12" w:space="0" w:color="000000"/>
            </w:tcBorders>
            <w:vAlign w:val="center"/>
            <w:hideMark/>
          </w:tcPr>
          <w:p w:rsidR="00C06050" w:rsidRPr="00D467CD" w:rsidRDefault="00C06050" w:rsidP="008004CF">
            <w:r w:rsidRPr="00D467CD">
              <w:t>1.00</w:t>
            </w:r>
          </w:p>
        </w:tc>
      </w:tr>
      <w:tr w:rsidR="00C06050" w:rsidRPr="00F00449" w:rsidTr="008004CF">
        <w:trPr>
          <w:tblCellSpacing w:w="0" w:type="dxa"/>
          <w:jc w:val="center"/>
        </w:trPr>
        <w:tc>
          <w:tcPr>
            <w:tcW w:w="0" w:type="auto"/>
            <w:gridSpan w:val="9"/>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pPr>
              <w:rPr>
                <w:b/>
                <w:lang w:val="es-ES"/>
              </w:rPr>
            </w:pPr>
            <w:r w:rsidRPr="00F00449">
              <w:rPr>
                <w:b/>
                <w:vertAlign w:val="superscript"/>
              </w:rPr>
              <w:t>***</w:t>
            </w:r>
            <w:r w:rsidRPr="00F00449">
              <w:rPr>
                <w:b/>
              </w:rPr>
              <w:t>p &lt; 0.001,</w:t>
            </w:r>
            <w:r>
              <w:rPr>
                <w:b/>
              </w:rPr>
              <w:t xml:space="preserve"> </w:t>
            </w:r>
            <w:r w:rsidRPr="00F00449">
              <w:rPr>
                <w:b/>
                <w:vertAlign w:val="superscript"/>
              </w:rPr>
              <w:t>**</w:t>
            </w:r>
            <w:r w:rsidRPr="00F00449">
              <w:rPr>
                <w:b/>
              </w:rPr>
              <w:t>p &lt; 0.01,</w:t>
            </w:r>
            <w:r w:rsidRPr="00F00449">
              <w:rPr>
                <w:b/>
                <w:vertAlign w:val="superscript"/>
              </w:rPr>
              <w:t>*</w:t>
            </w:r>
            <w:r w:rsidRPr="00F00449">
              <w:rPr>
                <w:b/>
              </w:rPr>
              <w:t>p &lt; 0.05</w:t>
            </w:r>
          </w:p>
        </w:tc>
      </w:tr>
    </w:tbl>
    <w:p w:rsidR="00C06050" w:rsidRDefault="00C06050" w:rsidP="00C06050"/>
    <w:p w:rsidR="00C06050" w:rsidRDefault="00C06050" w:rsidP="00C06050"/>
    <w:p w:rsidR="00C06050" w:rsidRDefault="00C06050" w:rsidP="00C06050">
      <w:r>
        <w:t xml:space="preserve">We also tested the relationship by country (not only by party), allowing the intercept to vary by country. As we can see in Table A2, the results do not vary significantly. Furthermore, Figure </w:t>
      </w:r>
      <w:r>
        <w:lastRenderedPageBreak/>
        <w:t>A1 shows the varying intercepts show some significant differences, all in the expected direction</w:t>
      </w:r>
    </w:p>
    <w:p w:rsidR="00C06050" w:rsidRDefault="00C06050" w:rsidP="00C06050"/>
    <w:p w:rsidR="00C06050" w:rsidRDefault="00C06050" w:rsidP="00C06050"/>
    <w:p w:rsidR="00C06050" w:rsidRPr="00276D9F" w:rsidRDefault="00C06050" w:rsidP="00C06050">
      <w:pPr>
        <w:rPr>
          <w:b/>
        </w:rPr>
      </w:pPr>
      <w:r w:rsidRPr="00276D9F">
        <w:rPr>
          <w:b/>
        </w:rPr>
        <w:t>Table A2: Model using varying intercepts by party</w:t>
      </w:r>
    </w:p>
    <w:p w:rsidR="00C06050" w:rsidRDefault="00C06050" w:rsidP="00C06050"/>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094"/>
        <w:gridCol w:w="1095"/>
      </w:tblGrid>
      <w:tr w:rsidR="00C06050" w:rsidRPr="001A0F27" w:rsidTr="008004CF">
        <w:trPr>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06050" w:rsidRPr="001A0F27" w:rsidRDefault="00C06050" w:rsidP="008004CF">
            <w:pPr>
              <w:rPr>
                <w:szCs w:val="20"/>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06050" w:rsidRPr="001A0F27" w:rsidRDefault="00C06050" w:rsidP="008004CF">
            <w:pPr>
              <w:rPr>
                <w:b/>
                <w:bCs/>
                <w:szCs w:val="20"/>
              </w:rPr>
            </w:pPr>
            <w:r w:rsidRPr="001A0F27">
              <w:rPr>
                <w:b/>
                <w:bCs/>
                <w:szCs w:val="20"/>
              </w:rPr>
              <w:t>Model 1</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-1.49</w:t>
            </w:r>
            <w:r w:rsidRPr="001A0F27">
              <w:rPr>
                <w:szCs w:val="20"/>
                <w:vertAlign w:val="superscript"/>
              </w:rPr>
              <w:t>***</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(0.14)</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rsidR="00C06050" w:rsidRPr="001A0F27" w:rsidRDefault="00C06050" w:rsidP="008004CF">
            <w:pPr>
              <w:rPr>
                <w:szCs w:val="20"/>
              </w:rPr>
            </w:pPr>
            <w:r w:rsidRPr="00D947D1">
              <w:t>Involvement in social movements</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0.00</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rsidR="00C06050" w:rsidRPr="001A0F27" w:rsidRDefault="00C06050" w:rsidP="008004CF">
            <w:pPr>
              <w:rPr>
                <w:szCs w:val="20"/>
              </w:rPr>
            </w:pPr>
            <w:r w:rsidRPr="00D947D1">
              <w:t>1960s-1990s</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(0.00)</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rsidR="00C06050" w:rsidRPr="00F00449" w:rsidRDefault="00C06050" w:rsidP="008004CF">
            <w:pPr>
              <w:pStyle w:val="BodyText3"/>
              <w:rPr>
                <w:b w:val="0"/>
              </w:rPr>
            </w:pPr>
            <w:r w:rsidRPr="00F00449">
              <w:rPr>
                <w:b w:val="0"/>
              </w:rPr>
              <w:t>Involvment in social movements</w:t>
            </w:r>
          </w:p>
          <w:p w:rsidR="00C06050" w:rsidRPr="001A0F27" w:rsidRDefault="00C06050" w:rsidP="008004CF">
            <w:pPr>
              <w:rPr>
                <w:szCs w:val="20"/>
              </w:rPr>
            </w:pPr>
            <w:r w:rsidRPr="00D947D1">
              <w:t>2000s</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0.04</w:t>
            </w:r>
            <w:r w:rsidRPr="001A0F27">
              <w:rPr>
                <w:szCs w:val="20"/>
                <w:vertAlign w:val="superscript"/>
              </w:rPr>
              <w:t>***</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(0.01)</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D947D1">
              <w:t>Left-wing</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0.09</w:t>
            </w:r>
            <w:r w:rsidRPr="001A0F27">
              <w:rPr>
                <w:szCs w:val="20"/>
                <w:vertAlign w:val="superscript"/>
              </w:rPr>
              <w:t>***</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(0.01)</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D947D1">
              <w:t>Pacifist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0.13</w:t>
            </w:r>
            <w:r w:rsidRPr="001A0F27">
              <w:rPr>
                <w:szCs w:val="20"/>
                <w:vertAlign w:val="superscript"/>
              </w:rPr>
              <w:t>***</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(0.01)</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t>Party Office holder</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0.05</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(0.03)</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t>Public office holder</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-0.08</w:t>
            </w:r>
            <w:r w:rsidRPr="001A0F27">
              <w:rPr>
                <w:szCs w:val="20"/>
                <w:vertAlign w:val="superscript"/>
              </w:rPr>
              <w:t>*</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(0.03)</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t>Age</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0.00</w:t>
            </w:r>
            <w:r w:rsidRPr="001A0F27">
              <w:rPr>
                <w:szCs w:val="20"/>
                <w:vertAlign w:val="superscript"/>
              </w:rPr>
              <w:t>**</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(0.00)</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t>Gender (Female)</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0.12</w:t>
            </w:r>
            <w:r w:rsidRPr="001A0F27">
              <w:rPr>
                <w:szCs w:val="20"/>
                <w:vertAlign w:val="superscript"/>
              </w:rPr>
              <w:t>***</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(0.02)</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Pr>
                <w:szCs w:val="20"/>
              </w:rPr>
              <w:t>Latin/Greek political culture</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0.95</w:t>
            </w:r>
            <w:r w:rsidRPr="001A0F27">
              <w:rPr>
                <w:szCs w:val="20"/>
                <w:vertAlign w:val="superscript"/>
              </w:rPr>
              <w:t>***</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(0.07)</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Pr>
                <w:szCs w:val="20"/>
              </w:rPr>
              <w:t xml:space="preserve">Party with Parliamentary Representation </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-0.35</w:t>
            </w:r>
            <w:r w:rsidRPr="001A0F27">
              <w:rPr>
                <w:szCs w:val="20"/>
                <w:vertAlign w:val="superscript"/>
              </w:rPr>
              <w:t>*</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(0.17)</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Pr>
                <w:szCs w:val="20"/>
              </w:rPr>
              <w:t>Relevant Parliamentary Party</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-0.13</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(0.15)</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Pr>
                <w:szCs w:val="20"/>
              </w:rPr>
              <w:t>Party in National Government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-0.37</w:t>
            </w:r>
            <w:r w:rsidRPr="001A0F27">
              <w:rPr>
                <w:szCs w:val="20"/>
                <w:vertAlign w:val="superscript"/>
              </w:rPr>
              <w:t>**</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(0.14)</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BIC</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13559.54</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-6715.46</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5292</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Num. groups: country</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13</w:t>
            </w:r>
          </w:p>
        </w:tc>
      </w:tr>
      <w:tr w:rsidR="00C06050" w:rsidRPr="001A0F27"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Var: country (Intercept)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rPr>
              <w:t>0.03</w:t>
            </w:r>
          </w:p>
        </w:tc>
      </w:tr>
      <w:tr w:rsidR="00C06050" w:rsidRPr="001A0F27" w:rsidTr="008004CF">
        <w:trPr>
          <w:tblCellSpacing w:w="0" w:type="dxa"/>
          <w:jc w:val="center"/>
        </w:trPr>
        <w:tc>
          <w:tcPr>
            <w:tcW w:w="0" w:type="auto"/>
            <w:tcBorders>
              <w:bottom w:val="single" w:sz="12" w:space="0" w:color="000000"/>
            </w:tcBorders>
            <w:vAlign w:val="center"/>
            <w:hideMark/>
          </w:tcPr>
          <w:p w:rsidR="00C06050" w:rsidRPr="001A0F27" w:rsidRDefault="00C06050" w:rsidP="008004CF">
            <w:pPr>
              <w:rPr>
                <w:szCs w:val="20"/>
              </w:rPr>
            </w:pPr>
            <w:r w:rsidRPr="001A0F27">
              <w:rPr>
                <w:szCs w:val="20"/>
              </w:rPr>
              <w:t>Var: Residual</w:t>
            </w:r>
          </w:p>
        </w:tc>
        <w:tc>
          <w:tcPr>
            <w:tcW w:w="0" w:type="auto"/>
            <w:tcBorders>
              <w:bottom w:val="single" w:sz="12" w:space="0" w:color="000000"/>
            </w:tcBorders>
            <w:vAlign w:val="center"/>
            <w:hideMark/>
          </w:tcPr>
          <w:p w:rsidR="00C06050" w:rsidRPr="001A0F27" w:rsidRDefault="00C06050" w:rsidP="008004CF">
            <w:pPr>
              <w:rPr>
                <w:szCs w:val="20"/>
              </w:rPr>
            </w:pPr>
            <w:r w:rsidRPr="001A0F27">
              <w:rPr>
                <w:szCs w:val="20"/>
              </w:rPr>
              <w:t>0.73</w:t>
            </w:r>
          </w:p>
        </w:tc>
      </w:tr>
      <w:tr w:rsidR="00C06050" w:rsidRPr="001A0F27" w:rsidTr="008004CF">
        <w:trPr>
          <w:tblCellSpacing w:w="0" w:type="dxa"/>
          <w:jc w:val="center"/>
        </w:trPr>
        <w:tc>
          <w:tcPr>
            <w:tcW w:w="0" w:type="auto"/>
            <w:gridSpan w:val="2"/>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r w:rsidRPr="001A0F27">
              <w:rPr>
                <w:szCs w:val="20"/>
                <w:vertAlign w:val="superscript"/>
              </w:rPr>
              <w:t>***</w:t>
            </w:r>
            <w:r w:rsidRPr="001A0F27">
              <w:rPr>
                <w:szCs w:val="20"/>
              </w:rPr>
              <w:t>p &lt; 0.001, </w:t>
            </w:r>
            <w:r w:rsidRPr="001A0F27">
              <w:rPr>
                <w:szCs w:val="20"/>
                <w:vertAlign w:val="superscript"/>
              </w:rPr>
              <w:t>**</w:t>
            </w:r>
            <w:r w:rsidRPr="001A0F27">
              <w:rPr>
                <w:szCs w:val="20"/>
              </w:rPr>
              <w:t>p &lt; 0.01, </w:t>
            </w:r>
            <w:r w:rsidRPr="001A0F27">
              <w:rPr>
                <w:szCs w:val="20"/>
                <w:vertAlign w:val="superscript"/>
              </w:rPr>
              <w:t>*</w:t>
            </w:r>
            <w:r w:rsidRPr="001A0F27">
              <w:rPr>
                <w:szCs w:val="20"/>
              </w:rPr>
              <w:t>p &lt; 0.05</w:t>
            </w:r>
          </w:p>
        </w:tc>
      </w:tr>
      <w:tr w:rsidR="00C06050" w:rsidRPr="001A0F27" w:rsidTr="008004CF">
        <w:trPr>
          <w:tblCellSpacing w:w="0" w:type="dxa"/>
          <w:jc w:val="center"/>
        </w:trPr>
        <w:tc>
          <w:tcPr>
            <w:tcW w:w="0" w:type="auto"/>
            <w:gridSpan w:val="2"/>
            <w:tcBorders>
              <w:top w:val="nil"/>
              <w:left w:val="nil"/>
              <w:bottom w:val="nil"/>
              <w:right w:val="nil"/>
            </w:tcBorders>
            <w:tcMar>
              <w:top w:w="15" w:type="dxa"/>
              <w:left w:w="15" w:type="dxa"/>
              <w:bottom w:w="15" w:type="dxa"/>
              <w:right w:w="180" w:type="dxa"/>
            </w:tcMar>
            <w:vAlign w:val="center"/>
            <w:hideMark/>
          </w:tcPr>
          <w:p w:rsidR="00C06050" w:rsidRPr="001A0F27" w:rsidRDefault="00C06050" w:rsidP="008004CF">
            <w:pPr>
              <w:rPr>
                <w:szCs w:val="20"/>
              </w:rPr>
            </w:pPr>
          </w:p>
        </w:tc>
      </w:tr>
    </w:tbl>
    <w:p w:rsidR="00C06050" w:rsidRDefault="00C06050" w:rsidP="00C06050"/>
    <w:p w:rsidR="00C06050" w:rsidRPr="00276D9F" w:rsidRDefault="00C06050" w:rsidP="00C06050">
      <w:pPr>
        <w:rPr>
          <w:b/>
        </w:rPr>
      </w:pPr>
    </w:p>
    <w:p w:rsidR="00C06050" w:rsidRDefault="00C06050" w:rsidP="00C06050">
      <w:pPr>
        <w:rPr>
          <w:b/>
        </w:rPr>
      </w:pPr>
    </w:p>
    <w:p w:rsidR="00C06050" w:rsidRDefault="00C06050" w:rsidP="00C06050">
      <w:pPr>
        <w:rPr>
          <w:b/>
        </w:rPr>
      </w:pPr>
    </w:p>
    <w:p w:rsidR="00C06050" w:rsidRDefault="00C06050" w:rsidP="00C06050">
      <w:pPr>
        <w:rPr>
          <w:b/>
        </w:rPr>
      </w:pPr>
    </w:p>
    <w:p w:rsidR="00C06050" w:rsidRDefault="00C06050" w:rsidP="00C06050">
      <w:pPr>
        <w:rPr>
          <w:b/>
        </w:rPr>
      </w:pPr>
    </w:p>
    <w:p w:rsidR="00C06050" w:rsidRDefault="00C06050" w:rsidP="00C06050">
      <w:pPr>
        <w:rPr>
          <w:b/>
        </w:rPr>
      </w:pPr>
    </w:p>
    <w:p w:rsidR="00C06050" w:rsidRDefault="00C06050" w:rsidP="00C06050">
      <w:pPr>
        <w:rPr>
          <w:b/>
        </w:rPr>
      </w:pPr>
    </w:p>
    <w:p w:rsidR="00C06050" w:rsidRPr="00276D9F" w:rsidRDefault="00C06050" w:rsidP="00C06050">
      <w:pPr>
        <w:rPr>
          <w:b/>
        </w:rPr>
      </w:pPr>
      <w:r w:rsidRPr="00276D9F">
        <w:rPr>
          <w:b/>
        </w:rPr>
        <w:t>Figure A1: Varying intercepts by country</w:t>
      </w:r>
    </w:p>
    <w:p w:rsidR="00C06050" w:rsidRDefault="00C06050" w:rsidP="00C06050"/>
    <w:p w:rsidR="00C06050" w:rsidRDefault="00C06050" w:rsidP="00C06050"/>
    <w:p w:rsidR="00C06050" w:rsidRDefault="00C06050" w:rsidP="00C06050">
      <w:r w:rsidRPr="00A90E3D">
        <w:rPr>
          <w:noProof/>
        </w:rPr>
        <w:drawing>
          <wp:inline distT="0" distB="0" distL="0" distR="0" wp14:anchorId="3E712BE9" wp14:editId="16AE5C12">
            <wp:extent cx="2966976" cy="2792805"/>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by_country.png"/>
                    <pic:cNvPicPr/>
                  </pic:nvPicPr>
                  <pic:blipFill>
                    <a:blip r:embed="rId4">
                      <a:extLst>
                        <a:ext uri="{28A0092B-C50C-407E-A947-70E740481C1C}">
                          <a14:useLocalDpi xmlns:a14="http://schemas.microsoft.com/office/drawing/2010/main" val="0"/>
                        </a:ext>
                      </a:extLst>
                    </a:blip>
                    <a:stretch>
                      <a:fillRect/>
                    </a:stretch>
                  </pic:blipFill>
                  <pic:spPr>
                    <a:xfrm>
                      <a:off x="0" y="0"/>
                      <a:ext cx="2979139" cy="2804254"/>
                    </a:xfrm>
                    <a:prstGeom prst="rect">
                      <a:avLst/>
                    </a:prstGeom>
                  </pic:spPr>
                </pic:pic>
              </a:graphicData>
            </a:graphic>
          </wp:inline>
        </w:drawing>
      </w:r>
    </w:p>
    <w:p w:rsidR="00C06050" w:rsidRDefault="00C06050" w:rsidP="00C06050">
      <w:r>
        <w:br w:type="page"/>
      </w:r>
    </w:p>
    <w:p w:rsidR="00C06050" w:rsidRDefault="00C06050" w:rsidP="00C06050"/>
    <w:p w:rsidR="00C06050" w:rsidRDefault="00C06050" w:rsidP="00C06050">
      <w:r>
        <w:t>Finally, our last robustness check consisted in using the same model but with an additive scale as dependent variable. Our choice of factor analysis is mostly based on theory, but we show that our results hold even when we do not allow each item to load in a different way (Table A3).</w:t>
      </w:r>
    </w:p>
    <w:p w:rsidR="00C06050" w:rsidRPr="00A90E3D" w:rsidRDefault="00C06050" w:rsidP="00C06050"/>
    <w:p w:rsidR="00C06050" w:rsidRDefault="00C06050" w:rsidP="00C06050">
      <w:pPr>
        <w:rPr>
          <w:b/>
        </w:rPr>
      </w:pPr>
      <w:r>
        <w:rPr>
          <w:b/>
        </w:rPr>
        <w:t>Table A3: Model using the additive scale as dependent variable</w:t>
      </w:r>
    </w:p>
    <w:p w:rsidR="00C06050" w:rsidRDefault="00C06050" w:rsidP="00C06050">
      <w:pPr>
        <w:rPr>
          <w:b/>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094"/>
        <w:gridCol w:w="1175"/>
      </w:tblGrid>
      <w:tr w:rsidR="00C06050" w:rsidRPr="00A90E3D" w:rsidTr="008004CF">
        <w:trPr>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06050" w:rsidRPr="00A90E3D" w:rsidRDefault="00C06050" w:rsidP="008004CF">
            <w:pPr>
              <w:rPr>
                <w:b/>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06050" w:rsidRPr="00A90E3D" w:rsidRDefault="00C06050" w:rsidP="008004CF">
            <w:pPr>
              <w:rPr>
                <w:b/>
                <w:bCs/>
              </w:rPr>
            </w:pPr>
            <w:r w:rsidRPr="00A90E3D">
              <w:rPr>
                <w:b/>
                <w:bCs/>
              </w:rPr>
              <w:t>Model 1</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rsidRPr="001A0F27">
              <w:rPr>
                <w:szCs w:val="20"/>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2.66</w:t>
            </w:r>
            <w:r w:rsidRPr="00D467CD">
              <w:rPr>
                <w:vertAlign w:val="superscript"/>
              </w:rPr>
              <w:t>***</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(0.61)</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rsidR="00C06050" w:rsidRPr="00A90E3D" w:rsidRDefault="00C06050" w:rsidP="008004CF">
            <w:pPr>
              <w:rPr>
                <w:b/>
              </w:rPr>
            </w:pPr>
            <w:r w:rsidRPr="00D947D1">
              <w:t>Involvement in social movements</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0.04</w:t>
            </w:r>
            <w:r w:rsidRPr="00D467CD">
              <w:rPr>
                <w:vertAlign w:val="superscript"/>
              </w:rPr>
              <w:t>**</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rsidR="00C06050" w:rsidRPr="00A90E3D" w:rsidRDefault="00C06050" w:rsidP="008004CF">
            <w:pPr>
              <w:rPr>
                <w:b/>
              </w:rPr>
            </w:pPr>
            <w:r w:rsidRPr="00D947D1">
              <w:t>1960s-1990s</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(0.01)</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hideMark/>
          </w:tcPr>
          <w:p w:rsidR="00C06050" w:rsidRPr="00F00449" w:rsidRDefault="00C06050" w:rsidP="008004CF">
            <w:pPr>
              <w:pStyle w:val="BodyText3"/>
              <w:rPr>
                <w:b w:val="0"/>
              </w:rPr>
            </w:pPr>
            <w:r w:rsidRPr="00F00449">
              <w:rPr>
                <w:b w:val="0"/>
              </w:rPr>
              <w:t>Involvment in social movements</w:t>
            </w:r>
          </w:p>
          <w:p w:rsidR="00C06050" w:rsidRPr="00A90E3D" w:rsidRDefault="00C06050" w:rsidP="008004CF">
            <w:pPr>
              <w:rPr>
                <w:b/>
              </w:rPr>
            </w:pPr>
            <w:r w:rsidRPr="00D947D1">
              <w:t>2000s</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0.15</w:t>
            </w:r>
            <w:r w:rsidRPr="00D467CD">
              <w:rPr>
                <w:vertAlign w:val="superscript"/>
              </w:rPr>
              <w:t>***</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(0.03)</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rsidRPr="00D947D1">
              <w:t>Left-wing</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0.35</w:t>
            </w:r>
            <w:r w:rsidRPr="00D467CD">
              <w:rPr>
                <w:vertAlign w:val="superscript"/>
              </w:rPr>
              <w:t>***</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(0.03)</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rsidRPr="00D947D1">
              <w:t>Pacifist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0.45</w:t>
            </w:r>
            <w:r w:rsidRPr="00D467CD">
              <w:rPr>
                <w:vertAlign w:val="superscript"/>
              </w:rPr>
              <w:t>***</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(0.04)</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t>Party Office holder</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0.19</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(0.11)</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t>Public office holder</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-0.17</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(0.12)</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t>Age</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0.00</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(0.00)</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t>Gender (Female)</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0.48</w:t>
            </w:r>
            <w:r w:rsidRPr="00D467CD">
              <w:rPr>
                <w:vertAlign w:val="superscript"/>
              </w:rPr>
              <w:t>***</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(0.09)</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rPr>
                <w:szCs w:val="20"/>
              </w:rPr>
              <w:t>Latin/Greek political culture</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3.17</w:t>
            </w:r>
            <w:r w:rsidRPr="00D467CD">
              <w:rPr>
                <w:vertAlign w:val="superscript"/>
              </w:rPr>
              <w:t>***</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(0.53)</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rPr>
                <w:szCs w:val="20"/>
              </w:rPr>
              <w:t xml:space="preserve">Party with Parliamentary Representation </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-2.03</w:t>
            </w:r>
            <w:r w:rsidRPr="00D467CD">
              <w:rPr>
                <w:vertAlign w:val="superscript"/>
              </w:rPr>
              <w:t>**</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(0.77)</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rPr>
                <w:szCs w:val="20"/>
              </w:rPr>
              <w:t>Relevant Parliamentary Party</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-0.46</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(0.73)</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rPr>
                <w:szCs w:val="20"/>
              </w:rPr>
              <w:t>Party in National Government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-1.47</w:t>
            </w:r>
            <w:r w:rsidRPr="00D467CD">
              <w:rPr>
                <w:vertAlign w:val="superscript"/>
              </w:rPr>
              <w:t>*</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(0.64)</w:t>
            </w:r>
          </w:p>
        </w:tc>
      </w:tr>
      <w:tr w:rsidR="00C06050" w:rsidRPr="00A90E3D" w:rsidTr="008004CF">
        <w:trPr>
          <w:tblCellSpacing w:w="0" w:type="dxa"/>
          <w:jc w:val="center"/>
        </w:trPr>
        <w:tc>
          <w:tcPr>
            <w:tcW w:w="0" w:type="auto"/>
            <w:tcBorders>
              <w:top w:val="single" w:sz="6" w:space="0" w:color="000000"/>
            </w:tcBorders>
            <w:vAlign w:val="center"/>
            <w:hideMark/>
          </w:tcPr>
          <w:p w:rsidR="00C06050" w:rsidRPr="00A90E3D" w:rsidRDefault="00C06050" w:rsidP="008004CF">
            <w:pPr>
              <w:rPr>
                <w:b/>
              </w:rPr>
            </w:pPr>
            <w:r w:rsidRPr="00A90E3D">
              <w:rPr>
                <w:b/>
              </w:rPr>
              <w:t>AIC</w:t>
            </w:r>
          </w:p>
        </w:tc>
        <w:tc>
          <w:tcPr>
            <w:tcW w:w="0" w:type="auto"/>
            <w:tcBorders>
              <w:top w:val="single" w:sz="6" w:space="0" w:color="000000"/>
            </w:tcBorders>
            <w:vAlign w:val="center"/>
            <w:hideMark/>
          </w:tcPr>
          <w:p w:rsidR="00C06050" w:rsidRPr="00D467CD" w:rsidRDefault="00C06050" w:rsidP="008004CF">
            <w:r w:rsidRPr="00D467CD">
              <w:t>26899.42</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rsidRPr="00A90E3D">
              <w:rPr>
                <w:b/>
              </w:rPr>
              <w:t>BIC</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26998.03</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rsidRPr="00A90E3D">
              <w:rPr>
                <w:b/>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-13434.71</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rsidRPr="00A90E3D">
              <w:rPr>
                <w:b/>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5292</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rsidRPr="00A90E3D">
              <w:rPr>
                <w:b/>
              </w:rPr>
              <w:t>Num. groups: party</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15</w:t>
            </w:r>
          </w:p>
        </w:tc>
      </w:tr>
      <w:tr w:rsidR="00C06050" w:rsidRPr="00A90E3D" w:rsidTr="008004C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06050" w:rsidRPr="00A90E3D" w:rsidRDefault="00C06050" w:rsidP="008004CF">
            <w:pPr>
              <w:rPr>
                <w:b/>
              </w:rPr>
            </w:pPr>
            <w:r w:rsidRPr="00A90E3D">
              <w:rPr>
                <w:b/>
              </w:rPr>
              <w:t>Var: party (Intercept)</w:t>
            </w:r>
          </w:p>
        </w:tc>
        <w:tc>
          <w:tcPr>
            <w:tcW w:w="0" w:type="auto"/>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t>0.70</w:t>
            </w:r>
          </w:p>
        </w:tc>
      </w:tr>
      <w:tr w:rsidR="00C06050" w:rsidRPr="00A90E3D" w:rsidTr="008004CF">
        <w:trPr>
          <w:tblCellSpacing w:w="0" w:type="dxa"/>
          <w:jc w:val="center"/>
        </w:trPr>
        <w:tc>
          <w:tcPr>
            <w:tcW w:w="0" w:type="auto"/>
            <w:tcBorders>
              <w:bottom w:val="single" w:sz="12" w:space="0" w:color="000000"/>
            </w:tcBorders>
            <w:vAlign w:val="center"/>
            <w:hideMark/>
          </w:tcPr>
          <w:p w:rsidR="00C06050" w:rsidRPr="00A90E3D" w:rsidRDefault="00C06050" w:rsidP="008004CF">
            <w:pPr>
              <w:rPr>
                <w:b/>
              </w:rPr>
            </w:pPr>
            <w:r w:rsidRPr="00A90E3D">
              <w:rPr>
                <w:b/>
              </w:rPr>
              <w:t>Var: Residual</w:t>
            </w:r>
          </w:p>
        </w:tc>
        <w:tc>
          <w:tcPr>
            <w:tcW w:w="0" w:type="auto"/>
            <w:tcBorders>
              <w:bottom w:val="single" w:sz="12" w:space="0" w:color="000000"/>
            </w:tcBorders>
            <w:vAlign w:val="center"/>
            <w:hideMark/>
          </w:tcPr>
          <w:p w:rsidR="00C06050" w:rsidRPr="00D467CD" w:rsidRDefault="00C06050" w:rsidP="008004CF">
            <w:r w:rsidRPr="00D467CD">
              <w:t>9.27</w:t>
            </w:r>
          </w:p>
        </w:tc>
      </w:tr>
      <w:tr w:rsidR="00C06050" w:rsidRPr="00A90E3D" w:rsidTr="008004CF">
        <w:trPr>
          <w:tblCellSpacing w:w="0" w:type="dxa"/>
          <w:jc w:val="center"/>
        </w:trPr>
        <w:tc>
          <w:tcPr>
            <w:tcW w:w="0" w:type="auto"/>
            <w:gridSpan w:val="2"/>
            <w:tcBorders>
              <w:top w:val="nil"/>
              <w:left w:val="nil"/>
              <w:bottom w:val="nil"/>
              <w:right w:val="nil"/>
            </w:tcBorders>
            <w:tcMar>
              <w:top w:w="15" w:type="dxa"/>
              <w:left w:w="15" w:type="dxa"/>
              <w:bottom w:w="15" w:type="dxa"/>
              <w:right w:w="180" w:type="dxa"/>
            </w:tcMar>
            <w:vAlign w:val="center"/>
            <w:hideMark/>
          </w:tcPr>
          <w:p w:rsidR="00C06050" w:rsidRPr="00D467CD" w:rsidRDefault="00C06050" w:rsidP="008004CF">
            <w:r w:rsidRPr="00D467CD">
              <w:rPr>
                <w:vertAlign w:val="superscript"/>
              </w:rPr>
              <w:t>***</w:t>
            </w:r>
            <w:r w:rsidRPr="00D467CD">
              <w:t>p &lt; 0.001, </w:t>
            </w:r>
            <w:r w:rsidRPr="00D467CD">
              <w:rPr>
                <w:vertAlign w:val="superscript"/>
              </w:rPr>
              <w:t>**</w:t>
            </w:r>
            <w:r w:rsidRPr="00D467CD">
              <w:t>p &lt; 0.01, </w:t>
            </w:r>
            <w:r w:rsidRPr="00D467CD">
              <w:rPr>
                <w:vertAlign w:val="superscript"/>
              </w:rPr>
              <w:t>*</w:t>
            </w:r>
            <w:r w:rsidRPr="00D467CD">
              <w:t>p &lt; 0.05</w:t>
            </w:r>
          </w:p>
        </w:tc>
      </w:tr>
    </w:tbl>
    <w:p w:rsidR="00C06050" w:rsidRPr="001A0F27" w:rsidRDefault="00C06050" w:rsidP="00C06050">
      <w:pPr>
        <w:rPr>
          <w:b/>
        </w:rPr>
        <w:sectPr w:rsidR="00C06050" w:rsidRPr="001A0F27" w:rsidSect="00706D85">
          <w:pgSz w:w="11904" w:h="16836"/>
          <w:pgMar w:top="1440" w:right="1800" w:bottom="1440" w:left="900" w:header="708" w:footer="708" w:gutter="0"/>
          <w:cols w:space="708"/>
          <w:titlePg/>
          <w:docGrid w:linePitch="360"/>
        </w:sectPr>
      </w:pPr>
      <w:bookmarkStart w:id="0" w:name="_GoBack"/>
      <w:bookmarkEnd w:id="0"/>
    </w:p>
    <w:p w:rsidR="000B77DC" w:rsidRDefault="00C06050" w:rsidP="00C06050"/>
    <w:sectPr w:rsidR="000B7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50"/>
    <w:rsid w:val="00002E87"/>
    <w:rsid w:val="00BC5CAF"/>
    <w:rsid w:val="00C0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6380"/>
  <w15:chartTrackingRefBased/>
  <w15:docId w15:val="{A8C9192D-0F4C-4BEE-8293-7C46F3C4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0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06050"/>
    <w:rPr>
      <w:b/>
      <w:lang w:val="de-DE"/>
    </w:rPr>
  </w:style>
  <w:style w:type="character" w:customStyle="1" w:styleId="BodyText3Char">
    <w:name w:val="Body Text 3 Char"/>
    <w:basedOn w:val="DefaultParagraphFont"/>
    <w:link w:val="BodyText3"/>
    <w:rsid w:val="00C06050"/>
    <w:rPr>
      <w:rFonts w:ascii="Times New Roman" w:eastAsia="Times New Roman" w:hAnsi="Times New Roman" w:cs="Times New Roman"/>
      <w:b/>
      <w:sz w:val="24"/>
      <w:szCs w:val="24"/>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Sajuria</dc:creator>
  <cp:keywords/>
  <dc:description/>
  <cp:lastModifiedBy>Javier Sajuria</cp:lastModifiedBy>
  <cp:revision>1</cp:revision>
  <dcterms:created xsi:type="dcterms:W3CDTF">2017-11-10T12:20:00Z</dcterms:created>
  <dcterms:modified xsi:type="dcterms:W3CDTF">2017-11-10T12:21:00Z</dcterms:modified>
</cp:coreProperties>
</file>