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862AB" w14:textId="77777777" w:rsidR="00175591" w:rsidRPr="009B3AAA" w:rsidRDefault="00175591" w:rsidP="00175591">
      <w:pPr>
        <w:pStyle w:val="Body"/>
        <w:rPr>
          <w:rFonts w:cs="Calibri"/>
          <w:b/>
          <w:bCs/>
        </w:rPr>
      </w:pPr>
      <w:r w:rsidRPr="00827BCE">
        <w:rPr>
          <w:rFonts w:cs="Calibri"/>
          <w:b/>
        </w:rPr>
        <w:t>Ele</w:t>
      </w:r>
      <w:r w:rsidRPr="006A1840">
        <w:rPr>
          <w:rFonts w:cs="Calibri"/>
          <w:b/>
          <w:bCs/>
        </w:rPr>
        <w:t>ctronic Supplement</w:t>
      </w:r>
      <w:r w:rsidRPr="009B3AAA">
        <w:rPr>
          <w:rFonts w:cs="Calibri"/>
          <w:b/>
          <w:bCs/>
        </w:rPr>
        <w:t xml:space="preserve"> Appendix</w:t>
      </w:r>
    </w:p>
    <w:p w14:paraId="1DFE189C" w14:textId="77777777" w:rsidR="00175591" w:rsidRPr="00827BCE" w:rsidRDefault="00175591" w:rsidP="00175591">
      <w:pPr>
        <w:pStyle w:val="Body"/>
        <w:rPr>
          <w:rFonts w:cs="Calibri"/>
          <w:bCs/>
        </w:rPr>
      </w:pPr>
    </w:p>
    <w:p w14:paraId="3802CE06" w14:textId="77777777" w:rsidR="00175591" w:rsidRPr="004F08C8" w:rsidRDefault="00175591" w:rsidP="00175591">
      <w:pPr>
        <w:pStyle w:val="Body"/>
        <w:rPr>
          <w:b/>
        </w:rPr>
      </w:pPr>
      <w:r w:rsidRPr="004F08C8">
        <w:rPr>
          <w:rFonts w:cs="Calibri"/>
          <w:b/>
        </w:rPr>
        <w:t>Characteristics Analysis of Paid Newsprint</w:t>
      </w:r>
      <w:r w:rsidRPr="004F08C8">
        <w:rPr>
          <w:b/>
        </w:rPr>
        <w:t xml:space="preserve"> Advertisements </w:t>
      </w:r>
    </w:p>
    <w:p w14:paraId="5EA67C3E" w14:textId="77777777" w:rsidR="00175591" w:rsidRDefault="00175591" w:rsidP="00175591">
      <w:pPr>
        <w:pStyle w:val="Body"/>
      </w:pPr>
    </w:p>
    <w:p w14:paraId="33F93BFA" w14:textId="77777777" w:rsidR="00175591" w:rsidRDefault="00175591" w:rsidP="00175591">
      <w:pPr>
        <w:pStyle w:val="ListParagraph"/>
        <w:numPr>
          <w:ilvl w:val="0"/>
          <w:numId w:val="2"/>
        </w:numPr>
      </w:pPr>
      <w:r>
        <w:t>Ad size, defined as:</w:t>
      </w:r>
    </w:p>
    <w:p w14:paraId="7B7EBD68" w14:textId="77777777" w:rsidR="00175591" w:rsidRDefault="00175591" w:rsidP="00175591">
      <w:pPr>
        <w:pStyle w:val="ListParagraph"/>
        <w:numPr>
          <w:ilvl w:val="0"/>
          <w:numId w:val="4"/>
        </w:numPr>
      </w:pPr>
      <w:r>
        <w:t xml:space="preserve">≤ 1/4 page  </w:t>
      </w:r>
    </w:p>
    <w:p w14:paraId="48354BF2" w14:textId="77777777" w:rsidR="00175591" w:rsidRDefault="00175591" w:rsidP="00175591">
      <w:pPr>
        <w:pStyle w:val="ListParagraph"/>
        <w:numPr>
          <w:ilvl w:val="0"/>
          <w:numId w:val="4"/>
        </w:numPr>
      </w:pPr>
      <w:r>
        <w:t xml:space="preserve">&gt; 1/4 page of the newspaper page </w:t>
      </w:r>
      <w:r>
        <w:rPr>
          <w:rFonts w:ascii="Arial Unicode MS" w:hAnsi="Arial Unicode MS"/>
        </w:rPr>
        <w:br/>
      </w:r>
    </w:p>
    <w:p w14:paraId="3FAF64D8" w14:textId="77777777" w:rsidR="00175591" w:rsidRDefault="00175591" w:rsidP="00175591">
      <w:pPr>
        <w:pStyle w:val="ListParagraph"/>
        <w:numPr>
          <w:ilvl w:val="0"/>
          <w:numId w:val="5"/>
        </w:numPr>
      </w:pPr>
      <w:r>
        <w:t>Use of color in the ad:</w:t>
      </w:r>
    </w:p>
    <w:p w14:paraId="46BC9BD1" w14:textId="77777777" w:rsidR="00175591" w:rsidRDefault="00175591" w:rsidP="00175591">
      <w:pPr>
        <w:pStyle w:val="ListParagraph"/>
        <w:numPr>
          <w:ilvl w:val="0"/>
          <w:numId w:val="7"/>
        </w:numPr>
      </w:pPr>
      <w:r>
        <w:t>Yes</w:t>
      </w:r>
    </w:p>
    <w:p w14:paraId="4CB2899A" w14:textId="77777777" w:rsidR="00175591" w:rsidRDefault="00175591" w:rsidP="00175591">
      <w:pPr>
        <w:pStyle w:val="ListParagraph"/>
        <w:numPr>
          <w:ilvl w:val="0"/>
          <w:numId w:val="7"/>
        </w:numPr>
      </w:pPr>
      <w:r>
        <w:t>No</w:t>
      </w:r>
      <w:r>
        <w:rPr>
          <w:rFonts w:ascii="Arial Unicode MS" w:hAnsi="Arial Unicode MS"/>
        </w:rPr>
        <w:br/>
      </w:r>
    </w:p>
    <w:p w14:paraId="7855A944" w14:textId="77777777" w:rsidR="00175591" w:rsidRDefault="00175591" w:rsidP="00175591">
      <w:pPr>
        <w:pStyle w:val="ListParagraph"/>
        <w:numPr>
          <w:ilvl w:val="0"/>
          <w:numId w:val="8"/>
        </w:numPr>
      </w:pPr>
      <w:r>
        <w:t>Use of white space (meaning non-image, non-text space), defined as:</w:t>
      </w:r>
    </w:p>
    <w:p w14:paraId="094B8B1F" w14:textId="77777777" w:rsidR="00175591" w:rsidRDefault="00175591" w:rsidP="00175591">
      <w:pPr>
        <w:pStyle w:val="ListParagraph"/>
        <w:numPr>
          <w:ilvl w:val="1"/>
          <w:numId w:val="2"/>
        </w:numPr>
        <w:spacing w:line="276" w:lineRule="auto"/>
      </w:pPr>
      <w:r>
        <w:t>High use – over 50% of ad is white space</w:t>
      </w:r>
    </w:p>
    <w:p w14:paraId="3224C9A7" w14:textId="77777777" w:rsidR="00175591" w:rsidRDefault="00175591" w:rsidP="00175591">
      <w:pPr>
        <w:pStyle w:val="ListParagraph"/>
        <w:numPr>
          <w:ilvl w:val="1"/>
          <w:numId w:val="2"/>
        </w:numPr>
        <w:spacing w:line="276" w:lineRule="auto"/>
      </w:pPr>
      <w:r>
        <w:t>Medium use – between 25-49% of ad is white space</w:t>
      </w:r>
    </w:p>
    <w:p w14:paraId="4858D7A5" w14:textId="77777777" w:rsidR="00175591" w:rsidRDefault="00175591" w:rsidP="00175591">
      <w:pPr>
        <w:pStyle w:val="ListParagraph"/>
        <w:numPr>
          <w:ilvl w:val="1"/>
          <w:numId w:val="2"/>
        </w:numPr>
        <w:spacing w:line="276" w:lineRule="auto"/>
      </w:pPr>
      <w:r>
        <w:t>Low use – between 11-24% of ad is white space</w:t>
      </w:r>
    </w:p>
    <w:p w14:paraId="1355B5D4" w14:textId="77777777" w:rsidR="00175591" w:rsidRDefault="00175591" w:rsidP="00175591">
      <w:pPr>
        <w:pStyle w:val="ListParagraph"/>
        <w:numPr>
          <w:ilvl w:val="1"/>
          <w:numId w:val="2"/>
        </w:numPr>
        <w:spacing w:line="276" w:lineRule="auto"/>
      </w:pPr>
      <w:r>
        <w:t>Non-existent use – between 0-10% of ad is white space</w:t>
      </w:r>
      <w:r>
        <w:rPr>
          <w:rFonts w:ascii="Arial Unicode MS" w:hAnsi="Arial Unicode MS"/>
        </w:rPr>
        <w:br/>
      </w:r>
    </w:p>
    <w:p w14:paraId="5A2D342C" w14:textId="77777777" w:rsidR="00175591" w:rsidRDefault="00175591" w:rsidP="00175591">
      <w:pPr>
        <w:pStyle w:val="ListParagraph"/>
        <w:numPr>
          <w:ilvl w:val="0"/>
          <w:numId w:val="2"/>
        </w:numPr>
        <w:spacing w:line="276" w:lineRule="auto"/>
      </w:pPr>
      <w:r>
        <w:t>Rational vs. emotional appeal (Mehta &amp; Purvis, 2006), defined as:</w:t>
      </w:r>
    </w:p>
    <w:p w14:paraId="133751A1" w14:textId="77777777" w:rsidR="00175591" w:rsidRDefault="00175591" w:rsidP="00175591">
      <w:pPr>
        <w:pStyle w:val="ListParagraph"/>
        <w:numPr>
          <w:ilvl w:val="1"/>
          <w:numId w:val="2"/>
        </w:numPr>
        <w:spacing w:line="276" w:lineRule="auto"/>
      </w:pPr>
      <w:r>
        <w:t xml:space="preserve">rational (fact-based ad only) </w:t>
      </w:r>
    </w:p>
    <w:p w14:paraId="4C435891" w14:textId="77777777" w:rsidR="00175591" w:rsidRDefault="00175591" w:rsidP="00175591">
      <w:pPr>
        <w:pStyle w:val="ListParagraph"/>
        <w:numPr>
          <w:ilvl w:val="1"/>
          <w:numId w:val="2"/>
        </w:numPr>
        <w:spacing w:line="276" w:lineRule="auto"/>
      </w:pPr>
      <w:r>
        <w:t xml:space="preserve">emotional (The presence of a statement or image which provokes thought, emotion, or curiosity, but did not (principally) provide factual information regarding the screening trial.) </w:t>
      </w:r>
    </w:p>
    <w:p w14:paraId="4EA98CAA" w14:textId="77777777" w:rsidR="00175591" w:rsidRDefault="00175591" w:rsidP="00175591">
      <w:pPr>
        <w:pStyle w:val="ListParagraph"/>
        <w:numPr>
          <w:ilvl w:val="1"/>
          <w:numId w:val="2"/>
        </w:numPr>
        <w:spacing w:line="276" w:lineRule="auto"/>
      </w:pPr>
      <w:r>
        <w:t>combination of rational and emotional</w:t>
      </w:r>
      <w:r>
        <w:rPr>
          <w:rFonts w:ascii="Arial Unicode MS" w:hAnsi="Arial Unicode MS"/>
        </w:rPr>
        <w:br/>
      </w:r>
    </w:p>
    <w:p w14:paraId="5986355D" w14:textId="77777777" w:rsidR="00175591" w:rsidRDefault="00175591" w:rsidP="00175591">
      <w:pPr>
        <w:pStyle w:val="ListParagraph"/>
        <w:numPr>
          <w:ilvl w:val="0"/>
          <w:numId w:val="2"/>
        </w:numPr>
        <w:spacing w:line="276" w:lineRule="auto"/>
      </w:pPr>
      <w:r>
        <w:t xml:space="preserve">Involvement, defined as the degree of involvement provided by the ad in terms of content and ability to engage the reader with relevant information, and graded as: </w:t>
      </w:r>
    </w:p>
    <w:p w14:paraId="0CBA284D" w14:textId="77777777" w:rsidR="00175591" w:rsidRDefault="00175591" w:rsidP="00175591">
      <w:pPr>
        <w:pStyle w:val="ListParagraph"/>
        <w:numPr>
          <w:ilvl w:val="0"/>
          <w:numId w:val="10"/>
        </w:numPr>
        <w:spacing w:line="276" w:lineRule="auto"/>
      </w:pPr>
      <w:r>
        <w:t>Low</w:t>
      </w:r>
    </w:p>
    <w:p w14:paraId="5CA8BA95" w14:textId="77777777" w:rsidR="00175591" w:rsidRDefault="00175591" w:rsidP="00175591">
      <w:pPr>
        <w:pStyle w:val="ListParagraph"/>
        <w:numPr>
          <w:ilvl w:val="0"/>
          <w:numId w:val="10"/>
        </w:numPr>
        <w:spacing w:line="276" w:lineRule="auto"/>
      </w:pPr>
      <w:r>
        <w:t>low-medium</w:t>
      </w:r>
    </w:p>
    <w:p w14:paraId="500AD133" w14:textId="77777777" w:rsidR="00175591" w:rsidRDefault="00175591" w:rsidP="00175591">
      <w:pPr>
        <w:pStyle w:val="ListParagraph"/>
        <w:numPr>
          <w:ilvl w:val="0"/>
          <w:numId w:val="10"/>
        </w:numPr>
        <w:spacing w:line="276" w:lineRule="auto"/>
      </w:pPr>
      <w:r>
        <w:t xml:space="preserve">medium </w:t>
      </w:r>
    </w:p>
    <w:p w14:paraId="4A088105" w14:textId="77777777" w:rsidR="00175591" w:rsidRDefault="00175591" w:rsidP="00175591">
      <w:pPr>
        <w:pStyle w:val="ListParagraph"/>
        <w:numPr>
          <w:ilvl w:val="0"/>
          <w:numId w:val="10"/>
        </w:numPr>
        <w:spacing w:line="276" w:lineRule="auto"/>
      </w:pPr>
      <w:r>
        <w:t>medium-high</w:t>
      </w:r>
    </w:p>
    <w:p w14:paraId="434A8172" w14:textId="77777777" w:rsidR="00175591" w:rsidRDefault="00175591" w:rsidP="00175591">
      <w:pPr>
        <w:pStyle w:val="ListParagraph"/>
        <w:numPr>
          <w:ilvl w:val="0"/>
          <w:numId w:val="10"/>
        </w:numPr>
        <w:spacing w:line="276" w:lineRule="auto"/>
      </w:pPr>
      <w:r>
        <w:t>high</w:t>
      </w:r>
      <w:r>
        <w:rPr>
          <w:rFonts w:ascii="Arial Unicode MS" w:hAnsi="Arial Unicode MS"/>
        </w:rPr>
        <w:br/>
      </w:r>
    </w:p>
    <w:p w14:paraId="1C54CA15" w14:textId="77777777" w:rsidR="00175591" w:rsidRDefault="00175591" w:rsidP="00175591">
      <w:pPr>
        <w:pStyle w:val="ListParagraph"/>
        <w:numPr>
          <w:ilvl w:val="0"/>
          <w:numId w:val="11"/>
        </w:numPr>
        <w:spacing w:line="276" w:lineRule="auto"/>
      </w:pPr>
      <w:r>
        <w:t>Relative font.  The absolute font could not be determined in all cases (as it varied by overall print ad size), so relative font was used.  Relative font was defined as the percentage of the total ad height covered by the Headline and the Call to Action (e.g. “Are you at risk of lung cancer?”  and “Call 866-966-Lung”, respectively, in Figures 1 and 2).</w:t>
      </w:r>
    </w:p>
    <w:p w14:paraId="7480D814" w14:textId="33A0E6D6" w:rsidR="00DA7D28" w:rsidRDefault="00C931E6"/>
    <w:p w14:paraId="3EC45CA9" w14:textId="0E238CB9" w:rsidR="004F08C8" w:rsidRDefault="004F08C8"/>
    <w:p w14:paraId="04DA5A12" w14:textId="361ED1F7" w:rsidR="004F08C8" w:rsidRPr="004F08C8" w:rsidRDefault="004F08C8">
      <w:pPr>
        <w:rPr>
          <w:b/>
          <w:bCs/>
        </w:rPr>
      </w:pPr>
      <w:r w:rsidRPr="004F08C8">
        <w:rPr>
          <w:b/>
          <w:bCs/>
        </w:rPr>
        <w:lastRenderedPageBreak/>
        <w:t xml:space="preserve">Sensitivity Analyses to Recall of a Media Event </w:t>
      </w:r>
    </w:p>
    <w:p w14:paraId="5769B98F" w14:textId="0E009212" w:rsidR="004F08C8" w:rsidRDefault="004F08C8"/>
    <w:p w14:paraId="0E921FFC" w14:textId="60495C45" w:rsidR="004F08C8" w:rsidRDefault="004F08C8" w:rsidP="004F08C8">
      <w:pPr>
        <w:rPr>
          <w:rFonts w:ascii="Calibri" w:eastAsia="Times New Roman" w:hAnsi="Calibri" w:cs="Calibri"/>
          <w:color w:val="1F497D"/>
          <w:sz w:val="22"/>
          <w:szCs w:val="22"/>
        </w:rPr>
      </w:pPr>
      <w:r w:rsidRPr="004F08C8">
        <w:rPr>
          <w:rFonts w:ascii="Calibri" w:eastAsia="Times New Roman" w:hAnsi="Calibri" w:cs="Calibri"/>
          <w:color w:val="1F497D"/>
          <w:sz w:val="22"/>
          <w:szCs w:val="22"/>
        </w:rPr>
        <w:br/>
      </w:r>
      <w:proofErr w:type="spellStart"/>
      <w:r>
        <w:rPr>
          <w:b/>
        </w:rPr>
        <w:t>eTable</w:t>
      </w:r>
      <w:proofErr w:type="spellEnd"/>
      <w:r>
        <w:rPr>
          <w:b/>
        </w:rPr>
        <w:t xml:space="preserve"> 3a</w:t>
      </w:r>
      <w:r w:rsidRPr="00703938">
        <w:rPr>
          <w:b/>
        </w:rPr>
        <w:t xml:space="preserve">. </w:t>
      </w:r>
      <w:r>
        <w:rPr>
          <w:b/>
        </w:rPr>
        <w:t xml:space="preserve"> Recruitment per Event by Site and Media Type Using 2 weeks as a recall window</w:t>
      </w:r>
    </w:p>
    <w:p w14:paraId="2750246F" w14:textId="77777777" w:rsidR="004F08C8" w:rsidRPr="004F08C8" w:rsidRDefault="004F08C8" w:rsidP="004F08C8">
      <w:pPr>
        <w:rPr>
          <w:rFonts w:ascii="Times New Roman" w:eastAsia="Times New Roman" w:hAnsi="Times New Roman" w:cs="Times New Roman"/>
          <w:color w:val="000000"/>
        </w:rPr>
      </w:pPr>
    </w:p>
    <w:tbl>
      <w:tblPr>
        <w:tblW w:w="9360" w:type="dxa"/>
        <w:tblCellMar>
          <w:left w:w="0" w:type="dxa"/>
          <w:right w:w="0" w:type="dxa"/>
        </w:tblCellMar>
        <w:tblLook w:val="04A0" w:firstRow="1" w:lastRow="0" w:firstColumn="1" w:lastColumn="0" w:noHBand="0" w:noVBand="1"/>
      </w:tblPr>
      <w:tblGrid>
        <w:gridCol w:w="1537"/>
        <w:gridCol w:w="1132"/>
        <w:gridCol w:w="1114"/>
        <w:gridCol w:w="1503"/>
        <w:gridCol w:w="1495"/>
        <w:gridCol w:w="1510"/>
        <w:gridCol w:w="1069"/>
      </w:tblGrid>
      <w:tr w:rsidR="004F08C8" w:rsidRPr="004F08C8" w14:paraId="65AC0ECD" w14:textId="77777777" w:rsidTr="00E060F9">
        <w:tc>
          <w:tcPr>
            <w:tcW w:w="15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1B694"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b/>
                <w:bCs/>
                <w:sz w:val="20"/>
                <w:szCs w:val="20"/>
              </w:rPr>
              <w:t>Media Characteristic</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60FC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 </w:t>
            </w:r>
          </w:p>
        </w:tc>
        <w:tc>
          <w:tcPr>
            <w:tcW w:w="11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39029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Number of media events</w:t>
            </w:r>
          </w:p>
        </w:tc>
        <w:tc>
          <w:tcPr>
            <w:tcW w:w="15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26247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Median (range) Screened</w:t>
            </w:r>
          </w:p>
        </w:tc>
        <w:tc>
          <w:tcPr>
            <w:tcW w:w="1495"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hideMark/>
          </w:tcPr>
          <w:p w14:paraId="4351C47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p-value</w:t>
            </w:r>
          </w:p>
        </w:tc>
        <w:tc>
          <w:tcPr>
            <w:tcW w:w="15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EBF8C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Median (range) Recruited</w:t>
            </w:r>
          </w:p>
        </w:tc>
        <w:tc>
          <w:tcPr>
            <w:tcW w:w="106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21B2DBE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p-value</w:t>
            </w:r>
          </w:p>
        </w:tc>
      </w:tr>
      <w:tr w:rsidR="004F08C8" w:rsidRPr="004F08C8" w14:paraId="7BC8D488" w14:textId="77777777" w:rsidTr="00E060F9">
        <w:trPr>
          <w:trHeight w:val="283"/>
        </w:trPr>
        <w:tc>
          <w:tcPr>
            <w:tcW w:w="1537" w:type="dxa"/>
            <w:tcBorders>
              <w:top w:val="nil"/>
              <w:left w:val="nil"/>
              <w:bottom w:val="nil"/>
              <w:right w:val="single" w:sz="8" w:space="0" w:color="auto"/>
            </w:tcBorders>
            <w:tcMar>
              <w:top w:w="0" w:type="dxa"/>
              <w:left w:w="108" w:type="dxa"/>
              <w:bottom w:w="0" w:type="dxa"/>
              <w:right w:w="108" w:type="dxa"/>
            </w:tcMar>
            <w:hideMark/>
          </w:tcPr>
          <w:p w14:paraId="14C0CA68"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All Events</w:t>
            </w:r>
          </w:p>
        </w:tc>
        <w:tc>
          <w:tcPr>
            <w:tcW w:w="1132" w:type="dxa"/>
            <w:tcBorders>
              <w:top w:val="nil"/>
              <w:left w:val="nil"/>
              <w:bottom w:val="nil"/>
              <w:right w:val="single" w:sz="8" w:space="0" w:color="auto"/>
            </w:tcBorders>
            <w:tcMar>
              <w:top w:w="0" w:type="dxa"/>
              <w:left w:w="108" w:type="dxa"/>
              <w:bottom w:w="0" w:type="dxa"/>
              <w:right w:w="108" w:type="dxa"/>
            </w:tcMar>
            <w:hideMark/>
          </w:tcPr>
          <w:p w14:paraId="4321BBE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 </w:t>
            </w:r>
          </w:p>
        </w:tc>
        <w:tc>
          <w:tcPr>
            <w:tcW w:w="1114" w:type="dxa"/>
            <w:tcBorders>
              <w:top w:val="nil"/>
              <w:left w:val="nil"/>
              <w:bottom w:val="nil"/>
              <w:right w:val="single" w:sz="8" w:space="0" w:color="auto"/>
            </w:tcBorders>
            <w:tcMar>
              <w:top w:w="0" w:type="dxa"/>
              <w:left w:w="108" w:type="dxa"/>
              <w:bottom w:w="0" w:type="dxa"/>
              <w:right w:w="108" w:type="dxa"/>
            </w:tcMar>
            <w:hideMark/>
          </w:tcPr>
          <w:p w14:paraId="0031F7F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104</w:t>
            </w:r>
          </w:p>
        </w:tc>
        <w:tc>
          <w:tcPr>
            <w:tcW w:w="1503" w:type="dxa"/>
            <w:tcBorders>
              <w:top w:val="nil"/>
              <w:left w:val="nil"/>
              <w:bottom w:val="nil"/>
              <w:right w:val="single" w:sz="8" w:space="0" w:color="auto"/>
            </w:tcBorders>
            <w:tcMar>
              <w:top w:w="0" w:type="dxa"/>
              <w:left w:w="108" w:type="dxa"/>
              <w:bottom w:w="0" w:type="dxa"/>
              <w:right w:w="108" w:type="dxa"/>
            </w:tcMar>
            <w:hideMark/>
          </w:tcPr>
          <w:p w14:paraId="1801916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27.5 (0, 269)</w:t>
            </w:r>
          </w:p>
        </w:tc>
        <w:tc>
          <w:tcPr>
            <w:tcW w:w="1495" w:type="dxa"/>
            <w:tcBorders>
              <w:top w:val="nil"/>
              <w:left w:val="nil"/>
              <w:bottom w:val="nil"/>
              <w:right w:val="single" w:sz="24" w:space="0" w:color="auto"/>
            </w:tcBorders>
            <w:tcMar>
              <w:top w:w="0" w:type="dxa"/>
              <w:left w:w="108" w:type="dxa"/>
              <w:bottom w:w="0" w:type="dxa"/>
              <w:right w:w="108" w:type="dxa"/>
            </w:tcMar>
            <w:hideMark/>
          </w:tcPr>
          <w:p w14:paraId="0F34B0E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 </w:t>
            </w:r>
          </w:p>
        </w:tc>
        <w:tc>
          <w:tcPr>
            <w:tcW w:w="1510" w:type="dxa"/>
            <w:tcBorders>
              <w:top w:val="nil"/>
              <w:left w:val="nil"/>
              <w:bottom w:val="nil"/>
              <w:right w:val="single" w:sz="8" w:space="0" w:color="auto"/>
            </w:tcBorders>
            <w:tcMar>
              <w:top w:w="0" w:type="dxa"/>
              <w:left w:w="108" w:type="dxa"/>
              <w:bottom w:w="0" w:type="dxa"/>
              <w:right w:w="108" w:type="dxa"/>
            </w:tcMar>
            <w:hideMark/>
          </w:tcPr>
          <w:p w14:paraId="73737FD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9.5 (0, 69)</w:t>
            </w:r>
          </w:p>
        </w:tc>
        <w:tc>
          <w:tcPr>
            <w:tcW w:w="1069" w:type="dxa"/>
            <w:tcMar>
              <w:top w:w="0" w:type="dxa"/>
              <w:left w:w="108" w:type="dxa"/>
              <w:bottom w:w="0" w:type="dxa"/>
              <w:right w:w="108" w:type="dxa"/>
            </w:tcMar>
            <w:hideMark/>
          </w:tcPr>
          <w:p w14:paraId="30FD2D8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 </w:t>
            </w:r>
          </w:p>
        </w:tc>
      </w:tr>
      <w:tr w:rsidR="004F08C8" w:rsidRPr="004F08C8" w14:paraId="3C6E246A" w14:textId="77777777" w:rsidTr="00E060F9">
        <w:tc>
          <w:tcPr>
            <w:tcW w:w="1537" w:type="dxa"/>
            <w:tcBorders>
              <w:top w:val="nil"/>
              <w:left w:val="nil"/>
              <w:bottom w:val="nil"/>
              <w:right w:val="single" w:sz="8" w:space="0" w:color="auto"/>
            </w:tcBorders>
            <w:tcMar>
              <w:top w:w="0" w:type="dxa"/>
              <w:left w:w="108" w:type="dxa"/>
              <w:bottom w:w="0" w:type="dxa"/>
              <w:right w:w="108" w:type="dxa"/>
            </w:tcMar>
            <w:hideMark/>
          </w:tcPr>
          <w:p w14:paraId="628E5798"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Centre</w:t>
            </w:r>
          </w:p>
        </w:tc>
        <w:tc>
          <w:tcPr>
            <w:tcW w:w="1132" w:type="dxa"/>
            <w:tcBorders>
              <w:top w:val="nil"/>
              <w:left w:val="nil"/>
              <w:bottom w:val="nil"/>
              <w:right w:val="single" w:sz="8" w:space="0" w:color="auto"/>
            </w:tcBorders>
            <w:tcMar>
              <w:top w:w="0" w:type="dxa"/>
              <w:left w:w="108" w:type="dxa"/>
              <w:bottom w:w="0" w:type="dxa"/>
              <w:right w:w="108" w:type="dxa"/>
            </w:tcMar>
            <w:hideMark/>
          </w:tcPr>
          <w:p w14:paraId="09C35B8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 (JCC)</w:t>
            </w:r>
          </w:p>
          <w:p w14:paraId="269B26C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w:t>
            </w:r>
          </w:p>
          <w:p w14:paraId="292C81B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w:t>
            </w:r>
          </w:p>
          <w:p w14:paraId="2B79B50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w:t>
            </w:r>
          </w:p>
          <w:p w14:paraId="7723B6E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w:t>
            </w:r>
          </w:p>
          <w:p w14:paraId="302D579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6</w:t>
            </w:r>
          </w:p>
          <w:p w14:paraId="568656B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w:t>
            </w:r>
          </w:p>
          <w:p w14:paraId="7ABA2F1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w:t>
            </w:r>
          </w:p>
        </w:tc>
        <w:tc>
          <w:tcPr>
            <w:tcW w:w="1114" w:type="dxa"/>
            <w:tcBorders>
              <w:top w:val="nil"/>
              <w:left w:val="nil"/>
              <w:bottom w:val="nil"/>
              <w:right w:val="single" w:sz="8" w:space="0" w:color="auto"/>
            </w:tcBorders>
            <w:tcMar>
              <w:top w:w="0" w:type="dxa"/>
              <w:left w:w="108" w:type="dxa"/>
              <w:bottom w:w="0" w:type="dxa"/>
              <w:right w:w="108" w:type="dxa"/>
            </w:tcMar>
            <w:hideMark/>
          </w:tcPr>
          <w:p w14:paraId="53AD08B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28</w:t>
            </w:r>
          </w:p>
          <w:p w14:paraId="3034A82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22</w:t>
            </w:r>
          </w:p>
          <w:p w14:paraId="6F23BF2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w:t>
            </w:r>
          </w:p>
          <w:p w14:paraId="496A077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w:t>
            </w:r>
          </w:p>
          <w:p w14:paraId="03AD9CF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w:t>
            </w:r>
          </w:p>
          <w:p w14:paraId="366BEB8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w:t>
            </w:r>
          </w:p>
          <w:p w14:paraId="65366EA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w:t>
            </w:r>
          </w:p>
          <w:p w14:paraId="7440F99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w:t>
            </w:r>
          </w:p>
        </w:tc>
        <w:tc>
          <w:tcPr>
            <w:tcW w:w="1503" w:type="dxa"/>
            <w:tcBorders>
              <w:top w:val="nil"/>
              <w:left w:val="nil"/>
              <w:bottom w:val="nil"/>
              <w:right w:val="single" w:sz="8" w:space="0" w:color="auto"/>
            </w:tcBorders>
            <w:tcMar>
              <w:top w:w="0" w:type="dxa"/>
              <w:left w:w="108" w:type="dxa"/>
              <w:bottom w:w="0" w:type="dxa"/>
              <w:right w:w="108" w:type="dxa"/>
            </w:tcMar>
            <w:hideMark/>
          </w:tcPr>
          <w:p w14:paraId="7BB4747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17 (0, 163)</w:t>
            </w:r>
          </w:p>
          <w:p w14:paraId="54E4EC3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13.5 (0, 62)</w:t>
            </w:r>
          </w:p>
          <w:p w14:paraId="6D47FFD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40 (0, 73)</w:t>
            </w:r>
          </w:p>
          <w:p w14:paraId="7E2E6B2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19 (2, 118)</w:t>
            </w:r>
          </w:p>
          <w:p w14:paraId="55D1191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93 (72, 121)</w:t>
            </w:r>
          </w:p>
          <w:p w14:paraId="51BD9A6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 (0, 29)</w:t>
            </w:r>
          </w:p>
          <w:p w14:paraId="71D8F04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48.5 (0, 179)</w:t>
            </w:r>
          </w:p>
          <w:p w14:paraId="2A85C61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52 (5, 269)</w:t>
            </w:r>
          </w:p>
        </w:tc>
        <w:tc>
          <w:tcPr>
            <w:tcW w:w="1495" w:type="dxa"/>
            <w:tcBorders>
              <w:top w:val="nil"/>
              <w:left w:val="nil"/>
              <w:bottom w:val="nil"/>
              <w:right w:val="single" w:sz="24" w:space="0" w:color="auto"/>
            </w:tcBorders>
            <w:tcMar>
              <w:top w:w="0" w:type="dxa"/>
              <w:left w:w="108" w:type="dxa"/>
              <w:bottom w:w="0" w:type="dxa"/>
              <w:right w:w="108" w:type="dxa"/>
            </w:tcMar>
            <w:hideMark/>
          </w:tcPr>
          <w:p w14:paraId="690DC137" w14:textId="406330C6"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&lt;0.001</w:t>
            </w:r>
            <w:r w:rsidR="00541985">
              <w:rPr>
                <w:sz w:val="20"/>
                <w:szCs w:val="20"/>
              </w:rPr>
              <w:t>*</w:t>
            </w:r>
          </w:p>
        </w:tc>
        <w:tc>
          <w:tcPr>
            <w:tcW w:w="1510" w:type="dxa"/>
            <w:tcBorders>
              <w:top w:val="nil"/>
              <w:left w:val="nil"/>
              <w:bottom w:val="nil"/>
              <w:right w:val="single" w:sz="8" w:space="0" w:color="auto"/>
            </w:tcBorders>
            <w:tcMar>
              <w:top w:w="0" w:type="dxa"/>
              <w:left w:w="108" w:type="dxa"/>
              <w:bottom w:w="0" w:type="dxa"/>
              <w:right w:w="108" w:type="dxa"/>
            </w:tcMar>
            <w:hideMark/>
          </w:tcPr>
          <w:p w14:paraId="4FBA38C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6 (0, 69)</w:t>
            </w:r>
          </w:p>
          <w:p w14:paraId="3621871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 (0, 20)</w:t>
            </w:r>
          </w:p>
          <w:p w14:paraId="3F48FBF6"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14 (0, 34)</w:t>
            </w:r>
          </w:p>
          <w:p w14:paraId="6DF6EE7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12 (2, 65)</w:t>
            </w:r>
          </w:p>
          <w:p w14:paraId="352682B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45 (32, 46)</w:t>
            </w:r>
          </w:p>
          <w:p w14:paraId="2170ED76"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 (0, 3)</w:t>
            </w:r>
          </w:p>
          <w:p w14:paraId="045298F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15.5 (0, 65)</w:t>
            </w:r>
          </w:p>
          <w:p w14:paraId="6FC21D8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20 (1, 57)</w:t>
            </w:r>
          </w:p>
        </w:tc>
        <w:tc>
          <w:tcPr>
            <w:tcW w:w="1069" w:type="dxa"/>
            <w:tcMar>
              <w:top w:w="0" w:type="dxa"/>
              <w:left w:w="108" w:type="dxa"/>
              <w:bottom w:w="0" w:type="dxa"/>
              <w:right w:w="108" w:type="dxa"/>
            </w:tcMar>
            <w:hideMark/>
          </w:tcPr>
          <w:p w14:paraId="04F4BFC9" w14:textId="3852EECD"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&lt;0.001</w:t>
            </w:r>
            <w:r w:rsidR="00541985">
              <w:rPr>
                <w:sz w:val="20"/>
                <w:szCs w:val="20"/>
              </w:rPr>
              <w:t>*</w:t>
            </w:r>
          </w:p>
        </w:tc>
      </w:tr>
      <w:tr w:rsidR="004F08C8" w:rsidRPr="004F08C8" w14:paraId="6C60C25C" w14:textId="77777777" w:rsidTr="00E060F9">
        <w:tc>
          <w:tcPr>
            <w:tcW w:w="1537" w:type="dxa"/>
            <w:tcBorders>
              <w:top w:val="nil"/>
              <w:left w:val="nil"/>
              <w:bottom w:val="nil"/>
              <w:right w:val="single" w:sz="8" w:space="0" w:color="auto"/>
            </w:tcBorders>
            <w:tcMar>
              <w:top w:w="0" w:type="dxa"/>
              <w:left w:w="108" w:type="dxa"/>
              <w:bottom w:w="0" w:type="dxa"/>
              <w:right w:w="108" w:type="dxa"/>
            </w:tcMar>
            <w:hideMark/>
          </w:tcPr>
          <w:p w14:paraId="6877B84B"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Type of Media Event</w:t>
            </w:r>
          </w:p>
        </w:tc>
        <w:tc>
          <w:tcPr>
            <w:tcW w:w="1132" w:type="dxa"/>
            <w:tcBorders>
              <w:top w:val="nil"/>
              <w:left w:val="nil"/>
              <w:bottom w:val="nil"/>
              <w:right w:val="single" w:sz="8" w:space="0" w:color="auto"/>
            </w:tcBorders>
            <w:tcMar>
              <w:top w:w="0" w:type="dxa"/>
              <w:left w:w="108" w:type="dxa"/>
              <w:bottom w:w="0" w:type="dxa"/>
              <w:right w:w="108" w:type="dxa"/>
            </w:tcMar>
            <w:hideMark/>
          </w:tcPr>
          <w:p w14:paraId="53E6018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Newsprint</w:t>
            </w:r>
          </w:p>
          <w:p w14:paraId="39D510D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Poster</w:t>
            </w:r>
          </w:p>
          <w:p w14:paraId="3DF4444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Radio</w:t>
            </w:r>
          </w:p>
          <w:p w14:paraId="5EEB28E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Other</w:t>
            </w:r>
          </w:p>
        </w:tc>
        <w:tc>
          <w:tcPr>
            <w:tcW w:w="1114" w:type="dxa"/>
            <w:tcBorders>
              <w:top w:val="nil"/>
              <w:left w:val="nil"/>
              <w:bottom w:val="nil"/>
              <w:right w:val="single" w:sz="8" w:space="0" w:color="auto"/>
            </w:tcBorders>
            <w:tcMar>
              <w:top w:w="0" w:type="dxa"/>
              <w:left w:w="108" w:type="dxa"/>
              <w:bottom w:w="0" w:type="dxa"/>
              <w:right w:w="108" w:type="dxa"/>
            </w:tcMar>
            <w:hideMark/>
          </w:tcPr>
          <w:p w14:paraId="7E8D4E6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81</w:t>
            </w:r>
          </w:p>
          <w:p w14:paraId="0E06BF5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9</w:t>
            </w:r>
          </w:p>
          <w:p w14:paraId="33E7E76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w:t>
            </w:r>
          </w:p>
          <w:p w14:paraId="62A4BF4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6</w:t>
            </w:r>
          </w:p>
        </w:tc>
        <w:tc>
          <w:tcPr>
            <w:tcW w:w="1503" w:type="dxa"/>
            <w:tcBorders>
              <w:top w:val="nil"/>
              <w:left w:val="nil"/>
              <w:bottom w:val="nil"/>
              <w:right w:val="single" w:sz="8" w:space="0" w:color="auto"/>
            </w:tcBorders>
            <w:tcMar>
              <w:top w:w="0" w:type="dxa"/>
              <w:left w:w="108" w:type="dxa"/>
              <w:bottom w:w="0" w:type="dxa"/>
              <w:right w:w="108" w:type="dxa"/>
            </w:tcMar>
            <w:hideMark/>
          </w:tcPr>
          <w:p w14:paraId="654B8386"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24 (0, 269)</w:t>
            </w:r>
          </w:p>
          <w:p w14:paraId="1D019F5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 (0, 20)</w:t>
            </w:r>
          </w:p>
          <w:p w14:paraId="624BC45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34 (0, 69)</w:t>
            </w:r>
          </w:p>
          <w:p w14:paraId="0FB9479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11 (0, 30)</w:t>
            </w:r>
          </w:p>
        </w:tc>
        <w:tc>
          <w:tcPr>
            <w:tcW w:w="1495" w:type="dxa"/>
            <w:tcBorders>
              <w:top w:val="nil"/>
              <w:left w:val="nil"/>
              <w:bottom w:val="nil"/>
              <w:right w:val="single" w:sz="24" w:space="0" w:color="auto"/>
            </w:tcBorders>
            <w:tcMar>
              <w:top w:w="0" w:type="dxa"/>
              <w:left w:w="108" w:type="dxa"/>
              <w:bottom w:w="0" w:type="dxa"/>
              <w:right w:w="108" w:type="dxa"/>
            </w:tcMar>
            <w:hideMark/>
          </w:tcPr>
          <w:p w14:paraId="51FBD527" w14:textId="60A00444"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0.036</w:t>
            </w:r>
            <w:r w:rsidR="00541985">
              <w:rPr>
                <w:sz w:val="20"/>
                <w:szCs w:val="20"/>
              </w:rPr>
              <w:t>*</w:t>
            </w:r>
          </w:p>
        </w:tc>
        <w:tc>
          <w:tcPr>
            <w:tcW w:w="1510" w:type="dxa"/>
            <w:tcBorders>
              <w:top w:val="nil"/>
              <w:left w:val="nil"/>
              <w:bottom w:val="nil"/>
              <w:right w:val="single" w:sz="8" w:space="0" w:color="auto"/>
            </w:tcBorders>
            <w:tcMar>
              <w:top w:w="0" w:type="dxa"/>
              <w:left w:w="108" w:type="dxa"/>
              <w:bottom w:w="0" w:type="dxa"/>
              <w:right w:w="108" w:type="dxa"/>
            </w:tcMar>
            <w:hideMark/>
          </w:tcPr>
          <w:p w14:paraId="452D119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9 (0, 65)</w:t>
            </w:r>
          </w:p>
          <w:p w14:paraId="6D0867D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 (0, 20)</w:t>
            </w:r>
          </w:p>
          <w:p w14:paraId="7685178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34 (0, 69)</w:t>
            </w:r>
          </w:p>
          <w:p w14:paraId="6AE436E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11 (0, 30)</w:t>
            </w:r>
          </w:p>
        </w:tc>
        <w:tc>
          <w:tcPr>
            <w:tcW w:w="1069" w:type="dxa"/>
            <w:tcMar>
              <w:top w:w="0" w:type="dxa"/>
              <w:left w:w="108" w:type="dxa"/>
              <w:bottom w:w="0" w:type="dxa"/>
              <w:right w:w="108" w:type="dxa"/>
            </w:tcMar>
            <w:hideMark/>
          </w:tcPr>
          <w:p w14:paraId="501C6523" w14:textId="75D07DB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0.052</w:t>
            </w:r>
            <w:r w:rsidR="00541985">
              <w:rPr>
                <w:sz w:val="20"/>
                <w:szCs w:val="20"/>
              </w:rPr>
              <w:t>*</w:t>
            </w:r>
          </w:p>
        </w:tc>
      </w:tr>
      <w:tr w:rsidR="004F08C8" w:rsidRPr="004F08C8" w14:paraId="03A124D7" w14:textId="77777777" w:rsidTr="00E060F9">
        <w:tc>
          <w:tcPr>
            <w:tcW w:w="1537" w:type="dxa"/>
            <w:tcBorders>
              <w:top w:val="nil"/>
              <w:left w:val="nil"/>
              <w:bottom w:val="nil"/>
              <w:right w:val="single" w:sz="8" w:space="0" w:color="auto"/>
            </w:tcBorders>
            <w:tcMar>
              <w:top w:w="0" w:type="dxa"/>
              <w:left w:w="108" w:type="dxa"/>
              <w:bottom w:w="0" w:type="dxa"/>
              <w:right w:w="108" w:type="dxa"/>
            </w:tcMar>
            <w:hideMark/>
          </w:tcPr>
          <w:p w14:paraId="570D2AAC"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Type of Event</w:t>
            </w:r>
          </w:p>
        </w:tc>
        <w:tc>
          <w:tcPr>
            <w:tcW w:w="1132" w:type="dxa"/>
            <w:tcBorders>
              <w:top w:val="nil"/>
              <w:left w:val="nil"/>
              <w:bottom w:val="nil"/>
              <w:right w:val="single" w:sz="8" w:space="0" w:color="auto"/>
            </w:tcBorders>
            <w:tcMar>
              <w:top w:w="0" w:type="dxa"/>
              <w:left w:w="108" w:type="dxa"/>
              <w:bottom w:w="0" w:type="dxa"/>
              <w:right w:w="108" w:type="dxa"/>
            </w:tcMar>
            <w:hideMark/>
          </w:tcPr>
          <w:p w14:paraId="2F2AEE0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Paid</w:t>
            </w:r>
          </w:p>
          <w:p w14:paraId="1CF9C7A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Unpaid</w:t>
            </w:r>
          </w:p>
        </w:tc>
        <w:tc>
          <w:tcPr>
            <w:tcW w:w="1114" w:type="dxa"/>
            <w:tcBorders>
              <w:top w:val="nil"/>
              <w:left w:val="nil"/>
              <w:bottom w:val="nil"/>
              <w:right w:val="single" w:sz="8" w:space="0" w:color="auto"/>
            </w:tcBorders>
            <w:tcMar>
              <w:top w:w="0" w:type="dxa"/>
              <w:left w:w="108" w:type="dxa"/>
              <w:bottom w:w="0" w:type="dxa"/>
              <w:right w:w="108" w:type="dxa"/>
            </w:tcMar>
            <w:hideMark/>
          </w:tcPr>
          <w:p w14:paraId="356D0DF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70</w:t>
            </w:r>
          </w:p>
          <w:p w14:paraId="33BE5ED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34</w:t>
            </w:r>
          </w:p>
        </w:tc>
        <w:tc>
          <w:tcPr>
            <w:tcW w:w="1503" w:type="dxa"/>
            <w:tcBorders>
              <w:top w:val="nil"/>
              <w:left w:val="nil"/>
              <w:bottom w:val="nil"/>
              <w:right w:val="single" w:sz="8" w:space="0" w:color="auto"/>
            </w:tcBorders>
            <w:tcMar>
              <w:top w:w="0" w:type="dxa"/>
              <w:left w:w="108" w:type="dxa"/>
              <w:bottom w:w="0" w:type="dxa"/>
              <w:right w:w="108" w:type="dxa"/>
            </w:tcMar>
            <w:hideMark/>
          </w:tcPr>
          <w:p w14:paraId="2949B706"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19 (0, 121)</w:t>
            </w:r>
          </w:p>
          <w:p w14:paraId="0BFF354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40.5 (0, 269)</w:t>
            </w:r>
          </w:p>
        </w:tc>
        <w:tc>
          <w:tcPr>
            <w:tcW w:w="1495" w:type="dxa"/>
            <w:tcBorders>
              <w:top w:val="nil"/>
              <w:left w:val="nil"/>
              <w:bottom w:val="nil"/>
              <w:right w:val="single" w:sz="24" w:space="0" w:color="auto"/>
            </w:tcBorders>
            <w:tcMar>
              <w:top w:w="0" w:type="dxa"/>
              <w:left w:w="108" w:type="dxa"/>
              <w:bottom w:w="0" w:type="dxa"/>
              <w:right w:w="108" w:type="dxa"/>
            </w:tcMar>
            <w:hideMark/>
          </w:tcPr>
          <w:p w14:paraId="58AAAA72" w14:textId="5A73CD9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0.023</w:t>
            </w:r>
            <w:r w:rsidR="00541985">
              <w:rPr>
                <w:rFonts w:ascii="Times New Roman" w:eastAsia="Times New Roman" w:hAnsi="Times New Roman" w:cs="Times New Roman"/>
                <w:sz w:val="20"/>
                <w:szCs w:val="20"/>
              </w:rPr>
              <w:t>†</w:t>
            </w:r>
          </w:p>
        </w:tc>
        <w:tc>
          <w:tcPr>
            <w:tcW w:w="1510" w:type="dxa"/>
            <w:tcBorders>
              <w:top w:val="nil"/>
              <w:left w:val="nil"/>
              <w:bottom w:val="nil"/>
              <w:right w:val="single" w:sz="8" w:space="0" w:color="auto"/>
            </w:tcBorders>
            <w:tcMar>
              <w:top w:w="0" w:type="dxa"/>
              <w:left w:w="108" w:type="dxa"/>
              <w:bottom w:w="0" w:type="dxa"/>
              <w:right w:w="108" w:type="dxa"/>
            </w:tcMar>
            <w:hideMark/>
          </w:tcPr>
          <w:p w14:paraId="2659BB3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 (0, 47)</w:t>
            </w:r>
          </w:p>
          <w:p w14:paraId="5B702B1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14 (0, 69)</w:t>
            </w:r>
          </w:p>
        </w:tc>
        <w:tc>
          <w:tcPr>
            <w:tcW w:w="1069" w:type="dxa"/>
            <w:tcMar>
              <w:top w:w="0" w:type="dxa"/>
              <w:left w:w="108" w:type="dxa"/>
              <w:bottom w:w="0" w:type="dxa"/>
              <w:right w:w="108" w:type="dxa"/>
            </w:tcMar>
            <w:hideMark/>
          </w:tcPr>
          <w:p w14:paraId="7931B95D" w14:textId="27A2FA4A"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0.042</w:t>
            </w:r>
            <w:r w:rsidR="00541985">
              <w:rPr>
                <w:rFonts w:ascii="Times New Roman" w:eastAsia="Times New Roman" w:hAnsi="Times New Roman" w:cs="Times New Roman"/>
                <w:sz w:val="20"/>
                <w:szCs w:val="20"/>
              </w:rPr>
              <w:t>†</w:t>
            </w:r>
          </w:p>
        </w:tc>
      </w:tr>
      <w:tr w:rsidR="004F08C8" w:rsidRPr="004F08C8" w14:paraId="0EEC4221" w14:textId="77777777" w:rsidTr="00E060F9">
        <w:tc>
          <w:tcPr>
            <w:tcW w:w="1537" w:type="dxa"/>
            <w:tcBorders>
              <w:top w:val="nil"/>
              <w:left w:val="nil"/>
              <w:bottom w:val="nil"/>
              <w:right w:val="single" w:sz="8" w:space="0" w:color="auto"/>
            </w:tcBorders>
            <w:tcMar>
              <w:top w:w="0" w:type="dxa"/>
              <w:left w:w="108" w:type="dxa"/>
              <w:bottom w:w="0" w:type="dxa"/>
              <w:right w:w="108" w:type="dxa"/>
            </w:tcMar>
            <w:hideMark/>
          </w:tcPr>
          <w:p w14:paraId="580F0FEA"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Reach of Event</w:t>
            </w:r>
          </w:p>
        </w:tc>
        <w:tc>
          <w:tcPr>
            <w:tcW w:w="1132" w:type="dxa"/>
            <w:tcBorders>
              <w:top w:val="nil"/>
              <w:left w:val="nil"/>
              <w:bottom w:val="nil"/>
              <w:right w:val="single" w:sz="8" w:space="0" w:color="auto"/>
            </w:tcBorders>
            <w:tcMar>
              <w:top w:w="0" w:type="dxa"/>
              <w:left w:w="108" w:type="dxa"/>
              <w:bottom w:w="0" w:type="dxa"/>
              <w:right w:w="108" w:type="dxa"/>
            </w:tcMar>
            <w:hideMark/>
          </w:tcPr>
          <w:p w14:paraId="54E26C9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Global</w:t>
            </w:r>
          </w:p>
          <w:p w14:paraId="0D6D660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Local</w:t>
            </w:r>
          </w:p>
        </w:tc>
        <w:tc>
          <w:tcPr>
            <w:tcW w:w="1114" w:type="dxa"/>
            <w:tcBorders>
              <w:top w:val="nil"/>
              <w:left w:val="nil"/>
              <w:bottom w:val="nil"/>
              <w:right w:val="single" w:sz="8" w:space="0" w:color="auto"/>
            </w:tcBorders>
            <w:tcMar>
              <w:top w:w="0" w:type="dxa"/>
              <w:left w:w="108" w:type="dxa"/>
              <w:bottom w:w="0" w:type="dxa"/>
              <w:right w:w="108" w:type="dxa"/>
            </w:tcMar>
            <w:hideMark/>
          </w:tcPr>
          <w:p w14:paraId="38EFEDB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w:t>
            </w:r>
          </w:p>
          <w:p w14:paraId="677F50C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100</w:t>
            </w:r>
          </w:p>
        </w:tc>
        <w:tc>
          <w:tcPr>
            <w:tcW w:w="1503" w:type="dxa"/>
            <w:tcBorders>
              <w:top w:val="nil"/>
              <w:left w:val="nil"/>
              <w:bottom w:val="nil"/>
              <w:right w:val="single" w:sz="8" w:space="0" w:color="auto"/>
            </w:tcBorders>
            <w:tcMar>
              <w:top w:w="0" w:type="dxa"/>
              <w:left w:w="108" w:type="dxa"/>
              <w:bottom w:w="0" w:type="dxa"/>
              <w:right w:w="108" w:type="dxa"/>
            </w:tcMar>
            <w:hideMark/>
          </w:tcPr>
          <w:p w14:paraId="1A4AF78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89 (33, 179)</w:t>
            </w:r>
          </w:p>
          <w:p w14:paraId="4907AF7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25.5 (0, 269)</w:t>
            </w:r>
          </w:p>
        </w:tc>
        <w:tc>
          <w:tcPr>
            <w:tcW w:w="1495" w:type="dxa"/>
            <w:tcBorders>
              <w:top w:val="nil"/>
              <w:left w:val="nil"/>
              <w:bottom w:val="nil"/>
              <w:right w:val="single" w:sz="24" w:space="0" w:color="auto"/>
            </w:tcBorders>
            <w:tcMar>
              <w:top w:w="0" w:type="dxa"/>
              <w:left w:w="108" w:type="dxa"/>
              <w:bottom w:w="0" w:type="dxa"/>
              <w:right w:w="108" w:type="dxa"/>
            </w:tcMar>
            <w:hideMark/>
          </w:tcPr>
          <w:p w14:paraId="46E360DD" w14:textId="3268B9F5"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0.083</w:t>
            </w:r>
            <w:r w:rsidR="00541985">
              <w:rPr>
                <w:rFonts w:ascii="Times New Roman" w:eastAsia="Times New Roman" w:hAnsi="Times New Roman" w:cs="Times New Roman"/>
                <w:sz w:val="20"/>
                <w:szCs w:val="20"/>
              </w:rPr>
              <w:t>†</w:t>
            </w:r>
          </w:p>
        </w:tc>
        <w:tc>
          <w:tcPr>
            <w:tcW w:w="1510" w:type="dxa"/>
            <w:tcBorders>
              <w:top w:val="nil"/>
              <w:left w:val="nil"/>
              <w:bottom w:val="nil"/>
              <w:right w:val="single" w:sz="8" w:space="0" w:color="auto"/>
            </w:tcBorders>
            <w:tcMar>
              <w:top w:w="0" w:type="dxa"/>
              <w:left w:w="108" w:type="dxa"/>
              <w:bottom w:w="0" w:type="dxa"/>
              <w:right w:w="108" w:type="dxa"/>
            </w:tcMar>
            <w:hideMark/>
          </w:tcPr>
          <w:p w14:paraId="1C07E90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31 (10, 36)</w:t>
            </w:r>
          </w:p>
          <w:p w14:paraId="7684B81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9 (0, 69)</w:t>
            </w:r>
          </w:p>
        </w:tc>
        <w:tc>
          <w:tcPr>
            <w:tcW w:w="1069" w:type="dxa"/>
            <w:tcMar>
              <w:top w:w="0" w:type="dxa"/>
              <w:left w:w="108" w:type="dxa"/>
              <w:bottom w:w="0" w:type="dxa"/>
              <w:right w:w="108" w:type="dxa"/>
            </w:tcMar>
            <w:hideMark/>
          </w:tcPr>
          <w:p w14:paraId="5C96594A" w14:textId="76B2B402"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0.19</w:t>
            </w:r>
            <w:r w:rsidR="00541985">
              <w:rPr>
                <w:rFonts w:ascii="Times New Roman" w:eastAsia="Times New Roman" w:hAnsi="Times New Roman" w:cs="Times New Roman"/>
                <w:sz w:val="20"/>
                <w:szCs w:val="20"/>
              </w:rPr>
              <w:t>†</w:t>
            </w:r>
          </w:p>
        </w:tc>
      </w:tr>
    </w:tbl>
    <w:p w14:paraId="4CDEBA5F" w14:textId="7251488F" w:rsidR="00541985" w:rsidRDefault="00541985" w:rsidP="00541985">
      <w:pPr>
        <w:rPr>
          <w:rFonts w:ascii="Calibri" w:eastAsia="Times New Roman" w:hAnsi="Calibri" w:cs="Calibri"/>
          <w:color w:val="1F497D"/>
          <w:sz w:val="22"/>
          <w:szCs w:val="22"/>
        </w:rPr>
      </w:pPr>
      <w:r>
        <w:t>*</w:t>
      </w:r>
      <w:r w:rsidRPr="00942BB2">
        <w:t xml:space="preserve"> Kruskal-Wallis test</w:t>
      </w:r>
    </w:p>
    <w:p w14:paraId="7CCEC02C" w14:textId="33598239" w:rsidR="00E060F9" w:rsidRDefault="00541985" w:rsidP="00E060F9">
      <w:r>
        <w:t>†</w:t>
      </w:r>
      <w:r w:rsidR="00E060F9">
        <w:t>Wilcoxon rank sum test</w:t>
      </w:r>
    </w:p>
    <w:p w14:paraId="18B1A217" w14:textId="4AE8D7AA" w:rsidR="004F08C8" w:rsidRPr="004F08C8" w:rsidRDefault="004F08C8" w:rsidP="004F08C8">
      <w:pPr>
        <w:rPr>
          <w:rFonts w:ascii="Times New Roman" w:eastAsia="Times New Roman" w:hAnsi="Times New Roman" w:cs="Times New Roman"/>
          <w:color w:val="000000"/>
        </w:rPr>
      </w:pPr>
      <w:r w:rsidRPr="004F08C8">
        <w:rPr>
          <w:rFonts w:ascii="Calibri" w:eastAsia="Times New Roman" w:hAnsi="Calibri" w:cs="Calibri"/>
          <w:color w:val="1F497D"/>
          <w:sz w:val="22"/>
          <w:szCs w:val="22"/>
        </w:rPr>
        <w:t> </w:t>
      </w:r>
    </w:p>
    <w:p w14:paraId="3C6F167B" w14:textId="3CB64003" w:rsidR="004F08C8" w:rsidRDefault="004F08C8" w:rsidP="004F08C8">
      <w:pPr>
        <w:rPr>
          <w:rFonts w:ascii="Times New Roman" w:eastAsia="Times New Roman" w:hAnsi="Times New Roman" w:cs="Times New Roman"/>
          <w:color w:val="000000"/>
        </w:rPr>
      </w:pPr>
      <w:r w:rsidRPr="004F08C8">
        <w:rPr>
          <w:rFonts w:ascii="Calibri" w:eastAsia="Times New Roman" w:hAnsi="Calibri" w:cs="Calibri"/>
          <w:color w:val="1F497D"/>
          <w:sz w:val="22"/>
          <w:szCs w:val="22"/>
        </w:rPr>
        <w:t> </w:t>
      </w:r>
      <w:proofErr w:type="spellStart"/>
      <w:r>
        <w:rPr>
          <w:b/>
        </w:rPr>
        <w:t>eTable</w:t>
      </w:r>
      <w:proofErr w:type="spellEnd"/>
      <w:r>
        <w:rPr>
          <w:b/>
        </w:rPr>
        <w:t xml:space="preserve"> 3b</w:t>
      </w:r>
      <w:r w:rsidRPr="00703938">
        <w:rPr>
          <w:b/>
        </w:rPr>
        <w:t xml:space="preserve">. </w:t>
      </w:r>
      <w:r>
        <w:rPr>
          <w:b/>
        </w:rPr>
        <w:t xml:space="preserve"> Recruitment per Event by Site and Media Type Using 6 weeks as a recall window</w:t>
      </w:r>
    </w:p>
    <w:p w14:paraId="28D7F30A" w14:textId="77777777" w:rsidR="004F08C8" w:rsidRPr="004F08C8" w:rsidRDefault="004F08C8" w:rsidP="004F08C8">
      <w:pPr>
        <w:rPr>
          <w:rFonts w:ascii="Times New Roman" w:eastAsia="Times New Roman" w:hAnsi="Times New Roman" w:cs="Times New Roman"/>
          <w:color w:val="000000"/>
        </w:rPr>
      </w:pPr>
    </w:p>
    <w:tbl>
      <w:tblPr>
        <w:tblW w:w="9360" w:type="dxa"/>
        <w:tblCellMar>
          <w:left w:w="0" w:type="dxa"/>
          <w:right w:w="0" w:type="dxa"/>
        </w:tblCellMar>
        <w:tblLook w:val="04A0" w:firstRow="1" w:lastRow="0" w:firstColumn="1" w:lastColumn="0" w:noHBand="0" w:noVBand="1"/>
      </w:tblPr>
      <w:tblGrid>
        <w:gridCol w:w="1538"/>
        <w:gridCol w:w="1132"/>
        <w:gridCol w:w="1115"/>
        <w:gridCol w:w="1506"/>
        <w:gridCol w:w="1498"/>
        <w:gridCol w:w="1512"/>
        <w:gridCol w:w="1059"/>
      </w:tblGrid>
      <w:tr w:rsidR="004F08C8" w:rsidRPr="004F08C8" w14:paraId="3A29AA61" w14:textId="77777777" w:rsidTr="00E060F9">
        <w:tc>
          <w:tcPr>
            <w:tcW w:w="15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BE4806"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b/>
                <w:bCs/>
                <w:sz w:val="20"/>
                <w:szCs w:val="20"/>
              </w:rPr>
              <w:t>Media Characteristic</w:t>
            </w:r>
          </w:p>
        </w:tc>
        <w:tc>
          <w:tcPr>
            <w:tcW w:w="11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DD1C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 </w:t>
            </w:r>
          </w:p>
        </w:tc>
        <w:tc>
          <w:tcPr>
            <w:tcW w:w="11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C51FE6"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Number of media events</w:t>
            </w:r>
          </w:p>
        </w:tc>
        <w:tc>
          <w:tcPr>
            <w:tcW w:w="1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65905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Median (range) Screened</w:t>
            </w:r>
          </w:p>
        </w:tc>
        <w:tc>
          <w:tcPr>
            <w:tcW w:w="1498" w:type="dxa"/>
            <w:tcBorders>
              <w:top w:val="nil"/>
              <w:left w:val="nil"/>
              <w:bottom w:val="single" w:sz="8" w:space="0" w:color="auto"/>
              <w:right w:val="single" w:sz="24" w:space="0" w:color="auto"/>
            </w:tcBorders>
            <w:shd w:val="clear" w:color="auto" w:fill="FFFFFF"/>
            <w:tcMar>
              <w:top w:w="0" w:type="dxa"/>
              <w:left w:w="108" w:type="dxa"/>
              <w:bottom w:w="0" w:type="dxa"/>
              <w:right w:w="108" w:type="dxa"/>
            </w:tcMar>
            <w:hideMark/>
          </w:tcPr>
          <w:p w14:paraId="3E5F7F5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p-value</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A54B1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Median (range) Recruited</w:t>
            </w:r>
          </w:p>
        </w:tc>
        <w:tc>
          <w:tcPr>
            <w:tcW w:w="1059" w:type="dxa"/>
            <w:tcBorders>
              <w:top w:val="nil"/>
              <w:left w:val="nil"/>
              <w:bottom w:val="single" w:sz="8" w:space="0" w:color="auto"/>
              <w:right w:val="nil"/>
            </w:tcBorders>
            <w:shd w:val="clear" w:color="auto" w:fill="FFFFFF"/>
            <w:tcMar>
              <w:top w:w="0" w:type="dxa"/>
              <w:left w:w="108" w:type="dxa"/>
              <w:bottom w:w="0" w:type="dxa"/>
              <w:right w:w="108" w:type="dxa"/>
            </w:tcMar>
            <w:hideMark/>
          </w:tcPr>
          <w:p w14:paraId="103E1EA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b/>
                <w:bCs/>
                <w:sz w:val="20"/>
                <w:szCs w:val="20"/>
              </w:rPr>
              <w:t>p-value</w:t>
            </w:r>
          </w:p>
        </w:tc>
      </w:tr>
      <w:tr w:rsidR="004F08C8" w:rsidRPr="004F08C8" w14:paraId="43FBADB9" w14:textId="77777777" w:rsidTr="00E060F9">
        <w:trPr>
          <w:trHeight w:val="283"/>
        </w:trPr>
        <w:tc>
          <w:tcPr>
            <w:tcW w:w="1538" w:type="dxa"/>
            <w:tcBorders>
              <w:top w:val="nil"/>
              <w:left w:val="nil"/>
              <w:bottom w:val="nil"/>
              <w:right w:val="single" w:sz="8" w:space="0" w:color="auto"/>
            </w:tcBorders>
            <w:tcMar>
              <w:top w:w="0" w:type="dxa"/>
              <w:left w:w="108" w:type="dxa"/>
              <w:bottom w:w="0" w:type="dxa"/>
              <w:right w:w="108" w:type="dxa"/>
            </w:tcMar>
            <w:hideMark/>
          </w:tcPr>
          <w:p w14:paraId="6B7A254D"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All Events</w:t>
            </w:r>
          </w:p>
        </w:tc>
        <w:tc>
          <w:tcPr>
            <w:tcW w:w="1132" w:type="dxa"/>
            <w:tcBorders>
              <w:top w:val="nil"/>
              <w:left w:val="nil"/>
              <w:bottom w:val="nil"/>
              <w:right w:val="single" w:sz="8" w:space="0" w:color="auto"/>
            </w:tcBorders>
            <w:tcMar>
              <w:top w:w="0" w:type="dxa"/>
              <w:left w:w="108" w:type="dxa"/>
              <w:bottom w:w="0" w:type="dxa"/>
              <w:right w:w="108" w:type="dxa"/>
            </w:tcMar>
            <w:hideMark/>
          </w:tcPr>
          <w:p w14:paraId="47F5E18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 </w:t>
            </w:r>
          </w:p>
        </w:tc>
        <w:tc>
          <w:tcPr>
            <w:tcW w:w="1115" w:type="dxa"/>
            <w:tcBorders>
              <w:top w:val="nil"/>
              <w:left w:val="nil"/>
              <w:bottom w:val="nil"/>
              <w:right w:val="single" w:sz="8" w:space="0" w:color="auto"/>
            </w:tcBorders>
            <w:tcMar>
              <w:top w:w="0" w:type="dxa"/>
              <w:left w:w="108" w:type="dxa"/>
              <w:bottom w:w="0" w:type="dxa"/>
              <w:right w:w="108" w:type="dxa"/>
            </w:tcMar>
            <w:hideMark/>
          </w:tcPr>
          <w:p w14:paraId="3EDAAB5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104</w:t>
            </w:r>
          </w:p>
        </w:tc>
        <w:tc>
          <w:tcPr>
            <w:tcW w:w="1506" w:type="dxa"/>
            <w:tcBorders>
              <w:top w:val="nil"/>
              <w:left w:val="nil"/>
              <w:bottom w:val="nil"/>
              <w:right w:val="single" w:sz="8" w:space="0" w:color="auto"/>
            </w:tcBorders>
            <w:tcMar>
              <w:top w:w="0" w:type="dxa"/>
              <w:left w:w="108" w:type="dxa"/>
              <w:bottom w:w="0" w:type="dxa"/>
              <w:right w:w="108" w:type="dxa"/>
            </w:tcMar>
            <w:hideMark/>
          </w:tcPr>
          <w:p w14:paraId="65EB657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59 (0, 529)</w:t>
            </w:r>
          </w:p>
        </w:tc>
        <w:tc>
          <w:tcPr>
            <w:tcW w:w="1498" w:type="dxa"/>
            <w:tcBorders>
              <w:top w:val="nil"/>
              <w:left w:val="nil"/>
              <w:bottom w:val="nil"/>
              <w:right w:val="single" w:sz="24" w:space="0" w:color="auto"/>
            </w:tcBorders>
            <w:tcMar>
              <w:top w:w="0" w:type="dxa"/>
              <w:left w:w="108" w:type="dxa"/>
              <w:bottom w:w="0" w:type="dxa"/>
              <w:right w:w="108" w:type="dxa"/>
            </w:tcMar>
            <w:hideMark/>
          </w:tcPr>
          <w:p w14:paraId="12A0900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 </w:t>
            </w:r>
          </w:p>
        </w:tc>
        <w:tc>
          <w:tcPr>
            <w:tcW w:w="1512" w:type="dxa"/>
            <w:tcBorders>
              <w:top w:val="nil"/>
              <w:left w:val="nil"/>
              <w:bottom w:val="nil"/>
              <w:right w:val="single" w:sz="8" w:space="0" w:color="auto"/>
            </w:tcBorders>
            <w:tcMar>
              <w:top w:w="0" w:type="dxa"/>
              <w:left w:w="108" w:type="dxa"/>
              <w:bottom w:w="0" w:type="dxa"/>
              <w:right w:w="108" w:type="dxa"/>
            </w:tcMar>
            <w:hideMark/>
          </w:tcPr>
          <w:p w14:paraId="34C2117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23 (0, 144)</w:t>
            </w:r>
          </w:p>
        </w:tc>
        <w:tc>
          <w:tcPr>
            <w:tcW w:w="1059" w:type="dxa"/>
            <w:tcMar>
              <w:top w:w="0" w:type="dxa"/>
              <w:left w:w="108" w:type="dxa"/>
              <w:bottom w:w="0" w:type="dxa"/>
              <w:right w:w="108" w:type="dxa"/>
            </w:tcMar>
            <w:hideMark/>
          </w:tcPr>
          <w:p w14:paraId="1423FF0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 </w:t>
            </w:r>
          </w:p>
        </w:tc>
      </w:tr>
      <w:tr w:rsidR="004F08C8" w:rsidRPr="004F08C8" w14:paraId="1C964650" w14:textId="77777777" w:rsidTr="00E060F9">
        <w:tc>
          <w:tcPr>
            <w:tcW w:w="1538" w:type="dxa"/>
            <w:tcBorders>
              <w:top w:val="nil"/>
              <w:left w:val="nil"/>
              <w:bottom w:val="nil"/>
              <w:right w:val="single" w:sz="8" w:space="0" w:color="auto"/>
            </w:tcBorders>
            <w:tcMar>
              <w:top w:w="0" w:type="dxa"/>
              <w:left w:w="108" w:type="dxa"/>
              <w:bottom w:w="0" w:type="dxa"/>
              <w:right w:w="108" w:type="dxa"/>
            </w:tcMar>
            <w:hideMark/>
          </w:tcPr>
          <w:p w14:paraId="2944678D"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Centre</w:t>
            </w:r>
          </w:p>
        </w:tc>
        <w:tc>
          <w:tcPr>
            <w:tcW w:w="1132" w:type="dxa"/>
            <w:tcBorders>
              <w:top w:val="nil"/>
              <w:left w:val="nil"/>
              <w:bottom w:val="nil"/>
              <w:right w:val="single" w:sz="8" w:space="0" w:color="auto"/>
            </w:tcBorders>
            <w:tcMar>
              <w:top w:w="0" w:type="dxa"/>
              <w:left w:w="108" w:type="dxa"/>
              <w:bottom w:w="0" w:type="dxa"/>
              <w:right w:w="108" w:type="dxa"/>
            </w:tcMar>
            <w:hideMark/>
          </w:tcPr>
          <w:p w14:paraId="404561C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 (JCC)</w:t>
            </w:r>
          </w:p>
          <w:p w14:paraId="40C56CD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w:t>
            </w:r>
          </w:p>
          <w:p w14:paraId="70EDEBA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w:t>
            </w:r>
          </w:p>
          <w:p w14:paraId="7276DE5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w:t>
            </w:r>
          </w:p>
          <w:p w14:paraId="553D1DC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w:t>
            </w:r>
          </w:p>
          <w:p w14:paraId="24AD2C1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6</w:t>
            </w:r>
          </w:p>
          <w:p w14:paraId="228180C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w:t>
            </w:r>
          </w:p>
          <w:p w14:paraId="5D35B63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w:t>
            </w:r>
          </w:p>
        </w:tc>
        <w:tc>
          <w:tcPr>
            <w:tcW w:w="1115" w:type="dxa"/>
            <w:tcBorders>
              <w:top w:val="nil"/>
              <w:left w:val="nil"/>
              <w:bottom w:val="nil"/>
              <w:right w:val="single" w:sz="8" w:space="0" w:color="auto"/>
            </w:tcBorders>
            <w:tcMar>
              <w:top w:w="0" w:type="dxa"/>
              <w:left w:w="108" w:type="dxa"/>
              <w:bottom w:w="0" w:type="dxa"/>
              <w:right w:w="108" w:type="dxa"/>
            </w:tcMar>
            <w:hideMark/>
          </w:tcPr>
          <w:p w14:paraId="709B7194"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28</w:t>
            </w:r>
          </w:p>
          <w:p w14:paraId="16613DA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22</w:t>
            </w:r>
          </w:p>
          <w:p w14:paraId="2B87893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w:t>
            </w:r>
          </w:p>
          <w:p w14:paraId="09A6B58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w:t>
            </w:r>
          </w:p>
          <w:p w14:paraId="5B8ED3A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w:t>
            </w:r>
          </w:p>
          <w:p w14:paraId="1159D4A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w:t>
            </w:r>
          </w:p>
          <w:p w14:paraId="3E3FEC9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w:t>
            </w:r>
          </w:p>
          <w:p w14:paraId="356492E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w:t>
            </w:r>
          </w:p>
        </w:tc>
        <w:tc>
          <w:tcPr>
            <w:tcW w:w="1506" w:type="dxa"/>
            <w:tcBorders>
              <w:top w:val="nil"/>
              <w:left w:val="nil"/>
              <w:bottom w:val="nil"/>
              <w:right w:val="single" w:sz="8" w:space="0" w:color="auto"/>
            </w:tcBorders>
            <w:tcMar>
              <w:top w:w="0" w:type="dxa"/>
              <w:left w:w="108" w:type="dxa"/>
              <w:bottom w:w="0" w:type="dxa"/>
              <w:right w:w="108" w:type="dxa"/>
            </w:tcMar>
            <w:hideMark/>
          </w:tcPr>
          <w:p w14:paraId="6E659D2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41.5 (0, 269)</w:t>
            </w:r>
          </w:p>
          <w:p w14:paraId="4B4A180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43 (9, 98)</w:t>
            </w:r>
          </w:p>
          <w:p w14:paraId="748906A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44 (0, 166)</w:t>
            </w:r>
          </w:p>
          <w:p w14:paraId="47D2334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80 (2, 140)</w:t>
            </w:r>
          </w:p>
          <w:p w14:paraId="660509C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121 (90, 192)</w:t>
            </w:r>
          </w:p>
          <w:p w14:paraId="6A54BD8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33 (12, 38)</w:t>
            </w:r>
          </w:p>
          <w:p w14:paraId="4FF6F02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103.5 (0, 338)</w:t>
            </w:r>
          </w:p>
          <w:p w14:paraId="4F66FBE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137.5 (6, 529)</w:t>
            </w:r>
          </w:p>
        </w:tc>
        <w:tc>
          <w:tcPr>
            <w:tcW w:w="1498" w:type="dxa"/>
            <w:tcBorders>
              <w:top w:val="nil"/>
              <w:left w:val="nil"/>
              <w:bottom w:val="nil"/>
              <w:right w:val="single" w:sz="24" w:space="0" w:color="auto"/>
            </w:tcBorders>
            <w:tcMar>
              <w:top w:w="0" w:type="dxa"/>
              <w:left w:w="108" w:type="dxa"/>
              <w:bottom w:w="0" w:type="dxa"/>
              <w:right w:w="108" w:type="dxa"/>
            </w:tcMar>
            <w:hideMark/>
          </w:tcPr>
          <w:p w14:paraId="3CDAA58F" w14:textId="6B5BB650"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&lt;0.001</w:t>
            </w:r>
            <w:r w:rsidR="00541985">
              <w:rPr>
                <w:sz w:val="20"/>
                <w:szCs w:val="20"/>
              </w:rPr>
              <w:t>*</w:t>
            </w:r>
          </w:p>
        </w:tc>
        <w:tc>
          <w:tcPr>
            <w:tcW w:w="1512" w:type="dxa"/>
            <w:tcBorders>
              <w:top w:val="nil"/>
              <w:left w:val="nil"/>
              <w:bottom w:val="nil"/>
              <w:right w:val="single" w:sz="8" w:space="0" w:color="auto"/>
            </w:tcBorders>
            <w:tcMar>
              <w:top w:w="0" w:type="dxa"/>
              <w:left w:w="108" w:type="dxa"/>
              <w:bottom w:w="0" w:type="dxa"/>
              <w:right w:w="108" w:type="dxa"/>
            </w:tcMar>
            <w:hideMark/>
          </w:tcPr>
          <w:p w14:paraId="2B0E343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21.5 (0, 108)</w:t>
            </w:r>
          </w:p>
          <w:p w14:paraId="5AF616F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11 (3, 32)</w:t>
            </w:r>
          </w:p>
          <w:p w14:paraId="2DDB0A2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17 (0, 69)</w:t>
            </w:r>
          </w:p>
          <w:p w14:paraId="47210B2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39 (2, 80)</w:t>
            </w:r>
          </w:p>
          <w:p w14:paraId="59B6A01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51 (42, 80)</w:t>
            </w:r>
          </w:p>
          <w:p w14:paraId="4E28EEB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 (1, 5)</w:t>
            </w:r>
          </w:p>
          <w:p w14:paraId="135AEA8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42 (0, 144)</w:t>
            </w:r>
          </w:p>
          <w:p w14:paraId="21E4F7A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53 (1, 100)</w:t>
            </w:r>
          </w:p>
        </w:tc>
        <w:tc>
          <w:tcPr>
            <w:tcW w:w="1059" w:type="dxa"/>
            <w:tcMar>
              <w:top w:w="0" w:type="dxa"/>
              <w:left w:w="108" w:type="dxa"/>
              <w:bottom w:w="0" w:type="dxa"/>
              <w:right w:w="108" w:type="dxa"/>
            </w:tcMar>
            <w:hideMark/>
          </w:tcPr>
          <w:p w14:paraId="67FE29CB" w14:textId="386E1DAA"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0.035</w:t>
            </w:r>
            <w:r w:rsidR="00541985">
              <w:rPr>
                <w:sz w:val="20"/>
                <w:szCs w:val="20"/>
              </w:rPr>
              <w:t>*</w:t>
            </w:r>
          </w:p>
        </w:tc>
      </w:tr>
      <w:tr w:rsidR="004F08C8" w:rsidRPr="004F08C8" w14:paraId="388190ED" w14:textId="77777777" w:rsidTr="00E060F9">
        <w:tc>
          <w:tcPr>
            <w:tcW w:w="1538" w:type="dxa"/>
            <w:tcBorders>
              <w:top w:val="nil"/>
              <w:left w:val="nil"/>
              <w:bottom w:val="nil"/>
              <w:right w:val="single" w:sz="8" w:space="0" w:color="auto"/>
            </w:tcBorders>
            <w:tcMar>
              <w:top w:w="0" w:type="dxa"/>
              <w:left w:w="108" w:type="dxa"/>
              <w:bottom w:w="0" w:type="dxa"/>
              <w:right w:w="108" w:type="dxa"/>
            </w:tcMar>
            <w:hideMark/>
          </w:tcPr>
          <w:p w14:paraId="4C141E50"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Type of Media Event</w:t>
            </w:r>
          </w:p>
        </w:tc>
        <w:tc>
          <w:tcPr>
            <w:tcW w:w="1132" w:type="dxa"/>
            <w:tcBorders>
              <w:top w:val="nil"/>
              <w:left w:val="nil"/>
              <w:bottom w:val="nil"/>
              <w:right w:val="single" w:sz="8" w:space="0" w:color="auto"/>
            </w:tcBorders>
            <w:tcMar>
              <w:top w:w="0" w:type="dxa"/>
              <w:left w:w="108" w:type="dxa"/>
              <w:bottom w:w="0" w:type="dxa"/>
              <w:right w:w="108" w:type="dxa"/>
            </w:tcMar>
            <w:hideMark/>
          </w:tcPr>
          <w:p w14:paraId="3ADBC63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Newsprint</w:t>
            </w:r>
          </w:p>
          <w:p w14:paraId="1C4F2B8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Poster</w:t>
            </w:r>
          </w:p>
          <w:p w14:paraId="2446B3B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Radio</w:t>
            </w:r>
          </w:p>
          <w:p w14:paraId="47683D41"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Other</w:t>
            </w:r>
          </w:p>
        </w:tc>
        <w:tc>
          <w:tcPr>
            <w:tcW w:w="1115" w:type="dxa"/>
            <w:tcBorders>
              <w:top w:val="nil"/>
              <w:left w:val="nil"/>
              <w:bottom w:val="nil"/>
              <w:right w:val="single" w:sz="8" w:space="0" w:color="auto"/>
            </w:tcBorders>
            <w:tcMar>
              <w:top w:w="0" w:type="dxa"/>
              <w:left w:w="108" w:type="dxa"/>
              <w:bottom w:w="0" w:type="dxa"/>
              <w:right w:w="108" w:type="dxa"/>
            </w:tcMar>
            <w:hideMark/>
          </w:tcPr>
          <w:p w14:paraId="0502CA0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81</w:t>
            </w:r>
          </w:p>
          <w:p w14:paraId="570DE34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9</w:t>
            </w:r>
          </w:p>
          <w:p w14:paraId="4AD43DF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w:t>
            </w:r>
          </w:p>
          <w:p w14:paraId="4B59B7D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6</w:t>
            </w:r>
          </w:p>
        </w:tc>
        <w:tc>
          <w:tcPr>
            <w:tcW w:w="1506" w:type="dxa"/>
            <w:tcBorders>
              <w:top w:val="nil"/>
              <w:left w:val="nil"/>
              <w:bottom w:val="nil"/>
              <w:right w:val="single" w:sz="8" w:space="0" w:color="auto"/>
            </w:tcBorders>
            <w:tcMar>
              <w:top w:w="0" w:type="dxa"/>
              <w:left w:w="108" w:type="dxa"/>
              <w:bottom w:w="0" w:type="dxa"/>
              <w:right w:w="108" w:type="dxa"/>
            </w:tcMar>
            <w:hideMark/>
          </w:tcPr>
          <w:p w14:paraId="4BEDC8A2"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58 (2, 529)</w:t>
            </w:r>
          </w:p>
          <w:p w14:paraId="7C36C46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42 (0, 162)</w:t>
            </w:r>
          </w:p>
          <w:p w14:paraId="5C1A275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153 (38, 269)</w:t>
            </w:r>
          </w:p>
          <w:p w14:paraId="7264392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88.5 (12, 120)</w:t>
            </w:r>
          </w:p>
        </w:tc>
        <w:tc>
          <w:tcPr>
            <w:tcW w:w="1498" w:type="dxa"/>
            <w:tcBorders>
              <w:top w:val="nil"/>
              <w:left w:val="nil"/>
              <w:bottom w:val="nil"/>
              <w:right w:val="single" w:sz="24" w:space="0" w:color="auto"/>
            </w:tcBorders>
            <w:tcMar>
              <w:top w:w="0" w:type="dxa"/>
              <w:left w:w="108" w:type="dxa"/>
              <w:bottom w:w="0" w:type="dxa"/>
              <w:right w:w="108" w:type="dxa"/>
            </w:tcMar>
            <w:hideMark/>
          </w:tcPr>
          <w:p w14:paraId="09F17360" w14:textId="7374CD4F"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0.079</w:t>
            </w:r>
            <w:r w:rsidR="00541985">
              <w:rPr>
                <w:sz w:val="20"/>
                <w:szCs w:val="20"/>
              </w:rPr>
              <w:t>*</w:t>
            </w:r>
          </w:p>
        </w:tc>
        <w:tc>
          <w:tcPr>
            <w:tcW w:w="1512" w:type="dxa"/>
            <w:tcBorders>
              <w:top w:val="nil"/>
              <w:left w:val="nil"/>
              <w:bottom w:val="nil"/>
              <w:right w:val="single" w:sz="8" w:space="0" w:color="auto"/>
            </w:tcBorders>
            <w:tcMar>
              <w:top w:w="0" w:type="dxa"/>
              <w:left w:w="108" w:type="dxa"/>
              <w:bottom w:w="0" w:type="dxa"/>
              <w:right w:w="108" w:type="dxa"/>
            </w:tcMar>
            <w:hideMark/>
          </w:tcPr>
          <w:p w14:paraId="0EE3D41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21 (1, 144)</w:t>
            </w:r>
          </w:p>
          <w:p w14:paraId="554B276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12 (0, 59)</w:t>
            </w:r>
          </w:p>
          <w:p w14:paraId="3F33801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74.5 (5, 108)</w:t>
            </w:r>
          </w:p>
          <w:p w14:paraId="35C6053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43 (1, 49)</w:t>
            </w:r>
          </w:p>
        </w:tc>
        <w:tc>
          <w:tcPr>
            <w:tcW w:w="1059" w:type="dxa"/>
            <w:tcMar>
              <w:top w:w="0" w:type="dxa"/>
              <w:left w:w="108" w:type="dxa"/>
              <w:bottom w:w="0" w:type="dxa"/>
              <w:right w:w="108" w:type="dxa"/>
            </w:tcMar>
            <w:hideMark/>
          </w:tcPr>
          <w:p w14:paraId="08C2E96C" w14:textId="62F545A2"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0.033</w:t>
            </w:r>
            <w:r w:rsidR="00541985">
              <w:rPr>
                <w:sz w:val="20"/>
                <w:szCs w:val="20"/>
              </w:rPr>
              <w:t>*</w:t>
            </w:r>
          </w:p>
        </w:tc>
      </w:tr>
      <w:tr w:rsidR="004F08C8" w:rsidRPr="004F08C8" w14:paraId="69F6FE21" w14:textId="77777777" w:rsidTr="00E060F9">
        <w:tc>
          <w:tcPr>
            <w:tcW w:w="1538" w:type="dxa"/>
            <w:tcBorders>
              <w:top w:val="nil"/>
              <w:left w:val="nil"/>
              <w:bottom w:val="nil"/>
              <w:right w:val="single" w:sz="8" w:space="0" w:color="auto"/>
            </w:tcBorders>
            <w:tcMar>
              <w:top w:w="0" w:type="dxa"/>
              <w:left w:w="108" w:type="dxa"/>
              <w:bottom w:w="0" w:type="dxa"/>
              <w:right w:w="108" w:type="dxa"/>
            </w:tcMar>
            <w:hideMark/>
          </w:tcPr>
          <w:p w14:paraId="5DA1B2E1"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Type of Event</w:t>
            </w:r>
          </w:p>
        </w:tc>
        <w:tc>
          <w:tcPr>
            <w:tcW w:w="1132" w:type="dxa"/>
            <w:tcBorders>
              <w:top w:val="nil"/>
              <w:left w:val="nil"/>
              <w:bottom w:val="nil"/>
              <w:right w:val="single" w:sz="8" w:space="0" w:color="auto"/>
            </w:tcBorders>
            <w:tcMar>
              <w:top w:w="0" w:type="dxa"/>
              <w:left w:w="108" w:type="dxa"/>
              <w:bottom w:w="0" w:type="dxa"/>
              <w:right w:w="108" w:type="dxa"/>
            </w:tcMar>
            <w:hideMark/>
          </w:tcPr>
          <w:p w14:paraId="1F585953"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Paid</w:t>
            </w:r>
          </w:p>
          <w:p w14:paraId="1B679B1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Unpaid</w:t>
            </w:r>
          </w:p>
        </w:tc>
        <w:tc>
          <w:tcPr>
            <w:tcW w:w="1115" w:type="dxa"/>
            <w:tcBorders>
              <w:top w:val="nil"/>
              <w:left w:val="nil"/>
              <w:bottom w:val="nil"/>
              <w:right w:val="single" w:sz="8" w:space="0" w:color="auto"/>
            </w:tcBorders>
            <w:tcMar>
              <w:top w:w="0" w:type="dxa"/>
              <w:left w:w="108" w:type="dxa"/>
              <w:bottom w:w="0" w:type="dxa"/>
              <w:right w:w="108" w:type="dxa"/>
            </w:tcMar>
            <w:hideMark/>
          </w:tcPr>
          <w:p w14:paraId="70B5CEA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70</w:t>
            </w:r>
          </w:p>
          <w:p w14:paraId="09C665FE"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34</w:t>
            </w:r>
          </w:p>
        </w:tc>
        <w:tc>
          <w:tcPr>
            <w:tcW w:w="1506" w:type="dxa"/>
            <w:tcBorders>
              <w:top w:val="nil"/>
              <w:left w:val="nil"/>
              <w:bottom w:val="nil"/>
              <w:right w:val="single" w:sz="8" w:space="0" w:color="auto"/>
            </w:tcBorders>
            <w:tcMar>
              <w:top w:w="0" w:type="dxa"/>
              <w:left w:w="108" w:type="dxa"/>
              <w:bottom w:w="0" w:type="dxa"/>
              <w:right w:w="108" w:type="dxa"/>
            </w:tcMar>
            <w:hideMark/>
          </w:tcPr>
          <w:p w14:paraId="1B437C18"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48.5 (0, 162)</w:t>
            </w:r>
          </w:p>
          <w:p w14:paraId="06FC6EC0"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76 (6, 529)</w:t>
            </w:r>
          </w:p>
        </w:tc>
        <w:tc>
          <w:tcPr>
            <w:tcW w:w="1498" w:type="dxa"/>
            <w:tcBorders>
              <w:top w:val="nil"/>
              <w:left w:val="nil"/>
              <w:bottom w:val="nil"/>
              <w:right w:val="single" w:sz="24" w:space="0" w:color="auto"/>
            </w:tcBorders>
            <w:tcMar>
              <w:top w:w="0" w:type="dxa"/>
              <w:left w:w="108" w:type="dxa"/>
              <w:bottom w:w="0" w:type="dxa"/>
              <w:right w:w="108" w:type="dxa"/>
            </w:tcMar>
            <w:hideMark/>
          </w:tcPr>
          <w:p w14:paraId="1D3180E9" w14:textId="767D5474"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0.10</w:t>
            </w:r>
            <w:r w:rsidR="00541985">
              <w:rPr>
                <w:rFonts w:ascii="Times New Roman" w:eastAsia="Times New Roman" w:hAnsi="Times New Roman" w:cs="Times New Roman"/>
                <w:sz w:val="20"/>
                <w:szCs w:val="20"/>
              </w:rPr>
              <w:t>†</w:t>
            </w:r>
          </w:p>
        </w:tc>
        <w:tc>
          <w:tcPr>
            <w:tcW w:w="1512" w:type="dxa"/>
            <w:tcBorders>
              <w:top w:val="nil"/>
              <w:left w:val="nil"/>
              <w:bottom w:val="nil"/>
              <w:right w:val="single" w:sz="8" w:space="0" w:color="auto"/>
            </w:tcBorders>
            <w:tcMar>
              <w:top w:w="0" w:type="dxa"/>
              <w:left w:w="108" w:type="dxa"/>
              <w:bottom w:w="0" w:type="dxa"/>
              <w:right w:w="108" w:type="dxa"/>
            </w:tcMar>
            <w:hideMark/>
          </w:tcPr>
          <w:p w14:paraId="0F2B373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17.5 (0, 76)</w:t>
            </w:r>
          </w:p>
          <w:p w14:paraId="07F2519D"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38.5 (1, 144)</w:t>
            </w:r>
          </w:p>
        </w:tc>
        <w:tc>
          <w:tcPr>
            <w:tcW w:w="1059" w:type="dxa"/>
            <w:tcMar>
              <w:top w:w="0" w:type="dxa"/>
              <w:left w:w="108" w:type="dxa"/>
              <w:bottom w:w="0" w:type="dxa"/>
              <w:right w:w="108" w:type="dxa"/>
            </w:tcMar>
            <w:hideMark/>
          </w:tcPr>
          <w:p w14:paraId="7631A795" w14:textId="411DE8F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0.065</w:t>
            </w:r>
            <w:r w:rsidR="00541985">
              <w:rPr>
                <w:rFonts w:ascii="Times New Roman" w:eastAsia="Times New Roman" w:hAnsi="Times New Roman" w:cs="Times New Roman"/>
                <w:sz w:val="20"/>
                <w:szCs w:val="20"/>
              </w:rPr>
              <w:t>†</w:t>
            </w:r>
          </w:p>
        </w:tc>
      </w:tr>
      <w:tr w:rsidR="004F08C8" w:rsidRPr="004F08C8" w14:paraId="269BFC36" w14:textId="77777777" w:rsidTr="00E060F9">
        <w:tc>
          <w:tcPr>
            <w:tcW w:w="1538" w:type="dxa"/>
            <w:tcBorders>
              <w:top w:val="nil"/>
              <w:left w:val="nil"/>
              <w:bottom w:val="nil"/>
              <w:right w:val="single" w:sz="8" w:space="0" w:color="auto"/>
            </w:tcBorders>
            <w:tcMar>
              <w:top w:w="0" w:type="dxa"/>
              <w:left w:w="108" w:type="dxa"/>
              <w:bottom w:w="0" w:type="dxa"/>
              <w:right w:w="108" w:type="dxa"/>
            </w:tcMar>
            <w:hideMark/>
          </w:tcPr>
          <w:p w14:paraId="438033B2" w14:textId="77777777" w:rsidR="004F08C8" w:rsidRPr="004F08C8" w:rsidRDefault="004F08C8" w:rsidP="004F08C8">
            <w:pPr>
              <w:rPr>
                <w:rFonts w:ascii="Times New Roman" w:eastAsia="Times New Roman" w:hAnsi="Times New Roman" w:cs="Times New Roman"/>
              </w:rPr>
            </w:pPr>
            <w:r w:rsidRPr="004F08C8">
              <w:rPr>
                <w:rFonts w:ascii="Times New Roman" w:eastAsia="Times New Roman" w:hAnsi="Times New Roman" w:cs="Times New Roman"/>
                <w:sz w:val="20"/>
                <w:szCs w:val="20"/>
              </w:rPr>
              <w:t>Reach of Event</w:t>
            </w:r>
          </w:p>
        </w:tc>
        <w:tc>
          <w:tcPr>
            <w:tcW w:w="1132" w:type="dxa"/>
            <w:tcBorders>
              <w:top w:val="nil"/>
              <w:left w:val="nil"/>
              <w:bottom w:val="nil"/>
              <w:right w:val="single" w:sz="8" w:space="0" w:color="auto"/>
            </w:tcBorders>
            <w:tcMar>
              <w:top w:w="0" w:type="dxa"/>
              <w:left w:w="108" w:type="dxa"/>
              <w:bottom w:w="0" w:type="dxa"/>
              <w:right w:w="108" w:type="dxa"/>
            </w:tcMar>
            <w:hideMark/>
          </w:tcPr>
          <w:p w14:paraId="284C093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Global</w:t>
            </w:r>
          </w:p>
          <w:p w14:paraId="080B06E9"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Local</w:t>
            </w:r>
          </w:p>
        </w:tc>
        <w:tc>
          <w:tcPr>
            <w:tcW w:w="1115" w:type="dxa"/>
            <w:tcBorders>
              <w:top w:val="nil"/>
              <w:left w:val="nil"/>
              <w:bottom w:val="nil"/>
              <w:right w:val="single" w:sz="8" w:space="0" w:color="auto"/>
            </w:tcBorders>
            <w:tcMar>
              <w:top w:w="0" w:type="dxa"/>
              <w:left w:w="108" w:type="dxa"/>
              <w:bottom w:w="0" w:type="dxa"/>
              <w:right w:w="108" w:type="dxa"/>
            </w:tcMar>
            <w:hideMark/>
          </w:tcPr>
          <w:p w14:paraId="2A14D065"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3</w:t>
            </w:r>
          </w:p>
          <w:p w14:paraId="7B8B6B8F"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100</w:t>
            </w:r>
          </w:p>
        </w:tc>
        <w:tc>
          <w:tcPr>
            <w:tcW w:w="1506" w:type="dxa"/>
            <w:tcBorders>
              <w:top w:val="nil"/>
              <w:left w:val="nil"/>
              <w:bottom w:val="nil"/>
              <w:right w:val="single" w:sz="8" w:space="0" w:color="auto"/>
            </w:tcBorders>
            <w:tcMar>
              <w:top w:w="0" w:type="dxa"/>
              <w:left w:w="108" w:type="dxa"/>
              <w:bottom w:w="0" w:type="dxa"/>
              <w:right w:w="108" w:type="dxa"/>
            </w:tcMar>
            <w:hideMark/>
          </w:tcPr>
          <w:p w14:paraId="2EAA47FC"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192 (59, 338)</w:t>
            </w:r>
          </w:p>
          <w:p w14:paraId="55984BEA"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59 (0, 529)</w:t>
            </w:r>
          </w:p>
        </w:tc>
        <w:tc>
          <w:tcPr>
            <w:tcW w:w="1498" w:type="dxa"/>
            <w:tcBorders>
              <w:top w:val="nil"/>
              <w:left w:val="nil"/>
              <w:bottom w:val="nil"/>
              <w:right w:val="single" w:sz="24" w:space="0" w:color="auto"/>
            </w:tcBorders>
            <w:tcMar>
              <w:top w:w="0" w:type="dxa"/>
              <w:left w:w="108" w:type="dxa"/>
              <w:bottom w:w="0" w:type="dxa"/>
              <w:right w:w="108" w:type="dxa"/>
            </w:tcMar>
            <w:hideMark/>
          </w:tcPr>
          <w:p w14:paraId="4EA520C8" w14:textId="337F2B44"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0.065</w:t>
            </w:r>
            <w:r w:rsidR="00541985">
              <w:rPr>
                <w:rFonts w:ascii="Times New Roman" w:eastAsia="Times New Roman" w:hAnsi="Times New Roman" w:cs="Times New Roman"/>
                <w:sz w:val="20"/>
                <w:szCs w:val="20"/>
              </w:rPr>
              <w:t>†</w:t>
            </w:r>
          </w:p>
        </w:tc>
        <w:tc>
          <w:tcPr>
            <w:tcW w:w="1512" w:type="dxa"/>
            <w:tcBorders>
              <w:top w:val="nil"/>
              <w:left w:val="nil"/>
              <w:bottom w:val="nil"/>
              <w:right w:val="single" w:sz="8" w:space="0" w:color="auto"/>
            </w:tcBorders>
            <w:tcMar>
              <w:top w:w="0" w:type="dxa"/>
              <w:left w:w="108" w:type="dxa"/>
              <w:bottom w:w="0" w:type="dxa"/>
              <w:right w:w="108" w:type="dxa"/>
            </w:tcMar>
            <w:hideMark/>
          </w:tcPr>
          <w:p w14:paraId="2FE76B27"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72 (19, 80)</w:t>
            </w:r>
          </w:p>
          <w:p w14:paraId="5C06907B" w14:textId="77777777"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23 (0, 144)</w:t>
            </w:r>
          </w:p>
        </w:tc>
        <w:tc>
          <w:tcPr>
            <w:tcW w:w="1059" w:type="dxa"/>
            <w:tcMar>
              <w:top w:w="0" w:type="dxa"/>
              <w:left w:w="108" w:type="dxa"/>
              <w:bottom w:w="0" w:type="dxa"/>
              <w:right w:w="108" w:type="dxa"/>
            </w:tcMar>
            <w:hideMark/>
          </w:tcPr>
          <w:p w14:paraId="02E1AC4F" w14:textId="30AB99E2" w:rsidR="004F08C8" w:rsidRPr="004F08C8" w:rsidRDefault="004F08C8" w:rsidP="004F08C8">
            <w:pPr>
              <w:jc w:val="center"/>
              <w:rPr>
                <w:rFonts w:ascii="Times New Roman" w:eastAsia="Times New Roman" w:hAnsi="Times New Roman" w:cs="Times New Roman"/>
              </w:rPr>
            </w:pPr>
            <w:r w:rsidRPr="004F08C8">
              <w:rPr>
                <w:rFonts w:ascii="Times New Roman" w:eastAsia="Times New Roman" w:hAnsi="Times New Roman" w:cs="Times New Roman"/>
                <w:sz w:val="20"/>
                <w:szCs w:val="20"/>
              </w:rPr>
              <w:t>0.095</w:t>
            </w:r>
            <w:r w:rsidR="00541985">
              <w:rPr>
                <w:rFonts w:ascii="Times New Roman" w:eastAsia="Times New Roman" w:hAnsi="Times New Roman" w:cs="Times New Roman"/>
                <w:sz w:val="20"/>
                <w:szCs w:val="20"/>
              </w:rPr>
              <w:t>†</w:t>
            </w:r>
          </w:p>
        </w:tc>
      </w:tr>
    </w:tbl>
    <w:p w14:paraId="3202013E" w14:textId="77777777" w:rsidR="00541985" w:rsidRDefault="00541985" w:rsidP="00541985">
      <w:r>
        <w:t>*</w:t>
      </w:r>
      <w:r w:rsidRPr="00942BB2">
        <w:t xml:space="preserve"> Kruskal-Wallis test</w:t>
      </w:r>
      <w:r w:rsidRPr="004F08C8">
        <w:rPr>
          <w:rFonts w:ascii="Calibri" w:eastAsia="Times New Roman" w:hAnsi="Calibri" w:cs="Calibri"/>
          <w:color w:val="1F497D"/>
          <w:sz w:val="22"/>
          <w:szCs w:val="22"/>
        </w:rPr>
        <w:t> </w:t>
      </w:r>
    </w:p>
    <w:p w14:paraId="46F07E53" w14:textId="039D9EFB" w:rsidR="004F08C8" w:rsidRDefault="00541985" w:rsidP="00541985">
      <w:r>
        <w:t>†</w:t>
      </w:r>
      <w:r w:rsidR="00E060F9">
        <w:t>Wilcoxon rank sum test</w:t>
      </w:r>
      <w:bookmarkStart w:id="0" w:name="_GoBack"/>
      <w:bookmarkEnd w:id="0"/>
    </w:p>
    <w:sectPr w:rsidR="004F08C8" w:rsidSect="001D59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6442"/>
    <w:multiLevelType w:val="hybridMultilevel"/>
    <w:tmpl w:val="0680DEBC"/>
    <w:numStyleLink w:val="ImportedStyle11"/>
  </w:abstractNum>
  <w:abstractNum w:abstractNumId="1" w15:restartNumberingAfterBreak="0">
    <w:nsid w:val="24C4391F"/>
    <w:multiLevelType w:val="hybridMultilevel"/>
    <w:tmpl w:val="D9D67EA2"/>
    <w:numStyleLink w:val="ImportedStyle9"/>
  </w:abstractNum>
  <w:abstractNum w:abstractNumId="2" w15:restartNumberingAfterBreak="0">
    <w:nsid w:val="27B63737"/>
    <w:multiLevelType w:val="hybridMultilevel"/>
    <w:tmpl w:val="D9D67EA2"/>
    <w:styleLink w:val="ImportedStyle9"/>
    <w:lvl w:ilvl="0" w:tplc="8D821C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CD2B31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D0C1C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CA065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D00E0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4A55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45C28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321D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D66B9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5A33AF"/>
    <w:multiLevelType w:val="hybridMultilevel"/>
    <w:tmpl w:val="0680DEBC"/>
    <w:styleLink w:val="ImportedStyle11"/>
    <w:lvl w:ilvl="0" w:tplc="8742633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C81602">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A4FD94">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D4341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0F643F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A024A4">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C5A563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320978">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5C6242">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40D0BA2"/>
    <w:multiLevelType w:val="hybridMultilevel"/>
    <w:tmpl w:val="E6D04714"/>
    <w:styleLink w:val="ImportedStyle10"/>
    <w:lvl w:ilvl="0" w:tplc="4214706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EC836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D66E4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1E033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C2F8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B2543E">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41E3A42">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6CA8B4">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8A25A5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17323B"/>
    <w:multiLevelType w:val="hybridMultilevel"/>
    <w:tmpl w:val="E6D04714"/>
    <w:numStyleLink w:val="ImportedStyle10"/>
  </w:abstractNum>
  <w:abstractNum w:abstractNumId="6" w15:restartNumberingAfterBreak="0">
    <w:nsid w:val="74495695"/>
    <w:multiLevelType w:val="hybridMultilevel"/>
    <w:tmpl w:val="46660D30"/>
    <w:numStyleLink w:val="ImportedStyle12"/>
  </w:abstractNum>
  <w:abstractNum w:abstractNumId="7" w15:restartNumberingAfterBreak="0">
    <w:nsid w:val="790339D3"/>
    <w:multiLevelType w:val="hybridMultilevel"/>
    <w:tmpl w:val="46660D30"/>
    <w:styleLink w:val="ImportedStyle12"/>
    <w:lvl w:ilvl="0" w:tplc="59661782">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D0376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92B31A">
      <w:start w:val="1"/>
      <w:numFmt w:val="lowerRoman"/>
      <w:lvlText w:val="%3."/>
      <w:lvlJc w:val="left"/>
      <w:pPr>
        <w:ind w:left="288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1067D84">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6C2FF6">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48DB96">
      <w:start w:val="1"/>
      <w:numFmt w:val="lowerRoman"/>
      <w:lvlText w:val="%6."/>
      <w:lvlJc w:val="left"/>
      <w:pPr>
        <w:ind w:left="504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59E36E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6AC40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4544AFC">
      <w:start w:val="1"/>
      <w:numFmt w:val="lowerRoman"/>
      <w:lvlText w:val="%9."/>
      <w:lvlJc w:val="left"/>
      <w:pPr>
        <w:ind w:left="720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5"/>
  </w:num>
  <w:num w:numId="5">
    <w:abstractNumId w:val="1"/>
    <w:lvlOverride w:ilvl="0">
      <w:startOverride w:val="2"/>
    </w:lvlOverride>
  </w:num>
  <w:num w:numId="6">
    <w:abstractNumId w:val="3"/>
  </w:num>
  <w:num w:numId="7">
    <w:abstractNumId w:val="0"/>
  </w:num>
  <w:num w:numId="8">
    <w:abstractNumId w:val="1"/>
    <w:lvlOverride w:ilvl="0">
      <w:startOverride w:val="3"/>
    </w:lvlOverride>
  </w:num>
  <w:num w:numId="9">
    <w:abstractNumId w:val="7"/>
  </w:num>
  <w:num w:numId="10">
    <w:abstractNumId w:val="6"/>
  </w:num>
  <w:num w:numId="11">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91"/>
    <w:rsid w:val="00051DCD"/>
    <w:rsid w:val="000B4BDF"/>
    <w:rsid w:val="00124DE2"/>
    <w:rsid w:val="0017419C"/>
    <w:rsid w:val="00175591"/>
    <w:rsid w:val="001A7CA5"/>
    <w:rsid w:val="001D59FD"/>
    <w:rsid w:val="002C640F"/>
    <w:rsid w:val="00406266"/>
    <w:rsid w:val="004C7B50"/>
    <w:rsid w:val="004D0841"/>
    <w:rsid w:val="004F08C8"/>
    <w:rsid w:val="00541985"/>
    <w:rsid w:val="0054284C"/>
    <w:rsid w:val="005560E3"/>
    <w:rsid w:val="0061146D"/>
    <w:rsid w:val="00661387"/>
    <w:rsid w:val="00703DE3"/>
    <w:rsid w:val="00787BB5"/>
    <w:rsid w:val="008119F2"/>
    <w:rsid w:val="00950A75"/>
    <w:rsid w:val="009D26B0"/>
    <w:rsid w:val="009E2874"/>
    <w:rsid w:val="009F0364"/>
    <w:rsid w:val="00A828B9"/>
    <w:rsid w:val="00BA4B3F"/>
    <w:rsid w:val="00BB0041"/>
    <w:rsid w:val="00C931E6"/>
    <w:rsid w:val="00CE37CB"/>
    <w:rsid w:val="00D61C55"/>
    <w:rsid w:val="00E06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69B6"/>
  <w15:chartTrackingRefBased/>
  <w15:docId w15:val="{DB1C6974-62A4-2646-9F13-7B6CD2AB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175591"/>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paragraph" w:styleId="ListParagraph">
    <w:name w:val="List Paragraph"/>
    <w:rsid w:val="00175591"/>
    <w:pPr>
      <w:pBdr>
        <w:top w:val="nil"/>
        <w:left w:val="nil"/>
        <w:bottom w:val="nil"/>
        <w:right w:val="nil"/>
        <w:between w:val="nil"/>
        <w:bar w:val="nil"/>
      </w:pBdr>
      <w:ind w:left="720"/>
    </w:pPr>
    <w:rPr>
      <w:rFonts w:ascii="Calibri" w:eastAsia="Arial Unicode MS" w:hAnsi="Calibri" w:cs="Arial Unicode MS"/>
      <w:color w:val="000000"/>
      <w:u w:color="000000"/>
      <w:bdr w:val="nil"/>
      <w:lang w:val="en-US"/>
    </w:rPr>
  </w:style>
  <w:style w:type="numbering" w:customStyle="1" w:styleId="ImportedStyle9">
    <w:name w:val="Imported Style 9"/>
    <w:rsid w:val="00175591"/>
    <w:pPr>
      <w:numPr>
        <w:numId w:val="1"/>
      </w:numPr>
    </w:pPr>
  </w:style>
  <w:style w:type="numbering" w:customStyle="1" w:styleId="ImportedStyle10">
    <w:name w:val="Imported Style 10"/>
    <w:rsid w:val="00175591"/>
    <w:pPr>
      <w:numPr>
        <w:numId w:val="3"/>
      </w:numPr>
    </w:pPr>
  </w:style>
  <w:style w:type="numbering" w:customStyle="1" w:styleId="ImportedStyle11">
    <w:name w:val="Imported Style 11"/>
    <w:rsid w:val="00175591"/>
    <w:pPr>
      <w:numPr>
        <w:numId w:val="6"/>
      </w:numPr>
    </w:pPr>
  </w:style>
  <w:style w:type="numbering" w:customStyle="1" w:styleId="ImportedStyle12">
    <w:name w:val="Imported Style 12"/>
    <w:rsid w:val="00175591"/>
    <w:pPr>
      <w:numPr>
        <w:numId w:val="9"/>
      </w:numPr>
    </w:pPr>
  </w:style>
  <w:style w:type="character" w:customStyle="1" w:styleId="BodyChar">
    <w:name w:val="Body Char"/>
    <w:basedOn w:val="DefaultParagraphFont"/>
    <w:link w:val="Body"/>
    <w:rsid w:val="00175591"/>
    <w:rPr>
      <w:rFonts w:ascii="Calibri" w:eastAsia="Arial Unicode MS" w:hAnsi="Calibri" w:cs="Arial Unicode MS"/>
      <w:color w:val="000000"/>
      <w:u w:color="000000"/>
      <w:bdr w:val="nil"/>
      <w:lang w:val="en-US"/>
    </w:rPr>
  </w:style>
  <w:style w:type="paragraph" w:styleId="BalloonText">
    <w:name w:val="Balloon Text"/>
    <w:basedOn w:val="Normal"/>
    <w:link w:val="BalloonTextChar"/>
    <w:uiPriority w:val="99"/>
    <w:semiHidden/>
    <w:unhideWhenUsed/>
    <w:rsid w:val="004F08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08C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Goffin</dc:creator>
  <cp:keywords/>
  <dc:description/>
  <cp:lastModifiedBy>Cheung, Katherine/Epidemiology-Biostatistics</cp:lastModifiedBy>
  <cp:revision>3</cp:revision>
  <dcterms:created xsi:type="dcterms:W3CDTF">2019-11-21T15:12:00Z</dcterms:created>
  <dcterms:modified xsi:type="dcterms:W3CDTF">2019-11-21T15:13:00Z</dcterms:modified>
</cp:coreProperties>
</file>