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83" w:rsidRPr="00BA2D0E" w:rsidRDefault="00812483" w:rsidP="00812483">
      <w:r w:rsidRPr="00BA2D0E">
        <w:t xml:space="preserve">Appendix 1: </w:t>
      </w:r>
      <w:r>
        <w:t>Semi-structured i</w:t>
      </w:r>
      <w:r w:rsidRPr="00BA2D0E">
        <w:t>nterview questions</w:t>
      </w:r>
    </w:p>
    <w:p w:rsidR="00812483" w:rsidRPr="00BA2D0E" w:rsidRDefault="00812483" w:rsidP="00812483">
      <w:pPr>
        <w:pStyle w:val="Heading1"/>
        <w:jc w:val="left"/>
        <w:rPr>
          <w:sz w:val="24"/>
          <w:szCs w:val="24"/>
        </w:rPr>
      </w:pPr>
      <w:r w:rsidRPr="00BA2D0E">
        <w:rPr>
          <w:sz w:val="24"/>
          <w:szCs w:val="24"/>
        </w:rPr>
        <w:t>Current work</w:t>
      </w:r>
    </w:p>
    <w:p w:rsidR="00812483" w:rsidRPr="00BA2D0E" w:rsidRDefault="00812483" w:rsidP="00812483">
      <w:r w:rsidRPr="00BA2D0E">
        <w:t xml:space="preserve">Who do you currently work for?  </w:t>
      </w:r>
    </w:p>
    <w:p w:rsidR="00812483" w:rsidRPr="00BA2D0E" w:rsidRDefault="00812483" w:rsidP="00812483">
      <w:r w:rsidRPr="00BA2D0E">
        <w:t>What are your employment arrangements?</w:t>
      </w:r>
    </w:p>
    <w:p w:rsidR="00812483" w:rsidRPr="00BA2D0E" w:rsidRDefault="00812483" w:rsidP="00812483">
      <w:r w:rsidRPr="00BA2D0E">
        <w:t>What do you think makes a good financial advisor/planner?</w:t>
      </w:r>
    </w:p>
    <w:p w:rsidR="00812483" w:rsidRPr="00BA2D0E" w:rsidRDefault="00812483" w:rsidP="00812483">
      <w:pPr>
        <w:pStyle w:val="Heading1"/>
        <w:jc w:val="left"/>
        <w:rPr>
          <w:sz w:val="24"/>
          <w:szCs w:val="24"/>
        </w:rPr>
      </w:pPr>
      <w:r w:rsidRPr="00BA2D0E">
        <w:rPr>
          <w:sz w:val="24"/>
          <w:szCs w:val="24"/>
        </w:rPr>
        <w:t>Career pathways</w:t>
      </w:r>
    </w:p>
    <w:p w:rsidR="00812483" w:rsidRPr="00BA2D0E" w:rsidRDefault="00812483" w:rsidP="00812483">
      <w:r w:rsidRPr="00BA2D0E">
        <w:t>Can you explain your career path to becoming a financial advisor/planner?</w:t>
      </w:r>
    </w:p>
    <w:p w:rsidR="00812483" w:rsidRPr="00BA2D0E" w:rsidRDefault="00812483" w:rsidP="00812483">
      <w:r w:rsidRPr="00BA2D0E">
        <w:t xml:space="preserve">What are the essential factors </w:t>
      </w:r>
      <w:r>
        <w:t>that</w:t>
      </w:r>
      <w:r w:rsidRPr="00BA2D0E">
        <w:t xml:space="preserve"> have helped you in your career?</w:t>
      </w:r>
    </w:p>
    <w:p w:rsidR="00812483" w:rsidRPr="00BA2D0E" w:rsidRDefault="00812483" w:rsidP="00812483">
      <w:r w:rsidRPr="00BA2D0E">
        <w:t>What are some of the obstacles you have encountered in your career?</w:t>
      </w:r>
    </w:p>
    <w:p w:rsidR="00812483" w:rsidRPr="00BA2D0E" w:rsidRDefault="00812483" w:rsidP="00812483">
      <w:pPr>
        <w:pStyle w:val="Heading1"/>
        <w:jc w:val="left"/>
        <w:rPr>
          <w:sz w:val="24"/>
          <w:szCs w:val="24"/>
        </w:rPr>
      </w:pPr>
      <w:r w:rsidRPr="00BA2D0E">
        <w:rPr>
          <w:sz w:val="24"/>
          <w:szCs w:val="24"/>
        </w:rPr>
        <w:t xml:space="preserve">Drivers </w:t>
      </w:r>
    </w:p>
    <w:p w:rsidR="00812483" w:rsidRPr="00BA2D0E" w:rsidRDefault="00812483" w:rsidP="00812483">
      <w:r w:rsidRPr="00BA2D0E">
        <w:t>What were your initial reasons for becoming a financial advisor/planner?</w:t>
      </w:r>
    </w:p>
    <w:p w:rsidR="00812483" w:rsidRPr="00BA2D0E" w:rsidRDefault="00812483" w:rsidP="00812483">
      <w:r w:rsidRPr="00BA2D0E">
        <w:t xml:space="preserve">Why do you think other women </w:t>
      </w:r>
      <w:r>
        <w:t xml:space="preserve">and men </w:t>
      </w:r>
      <w:r w:rsidRPr="00BA2D0E">
        <w:t>would be interested in a career as a financial advisor/planner?</w:t>
      </w:r>
    </w:p>
    <w:p w:rsidR="00812483" w:rsidRPr="00BA2D0E" w:rsidRDefault="00812483" w:rsidP="00812483">
      <w:r w:rsidRPr="00BA2D0E">
        <w:t>What are your key motivations for your career in financial planning/advising?</w:t>
      </w:r>
    </w:p>
    <w:p w:rsidR="00812483" w:rsidRPr="00BA2D0E" w:rsidRDefault="00812483" w:rsidP="00812483">
      <w:r w:rsidRPr="00BA2D0E">
        <w:t>What aspects of a financial advisor/planner job/career work well for you?</w:t>
      </w:r>
    </w:p>
    <w:p w:rsidR="00812483" w:rsidRPr="00BA2D0E" w:rsidRDefault="00812483" w:rsidP="00812483">
      <w:pPr>
        <w:pStyle w:val="Heading1"/>
        <w:jc w:val="left"/>
        <w:rPr>
          <w:b w:val="0"/>
          <w:sz w:val="24"/>
          <w:szCs w:val="24"/>
        </w:rPr>
      </w:pPr>
      <w:r w:rsidRPr="00BA2D0E">
        <w:rPr>
          <w:sz w:val="24"/>
          <w:szCs w:val="24"/>
        </w:rPr>
        <w:t xml:space="preserve">Barriers </w:t>
      </w:r>
    </w:p>
    <w:p w:rsidR="00812483" w:rsidRPr="00BA2D0E" w:rsidRDefault="00812483" w:rsidP="00812483">
      <w:r w:rsidRPr="00BA2D0E">
        <w:t xml:space="preserve">Based on your experience, did you experience any barriers when entering the profession?  Based on your experience, do you experience any barriers for progressing in the profession?  </w:t>
      </w:r>
    </w:p>
    <w:p w:rsidR="00812483" w:rsidRPr="00BA2D0E" w:rsidRDefault="00812483" w:rsidP="00812483">
      <w:r w:rsidRPr="00BA2D0E">
        <w:t>Thinking about your career path, what barriers have you experienced?</w:t>
      </w:r>
    </w:p>
    <w:p w:rsidR="00812483" w:rsidRPr="00BA2D0E" w:rsidRDefault="00812483" w:rsidP="00812483">
      <w:pPr>
        <w:pStyle w:val="Heading1"/>
        <w:jc w:val="left"/>
        <w:rPr>
          <w:b w:val="0"/>
          <w:sz w:val="24"/>
          <w:szCs w:val="24"/>
        </w:rPr>
      </w:pPr>
      <w:r w:rsidRPr="00BA2D0E">
        <w:rPr>
          <w:sz w:val="24"/>
          <w:szCs w:val="24"/>
        </w:rPr>
        <w:t xml:space="preserve">Opportunities </w:t>
      </w:r>
    </w:p>
    <w:p w:rsidR="00812483" w:rsidRPr="00BA2D0E" w:rsidRDefault="00812483" w:rsidP="00812483">
      <w:r w:rsidRPr="00BA2D0E">
        <w:t>Given the current context of financial planning</w:t>
      </w:r>
      <w:r>
        <w:t>/advice</w:t>
      </w:r>
      <w:r w:rsidRPr="00BA2D0E">
        <w:t xml:space="preserve">, do see opportunities for women </w:t>
      </w:r>
      <w:r>
        <w:t xml:space="preserve">and men </w:t>
      </w:r>
      <w:r w:rsidRPr="00BA2D0E">
        <w:t>in financial planning?</w:t>
      </w:r>
    </w:p>
    <w:p w:rsidR="00812483" w:rsidRPr="00BA2D0E" w:rsidRDefault="00812483" w:rsidP="00812483">
      <w:r w:rsidRPr="00BA2D0E">
        <w:t xml:space="preserve">Can you explain anything that helps women </w:t>
      </w:r>
      <w:r>
        <w:t xml:space="preserve">and men </w:t>
      </w:r>
      <w:r w:rsidRPr="00BA2D0E">
        <w:t>be successful in financial planning?</w:t>
      </w:r>
    </w:p>
    <w:p w:rsidR="00812483" w:rsidRPr="00BA2D0E" w:rsidRDefault="00812483" w:rsidP="00812483">
      <w:r w:rsidRPr="00BA2D0E">
        <w:t xml:space="preserve">Is there something that you think would help </w:t>
      </w:r>
      <w:r>
        <w:t xml:space="preserve">more </w:t>
      </w:r>
      <w:r w:rsidRPr="00BA2D0E">
        <w:t>women to be successful in financial planning?</w:t>
      </w:r>
    </w:p>
    <w:p w:rsidR="00812483" w:rsidRPr="00BA2D0E" w:rsidRDefault="00812483" w:rsidP="00812483">
      <w:pPr>
        <w:pStyle w:val="Heading1"/>
        <w:jc w:val="left"/>
        <w:rPr>
          <w:b w:val="0"/>
          <w:sz w:val="24"/>
          <w:szCs w:val="24"/>
        </w:rPr>
      </w:pPr>
      <w:r w:rsidRPr="00BA2D0E">
        <w:rPr>
          <w:sz w:val="24"/>
          <w:szCs w:val="24"/>
        </w:rPr>
        <w:t>Any other</w:t>
      </w:r>
    </w:p>
    <w:p w:rsidR="00812483" w:rsidRPr="00BA2D0E" w:rsidRDefault="00812483" w:rsidP="00812483">
      <w:r w:rsidRPr="00BA2D0E">
        <w:t>Is there anything else you think we should know regarding our research topic?</w:t>
      </w:r>
    </w:p>
    <w:p w:rsidR="00812483" w:rsidRDefault="00812483" w:rsidP="00812483"/>
    <w:p w:rsidR="00812483" w:rsidRDefault="00812483" w:rsidP="00812483"/>
    <w:p w:rsidR="00812483" w:rsidRDefault="00812483" w:rsidP="00812483">
      <w:pPr>
        <w:spacing w:after="200" w:line="276" w:lineRule="auto"/>
      </w:pPr>
      <w:r>
        <w:br w:type="page"/>
      </w:r>
    </w:p>
    <w:p w:rsidR="00812483" w:rsidRDefault="00812483" w:rsidP="00812483">
      <w:r>
        <w:lastRenderedPageBreak/>
        <w:t>Appendix 2</w:t>
      </w:r>
      <w:r w:rsidR="009D3A59">
        <w:t>:</w:t>
      </w:r>
      <w:bookmarkStart w:id="0" w:name="_GoBack"/>
      <w:bookmarkEnd w:id="0"/>
      <w:r>
        <w:t xml:space="preserve"> Coding structure</w:t>
      </w:r>
    </w:p>
    <w:p w:rsidR="00812483" w:rsidRDefault="00812483" w:rsidP="00812483"/>
    <w:tbl>
      <w:tblPr>
        <w:tblStyle w:val="TableGrid"/>
        <w:tblW w:w="5276" w:type="pct"/>
        <w:tblLayout w:type="fixed"/>
        <w:tblLook w:val="04A0" w:firstRow="1" w:lastRow="0" w:firstColumn="1" w:lastColumn="0" w:noHBand="0" w:noVBand="1"/>
      </w:tblPr>
      <w:tblGrid>
        <w:gridCol w:w="2240"/>
        <w:gridCol w:w="2717"/>
        <w:gridCol w:w="4557"/>
      </w:tblGrid>
      <w:tr w:rsidR="00317FD8" w:rsidRPr="00914B89" w:rsidTr="009D3A59">
        <w:trPr>
          <w:trHeight w:val="373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pPr>
              <w:rPr>
                <w:b/>
              </w:rPr>
            </w:pPr>
            <w:r>
              <w:rPr>
                <w:b/>
              </w:rPr>
              <w:t>Major</w:t>
            </w:r>
            <w:r w:rsidRPr="00914B89">
              <w:rPr>
                <w:b/>
              </w:rPr>
              <w:t xml:space="preserve"> Theme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pPr>
              <w:rPr>
                <w:b/>
              </w:rPr>
            </w:pPr>
            <w:r w:rsidRPr="00914B89">
              <w:rPr>
                <w:b/>
              </w:rPr>
              <w:t>Definition</w:t>
            </w:r>
          </w:p>
        </w:tc>
        <w:tc>
          <w:tcPr>
            <w:tcW w:w="2395" w:type="pct"/>
          </w:tcPr>
          <w:p w:rsidR="00317FD8" w:rsidRPr="00914B89" w:rsidRDefault="00317FD8" w:rsidP="00631D55">
            <w:pPr>
              <w:rPr>
                <w:b/>
              </w:rPr>
            </w:pPr>
            <w:r>
              <w:rPr>
                <w:b/>
              </w:rPr>
              <w:t>Sub themes</w:t>
            </w:r>
          </w:p>
        </w:tc>
      </w:tr>
      <w:tr w:rsidR="00317FD8" w:rsidRPr="00914B89" w:rsidTr="009D3A59">
        <w:trPr>
          <w:trHeight w:val="394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0. Valence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 xml:space="preserve">Association of terms as positive/negative. </w:t>
            </w:r>
          </w:p>
        </w:tc>
        <w:tc>
          <w:tcPr>
            <w:tcW w:w="2395" w:type="pct"/>
          </w:tcPr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Positive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 xml:space="preserve">Negative </w:t>
            </w:r>
          </w:p>
        </w:tc>
      </w:tr>
      <w:tr w:rsidR="00317FD8" w:rsidRPr="00914B89" w:rsidTr="009D3A59">
        <w:trPr>
          <w:trHeight w:val="394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 w:rsidRPr="00914B89">
              <w:t>1.</w:t>
            </w:r>
            <w:r>
              <w:t xml:space="preserve"> </w:t>
            </w:r>
            <w:r w:rsidRPr="00914B89">
              <w:t>Work place culture/practices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 w:rsidRPr="00914B89">
              <w:t>Reference to any work place activities, practices and ideologies at the work place</w:t>
            </w:r>
          </w:p>
        </w:tc>
        <w:tc>
          <w:tcPr>
            <w:tcW w:w="2395" w:type="pct"/>
          </w:tcPr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Sales Target Culture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Boys Club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Work arrangements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Workplace culture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Salary and Remuneration</w:t>
            </w:r>
          </w:p>
          <w:p w:rsidR="00317FD8" w:rsidRPr="00914B89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Family- Work Balance</w:t>
            </w:r>
          </w:p>
        </w:tc>
      </w:tr>
      <w:tr w:rsidR="00317FD8" w:rsidRPr="00914B89" w:rsidTr="009D3A59">
        <w:trPr>
          <w:trHeight w:val="935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 w:rsidRPr="00914B89">
              <w:t>2</w:t>
            </w:r>
            <w:r>
              <w:t>.</w:t>
            </w:r>
            <w:r w:rsidRPr="00914B89">
              <w:t xml:space="preserve"> </w:t>
            </w:r>
            <w:r>
              <w:t>Skills/Personal characteristics</w:t>
            </w:r>
            <w:r w:rsidRPr="00914B89">
              <w:t xml:space="preserve">/dispositions of </w:t>
            </w:r>
            <w:r>
              <w:t>FAPs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 w:rsidRPr="00914B89">
              <w:t>Reference to personal characteristics required to be s</w:t>
            </w:r>
            <w:r>
              <w:t>uccessful (e.g. confidence, l</w:t>
            </w:r>
            <w:r w:rsidRPr="00914B89">
              <w:t>ife experience,</w:t>
            </w:r>
            <w:r>
              <w:t xml:space="preserve"> technical skills, empathy etc.)  This includes stereotyped skills for men and women</w:t>
            </w:r>
          </w:p>
        </w:tc>
        <w:tc>
          <w:tcPr>
            <w:tcW w:w="2395" w:type="pct"/>
          </w:tcPr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Confidence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Desire to help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Experience (age)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Interpersonal ‘people’ soft skills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Appetite for Risk/adventure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Honesty/integrity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Independence/ Autonomy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Organised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Sales Focus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Women Specific Skills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Men Specific Skills</w:t>
            </w:r>
          </w:p>
          <w:p w:rsidR="00317FD8" w:rsidRPr="00914B89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Types of Financial Planners</w:t>
            </w:r>
          </w:p>
        </w:tc>
      </w:tr>
      <w:tr w:rsidR="00317FD8" w:rsidRPr="00914B89" w:rsidTr="009D3A59">
        <w:trPr>
          <w:trHeight w:val="758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3</w:t>
            </w:r>
            <w:r w:rsidRPr="00914B89">
              <w:t>. Networking</w:t>
            </w:r>
            <w:r>
              <w:t xml:space="preserve"> and mentoring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>R</w:t>
            </w:r>
            <w:r w:rsidRPr="00914B89">
              <w:t xml:space="preserve">eference to the need to build social networks </w:t>
            </w:r>
            <w:r>
              <w:t xml:space="preserve">and mentors </w:t>
            </w:r>
            <w:r w:rsidRPr="00914B89">
              <w:t xml:space="preserve">to build careers </w:t>
            </w:r>
          </w:p>
        </w:tc>
        <w:tc>
          <w:tcPr>
            <w:tcW w:w="2395" w:type="pct"/>
          </w:tcPr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Mentoring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Conferences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Networking for clients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Networks for career building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Women’s Networking groups</w:t>
            </w:r>
          </w:p>
        </w:tc>
      </w:tr>
      <w:tr w:rsidR="00317FD8" w:rsidRPr="00914B89" w:rsidTr="009D3A59">
        <w:trPr>
          <w:trHeight w:val="533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4a</w:t>
            </w:r>
            <w:r w:rsidRPr="00914B89">
              <w:t xml:space="preserve">. </w:t>
            </w:r>
            <w:r>
              <w:t xml:space="preserve">Formal occupational requirements </w:t>
            </w:r>
            <w:r w:rsidRPr="00914B89">
              <w:t xml:space="preserve"> 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>R</w:t>
            </w:r>
            <w:r w:rsidRPr="00914B89">
              <w:t xml:space="preserve">eference to </w:t>
            </w:r>
            <w:r>
              <w:t>education, CPD legislation regulatory needs of work</w:t>
            </w:r>
          </w:p>
        </w:tc>
        <w:tc>
          <w:tcPr>
            <w:tcW w:w="2395" w:type="pct"/>
          </w:tcPr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Formal Job requirements</w:t>
            </w:r>
          </w:p>
        </w:tc>
      </w:tr>
      <w:tr w:rsidR="00317FD8" w:rsidRPr="00914B89" w:rsidTr="009D3A59">
        <w:trPr>
          <w:trHeight w:val="749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4b. Changing environment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 w:rsidRPr="00914B89">
              <w:t xml:space="preserve">Mention of the changing environment of financial </w:t>
            </w:r>
            <w:proofErr w:type="gramStart"/>
            <w:r w:rsidRPr="00914B89">
              <w:t xml:space="preserve">advice </w:t>
            </w:r>
            <w:r>
              <w:t xml:space="preserve"> -</w:t>
            </w:r>
            <w:proofErr w:type="gramEnd"/>
            <w:r>
              <w:t xml:space="preserve"> includes how compliance makes the career unattractive</w:t>
            </w:r>
          </w:p>
        </w:tc>
        <w:tc>
          <w:tcPr>
            <w:tcW w:w="2395" w:type="pct"/>
          </w:tcPr>
          <w:p w:rsidR="00317FD8" w:rsidRPr="00914B89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Compliance</w:t>
            </w:r>
          </w:p>
        </w:tc>
      </w:tr>
      <w:tr w:rsidR="00317FD8" w:rsidRPr="00914B89" w:rsidTr="009D3A59">
        <w:trPr>
          <w:trHeight w:val="1657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5</w:t>
            </w:r>
            <w:r w:rsidRPr="00914B89">
              <w:t>. Career</w:t>
            </w:r>
            <w:r>
              <w:t xml:space="preserve"> pathways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>R</w:t>
            </w:r>
            <w:r w:rsidRPr="00914B89">
              <w:t>eference to career development in financial advice</w:t>
            </w:r>
            <w:r>
              <w:t xml:space="preserve"> </w:t>
            </w:r>
          </w:p>
        </w:tc>
        <w:tc>
          <w:tcPr>
            <w:tcW w:w="2395" w:type="pct"/>
          </w:tcPr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Career development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Career breaks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Future Opportunities</w:t>
            </w:r>
          </w:p>
          <w:p w:rsidR="00317FD8" w:rsidRDefault="00317FD8" w:rsidP="00317FD8">
            <w:pPr>
              <w:pStyle w:val="ListParagraph"/>
              <w:numPr>
                <w:ilvl w:val="0"/>
                <w:numId w:val="3"/>
              </w:numPr>
            </w:pPr>
            <w:r>
              <w:t>Pathway from Paraplanner to Financial Planner</w:t>
            </w:r>
          </w:p>
          <w:p w:rsidR="00317FD8" w:rsidRDefault="00317FD8" w:rsidP="00631D55">
            <w:pPr>
              <w:pStyle w:val="ListParagraph"/>
              <w:numPr>
                <w:ilvl w:val="0"/>
                <w:numId w:val="3"/>
              </w:numPr>
            </w:pPr>
            <w:r>
              <w:t>Recruitment Practices</w:t>
            </w:r>
          </w:p>
        </w:tc>
      </w:tr>
      <w:tr w:rsidR="00317FD8" w:rsidRPr="00914B89" w:rsidTr="009D3A59">
        <w:trPr>
          <w:trHeight w:val="564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6</w:t>
            </w:r>
            <w:r w:rsidRPr="00914B89">
              <w:t>. Clients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>R</w:t>
            </w:r>
            <w:r w:rsidRPr="00914B89">
              <w:t xml:space="preserve">eference to clients and their role in financial advice </w:t>
            </w:r>
          </w:p>
        </w:tc>
        <w:tc>
          <w:tcPr>
            <w:tcW w:w="2395" w:type="pct"/>
          </w:tcPr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Obtain clients</w:t>
            </w:r>
          </w:p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Clients expectations</w:t>
            </w:r>
          </w:p>
        </w:tc>
      </w:tr>
      <w:tr w:rsidR="00317FD8" w:rsidRPr="00914B89" w:rsidTr="009D3A59">
        <w:trPr>
          <w:trHeight w:val="568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lastRenderedPageBreak/>
              <w:t>7. Support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 xml:space="preserve">Reference to support provided to enable work and careers </w:t>
            </w:r>
          </w:p>
        </w:tc>
        <w:tc>
          <w:tcPr>
            <w:tcW w:w="2395" w:type="pct"/>
          </w:tcPr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Support partner or home</w:t>
            </w:r>
          </w:p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Support from employer or employer’s dealer group</w:t>
            </w:r>
          </w:p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Support from peers and co-workers</w:t>
            </w:r>
          </w:p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Support from industry</w:t>
            </w:r>
          </w:p>
        </w:tc>
      </w:tr>
      <w:tr w:rsidR="00317FD8" w:rsidTr="009D3A59">
        <w:trPr>
          <w:trHeight w:val="564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8</w:t>
            </w:r>
            <w:r w:rsidRPr="00914B89">
              <w:t xml:space="preserve">. </w:t>
            </w:r>
            <w:r>
              <w:t xml:space="preserve">Gold dust 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 xml:space="preserve">Double code any quotation that represents </w:t>
            </w:r>
            <w:r w:rsidRPr="00914B89">
              <w:t xml:space="preserve">the </w:t>
            </w:r>
            <w:r>
              <w:t>essential topic of an issue</w:t>
            </w:r>
          </w:p>
        </w:tc>
        <w:tc>
          <w:tcPr>
            <w:tcW w:w="2395" w:type="pct"/>
          </w:tcPr>
          <w:p w:rsidR="00317FD8" w:rsidRDefault="00392502" w:rsidP="00392502">
            <w:pPr>
              <w:pStyle w:val="ListParagraph"/>
              <w:numPr>
                <w:ilvl w:val="0"/>
                <w:numId w:val="3"/>
              </w:numPr>
            </w:pPr>
            <w:r>
              <w:t>Gold dust</w:t>
            </w:r>
          </w:p>
        </w:tc>
      </w:tr>
      <w:tr w:rsidR="00317FD8" w:rsidTr="009D3A59">
        <w:trPr>
          <w:trHeight w:val="754"/>
        </w:trPr>
        <w:tc>
          <w:tcPr>
            <w:tcW w:w="1177" w:type="pct"/>
            <w:shd w:val="clear" w:color="auto" w:fill="auto"/>
          </w:tcPr>
          <w:p w:rsidR="00317FD8" w:rsidRPr="00914B89" w:rsidRDefault="00317FD8" w:rsidP="00631D55">
            <w:r>
              <w:t>9</w:t>
            </w:r>
            <w:r w:rsidRPr="00914B89">
              <w:t>. Other</w:t>
            </w:r>
          </w:p>
        </w:tc>
        <w:tc>
          <w:tcPr>
            <w:tcW w:w="1428" w:type="pct"/>
            <w:shd w:val="clear" w:color="auto" w:fill="auto"/>
          </w:tcPr>
          <w:p w:rsidR="00317FD8" w:rsidRPr="00914B89" w:rsidRDefault="00317FD8" w:rsidP="00631D55">
            <w:r>
              <w:t>Anything that</w:t>
            </w:r>
            <w:r w:rsidRPr="00914B89">
              <w:t xml:space="preserve"> doesn’t fit but seems important</w:t>
            </w:r>
          </w:p>
        </w:tc>
        <w:tc>
          <w:tcPr>
            <w:tcW w:w="2395" w:type="pct"/>
          </w:tcPr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Suggestion for change</w:t>
            </w:r>
          </w:p>
          <w:p w:rsidR="00317FD8" w:rsidRDefault="00317FD8" w:rsidP="00392502">
            <w:pPr>
              <w:pStyle w:val="ListParagraph"/>
              <w:numPr>
                <w:ilvl w:val="0"/>
                <w:numId w:val="3"/>
              </w:numPr>
            </w:pPr>
            <w:r>
              <w:t>Difference between Australia and NZ</w:t>
            </w:r>
          </w:p>
        </w:tc>
      </w:tr>
    </w:tbl>
    <w:p w:rsidR="00812483" w:rsidRDefault="00812483" w:rsidP="00812483"/>
    <w:p w:rsidR="00274F1F" w:rsidRDefault="00274F1F"/>
    <w:sectPr w:rsidR="00274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AA"/>
    <w:multiLevelType w:val="hybridMultilevel"/>
    <w:tmpl w:val="0DA83082"/>
    <w:lvl w:ilvl="0" w:tplc="FBCC7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018"/>
    <w:multiLevelType w:val="hybridMultilevel"/>
    <w:tmpl w:val="22C0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58A9"/>
    <w:multiLevelType w:val="hybridMultilevel"/>
    <w:tmpl w:val="05F86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14048"/>
    <w:multiLevelType w:val="hybridMultilevel"/>
    <w:tmpl w:val="27D699E6"/>
    <w:lvl w:ilvl="0" w:tplc="FBCC7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83"/>
    <w:rsid w:val="00274F1F"/>
    <w:rsid w:val="00317FD8"/>
    <w:rsid w:val="00392502"/>
    <w:rsid w:val="007C2E80"/>
    <w:rsid w:val="00812483"/>
    <w:rsid w:val="009D3A59"/>
    <w:rsid w:val="00B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B187"/>
  <w15:chartTrackingRefBased/>
  <w15:docId w15:val="{B1F14DB5-5D0B-4338-A599-A7EC8CA0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483"/>
    <w:pPr>
      <w:autoSpaceDE w:val="0"/>
      <w:autoSpaceDN w:val="0"/>
      <w:spacing w:before="240" w:after="240" w:line="360" w:lineRule="atLeast"/>
      <w:ind w:left="697" w:hanging="697"/>
      <w:jc w:val="center"/>
      <w:outlineLvl w:val="0"/>
    </w:pPr>
    <w:rPr>
      <w:rFonts w:ascii="Times" w:hAnsi="Times" w:cs="Times"/>
      <w:b/>
      <w:bCs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483"/>
    <w:rPr>
      <w:rFonts w:ascii="Times" w:eastAsia="Times New Roman" w:hAnsi="Times" w:cs="Times"/>
      <w:b/>
      <w:bCs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1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3</cp:revision>
  <dcterms:created xsi:type="dcterms:W3CDTF">2019-09-08T04:22:00Z</dcterms:created>
  <dcterms:modified xsi:type="dcterms:W3CDTF">2019-09-08T04:22:00Z</dcterms:modified>
</cp:coreProperties>
</file>