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F6331" w:rsidR="00EF6331" w:rsidP="3482177B" w:rsidRDefault="00EF6331" w14:paraId="72E587CD" w14:textId="432018E3">
      <w:pPr>
        <w:pStyle w:val="Heading1"/>
        <w:rPr>
          <w:lang w:val="en"/>
        </w:rPr>
      </w:pPr>
      <w:r w:rsidRPr="3482177B" w:rsidR="3482177B">
        <w:rPr>
          <w:lang w:val="en-CA"/>
        </w:rPr>
        <w:t>Independent Variables</w:t>
      </w:r>
      <w:r w:rsidRPr="3482177B" w:rsidR="3482177B">
        <w:rPr>
          <w:lang w:val="en-CA"/>
        </w:rPr>
        <w:t xml:space="preserve"> Other Than Transparency </w:t>
      </w:r>
    </w:p>
    <w:p w:rsidRPr="00EF6331" w:rsidR="00EF6331" w:rsidP="00EF6331" w:rsidRDefault="00EF6331" w14:paraId="6A97C64C" w14:textId="77777777">
      <w:pPr>
        <w:pStyle w:val="Heading2"/>
        <w:rPr>
          <w:lang w:val="en-CA"/>
        </w:rPr>
      </w:pPr>
      <w:bookmarkStart w:name="_kfa37qjev7dn" w:colFirst="0" w:colLast="0" w:id="0"/>
      <w:bookmarkEnd w:id="0"/>
      <w:r>
        <w:rPr>
          <w:lang w:val="en-CA"/>
        </w:rPr>
        <w:t>Experiments 1 and 2</w:t>
      </w:r>
    </w:p>
    <w:p w:rsidRPr="00EF6331" w:rsidR="00EF6331" w:rsidP="00EF6331" w:rsidRDefault="00EF6331" w14:paraId="5B9F3124" w14:textId="77777777">
      <w:pPr>
        <w:pStyle w:val="Heading3"/>
        <w:rPr>
          <w:lang w:val="en-CA"/>
        </w:rPr>
      </w:pPr>
      <w:r w:rsidRPr="00EF6331">
        <w:rPr>
          <w:lang w:val="en-CA"/>
        </w:rPr>
        <w:t>Automation Malfunctions</w:t>
      </w:r>
    </w:p>
    <w:p w:rsidRPr="00EF6331" w:rsidR="00EF6331" w:rsidP="00EF6331" w:rsidRDefault="00EF6331" w14:paraId="052D22A0" w14:textId="77777777">
      <w:pPr>
        <w:rPr>
          <w:lang w:val="en-CA"/>
        </w:rPr>
      </w:pPr>
      <w:r w:rsidRPr="00EF6331">
        <w:rPr>
          <w:lang w:val="en-CA"/>
        </w:rPr>
        <w:t xml:space="preserve">The 2000 and 2001 experiments originally had a strong focus on two types of automation malfunctions called ‘automation slips’ and ‘automation mistakes’, manipulated through scenario design (HWR-659, pp. 4-11). We revealed a few inconsistent effects of the automation malfunction manipulation across the two </w:t>
      </w:r>
      <w:proofErr w:type="gramStart"/>
      <w:r w:rsidRPr="00EF6331">
        <w:rPr>
          <w:lang w:val="en-CA"/>
        </w:rPr>
        <w:t>studies, but</w:t>
      </w:r>
      <w:proofErr w:type="gramEnd"/>
      <w:r w:rsidRPr="00EF6331">
        <w:rPr>
          <w:lang w:val="en-CA"/>
        </w:rPr>
        <w:t xml:space="preserve"> failed to identify any convincing pattern of results. A cross-experimental reanalysis reported in HWR-686 (pp. 70-72) concluded that the operationalization of the automation malfunction manipulation had been unsuccessful. The accumulated experience from HAMMLAB seems to be that precise scenario-based experimental manipulations are only feasible for obvious distinctions like easy/difficult, rule-based/knowledge-based, or familiar/unfamiliar scenarios.</w:t>
      </w:r>
    </w:p>
    <w:p w:rsidRPr="00EF6331" w:rsidR="00EF6331" w:rsidP="00EF6331" w:rsidRDefault="00EF6331" w14:paraId="2F9600DC" w14:textId="77777777">
      <w:pPr>
        <w:pStyle w:val="Heading3"/>
        <w:rPr>
          <w:lang w:val="en-CA"/>
        </w:rPr>
      </w:pPr>
      <w:r w:rsidRPr="00EF6331">
        <w:rPr>
          <w:lang w:val="en-CA"/>
        </w:rPr>
        <w:t>Operator Role</w:t>
      </w:r>
    </w:p>
    <w:p w:rsidRPr="00EF6331" w:rsidR="00EF6331" w:rsidP="00EF6331" w:rsidRDefault="00EF6331" w14:paraId="28ABBC42" w14:textId="77777777">
      <w:pPr>
        <w:rPr>
          <w:lang w:val="en-CA"/>
        </w:rPr>
      </w:pPr>
      <w:r w:rsidRPr="00EF6331">
        <w:rPr>
          <w:lang w:val="en-CA"/>
        </w:rPr>
        <w:t xml:space="preserve">The participating crews consisted of a Reactor Operator (RO) and a Turbine Operator (TO). In Experiment 2, we added a Shift Supervisor (SS) who acted in a managerial role to increase the operational realism of the experiment. </w:t>
      </w:r>
    </w:p>
    <w:p w:rsidRPr="00EF6331" w:rsidR="00EF6331" w:rsidP="00EF6331" w:rsidRDefault="00EF6331" w14:paraId="5F61FCA0" w14:textId="77777777">
      <w:pPr>
        <w:pStyle w:val="Heading3"/>
        <w:rPr>
          <w:lang w:val="en-CA"/>
        </w:rPr>
      </w:pPr>
      <w:r w:rsidRPr="00EF6331">
        <w:rPr>
          <w:lang w:val="en-CA"/>
        </w:rPr>
        <w:t>Scenario period</w:t>
      </w:r>
    </w:p>
    <w:p w:rsidRPr="00EF6331" w:rsidR="00EF6331" w:rsidP="00EF6331" w:rsidRDefault="00EF6331" w14:paraId="4D257F5C" w14:textId="77777777">
      <w:pPr>
        <w:rPr>
          <w:lang w:val="en-CA"/>
        </w:rPr>
      </w:pPr>
      <w:r w:rsidRPr="00EF6331">
        <w:rPr>
          <w:lang w:val="en-CA"/>
        </w:rPr>
        <w:t>The scenario period variable was a simple repeated measurement to follow the operators’ progress at different points throughout the scenario (early, mid, late disturbance).</w:t>
      </w:r>
    </w:p>
    <w:p w:rsidRPr="00EF6331" w:rsidR="00EF6331" w:rsidP="00EF6331" w:rsidRDefault="00EF6331" w14:paraId="3293C237" w14:textId="77777777">
      <w:pPr>
        <w:pStyle w:val="Heading2"/>
        <w:rPr>
          <w:lang w:val="en-CA"/>
        </w:rPr>
      </w:pPr>
      <w:r>
        <w:rPr>
          <w:lang w:val="en-CA"/>
        </w:rPr>
        <w:t>Experiment 3</w:t>
      </w:r>
    </w:p>
    <w:p w:rsidRPr="00EF6331" w:rsidR="00EF6331" w:rsidP="00EF6331" w:rsidRDefault="00EF6331" w14:paraId="698E90FE" w14:textId="77777777">
      <w:pPr>
        <w:pStyle w:val="Heading3"/>
        <w:rPr>
          <w:lang w:val="en-CA"/>
        </w:rPr>
      </w:pPr>
      <w:r w:rsidRPr="00EF6331">
        <w:rPr>
          <w:lang w:val="en-CA"/>
        </w:rPr>
        <w:t>Staffing solution</w:t>
      </w:r>
    </w:p>
    <w:p w:rsidRPr="00EF6331" w:rsidR="00EF6331" w:rsidP="00EF6331" w:rsidRDefault="00EF6331" w14:paraId="1D5D5863" w14:textId="77777777">
      <w:pPr>
        <w:rPr>
          <w:lang w:val="en-CA"/>
        </w:rPr>
      </w:pPr>
      <w:r w:rsidRPr="00EF6331">
        <w:rPr>
          <w:lang w:val="en-CA"/>
        </w:rPr>
        <w:t xml:space="preserve">The experiment included a comparison of staffing solutions (reported separately in HWR-938). The purpose of this manipulation was to explore new operator roles, work process and </w:t>
      </w:r>
      <w:r w:rsidRPr="00EF6331">
        <w:rPr>
          <w:lang w:val="en-CA"/>
        </w:rPr>
        <w:lastRenderedPageBreak/>
        <w:t xml:space="preserve">staffing solutions in highly automated multi-unit plants, such as Small Modular Reactors. We compared a traditional crew composition for single unit plants (RO, TO and SS) to an experimental staffing solution for highly automated multi-unit plants. The experimental crew consisted of a Main Operator (MO), who collaborated with plant-wide automation and handled residual human actions. A Work Manager (WM) acted as a planner and coordinator across plant units. An Assistant Operator (AO) provided support on demand, such as helping the MO if technical failures obstructed the automatic procedure </w:t>
      </w:r>
      <w:proofErr w:type="gramStart"/>
      <w:r w:rsidRPr="00EF6331">
        <w:rPr>
          <w:lang w:val="en-CA"/>
        </w:rPr>
        <w:t>execution, or</w:t>
      </w:r>
      <w:proofErr w:type="gramEnd"/>
      <w:r w:rsidRPr="00EF6331">
        <w:rPr>
          <w:lang w:val="en-CA"/>
        </w:rPr>
        <w:t xml:space="preserve"> providing services at the other plant. It was up to the crew, and the WM in particular, to allocate the AO resource effectively depending on the situation.</w:t>
      </w:r>
    </w:p>
    <w:p w:rsidRPr="00EF6331" w:rsidR="00EF6331" w:rsidP="00EF6331" w:rsidRDefault="00EF6331" w14:paraId="211487F6" w14:textId="77777777">
      <w:pPr>
        <w:pStyle w:val="Heading3"/>
        <w:rPr>
          <w:lang w:val="en-CA"/>
        </w:rPr>
      </w:pPr>
      <w:r w:rsidRPr="00EF6331">
        <w:rPr>
          <w:lang w:val="en-CA"/>
        </w:rPr>
        <w:t>Overview display</w:t>
      </w:r>
    </w:p>
    <w:p w:rsidRPr="00EF6331" w:rsidR="00EF6331" w:rsidP="00EF6331" w:rsidRDefault="00EF6331" w14:paraId="2BB0B279" w14:textId="77777777">
      <w:pPr>
        <w:rPr>
          <w:lang w:val="en-CA"/>
        </w:rPr>
      </w:pPr>
      <w:r w:rsidRPr="00EF6331">
        <w:rPr>
          <w:lang w:val="en-CA"/>
        </w:rPr>
        <w:t xml:space="preserve">We compared two design concepts for overview displays: (1) a typical design based on process mimics, and (2) an innovative design with configural graphics. In the post-experimental debriefing, the participants reported that there was insufficient time to learn the fine details of these overview displays. The statistical results confirmed this impression, as there were few differences between the overview display conditions. </w:t>
      </w:r>
    </w:p>
    <w:p w:rsidRPr="00EF6331" w:rsidR="00EF6331" w:rsidP="00EF6331" w:rsidRDefault="00EF6331" w14:paraId="34BB9816" w14:textId="77777777">
      <w:pPr>
        <w:pStyle w:val="Heading3"/>
        <w:rPr>
          <w:lang w:val="en-CA"/>
        </w:rPr>
      </w:pPr>
      <w:r w:rsidRPr="00EF6331">
        <w:rPr>
          <w:lang w:val="en-CA"/>
        </w:rPr>
        <w:t xml:space="preserve">Scenario period </w:t>
      </w:r>
    </w:p>
    <w:p w:rsidRPr="00EF6331" w:rsidR="00EF6331" w:rsidP="00EF6331" w:rsidRDefault="00EF6331" w14:paraId="1BC64C73" w14:textId="77777777">
      <w:pPr>
        <w:rPr>
          <w:lang w:val="en-CA"/>
        </w:rPr>
      </w:pPr>
      <w:r w:rsidRPr="00EF6331">
        <w:rPr>
          <w:lang w:val="en-CA"/>
        </w:rPr>
        <w:t>In the easy scenario period, the crews experienced isolated and familiar process failures under low levels of time pressure. In the difficult period, we added considerable time pressure and introduced several unfamiliar, and sometimes dependent, failures that were hard to understand in terms of their root causes. The approximate length</w:t>
      </w:r>
      <w:r>
        <w:rPr>
          <w:lang w:val="en-CA"/>
        </w:rPr>
        <w:t>s</w:t>
      </w:r>
      <w:r w:rsidRPr="00EF6331">
        <w:rPr>
          <w:lang w:val="en-CA"/>
        </w:rPr>
        <w:t xml:space="preserve"> of the scenario periods are depicted below.</w:t>
      </w:r>
    </w:p>
    <w:p w:rsidRPr="00EF6331" w:rsidR="00EF6331" w:rsidP="00EF6331" w:rsidRDefault="00EF6331" w14:paraId="216FA40E" w14:textId="77777777">
      <w:pPr>
        <w:rPr>
          <w:lang w:val="en-CA"/>
        </w:rPr>
      </w:pPr>
    </w:p>
    <w:p w:rsidRPr="00EF6331" w:rsidR="00EF6331" w:rsidP="00EF6331" w:rsidRDefault="00EF6331" w14:paraId="52F5837A" w14:textId="77777777">
      <w:pPr>
        <w:rPr>
          <w:lang w:val="en-CA"/>
        </w:rPr>
      </w:pPr>
      <w:r w:rsidRPr="00EF6331">
        <w:rPr>
          <w:lang w:val="en-CA"/>
        </w:rPr>
        <w:lastRenderedPageBreak/>
        <w:fldChar w:fldCharType="begin"/>
      </w:r>
      <w:r w:rsidRPr="00EF6331">
        <w:rPr>
          <w:lang w:val="en-CA"/>
        </w:rPr>
        <w:instrText xml:space="preserve"> INCLUDEPICTURE "https://lh6.googleusercontent.com/kBtoJTbBm21dxgH3l2bO9T6jiWYRFcj5pRWofAkDoyGp6Co8mLmYhSFWBooPm378GfiowG2rCAOxflj4lrRvd3wYrSMxHoJ88a71U3hH1m2TJVzduG3MhvMyDzK-YmyMdHjkGK1A" \* MERGEFORMATINET </w:instrText>
      </w:r>
      <w:r w:rsidRPr="00EF6331">
        <w:rPr>
          <w:lang w:val="en-CA"/>
        </w:rPr>
        <w:fldChar w:fldCharType="separate"/>
      </w:r>
      <w:r w:rsidRPr="00EF6331">
        <w:rPr>
          <w:noProof/>
          <w:lang w:val="en-CA"/>
        </w:rPr>
        <w:drawing>
          <wp:inline distT="0" distB="0" distL="0" distR="0" wp14:anchorId="5975E4B8" wp14:editId="1AD44C39">
            <wp:extent cx="5731510" cy="1313180"/>
            <wp:effectExtent l="0" t="0" r="0" b="0"/>
            <wp:docPr id="8" name="Picture 8" descr="https://lh6.googleusercontent.com/kBtoJTbBm21dxgH3l2bO9T6jiWYRFcj5pRWofAkDoyGp6Co8mLmYhSFWBooPm378GfiowG2rCAOxflj4lrRvd3wYrSMxHoJ88a71U3hH1m2TJVzduG3MhvMyDzK-YmyMdHjkGK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6.googleusercontent.com/kBtoJTbBm21dxgH3l2bO9T6jiWYRFcj5pRWofAkDoyGp6Co8mLmYhSFWBooPm378GfiowG2rCAOxflj4lrRvd3wYrSMxHoJ88a71U3hH1m2TJVzduG3MhvMyDzK-YmyMdHjkGK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13180"/>
                    </a:xfrm>
                    <a:prstGeom prst="rect">
                      <a:avLst/>
                    </a:prstGeom>
                    <a:noFill/>
                    <a:ln>
                      <a:noFill/>
                    </a:ln>
                  </pic:spPr>
                </pic:pic>
              </a:graphicData>
            </a:graphic>
          </wp:inline>
        </w:drawing>
      </w:r>
      <w:r w:rsidRPr="00EF6331">
        <w:fldChar w:fldCharType="end"/>
      </w:r>
    </w:p>
    <w:p w:rsidRPr="00EF6331" w:rsidR="00EF6331" w:rsidP="00EF6331" w:rsidRDefault="00EF6331" w14:paraId="2FC1C9B8" w14:textId="77777777">
      <w:pPr>
        <w:rPr>
          <w:b/>
          <w:bCs/>
          <w:lang w:val="en-CA"/>
        </w:rPr>
      </w:pPr>
      <w:r w:rsidRPr="00EF6331">
        <w:rPr>
          <w:lang w:val="en-CA"/>
        </w:rPr>
        <w:t xml:space="preserve">HWR-659, Skjerve, A. B. M., Andresen, G., Saarni, R. &amp; Skraaning, G. (2001). </w:t>
      </w:r>
      <w:r w:rsidRPr="00EF6331">
        <w:rPr>
          <w:i/>
          <w:iCs/>
          <w:lang w:val="en-CA"/>
        </w:rPr>
        <w:t xml:space="preserve">How Automation Malfunctions Influence Operator Performance. Study Plan </w:t>
      </w:r>
      <w:proofErr w:type="gramStart"/>
      <w:r w:rsidRPr="00EF6331">
        <w:rPr>
          <w:i/>
          <w:iCs/>
          <w:lang w:val="en-CA"/>
        </w:rPr>
        <w:t>For</w:t>
      </w:r>
      <w:proofErr w:type="gramEnd"/>
      <w:r w:rsidRPr="00EF6331">
        <w:rPr>
          <w:i/>
          <w:iCs/>
          <w:lang w:val="en-CA"/>
        </w:rPr>
        <w:t xml:space="preserve"> The HCA-2000 Experiment. </w:t>
      </w:r>
      <w:r w:rsidRPr="00EF6331">
        <w:rPr>
          <w:lang w:val="en-CA"/>
        </w:rPr>
        <w:t>OECD Halden Reactor Project, Halden, Norway.</w:t>
      </w:r>
    </w:p>
    <w:p w:rsidRPr="00EF6331" w:rsidR="00EF6331" w:rsidP="00EF6331" w:rsidRDefault="00EF6331" w14:paraId="38646EFC" w14:textId="77777777">
      <w:pPr>
        <w:rPr>
          <w:lang w:val="en-CA"/>
        </w:rPr>
      </w:pPr>
      <w:r w:rsidRPr="00EF6331">
        <w:rPr>
          <w:lang w:val="en-CA"/>
        </w:rPr>
        <w:t xml:space="preserve">HWR-686, Skjerve, A. B. M., Strand, S., Saarni, R., &amp; Skraaning, G. (2002). </w:t>
      </w:r>
      <w:r w:rsidRPr="00EF6331">
        <w:rPr>
          <w:i/>
          <w:iCs/>
          <w:lang w:val="en-CA"/>
        </w:rPr>
        <w:t xml:space="preserve">The influence of automation malfunctions and interface design on operator performance. The HCA-2001 experiment. </w:t>
      </w:r>
      <w:r w:rsidRPr="00EF6331">
        <w:rPr>
          <w:lang w:val="en-CA"/>
        </w:rPr>
        <w:t>OECD Halden Reactor Project, Halden, Norway.</w:t>
      </w:r>
    </w:p>
    <w:p w:rsidRPr="00DC75C9" w:rsidR="00E81978" w:rsidP="00DC75C9" w:rsidRDefault="00EF6331" w14:paraId="7F4A1E35" w14:textId="42606DF0">
      <w:pPr>
        <w:rPr>
          <w:lang w:val="en-CA"/>
        </w:rPr>
      </w:pPr>
      <w:r w:rsidRPr="00EF6331">
        <w:rPr>
          <w:lang w:val="en-CA"/>
        </w:rPr>
        <w:t>HWR-938, Eitrheim, M. H., Skraaning, G, Lau, N., Karlsson, T., Nihlwing, C., Hoffmann, M., &amp; Farbrot, J. E. (2010).</w:t>
      </w:r>
      <w:r w:rsidRPr="00EF6331">
        <w:rPr>
          <w:i/>
          <w:iCs/>
          <w:lang w:val="en-CA"/>
        </w:rPr>
        <w:t xml:space="preserve"> Staffing Strategies in highly automated future plants: Results from the 2009 HAMMLAB Experiment.</w:t>
      </w:r>
      <w:r w:rsidRPr="00EF6331">
        <w:rPr>
          <w:lang w:val="en-CA"/>
        </w:rPr>
        <w:t xml:space="preserve"> OECD Halden Reactor Project, Halden, Norway.</w:t>
      </w:r>
      <w:bookmarkStart w:name="_GoBack" w:id="1"/>
      <w:bookmarkEnd w:id="1"/>
    </w:p>
    <w:sectPr w:rsidRPr="00DC75C9" w:rsidR="00E81978" w:rsidSect="00DC75C9">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orient="portrait"/>
      <w:pgMar w:top="1440" w:right="1440" w:bottom="1440" w:left="1440" w:header="720" w:footer="720" w:gutter="0"/>
      <w:lnNumType w:countBy="1" w:restart="continuous"/>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918" w:rsidRDefault="00C70918" w14:paraId="740A286F" w14:textId="77777777">
      <w:pPr>
        <w:spacing w:line="240" w:lineRule="auto"/>
      </w:pPr>
      <w:r>
        <w:separator/>
      </w:r>
    </w:p>
    <w:p w:rsidR="00C70918" w:rsidRDefault="00C70918" w14:paraId="44BE244F" w14:textId="77777777"/>
  </w:endnote>
  <w:endnote w:type="continuationSeparator" w:id="0">
    <w:p w:rsidR="00C70918" w:rsidRDefault="00C70918" w14:paraId="516E46F2" w14:textId="77777777">
      <w:pPr>
        <w:spacing w:line="240" w:lineRule="auto"/>
      </w:pPr>
      <w:r>
        <w:continuationSeparator/>
      </w:r>
    </w:p>
    <w:p w:rsidR="00C70918" w:rsidRDefault="00C70918" w14:paraId="0EA487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33A" w:rsidRDefault="0068633A" w14:paraId="62946A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33A" w:rsidRDefault="0068633A" w14:paraId="770C105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33A" w:rsidRDefault="0068633A" w14:paraId="14AC3C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918" w:rsidRDefault="00C70918" w14:paraId="21569890" w14:textId="77777777">
      <w:pPr>
        <w:spacing w:line="240" w:lineRule="auto"/>
      </w:pPr>
      <w:r>
        <w:separator/>
      </w:r>
    </w:p>
    <w:p w:rsidR="00C70918" w:rsidRDefault="00C70918" w14:paraId="12279F7C" w14:textId="77777777"/>
  </w:footnote>
  <w:footnote w:type="continuationSeparator" w:id="0">
    <w:p w:rsidR="00C70918" w:rsidRDefault="00C70918" w14:paraId="403EFC3A" w14:textId="77777777">
      <w:pPr>
        <w:spacing w:line="240" w:lineRule="auto"/>
      </w:pPr>
      <w:r>
        <w:continuationSeparator/>
      </w:r>
    </w:p>
    <w:p w:rsidR="00C70918" w:rsidRDefault="00C70918" w14:paraId="4B5F105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33A" w:rsidRDefault="0068633A" w14:paraId="0505B3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C70918" w14:paraId="739154A7" w14:textId="4A035548">
    <w:pPr>
      <w:pStyle w:val="Header"/>
    </w:pPr>
    <w:sdt>
      <w:sdtPr>
        <w:rPr>
          <w:rStyle w:val="Strong"/>
        </w:rPr>
        <w:alias w:val="Running head"/>
        <w:tag w:val=""/>
        <w:id w:val="12739865"/>
        <w:placeholder>
          <w:docPart w:val="41643FEC7037C940BDE363DDF853C49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8633A">
          <w:rPr>
            <w:rStyle w:val="Strong"/>
          </w:rPr>
          <w:t>AUTOMATION TRANSPARENCY DESIGN PRINCIPLE</w:t>
        </w:r>
      </w:sdtContent>
    </w:sdt>
    <w:r w:rsidR="005D3A03">
      <w:rPr>
        <w:rStyle w:val="Strong"/>
      </w:rPr>
      <w:ptab w:alignment="right" w:relativeTo="margin"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14:paraId="515A7AD3" w14:textId="4E2FA6B4">
    <w:pPr>
      <w:pStyle w:val="Header"/>
      <w:rPr>
        <w:rStyle w:val="Strong"/>
      </w:rPr>
    </w:pPr>
    <w:r>
      <w:t xml:space="preserve">Running head: </w:t>
    </w:r>
    <w:sdt>
      <w:sdtPr>
        <w:alias w:val="Running head"/>
        <w:tag w:val=""/>
        <w:id w:val="-696842620"/>
        <w:placeholder>
          <w:docPart w:val="70CB66D782CBE544A93B096F379C209C"/>
        </w:placeholder>
        <w:dataBinding w:prefixMappings="xmlns:ns0='http://schemas.microsoft.com/office/2006/coverPageProps' " w:xpath="/ns0:CoverPageProperties[1]/ns0:Abstract[1]" w:storeItemID="{55AF091B-3C7A-41E3-B477-F2FDAA23CFDA}"/>
        <w15:appearance w15:val="hidden"/>
        <w:text/>
      </w:sdtPr>
      <w:sdtEndPr/>
      <w:sdtContent>
        <w:r w:rsidRPr="0068633A" w:rsidR="0068633A">
          <w:t>AUTOMATION TRANSPARENCY DESIGN PRINCIPLE</w:t>
        </w:r>
      </w:sdtContent>
    </w:sdt>
    <w:r>
      <w:rPr>
        <w:rStyle w:val="Strong"/>
      </w:rPr>
      <w:ptab w:alignment="right" w:relativeTo="margin"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hint="default" w:ascii="Symbol" w:hAnsi="Symbol"/>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31"/>
    <w:rsid w:val="000D3F41"/>
    <w:rsid w:val="00355DCA"/>
    <w:rsid w:val="00551A02"/>
    <w:rsid w:val="005534FA"/>
    <w:rsid w:val="005D3A03"/>
    <w:rsid w:val="0068633A"/>
    <w:rsid w:val="006D1729"/>
    <w:rsid w:val="008002C0"/>
    <w:rsid w:val="008C5323"/>
    <w:rsid w:val="009A6A3B"/>
    <w:rsid w:val="00B823AA"/>
    <w:rsid w:val="00BA45DB"/>
    <w:rsid w:val="00BC2296"/>
    <w:rsid w:val="00BF4184"/>
    <w:rsid w:val="00C0601E"/>
    <w:rsid w:val="00C31D30"/>
    <w:rsid w:val="00C70918"/>
    <w:rsid w:val="00CD6E39"/>
    <w:rsid w:val="00CF6E91"/>
    <w:rsid w:val="00D85B68"/>
    <w:rsid w:val="00DC75C9"/>
    <w:rsid w:val="00E04948"/>
    <w:rsid w:val="00E6004D"/>
    <w:rsid w:val="00E635D4"/>
    <w:rsid w:val="00E81978"/>
    <w:rsid w:val="00EF6331"/>
    <w:rsid w:val="00F379B7"/>
    <w:rsid w:val="00F525FA"/>
    <w:rsid w:val="00FF2002"/>
    <w:rsid w:val="34821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3124C"/>
  <w15:chartTrackingRefBased/>
  <w15:docId w15:val="{CD21FA11-421E-4B4A-868C-E8C9DDC6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3" w:semiHidden="1" w:unhideWhenUsed="1" w:qFormat="1"/>
    <w:lsdException w:name="heading 3" w:uiPriority="3" w:semiHidden="1" w:unhideWhenUsed="1" w:qFormat="1"/>
    <w:lsdException w:name="heading 4" w:uiPriority="3" w:semiHidden="1" w:unhideWhenUsed="1" w:qFormat="1"/>
    <w:lsdException w:name="heading 5" w:uiPriority="3" w:semiHidden="1" w:unhideWhenUsed="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hAnsiTheme="majorHAnsi" w:eastAsiaTheme="majorEastAsia"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hAnsiTheme="majorHAnsi" w:eastAsiaTheme="majorEastAsia"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hAnsiTheme="majorHAnsi" w:eastAsiaTheme="majorEastAsia"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hAnsiTheme="majorHAnsi" w:eastAsiaTheme="majorEastAsia"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hAnsiTheme="majorHAnsi" w:eastAsiaTheme="majorEastAsia"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hAnsiTheme="majorHAnsi" w:eastAsiaTheme="majorEastAsia"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hAnsiTheme="majorHAnsi" w:eastAsiaTheme="majorEastAsia" w:cstheme="majorBidi"/>
      <w:i/>
      <w:iCs/>
      <w:color w:val="272727" w:themeColor="text1" w:themeTint="D8"/>
      <w:sz w:val="22"/>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Title" w:customStyle="1">
    <w:name w:val="Section Title"/>
    <w:basedOn w:val="Normal"/>
    <w:uiPriority w:val="2"/>
    <w:qFormat/>
    <w:pPr>
      <w:pageBreakBefore/>
      <w:ind w:firstLine="0"/>
      <w:jc w:val="center"/>
      <w:outlineLvl w:val="0"/>
    </w:pPr>
    <w:rPr>
      <w:rFonts w:asciiTheme="majorHAnsi" w:hAnsiTheme="majorHAnsi" w:eastAsiaTheme="majorEastAsia" w:cstheme="majorBidi"/>
    </w:rPr>
  </w:style>
  <w:style w:type="paragraph" w:styleId="Header">
    <w:name w:val="header"/>
    <w:basedOn w:val="Normal"/>
    <w:link w:val="HeaderChar"/>
    <w:uiPriority w:val="99"/>
    <w:unhideWhenUsed/>
    <w:qFormat/>
    <w:pPr>
      <w:spacing w:line="240" w:lineRule="auto"/>
      <w:ind w:firstLine="0"/>
    </w:pPr>
  </w:style>
  <w:style w:type="character" w:styleId="HeaderChar" w:customStyle="1">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styleId="Heading1Char" w:customStyle="1">
    <w:name w:val="Heading 1 Char"/>
    <w:basedOn w:val="DefaultParagraphFont"/>
    <w:link w:val="Heading1"/>
    <w:uiPriority w:val="4"/>
    <w:rPr>
      <w:rFonts w:asciiTheme="majorHAnsi" w:hAnsiTheme="majorHAnsi" w:eastAsiaTheme="majorEastAsia" w:cstheme="majorBidi"/>
      <w:b/>
      <w:bCs/>
      <w:kern w:val="24"/>
    </w:rPr>
  </w:style>
  <w:style w:type="character" w:styleId="Heading2Char" w:customStyle="1">
    <w:name w:val="Heading 2 Char"/>
    <w:basedOn w:val="DefaultParagraphFont"/>
    <w:link w:val="Heading2"/>
    <w:uiPriority w:val="4"/>
    <w:rPr>
      <w:rFonts w:asciiTheme="majorHAnsi" w:hAnsiTheme="majorHAnsi" w:eastAsiaTheme="majorEastAsia" w:cstheme="majorBidi"/>
      <w:b/>
      <w:bCs/>
      <w:kern w:val="24"/>
    </w:rPr>
  </w:style>
  <w:style w:type="paragraph" w:styleId="Title">
    <w:name w:val="Title"/>
    <w:basedOn w:val="Normal"/>
    <w:link w:val="TitleChar"/>
    <w:qFormat/>
    <w:pPr>
      <w:spacing w:before="2400"/>
      <w:ind w:firstLine="0"/>
      <w:contextualSpacing/>
      <w:jc w:val="center"/>
    </w:pPr>
    <w:rPr>
      <w:rFonts w:asciiTheme="majorHAnsi" w:hAnsiTheme="majorHAnsi" w:eastAsiaTheme="majorEastAsia" w:cstheme="majorBidi"/>
    </w:rPr>
  </w:style>
  <w:style w:type="character" w:styleId="TitleChar" w:customStyle="1">
    <w:name w:val="Title Char"/>
    <w:basedOn w:val="DefaultParagraphFont"/>
    <w:link w:val="Title"/>
    <w:rsid w:val="008C5323"/>
    <w:rPr>
      <w:rFonts w:asciiTheme="majorHAnsi" w:hAnsiTheme="majorHAnsi" w:eastAsiaTheme="majorEastAsia" w:cstheme="majorBidi"/>
      <w:kern w:val="24"/>
    </w:rPr>
  </w:style>
  <w:style w:type="character" w:styleId="Emphasis">
    <w:name w:val="Emphasis"/>
    <w:basedOn w:val="DefaultParagraphFont"/>
    <w:uiPriority w:val="4"/>
    <w:unhideWhenUsed/>
    <w:qFormat/>
    <w:rPr>
      <w:i/>
      <w:iCs/>
    </w:rPr>
  </w:style>
  <w:style w:type="character" w:styleId="Heading3Char" w:customStyle="1">
    <w:name w:val="Heading 3 Char"/>
    <w:basedOn w:val="DefaultParagraphFont"/>
    <w:link w:val="Heading3"/>
    <w:uiPriority w:val="4"/>
    <w:rsid w:val="00C31D30"/>
    <w:rPr>
      <w:rFonts w:asciiTheme="majorHAnsi" w:hAnsiTheme="majorHAnsi" w:eastAsiaTheme="majorEastAsia" w:cstheme="majorBidi"/>
      <w:b/>
      <w:bCs/>
      <w:kern w:val="24"/>
    </w:rPr>
  </w:style>
  <w:style w:type="character" w:styleId="Heading4Char" w:customStyle="1">
    <w:name w:val="Heading 4 Char"/>
    <w:basedOn w:val="DefaultParagraphFont"/>
    <w:link w:val="Heading4"/>
    <w:uiPriority w:val="4"/>
    <w:rsid w:val="00C31D30"/>
    <w:rPr>
      <w:rFonts w:asciiTheme="majorHAnsi" w:hAnsiTheme="majorHAnsi" w:eastAsiaTheme="majorEastAsia" w:cstheme="majorBidi"/>
      <w:b/>
      <w:bCs/>
      <w:i/>
      <w:iCs/>
      <w:kern w:val="24"/>
    </w:rPr>
  </w:style>
  <w:style w:type="character" w:styleId="Heading5Char" w:customStyle="1">
    <w:name w:val="Heading 5 Char"/>
    <w:basedOn w:val="DefaultParagraphFont"/>
    <w:link w:val="Heading5"/>
    <w:uiPriority w:val="4"/>
    <w:rsid w:val="00C31D30"/>
    <w:rPr>
      <w:rFonts w:asciiTheme="majorHAnsi" w:hAnsiTheme="majorHAnsi" w:eastAsiaTheme="majorEastAsia"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color="595959" w:themeColor="text1" w:themeTint="A6" w:sz="2" w:space="10" w:shadow="1"/>
        <w:left w:val="single" w:color="595959" w:themeColor="text1" w:themeTint="A6" w:sz="2" w:space="10" w:shadow="1"/>
        <w:bottom w:val="single" w:color="595959" w:themeColor="text1" w:themeTint="A6" w:sz="2" w:space="10" w:shadow="1"/>
        <w:right w:val="single" w:color="595959" w:themeColor="text1" w:themeTint="A6" w:sz="2" w:space="10"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styleId="BodyTextChar" w:customStyle="1">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styleId="BodyText2Char" w:customStyle="1">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styleId="BodyText3Char" w:customStyle="1">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styleId="BodyTextFirstIndentChar" w:customStyle="1">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styleId="BodyTextIndentChar" w:customStyle="1">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styleId="BodyTextFirstIndent2Char" w:customStyle="1">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styleId="BodyTextIndent2Char" w:customStyle="1">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styleId="BodyTextIndent3Char" w:customStyle="1">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styleId="ClosingChar" w:customStyle="1">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styleId="CommentTextChar" w:customStyle="1">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styleId="DateChar" w:customStyle="1">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styleId="E-mailSignatureChar" w:customStyle="1">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styleId="FootnoteTextChar" w:customStyle="1">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Space="180" w:wrap="auto" w:hAnchor="page" w:xAlign="center" w:yAlign="bottom" w:hRule="exact"/>
      <w:spacing w:line="240" w:lineRule="auto"/>
      <w:ind w:left="2880" w:firstLine="0"/>
    </w:pPr>
    <w:rPr>
      <w:rFonts w:asciiTheme="majorHAnsi" w:hAnsiTheme="majorHAnsi" w:eastAsiaTheme="majorEastAsia"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hAnsiTheme="majorHAnsi" w:eastAsiaTheme="majorEastAsia"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styleId="FooterChar" w:customStyle="1">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6E6E6E" w:themeColor="accent1" w:themeShade="7F"/>
      <w:kern w:val="2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
      <w:iCs/>
      <w:color w:val="6E6E6E" w:themeColor="accent1" w:themeShade="7F"/>
      <w:kern w:val="24"/>
    </w:rPr>
  </w:style>
  <w:style w:type="character" w:styleId="Heading8Char" w:customStyle="1">
    <w:name w:val="Heading 8 Char"/>
    <w:basedOn w:val="DefaultParagraphFont"/>
    <w:link w:val="Heading8"/>
    <w:uiPriority w:val="9"/>
    <w:semiHidden/>
    <w:rsid w:val="00FF2002"/>
    <w:rPr>
      <w:rFonts w:asciiTheme="majorHAnsi" w:hAnsiTheme="majorHAnsi" w:eastAsiaTheme="majorEastAsia" w:cstheme="majorBidi"/>
      <w:color w:val="272727" w:themeColor="text1" w:themeTint="D8"/>
      <w:kern w:val="24"/>
      <w:sz w:val="22"/>
      <w:szCs w:val="21"/>
    </w:rPr>
  </w:style>
  <w:style w:type="character" w:styleId="Heading9Char" w:customStyle="1">
    <w:name w:val="Heading 9 Char"/>
    <w:basedOn w:val="DefaultParagraphFont"/>
    <w:link w:val="Heading9"/>
    <w:uiPriority w:val="9"/>
    <w:semiHidden/>
    <w:rsid w:val="00FF2002"/>
    <w:rPr>
      <w:rFonts w:asciiTheme="majorHAnsi" w:hAnsiTheme="majorHAnsi" w:eastAsiaTheme="majorEastAsia"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styleId="HTMLAddressChar" w:customStyle="1">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styleId="HTMLPreformattedChar" w:customStyle="1">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unhideWhenUsed/>
    <w:qFormat/>
    <w:rsid w:val="005D3A03"/>
    <w:pPr>
      <w:pBdr>
        <w:top w:val="single" w:color="404040" w:themeColor="text1" w:themeTint="BF" w:sz="4" w:space="10"/>
        <w:bottom w:val="single" w:color="404040" w:themeColor="text1" w:themeTint="BF" w:sz="4" w:space="10"/>
      </w:pBdr>
      <w:spacing w:before="360" w:after="360"/>
      <w:ind w:left="864" w:right="864" w:firstLine="0"/>
      <w:jc w:val="center"/>
    </w:pPr>
    <w:rPr>
      <w:i/>
      <w:iCs/>
      <w:color w:val="404040" w:themeColor="text1" w:themeTint="BF"/>
    </w:rPr>
  </w:style>
  <w:style w:type="character" w:styleId="IntenseQuoteChar" w:customStyle="1">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styleId="MacroTextChar" w:customStyle="1">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color="auto" w:sz="6" w:space="1"/>
        <w:left w:val="single" w:color="auto" w:sz="6" w:space="1"/>
        <w:bottom w:val="single" w:color="auto" w:sz="6" w:space="1"/>
        <w:right w:val="single" w:color="auto" w:sz="6" w:space="1"/>
      </w:pBdr>
      <w:shd w:val="pct20" w:color="auto" w:fill="auto"/>
      <w:spacing w:line="240" w:lineRule="auto"/>
      <w:ind w:left="1080" w:firstLine="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Pr>
      <w:rFonts w:asciiTheme="majorHAnsi" w:hAnsiTheme="majorHAnsi" w:eastAsiaTheme="majorEastAsia"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styleId="NoteHeadingChar" w:customStyle="1">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styleId="PlainTextChar" w:customStyle="1">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styleId="QuoteChar" w:customStyle="1">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styleId="SalutationChar" w:customStyle="1">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styleId="SignatureChar" w:customStyle="1">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hAnsiTheme="majorHAnsi" w:eastAsiaTheme="majorEastAsia"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styleId="APAReport" w:customStyle="1">
    <w:name w:val="APA Report"/>
    <w:basedOn w:val="TableNormal"/>
    <w:uiPriority w:val="99"/>
    <w:rsid w:val="00BF4184"/>
    <w:pPr>
      <w:spacing w:line="240" w:lineRule="auto"/>
      <w:ind w:firstLine="0"/>
    </w:pPr>
    <w:tblPr>
      <w:tblBorders>
        <w:top w:val="single" w:color="auto" w:sz="12" w:space="0"/>
        <w:bottom w:val="single" w:color="auto" w:sz="12" w:space="0"/>
      </w:tblBorders>
    </w:tblPr>
    <w:tblStylePr w:type="firstRow">
      <w:rPr>
        <w:rFonts w:asciiTheme="majorHAnsi" w:hAnsiTheme="majorHAnsi"/>
      </w:rPr>
      <w:tblPr/>
      <w:trPr>
        <w:tblHeader/>
      </w:trPr>
      <w:tcPr>
        <w:tcBorders>
          <w:top w:val="single" w:color="auto" w:sz="12" w:space="0"/>
          <w:left w:val="nil"/>
          <w:bottom w:val="single" w:color="auto" w:sz="12" w:space="0"/>
          <w:right w:val="nil"/>
          <w:insideH w:val="nil"/>
          <w:insideV w:val="nil"/>
          <w:tl2br w:val="nil"/>
          <w:tr2bl w:val="nil"/>
        </w:tcBorders>
      </w:tcPr>
    </w:tblStylePr>
  </w:style>
  <w:style w:type="paragraph" w:styleId="TableFigure" w:customStyle="1">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styleId="EndnoteTextChar" w:customStyle="1">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styleId="Title2" w:customStyle="1">
    <w:name w:val="Title 2"/>
    <w:basedOn w:val="Normal"/>
    <w:uiPriority w:val="1"/>
    <w:qFormat/>
    <w:rsid w:val="00B823AA"/>
    <w:pPr>
      <w:ind w:firstLine="0"/>
      <w:jc w:val="center"/>
    </w:pPr>
  </w:style>
  <w:style w:type="character" w:styleId="LineNumber">
    <w:name w:val="line number"/>
    <w:basedOn w:val="DefaultParagraphFont"/>
    <w:uiPriority w:val="99"/>
    <w:semiHidden/>
    <w:unhideWhenUsed/>
    <w:rsid w:val="00DC7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customXml" Target="../customXml/item5.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3.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egajamieson/Library/Group%20Containers/UBF8T346G9.Office/User%20Content.localized/Templates.localized/APA%206th%20ed%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643FEC7037C940BDE363DDF853C498"/>
        <w:category>
          <w:name w:val="General"/>
          <w:gallery w:val="placeholder"/>
        </w:category>
        <w:types>
          <w:type w:val="bbPlcHdr"/>
        </w:types>
        <w:behaviors>
          <w:behavior w:val="content"/>
        </w:behaviors>
        <w:guid w:val="{C43689C4-3EEF-5142-9562-420B19E61C94}"/>
      </w:docPartPr>
      <w:docPartBody>
        <w:p w:rsidR="009D558E" w:rsidRDefault="005C5543">
          <w:pPr>
            <w:pStyle w:val="41643FEC7037C940BDE363DDF853C498"/>
          </w:pPr>
          <w:r w:rsidRPr="005D3A03">
            <w:t>Figures title:</w:t>
          </w:r>
        </w:p>
      </w:docPartBody>
    </w:docPart>
    <w:docPart>
      <w:docPartPr>
        <w:name w:val="70CB66D782CBE544A93B096F379C209C"/>
        <w:category>
          <w:name w:val="General"/>
          <w:gallery w:val="placeholder"/>
        </w:category>
        <w:types>
          <w:type w:val="bbPlcHdr"/>
        </w:types>
        <w:behaviors>
          <w:behavior w:val="content"/>
        </w:behaviors>
        <w:guid w:val="{B9D9CA45-556D-A841-881D-06E6C5D81848}"/>
      </w:docPartPr>
      <w:docPartBody>
        <w:p w:rsidR="009D558E" w:rsidRDefault="005C5543">
          <w:pPr>
            <w:pStyle w:val="70CB66D782CBE544A93B096F379C209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43"/>
    <w:rsid w:val="005C5543"/>
    <w:rsid w:val="009D558E"/>
    <w:rsid w:val="00EA5E3E"/>
    <w:rsid w:val="00F3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E7293786812A4893E17384C779ACB9">
    <w:name w:val="EEE7293786812A4893E17384C779ACB9"/>
  </w:style>
  <w:style w:type="paragraph" w:customStyle="1" w:styleId="28EC008736D69A47838A7F28FF4D762A">
    <w:name w:val="28EC008736D69A47838A7F28FF4D762A"/>
  </w:style>
  <w:style w:type="paragraph" w:customStyle="1" w:styleId="05FD92C78EA0114F869ACE6EC26CBABB">
    <w:name w:val="05FD92C78EA0114F869ACE6EC26CBABB"/>
  </w:style>
  <w:style w:type="paragraph" w:customStyle="1" w:styleId="8C0A002648413E45BE7DFFC5E1147291">
    <w:name w:val="8C0A002648413E45BE7DFFC5E1147291"/>
  </w:style>
  <w:style w:type="paragraph" w:customStyle="1" w:styleId="00A793B1635AEA45AE55BBA4F1BEF216">
    <w:name w:val="00A793B1635AEA45AE55BBA4F1BEF216"/>
  </w:style>
  <w:style w:type="paragraph" w:customStyle="1" w:styleId="0667A09712DFF84181884EBEA06E30B5">
    <w:name w:val="0667A09712DFF84181884EBEA06E30B5"/>
  </w:style>
  <w:style w:type="character" w:styleId="Emphasis">
    <w:name w:val="Emphasis"/>
    <w:basedOn w:val="DefaultParagraphFont"/>
    <w:uiPriority w:val="4"/>
    <w:unhideWhenUsed/>
    <w:qFormat/>
    <w:rPr>
      <w:i/>
      <w:iCs/>
    </w:rPr>
  </w:style>
  <w:style w:type="paragraph" w:customStyle="1" w:styleId="6DF685B467B33A489E4E703BB5CE81DC">
    <w:name w:val="6DF685B467B33A489E4E703BB5CE81DC"/>
  </w:style>
  <w:style w:type="paragraph" w:customStyle="1" w:styleId="21673FF0572B0D4BA5E775AE68B8D3AF">
    <w:name w:val="21673FF0572B0D4BA5E775AE68B8D3AF"/>
  </w:style>
  <w:style w:type="paragraph" w:customStyle="1" w:styleId="C7BF26FEF0AF6B428EB92E8928985AC2">
    <w:name w:val="C7BF26FEF0AF6B428EB92E8928985AC2"/>
  </w:style>
  <w:style w:type="paragraph" w:customStyle="1" w:styleId="7FA2271FAC30AE4DA1A7AAA94C6A3C2E">
    <w:name w:val="7FA2271FAC30AE4DA1A7AAA94C6A3C2E"/>
  </w:style>
  <w:style w:type="paragraph" w:customStyle="1" w:styleId="6E0B120CBA60BE469674990824BC0C24">
    <w:name w:val="6E0B120CBA60BE469674990824BC0C24"/>
  </w:style>
  <w:style w:type="paragraph" w:customStyle="1" w:styleId="9E702F6AFA6E53489C1DFAD42405B063">
    <w:name w:val="9E702F6AFA6E53489C1DFAD42405B063"/>
  </w:style>
  <w:style w:type="paragraph" w:customStyle="1" w:styleId="A83AE0A92D7D8749AA586BC4945AA220">
    <w:name w:val="A83AE0A92D7D8749AA586BC4945AA220"/>
  </w:style>
  <w:style w:type="paragraph" w:customStyle="1" w:styleId="184DD0F89608254CAD8D340121C07265">
    <w:name w:val="184DD0F89608254CAD8D340121C07265"/>
  </w:style>
  <w:style w:type="paragraph" w:customStyle="1" w:styleId="E1ECDC90BE8BBA40AD39F1B1D5131C67">
    <w:name w:val="E1ECDC90BE8BBA40AD39F1B1D5131C67"/>
  </w:style>
  <w:style w:type="paragraph" w:customStyle="1" w:styleId="D65CEE229763814A982CE0E852F6CC8F">
    <w:name w:val="D65CEE229763814A982CE0E852F6CC8F"/>
  </w:style>
  <w:style w:type="paragraph" w:customStyle="1" w:styleId="DD38FC2678D79A4BB9157A8651ACF3B8">
    <w:name w:val="DD38FC2678D79A4BB9157A8651ACF3B8"/>
  </w:style>
  <w:style w:type="paragraph" w:customStyle="1" w:styleId="5A39755065E8D3469E15A43504C5D793">
    <w:name w:val="5A39755065E8D3469E15A43504C5D793"/>
  </w:style>
  <w:style w:type="paragraph" w:customStyle="1" w:styleId="278617E5A9B00B4CA14636B89AE49ACC">
    <w:name w:val="278617E5A9B00B4CA14636B89AE49ACC"/>
  </w:style>
  <w:style w:type="paragraph" w:customStyle="1" w:styleId="BE7F52F966332F4A91A76A14566C0BA1">
    <w:name w:val="BE7F52F966332F4A91A76A14566C0BA1"/>
  </w:style>
  <w:style w:type="paragraph" w:customStyle="1" w:styleId="A0C6F763E25CBD44ACEC44B35CC72C7A">
    <w:name w:val="A0C6F763E25CBD44ACEC44B35CC72C7A"/>
  </w:style>
  <w:style w:type="paragraph" w:customStyle="1" w:styleId="73E2F9A0DFCD2F4597702431775DC8AC">
    <w:name w:val="73E2F9A0DFCD2F4597702431775DC8AC"/>
  </w:style>
  <w:style w:type="paragraph" w:customStyle="1" w:styleId="2400BD8D6E7C6A43896159E00DE603FE">
    <w:name w:val="2400BD8D6E7C6A43896159E00DE603FE"/>
  </w:style>
  <w:style w:type="paragraph" w:customStyle="1" w:styleId="0476D1D78FE75A4DA9550EED5B7BF6C8">
    <w:name w:val="0476D1D78FE75A4DA9550EED5B7BF6C8"/>
  </w:style>
  <w:style w:type="paragraph" w:customStyle="1" w:styleId="A236384AD5BBE94ABBAD52E1FDF5F783">
    <w:name w:val="A236384AD5BBE94ABBAD52E1FDF5F783"/>
  </w:style>
  <w:style w:type="paragraph" w:customStyle="1" w:styleId="58BBB42C3A0A3E4BB70C2D9C5EADB48E">
    <w:name w:val="58BBB42C3A0A3E4BB70C2D9C5EADB48E"/>
  </w:style>
  <w:style w:type="paragraph" w:customStyle="1" w:styleId="8B2041E96715174F84BFCE20AC88D31B">
    <w:name w:val="8B2041E96715174F84BFCE20AC88D31B"/>
  </w:style>
  <w:style w:type="paragraph" w:customStyle="1" w:styleId="E9F2D914F01354448B37AF04D694B905">
    <w:name w:val="E9F2D914F01354448B37AF04D694B905"/>
  </w:style>
  <w:style w:type="paragraph" w:customStyle="1" w:styleId="76A829F367252D4A9F2DB2754372DA06">
    <w:name w:val="76A829F367252D4A9F2DB2754372DA06"/>
  </w:style>
  <w:style w:type="paragraph" w:customStyle="1" w:styleId="CAC21FE87CDC1F40B17235D144964534">
    <w:name w:val="CAC21FE87CDC1F40B17235D144964534"/>
  </w:style>
  <w:style w:type="paragraph" w:customStyle="1" w:styleId="53BB07A539F5E041BE257BFFCAE9BE10">
    <w:name w:val="53BB07A539F5E041BE257BFFCAE9BE10"/>
  </w:style>
  <w:style w:type="paragraph" w:customStyle="1" w:styleId="B0250F7F4AFDB14C9C28790839B4DB88">
    <w:name w:val="B0250F7F4AFDB14C9C28790839B4DB88"/>
  </w:style>
  <w:style w:type="paragraph" w:customStyle="1" w:styleId="1CE84C25204FDF4EA17181D999A30E39">
    <w:name w:val="1CE84C25204FDF4EA17181D999A30E39"/>
  </w:style>
  <w:style w:type="paragraph" w:customStyle="1" w:styleId="35DE664C0D87A94F8D8EF52A63D69D5F">
    <w:name w:val="35DE664C0D87A94F8D8EF52A63D69D5F"/>
  </w:style>
  <w:style w:type="paragraph" w:customStyle="1" w:styleId="45C0857969C47F4797C5536CC892B3E9">
    <w:name w:val="45C0857969C47F4797C5536CC892B3E9"/>
  </w:style>
  <w:style w:type="paragraph" w:customStyle="1" w:styleId="5DB4F5545C64FD4E8D388166E0262747">
    <w:name w:val="5DB4F5545C64FD4E8D388166E0262747"/>
  </w:style>
  <w:style w:type="paragraph" w:customStyle="1" w:styleId="578540A4DD83DF44891817FC76912C3F">
    <w:name w:val="578540A4DD83DF44891817FC76912C3F"/>
  </w:style>
  <w:style w:type="paragraph" w:customStyle="1" w:styleId="AE8173ED56582E49BE5AE0E5BE2CC02B">
    <w:name w:val="AE8173ED56582E49BE5AE0E5BE2CC02B"/>
  </w:style>
  <w:style w:type="paragraph" w:customStyle="1" w:styleId="66223204599D3B44BB023D05D44AF0AA">
    <w:name w:val="66223204599D3B44BB023D05D44AF0AA"/>
  </w:style>
  <w:style w:type="paragraph" w:customStyle="1" w:styleId="A140BA675ADBE94B97467A0FDC374AB0">
    <w:name w:val="A140BA675ADBE94B97467A0FDC374AB0"/>
  </w:style>
  <w:style w:type="paragraph" w:customStyle="1" w:styleId="03E1799C2B45C544B5483A1D144F9CA2">
    <w:name w:val="03E1799C2B45C544B5483A1D144F9CA2"/>
  </w:style>
  <w:style w:type="paragraph" w:customStyle="1" w:styleId="16509467309FFB49B7C5B81CA852552C">
    <w:name w:val="16509467309FFB49B7C5B81CA852552C"/>
  </w:style>
  <w:style w:type="paragraph" w:customStyle="1" w:styleId="50E2AD176EB24E47BAC195405C1D5402">
    <w:name w:val="50E2AD176EB24E47BAC195405C1D5402"/>
  </w:style>
  <w:style w:type="paragraph" w:customStyle="1" w:styleId="F551480E1DEE2645B03C5053DF297972">
    <w:name w:val="F551480E1DEE2645B03C5053DF297972"/>
  </w:style>
  <w:style w:type="paragraph" w:customStyle="1" w:styleId="3F90E8EBE458D44B875721B22870E87D">
    <w:name w:val="3F90E8EBE458D44B875721B22870E87D"/>
  </w:style>
  <w:style w:type="paragraph" w:customStyle="1" w:styleId="F3CAD7F9B910EC44B1B1E575EA807270">
    <w:name w:val="F3CAD7F9B910EC44B1B1E575EA807270"/>
  </w:style>
  <w:style w:type="paragraph" w:customStyle="1" w:styleId="622DEA3BC28BE9419DD9CEC84833B6FC">
    <w:name w:val="622DEA3BC28BE9419DD9CEC84833B6FC"/>
  </w:style>
  <w:style w:type="paragraph" w:customStyle="1" w:styleId="D29CCA0DA428AC429BD8216045B28971">
    <w:name w:val="D29CCA0DA428AC429BD8216045B28971"/>
  </w:style>
  <w:style w:type="paragraph" w:customStyle="1" w:styleId="0B81DFE26558C14293B817C9A5725538">
    <w:name w:val="0B81DFE26558C14293B817C9A5725538"/>
  </w:style>
  <w:style w:type="paragraph" w:customStyle="1" w:styleId="31B152EEE5890D4A9428CF74B8F4F007">
    <w:name w:val="31B152EEE5890D4A9428CF74B8F4F007"/>
  </w:style>
  <w:style w:type="paragraph" w:customStyle="1" w:styleId="D20A38B0DB262F41AC7962A4633CBDFE">
    <w:name w:val="D20A38B0DB262F41AC7962A4633CBDFE"/>
  </w:style>
  <w:style w:type="paragraph" w:customStyle="1" w:styleId="B826032DE1CF5C4EB762CB2E41F7CE71">
    <w:name w:val="B826032DE1CF5C4EB762CB2E41F7CE71"/>
  </w:style>
  <w:style w:type="paragraph" w:customStyle="1" w:styleId="0A8E64E02CE1444CB32C0BCABF0BE5B1">
    <w:name w:val="0A8E64E02CE1444CB32C0BCABF0BE5B1"/>
  </w:style>
  <w:style w:type="paragraph" w:customStyle="1" w:styleId="E3999E86FCAE564195B3C6DBA0B93986">
    <w:name w:val="E3999E86FCAE564195B3C6DBA0B93986"/>
  </w:style>
  <w:style w:type="paragraph" w:customStyle="1" w:styleId="381BB31A2736F440ABC5825637C9991B">
    <w:name w:val="381BB31A2736F440ABC5825637C9991B"/>
  </w:style>
  <w:style w:type="paragraph" w:customStyle="1" w:styleId="DBC1E6BA16865F41ACDCE3318F03B27D">
    <w:name w:val="DBC1E6BA16865F41ACDCE3318F03B27D"/>
  </w:style>
  <w:style w:type="paragraph" w:customStyle="1" w:styleId="7356B9B361B1FB4DB1376F5B70382303">
    <w:name w:val="7356B9B361B1FB4DB1376F5B70382303"/>
  </w:style>
  <w:style w:type="paragraph" w:customStyle="1" w:styleId="4C1F2028A0649E458580DAB2C405F5BB">
    <w:name w:val="4C1F2028A0649E458580DAB2C405F5BB"/>
  </w:style>
  <w:style w:type="paragraph" w:customStyle="1" w:styleId="392A4472795E3746970B5646500120B5">
    <w:name w:val="392A4472795E3746970B5646500120B5"/>
  </w:style>
  <w:style w:type="paragraph" w:customStyle="1" w:styleId="091B41179404AB4B8C8DB6C40BBEB6C3">
    <w:name w:val="091B41179404AB4B8C8DB6C40BBEB6C3"/>
  </w:style>
  <w:style w:type="paragraph" w:customStyle="1" w:styleId="D85CB1EABA22ED4F8FD633B595B0FAC4">
    <w:name w:val="D85CB1EABA22ED4F8FD633B595B0FAC4"/>
  </w:style>
  <w:style w:type="paragraph" w:customStyle="1" w:styleId="41643FEC7037C940BDE363DDF853C498">
    <w:name w:val="41643FEC7037C940BDE363DDF853C498"/>
  </w:style>
  <w:style w:type="paragraph" w:customStyle="1" w:styleId="70CB66D782CBE544A93B096F379C209C">
    <w:name w:val="70CB66D782CBE544A93B096F379C2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AUTOMATION TRANSPARENCY DESIGN PRINCIPLE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3.xml><?xml version="1.0" encoding="utf-8"?>
<ct:contentTypeSchema xmlns:ct="http://schemas.microsoft.com/office/2006/metadata/contentType" xmlns:ma="http://schemas.microsoft.com/office/2006/metadata/properties/metaAttributes" ct:_="" ma:_="" ma:contentTypeName="Dokument" ma:contentTypeID="0x010100F967A28D73A7D24FA1238DEB2D00E0A7" ma:contentTypeVersion="8" ma:contentTypeDescription="Opprett et nytt dokument." ma:contentTypeScope="" ma:versionID="257b6af05c0ea4091c0a96843b74c94a">
  <xsd:schema xmlns:xsd="http://www.w3.org/2001/XMLSchema" xmlns:xs="http://www.w3.org/2001/XMLSchema" xmlns:p="http://schemas.microsoft.com/office/2006/metadata/properties" xmlns:ns2="32829ba6-f0c8-4782-a833-20cd5c9245a0" xmlns:ns3="a3ac61c6-82eb-4241-9f22-f1fb614171dd" targetNamespace="http://schemas.microsoft.com/office/2006/metadata/properties" ma:root="true" ma:fieldsID="f4649f1f995f8ace6ecff74924c79ae4" ns2:_="" ns3:_="">
    <xsd:import namespace="32829ba6-f0c8-4782-a833-20cd5c9245a0"/>
    <xsd:import namespace="a3ac61c6-82eb-4241-9f22-f1fb614171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29ba6-f0c8-4782-a833-20cd5c924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c61c6-82eb-4241-9f22-f1fb614171d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A64143-D51F-584F-8F27-50BE9D102884}">
  <ds:schemaRefs>
    <ds:schemaRef ds:uri="http://schemas.openxmlformats.org/officeDocument/2006/bibliography"/>
  </ds:schemaRefs>
</ds:datastoreItem>
</file>

<file path=customXml/itemProps3.xml><?xml version="1.0" encoding="utf-8"?>
<ds:datastoreItem xmlns:ds="http://schemas.openxmlformats.org/officeDocument/2006/customXml" ds:itemID="{41590389-3800-4017-B9E7-C02B1033D38E}"/>
</file>

<file path=customXml/itemProps4.xml><?xml version="1.0" encoding="utf-8"?>
<ds:datastoreItem xmlns:ds="http://schemas.openxmlformats.org/officeDocument/2006/customXml" ds:itemID="{56FE7858-2B72-4ABF-A265-AE93F4AE1DCB}"/>
</file>

<file path=customXml/itemProps5.xml><?xml version="1.0" encoding="utf-8"?>
<ds:datastoreItem xmlns:ds="http://schemas.openxmlformats.org/officeDocument/2006/customXml" ds:itemID="{AC1E72A6-A39F-4878-8605-5DB92C166D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APA 6th ed .dotx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Jamieson</dc:creator>
  <cp:keywords/>
  <dc:description/>
  <cp:lastModifiedBy>Gregory Jamieson</cp:lastModifiedBy>
  <cp:revision>4</cp:revision>
  <dcterms:created xsi:type="dcterms:W3CDTF">2018-10-05T10:34:00Z</dcterms:created>
  <dcterms:modified xsi:type="dcterms:W3CDTF">2019-05-21T07:40:48Z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0x010100F967A28D73A7D24FA1238DEB2D00E0A7</vt:lpwstr>
  </property>
</Properties>
</file>