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473" w:rsidRDefault="00C46473" w:rsidP="00C46473">
      <w:pPr>
        <w:pStyle w:val="Heading1"/>
      </w:pPr>
      <w:r w:rsidRPr="00A804D6">
        <w:t>Description of HAMMLAB</w:t>
      </w:r>
    </w:p>
    <w:p w:rsidR="00C46473" w:rsidRPr="00C46473" w:rsidRDefault="00C46473" w:rsidP="00C46473">
      <w:r w:rsidRPr="00C46473">
        <w:t xml:space="preserve">(The text in this supplement is adapted from </w:t>
      </w:r>
      <w:proofErr w:type="spellStart"/>
      <w:r w:rsidRPr="00C46473">
        <w:t>Skraaning</w:t>
      </w:r>
      <w:proofErr w:type="spellEnd"/>
      <w:r w:rsidRPr="00C46473">
        <w:t>, G. (2003). Experimental Control versus Realism: Methodological Solutions for Simulator Studies in Complex Operating Environments. Ph.D. dissertation NTNU, Trondheim, Norway.)</w:t>
      </w:r>
    </w:p>
    <w:p w:rsidR="00C46473" w:rsidRPr="00AA3DB8" w:rsidRDefault="00C46473" w:rsidP="00C46473">
      <w:pPr>
        <w:pStyle w:val="Normal1"/>
        <w:spacing w:line="480" w:lineRule="auto"/>
        <w:ind w:firstLine="720"/>
        <w:rPr>
          <w:rFonts w:ascii="Times New Roman" w:hAnsi="Times New Roman" w:cs="Times New Roman"/>
          <w:sz w:val="24"/>
          <w:szCs w:val="24"/>
        </w:rPr>
      </w:pPr>
      <w:r w:rsidRPr="00AA3DB8">
        <w:rPr>
          <w:rFonts w:ascii="Times New Roman" w:hAnsi="Times New Roman" w:cs="Times New Roman"/>
          <w:sz w:val="24"/>
          <w:szCs w:val="24"/>
        </w:rPr>
        <w:t xml:space="preserve">The </w:t>
      </w:r>
      <w:proofErr w:type="spellStart"/>
      <w:r w:rsidRPr="00AA3DB8">
        <w:rPr>
          <w:rFonts w:ascii="Times New Roman" w:hAnsi="Times New Roman" w:cs="Times New Roman"/>
          <w:sz w:val="24"/>
          <w:szCs w:val="24"/>
        </w:rPr>
        <w:t>HAlden</w:t>
      </w:r>
      <w:proofErr w:type="spellEnd"/>
      <w:r w:rsidRPr="00AA3DB8">
        <w:rPr>
          <w:rFonts w:ascii="Times New Roman" w:hAnsi="Times New Roman" w:cs="Times New Roman"/>
          <w:sz w:val="24"/>
          <w:szCs w:val="24"/>
        </w:rPr>
        <w:t xml:space="preserve"> Man-Machine </w:t>
      </w:r>
      <w:proofErr w:type="spellStart"/>
      <w:r w:rsidRPr="00AA3DB8">
        <w:rPr>
          <w:rFonts w:ascii="Times New Roman" w:hAnsi="Times New Roman" w:cs="Times New Roman"/>
          <w:sz w:val="24"/>
          <w:szCs w:val="24"/>
        </w:rPr>
        <w:t>LABoratory</w:t>
      </w:r>
      <w:proofErr w:type="spellEnd"/>
      <w:r w:rsidRPr="00AA3DB8">
        <w:rPr>
          <w:rFonts w:ascii="Times New Roman" w:hAnsi="Times New Roman" w:cs="Times New Roman"/>
          <w:sz w:val="24"/>
          <w:szCs w:val="24"/>
        </w:rPr>
        <w:t xml:space="preserve"> (HAMMLAB) is a research facility for experimental simulator studies of human-machine interaction in nuclear process control. The research activities in the laboratory include, (a) validation of control room layouts, (b) usability testing of human-machine interfaces, (c) testing and evaluation of operator support systems, (d) experimental validation of control room design principles, and (e) theory-driven simulator experiments. HAMMLAB is flexible and modifiable, meaning that it is </w:t>
      </w:r>
      <w:proofErr w:type="gramStart"/>
      <w:r w:rsidRPr="00AA3DB8">
        <w:rPr>
          <w:rFonts w:ascii="Times New Roman" w:hAnsi="Times New Roman" w:cs="Times New Roman"/>
          <w:sz w:val="24"/>
          <w:szCs w:val="24"/>
        </w:rPr>
        <w:t>relatively easy</w:t>
      </w:r>
      <w:proofErr w:type="gramEnd"/>
      <w:r w:rsidRPr="00AA3DB8">
        <w:rPr>
          <w:rFonts w:ascii="Times New Roman" w:hAnsi="Times New Roman" w:cs="Times New Roman"/>
          <w:sz w:val="24"/>
          <w:szCs w:val="24"/>
        </w:rPr>
        <w:t xml:space="preserve"> to alter the physical configuration of the control room and implement new operator support systems or human-system interface designs.</w:t>
      </w:r>
    </w:p>
    <w:p w:rsidR="00C46473" w:rsidRPr="00AA3DB8" w:rsidRDefault="00C46473" w:rsidP="00C46473">
      <w:pPr>
        <w:pStyle w:val="Normal1"/>
        <w:spacing w:line="480" w:lineRule="auto"/>
        <w:ind w:firstLine="720"/>
        <w:rPr>
          <w:rFonts w:ascii="Times New Roman" w:hAnsi="Times New Roman" w:cs="Times New Roman"/>
          <w:sz w:val="24"/>
          <w:szCs w:val="24"/>
        </w:rPr>
      </w:pPr>
      <w:r w:rsidRPr="00AA3DB8">
        <w:rPr>
          <w:rFonts w:ascii="Times New Roman" w:hAnsi="Times New Roman" w:cs="Times New Roman"/>
          <w:sz w:val="24"/>
          <w:szCs w:val="24"/>
        </w:rPr>
        <w:t xml:space="preserve">HAMMLAB creates a </w:t>
      </w:r>
      <w:proofErr w:type="gramStart"/>
      <w:r w:rsidRPr="00AA3DB8">
        <w:rPr>
          <w:rFonts w:ascii="Times New Roman" w:hAnsi="Times New Roman" w:cs="Times New Roman"/>
          <w:sz w:val="24"/>
          <w:szCs w:val="24"/>
        </w:rPr>
        <w:t>realistic operating environments</w:t>
      </w:r>
      <w:proofErr w:type="gramEnd"/>
      <w:r w:rsidRPr="00AA3DB8">
        <w:rPr>
          <w:rFonts w:ascii="Times New Roman" w:hAnsi="Times New Roman" w:cs="Times New Roman"/>
          <w:sz w:val="24"/>
          <w:szCs w:val="24"/>
        </w:rPr>
        <w:t xml:space="preserve"> with a high degree of physical and functional fidelity. </w:t>
      </w:r>
      <w:r>
        <w:rPr>
          <w:rFonts w:ascii="Times New Roman" w:hAnsi="Times New Roman" w:cs="Times New Roman"/>
          <w:sz w:val="24"/>
          <w:szCs w:val="24"/>
        </w:rPr>
        <w:t>Multiple</w:t>
      </w:r>
      <w:r w:rsidRPr="00AA3DB8">
        <w:rPr>
          <w:rFonts w:ascii="Times New Roman" w:hAnsi="Times New Roman" w:cs="Times New Roman"/>
          <w:sz w:val="24"/>
          <w:szCs w:val="24"/>
        </w:rPr>
        <w:t xml:space="preserve"> nuclear plants </w:t>
      </w:r>
      <w:r>
        <w:rPr>
          <w:rFonts w:ascii="Times New Roman" w:hAnsi="Times New Roman" w:cs="Times New Roman"/>
          <w:sz w:val="24"/>
          <w:szCs w:val="24"/>
        </w:rPr>
        <w:t>can</w:t>
      </w:r>
      <w:r w:rsidRPr="00AA3DB8">
        <w:rPr>
          <w:rFonts w:ascii="Times New Roman" w:hAnsi="Times New Roman" w:cs="Times New Roman"/>
          <w:sz w:val="24"/>
          <w:szCs w:val="24"/>
        </w:rPr>
        <w:t xml:space="preserve"> be simulated full scope in the laboratory</w:t>
      </w:r>
      <w:r>
        <w:rPr>
          <w:rFonts w:ascii="Times New Roman" w:hAnsi="Times New Roman" w:cs="Times New Roman"/>
          <w:sz w:val="24"/>
          <w:szCs w:val="24"/>
        </w:rPr>
        <w:t>, including</w:t>
      </w:r>
      <w:r w:rsidRPr="00AA3DB8">
        <w:rPr>
          <w:rFonts w:ascii="Times New Roman" w:hAnsi="Times New Roman" w:cs="Times New Roman"/>
          <w:sz w:val="24"/>
          <w:szCs w:val="24"/>
        </w:rPr>
        <w:t>: (</w:t>
      </w:r>
      <w:proofErr w:type="spellStart"/>
      <w:r w:rsidRPr="00AA3DB8">
        <w:rPr>
          <w:rFonts w:ascii="Times New Roman" w:hAnsi="Times New Roman" w:cs="Times New Roman"/>
          <w:sz w:val="24"/>
          <w:szCs w:val="24"/>
        </w:rPr>
        <w:t>i</w:t>
      </w:r>
      <w:proofErr w:type="spellEnd"/>
      <w:r w:rsidRPr="00AA3DB8">
        <w:rPr>
          <w:rFonts w:ascii="Times New Roman" w:hAnsi="Times New Roman" w:cs="Times New Roman"/>
          <w:sz w:val="24"/>
          <w:szCs w:val="24"/>
        </w:rPr>
        <w:t xml:space="preserve">) the NORS, or </w:t>
      </w:r>
      <w:proofErr w:type="spellStart"/>
      <w:r w:rsidRPr="00AA3DB8">
        <w:rPr>
          <w:rFonts w:ascii="Times New Roman" w:hAnsi="Times New Roman" w:cs="Times New Roman"/>
          <w:sz w:val="24"/>
          <w:szCs w:val="24"/>
        </w:rPr>
        <w:t>NOkia</w:t>
      </w:r>
      <w:proofErr w:type="spellEnd"/>
      <w:r w:rsidRPr="00AA3DB8">
        <w:rPr>
          <w:rFonts w:ascii="Times New Roman" w:hAnsi="Times New Roman" w:cs="Times New Roman"/>
          <w:sz w:val="24"/>
          <w:szCs w:val="24"/>
        </w:rPr>
        <w:t xml:space="preserve"> Research Simulator of the </w:t>
      </w:r>
      <w:proofErr w:type="spellStart"/>
      <w:r w:rsidRPr="00AA3DB8">
        <w:rPr>
          <w:rFonts w:ascii="Times New Roman" w:hAnsi="Times New Roman" w:cs="Times New Roman"/>
          <w:sz w:val="24"/>
          <w:szCs w:val="24"/>
        </w:rPr>
        <w:t>Loviisa</w:t>
      </w:r>
      <w:proofErr w:type="spellEnd"/>
      <w:r w:rsidRPr="00AA3DB8">
        <w:rPr>
          <w:rFonts w:ascii="Times New Roman" w:hAnsi="Times New Roman" w:cs="Times New Roman"/>
          <w:sz w:val="24"/>
          <w:szCs w:val="24"/>
        </w:rPr>
        <w:t xml:space="preserve"> power plant near Helsinki, Finland, representing a Russian water-cooled and moderated VVER type of nuclear plant, (ii) the FRESH simulator (</w:t>
      </w:r>
      <w:proofErr w:type="spellStart"/>
      <w:r w:rsidRPr="00AA3DB8">
        <w:rPr>
          <w:rFonts w:ascii="Times New Roman" w:hAnsi="Times New Roman" w:cs="Times New Roman"/>
          <w:sz w:val="24"/>
          <w:szCs w:val="24"/>
        </w:rPr>
        <w:t>Fessenheim</w:t>
      </w:r>
      <w:proofErr w:type="spellEnd"/>
      <w:r w:rsidRPr="00AA3DB8">
        <w:rPr>
          <w:rFonts w:ascii="Times New Roman" w:hAnsi="Times New Roman" w:cs="Times New Roman"/>
          <w:sz w:val="24"/>
          <w:szCs w:val="24"/>
        </w:rPr>
        <w:t xml:space="preserve"> </w:t>
      </w:r>
      <w:proofErr w:type="spellStart"/>
      <w:r w:rsidRPr="00AA3DB8">
        <w:rPr>
          <w:rFonts w:ascii="Times New Roman" w:hAnsi="Times New Roman" w:cs="Times New Roman"/>
          <w:sz w:val="24"/>
          <w:szCs w:val="24"/>
        </w:rPr>
        <w:t>REsearch</w:t>
      </w:r>
      <w:proofErr w:type="spellEnd"/>
      <w:r w:rsidRPr="00AA3DB8">
        <w:rPr>
          <w:rFonts w:ascii="Times New Roman" w:hAnsi="Times New Roman" w:cs="Times New Roman"/>
          <w:sz w:val="24"/>
          <w:szCs w:val="24"/>
        </w:rPr>
        <w:t xml:space="preserve"> Simulator for HAMMLAB) of the Fessenheim-1 Pressurized Water Reactor (PWR) plant in Alsace, France, and (iii) the HAMBO, or </w:t>
      </w:r>
      <w:proofErr w:type="spellStart"/>
      <w:r w:rsidRPr="00AA3DB8">
        <w:rPr>
          <w:rFonts w:ascii="Times New Roman" w:hAnsi="Times New Roman" w:cs="Times New Roman"/>
          <w:sz w:val="24"/>
          <w:szCs w:val="24"/>
        </w:rPr>
        <w:t>HAMmlab</w:t>
      </w:r>
      <w:proofErr w:type="spellEnd"/>
      <w:r w:rsidRPr="00AA3DB8">
        <w:rPr>
          <w:rFonts w:ascii="Times New Roman" w:hAnsi="Times New Roman" w:cs="Times New Roman"/>
          <w:sz w:val="24"/>
          <w:szCs w:val="24"/>
        </w:rPr>
        <w:t xml:space="preserve"> </w:t>
      </w:r>
      <w:proofErr w:type="spellStart"/>
      <w:r w:rsidRPr="00AA3DB8">
        <w:rPr>
          <w:rFonts w:ascii="Times New Roman" w:hAnsi="Times New Roman" w:cs="Times New Roman"/>
          <w:sz w:val="24"/>
          <w:szCs w:val="24"/>
        </w:rPr>
        <w:t>BOiling</w:t>
      </w:r>
      <w:proofErr w:type="spellEnd"/>
      <w:r w:rsidRPr="00AA3DB8">
        <w:rPr>
          <w:rFonts w:ascii="Times New Roman" w:hAnsi="Times New Roman" w:cs="Times New Roman"/>
          <w:sz w:val="24"/>
          <w:szCs w:val="24"/>
        </w:rPr>
        <w:t xml:space="preserve"> water reactor simulator of the Forsmark-3 nuclear plant located near Uppsala, Sweden. </w:t>
      </w:r>
    </w:p>
    <w:p w:rsidR="00C46473" w:rsidRPr="00AA3DB8" w:rsidRDefault="00C46473" w:rsidP="00C46473">
      <w:pPr>
        <w:pStyle w:val="Normal1"/>
        <w:spacing w:line="480" w:lineRule="auto"/>
        <w:ind w:firstLine="720"/>
        <w:rPr>
          <w:rFonts w:ascii="Times New Roman" w:hAnsi="Times New Roman" w:cs="Times New Roman"/>
          <w:sz w:val="24"/>
          <w:szCs w:val="24"/>
        </w:rPr>
      </w:pPr>
      <w:r w:rsidRPr="00AA3DB8">
        <w:rPr>
          <w:rFonts w:ascii="Times New Roman" w:hAnsi="Times New Roman" w:cs="Times New Roman"/>
          <w:sz w:val="24"/>
          <w:szCs w:val="24"/>
        </w:rPr>
        <w:t xml:space="preserve">The simulated plant models run on a software integration platform in the HAMMLAB environment. A separate computerized human-system interface is developed for each plant model, but conventional analog displays may be emulated for experimental purposes. The human-system interface typically includes, (a) process information and control formats used by </w:t>
      </w:r>
      <w:r w:rsidRPr="00AA3DB8">
        <w:rPr>
          <w:rFonts w:ascii="Times New Roman" w:hAnsi="Times New Roman" w:cs="Times New Roman"/>
          <w:sz w:val="24"/>
          <w:szCs w:val="24"/>
        </w:rPr>
        <w:lastRenderedPageBreak/>
        <w:t>the operators to monitor and intervene with the system, (b) a spatially dedicated alarm system with intelligent processing and audible alarms, (c) trend diagrams that display the dynamic development of plant parameters, (d) a large screen process overview display, and (e) special displays for operator support systems, computerized procedures, feedback from automation etc.</w:t>
      </w:r>
    </w:p>
    <w:p w:rsidR="00C46473" w:rsidRPr="00AA3DB8" w:rsidRDefault="00C46473" w:rsidP="00C46473">
      <w:pPr>
        <w:pStyle w:val="Normal1"/>
        <w:spacing w:line="480" w:lineRule="auto"/>
        <w:ind w:firstLine="720"/>
        <w:rPr>
          <w:rFonts w:ascii="Times New Roman" w:hAnsi="Times New Roman" w:cs="Times New Roman"/>
          <w:sz w:val="24"/>
          <w:szCs w:val="24"/>
        </w:rPr>
      </w:pPr>
      <w:r w:rsidRPr="00AA3DB8">
        <w:rPr>
          <w:rFonts w:ascii="Times New Roman" w:hAnsi="Times New Roman" w:cs="Times New Roman"/>
          <w:sz w:val="24"/>
          <w:szCs w:val="24"/>
        </w:rPr>
        <w:t xml:space="preserve">There are normally three operator workstations in the HAMMLAB control room. The left station in the front of the control room is typically intended for the </w:t>
      </w:r>
      <w:r w:rsidRPr="00AA3DB8">
        <w:rPr>
          <w:rFonts w:ascii="Times New Roman" w:hAnsi="Times New Roman" w:cs="Times New Roman"/>
          <w:i/>
          <w:sz w:val="24"/>
          <w:szCs w:val="24"/>
        </w:rPr>
        <w:t>Reactor Operator (RO)</w:t>
      </w:r>
      <w:r w:rsidRPr="00AA3DB8">
        <w:rPr>
          <w:rFonts w:ascii="Times New Roman" w:hAnsi="Times New Roman" w:cs="Times New Roman"/>
          <w:sz w:val="24"/>
          <w:szCs w:val="24"/>
        </w:rPr>
        <w:t xml:space="preserve">, who is responsible for the nuclear energy generation of the plant. The station to the right of the RO is for the </w:t>
      </w:r>
      <w:r w:rsidRPr="00AA3DB8">
        <w:rPr>
          <w:rFonts w:ascii="Times New Roman" w:hAnsi="Times New Roman" w:cs="Times New Roman"/>
          <w:i/>
          <w:sz w:val="24"/>
          <w:szCs w:val="24"/>
        </w:rPr>
        <w:t>Turbine Operator (TO)</w:t>
      </w:r>
      <w:r w:rsidRPr="00AA3DB8">
        <w:rPr>
          <w:rFonts w:ascii="Times New Roman" w:hAnsi="Times New Roman" w:cs="Times New Roman"/>
          <w:sz w:val="24"/>
          <w:szCs w:val="24"/>
        </w:rPr>
        <w:t xml:space="preserve">, who manages the plant’s electricity production. The workstation at the back of the control room belongs to the </w:t>
      </w:r>
      <w:r w:rsidRPr="00AA3DB8">
        <w:rPr>
          <w:rFonts w:ascii="Times New Roman" w:hAnsi="Times New Roman" w:cs="Times New Roman"/>
          <w:i/>
          <w:sz w:val="24"/>
          <w:szCs w:val="24"/>
        </w:rPr>
        <w:t>Shift Supervisor (SS)</w:t>
      </w:r>
      <w:r w:rsidRPr="00AA3DB8">
        <w:rPr>
          <w:rFonts w:ascii="Times New Roman" w:hAnsi="Times New Roman" w:cs="Times New Roman"/>
          <w:sz w:val="24"/>
          <w:szCs w:val="24"/>
        </w:rPr>
        <w:t xml:space="preserve">, who has the final authority and coordinates the crew. The control room can also be set up to accommodate other crew constellations and operator roles. </w:t>
      </w:r>
    </w:p>
    <w:p w:rsidR="00C46473" w:rsidRPr="00AA3DB8" w:rsidRDefault="00C46473" w:rsidP="00C46473">
      <w:pPr>
        <w:pStyle w:val="Normal1"/>
        <w:spacing w:line="480" w:lineRule="auto"/>
        <w:ind w:firstLine="720"/>
        <w:rPr>
          <w:rFonts w:ascii="Times New Roman" w:hAnsi="Times New Roman" w:cs="Times New Roman"/>
          <w:sz w:val="24"/>
          <w:szCs w:val="24"/>
        </w:rPr>
      </w:pPr>
      <w:r w:rsidRPr="00AA3DB8">
        <w:rPr>
          <w:rFonts w:ascii="Times New Roman" w:hAnsi="Times New Roman" w:cs="Times New Roman"/>
          <w:sz w:val="24"/>
          <w:szCs w:val="24"/>
        </w:rPr>
        <w:t xml:space="preserve">During a HAMMLAB experiment, several crews of professional operators are tested in multiple test </w:t>
      </w:r>
      <w:r w:rsidRPr="00AA3DB8">
        <w:rPr>
          <w:rFonts w:ascii="Times New Roman" w:hAnsi="Times New Roman" w:cs="Times New Roman"/>
          <w:i/>
          <w:sz w:val="24"/>
          <w:szCs w:val="24"/>
        </w:rPr>
        <w:t>scenarios</w:t>
      </w:r>
      <w:r w:rsidRPr="00AA3DB8">
        <w:rPr>
          <w:rFonts w:ascii="Times New Roman" w:hAnsi="Times New Roman" w:cs="Times New Roman"/>
          <w:sz w:val="24"/>
          <w:szCs w:val="24"/>
        </w:rPr>
        <w:t xml:space="preserve"> simulating mild transients, disturbances, and/or severe nuclear accidents. The task conditions are dynamic in the sense that the operators’ own taskwork may drive the scenario development. </w:t>
      </w:r>
    </w:p>
    <w:p w:rsidR="00C46473" w:rsidRPr="00AA3DB8" w:rsidRDefault="00C46473" w:rsidP="00C46473">
      <w:pPr>
        <w:pStyle w:val="Normal1"/>
        <w:spacing w:line="480" w:lineRule="auto"/>
        <w:ind w:firstLine="720"/>
        <w:rPr>
          <w:rFonts w:ascii="Times New Roman" w:hAnsi="Times New Roman" w:cs="Times New Roman"/>
          <w:sz w:val="24"/>
          <w:szCs w:val="24"/>
        </w:rPr>
      </w:pPr>
      <w:r w:rsidRPr="00AA3DB8">
        <w:rPr>
          <w:rFonts w:ascii="Times New Roman" w:hAnsi="Times New Roman" w:cs="Times New Roman"/>
          <w:sz w:val="24"/>
          <w:szCs w:val="24"/>
        </w:rPr>
        <w:t>HAMMLAB experiments are constituted by multiple experimental runs repeated for several operating crews. All crews will normally execute the same test scenarios and experimental conditions. The typical number of runs in an experiment is between 30 and 100. A scenario can be split into periods by interrupting the simulation, e.g. to collect Situation Awareness (SA) data. The efficient scenario time, excluding simulation breaks, typically varies from 30 to 90 minutes depending on the nature of the simulated events and the objective of the study.</w:t>
      </w:r>
    </w:p>
    <w:p w:rsidR="00C46473" w:rsidRPr="00AA3DB8" w:rsidRDefault="00C46473" w:rsidP="00C46473">
      <w:pPr>
        <w:pStyle w:val="Normal1"/>
        <w:spacing w:line="480" w:lineRule="auto"/>
        <w:ind w:firstLine="360"/>
        <w:rPr>
          <w:rFonts w:ascii="Times New Roman" w:hAnsi="Times New Roman" w:cs="Times New Roman"/>
          <w:sz w:val="24"/>
          <w:szCs w:val="24"/>
        </w:rPr>
      </w:pPr>
      <w:r w:rsidRPr="00AA3DB8">
        <w:rPr>
          <w:rFonts w:ascii="Times New Roman" w:hAnsi="Times New Roman" w:cs="Times New Roman"/>
          <w:sz w:val="24"/>
          <w:szCs w:val="24"/>
        </w:rPr>
        <w:t>Extensive amounts of raw data are collected in HAMMLAB experiments, including:</w:t>
      </w:r>
    </w:p>
    <w:p w:rsidR="00C46473" w:rsidRPr="00AA3DB8" w:rsidRDefault="00C46473" w:rsidP="00C46473">
      <w:pPr>
        <w:pStyle w:val="Normal1"/>
        <w:numPr>
          <w:ilvl w:val="0"/>
          <w:numId w:val="17"/>
        </w:numPr>
        <w:spacing w:line="480" w:lineRule="auto"/>
        <w:contextualSpacing/>
        <w:rPr>
          <w:rFonts w:ascii="Times New Roman" w:hAnsi="Times New Roman" w:cs="Times New Roman"/>
          <w:sz w:val="24"/>
          <w:szCs w:val="24"/>
        </w:rPr>
      </w:pPr>
      <w:r w:rsidRPr="00AA3DB8">
        <w:rPr>
          <w:rFonts w:ascii="Times New Roman" w:hAnsi="Times New Roman" w:cs="Times New Roman"/>
          <w:i/>
          <w:sz w:val="24"/>
          <w:szCs w:val="24"/>
        </w:rPr>
        <w:lastRenderedPageBreak/>
        <w:t>Simulator logs</w:t>
      </w:r>
      <w:r w:rsidRPr="00AA3DB8">
        <w:rPr>
          <w:rFonts w:ascii="Times New Roman" w:hAnsi="Times New Roman" w:cs="Times New Roman"/>
          <w:sz w:val="24"/>
          <w:szCs w:val="24"/>
        </w:rPr>
        <w:t xml:space="preserve"> containing all essential process parameters on a </w:t>
      </w:r>
      <w:proofErr w:type="gramStart"/>
      <w:r w:rsidRPr="00AA3DB8">
        <w:rPr>
          <w:rFonts w:ascii="Times New Roman" w:hAnsi="Times New Roman" w:cs="Times New Roman"/>
          <w:sz w:val="24"/>
          <w:szCs w:val="24"/>
        </w:rPr>
        <w:t>high resolution</w:t>
      </w:r>
      <w:proofErr w:type="gramEnd"/>
      <w:r w:rsidRPr="00AA3DB8">
        <w:rPr>
          <w:rFonts w:ascii="Times New Roman" w:hAnsi="Times New Roman" w:cs="Times New Roman"/>
          <w:sz w:val="24"/>
          <w:szCs w:val="24"/>
        </w:rPr>
        <w:t xml:space="preserve"> time scale, and all events that </w:t>
      </w:r>
      <w:proofErr w:type="spellStart"/>
      <w:r w:rsidRPr="00AA3DB8">
        <w:rPr>
          <w:rFonts w:ascii="Times New Roman" w:hAnsi="Times New Roman" w:cs="Times New Roman"/>
          <w:sz w:val="24"/>
          <w:szCs w:val="24"/>
        </w:rPr>
        <w:t>occured</w:t>
      </w:r>
      <w:proofErr w:type="spellEnd"/>
      <w:r w:rsidRPr="00AA3DB8">
        <w:rPr>
          <w:rFonts w:ascii="Times New Roman" w:hAnsi="Times New Roman" w:cs="Times New Roman"/>
          <w:sz w:val="24"/>
          <w:szCs w:val="24"/>
        </w:rPr>
        <w:t xml:space="preserve"> in the human-system interface (operator actions, alarms, discrete process events, automation activities, system malfunctions etc.).</w:t>
      </w:r>
    </w:p>
    <w:p w:rsidR="00C46473" w:rsidRPr="00AA3DB8" w:rsidRDefault="00C46473" w:rsidP="00C46473">
      <w:pPr>
        <w:pStyle w:val="Normal1"/>
        <w:numPr>
          <w:ilvl w:val="0"/>
          <w:numId w:val="17"/>
        </w:numPr>
        <w:spacing w:line="480" w:lineRule="auto"/>
        <w:contextualSpacing/>
        <w:rPr>
          <w:rFonts w:ascii="Times New Roman" w:hAnsi="Times New Roman" w:cs="Times New Roman"/>
          <w:sz w:val="24"/>
          <w:szCs w:val="24"/>
        </w:rPr>
      </w:pPr>
      <w:r w:rsidRPr="00AA3DB8">
        <w:rPr>
          <w:rFonts w:ascii="Times New Roman" w:hAnsi="Times New Roman" w:cs="Times New Roman"/>
          <w:i/>
          <w:sz w:val="24"/>
          <w:szCs w:val="24"/>
        </w:rPr>
        <w:t xml:space="preserve">Audio-video recording </w:t>
      </w:r>
      <w:r w:rsidRPr="00AA3DB8">
        <w:rPr>
          <w:rFonts w:ascii="Times New Roman" w:hAnsi="Times New Roman" w:cs="Times New Roman"/>
          <w:sz w:val="24"/>
          <w:szCs w:val="24"/>
        </w:rPr>
        <w:t>through wearable microphones attached to each participant, overview cameras, close-up cameras, and operator head-mounted scene cameras.</w:t>
      </w:r>
    </w:p>
    <w:p w:rsidR="00C46473" w:rsidRPr="00AA3DB8" w:rsidRDefault="00C46473" w:rsidP="00C46473">
      <w:pPr>
        <w:pStyle w:val="Normal1"/>
        <w:numPr>
          <w:ilvl w:val="0"/>
          <w:numId w:val="17"/>
        </w:numPr>
        <w:spacing w:line="480" w:lineRule="auto"/>
        <w:contextualSpacing/>
        <w:rPr>
          <w:rFonts w:ascii="Times New Roman" w:hAnsi="Times New Roman" w:cs="Times New Roman"/>
          <w:sz w:val="24"/>
          <w:szCs w:val="24"/>
        </w:rPr>
      </w:pPr>
      <w:r w:rsidRPr="00AA3DB8">
        <w:rPr>
          <w:rFonts w:ascii="Times New Roman" w:hAnsi="Times New Roman" w:cs="Times New Roman"/>
          <w:i/>
          <w:sz w:val="24"/>
          <w:szCs w:val="24"/>
        </w:rPr>
        <w:t xml:space="preserve">Process expert comments </w:t>
      </w:r>
      <w:proofErr w:type="spellStart"/>
      <w:r w:rsidRPr="00AA3DB8">
        <w:rPr>
          <w:rFonts w:ascii="Times New Roman" w:hAnsi="Times New Roman" w:cs="Times New Roman"/>
          <w:sz w:val="24"/>
          <w:szCs w:val="24"/>
        </w:rPr>
        <w:t>analysing</w:t>
      </w:r>
      <w:proofErr w:type="spellEnd"/>
      <w:r w:rsidRPr="00AA3DB8">
        <w:rPr>
          <w:rFonts w:ascii="Times New Roman" w:hAnsi="Times New Roman" w:cs="Times New Roman"/>
          <w:sz w:val="24"/>
          <w:szCs w:val="24"/>
        </w:rPr>
        <w:t xml:space="preserve"> the ongoing taskwork.</w:t>
      </w:r>
    </w:p>
    <w:p w:rsidR="00C46473" w:rsidRPr="00AA3DB8" w:rsidRDefault="00C46473" w:rsidP="00C46473">
      <w:pPr>
        <w:pStyle w:val="Normal1"/>
        <w:numPr>
          <w:ilvl w:val="0"/>
          <w:numId w:val="17"/>
        </w:numPr>
        <w:spacing w:line="480" w:lineRule="auto"/>
        <w:contextualSpacing/>
        <w:rPr>
          <w:rFonts w:ascii="Times New Roman" w:hAnsi="Times New Roman" w:cs="Times New Roman"/>
          <w:sz w:val="24"/>
          <w:szCs w:val="24"/>
        </w:rPr>
      </w:pPr>
      <w:r w:rsidRPr="00AA3DB8">
        <w:rPr>
          <w:rFonts w:ascii="Times New Roman" w:hAnsi="Times New Roman" w:cs="Times New Roman"/>
          <w:i/>
          <w:sz w:val="24"/>
          <w:szCs w:val="24"/>
        </w:rPr>
        <w:t>Real-time performance assessment</w:t>
      </w:r>
      <w:r w:rsidRPr="00AA3DB8">
        <w:rPr>
          <w:rFonts w:ascii="Times New Roman" w:hAnsi="Times New Roman" w:cs="Times New Roman"/>
          <w:sz w:val="24"/>
          <w:szCs w:val="24"/>
        </w:rPr>
        <w:t xml:space="preserve"> where process experts judge the operators’ taskwork during and/or after each experimental </w:t>
      </w:r>
      <w:proofErr w:type="gramStart"/>
      <w:r w:rsidRPr="00AA3DB8">
        <w:rPr>
          <w:rFonts w:ascii="Times New Roman" w:hAnsi="Times New Roman" w:cs="Times New Roman"/>
          <w:sz w:val="24"/>
          <w:szCs w:val="24"/>
        </w:rPr>
        <w:t>runs</w:t>
      </w:r>
      <w:proofErr w:type="gramEnd"/>
      <w:r w:rsidRPr="00AA3DB8">
        <w:rPr>
          <w:rFonts w:ascii="Times New Roman" w:hAnsi="Times New Roman" w:cs="Times New Roman"/>
          <w:sz w:val="24"/>
          <w:szCs w:val="24"/>
        </w:rPr>
        <w:t>, using specialized assessment instruments.</w:t>
      </w:r>
    </w:p>
    <w:p w:rsidR="00C46473" w:rsidRPr="00AA3DB8" w:rsidRDefault="00C46473" w:rsidP="00C46473">
      <w:pPr>
        <w:pStyle w:val="Normal1"/>
        <w:numPr>
          <w:ilvl w:val="0"/>
          <w:numId w:val="17"/>
        </w:numPr>
        <w:spacing w:line="480" w:lineRule="auto"/>
        <w:contextualSpacing/>
        <w:rPr>
          <w:rFonts w:ascii="Times New Roman" w:hAnsi="Times New Roman" w:cs="Times New Roman"/>
          <w:sz w:val="24"/>
          <w:szCs w:val="24"/>
        </w:rPr>
      </w:pPr>
      <w:r w:rsidRPr="00AA3DB8">
        <w:rPr>
          <w:rFonts w:ascii="Times New Roman" w:hAnsi="Times New Roman" w:cs="Times New Roman"/>
          <w:i/>
          <w:sz w:val="24"/>
          <w:szCs w:val="24"/>
        </w:rPr>
        <w:t xml:space="preserve">Rating scales and questionnaires </w:t>
      </w:r>
      <w:r w:rsidRPr="00AA3DB8">
        <w:rPr>
          <w:rFonts w:ascii="Times New Roman" w:hAnsi="Times New Roman" w:cs="Times New Roman"/>
          <w:sz w:val="24"/>
          <w:szCs w:val="24"/>
        </w:rPr>
        <w:t>administered electronically to the operators.</w:t>
      </w:r>
    </w:p>
    <w:p w:rsidR="00C46473" w:rsidRPr="00AA3DB8" w:rsidRDefault="00C46473" w:rsidP="00C46473">
      <w:pPr>
        <w:pStyle w:val="Normal1"/>
        <w:numPr>
          <w:ilvl w:val="0"/>
          <w:numId w:val="17"/>
        </w:numPr>
        <w:spacing w:line="480" w:lineRule="auto"/>
        <w:contextualSpacing/>
        <w:rPr>
          <w:rFonts w:ascii="Times New Roman" w:hAnsi="Times New Roman" w:cs="Times New Roman"/>
          <w:sz w:val="24"/>
          <w:szCs w:val="24"/>
        </w:rPr>
      </w:pPr>
      <w:r w:rsidRPr="00A804D6">
        <w:rPr>
          <w:rFonts w:ascii="Times New Roman" w:hAnsi="Times New Roman" w:cs="Times New Roman"/>
          <w:i/>
          <w:iCs/>
          <w:sz w:val="24"/>
          <w:szCs w:val="24"/>
        </w:rPr>
        <w:t xml:space="preserve">Eye Movement Tracking (EMT) </w:t>
      </w:r>
      <w:r w:rsidRPr="00AA3DB8">
        <w:rPr>
          <w:rFonts w:ascii="Times New Roman" w:hAnsi="Times New Roman" w:cs="Times New Roman"/>
          <w:sz w:val="24"/>
          <w:szCs w:val="24"/>
        </w:rPr>
        <w:t xml:space="preserve">when applicable and </w:t>
      </w:r>
      <w:proofErr w:type="gramStart"/>
      <w:r w:rsidRPr="00AA3DB8">
        <w:rPr>
          <w:rFonts w:ascii="Times New Roman" w:hAnsi="Times New Roman" w:cs="Times New Roman"/>
          <w:sz w:val="24"/>
          <w:szCs w:val="24"/>
        </w:rPr>
        <w:t>practically feasible</w:t>
      </w:r>
      <w:proofErr w:type="gramEnd"/>
      <w:r w:rsidRPr="00AA3DB8">
        <w:rPr>
          <w:rFonts w:ascii="Times New Roman" w:hAnsi="Times New Roman" w:cs="Times New Roman"/>
          <w:sz w:val="24"/>
          <w:szCs w:val="24"/>
        </w:rPr>
        <w:t>.</w:t>
      </w:r>
    </w:p>
    <w:p w:rsidR="00C46473" w:rsidRPr="00AA3DB8" w:rsidRDefault="00C46473" w:rsidP="00C46473">
      <w:pPr>
        <w:pStyle w:val="Normal1"/>
        <w:rPr>
          <w:rFonts w:ascii="Times New Roman" w:hAnsi="Times New Roman" w:cs="Times New Roman"/>
          <w:sz w:val="24"/>
          <w:szCs w:val="24"/>
        </w:rPr>
      </w:pPr>
    </w:p>
    <w:p w:rsidR="00C46473" w:rsidRPr="00AA3DB8" w:rsidRDefault="00C46473" w:rsidP="00C46473">
      <w:pPr>
        <w:pStyle w:val="Normal1"/>
        <w:spacing w:line="480" w:lineRule="auto"/>
        <w:ind w:firstLine="709"/>
        <w:rPr>
          <w:rFonts w:ascii="Times New Roman" w:hAnsi="Times New Roman" w:cs="Times New Roman"/>
          <w:sz w:val="24"/>
          <w:szCs w:val="24"/>
        </w:rPr>
      </w:pPr>
      <w:r w:rsidRPr="00AA3DB8">
        <w:rPr>
          <w:rFonts w:ascii="Times New Roman" w:hAnsi="Times New Roman" w:cs="Times New Roman"/>
          <w:sz w:val="24"/>
          <w:szCs w:val="24"/>
        </w:rPr>
        <w:t xml:space="preserve">Experiment debriefings can be auto-confrontations where operators experience and comment on video replays of their own performance, or through semi-structured interviews. </w:t>
      </w:r>
    </w:p>
    <w:p w:rsidR="00C46473" w:rsidRPr="00AA3DB8" w:rsidRDefault="00C46473" w:rsidP="00C46473">
      <w:pPr>
        <w:pStyle w:val="Normal1"/>
        <w:spacing w:line="480" w:lineRule="auto"/>
        <w:ind w:firstLine="709"/>
        <w:rPr>
          <w:rFonts w:ascii="Times New Roman" w:hAnsi="Times New Roman" w:cs="Times New Roman"/>
          <w:sz w:val="24"/>
          <w:szCs w:val="24"/>
        </w:rPr>
      </w:pPr>
      <w:r w:rsidRPr="00AA3DB8">
        <w:rPr>
          <w:rFonts w:ascii="Times New Roman" w:hAnsi="Times New Roman" w:cs="Times New Roman"/>
          <w:sz w:val="24"/>
          <w:szCs w:val="24"/>
        </w:rPr>
        <w:t>Prior to the experiments, operators participate in training sessions focusing on (</w:t>
      </w:r>
      <w:proofErr w:type="spellStart"/>
      <w:r w:rsidRPr="00AA3DB8">
        <w:rPr>
          <w:rFonts w:ascii="Times New Roman" w:hAnsi="Times New Roman" w:cs="Times New Roman"/>
          <w:sz w:val="24"/>
          <w:szCs w:val="24"/>
        </w:rPr>
        <w:t>i</w:t>
      </w:r>
      <w:proofErr w:type="spellEnd"/>
      <w:r w:rsidRPr="00AA3DB8">
        <w:rPr>
          <w:rFonts w:ascii="Times New Roman" w:hAnsi="Times New Roman" w:cs="Times New Roman"/>
          <w:sz w:val="24"/>
          <w:szCs w:val="24"/>
        </w:rPr>
        <w:t>) the familiarization to novel features in the human-system interface, (ii) technical discrepancies between the operators’ home plant and the simulated process model (if any), (iii) data collection methodologies and laboratory procedures, and (iv) the experimental conditions that the participants are working under in the experiment.</w:t>
      </w:r>
    </w:p>
    <w:p w:rsidR="00C46473" w:rsidRPr="00AA3DB8" w:rsidRDefault="00C46473" w:rsidP="00C46473">
      <w:pPr>
        <w:pStyle w:val="Normal1"/>
        <w:spacing w:line="480" w:lineRule="auto"/>
        <w:ind w:firstLine="709"/>
        <w:rPr>
          <w:rFonts w:ascii="Times New Roman" w:hAnsi="Times New Roman" w:cs="Times New Roman"/>
          <w:sz w:val="24"/>
          <w:szCs w:val="24"/>
        </w:rPr>
      </w:pPr>
      <w:r w:rsidRPr="00AA3DB8">
        <w:rPr>
          <w:rFonts w:ascii="Times New Roman" w:hAnsi="Times New Roman" w:cs="Times New Roman"/>
          <w:sz w:val="24"/>
          <w:szCs w:val="24"/>
        </w:rPr>
        <w:t>The experimental staff engaged in the data collection is located in an observation gallery during the data collection. The gallery is separated from the HAMMLAB control room by a semi-transparent glass wall. The staff usually includes the following members:</w:t>
      </w:r>
    </w:p>
    <w:p w:rsidR="00C46473" w:rsidRPr="00AA3DB8" w:rsidRDefault="00C46473" w:rsidP="00C46473">
      <w:pPr>
        <w:pStyle w:val="Normal1"/>
        <w:numPr>
          <w:ilvl w:val="0"/>
          <w:numId w:val="16"/>
        </w:numPr>
        <w:spacing w:line="480" w:lineRule="auto"/>
        <w:ind w:left="714" w:hanging="357"/>
        <w:contextualSpacing/>
        <w:rPr>
          <w:rFonts w:ascii="Times New Roman" w:hAnsi="Times New Roman" w:cs="Times New Roman"/>
          <w:sz w:val="24"/>
          <w:szCs w:val="24"/>
        </w:rPr>
      </w:pPr>
      <w:r w:rsidRPr="00AA3DB8">
        <w:rPr>
          <w:rFonts w:ascii="Times New Roman" w:hAnsi="Times New Roman" w:cs="Times New Roman"/>
          <w:sz w:val="24"/>
          <w:szCs w:val="24"/>
        </w:rPr>
        <w:t xml:space="preserve">The </w:t>
      </w:r>
      <w:r w:rsidRPr="00AA3DB8">
        <w:rPr>
          <w:rFonts w:ascii="Times New Roman" w:hAnsi="Times New Roman" w:cs="Times New Roman"/>
          <w:i/>
          <w:sz w:val="24"/>
          <w:szCs w:val="24"/>
        </w:rPr>
        <w:t>experimental leader</w:t>
      </w:r>
      <w:r w:rsidRPr="00AA3DB8">
        <w:rPr>
          <w:rFonts w:ascii="Times New Roman" w:hAnsi="Times New Roman" w:cs="Times New Roman"/>
          <w:sz w:val="24"/>
          <w:szCs w:val="24"/>
        </w:rPr>
        <w:t>, who is responsible for the data collection, has detailed knowledge about the experimental design, the experimental staff, and serves as the main point of contact between the participants and the staff.</w:t>
      </w:r>
    </w:p>
    <w:p w:rsidR="00C46473" w:rsidRPr="00AA3DB8" w:rsidRDefault="00C46473" w:rsidP="00C46473">
      <w:pPr>
        <w:pStyle w:val="Normal1"/>
        <w:numPr>
          <w:ilvl w:val="0"/>
          <w:numId w:val="16"/>
        </w:numPr>
        <w:spacing w:line="480" w:lineRule="auto"/>
        <w:ind w:left="714" w:hanging="357"/>
        <w:contextualSpacing/>
        <w:rPr>
          <w:rFonts w:ascii="Times New Roman" w:hAnsi="Times New Roman" w:cs="Times New Roman"/>
          <w:sz w:val="24"/>
          <w:szCs w:val="24"/>
        </w:rPr>
      </w:pPr>
      <w:r w:rsidRPr="00AA3DB8">
        <w:rPr>
          <w:rFonts w:ascii="Times New Roman" w:hAnsi="Times New Roman" w:cs="Times New Roman"/>
          <w:i/>
          <w:sz w:val="24"/>
          <w:szCs w:val="24"/>
        </w:rPr>
        <w:lastRenderedPageBreak/>
        <w:t>Process experts/SMEs</w:t>
      </w:r>
      <w:r w:rsidRPr="00AA3DB8">
        <w:rPr>
          <w:rFonts w:ascii="Times New Roman" w:hAnsi="Times New Roman" w:cs="Times New Roman"/>
          <w:sz w:val="24"/>
          <w:szCs w:val="24"/>
        </w:rPr>
        <w:t xml:space="preserve"> (i.e. specialists on the operation of the simulated nuclear plant), who explain the scenario execution to the other experimental staff (when needed), conduct human performance assessment in real time, implement system malfunctions manually if required, perform scenario briefing and debriefing, and act as plant personnel, such as role-playing an electrician or field operator over telephone.</w:t>
      </w:r>
    </w:p>
    <w:p w:rsidR="00C46473" w:rsidRPr="00AA3DB8" w:rsidRDefault="00C46473" w:rsidP="00C46473">
      <w:pPr>
        <w:pStyle w:val="Normal1"/>
        <w:numPr>
          <w:ilvl w:val="0"/>
          <w:numId w:val="16"/>
        </w:numPr>
        <w:spacing w:line="480" w:lineRule="auto"/>
        <w:ind w:left="714" w:hanging="357"/>
        <w:contextualSpacing/>
        <w:rPr>
          <w:rFonts w:ascii="Times New Roman" w:hAnsi="Times New Roman" w:cs="Times New Roman"/>
          <w:sz w:val="24"/>
          <w:szCs w:val="24"/>
        </w:rPr>
      </w:pPr>
      <w:r w:rsidRPr="00AA3DB8">
        <w:rPr>
          <w:rFonts w:ascii="Times New Roman" w:hAnsi="Times New Roman" w:cs="Times New Roman"/>
          <w:i/>
          <w:sz w:val="24"/>
          <w:szCs w:val="24"/>
        </w:rPr>
        <w:t>System control specialists</w:t>
      </w:r>
      <w:r w:rsidRPr="00AA3DB8">
        <w:rPr>
          <w:rFonts w:ascii="Times New Roman" w:hAnsi="Times New Roman" w:cs="Times New Roman"/>
          <w:sz w:val="24"/>
          <w:szCs w:val="24"/>
        </w:rPr>
        <w:t>, who are technically responsible for running the simulated process model and human-system interface.</w:t>
      </w:r>
    </w:p>
    <w:p w:rsidR="00C46473" w:rsidRPr="00AA3DB8" w:rsidRDefault="00C46473" w:rsidP="00C46473">
      <w:pPr>
        <w:pStyle w:val="Normal1"/>
        <w:numPr>
          <w:ilvl w:val="0"/>
          <w:numId w:val="16"/>
        </w:numPr>
        <w:spacing w:line="480" w:lineRule="auto"/>
        <w:ind w:left="714" w:hanging="357"/>
        <w:contextualSpacing/>
        <w:rPr>
          <w:rFonts w:ascii="Times New Roman" w:hAnsi="Times New Roman" w:cs="Times New Roman"/>
          <w:sz w:val="24"/>
          <w:szCs w:val="24"/>
        </w:rPr>
      </w:pPr>
      <w:r w:rsidRPr="00AA3DB8">
        <w:rPr>
          <w:rFonts w:ascii="Times New Roman" w:hAnsi="Times New Roman" w:cs="Times New Roman"/>
          <w:sz w:val="24"/>
          <w:szCs w:val="24"/>
        </w:rPr>
        <w:t xml:space="preserve">A </w:t>
      </w:r>
      <w:r w:rsidRPr="00AA3DB8">
        <w:rPr>
          <w:rFonts w:ascii="Times New Roman" w:hAnsi="Times New Roman" w:cs="Times New Roman"/>
          <w:i/>
          <w:sz w:val="24"/>
          <w:szCs w:val="24"/>
        </w:rPr>
        <w:t>laboratory technician</w:t>
      </w:r>
      <w:r w:rsidRPr="00AA3DB8">
        <w:rPr>
          <w:rFonts w:ascii="Times New Roman" w:hAnsi="Times New Roman" w:cs="Times New Roman"/>
          <w:sz w:val="24"/>
          <w:szCs w:val="24"/>
        </w:rPr>
        <w:t xml:space="preserve"> managing the audio-video recording, electronic questionnaires, data backups and other practical tasks.</w:t>
      </w:r>
    </w:p>
    <w:p w:rsidR="00C46473" w:rsidRPr="00AA3DB8" w:rsidRDefault="00C46473" w:rsidP="00C46473">
      <w:pPr>
        <w:pStyle w:val="Normal1"/>
        <w:numPr>
          <w:ilvl w:val="0"/>
          <w:numId w:val="16"/>
        </w:numPr>
        <w:spacing w:line="480" w:lineRule="auto"/>
        <w:ind w:left="714" w:hanging="357"/>
        <w:rPr>
          <w:rFonts w:ascii="Times New Roman" w:hAnsi="Times New Roman" w:cs="Times New Roman"/>
          <w:sz w:val="24"/>
          <w:szCs w:val="24"/>
        </w:rPr>
      </w:pPr>
      <w:r w:rsidRPr="00AA3DB8">
        <w:rPr>
          <w:rFonts w:ascii="Times New Roman" w:hAnsi="Times New Roman" w:cs="Times New Roman"/>
          <w:sz w:val="24"/>
          <w:szCs w:val="24"/>
        </w:rPr>
        <w:t>EMT-technicians to calibrate and monitor the eye-tracking equipment (if EMT is applied).</w:t>
      </w:r>
    </w:p>
    <w:p w:rsidR="00C46473" w:rsidRPr="00AA3DB8" w:rsidRDefault="00C46473" w:rsidP="00C46473">
      <w:pPr>
        <w:pStyle w:val="Normal1"/>
        <w:rPr>
          <w:rFonts w:ascii="Times New Roman" w:hAnsi="Times New Roman" w:cs="Times New Roman"/>
          <w:sz w:val="24"/>
          <w:szCs w:val="24"/>
        </w:rPr>
      </w:pPr>
    </w:p>
    <w:p w:rsidR="00C46473" w:rsidRPr="00AA3DB8" w:rsidRDefault="00C46473" w:rsidP="00C46473">
      <w:pPr>
        <w:pStyle w:val="Normal1"/>
        <w:spacing w:line="480" w:lineRule="auto"/>
        <w:ind w:firstLine="709"/>
        <w:rPr>
          <w:rFonts w:ascii="Times New Roman" w:hAnsi="Times New Roman" w:cs="Times New Roman"/>
          <w:sz w:val="24"/>
          <w:szCs w:val="24"/>
        </w:rPr>
      </w:pPr>
      <w:r w:rsidRPr="00AA3DB8">
        <w:rPr>
          <w:rFonts w:ascii="Times New Roman" w:hAnsi="Times New Roman" w:cs="Times New Roman"/>
          <w:sz w:val="24"/>
          <w:szCs w:val="24"/>
        </w:rPr>
        <w:t xml:space="preserve">All staff members have access to a web-browser, since the information management during experiments is organized on a dedicated experiment web containing the laboratory set-up, scenario descriptions, experimental run plans, staff procedures, messages etc. </w:t>
      </w:r>
      <w:bookmarkStart w:id="0" w:name="_lzkswpupfps4" w:colFirst="0" w:colLast="0"/>
      <w:bookmarkEnd w:id="0"/>
    </w:p>
    <w:p w:rsidR="00E81978" w:rsidRPr="00C46473" w:rsidRDefault="00E81978" w:rsidP="00C46473"/>
    <w:sectPr w:rsidR="00E81978" w:rsidRPr="00C46473" w:rsidSect="00C46473">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lnNumType w:countBy="1" w:restart="continuous"/>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8C6" w:rsidRDefault="008628C6">
      <w:pPr>
        <w:spacing w:line="240" w:lineRule="auto"/>
      </w:pPr>
      <w:r>
        <w:separator/>
      </w:r>
    </w:p>
    <w:p w:rsidR="008628C6" w:rsidRDefault="008628C6"/>
  </w:endnote>
  <w:endnote w:type="continuationSeparator" w:id="0">
    <w:p w:rsidR="008628C6" w:rsidRDefault="008628C6">
      <w:pPr>
        <w:spacing w:line="240" w:lineRule="auto"/>
      </w:pPr>
      <w:r>
        <w:continuationSeparator/>
      </w:r>
    </w:p>
    <w:p w:rsidR="008628C6" w:rsidRDefault="00862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73" w:rsidRDefault="00C46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73" w:rsidRDefault="00C46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73" w:rsidRDefault="00C46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8C6" w:rsidRDefault="008628C6">
      <w:pPr>
        <w:spacing w:line="240" w:lineRule="auto"/>
      </w:pPr>
      <w:r>
        <w:separator/>
      </w:r>
    </w:p>
    <w:p w:rsidR="008628C6" w:rsidRDefault="008628C6"/>
  </w:footnote>
  <w:footnote w:type="continuationSeparator" w:id="0">
    <w:p w:rsidR="008628C6" w:rsidRDefault="008628C6">
      <w:pPr>
        <w:spacing w:line="240" w:lineRule="auto"/>
      </w:pPr>
      <w:r>
        <w:continuationSeparator/>
      </w:r>
    </w:p>
    <w:p w:rsidR="008628C6" w:rsidRDefault="00862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73" w:rsidRDefault="00C46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8628C6">
    <w:pPr>
      <w:pStyle w:val="Header"/>
    </w:pPr>
    <w:sdt>
      <w:sdtPr>
        <w:rPr>
          <w:rStyle w:val="Strong"/>
        </w:rPr>
        <w:alias w:val="Running head"/>
        <w:tag w:val=""/>
        <w:id w:val="12739865"/>
        <w:placeholder>
          <w:docPart w:val="788DFB21B43FDB4F9929A2B329737F3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46473">
          <w:rPr>
            <w:rStyle w:val="Strong"/>
          </w:rPr>
          <w:t>Automation Transparency Design Principle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533954AF600C6E48B12379402A7A0D4F"/>
        </w:placeholder>
        <w:dataBinding w:prefixMappings="xmlns:ns0='http://schemas.microsoft.com/office/2006/coverPageProps' " w:xpath="/ns0:CoverPageProperties[1]/ns0:Abstract[1]" w:storeItemID="{55AF091B-3C7A-41E3-B477-F2FDAA23CFDA}"/>
        <w15:appearance w15:val="hidden"/>
        <w:text/>
      </w:sdtPr>
      <w:sdtContent>
        <w:r w:rsidR="00C46473" w:rsidRPr="00C46473">
          <w:rPr>
            <w:rStyle w:val="Strong"/>
          </w:rPr>
          <w:t>Automation Transparency Design Principle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09B3ABB"/>
    <w:multiLevelType w:val="multilevel"/>
    <w:tmpl w:val="CEF2D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320923"/>
    <w:multiLevelType w:val="multilevel"/>
    <w:tmpl w:val="74A42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73"/>
    <w:rsid w:val="000D3F41"/>
    <w:rsid w:val="00355DCA"/>
    <w:rsid w:val="00551A02"/>
    <w:rsid w:val="005534FA"/>
    <w:rsid w:val="005D3A03"/>
    <w:rsid w:val="006D1729"/>
    <w:rsid w:val="008002C0"/>
    <w:rsid w:val="008628C6"/>
    <w:rsid w:val="008C5323"/>
    <w:rsid w:val="009A6A3B"/>
    <w:rsid w:val="00B823AA"/>
    <w:rsid w:val="00BA45DB"/>
    <w:rsid w:val="00BF4184"/>
    <w:rsid w:val="00C0601E"/>
    <w:rsid w:val="00C31D30"/>
    <w:rsid w:val="00C46473"/>
    <w:rsid w:val="00CD6E39"/>
    <w:rsid w:val="00CF6E91"/>
    <w:rsid w:val="00D85B68"/>
    <w:rsid w:val="00E0494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178B6"/>
  <w15:chartTrackingRefBased/>
  <w15:docId w15:val="{D24FBB26-E342-8F47-9BC4-345B301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0"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Normal1">
    <w:name w:val="Normal1"/>
    <w:rsid w:val="00C46473"/>
    <w:pPr>
      <w:spacing w:line="276" w:lineRule="auto"/>
      <w:ind w:firstLine="0"/>
    </w:pPr>
    <w:rPr>
      <w:rFonts w:ascii="Arial" w:eastAsia="Arial" w:hAnsi="Arial" w:cs="Arial"/>
      <w:sz w:val="22"/>
      <w:szCs w:val="22"/>
      <w:lang w:val="en" w:eastAsia="en-US"/>
    </w:rPr>
  </w:style>
  <w:style w:type="character" w:styleId="LineNumber">
    <w:name w:val="line number"/>
    <w:basedOn w:val="DefaultParagraphFont"/>
    <w:uiPriority w:val="99"/>
    <w:semiHidden/>
    <w:unhideWhenUsed/>
    <w:rsid w:val="00C4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egajamieson/Library/Group%20Containers/UBF8T346G9.Office/User%20Content.localized/Templates.localized/APA%206th%20ed%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8DFB21B43FDB4F9929A2B329737F3C"/>
        <w:category>
          <w:name w:val="General"/>
          <w:gallery w:val="placeholder"/>
        </w:category>
        <w:types>
          <w:type w:val="bbPlcHdr"/>
        </w:types>
        <w:behaviors>
          <w:behavior w:val="content"/>
        </w:behaviors>
        <w:guid w:val="{586B4E84-6966-7746-A7D4-0D77B5A60C98}"/>
      </w:docPartPr>
      <w:docPartBody>
        <w:p w:rsidR="00000000" w:rsidRDefault="009106E5">
          <w:pPr>
            <w:pStyle w:val="788DFB21B43FDB4F9929A2B329737F3C"/>
          </w:pPr>
          <w:r w:rsidRPr="005D3A03">
            <w:t>Figures title:</w:t>
          </w:r>
        </w:p>
      </w:docPartBody>
    </w:docPart>
    <w:docPart>
      <w:docPartPr>
        <w:name w:val="533954AF600C6E48B12379402A7A0D4F"/>
        <w:category>
          <w:name w:val="General"/>
          <w:gallery w:val="placeholder"/>
        </w:category>
        <w:types>
          <w:type w:val="bbPlcHdr"/>
        </w:types>
        <w:behaviors>
          <w:behavior w:val="content"/>
        </w:behaviors>
        <w:guid w:val="{078818FF-5CBA-6F43-B81A-FDF8201FC9A8}"/>
      </w:docPartPr>
      <w:docPartBody>
        <w:p w:rsidR="00000000" w:rsidRDefault="009106E5">
          <w:pPr>
            <w:pStyle w:val="533954AF600C6E48B12379402A7A0D4F"/>
          </w:pPr>
          <w:r>
            <w:t>[Include all figures in their own section, following ref</w:t>
          </w:r>
          <w:r>
            <w:t>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E5"/>
    <w:rsid w:val="009106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68F412B5A83442BC558864FC60C034">
    <w:name w:val="8A68F412B5A83442BC558864FC60C034"/>
  </w:style>
  <w:style w:type="paragraph" w:customStyle="1" w:styleId="8C52A631103E2A41BAC5AF106F1C90FB">
    <w:name w:val="8C52A631103E2A41BAC5AF106F1C90FB"/>
  </w:style>
  <w:style w:type="paragraph" w:customStyle="1" w:styleId="E2B86A89520E3C49B2518B9071CB9D24">
    <w:name w:val="E2B86A89520E3C49B2518B9071CB9D24"/>
  </w:style>
  <w:style w:type="paragraph" w:customStyle="1" w:styleId="68BB75F03501AE489199133D479A4496">
    <w:name w:val="68BB75F03501AE489199133D479A4496"/>
  </w:style>
  <w:style w:type="paragraph" w:customStyle="1" w:styleId="E6CE871EA02B0242952D6B6E4C2C337D">
    <w:name w:val="E6CE871EA02B0242952D6B6E4C2C337D"/>
  </w:style>
  <w:style w:type="paragraph" w:customStyle="1" w:styleId="47C878655A5C1A4EB92F968A951F5D19">
    <w:name w:val="47C878655A5C1A4EB92F968A951F5D19"/>
  </w:style>
  <w:style w:type="character" w:styleId="Emphasis">
    <w:name w:val="Emphasis"/>
    <w:basedOn w:val="DefaultParagraphFont"/>
    <w:uiPriority w:val="4"/>
    <w:unhideWhenUsed/>
    <w:qFormat/>
    <w:rPr>
      <w:i/>
      <w:iCs/>
    </w:rPr>
  </w:style>
  <w:style w:type="paragraph" w:customStyle="1" w:styleId="22B4EB9046D4B64E8B78E99352B1EC75">
    <w:name w:val="22B4EB9046D4B64E8B78E99352B1EC75"/>
  </w:style>
  <w:style w:type="paragraph" w:customStyle="1" w:styleId="E6B3335D307130469A160CC1409FFBE2">
    <w:name w:val="E6B3335D307130469A160CC1409FFBE2"/>
  </w:style>
  <w:style w:type="paragraph" w:customStyle="1" w:styleId="44300D7946906C448C462B12AF5BD95F">
    <w:name w:val="44300D7946906C448C462B12AF5BD95F"/>
  </w:style>
  <w:style w:type="paragraph" w:customStyle="1" w:styleId="56CC9830F229AB41A0CE6AB0DE43903E">
    <w:name w:val="56CC9830F229AB41A0CE6AB0DE43903E"/>
  </w:style>
  <w:style w:type="paragraph" w:customStyle="1" w:styleId="76404E7E2FCD6D40A8596B63D793B776">
    <w:name w:val="76404E7E2FCD6D40A8596B63D793B776"/>
  </w:style>
  <w:style w:type="paragraph" w:customStyle="1" w:styleId="B3A7853560EF884E87DFFF72E0FBE770">
    <w:name w:val="B3A7853560EF884E87DFFF72E0FBE770"/>
  </w:style>
  <w:style w:type="paragraph" w:customStyle="1" w:styleId="D4EDC2D138BDDA419ECB73A8FD45DF15">
    <w:name w:val="D4EDC2D138BDDA419ECB73A8FD45DF15"/>
  </w:style>
  <w:style w:type="paragraph" w:customStyle="1" w:styleId="57B8E611D12A134DA88B8626F3D1D489">
    <w:name w:val="57B8E611D12A134DA88B8626F3D1D489"/>
  </w:style>
  <w:style w:type="paragraph" w:customStyle="1" w:styleId="AEDBB7CDB823F74B9B094DA67D93BA08">
    <w:name w:val="AEDBB7CDB823F74B9B094DA67D93BA08"/>
  </w:style>
  <w:style w:type="paragraph" w:customStyle="1" w:styleId="6FFC8731582D6D4A82BF1A9D0450E4E0">
    <w:name w:val="6FFC8731582D6D4A82BF1A9D0450E4E0"/>
  </w:style>
  <w:style w:type="paragraph" w:customStyle="1" w:styleId="8481273919F82442845B41C62EF2056B">
    <w:name w:val="8481273919F82442845B41C62EF2056B"/>
  </w:style>
  <w:style w:type="paragraph" w:customStyle="1" w:styleId="252451722C1BAD41A85935C755FD0D0C">
    <w:name w:val="252451722C1BAD41A85935C755FD0D0C"/>
  </w:style>
  <w:style w:type="paragraph" w:customStyle="1" w:styleId="6D824BFE66BE5C4B8846BABAC871C0A1">
    <w:name w:val="6D824BFE66BE5C4B8846BABAC871C0A1"/>
  </w:style>
  <w:style w:type="paragraph" w:customStyle="1" w:styleId="AFC8EFE85E282F469D3100BCBCBAA8EE">
    <w:name w:val="AFC8EFE85E282F469D3100BCBCBAA8EE"/>
  </w:style>
  <w:style w:type="paragraph" w:customStyle="1" w:styleId="59F77002F39A7F42AB6F3E10C4BB6B7F">
    <w:name w:val="59F77002F39A7F42AB6F3E10C4BB6B7F"/>
  </w:style>
  <w:style w:type="paragraph" w:customStyle="1" w:styleId="908AFB3E759521408A791FDE41F0218A">
    <w:name w:val="908AFB3E759521408A791FDE41F0218A"/>
  </w:style>
  <w:style w:type="paragraph" w:customStyle="1" w:styleId="CE17E1C2521EE54E87F034D8F644DA3A">
    <w:name w:val="CE17E1C2521EE54E87F034D8F644DA3A"/>
  </w:style>
  <w:style w:type="paragraph" w:customStyle="1" w:styleId="A23D1152FFA6F2438C8CB2C9F6A68F98">
    <w:name w:val="A23D1152FFA6F2438C8CB2C9F6A68F98"/>
  </w:style>
  <w:style w:type="paragraph" w:customStyle="1" w:styleId="2F2486DC7E02EE45B0D04E8D16016AA7">
    <w:name w:val="2F2486DC7E02EE45B0D04E8D16016AA7"/>
  </w:style>
  <w:style w:type="paragraph" w:customStyle="1" w:styleId="F064904B1014D04C852231FF88D2BE31">
    <w:name w:val="F064904B1014D04C852231FF88D2BE31"/>
  </w:style>
  <w:style w:type="paragraph" w:customStyle="1" w:styleId="1B60D3290EA2AA44A2D572CAB8859560">
    <w:name w:val="1B60D3290EA2AA44A2D572CAB8859560"/>
  </w:style>
  <w:style w:type="paragraph" w:customStyle="1" w:styleId="D97D4BC0FFDF594DA54F87E6731AE5DB">
    <w:name w:val="D97D4BC0FFDF594DA54F87E6731AE5DB"/>
  </w:style>
  <w:style w:type="paragraph" w:customStyle="1" w:styleId="541AB00B5D3E974280D30B60EF6714DE">
    <w:name w:val="541AB00B5D3E974280D30B60EF6714DE"/>
  </w:style>
  <w:style w:type="paragraph" w:customStyle="1" w:styleId="3F06D337A51188488DA189C5EFBFBB5E">
    <w:name w:val="3F06D337A51188488DA189C5EFBFBB5E"/>
  </w:style>
  <w:style w:type="paragraph" w:customStyle="1" w:styleId="775699FD99237A41AAE93E94ED7EF969">
    <w:name w:val="775699FD99237A41AAE93E94ED7EF969"/>
  </w:style>
  <w:style w:type="paragraph" w:customStyle="1" w:styleId="399CFB364D3CA6409BA54C674F6A0B9B">
    <w:name w:val="399CFB364D3CA6409BA54C674F6A0B9B"/>
  </w:style>
  <w:style w:type="paragraph" w:customStyle="1" w:styleId="541D1DA74919924CAEE29E5929279E6F">
    <w:name w:val="541D1DA74919924CAEE29E5929279E6F"/>
  </w:style>
  <w:style w:type="paragraph" w:customStyle="1" w:styleId="EE41A8FE82F3EB42ACF94ECE4947989B">
    <w:name w:val="EE41A8FE82F3EB42ACF94ECE4947989B"/>
  </w:style>
  <w:style w:type="paragraph" w:customStyle="1" w:styleId="E6C2F8EEFEEF8B4789908B22B1EAF037">
    <w:name w:val="E6C2F8EEFEEF8B4789908B22B1EAF037"/>
  </w:style>
  <w:style w:type="paragraph" w:customStyle="1" w:styleId="31EB5EE222B7124190932078AF1DDDA2">
    <w:name w:val="31EB5EE222B7124190932078AF1DDDA2"/>
  </w:style>
  <w:style w:type="paragraph" w:customStyle="1" w:styleId="32CF3C9DBC989A469F7824F114A9B500">
    <w:name w:val="32CF3C9DBC989A469F7824F114A9B500"/>
  </w:style>
  <w:style w:type="paragraph" w:customStyle="1" w:styleId="CF1E3B56905FCE44BBF3AC431FEC1F16">
    <w:name w:val="CF1E3B56905FCE44BBF3AC431FEC1F16"/>
  </w:style>
  <w:style w:type="paragraph" w:customStyle="1" w:styleId="B71B90BAC7CA7E45B1AFACE82341267D">
    <w:name w:val="B71B90BAC7CA7E45B1AFACE82341267D"/>
  </w:style>
  <w:style w:type="paragraph" w:customStyle="1" w:styleId="B65698A3D490164384B8BC0960ED68A6">
    <w:name w:val="B65698A3D490164384B8BC0960ED68A6"/>
  </w:style>
  <w:style w:type="paragraph" w:customStyle="1" w:styleId="023F356D348B5D40B5F925F7A50A7062">
    <w:name w:val="023F356D348B5D40B5F925F7A50A7062"/>
  </w:style>
  <w:style w:type="paragraph" w:customStyle="1" w:styleId="A0C19F42EF03BC40A5B458A267F0FF3D">
    <w:name w:val="A0C19F42EF03BC40A5B458A267F0FF3D"/>
  </w:style>
  <w:style w:type="paragraph" w:customStyle="1" w:styleId="22C2C2F532A25041BA030654AAA5D51B">
    <w:name w:val="22C2C2F532A25041BA030654AAA5D51B"/>
  </w:style>
  <w:style w:type="paragraph" w:customStyle="1" w:styleId="44F520F8FC1EC64C9732873920D4AB23">
    <w:name w:val="44F520F8FC1EC64C9732873920D4AB23"/>
  </w:style>
  <w:style w:type="paragraph" w:customStyle="1" w:styleId="DFBFD9B4F2EBA34EB2D82C8B33EE7F9D">
    <w:name w:val="DFBFD9B4F2EBA34EB2D82C8B33EE7F9D"/>
  </w:style>
  <w:style w:type="paragraph" w:customStyle="1" w:styleId="383F5E3F6D75FA46BE3815F60EA0F80D">
    <w:name w:val="383F5E3F6D75FA46BE3815F60EA0F80D"/>
  </w:style>
  <w:style w:type="paragraph" w:customStyle="1" w:styleId="84A8C553158AB74699CF1F842136E5AE">
    <w:name w:val="84A8C553158AB74699CF1F842136E5AE"/>
  </w:style>
  <w:style w:type="paragraph" w:customStyle="1" w:styleId="E7C740F451DAC64EB346D782CEA66121">
    <w:name w:val="E7C740F451DAC64EB346D782CEA66121"/>
  </w:style>
  <w:style w:type="paragraph" w:customStyle="1" w:styleId="E6FCAD860578FA49B351887776AC7376">
    <w:name w:val="E6FCAD860578FA49B351887776AC7376"/>
  </w:style>
  <w:style w:type="paragraph" w:customStyle="1" w:styleId="594EB13A9B7EAA448FEC2AB9330FA6A8">
    <w:name w:val="594EB13A9B7EAA448FEC2AB9330FA6A8"/>
  </w:style>
  <w:style w:type="paragraph" w:customStyle="1" w:styleId="89C9496CAAD3164482DA06E501396C14">
    <w:name w:val="89C9496CAAD3164482DA06E501396C14"/>
  </w:style>
  <w:style w:type="paragraph" w:customStyle="1" w:styleId="9EE012B48CDBA549ACE19462D8A71FE4">
    <w:name w:val="9EE012B48CDBA549ACE19462D8A71FE4"/>
  </w:style>
  <w:style w:type="paragraph" w:customStyle="1" w:styleId="973C4D790B26EA4688C01A1A1EE0AF2A">
    <w:name w:val="973C4D790B26EA4688C01A1A1EE0AF2A"/>
  </w:style>
  <w:style w:type="paragraph" w:customStyle="1" w:styleId="C76D93FD540C204599B22096925A4C2B">
    <w:name w:val="C76D93FD540C204599B22096925A4C2B"/>
  </w:style>
  <w:style w:type="paragraph" w:customStyle="1" w:styleId="BE00344B75951C47A9628106925966C6">
    <w:name w:val="BE00344B75951C47A9628106925966C6"/>
  </w:style>
  <w:style w:type="paragraph" w:customStyle="1" w:styleId="978A33BB06F2CE46B3AED89BFE93E349">
    <w:name w:val="978A33BB06F2CE46B3AED89BFE93E349"/>
  </w:style>
  <w:style w:type="paragraph" w:customStyle="1" w:styleId="4453E111DA5A184E998DB67AABAA93FC">
    <w:name w:val="4453E111DA5A184E998DB67AABAA93FC"/>
  </w:style>
  <w:style w:type="paragraph" w:customStyle="1" w:styleId="73804EFCE751A441A141E5258B6C5564">
    <w:name w:val="73804EFCE751A441A141E5258B6C5564"/>
  </w:style>
  <w:style w:type="paragraph" w:customStyle="1" w:styleId="ACE7F3A4E2C631419BD617B600D0E45B">
    <w:name w:val="ACE7F3A4E2C631419BD617B600D0E45B"/>
  </w:style>
  <w:style w:type="paragraph" w:customStyle="1" w:styleId="42DC0F9CB1352D4EAB7D21ACE4C0E19C">
    <w:name w:val="42DC0F9CB1352D4EAB7D21ACE4C0E19C"/>
  </w:style>
  <w:style w:type="paragraph" w:customStyle="1" w:styleId="E4E07C272EA8F1449CB22E67810EDA14">
    <w:name w:val="E4E07C272EA8F1449CB22E67810EDA14"/>
  </w:style>
  <w:style w:type="paragraph" w:customStyle="1" w:styleId="788DFB21B43FDB4F9929A2B329737F3C">
    <w:name w:val="788DFB21B43FDB4F9929A2B329737F3C"/>
  </w:style>
  <w:style w:type="paragraph" w:customStyle="1" w:styleId="533954AF600C6E48B12379402A7A0D4F">
    <w:name w:val="533954AF600C6E48B12379402A7A0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Automation Transparency Design Principle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3.xml><?xml version="1.0" encoding="utf-8"?>
<ct:contentTypeSchema xmlns:ct="http://schemas.microsoft.com/office/2006/metadata/contentType" xmlns:ma="http://schemas.microsoft.com/office/2006/metadata/properties/metaAttributes" ct:_="" ma:_="" ma:contentTypeName="Dokument" ma:contentTypeID="0x010100F967A28D73A7D24FA1238DEB2D00E0A7" ma:contentTypeVersion="8" ma:contentTypeDescription="Opprett et nytt dokument." ma:contentTypeScope="" ma:versionID="257b6af05c0ea4091c0a96843b74c94a">
  <xsd:schema xmlns:xsd="http://www.w3.org/2001/XMLSchema" xmlns:xs="http://www.w3.org/2001/XMLSchema" xmlns:p="http://schemas.microsoft.com/office/2006/metadata/properties" xmlns:ns2="32829ba6-f0c8-4782-a833-20cd5c9245a0" xmlns:ns3="a3ac61c6-82eb-4241-9f22-f1fb614171dd" targetNamespace="http://schemas.microsoft.com/office/2006/metadata/properties" ma:root="true" ma:fieldsID="f4649f1f995f8ace6ecff74924c79ae4" ns2:_="" ns3:_="">
    <xsd:import namespace="32829ba6-f0c8-4782-a833-20cd5c9245a0"/>
    <xsd:import namespace="a3ac61c6-82eb-4241-9f22-f1fb614171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29ba6-f0c8-4782-a833-20cd5c924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c61c6-82eb-4241-9f22-f1fb614171d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82ECC-79A7-3C4E-A54B-BC2860A245EA}">
  <ds:schemaRefs>
    <ds:schemaRef ds:uri="http://schemas.openxmlformats.org/officeDocument/2006/bibliography"/>
  </ds:schemaRefs>
</ds:datastoreItem>
</file>

<file path=customXml/itemProps3.xml><?xml version="1.0" encoding="utf-8"?>
<ds:datastoreItem xmlns:ds="http://schemas.openxmlformats.org/officeDocument/2006/customXml" ds:itemID="{B6B39300-9CAC-4896-AFF3-807E272063BC}"/>
</file>

<file path=customXml/itemProps4.xml><?xml version="1.0" encoding="utf-8"?>
<ds:datastoreItem xmlns:ds="http://schemas.openxmlformats.org/officeDocument/2006/customXml" ds:itemID="{DCCD398E-A8E0-45B5-BD11-F9B136AD0D24}"/>
</file>

<file path=customXml/itemProps5.xml><?xml version="1.0" encoding="utf-8"?>
<ds:datastoreItem xmlns:ds="http://schemas.openxmlformats.org/officeDocument/2006/customXml" ds:itemID="{5F32F244-46E7-4F05-9751-00103AE7916E}"/>
</file>

<file path=docProps/app.xml><?xml version="1.0" encoding="utf-8"?>
<Properties xmlns="http://schemas.openxmlformats.org/officeDocument/2006/extended-properties" xmlns:vt="http://schemas.openxmlformats.org/officeDocument/2006/docPropsVTypes">
  <Template>APA 6th ed .dotx</Template>
  <TotalTime>3</TotalTime>
  <Pages>4</Pages>
  <Words>1105</Words>
  <Characters>5583</Characters>
  <Application>Microsoft Office Word</Application>
  <DocSecurity>0</DocSecurity>
  <Lines>116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Jamieson</dc:creator>
  <cp:keywords/>
  <dc:description/>
  <cp:lastModifiedBy>Greg Jamieson</cp:lastModifiedBy>
  <cp:revision>1</cp:revision>
  <dcterms:created xsi:type="dcterms:W3CDTF">2018-10-05T11:02:00Z</dcterms:created>
  <dcterms:modified xsi:type="dcterms:W3CDTF">2018-10-05T11:05:00Z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0x010100F967A28D73A7D24FA1238DEB2D00E0A7</vt:lpwstr>
  </property>
</Properties>
</file>