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153F1" w14:textId="63E8522F" w:rsidR="00D35E6B" w:rsidRPr="00290890" w:rsidRDefault="00D35E6B" w:rsidP="001A0695">
      <w:pPr>
        <w:spacing w:afterLines="160" w:after="384" w:line="480" w:lineRule="auto"/>
        <w:jc w:val="center"/>
        <w:rPr>
          <w:rFonts w:ascii="Times New Roman" w:hAnsi="Times New Roman" w:cs="Times New Roman"/>
          <w:b/>
          <w:sz w:val="24"/>
          <w:szCs w:val="24"/>
        </w:rPr>
      </w:pPr>
      <w:r w:rsidRPr="00290890">
        <w:rPr>
          <w:rFonts w:ascii="Times New Roman" w:hAnsi="Times New Roman" w:cs="Times New Roman"/>
          <w:b/>
          <w:sz w:val="24"/>
          <w:szCs w:val="24"/>
        </w:rPr>
        <w:t xml:space="preserve">Using fluid walls </w:t>
      </w:r>
      <w:r w:rsidR="00F04A35" w:rsidRPr="00290890">
        <w:rPr>
          <w:rFonts w:ascii="Times New Roman" w:hAnsi="Times New Roman" w:cs="Times New Roman"/>
          <w:b/>
          <w:sz w:val="24"/>
          <w:szCs w:val="24"/>
        </w:rPr>
        <w:t>for</w:t>
      </w:r>
      <w:r w:rsidRPr="00290890">
        <w:rPr>
          <w:rFonts w:ascii="Times New Roman" w:hAnsi="Times New Roman" w:cs="Times New Roman"/>
          <w:b/>
          <w:sz w:val="24"/>
          <w:szCs w:val="24"/>
        </w:rPr>
        <w:t xml:space="preserve"> single-cell cloning</w:t>
      </w:r>
      <w:r w:rsidR="000654F1" w:rsidRPr="00290890">
        <w:rPr>
          <w:rFonts w:ascii="Times New Roman" w:hAnsi="Times New Roman" w:cs="Times New Roman"/>
          <w:b/>
          <w:sz w:val="24"/>
          <w:szCs w:val="24"/>
        </w:rPr>
        <w:t xml:space="preserve"> </w:t>
      </w:r>
      <w:r w:rsidRPr="00290890">
        <w:rPr>
          <w:rFonts w:ascii="Times New Roman" w:hAnsi="Times New Roman" w:cs="Times New Roman"/>
          <w:b/>
          <w:sz w:val="24"/>
          <w:szCs w:val="24"/>
        </w:rPr>
        <w:t>provide</w:t>
      </w:r>
      <w:r w:rsidR="00670579" w:rsidRPr="00290890">
        <w:rPr>
          <w:rFonts w:ascii="Times New Roman" w:hAnsi="Times New Roman" w:cs="Times New Roman"/>
          <w:b/>
          <w:sz w:val="24"/>
          <w:szCs w:val="24"/>
        </w:rPr>
        <w:t>s</w:t>
      </w:r>
      <w:r w:rsidRPr="00290890">
        <w:rPr>
          <w:rFonts w:ascii="Times New Roman" w:hAnsi="Times New Roman" w:cs="Times New Roman"/>
          <w:b/>
          <w:sz w:val="24"/>
          <w:szCs w:val="24"/>
        </w:rPr>
        <w:t xml:space="preserve"> </w:t>
      </w:r>
      <w:r w:rsidR="00C34D25" w:rsidRPr="00290890">
        <w:rPr>
          <w:rFonts w:ascii="Times New Roman" w:hAnsi="Times New Roman" w:cs="Times New Roman"/>
          <w:b/>
          <w:sz w:val="24"/>
          <w:szCs w:val="24"/>
        </w:rPr>
        <w:t>assurance in</w:t>
      </w:r>
      <w:r w:rsidRPr="00290890">
        <w:rPr>
          <w:rFonts w:ascii="Times New Roman" w:hAnsi="Times New Roman" w:cs="Times New Roman"/>
          <w:b/>
          <w:sz w:val="24"/>
          <w:szCs w:val="24"/>
        </w:rPr>
        <w:t xml:space="preserve"> </w:t>
      </w:r>
      <w:r w:rsidR="00403DFA" w:rsidRPr="00290890">
        <w:rPr>
          <w:rFonts w:ascii="Times New Roman" w:hAnsi="Times New Roman" w:cs="Times New Roman"/>
          <w:b/>
          <w:sz w:val="24"/>
          <w:szCs w:val="24"/>
        </w:rPr>
        <w:t>monoclonality</w:t>
      </w:r>
    </w:p>
    <w:p w14:paraId="727B7CF4" w14:textId="0CEACE98" w:rsidR="00A65B4D" w:rsidRPr="00290890" w:rsidRDefault="0050406C" w:rsidP="001A0695">
      <w:pPr>
        <w:widowControl w:val="0"/>
        <w:tabs>
          <w:tab w:val="left" w:pos="-1181"/>
          <w:tab w:val="left" w:pos="-720"/>
          <w:tab w:val="left" w:pos="2127"/>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160" w:after="384" w:line="480" w:lineRule="auto"/>
        <w:jc w:val="center"/>
        <w:rPr>
          <w:rFonts w:ascii="Times New Roman" w:hAnsi="Times New Roman" w:cs="Times New Roman"/>
          <w:sz w:val="24"/>
          <w:szCs w:val="24"/>
        </w:rPr>
      </w:pPr>
      <w:r w:rsidRPr="00290890">
        <w:rPr>
          <w:rFonts w:ascii="Times New Roman" w:hAnsi="Times New Roman" w:cs="Times New Roman"/>
          <w:sz w:val="24"/>
          <w:szCs w:val="24"/>
        </w:rPr>
        <w:t>Cristian Soitu</w:t>
      </w:r>
      <w:r w:rsidR="00267772" w:rsidRPr="00290890">
        <w:rPr>
          <w:rFonts w:ascii="Times New Roman" w:hAnsi="Times New Roman" w:cs="Times New Roman"/>
          <w:sz w:val="24"/>
          <w:szCs w:val="24"/>
          <w:vertAlign w:val="superscript"/>
        </w:rPr>
        <w:t>1</w:t>
      </w:r>
      <w:r w:rsidR="00DD1F0E" w:rsidRPr="00290890">
        <w:rPr>
          <w:rFonts w:ascii="Times New Roman" w:hAnsi="Times New Roman" w:cs="Times New Roman"/>
          <w:sz w:val="24"/>
          <w:szCs w:val="24"/>
          <w:vertAlign w:val="superscript"/>
        </w:rPr>
        <w:t>†</w:t>
      </w:r>
      <w:r w:rsidRPr="00290890">
        <w:rPr>
          <w:rFonts w:ascii="Times New Roman" w:hAnsi="Times New Roman" w:cs="Times New Roman"/>
          <w:sz w:val="24"/>
          <w:szCs w:val="24"/>
        </w:rPr>
        <w:t xml:space="preserve">, </w:t>
      </w:r>
      <w:r w:rsidR="002D4C48" w:rsidRPr="00290890">
        <w:rPr>
          <w:rFonts w:ascii="Times New Roman" w:hAnsi="Times New Roman" w:cs="Times New Roman"/>
          <w:sz w:val="24"/>
          <w:szCs w:val="24"/>
        </w:rPr>
        <w:t xml:space="preserve">Cyril </w:t>
      </w:r>
      <w:r w:rsidR="00A65B4D" w:rsidRPr="00290890">
        <w:rPr>
          <w:rFonts w:ascii="Times New Roman" w:hAnsi="Times New Roman" w:cs="Times New Roman"/>
          <w:sz w:val="24"/>
          <w:szCs w:val="24"/>
        </w:rPr>
        <w:t>De</w:t>
      </w:r>
      <w:r w:rsidR="005C5280" w:rsidRPr="00290890">
        <w:rPr>
          <w:rFonts w:ascii="Times New Roman" w:hAnsi="Times New Roman" w:cs="Times New Roman"/>
          <w:sz w:val="24"/>
          <w:szCs w:val="24"/>
        </w:rPr>
        <w:t>roy</w:t>
      </w:r>
      <w:r w:rsidR="00267772" w:rsidRPr="00290890">
        <w:rPr>
          <w:rFonts w:ascii="Times New Roman" w:hAnsi="Times New Roman" w:cs="Times New Roman"/>
          <w:sz w:val="24"/>
          <w:szCs w:val="24"/>
          <w:vertAlign w:val="superscript"/>
        </w:rPr>
        <w:t>1</w:t>
      </w:r>
      <w:r w:rsidR="00DD1F0E" w:rsidRPr="00290890">
        <w:rPr>
          <w:rFonts w:ascii="Times New Roman" w:hAnsi="Times New Roman" w:cs="Times New Roman"/>
          <w:sz w:val="24"/>
          <w:szCs w:val="24"/>
          <w:vertAlign w:val="superscript"/>
        </w:rPr>
        <w:t>†</w:t>
      </w:r>
      <w:r w:rsidR="002D4C48" w:rsidRPr="00290890">
        <w:rPr>
          <w:rFonts w:ascii="Times New Roman" w:hAnsi="Times New Roman" w:cs="Times New Roman"/>
          <w:sz w:val="24"/>
          <w:szCs w:val="24"/>
        </w:rPr>
        <w:t xml:space="preserve">, </w:t>
      </w:r>
      <w:r w:rsidR="007D4F86" w:rsidRPr="00290890">
        <w:rPr>
          <w:rFonts w:ascii="Times New Roman" w:hAnsi="Times New Roman" w:cs="Times New Roman"/>
          <w:sz w:val="24"/>
          <w:szCs w:val="24"/>
        </w:rPr>
        <w:t>Alfonso A. Castrejón-Pita</w:t>
      </w:r>
      <w:r w:rsidR="00267772" w:rsidRPr="00290890">
        <w:rPr>
          <w:rFonts w:ascii="Times New Roman" w:hAnsi="Times New Roman" w:cs="Times New Roman"/>
          <w:sz w:val="24"/>
          <w:szCs w:val="24"/>
          <w:vertAlign w:val="superscript"/>
        </w:rPr>
        <w:t>1</w:t>
      </w:r>
      <w:r w:rsidR="007D4F86" w:rsidRPr="00290890">
        <w:rPr>
          <w:rFonts w:ascii="Times New Roman" w:hAnsi="Times New Roman" w:cs="Times New Roman"/>
          <w:sz w:val="24"/>
          <w:szCs w:val="24"/>
        </w:rPr>
        <w:t xml:space="preserve">, </w:t>
      </w:r>
      <w:r w:rsidR="002D4C48" w:rsidRPr="00290890">
        <w:rPr>
          <w:rFonts w:ascii="Times New Roman" w:hAnsi="Times New Roman" w:cs="Times New Roman"/>
          <w:sz w:val="24"/>
          <w:szCs w:val="24"/>
        </w:rPr>
        <w:t>Peter R Cook</w:t>
      </w:r>
      <w:r w:rsidR="00267772" w:rsidRPr="00290890">
        <w:rPr>
          <w:rFonts w:ascii="Times New Roman" w:hAnsi="Times New Roman" w:cs="Times New Roman"/>
          <w:sz w:val="24"/>
          <w:szCs w:val="24"/>
          <w:vertAlign w:val="superscript"/>
        </w:rPr>
        <w:t>2</w:t>
      </w:r>
      <w:r w:rsidR="002D4C48" w:rsidRPr="00290890">
        <w:rPr>
          <w:rFonts w:ascii="Times New Roman" w:hAnsi="Times New Roman" w:cs="Times New Roman"/>
          <w:sz w:val="24"/>
          <w:szCs w:val="24"/>
        </w:rPr>
        <w:t>, Edmond J. Walsh</w:t>
      </w:r>
      <w:r w:rsidR="00267772" w:rsidRPr="00290890">
        <w:rPr>
          <w:rFonts w:ascii="Times New Roman" w:hAnsi="Times New Roman" w:cs="Times New Roman"/>
          <w:sz w:val="24"/>
          <w:szCs w:val="24"/>
          <w:vertAlign w:val="superscript"/>
        </w:rPr>
        <w:t>1</w:t>
      </w:r>
      <w:r w:rsidR="002D4C48" w:rsidRPr="00290890">
        <w:rPr>
          <w:rFonts w:ascii="Times New Roman" w:hAnsi="Times New Roman" w:cs="Times New Roman"/>
          <w:sz w:val="24"/>
          <w:szCs w:val="24"/>
        </w:rPr>
        <w:t>*</w:t>
      </w:r>
    </w:p>
    <w:p w14:paraId="67F213F5" w14:textId="7B395BD3" w:rsidR="00DD1F0E" w:rsidRPr="00290890" w:rsidRDefault="00DD1F0E" w:rsidP="001A0695">
      <w:pPr>
        <w:widowControl w:val="0"/>
        <w:tabs>
          <w:tab w:val="left" w:pos="-1181"/>
          <w:tab w:val="left" w:pos="-720"/>
          <w:tab w:val="left" w:pos="0"/>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center"/>
        <w:rPr>
          <w:rFonts w:ascii="Times New Roman" w:hAnsi="Times New Roman" w:cs="Times New Roman"/>
          <w:sz w:val="24"/>
          <w:szCs w:val="24"/>
        </w:rPr>
      </w:pPr>
      <w:r w:rsidRPr="00290890">
        <w:rPr>
          <w:rFonts w:ascii="Times New Roman" w:hAnsi="Times New Roman" w:cs="Times New Roman"/>
          <w:sz w:val="24"/>
          <w:szCs w:val="24"/>
          <w:vertAlign w:val="superscript"/>
        </w:rPr>
        <w:t xml:space="preserve">1 </w:t>
      </w:r>
      <w:r w:rsidRPr="00290890">
        <w:rPr>
          <w:rFonts w:ascii="Times New Roman" w:hAnsi="Times New Roman" w:cs="Times New Roman"/>
          <w:sz w:val="24"/>
          <w:szCs w:val="24"/>
        </w:rPr>
        <w:t xml:space="preserve">Department of Engineering Science, University of Oxford, Oxford OX1 3PJ, UK, </w:t>
      </w:r>
    </w:p>
    <w:p w14:paraId="4CF48CD3" w14:textId="77777777" w:rsidR="00DD1F0E" w:rsidRPr="00290890" w:rsidRDefault="00DD1F0E" w:rsidP="001A0695">
      <w:pPr>
        <w:widowControl w:val="0"/>
        <w:tabs>
          <w:tab w:val="left" w:pos="-1181"/>
          <w:tab w:val="left" w:pos="-720"/>
          <w:tab w:val="left" w:pos="0"/>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160" w:after="384" w:line="480" w:lineRule="auto"/>
        <w:jc w:val="center"/>
        <w:rPr>
          <w:rFonts w:ascii="Times New Roman" w:hAnsi="Times New Roman" w:cs="Times New Roman"/>
          <w:sz w:val="24"/>
          <w:szCs w:val="24"/>
        </w:rPr>
      </w:pPr>
      <w:r w:rsidRPr="00290890">
        <w:rPr>
          <w:rFonts w:ascii="Times New Roman" w:hAnsi="Times New Roman" w:cs="Times New Roman"/>
          <w:sz w:val="24"/>
          <w:szCs w:val="24"/>
          <w:vertAlign w:val="superscript"/>
        </w:rPr>
        <w:t xml:space="preserve">2 </w:t>
      </w:r>
      <w:r w:rsidRPr="00290890">
        <w:rPr>
          <w:rFonts w:ascii="Times New Roman" w:hAnsi="Times New Roman" w:cs="Times New Roman"/>
          <w:sz w:val="24"/>
          <w:szCs w:val="24"/>
        </w:rPr>
        <w:t>Sir William Dunn School of Pathology, University of Oxford, Oxford OX1 3RE, UK.</w:t>
      </w:r>
    </w:p>
    <w:p w14:paraId="5CCB46EE" w14:textId="77777777" w:rsidR="00DD1F0E" w:rsidRPr="00290890" w:rsidRDefault="00DD1F0E" w:rsidP="001A0695">
      <w:pPr>
        <w:widowControl w:val="0"/>
        <w:tabs>
          <w:tab w:val="left" w:pos="-1181"/>
          <w:tab w:val="left" w:pos="-720"/>
          <w:tab w:val="left" w:pos="0"/>
          <w:tab w:val="left" w:pos="2127"/>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jc w:val="center"/>
        <w:rPr>
          <w:rFonts w:ascii="Times New Roman" w:hAnsi="Times New Roman" w:cs="Times New Roman"/>
          <w:sz w:val="24"/>
          <w:szCs w:val="24"/>
        </w:rPr>
      </w:pPr>
      <w:r w:rsidRPr="00290890">
        <w:rPr>
          <w:rFonts w:ascii="Times New Roman" w:hAnsi="Times New Roman" w:cs="Times New Roman"/>
          <w:sz w:val="24"/>
          <w:szCs w:val="24"/>
        </w:rPr>
        <w:t xml:space="preserve">*Corresponding author, </w:t>
      </w:r>
      <w:hyperlink r:id="rId8" w:history="1">
        <w:r w:rsidRPr="00290890">
          <w:rPr>
            <w:rStyle w:val="Hyperlink"/>
            <w:rFonts w:ascii="Times New Roman" w:hAnsi="Times New Roman" w:cs="Times New Roman"/>
            <w:sz w:val="24"/>
            <w:szCs w:val="24"/>
          </w:rPr>
          <w:t>edmond.walsh@eng.ox.ac.uk</w:t>
        </w:r>
      </w:hyperlink>
    </w:p>
    <w:p w14:paraId="37A59FD9" w14:textId="7605B650" w:rsidR="00DD1F0E" w:rsidRPr="00290890" w:rsidRDefault="00DD1F0E" w:rsidP="001A0695">
      <w:pPr>
        <w:widowControl w:val="0"/>
        <w:tabs>
          <w:tab w:val="left" w:pos="-1181"/>
          <w:tab w:val="left" w:pos="-720"/>
          <w:tab w:val="left" w:pos="0"/>
          <w:tab w:val="left" w:pos="2127"/>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150" w:after="360" w:line="480" w:lineRule="auto"/>
        <w:jc w:val="center"/>
        <w:rPr>
          <w:rFonts w:ascii="Times New Roman" w:hAnsi="Times New Roman" w:cs="Times New Roman"/>
          <w:sz w:val="24"/>
          <w:szCs w:val="24"/>
        </w:rPr>
      </w:pPr>
      <w:r w:rsidRPr="00290890">
        <w:rPr>
          <w:rFonts w:ascii="Times New Roman" w:hAnsi="Times New Roman" w:cs="Times New Roman"/>
          <w:sz w:val="24"/>
          <w:szCs w:val="24"/>
          <w:vertAlign w:val="superscript"/>
        </w:rPr>
        <w:t>†</w:t>
      </w:r>
      <w:r w:rsidRPr="00290890">
        <w:rPr>
          <w:rFonts w:ascii="Times New Roman" w:hAnsi="Times New Roman" w:cs="Times New Roman"/>
          <w:sz w:val="24"/>
          <w:szCs w:val="24"/>
        </w:rPr>
        <w:t>Authors contributed equally</w:t>
      </w:r>
    </w:p>
    <w:p w14:paraId="4FB00812" w14:textId="1AF01BFF" w:rsidR="00BF5506" w:rsidRPr="00290890" w:rsidRDefault="00DD0567" w:rsidP="00676496">
      <w:pPr>
        <w:widowControl w:val="0"/>
        <w:tabs>
          <w:tab w:val="left" w:pos="-1181"/>
          <w:tab w:val="left" w:pos="-720"/>
          <w:tab w:val="left" w:pos="0"/>
          <w:tab w:val="left" w:pos="2127"/>
          <w:tab w:val="left" w:pos="2880"/>
          <w:tab w:val="left" w:pos="3600"/>
          <w:tab w:val="left" w:pos="4320"/>
          <w:tab w:val="left" w:pos="5040"/>
          <w:tab w:val="left" w:pos="5760"/>
          <w:tab w:val="left" w:pos="6480"/>
          <w:tab w:val="left" w:pos="7200"/>
          <w:tab w:val="left" w:pos="7920"/>
          <w:tab w:val="left" w:pos="8640"/>
          <w:tab w:val="left" w:pos="902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Lines="160" w:after="384" w:line="480" w:lineRule="auto"/>
        <w:jc w:val="center"/>
        <w:rPr>
          <w:rFonts w:ascii="Times New Roman" w:hAnsi="Times New Roman" w:cs="Times New Roman"/>
          <w:sz w:val="24"/>
          <w:szCs w:val="24"/>
        </w:rPr>
      </w:pPr>
      <w:r w:rsidRPr="00290890">
        <w:rPr>
          <w:rFonts w:ascii="Times New Roman" w:hAnsi="Times New Roman" w:cs="Times New Roman"/>
          <w:sz w:val="24"/>
          <w:szCs w:val="24"/>
        </w:rPr>
        <w:t xml:space="preserve">Keywords: fluid walls, single cell cloning, optical clarity, </w:t>
      </w:r>
      <w:r w:rsidR="00403DFA" w:rsidRPr="00290890">
        <w:rPr>
          <w:rFonts w:ascii="Times New Roman" w:hAnsi="Times New Roman" w:cs="Times New Roman"/>
          <w:sz w:val="24"/>
          <w:szCs w:val="24"/>
        </w:rPr>
        <w:t>monoclonality</w:t>
      </w:r>
    </w:p>
    <w:p w14:paraId="0ED8BA01" w14:textId="60DE79D2" w:rsidR="00972B8F" w:rsidRPr="00290890" w:rsidRDefault="00972B8F" w:rsidP="001A0695">
      <w:pPr>
        <w:spacing w:afterLines="160" w:after="384" w:line="480" w:lineRule="auto"/>
        <w:jc w:val="both"/>
        <w:rPr>
          <w:rFonts w:ascii="Times New Roman" w:hAnsi="Times New Roman" w:cs="Times New Roman"/>
          <w:b/>
          <w:sz w:val="24"/>
          <w:szCs w:val="24"/>
        </w:rPr>
      </w:pPr>
      <w:r w:rsidRPr="00290890">
        <w:rPr>
          <w:rFonts w:ascii="Times New Roman" w:hAnsi="Times New Roman" w:cs="Times New Roman"/>
          <w:b/>
          <w:sz w:val="24"/>
          <w:szCs w:val="24"/>
        </w:rPr>
        <w:t>Supplementary information</w:t>
      </w:r>
    </w:p>
    <w:p w14:paraId="2B646CBD" w14:textId="409B7CE6" w:rsidR="00972B8F" w:rsidRPr="00290890" w:rsidRDefault="00290890" w:rsidP="001A0695">
      <w:pPr>
        <w:spacing w:afterLines="160" w:after="384" w:line="480" w:lineRule="auto"/>
        <w:jc w:val="center"/>
        <w:rPr>
          <w:rFonts w:ascii="Times New Roman" w:hAnsi="Times New Roman" w:cs="Times New Roman"/>
          <w:b/>
          <w:sz w:val="24"/>
          <w:szCs w:val="24"/>
        </w:rPr>
      </w:pPr>
      <w:r w:rsidRPr="00290890">
        <w:rPr>
          <w:rFonts w:ascii="Times New Roman" w:hAnsi="Times New Roman" w:cs="Times New Roman"/>
          <w:b/>
          <w:noProof/>
          <w:sz w:val="24"/>
          <w:szCs w:val="24"/>
          <w:lang w:eastAsia="en-GB"/>
        </w:rPr>
        <w:pict w14:anchorId="7EC91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1" style="width:238.5pt;height:231.75pt;mso-width-percent:0;mso-height-percent:0;mso-width-percent:0;mso-height-percent:0">
            <v:imagedata r:id="rId9" o:title="S1"/>
          </v:shape>
        </w:pict>
      </w:r>
    </w:p>
    <w:p w14:paraId="018DBF09" w14:textId="4A747800" w:rsidR="00F75798" w:rsidRPr="00290890" w:rsidRDefault="00F75798" w:rsidP="00F75798">
      <w:pPr>
        <w:spacing w:afterLines="160" w:after="384" w:line="480" w:lineRule="auto"/>
        <w:jc w:val="both"/>
        <w:rPr>
          <w:rFonts w:ascii="Times New Roman" w:hAnsi="Times New Roman" w:cs="Times New Roman"/>
          <w:sz w:val="24"/>
          <w:szCs w:val="24"/>
        </w:rPr>
      </w:pPr>
      <w:r w:rsidRPr="00290890">
        <w:rPr>
          <w:rFonts w:ascii="Times New Roman" w:hAnsi="Times New Roman" w:cs="Times New Roman"/>
          <w:b/>
          <w:sz w:val="24"/>
          <w:szCs w:val="24"/>
        </w:rPr>
        <w:t>Figure S1.</w:t>
      </w:r>
      <w:r w:rsidRPr="00290890">
        <w:rPr>
          <w:rFonts w:ascii="Times New Roman" w:hAnsi="Times New Roman" w:cs="Times New Roman"/>
          <w:sz w:val="24"/>
          <w:szCs w:val="24"/>
        </w:rPr>
        <w:t xml:space="preserve"> Making GRIDs, and some demonstrations of their stability. (</w:t>
      </w:r>
      <w:r w:rsidRPr="00290890">
        <w:rPr>
          <w:rFonts w:ascii="Times New Roman" w:hAnsi="Times New Roman" w:cs="Times New Roman"/>
          <w:b/>
          <w:sz w:val="24"/>
          <w:szCs w:val="24"/>
        </w:rPr>
        <w:t>A</w:t>
      </w:r>
      <w:r w:rsidRPr="00290890">
        <w:rPr>
          <w:rFonts w:ascii="Times New Roman" w:hAnsi="Times New Roman" w:cs="Times New Roman"/>
          <w:sz w:val="24"/>
          <w:szCs w:val="24"/>
        </w:rPr>
        <w:t xml:space="preserve">) Steps in making a GRID. 1 mL of cell-culture media (DMEM) containing 10% FBS is added to a virgin Petri dish, and </w:t>
      </w:r>
      <w:r w:rsidR="00656010">
        <w:rPr>
          <w:rFonts w:ascii="Times New Roman" w:hAnsi="Times New Roman" w:cs="Times New Roman"/>
          <w:sz w:val="24"/>
          <w:szCs w:val="24"/>
        </w:rPr>
        <w:t>subsequently most (~0</w:t>
      </w:r>
      <w:r w:rsidRPr="00290890">
        <w:rPr>
          <w:rFonts w:ascii="Times New Roman" w:hAnsi="Times New Roman" w:cs="Times New Roman"/>
          <w:sz w:val="24"/>
          <w:szCs w:val="24"/>
        </w:rPr>
        <w:t xml:space="preserve">.95 mL) removed by pipetting. This leaves a very thin film of </w:t>
      </w:r>
      <w:r w:rsidRPr="00290890">
        <w:rPr>
          <w:rFonts w:ascii="Times New Roman" w:hAnsi="Times New Roman" w:cs="Times New Roman"/>
          <w:sz w:val="24"/>
          <w:szCs w:val="24"/>
        </w:rPr>
        <w:lastRenderedPageBreak/>
        <w:t>media that has wetted the surface of the dish (approximately 50 µL). 1 mL of FC40 is then added on top of the media to limit evaporation. A stylus made of polytetrafluoroethylene (PTFE, Teflon) is lowered on to the surface of the dish. As FC40 wets Teflon and polystyrene better than water, the fluorocarbon becomes pinned to the substrate around the tip of the stylus. The stylus is then dragged along the surface in the pattern shown; it pushes media aside, to leave a fluid wall of FC40 pinned to the polystyrene substrate. In the case shown, one central chamber isolated by fluid FC40 walls from surrounding media is created. “Printing” more lines (not shown), can then subdivide the original body of media into the wanted number of chambers. These chambers are used like the wells of a microplate, except that liquids are pipetted into them, and removed from them, through FC40 instead of air. (</w:t>
      </w:r>
      <w:r w:rsidRPr="00290890">
        <w:rPr>
          <w:rFonts w:ascii="Times New Roman" w:hAnsi="Times New Roman" w:cs="Times New Roman"/>
          <w:b/>
          <w:sz w:val="24"/>
          <w:szCs w:val="24"/>
        </w:rPr>
        <w:t>B</w:t>
      </w:r>
      <w:r w:rsidRPr="00290890">
        <w:rPr>
          <w:rFonts w:ascii="Times New Roman" w:hAnsi="Times New Roman" w:cs="Times New Roman"/>
          <w:sz w:val="24"/>
          <w:szCs w:val="24"/>
        </w:rPr>
        <w:t>) Stability of two GRIDs each containing 256 square chambers (1.9 x 1.9 mm) in a 6 cm dish. GRIDs are made as in (</w:t>
      </w:r>
      <w:r w:rsidRPr="00290890">
        <w:rPr>
          <w:rFonts w:ascii="Times New Roman" w:hAnsi="Times New Roman" w:cs="Times New Roman"/>
          <w:b/>
          <w:bCs/>
          <w:sz w:val="24"/>
          <w:szCs w:val="24"/>
        </w:rPr>
        <w:t>A</w:t>
      </w:r>
      <w:r w:rsidRPr="00290890">
        <w:rPr>
          <w:rFonts w:ascii="Times New Roman" w:hAnsi="Times New Roman" w:cs="Times New Roman"/>
          <w:sz w:val="24"/>
          <w:szCs w:val="24"/>
        </w:rPr>
        <w:t>) using tissue-culture media. Each chamber initially contains ~200 nL, and–as media volumes are too small to be seen–200 nL</w:t>
      </w:r>
      <w:r w:rsidR="00913258">
        <w:rPr>
          <w:rFonts w:ascii="Times New Roman" w:hAnsi="Times New Roman" w:cs="Times New Roman"/>
          <w:sz w:val="24"/>
          <w:szCs w:val="24"/>
        </w:rPr>
        <w:t xml:space="preserve"> red</w:t>
      </w:r>
      <w:bookmarkStart w:id="0" w:name="_GoBack"/>
      <w:bookmarkEnd w:id="0"/>
      <w:r w:rsidRPr="00290890">
        <w:rPr>
          <w:rFonts w:ascii="Times New Roman" w:hAnsi="Times New Roman" w:cs="Times New Roman"/>
          <w:sz w:val="24"/>
          <w:szCs w:val="24"/>
        </w:rPr>
        <w:t xml:space="preserve"> dye is added to each chamber to aid visualization. (</w:t>
      </w:r>
      <w:r w:rsidRPr="00290890">
        <w:rPr>
          <w:rFonts w:ascii="Times New Roman" w:hAnsi="Times New Roman" w:cs="Times New Roman"/>
          <w:b/>
          <w:sz w:val="24"/>
          <w:szCs w:val="24"/>
        </w:rPr>
        <w:t>i</w:t>
      </w:r>
      <w:r w:rsidRPr="00290890">
        <w:rPr>
          <w:rFonts w:ascii="Times New Roman" w:hAnsi="Times New Roman" w:cs="Times New Roman"/>
          <w:sz w:val="24"/>
          <w:szCs w:val="24"/>
        </w:rPr>
        <w:t>) Two GRIDs after manufacture. FC40 is transparent, and so invisible. (</w:t>
      </w:r>
      <w:r w:rsidRPr="00290890">
        <w:rPr>
          <w:rFonts w:ascii="Times New Roman" w:hAnsi="Times New Roman" w:cs="Times New Roman"/>
          <w:b/>
          <w:sz w:val="24"/>
          <w:szCs w:val="24"/>
        </w:rPr>
        <w:t>ii</w:t>
      </w:r>
      <w:r w:rsidRPr="00290890">
        <w:rPr>
          <w:rFonts w:ascii="Times New Roman" w:hAnsi="Times New Roman" w:cs="Times New Roman"/>
          <w:sz w:val="24"/>
          <w:szCs w:val="24"/>
        </w:rPr>
        <w:t>) The left-hand dish is tilted by 90˚; most FC40 has spilt out, but a small residue can be seen at the bottom corner of the dish–chambers remain firmly pinned by interfacial forces to the dish. (</w:t>
      </w:r>
      <w:r w:rsidRPr="00290890">
        <w:rPr>
          <w:rFonts w:ascii="Times New Roman" w:hAnsi="Times New Roman" w:cs="Times New Roman"/>
          <w:b/>
          <w:sz w:val="24"/>
          <w:szCs w:val="24"/>
        </w:rPr>
        <w:t>iii</w:t>
      </w:r>
      <w:r w:rsidRPr="00290890">
        <w:rPr>
          <w:rFonts w:ascii="Times New Roman" w:hAnsi="Times New Roman" w:cs="Times New Roman"/>
          <w:sz w:val="24"/>
          <w:szCs w:val="24"/>
        </w:rPr>
        <w:t>) The left-hand dish has now been almost completely flipped over; chambers still remain pinned to the dish, and FC40 drains out almost entirely. This illustrates the dominance of interfacial forces at the microscale over gravitational ones, and how firmly chambers are attached to the dish.</w:t>
      </w:r>
    </w:p>
    <w:p w14:paraId="0C4D74FD" w14:textId="6E682B60" w:rsidR="00CA08B7" w:rsidRPr="00290890" w:rsidRDefault="00290890" w:rsidP="00F75798">
      <w:pPr>
        <w:spacing w:afterLines="160" w:after="384" w:line="480" w:lineRule="auto"/>
        <w:jc w:val="both"/>
        <w:rPr>
          <w:rFonts w:ascii="Times New Roman" w:hAnsi="Times New Roman" w:cs="Times New Roman"/>
          <w:sz w:val="24"/>
          <w:szCs w:val="24"/>
        </w:rPr>
      </w:pPr>
      <w:r w:rsidRPr="00290890">
        <w:rPr>
          <w:rFonts w:ascii="Times New Roman" w:hAnsi="Times New Roman" w:cs="Times New Roman"/>
          <w:sz w:val="24"/>
          <w:szCs w:val="24"/>
        </w:rPr>
        <w:lastRenderedPageBreak/>
        <w:pict w14:anchorId="387EDDD1">
          <v:shape id="_x0000_i1026" type="#_x0000_t75" style="width:450.75pt;height:197.25pt">
            <v:imagedata r:id="rId10" o:title="Supp"/>
          </v:shape>
        </w:pict>
      </w:r>
    </w:p>
    <w:p w14:paraId="7F1D1DE5" w14:textId="77777777" w:rsidR="00F75798" w:rsidRPr="00290890" w:rsidRDefault="00F75798" w:rsidP="00F75798">
      <w:pPr>
        <w:spacing w:line="480" w:lineRule="auto"/>
        <w:rPr>
          <w:rFonts w:ascii="Times New Roman" w:hAnsi="Times New Roman" w:cs="Times New Roman"/>
          <w:sz w:val="24"/>
          <w:szCs w:val="24"/>
        </w:rPr>
      </w:pPr>
      <w:r w:rsidRPr="00290890">
        <w:rPr>
          <w:rFonts w:ascii="Times New Roman" w:hAnsi="Times New Roman" w:cs="Times New Roman"/>
          <w:b/>
          <w:sz w:val="24"/>
          <w:szCs w:val="24"/>
        </w:rPr>
        <w:t>Figure S2.</w:t>
      </w:r>
      <w:r w:rsidRPr="00290890">
        <w:rPr>
          <w:rFonts w:ascii="Times New Roman" w:hAnsi="Times New Roman" w:cs="Times New Roman"/>
          <w:sz w:val="24"/>
          <w:szCs w:val="24"/>
        </w:rPr>
        <w:t xml:space="preserve"> Cloning cells by limited dilution yields the expected Poissonian statistics, and efficiencies. A suspension of HEK cells, or mouse ESCs, are deposited by scanning</w:t>
      </w:r>
      <w:r w:rsidRPr="00290890">
        <w:rPr>
          <w:rFonts w:ascii="Times New Roman" w:hAnsi="Times New Roman" w:cs="Times New Roman"/>
          <w:sz w:val="24"/>
          <w:szCs w:val="24"/>
          <w:vertAlign w:val="superscript"/>
        </w:rPr>
        <w:t xml:space="preserve">23 </w:t>
      </w:r>
      <w:r w:rsidRPr="00290890">
        <w:rPr>
          <w:rFonts w:ascii="Times New Roman" w:hAnsi="Times New Roman" w:cs="Times New Roman"/>
          <w:sz w:val="24"/>
          <w:szCs w:val="24"/>
        </w:rPr>
        <w:t>(~400 nL in each chamber in a GRID with 256 chambers of 1.9 x 1.9 mm in a 6 cm dish), and the number of cells per chamber immediately determined by microscopy using a 4X objective (as in Fig. 4B,C). (</w:t>
      </w:r>
      <w:r w:rsidRPr="00290890">
        <w:rPr>
          <w:rFonts w:ascii="Times New Roman" w:hAnsi="Times New Roman" w:cs="Times New Roman"/>
          <w:b/>
          <w:sz w:val="24"/>
          <w:szCs w:val="24"/>
        </w:rPr>
        <w:t>A</w:t>
      </w:r>
      <w:r w:rsidRPr="00290890">
        <w:rPr>
          <w:rFonts w:ascii="Times New Roman" w:hAnsi="Times New Roman" w:cs="Times New Roman"/>
          <w:sz w:val="24"/>
          <w:szCs w:val="24"/>
        </w:rPr>
        <w:t>)</w:t>
      </w:r>
      <w:r w:rsidRPr="00290890">
        <w:rPr>
          <w:rFonts w:ascii="Times New Roman" w:hAnsi="Times New Roman" w:cs="Times New Roman"/>
          <w:b/>
          <w:sz w:val="24"/>
          <w:szCs w:val="24"/>
        </w:rPr>
        <w:t xml:space="preserve"> </w:t>
      </w:r>
      <w:r w:rsidRPr="00290890">
        <w:rPr>
          <w:rFonts w:ascii="Times New Roman" w:hAnsi="Times New Roman" w:cs="Times New Roman"/>
          <w:sz w:val="24"/>
          <w:szCs w:val="24"/>
        </w:rPr>
        <w:t>The process of dispensing a single-cell suspension of HEK cells in GRIDs does not introduce any bias in the distribution. Cells were seeded at densities, λ, of 0.1 and 1 cell/chamber. Distributions of numbers of cells in each chamber follow Poisson’s distribution. (</w:t>
      </w:r>
      <w:r w:rsidRPr="00290890">
        <w:rPr>
          <w:rFonts w:ascii="Times New Roman" w:hAnsi="Times New Roman" w:cs="Times New Roman"/>
          <w:b/>
          <w:sz w:val="24"/>
          <w:szCs w:val="24"/>
        </w:rPr>
        <w:t>B</w:t>
      </w:r>
      <w:r w:rsidRPr="00290890">
        <w:rPr>
          <w:rFonts w:ascii="Times New Roman" w:hAnsi="Times New Roman" w:cs="Times New Roman"/>
          <w:sz w:val="24"/>
          <w:szCs w:val="24"/>
        </w:rPr>
        <w:t>)</w:t>
      </w:r>
      <w:r w:rsidRPr="00290890">
        <w:rPr>
          <w:rFonts w:ascii="Times New Roman" w:hAnsi="Times New Roman" w:cs="Times New Roman"/>
          <w:b/>
          <w:sz w:val="24"/>
          <w:szCs w:val="24"/>
        </w:rPr>
        <w:t xml:space="preserve"> </w:t>
      </w:r>
      <w:r w:rsidRPr="00290890">
        <w:rPr>
          <w:rFonts w:ascii="Times New Roman" w:hAnsi="Times New Roman" w:cs="Times New Roman"/>
          <w:sz w:val="24"/>
          <w:szCs w:val="24"/>
        </w:rPr>
        <w:t>Cloning efficiencies of the two cell types assessed using three different feeding regimes. Cells are plated and imaged as in (</w:t>
      </w:r>
      <w:r w:rsidRPr="00290890">
        <w:rPr>
          <w:rFonts w:ascii="Times New Roman" w:hAnsi="Times New Roman" w:cs="Times New Roman"/>
          <w:b/>
          <w:bCs/>
          <w:sz w:val="24"/>
          <w:szCs w:val="24"/>
        </w:rPr>
        <w:t>A</w:t>
      </w:r>
      <w:r w:rsidRPr="00290890">
        <w:rPr>
          <w:rFonts w:ascii="Times New Roman" w:hAnsi="Times New Roman" w:cs="Times New Roman"/>
          <w:sz w:val="24"/>
          <w:szCs w:val="24"/>
        </w:rPr>
        <w:t xml:space="preserve">), grown, and some fed by removing 350 nL spent medium and replacing it with 350 nL fresh medium. Chambers are reimaged after 8 days of growth, and the number of colonies with  ≥16 cells derived from a single progenitor are recorded. The resulting cloning efficiencies are in the expected ranges. </w:t>
      </w:r>
    </w:p>
    <w:p w14:paraId="75A491C4" w14:textId="3F988954" w:rsidR="00226722" w:rsidRPr="00290890" w:rsidRDefault="00226722" w:rsidP="001A0695">
      <w:pPr>
        <w:spacing w:line="480" w:lineRule="auto"/>
        <w:rPr>
          <w:rFonts w:ascii="Times New Roman" w:hAnsi="Times New Roman" w:cs="Times New Roman"/>
          <w:b/>
          <w:sz w:val="24"/>
          <w:szCs w:val="24"/>
        </w:rPr>
      </w:pPr>
      <w:r w:rsidRPr="00290890">
        <w:rPr>
          <w:rFonts w:ascii="Times New Roman" w:hAnsi="Times New Roman" w:cs="Times New Roman"/>
          <w:b/>
          <w:noProof/>
          <w:sz w:val="24"/>
          <w:szCs w:val="24"/>
          <w:lang w:eastAsia="en-GB"/>
        </w:rPr>
        <w:lastRenderedPageBreak/>
        <w:drawing>
          <wp:inline distT="0" distB="0" distL="0" distR="0" wp14:anchorId="64E90C43" wp14:editId="539B984D">
            <wp:extent cx="5715000" cy="2609850"/>
            <wp:effectExtent l="0" t="0" r="0" b="0"/>
            <wp:docPr id="5" name="Picture 5" descr="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609850"/>
                    </a:xfrm>
                    <a:prstGeom prst="rect">
                      <a:avLst/>
                    </a:prstGeom>
                    <a:noFill/>
                    <a:ln>
                      <a:noFill/>
                    </a:ln>
                  </pic:spPr>
                </pic:pic>
              </a:graphicData>
            </a:graphic>
          </wp:inline>
        </w:drawing>
      </w:r>
    </w:p>
    <w:p w14:paraId="5F60AF87" w14:textId="6A6DF4B5" w:rsidR="00F75798" w:rsidRPr="00290890" w:rsidRDefault="00F75798" w:rsidP="00F75798">
      <w:pPr>
        <w:spacing w:line="480" w:lineRule="auto"/>
        <w:rPr>
          <w:rFonts w:ascii="Times New Roman" w:hAnsi="Times New Roman" w:cs="Times New Roman"/>
          <w:sz w:val="24"/>
          <w:szCs w:val="24"/>
        </w:rPr>
      </w:pPr>
      <w:r w:rsidRPr="00290890">
        <w:rPr>
          <w:rFonts w:ascii="Times New Roman" w:hAnsi="Times New Roman" w:cs="Times New Roman"/>
          <w:b/>
          <w:sz w:val="24"/>
          <w:szCs w:val="24"/>
        </w:rPr>
        <w:t>Figure S3.</w:t>
      </w:r>
      <w:r w:rsidRPr="00290890">
        <w:rPr>
          <w:rFonts w:ascii="Times New Roman" w:hAnsi="Times New Roman" w:cs="Times New Roman"/>
          <w:sz w:val="24"/>
          <w:szCs w:val="24"/>
        </w:rPr>
        <w:t xml:space="preserve"> Size of colonies. Cells were cloned and fed as described in </w:t>
      </w:r>
      <w:r w:rsidRPr="00290890">
        <w:rPr>
          <w:rFonts w:ascii="Times New Roman" w:hAnsi="Times New Roman" w:cs="Times New Roman"/>
          <w:b/>
          <w:bCs/>
          <w:sz w:val="24"/>
          <w:szCs w:val="24"/>
        </w:rPr>
        <w:t>Figure S2</w:t>
      </w:r>
      <w:r w:rsidRPr="00290890">
        <w:rPr>
          <w:rFonts w:ascii="Times New Roman" w:hAnsi="Times New Roman" w:cs="Times New Roman"/>
          <w:sz w:val="24"/>
          <w:szCs w:val="24"/>
        </w:rPr>
        <w:t>, and areas occupied by clones scored in the images collected after 8 days. Areas occupied by the clones are as expected, and the different feeding regimes have marginal effects on colony size. This indicates that the 400 nL media in a chamber is nevertheless sufficient to support early clonal growth.</w:t>
      </w:r>
    </w:p>
    <w:p w14:paraId="395200B5" w14:textId="34C3979A" w:rsidR="00F75798" w:rsidRPr="00290890" w:rsidRDefault="00F75798" w:rsidP="00F75798">
      <w:pPr>
        <w:spacing w:line="480" w:lineRule="auto"/>
        <w:rPr>
          <w:rFonts w:ascii="Times New Roman" w:hAnsi="Times New Roman" w:cs="Times New Roman"/>
          <w:sz w:val="24"/>
          <w:szCs w:val="24"/>
        </w:rPr>
      </w:pPr>
      <w:r w:rsidRPr="00290890">
        <w:rPr>
          <w:rFonts w:ascii="Times New Roman" w:hAnsi="Times New Roman" w:cs="Times New Roman"/>
          <w:b/>
          <w:bCs/>
          <w:sz w:val="24"/>
          <w:szCs w:val="24"/>
        </w:rPr>
        <w:t>Movie 1</w:t>
      </w:r>
      <w:r w:rsidRPr="00290890">
        <w:rPr>
          <w:rFonts w:ascii="Times New Roman" w:hAnsi="Times New Roman" w:cs="Times New Roman"/>
          <w:sz w:val="24"/>
          <w:szCs w:val="24"/>
        </w:rPr>
        <w:t xml:space="preserve">. Withdrawing fluid from a droplet. A withdrawing needle is withdrawing fluid from a sessile drop deposited under FC40. As the fluid is extracted, the pinning line remains fixed and does not recede. </w:t>
      </w:r>
    </w:p>
    <w:p w14:paraId="19F1F03B" w14:textId="77777777" w:rsidR="00F75798" w:rsidRPr="00F75798" w:rsidRDefault="00F75798" w:rsidP="00F75798">
      <w:pPr>
        <w:spacing w:line="480" w:lineRule="auto"/>
        <w:rPr>
          <w:rFonts w:ascii="Times New Roman" w:hAnsi="Times New Roman" w:cs="Times New Roman"/>
          <w:sz w:val="24"/>
          <w:szCs w:val="24"/>
        </w:rPr>
      </w:pPr>
      <w:r w:rsidRPr="00290890">
        <w:rPr>
          <w:rFonts w:ascii="Times New Roman" w:hAnsi="Times New Roman" w:cs="Times New Roman"/>
          <w:b/>
          <w:bCs/>
          <w:sz w:val="24"/>
          <w:szCs w:val="24"/>
        </w:rPr>
        <w:t xml:space="preserve">Movie 2. </w:t>
      </w:r>
      <w:r w:rsidRPr="00290890">
        <w:rPr>
          <w:rFonts w:ascii="Times New Roman" w:hAnsi="Times New Roman" w:cs="Times New Roman"/>
          <w:sz w:val="24"/>
          <w:szCs w:val="24"/>
        </w:rPr>
        <w:t>Plating cells using a scanning motion. A needle infusing cell suspension at constant flowrate traverses at constant height above equally-spaced fluidic chambers, such that each one receives the same volume.</w:t>
      </w:r>
      <w:r w:rsidRPr="00F75798">
        <w:rPr>
          <w:rFonts w:ascii="Times New Roman" w:hAnsi="Times New Roman" w:cs="Times New Roman"/>
          <w:sz w:val="24"/>
          <w:szCs w:val="24"/>
        </w:rPr>
        <w:t xml:space="preserve"> </w:t>
      </w:r>
    </w:p>
    <w:p w14:paraId="2878B7EA" w14:textId="2178F834" w:rsidR="00A6315B" w:rsidRPr="00CD1803" w:rsidRDefault="00A6315B" w:rsidP="00444885">
      <w:pPr>
        <w:spacing w:line="480" w:lineRule="auto"/>
        <w:rPr>
          <w:rFonts w:ascii="Times New Roman" w:hAnsi="Times New Roman" w:cs="Times New Roman"/>
          <w:sz w:val="24"/>
          <w:szCs w:val="24"/>
        </w:rPr>
      </w:pPr>
    </w:p>
    <w:sectPr w:rsidR="00A6315B" w:rsidRPr="00CD180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7135F1" w16cid:durableId="20C9DCB1"/>
  <w16cid:commentId w16cid:paraId="1FE49655" w16cid:durableId="20C9DCB2"/>
  <w16cid:commentId w16cid:paraId="4193ABD6" w16cid:durableId="20C9DCB3"/>
  <w16cid:commentId w16cid:paraId="3C96DD11" w16cid:durableId="20C9DCB4"/>
  <w16cid:commentId w16cid:paraId="207EEFAE" w16cid:durableId="20C9DCB5"/>
  <w16cid:commentId w16cid:paraId="2550A28D" w16cid:durableId="20C9DCB6"/>
  <w16cid:commentId w16cid:paraId="41871D15" w16cid:durableId="20C9DCB7"/>
  <w16cid:commentId w16cid:paraId="1DDA0B90" w16cid:durableId="20C9DCB8"/>
  <w16cid:commentId w16cid:paraId="73D7B75C" w16cid:durableId="20C9DCB9"/>
  <w16cid:commentId w16cid:paraId="7B4F1804" w16cid:durableId="20C9DCBB"/>
  <w16cid:commentId w16cid:paraId="24593A48" w16cid:durableId="20C9DCBC"/>
  <w16cid:commentId w16cid:paraId="646F9A4A" w16cid:durableId="20C9DCBD"/>
  <w16cid:commentId w16cid:paraId="407475C0" w16cid:durableId="20C9DCBE"/>
  <w16cid:commentId w16cid:paraId="7D819074" w16cid:durableId="20C9DCBF"/>
  <w16cid:commentId w16cid:paraId="062D551D" w16cid:durableId="20C9DCC0"/>
  <w16cid:commentId w16cid:paraId="2576C9CB" w16cid:durableId="20C9DCC1"/>
  <w16cid:commentId w16cid:paraId="30D06A51" w16cid:durableId="20C9DCC2"/>
  <w16cid:commentId w16cid:paraId="13A8588F" w16cid:durableId="20C9DCC3"/>
  <w16cid:commentId w16cid:paraId="15A8E261" w16cid:durableId="20C9DCC4"/>
  <w16cid:commentId w16cid:paraId="4FCFA07A" w16cid:durableId="20C9DCC5"/>
  <w16cid:commentId w16cid:paraId="6792F090" w16cid:durableId="20C9DCC6"/>
  <w16cid:commentId w16cid:paraId="3F9DDCE4" w16cid:durableId="20C73701"/>
  <w16cid:commentId w16cid:paraId="76B06896" w16cid:durableId="20C9DCC8"/>
  <w16cid:commentId w16cid:paraId="045F2042" w16cid:durableId="20CA536A"/>
  <w16cid:commentId w16cid:paraId="615B787D" w16cid:durableId="20C9DCC9"/>
  <w16cid:commentId w16cid:paraId="00C1400E" w16cid:durableId="20C742DB"/>
  <w16cid:commentId w16cid:paraId="7B8604F8" w16cid:durableId="20C9DC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D076" w14:textId="77777777" w:rsidR="00FC73A6" w:rsidRDefault="00FC73A6" w:rsidP="00FC00F4">
      <w:pPr>
        <w:spacing w:after="0" w:line="240" w:lineRule="auto"/>
      </w:pPr>
      <w:r>
        <w:separator/>
      </w:r>
    </w:p>
  </w:endnote>
  <w:endnote w:type="continuationSeparator" w:id="0">
    <w:p w14:paraId="7278DE4D" w14:textId="77777777" w:rsidR="00FC73A6" w:rsidRDefault="00FC73A6" w:rsidP="00FC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4C66" w14:textId="77777777" w:rsidR="00FC73A6" w:rsidRDefault="00FC73A6" w:rsidP="00FC00F4">
      <w:pPr>
        <w:spacing w:after="0" w:line="240" w:lineRule="auto"/>
      </w:pPr>
      <w:r>
        <w:separator/>
      </w:r>
    </w:p>
  </w:footnote>
  <w:footnote w:type="continuationSeparator" w:id="0">
    <w:p w14:paraId="3CDD6635" w14:textId="77777777" w:rsidR="00FC73A6" w:rsidRDefault="00FC73A6" w:rsidP="00FC0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4370"/>
    <w:multiLevelType w:val="hybridMultilevel"/>
    <w:tmpl w:val="B3728EBC"/>
    <w:lvl w:ilvl="0" w:tplc="ABF8CFB4">
      <w:start w:val="2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831D4"/>
    <w:multiLevelType w:val="hybridMultilevel"/>
    <w:tmpl w:val="1A2E9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B772C"/>
    <w:multiLevelType w:val="hybridMultilevel"/>
    <w:tmpl w:val="E04A39AA"/>
    <w:lvl w:ilvl="0" w:tplc="15B648E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438D7"/>
    <w:multiLevelType w:val="hybridMultilevel"/>
    <w:tmpl w:val="52A4C170"/>
    <w:lvl w:ilvl="0" w:tplc="ABFEA86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D46BB"/>
    <w:multiLevelType w:val="hybridMultilevel"/>
    <w:tmpl w:val="DED88B30"/>
    <w:lvl w:ilvl="0" w:tplc="4340593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459A6"/>
    <w:rsid w:val="00024E25"/>
    <w:rsid w:val="000317EE"/>
    <w:rsid w:val="00033DE6"/>
    <w:rsid w:val="0003643C"/>
    <w:rsid w:val="0004148D"/>
    <w:rsid w:val="00041A03"/>
    <w:rsid w:val="00045A44"/>
    <w:rsid w:val="000518C1"/>
    <w:rsid w:val="000560A0"/>
    <w:rsid w:val="000573E9"/>
    <w:rsid w:val="00057FA6"/>
    <w:rsid w:val="000654F1"/>
    <w:rsid w:val="0006777B"/>
    <w:rsid w:val="000704E4"/>
    <w:rsid w:val="00072E77"/>
    <w:rsid w:val="00073143"/>
    <w:rsid w:val="00080AC6"/>
    <w:rsid w:val="00080D86"/>
    <w:rsid w:val="00082420"/>
    <w:rsid w:val="00082B6C"/>
    <w:rsid w:val="000838DB"/>
    <w:rsid w:val="00086E1A"/>
    <w:rsid w:val="00092CE0"/>
    <w:rsid w:val="00095C7B"/>
    <w:rsid w:val="000969B3"/>
    <w:rsid w:val="000A0200"/>
    <w:rsid w:val="000A0DB5"/>
    <w:rsid w:val="000A194D"/>
    <w:rsid w:val="000B220D"/>
    <w:rsid w:val="000B5B42"/>
    <w:rsid w:val="000C1AAA"/>
    <w:rsid w:val="000C3B80"/>
    <w:rsid w:val="000D0A93"/>
    <w:rsid w:val="000D2319"/>
    <w:rsid w:val="000D4BD7"/>
    <w:rsid w:val="000D6661"/>
    <w:rsid w:val="000E1895"/>
    <w:rsid w:val="000E3B80"/>
    <w:rsid w:val="000F4174"/>
    <w:rsid w:val="000F55BB"/>
    <w:rsid w:val="000F74D7"/>
    <w:rsid w:val="001028B8"/>
    <w:rsid w:val="00107BAA"/>
    <w:rsid w:val="001113BA"/>
    <w:rsid w:val="00123422"/>
    <w:rsid w:val="00125A8B"/>
    <w:rsid w:val="00133F6B"/>
    <w:rsid w:val="001340E1"/>
    <w:rsid w:val="00150B89"/>
    <w:rsid w:val="00150EE8"/>
    <w:rsid w:val="001517C2"/>
    <w:rsid w:val="00154F30"/>
    <w:rsid w:val="00162A7A"/>
    <w:rsid w:val="001656A7"/>
    <w:rsid w:val="00166A75"/>
    <w:rsid w:val="00174A16"/>
    <w:rsid w:val="00174F46"/>
    <w:rsid w:val="00177C79"/>
    <w:rsid w:val="00184323"/>
    <w:rsid w:val="0018746D"/>
    <w:rsid w:val="001A0695"/>
    <w:rsid w:val="001A50AF"/>
    <w:rsid w:val="001A7BA4"/>
    <w:rsid w:val="001B1950"/>
    <w:rsid w:val="001B33DC"/>
    <w:rsid w:val="001C12BF"/>
    <w:rsid w:val="001C5FD7"/>
    <w:rsid w:val="001D4737"/>
    <w:rsid w:val="001E0485"/>
    <w:rsid w:val="001F1ACF"/>
    <w:rsid w:val="001F2B24"/>
    <w:rsid w:val="001F3E26"/>
    <w:rsid w:val="001F7A75"/>
    <w:rsid w:val="00200433"/>
    <w:rsid w:val="002024FC"/>
    <w:rsid w:val="00205EB7"/>
    <w:rsid w:val="0021327F"/>
    <w:rsid w:val="00213DF2"/>
    <w:rsid w:val="00214EE7"/>
    <w:rsid w:val="00224A14"/>
    <w:rsid w:val="00226722"/>
    <w:rsid w:val="00237FEB"/>
    <w:rsid w:val="00250475"/>
    <w:rsid w:val="00251BC5"/>
    <w:rsid w:val="002556D4"/>
    <w:rsid w:val="00257520"/>
    <w:rsid w:val="0025778B"/>
    <w:rsid w:val="002616E8"/>
    <w:rsid w:val="00267772"/>
    <w:rsid w:val="00270199"/>
    <w:rsid w:val="0027161E"/>
    <w:rsid w:val="002716E6"/>
    <w:rsid w:val="002718E3"/>
    <w:rsid w:val="00277731"/>
    <w:rsid w:val="00290890"/>
    <w:rsid w:val="00291DAE"/>
    <w:rsid w:val="00294A1D"/>
    <w:rsid w:val="00295D37"/>
    <w:rsid w:val="002A0C37"/>
    <w:rsid w:val="002A5332"/>
    <w:rsid w:val="002A6B68"/>
    <w:rsid w:val="002B13A9"/>
    <w:rsid w:val="002B18FC"/>
    <w:rsid w:val="002B323D"/>
    <w:rsid w:val="002B4732"/>
    <w:rsid w:val="002C113C"/>
    <w:rsid w:val="002D1BDE"/>
    <w:rsid w:val="002D1DB7"/>
    <w:rsid w:val="002D1DC8"/>
    <w:rsid w:val="002D4479"/>
    <w:rsid w:val="002D4C48"/>
    <w:rsid w:val="002E26A6"/>
    <w:rsid w:val="002E2EB0"/>
    <w:rsid w:val="002E38D6"/>
    <w:rsid w:val="002E4087"/>
    <w:rsid w:val="002F0C2D"/>
    <w:rsid w:val="002F410F"/>
    <w:rsid w:val="002F691C"/>
    <w:rsid w:val="002F7976"/>
    <w:rsid w:val="002F79E3"/>
    <w:rsid w:val="0030277E"/>
    <w:rsid w:val="00303A47"/>
    <w:rsid w:val="00303C35"/>
    <w:rsid w:val="0030421B"/>
    <w:rsid w:val="0030480C"/>
    <w:rsid w:val="003078AE"/>
    <w:rsid w:val="00317A25"/>
    <w:rsid w:val="00324B67"/>
    <w:rsid w:val="00330117"/>
    <w:rsid w:val="00330541"/>
    <w:rsid w:val="00333E8B"/>
    <w:rsid w:val="00336D3C"/>
    <w:rsid w:val="00340678"/>
    <w:rsid w:val="003415EF"/>
    <w:rsid w:val="003422AA"/>
    <w:rsid w:val="00351493"/>
    <w:rsid w:val="00351E6E"/>
    <w:rsid w:val="0035286E"/>
    <w:rsid w:val="00365025"/>
    <w:rsid w:val="00365A9F"/>
    <w:rsid w:val="00370EA4"/>
    <w:rsid w:val="00380D7B"/>
    <w:rsid w:val="00382A61"/>
    <w:rsid w:val="00383211"/>
    <w:rsid w:val="003839E6"/>
    <w:rsid w:val="00384172"/>
    <w:rsid w:val="003856ED"/>
    <w:rsid w:val="00386602"/>
    <w:rsid w:val="0038763B"/>
    <w:rsid w:val="00395914"/>
    <w:rsid w:val="00396102"/>
    <w:rsid w:val="003A46A1"/>
    <w:rsid w:val="003A5365"/>
    <w:rsid w:val="003A6355"/>
    <w:rsid w:val="003A7321"/>
    <w:rsid w:val="003B1116"/>
    <w:rsid w:val="003B1757"/>
    <w:rsid w:val="003B2E14"/>
    <w:rsid w:val="003B3FA3"/>
    <w:rsid w:val="003C0030"/>
    <w:rsid w:val="003C3E2D"/>
    <w:rsid w:val="003C49A2"/>
    <w:rsid w:val="003C58D5"/>
    <w:rsid w:val="003C5986"/>
    <w:rsid w:val="003D2697"/>
    <w:rsid w:val="003D2794"/>
    <w:rsid w:val="003D72A9"/>
    <w:rsid w:val="003E40AF"/>
    <w:rsid w:val="003F0755"/>
    <w:rsid w:val="003F55D6"/>
    <w:rsid w:val="0040087D"/>
    <w:rsid w:val="00403DFA"/>
    <w:rsid w:val="00416612"/>
    <w:rsid w:val="004203A2"/>
    <w:rsid w:val="004210E7"/>
    <w:rsid w:val="0042174A"/>
    <w:rsid w:val="00444885"/>
    <w:rsid w:val="00445455"/>
    <w:rsid w:val="004465CB"/>
    <w:rsid w:val="0045175C"/>
    <w:rsid w:val="004527AE"/>
    <w:rsid w:val="0045487D"/>
    <w:rsid w:val="00455B38"/>
    <w:rsid w:val="004573D1"/>
    <w:rsid w:val="0046100B"/>
    <w:rsid w:val="0046293C"/>
    <w:rsid w:val="00464EAC"/>
    <w:rsid w:val="004675D9"/>
    <w:rsid w:val="00482F09"/>
    <w:rsid w:val="004919A6"/>
    <w:rsid w:val="00491EC3"/>
    <w:rsid w:val="004A36DF"/>
    <w:rsid w:val="004B2719"/>
    <w:rsid w:val="004B3575"/>
    <w:rsid w:val="004B4ABC"/>
    <w:rsid w:val="004B5AB1"/>
    <w:rsid w:val="004B5C79"/>
    <w:rsid w:val="004B5DA3"/>
    <w:rsid w:val="004C572A"/>
    <w:rsid w:val="004C6C48"/>
    <w:rsid w:val="004D0300"/>
    <w:rsid w:val="004D4094"/>
    <w:rsid w:val="004D443F"/>
    <w:rsid w:val="004D5D12"/>
    <w:rsid w:val="004F00BB"/>
    <w:rsid w:val="00501E11"/>
    <w:rsid w:val="0050406C"/>
    <w:rsid w:val="005101B7"/>
    <w:rsid w:val="00515B85"/>
    <w:rsid w:val="00517B50"/>
    <w:rsid w:val="00517DE7"/>
    <w:rsid w:val="0052654D"/>
    <w:rsid w:val="00527ACB"/>
    <w:rsid w:val="00530357"/>
    <w:rsid w:val="00543248"/>
    <w:rsid w:val="00544F63"/>
    <w:rsid w:val="00547727"/>
    <w:rsid w:val="00556ED0"/>
    <w:rsid w:val="00560935"/>
    <w:rsid w:val="00562EFC"/>
    <w:rsid w:val="00565EE4"/>
    <w:rsid w:val="00572FB9"/>
    <w:rsid w:val="005741D9"/>
    <w:rsid w:val="005749E0"/>
    <w:rsid w:val="00575D3F"/>
    <w:rsid w:val="00576551"/>
    <w:rsid w:val="00585323"/>
    <w:rsid w:val="00585FF4"/>
    <w:rsid w:val="0058771F"/>
    <w:rsid w:val="00592BB0"/>
    <w:rsid w:val="0059483A"/>
    <w:rsid w:val="005973EB"/>
    <w:rsid w:val="005A0B14"/>
    <w:rsid w:val="005A1A00"/>
    <w:rsid w:val="005A56B8"/>
    <w:rsid w:val="005A7244"/>
    <w:rsid w:val="005A740D"/>
    <w:rsid w:val="005B1C78"/>
    <w:rsid w:val="005C15AE"/>
    <w:rsid w:val="005C347E"/>
    <w:rsid w:val="005C5280"/>
    <w:rsid w:val="005C59E4"/>
    <w:rsid w:val="005C73E3"/>
    <w:rsid w:val="005D1399"/>
    <w:rsid w:val="005D321F"/>
    <w:rsid w:val="005D4F6B"/>
    <w:rsid w:val="005D5AE1"/>
    <w:rsid w:val="005D73EF"/>
    <w:rsid w:val="005F0F54"/>
    <w:rsid w:val="00601D15"/>
    <w:rsid w:val="00603144"/>
    <w:rsid w:val="0060314A"/>
    <w:rsid w:val="00603591"/>
    <w:rsid w:val="00603904"/>
    <w:rsid w:val="00606121"/>
    <w:rsid w:val="00623414"/>
    <w:rsid w:val="00627A79"/>
    <w:rsid w:val="006438C2"/>
    <w:rsid w:val="006449D9"/>
    <w:rsid w:val="00645F9B"/>
    <w:rsid w:val="00651EA4"/>
    <w:rsid w:val="00652ACF"/>
    <w:rsid w:val="00652F5A"/>
    <w:rsid w:val="006547F1"/>
    <w:rsid w:val="00656010"/>
    <w:rsid w:val="00656AF3"/>
    <w:rsid w:val="00656DBC"/>
    <w:rsid w:val="00661E80"/>
    <w:rsid w:val="0066504F"/>
    <w:rsid w:val="00666A76"/>
    <w:rsid w:val="00670400"/>
    <w:rsid w:val="00670579"/>
    <w:rsid w:val="00672D43"/>
    <w:rsid w:val="0067648C"/>
    <w:rsid w:val="00676496"/>
    <w:rsid w:val="006811B2"/>
    <w:rsid w:val="00682320"/>
    <w:rsid w:val="00692B43"/>
    <w:rsid w:val="00697900"/>
    <w:rsid w:val="006A08D4"/>
    <w:rsid w:val="006A29B3"/>
    <w:rsid w:val="006A69C4"/>
    <w:rsid w:val="006B1FCC"/>
    <w:rsid w:val="006B3956"/>
    <w:rsid w:val="006B415C"/>
    <w:rsid w:val="006C34C6"/>
    <w:rsid w:val="006C43DC"/>
    <w:rsid w:val="006C6A5C"/>
    <w:rsid w:val="006D2E2A"/>
    <w:rsid w:val="006D46B4"/>
    <w:rsid w:val="006E49CA"/>
    <w:rsid w:val="006F558F"/>
    <w:rsid w:val="007026A2"/>
    <w:rsid w:val="007050B9"/>
    <w:rsid w:val="007110B1"/>
    <w:rsid w:val="0071428B"/>
    <w:rsid w:val="007152E6"/>
    <w:rsid w:val="00715D32"/>
    <w:rsid w:val="00716291"/>
    <w:rsid w:val="00722F3D"/>
    <w:rsid w:val="007343AC"/>
    <w:rsid w:val="0073727D"/>
    <w:rsid w:val="007478A8"/>
    <w:rsid w:val="00751ECE"/>
    <w:rsid w:val="00756530"/>
    <w:rsid w:val="00761C72"/>
    <w:rsid w:val="00762999"/>
    <w:rsid w:val="00763036"/>
    <w:rsid w:val="00764A45"/>
    <w:rsid w:val="00764C18"/>
    <w:rsid w:val="00765E53"/>
    <w:rsid w:val="007712FA"/>
    <w:rsid w:val="00771D0E"/>
    <w:rsid w:val="0077311C"/>
    <w:rsid w:val="00773D06"/>
    <w:rsid w:val="00774CD4"/>
    <w:rsid w:val="00774D5E"/>
    <w:rsid w:val="0078235B"/>
    <w:rsid w:val="00784227"/>
    <w:rsid w:val="00787A58"/>
    <w:rsid w:val="007945E3"/>
    <w:rsid w:val="007A3299"/>
    <w:rsid w:val="007A5B29"/>
    <w:rsid w:val="007B10E7"/>
    <w:rsid w:val="007C0A35"/>
    <w:rsid w:val="007C2334"/>
    <w:rsid w:val="007C2370"/>
    <w:rsid w:val="007C2C7E"/>
    <w:rsid w:val="007C58CE"/>
    <w:rsid w:val="007C5B28"/>
    <w:rsid w:val="007C770A"/>
    <w:rsid w:val="007C7EB6"/>
    <w:rsid w:val="007D1459"/>
    <w:rsid w:val="007D1D3F"/>
    <w:rsid w:val="007D3917"/>
    <w:rsid w:val="007D4F86"/>
    <w:rsid w:val="007D658F"/>
    <w:rsid w:val="007D6C67"/>
    <w:rsid w:val="007D6FB0"/>
    <w:rsid w:val="007D7AC4"/>
    <w:rsid w:val="007E3D85"/>
    <w:rsid w:val="007E5239"/>
    <w:rsid w:val="007E5688"/>
    <w:rsid w:val="007E7B9C"/>
    <w:rsid w:val="007F0BBB"/>
    <w:rsid w:val="00807342"/>
    <w:rsid w:val="00810662"/>
    <w:rsid w:val="00816122"/>
    <w:rsid w:val="008166A5"/>
    <w:rsid w:val="008176E2"/>
    <w:rsid w:val="00820309"/>
    <w:rsid w:val="0082398F"/>
    <w:rsid w:val="00826ACF"/>
    <w:rsid w:val="00831027"/>
    <w:rsid w:val="008341C7"/>
    <w:rsid w:val="00834A8D"/>
    <w:rsid w:val="00842089"/>
    <w:rsid w:val="00842BC3"/>
    <w:rsid w:val="00843E33"/>
    <w:rsid w:val="00844895"/>
    <w:rsid w:val="0085279C"/>
    <w:rsid w:val="00856A57"/>
    <w:rsid w:val="00857D58"/>
    <w:rsid w:val="0086076F"/>
    <w:rsid w:val="00864587"/>
    <w:rsid w:val="00870A0D"/>
    <w:rsid w:val="00871A64"/>
    <w:rsid w:val="00871EE5"/>
    <w:rsid w:val="00873C9A"/>
    <w:rsid w:val="00880DA6"/>
    <w:rsid w:val="008840FE"/>
    <w:rsid w:val="00884F6A"/>
    <w:rsid w:val="0089038E"/>
    <w:rsid w:val="008A0C05"/>
    <w:rsid w:val="008A28E6"/>
    <w:rsid w:val="008A2DA1"/>
    <w:rsid w:val="008A35F8"/>
    <w:rsid w:val="008B0B0E"/>
    <w:rsid w:val="008B79EE"/>
    <w:rsid w:val="008C43C2"/>
    <w:rsid w:val="008C6F84"/>
    <w:rsid w:val="008D13A8"/>
    <w:rsid w:val="008D1DC7"/>
    <w:rsid w:val="008D5EE7"/>
    <w:rsid w:val="008E5C0F"/>
    <w:rsid w:val="008F0B77"/>
    <w:rsid w:val="008F25CB"/>
    <w:rsid w:val="00900ECB"/>
    <w:rsid w:val="00902A90"/>
    <w:rsid w:val="00902E38"/>
    <w:rsid w:val="00903411"/>
    <w:rsid w:val="00903594"/>
    <w:rsid w:val="009060AE"/>
    <w:rsid w:val="00907668"/>
    <w:rsid w:val="00913258"/>
    <w:rsid w:val="00917048"/>
    <w:rsid w:val="00917BAE"/>
    <w:rsid w:val="009206A4"/>
    <w:rsid w:val="00920D68"/>
    <w:rsid w:val="00920EA0"/>
    <w:rsid w:val="009246F6"/>
    <w:rsid w:val="00924900"/>
    <w:rsid w:val="00926B17"/>
    <w:rsid w:val="009273BC"/>
    <w:rsid w:val="009304C3"/>
    <w:rsid w:val="009322B6"/>
    <w:rsid w:val="00934F01"/>
    <w:rsid w:val="009430DD"/>
    <w:rsid w:val="00943BED"/>
    <w:rsid w:val="009451E3"/>
    <w:rsid w:val="009459A6"/>
    <w:rsid w:val="009468D9"/>
    <w:rsid w:val="00951BE3"/>
    <w:rsid w:val="00953625"/>
    <w:rsid w:val="00954F2B"/>
    <w:rsid w:val="00956349"/>
    <w:rsid w:val="00965EA1"/>
    <w:rsid w:val="00972B8F"/>
    <w:rsid w:val="00981738"/>
    <w:rsid w:val="009830CC"/>
    <w:rsid w:val="00990383"/>
    <w:rsid w:val="009A1F6A"/>
    <w:rsid w:val="009B2EC8"/>
    <w:rsid w:val="009B35D0"/>
    <w:rsid w:val="009C12A9"/>
    <w:rsid w:val="009C7CCB"/>
    <w:rsid w:val="009D27D0"/>
    <w:rsid w:val="009D77B1"/>
    <w:rsid w:val="009F1629"/>
    <w:rsid w:val="009F5545"/>
    <w:rsid w:val="00A11D5A"/>
    <w:rsid w:val="00A21E5C"/>
    <w:rsid w:val="00A23520"/>
    <w:rsid w:val="00A2622D"/>
    <w:rsid w:val="00A26D22"/>
    <w:rsid w:val="00A3388B"/>
    <w:rsid w:val="00A36A85"/>
    <w:rsid w:val="00A44654"/>
    <w:rsid w:val="00A47795"/>
    <w:rsid w:val="00A539D3"/>
    <w:rsid w:val="00A55B20"/>
    <w:rsid w:val="00A6315B"/>
    <w:rsid w:val="00A64E4F"/>
    <w:rsid w:val="00A64F4C"/>
    <w:rsid w:val="00A65B4D"/>
    <w:rsid w:val="00A667AC"/>
    <w:rsid w:val="00A70B6F"/>
    <w:rsid w:val="00A73949"/>
    <w:rsid w:val="00A776AA"/>
    <w:rsid w:val="00A77DC2"/>
    <w:rsid w:val="00A829A6"/>
    <w:rsid w:val="00A97524"/>
    <w:rsid w:val="00AA0C7B"/>
    <w:rsid w:val="00AB3419"/>
    <w:rsid w:val="00AB6F7C"/>
    <w:rsid w:val="00AC430B"/>
    <w:rsid w:val="00AC4611"/>
    <w:rsid w:val="00AC6B7C"/>
    <w:rsid w:val="00AC7463"/>
    <w:rsid w:val="00AD13DD"/>
    <w:rsid w:val="00AD7D7A"/>
    <w:rsid w:val="00AF0993"/>
    <w:rsid w:val="00AF17C4"/>
    <w:rsid w:val="00AF2BD3"/>
    <w:rsid w:val="00AF415B"/>
    <w:rsid w:val="00AF49BE"/>
    <w:rsid w:val="00B00291"/>
    <w:rsid w:val="00B02929"/>
    <w:rsid w:val="00B03266"/>
    <w:rsid w:val="00B07BA8"/>
    <w:rsid w:val="00B144F7"/>
    <w:rsid w:val="00B23434"/>
    <w:rsid w:val="00B24F4A"/>
    <w:rsid w:val="00B264A5"/>
    <w:rsid w:val="00B2729B"/>
    <w:rsid w:val="00B30045"/>
    <w:rsid w:val="00B315AD"/>
    <w:rsid w:val="00B34228"/>
    <w:rsid w:val="00B35506"/>
    <w:rsid w:val="00B35B11"/>
    <w:rsid w:val="00B35BB8"/>
    <w:rsid w:val="00B416CF"/>
    <w:rsid w:val="00B44549"/>
    <w:rsid w:val="00B50711"/>
    <w:rsid w:val="00B51C07"/>
    <w:rsid w:val="00B51FE4"/>
    <w:rsid w:val="00B520DE"/>
    <w:rsid w:val="00B52477"/>
    <w:rsid w:val="00B60850"/>
    <w:rsid w:val="00B60A75"/>
    <w:rsid w:val="00B62206"/>
    <w:rsid w:val="00B62609"/>
    <w:rsid w:val="00B6665D"/>
    <w:rsid w:val="00B675CC"/>
    <w:rsid w:val="00B70C73"/>
    <w:rsid w:val="00B77ECE"/>
    <w:rsid w:val="00B87703"/>
    <w:rsid w:val="00B90A54"/>
    <w:rsid w:val="00B927E6"/>
    <w:rsid w:val="00B95979"/>
    <w:rsid w:val="00BA0758"/>
    <w:rsid w:val="00BA14D2"/>
    <w:rsid w:val="00BA590E"/>
    <w:rsid w:val="00BA6A00"/>
    <w:rsid w:val="00BA6ED2"/>
    <w:rsid w:val="00BC0E9B"/>
    <w:rsid w:val="00BC289D"/>
    <w:rsid w:val="00BC4B2A"/>
    <w:rsid w:val="00BC4EE5"/>
    <w:rsid w:val="00BD1FE7"/>
    <w:rsid w:val="00BD2974"/>
    <w:rsid w:val="00BD3E8F"/>
    <w:rsid w:val="00BD6DC8"/>
    <w:rsid w:val="00BE735D"/>
    <w:rsid w:val="00BF5506"/>
    <w:rsid w:val="00BF58F0"/>
    <w:rsid w:val="00C03016"/>
    <w:rsid w:val="00C04F5C"/>
    <w:rsid w:val="00C0639F"/>
    <w:rsid w:val="00C06C68"/>
    <w:rsid w:val="00C1008F"/>
    <w:rsid w:val="00C1554A"/>
    <w:rsid w:val="00C215AD"/>
    <w:rsid w:val="00C23F8F"/>
    <w:rsid w:val="00C24CFE"/>
    <w:rsid w:val="00C303A6"/>
    <w:rsid w:val="00C33970"/>
    <w:rsid w:val="00C34D25"/>
    <w:rsid w:val="00C36C01"/>
    <w:rsid w:val="00C529EC"/>
    <w:rsid w:val="00C603CA"/>
    <w:rsid w:val="00C65633"/>
    <w:rsid w:val="00C669F2"/>
    <w:rsid w:val="00C670BB"/>
    <w:rsid w:val="00C85668"/>
    <w:rsid w:val="00CA00F2"/>
    <w:rsid w:val="00CA08B7"/>
    <w:rsid w:val="00CA4A3E"/>
    <w:rsid w:val="00CA4DCC"/>
    <w:rsid w:val="00CB3609"/>
    <w:rsid w:val="00CC1C7D"/>
    <w:rsid w:val="00CC2262"/>
    <w:rsid w:val="00CC3765"/>
    <w:rsid w:val="00CD1803"/>
    <w:rsid w:val="00CD35A6"/>
    <w:rsid w:val="00CD463E"/>
    <w:rsid w:val="00CD6269"/>
    <w:rsid w:val="00CE4245"/>
    <w:rsid w:val="00CE6300"/>
    <w:rsid w:val="00CF68AE"/>
    <w:rsid w:val="00D011A2"/>
    <w:rsid w:val="00D12DBD"/>
    <w:rsid w:val="00D156A9"/>
    <w:rsid w:val="00D15754"/>
    <w:rsid w:val="00D212BB"/>
    <w:rsid w:val="00D268F5"/>
    <w:rsid w:val="00D30A16"/>
    <w:rsid w:val="00D31054"/>
    <w:rsid w:val="00D32BA1"/>
    <w:rsid w:val="00D34055"/>
    <w:rsid w:val="00D35E6B"/>
    <w:rsid w:val="00D4045D"/>
    <w:rsid w:val="00D4143C"/>
    <w:rsid w:val="00D434DD"/>
    <w:rsid w:val="00D4491D"/>
    <w:rsid w:val="00D44D9B"/>
    <w:rsid w:val="00D47874"/>
    <w:rsid w:val="00D508A9"/>
    <w:rsid w:val="00D50905"/>
    <w:rsid w:val="00D56F6B"/>
    <w:rsid w:val="00D7080D"/>
    <w:rsid w:val="00D721FE"/>
    <w:rsid w:val="00D82C98"/>
    <w:rsid w:val="00D919FC"/>
    <w:rsid w:val="00D95758"/>
    <w:rsid w:val="00DA3110"/>
    <w:rsid w:val="00DA31C7"/>
    <w:rsid w:val="00DA45F3"/>
    <w:rsid w:val="00DA7F3C"/>
    <w:rsid w:val="00DB39A9"/>
    <w:rsid w:val="00DB51A4"/>
    <w:rsid w:val="00DB595A"/>
    <w:rsid w:val="00DB6D87"/>
    <w:rsid w:val="00DC5D6C"/>
    <w:rsid w:val="00DC7A3A"/>
    <w:rsid w:val="00DD0567"/>
    <w:rsid w:val="00DD12B7"/>
    <w:rsid w:val="00DD168E"/>
    <w:rsid w:val="00DD1F0E"/>
    <w:rsid w:val="00DD361C"/>
    <w:rsid w:val="00DD4BB6"/>
    <w:rsid w:val="00DE0F7A"/>
    <w:rsid w:val="00DE788D"/>
    <w:rsid w:val="00DF3B95"/>
    <w:rsid w:val="00DF44A4"/>
    <w:rsid w:val="00DF483C"/>
    <w:rsid w:val="00DF4C3D"/>
    <w:rsid w:val="00DF6436"/>
    <w:rsid w:val="00E03962"/>
    <w:rsid w:val="00E0462A"/>
    <w:rsid w:val="00E15929"/>
    <w:rsid w:val="00E16C49"/>
    <w:rsid w:val="00E211DA"/>
    <w:rsid w:val="00E2168C"/>
    <w:rsid w:val="00E240BA"/>
    <w:rsid w:val="00E3336B"/>
    <w:rsid w:val="00E448C3"/>
    <w:rsid w:val="00E531AB"/>
    <w:rsid w:val="00E608A2"/>
    <w:rsid w:val="00E62FED"/>
    <w:rsid w:val="00E64C89"/>
    <w:rsid w:val="00E7218D"/>
    <w:rsid w:val="00E723D1"/>
    <w:rsid w:val="00E74CF8"/>
    <w:rsid w:val="00E74F54"/>
    <w:rsid w:val="00E80000"/>
    <w:rsid w:val="00E8001E"/>
    <w:rsid w:val="00E90482"/>
    <w:rsid w:val="00E91CF8"/>
    <w:rsid w:val="00E92A51"/>
    <w:rsid w:val="00E96A4C"/>
    <w:rsid w:val="00EA7963"/>
    <w:rsid w:val="00EB1FCD"/>
    <w:rsid w:val="00EB24AD"/>
    <w:rsid w:val="00EC0F99"/>
    <w:rsid w:val="00EC14D7"/>
    <w:rsid w:val="00EC2170"/>
    <w:rsid w:val="00EC305D"/>
    <w:rsid w:val="00EC7A5D"/>
    <w:rsid w:val="00ED3AA5"/>
    <w:rsid w:val="00ED7149"/>
    <w:rsid w:val="00EE391A"/>
    <w:rsid w:val="00EE7399"/>
    <w:rsid w:val="00EF26EA"/>
    <w:rsid w:val="00F00133"/>
    <w:rsid w:val="00F02820"/>
    <w:rsid w:val="00F04A35"/>
    <w:rsid w:val="00F0640B"/>
    <w:rsid w:val="00F12910"/>
    <w:rsid w:val="00F13506"/>
    <w:rsid w:val="00F2146C"/>
    <w:rsid w:val="00F23165"/>
    <w:rsid w:val="00F251CC"/>
    <w:rsid w:val="00F27A0D"/>
    <w:rsid w:val="00F27E9C"/>
    <w:rsid w:val="00F30731"/>
    <w:rsid w:val="00F32254"/>
    <w:rsid w:val="00F340B0"/>
    <w:rsid w:val="00F4457F"/>
    <w:rsid w:val="00F445EA"/>
    <w:rsid w:val="00F44C27"/>
    <w:rsid w:val="00F44E17"/>
    <w:rsid w:val="00F55444"/>
    <w:rsid w:val="00F570F9"/>
    <w:rsid w:val="00F57F2C"/>
    <w:rsid w:val="00F66CCC"/>
    <w:rsid w:val="00F70D55"/>
    <w:rsid w:val="00F70E6E"/>
    <w:rsid w:val="00F71D78"/>
    <w:rsid w:val="00F728CC"/>
    <w:rsid w:val="00F75798"/>
    <w:rsid w:val="00F75EB8"/>
    <w:rsid w:val="00F82E13"/>
    <w:rsid w:val="00F83532"/>
    <w:rsid w:val="00F83CD9"/>
    <w:rsid w:val="00F91195"/>
    <w:rsid w:val="00F911D0"/>
    <w:rsid w:val="00FA4F00"/>
    <w:rsid w:val="00FA5881"/>
    <w:rsid w:val="00FB2159"/>
    <w:rsid w:val="00FB5A8B"/>
    <w:rsid w:val="00FC00F4"/>
    <w:rsid w:val="00FC73A6"/>
    <w:rsid w:val="00FD2B44"/>
    <w:rsid w:val="00FD61A3"/>
    <w:rsid w:val="00FD6FE3"/>
    <w:rsid w:val="00FE35AF"/>
    <w:rsid w:val="00FE7A6E"/>
    <w:rsid w:val="00FF3F69"/>
    <w:rsid w:val="00FF6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AEF36"/>
  <w14:discardImageEditingData/>
  <w15:chartTrackingRefBased/>
  <w15:docId w15:val="{F3A96CB0-75D2-4935-916A-D564C49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A6"/>
  </w:style>
  <w:style w:type="paragraph" w:styleId="Heading1">
    <w:name w:val="heading 1"/>
    <w:basedOn w:val="Normal"/>
    <w:next w:val="Normal"/>
    <w:link w:val="Heading1Char"/>
    <w:uiPriority w:val="9"/>
    <w:qFormat/>
    <w:rsid w:val="007D6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93C"/>
    <w:rPr>
      <w:color w:val="808080"/>
    </w:rPr>
  </w:style>
  <w:style w:type="paragraph" w:styleId="Caption">
    <w:name w:val="caption"/>
    <w:basedOn w:val="Normal"/>
    <w:next w:val="Normal"/>
    <w:uiPriority w:val="35"/>
    <w:unhideWhenUsed/>
    <w:qFormat/>
    <w:rsid w:val="00DC5D6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7D65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0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3A6"/>
    <w:pPr>
      <w:ind w:left="720"/>
      <w:contextualSpacing/>
    </w:pPr>
  </w:style>
  <w:style w:type="table" w:styleId="GridTable4-Accent3">
    <w:name w:val="Grid Table 4 Accent 3"/>
    <w:basedOn w:val="TableNormal"/>
    <w:uiPriority w:val="49"/>
    <w:rsid w:val="00B959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99"/>
    <w:rPr>
      <w:rFonts w:ascii="Segoe UI" w:hAnsi="Segoe UI" w:cs="Segoe UI"/>
      <w:sz w:val="18"/>
      <w:szCs w:val="18"/>
    </w:rPr>
  </w:style>
  <w:style w:type="paragraph" w:styleId="NormalWeb">
    <w:name w:val="Normal (Web)"/>
    <w:basedOn w:val="Normal"/>
    <w:uiPriority w:val="99"/>
    <w:semiHidden/>
    <w:unhideWhenUsed/>
    <w:rsid w:val="007D6FB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5D73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D73EF"/>
    <w:rPr>
      <w:rFonts w:ascii="Calibri" w:hAnsi="Calibri" w:cs="Calibri"/>
      <w:noProof/>
      <w:lang w:val="en-US"/>
    </w:rPr>
  </w:style>
  <w:style w:type="paragraph" w:customStyle="1" w:styleId="EndNoteBibliography">
    <w:name w:val="EndNote Bibliography"/>
    <w:basedOn w:val="Normal"/>
    <w:link w:val="EndNoteBibliographyChar"/>
    <w:rsid w:val="005D73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D73EF"/>
    <w:rPr>
      <w:rFonts w:ascii="Calibri" w:hAnsi="Calibri" w:cs="Calibri"/>
      <w:noProof/>
      <w:lang w:val="en-US"/>
    </w:rPr>
  </w:style>
  <w:style w:type="table" w:styleId="GridTable4">
    <w:name w:val="Grid Table 4"/>
    <w:basedOn w:val="TableNormal"/>
    <w:uiPriority w:val="49"/>
    <w:rsid w:val="00D50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C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0F4"/>
  </w:style>
  <w:style w:type="paragraph" w:styleId="Footer">
    <w:name w:val="footer"/>
    <w:basedOn w:val="Normal"/>
    <w:link w:val="FooterChar"/>
    <w:uiPriority w:val="99"/>
    <w:unhideWhenUsed/>
    <w:rsid w:val="00FC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0F4"/>
  </w:style>
  <w:style w:type="character" w:styleId="CommentReference">
    <w:name w:val="annotation reference"/>
    <w:basedOn w:val="DefaultParagraphFont"/>
    <w:uiPriority w:val="99"/>
    <w:semiHidden/>
    <w:unhideWhenUsed/>
    <w:rsid w:val="001A50AF"/>
    <w:rPr>
      <w:sz w:val="16"/>
      <w:szCs w:val="16"/>
    </w:rPr>
  </w:style>
  <w:style w:type="paragraph" w:styleId="CommentText">
    <w:name w:val="annotation text"/>
    <w:basedOn w:val="Normal"/>
    <w:link w:val="CommentTextChar"/>
    <w:uiPriority w:val="99"/>
    <w:semiHidden/>
    <w:unhideWhenUsed/>
    <w:rsid w:val="001A50AF"/>
    <w:pPr>
      <w:spacing w:line="240" w:lineRule="auto"/>
    </w:pPr>
    <w:rPr>
      <w:sz w:val="20"/>
      <w:szCs w:val="20"/>
    </w:rPr>
  </w:style>
  <w:style w:type="character" w:customStyle="1" w:styleId="CommentTextChar">
    <w:name w:val="Comment Text Char"/>
    <w:basedOn w:val="DefaultParagraphFont"/>
    <w:link w:val="CommentText"/>
    <w:uiPriority w:val="99"/>
    <w:semiHidden/>
    <w:rsid w:val="001A50AF"/>
    <w:rPr>
      <w:sz w:val="20"/>
      <w:szCs w:val="20"/>
    </w:rPr>
  </w:style>
  <w:style w:type="paragraph" w:styleId="CommentSubject">
    <w:name w:val="annotation subject"/>
    <w:basedOn w:val="CommentText"/>
    <w:next w:val="CommentText"/>
    <w:link w:val="CommentSubjectChar"/>
    <w:uiPriority w:val="99"/>
    <w:semiHidden/>
    <w:unhideWhenUsed/>
    <w:rsid w:val="001A50AF"/>
    <w:rPr>
      <w:b/>
      <w:bCs/>
    </w:rPr>
  </w:style>
  <w:style w:type="character" w:customStyle="1" w:styleId="CommentSubjectChar">
    <w:name w:val="Comment Subject Char"/>
    <w:basedOn w:val="CommentTextChar"/>
    <w:link w:val="CommentSubject"/>
    <w:uiPriority w:val="99"/>
    <w:semiHidden/>
    <w:rsid w:val="001A50AF"/>
    <w:rPr>
      <w:b/>
      <w:bCs/>
      <w:sz w:val="20"/>
      <w:szCs w:val="20"/>
    </w:rPr>
  </w:style>
  <w:style w:type="paragraph" w:styleId="Revision">
    <w:name w:val="Revision"/>
    <w:hidden/>
    <w:uiPriority w:val="99"/>
    <w:semiHidden/>
    <w:rsid w:val="001A50AF"/>
    <w:pPr>
      <w:spacing w:after="0" w:line="240" w:lineRule="auto"/>
    </w:pPr>
  </w:style>
  <w:style w:type="character" w:customStyle="1" w:styleId="highwire-citation-author">
    <w:name w:val="highwire-citation-author"/>
    <w:basedOn w:val="DefaultParagraphFont"/>
    <w:rsid w:val="007945E3"/>
  </w:style>
  <w:style w:type="character" w:styleId="Hyperlink">
    <w:name w:val="Hyperlink"/>
    <w:basedOn w:val="DefaultParagraphFont"/>
    <w:uiPriority w:val="99"/>
    <w:unhideWhenUsed/>
    <w:rsid w:val="00DD1F0E"/>
    <w:rPr>
      <w:color w:val="0563C1" w:themeColor="hyperlink"/>
      <w:u w:val="single"/>
    </w:rPr>
  </w:style>
  <w:style w:type="character" w:styleId="FollowedHyperlink">
    <w:name w:val="FollowedHyperlink"/>
    <w:basedOn w:val="DefaultParagraphFont"/>
    <w:uiPriority w:val="99"/>
    <w:semiHidden/>
    <w:unhideWhenUsed/>
    <w:rsid w:val="00080D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1464">
      <w:bodyDiv w:val="1"/>
      <w:marLeft w:val="0"/>
      <w:marRight w:val="0"/>
      <w:marTop w:val="0"/>
      <w:marBottom w:val="0"/>
      <w:divBdr>
        <w:top w:val="none" w:sz="0" w:space="0" w:color="auto"/>
        <w:left w:val="none" w:sz="0" w:space="0" w:color="auto"/>
        <w:bottom w:val="none" w:sz="0" w:space="0" w:color="auto"/>
        <w:right w:val="none" w:sz="0" w:space="0" w:color="auto"/>
      </w:divBdr>
    </w:div>
    <w:div w:id="649477344">
      <w:bodyDiv w:val="1"/>
      <w:marLeft w:val="0"/>
      <w:marRight w:val="0"/>
      <w:marTop w:val="0"/>
      <w:marBottom w:val="0"/>
      <w:divBdr>
        <w:top w:val="none" w:sz="0" w:space="0" w:color="auto"/>
        <w:left w:val="none" w:sz="0" w:space="0" w:color="auto"/>
        <w:bottom w:val="none" w:sz="0" w:space="0" w:color="auto"/>
        <w:right w:val="none" w:sz="0" w:space="0" w:color="auto"/>
      </w:divBdr>
    </w:div>
    <w:div w:id="1095176824">
      <w:bodyDiv w:val="1"/>
      <w:marLeft w:val="0"/>
      <w:marRight w:val="0"/>
      <w:marTop w:val="0"/>
      <w:marBottom w:val="0"/>
      <w:divBdr>
        <w:top w:val="none" w:sz="0" w:space="0" w:color="auto"/>
        <w:left w:val="none" w:sz="0" w:space="0" w:color="auto"/>
        <w:bottom w:val="none" w:sz="0" w:space="0" w:color="auto"/>
        <w:right w:val="none" w:sz="0" w:space="0" w:color="auto"/>
      </w:divBdr>
    </w:div>
    <w:div w:id="1124537632">
      <w:bodyDiv w:val="1"/>
      <w:marLeft w:val="0"/>
      <w:marRight w:val="0"/>
      <w:marTop w:val="0"/>
      <w:marBottom w:val="0"/>
      <w:divBdr>
        <w:top w:val="none" w:sz="0" w:space="0" w:color="auto"/>
        <w:left w:val="none" w:sz="0" w:space="0" w:color="auto"/>
        <w:bottom w:val="none" w:sz="0" w:space="0" w:color="auto"/>
        <w:right w:val="none" w:sz="0" w:space="0" w:color="auto"/>
      </w:divBdr>
    </w:div>
    <w:div w:id="1211385173">
      <w:bodyDiv w:val="1"/>
      <w:marLeft w:val="0"/>
      <w:marRight w:val="0"/>
      <w:marTop w:val="0"/>
      <w:marBottom w:val="0"/>
      <w:divBdr>
        <w:top w:val="none" w:sz="0" w:space="0" w:color="auto"/>
        <w:left w:val="none" w:sz="0" w:space="0" w:color="auto"/>
        <w:bottom w:val="none" w:sz="0" w:space="0" w:color="auto"/>
        <w:right w:val="none" w:sz="0" w:space="0" w:color="auto"/>
      </w:divBdr>
    </w:div>
    <w:div w:id="1214199647">
      <w:bodyDiv w:val="1"/>
      <w:marLeft w:val="0"/>
      <w:marRight w:val="0"/>
      <w:marTop w:val="0"/>
      <w:marBottom w:val="0"/>
      <w:divBdr>
        <w:top w:val="none" w:sz="0" w:space="0" w:color="auto"/>
        <w:left w:val="none" w:sz="0" w:space="0" w:color="auto"/>
        <w:bottom w:val="none" w:sz="0" w:space="0" w:color="auto"/>
        <w:right w:val="none" w:sz="0" w:space="0" w:color="auto"/>
      </w:divBdr>
    </w:div>
    <w:div w:id="14026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ond.walsh@eng.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38037C-7804-4CE6-BBB2-9EBD9527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Walsh</dc:creator>
  <cp:keywords/>
  <dc:description/>
  <cp:lastModifiedBy>Cristian Soitu</cp:lastModifiedBy>
  <cp:revision>13</cp:revision>
  <cp:lastPrinted>2018-08-03T20:58:00Z</cp:lastPrinted>
  <dcterms:created xsi:type="dcterms:W3CDTF">2019-09-04T15:59:00Z</dcterms:created>
  <dcterms:modified xsi:type="dcterms:W3CDTF">2019-10-24T11:17:00Z</dcterms:modified>
</cp:coreProperties>
</file>