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BB487" w14:textId="77777777" w:rsidR="00C31B63" w:rsidRDefault="00C31B63" w:rsidP="006338A2">
      <w:pPr>
        <w:pStyle w:val="Title"/>
        <w:spacing w:line="360" w:lineRule="auto"/>
        <w:jc w:val="left"/>
        <w:rPr>
          <w:sz w:val="32"/>
        </w:rPr>
      </w:pPr>
      <w:r>
        <w:rPr>
          <w:sz w:val="32"/>
        </w:rPr>
        <w:t>SUPPLEMENTARY MATERIAL</w:t>
      </w:r>
    </w:p>
    <w:p w14:paraId="71ECE62E" w14:textId="77777777" w:rsidR="00C31B63" w:rsidRDefault="00C31B63" w:rsidP="006338A2">
      <w:pPr>
        <w:pStyle w:val="Title"/>
        <w:spacing w:line="360" w:lineRule="auto"/>
        <w:jc w:val="left"/>
        <w:rPr>
          <w:sz w:val="32"/>
        </w:rPr>
      </w:pPr>
    </w:p>
    <w:p w14:paraId="5B19AD66" w14:textId="16B20CFD" w:rsidR="00694DDF" w:rsidRPr="00216534" w:rsidRDefault="00085FAF" w:rsidP="006338A2">
      <w:pPr>
        <w:pStyle w:val="Title"/>
        <w:spacing w:line="360" w:lineRule="auto"/>
        <w:jc w:val="left"/>
        <w:rPr>
          <w:sz w:val="32"/>
        </w:rPr>
      </w:pPr>
      <w:r w:rsidRPr="00216534">
        <w:rPr>
          <w:b w:val="0"/>
          <w:sz w:val="32"/>
        </w:rPr>
        <w:t>Feeling free: external influences on endogenous behavior</w:t>
      </w:r>
    </w:p>
    <w:p w14:paraId="031E063D" w14:textId="77777777" w:rsidR="001E060C" w:rsidRPr="00216534" w:rsidRDefault="001E060C" w:rsidP="00701C58">
      <w:pPr>
        <w:spacing w:line="360" w:lineRule="auto"/>
        <w:rPr>
          <w:rFonts w:ascii="Times New Roman" w:hAnsi="Times New Roman" w:cs="Times New Roman"/>
        </w:rPr>
      </w:pPr>
    </w:p>
    <w:p w14:paraId="2F00F50F" w14:textId="0B851317" w:rsidR="004A7E94" w:rsidRDefault="001E060C" w:rsidP="00701C58">
      <w:pPr>
        <w:spacing w:line="360" w:lineRule="auto"/>
        <w:rPr>
          <w:rFonts w:ascii="Times New Roman" w:hAnsi="Times New Roman" w:cs="Times New Roman"/>
          <w:vertAlign w:val="superscript"/>
        </w:rPr>
      </w:pPr>
      <w:r w:rsidRPr="00216534">
        <w:rPr>
          <w:rFonts w:ascii="Times New Roman" w:hAnsi="Times New Roman" w:cs="Times New Roman"/>
        </w:rPr>
        <w:t>Lucie CHARLES</w:t>
      </w:r>
      <w:r w:rsidRPr="00216534">
        <w:rPr>
          <w:rFonts w:ascii="Times New Roman" w:hAnsi="Times New Roman" w:cs="Times New Roman"/>
          <w:vertAlign w:val="superscript"/>
        </w:rPr>
        <w:t xml:space="preserve"> a</w:t>
      </w:r>
      <w:r w:rsidR="005364BA">
        <w:rPr>
          <w:rFonts w:ascii="Times New Roman" w:hAnsi="Times New Roman" w:cs="Times New Roman"/>
          <w:vertAlign w:val="superscript"/>
        </w:rPr>
        <w:t>*</w:t>
      </w:r>
      <w:r w:rsidRPr="00216534">
        <w:rPr>
          <w:rFonts w:ascii="Times New Roman" w:hAnsi="Times New Roman" w:cs="Times New Roman"/>
        </w:rPr>
        <w:t xml:space="preserve">, </w:t>
      </w:r>
      <w:r w:rsidR="005252D8" w:rsidRPr="00216534">
        <w:rPr>
          <w:rFonts w:ascii="Times New Roman" w:hAnsi="Times New Roman" w:cs="Times New Roman"/>
        </w:rPr>
        <w:t>Patrick HAGGARD</w:t>
      </w:r>
      <w:r w:rsidRPr="00216534">
        <w:rPr>
          <w:rFonts w:ascii="Times New Roman" w:hAnsi="Times New Roman" w:cs="Times New Roman"/>
        </w:rPr>
        <w:t xml:space="preserve"> </w:t>
      </w:r>
      <w:r w:rsidR="005252D8" w:rsidRPr="00216534">
        <w:rPr>
          <w:rFonts w:ascii="Times New Roman" w:hAnsi="Times New Roman" w:cs="Times New Roman"/>
          <w:vertAlign w:val="superscript"/>
        </w:rPr>
        <w:t>a</w:t>
      </w:r>
    </w:p>
    <w:p w14:paraId="16F481C2" w14:textId="6AA6F023" w:rsidR="005252D8" w:rsidRPr="0068264E" w:rsidRDefault="005252D8" w:rsidP="00701C58">
      <w:pPr>
        <w:spacing w:line="360" w:lineRule="auto"/>
        <w:rPr>
          <w:rFonts w:ascii="Times New Roman" w:hAnsi="Times New Roman" w:cs="Times New Roman"/>
        </w:rPr>
      </w:pPr>
    </w:p>
    <w:p w14:paraId="70E667E9" w14:textId="4E5CF629" w:rsidR="001A7837" w:rsidRDefault="00C31B63" w:rsidP="00AA7342">
      <w:pPr>
        <w:pStyle w:val="Heading1"/>
        <w:numPr>
          <w:ilvl w:val="0"/>
          <w:numId w:val="27"/>
        </w:numPr>
      </w:pPr>
      <w:r>
        <w:t xml:space="preserve"> SUPplementary </w:t>
      </w:r>
      <w:r w:rsidR="001A7837">
        <w:t>METHODS</w:t>
      </w:r>
    </w:p>
    <w:p w14:paraId="4194D3BE" w14:textId="213B6C87" w:rsidR="001A7837" w:rsidRDefault="00B15121" w:rsidP="0068264E">
      <w:pPr>
        <w:pStyle w:val="Heading2"/>
      </w:pPr>
      <w:r>
        <w:t>Stimuli</w:t>
      </w:r>
    </w:p>
    <w:p w14:paraId="44B5919D" w14:textId="234344B9" w:rsidR="00B15121" w:rsidRPr="00216534" w:rsidRDefault="00B15121" w:rsidP="00B15121">
      <w:pPr>
        <w:spacing w:line="360" w:lineRule="auto"/>
        <w:ind w:firstLine="720"/>
      </w:pPr>
      <w:r w:rsidRPr="00216534">
        <w:t xml:space="preserve">Stimuli consisted of random-dot </w:t>
      </w:r>
      <w:proofErr w:type="spellStart"/>
      <w:r w:rsidRPr="00216534">
        <w:t>kinematograms</w:t>
      </w:r>
      <w:proofErr w:type="spellEnd"/>
      <w:r w:rsidRPr="00216534">
        <w:t xml:space="preserve"> (RDK) appearing in a 5°-diameter aperture presented on a computer monitor with a frame rate of 60 Hz</w:t>
      </w:r>
      <w:r>
        <w:t xml:space="preserve">. </w:t>
      </w:r>
      <w:r w:rsidRPr="00216534">
        <w:t>Each set of dots was shown for one video frame and then rep</w:t>
      </w:r>
      <w:r>
        <w:t>lotted three video frames later</w:t>
      </w:r>
      <w:r w:rsidR="00770FF1">
        <w:t xml:space="preserve"> </w:t>
      </w:r>
      <w:r w:rsidRPr="00216534">
        <w:fldChar w:fldCharType="begin" w:fldLock="1"/>
      </w:r>
      <w:r>
        <w:instrText>ADDIN CSL_CITATION { "citationItems" : [ { "id" : "ITEM-1", "itemData" : { "DOI" : "10.1016/S0377-2217(02)00363-6", "ISBN" : "ISSN~~22219475", "ISSN" : "1529-2401", "PMID" : "12417672", "abstract" : "Decisions about the visual world can take time to form, especially when information is unreliable. We studied the neural correlate of gradual decision formation by recording activity from the lateral intraparietal cortex (area LIP) of rhesus monkeys during a combined motion-discrimination reaction-time task. Monkeys reported the direction of random-dot motion by making an eye movement to one of two peripheral choice targets, one of which was within the response field of the neuron. We varied the difficulty of the task and measured both the accuracy of direction discrimination and the time required to reach a decision. Both the accuracy and speed of decisions increased as a function of motion strength. During the period of decision formation, the epoch between onset of visual motion and the initiation of the eye movement response, LIP neurons underwent ramp-like changes in their discharge rate that predicted the monkey's decision. A steeper rise in spike rate was associated with stronger stimulus motion and shorter reaction times. The observations suggest that neurons in LIP integrate time-varying signals that originate in the extrastriate visual cortex, accumulating evidence for or against a specific behavioral response. A threshold level of LIP activity appears to mark the completion of the decision process and to govern the tradeoff between accuracy and speed of perception.", "author" : [ { "dropping-particle" : "", "family" : "Roitman", "given" : "Jamie D", "non-dropping-particle" : "", "parse-names" : false, "suffix" : "" }, { "dropping-particle" : "", "family" : "Shadlen", "given" : "Michael N", "non-dropping-particle" : "", "parse-names" : false, "suffix" : "" } ], "container-title" : "The Journal of Neuroscience", "id" : "ITEM-1", "issue" : "21", "issued" : { "date-parts" : [ [ "2002" ] ] }, "page" : "9475-9489", "title" : "Response of neurons in the lateral intraparietal area during a combined visual discrimination reaction time task.", "type" : "article-journal", "volume" : "22" }, "uris" : [ "http://www.mendeley.com/documents/?uuid=1227ba9a-385d-43dd-a041-0ce78bc0772b" ] } ], "mendeley" : { "formattedCitation" : "(Roitman and Shadlen, 2002)", "plainTextFormattedCitation" : "(Roitman and Shadlen, 2002)", "previouslyFormattedCitation" : "&lt;sup&gt;53&lt;/sup&gt;" }, "properties" : {  }, "schema" : "https://github.com/citation-style-language/schema/raw/master/csl-citation.json" }</w:instrText>
      </w:r>
      <w:r w:rsidRPr="00216534">
        <w:fldChar w:fldCharType="separate"/>
      </w:r>
      <w:r w:rsidRPr="00A0263E">
        <w:rPr>
          <w:noProof/>
        </w:rPr>
        <w:t>(Roitman and Shadlen, 2002</w:t>
      </w:r>
      <w:r w:rsidR="00770FF1">
        <w:rPr>
          <w:noProof/>
        </w:rPr>
        <w:t xml:space="preserve">, </w:t>
      </w:r>
      <w:r w:rsidR="00770FF1" w:rsidRPr="00770FF1">
        <w:rPr>
          <w:noProof/>
        </w:rPr>
        <w:t>https://shadlenlab.columbia.edu/resources/VCRDM.html</w:t>
      </w:r>
      <w:r w:rsidRPr="00A0263E">
        <w:rPr>
          <w:noProof/>
        </w:rPr>
        <w:t>)</w:t>
      </w:r>
      <w:r w:rsidRPr="00216534">
        <w:fldChar w:fldCharType="end"/>
      </w:r>
      <w:r w:rsidRPr="00216534">
        <w:t xml:space="preserve">. The subset of dot moving coherently were replotted with an offset in the up or down direction from their original location, creating apparent upward or downward motion while the remaining dots were relocated randomly. </w:t>
      </w:r>
      <w:proofErr w:type="gramStart"/>
      <w:r w:rsidRPr="00216534">
        <w:t xml:space="preserve">This created an apparent motion of 5 </w:t>
      </w:r>
      <w:proofErr w:type="spellStart"/>
      <w:r w:rsidRPr="00216534">
        <w:t>deg</w:t>
      </w:r>
      <w:proofErr w:type="spellEnd"/>
      <w:r w:rsidRPr="00216534">
        <w:t>/s. Coherence of the motion (i.e., proportion of dots moving in the same direction) were</w:t>
      </w:r>
      <w:proofErr w:type="gramEnd"/>
      <w:r w:rsidRPr="00216534">
        <w:t xml:space="preserve"> determined during the pre-test phase (see Procedure). </w:t>
      </w:r>
    </w:p>
    <w:p w14:paraId="3CD75B8D" w14:textId="0D79A9CB" w:rsidR="00B15121" w:rsidRPr="00B15121" w:rsidRDefault="00B15121" w:rsidP="00B15121">
      <w:pPr>
        <w:pStyle w:val="Heading2"/>
      </w:pPr>
      <w:r w:rsidRPr="0068264E">
        <w:t>Procedure</w:t>
      </w:r>
    </w:p>
    <w:p w14:paraId="058BE569" w14:textId="77777777" w:rsidR="001A7837" w:rsidRPr="00216534" w:rsidRDefault="001A7837" w:rsidP="001A7837">
      <w:pPr>
        <w:spacing w:line="360" w:lineRule="auto"/>
        <w:ind w:firstLine="720"/>
        <w:rPr>
          <w:rFonts w:eastAsiaTheme="majorEastAsia"/>
        </w:rPr>
      </w:pPr>
      <w:r w:rsidRPr="00216534">
        <w:t>The experiment consisted of three distinct parts: a pre-test, the main experiment, and a post-</w:t>
      </w:r>
      <w:proofErr w:type="gramStart"/>
      <w:r w:rsidRPr="00216534">
        <w:t>test</w:t>
      </w:r>
      <w:proofErr w:type="gramEnd"/>
      <w:r w:rsidRPr="00216534">
        <w:t xml:space="preserve"> and was conducted in two sessions of 80-90 minutes. </w:t>
      </w:r>
      <w:r w:rsidRPr="00216534">
        <w:rPr>
          <w:rFonts w:eastAsiaTheme="majorEastAsia"/>
        </w:rPr>
        <w:t>During session one, participants performed the pre-test (25 minutes), then 7 blocks of 96 trials of the main experiment followed by the post-test (5 minutes). During session 2, they performed 9 blocks of the main experiment followed by the post-test.</w:t>
      </w:r>
    </w:p>
    <w:p w14:paraId="62ECA843" w14:textId="77777777" w:rsidR="001A7837" w:rsidRPr="00216534" w:rsidRDefault="001A7837" w:rsidP="001A7837">
      <w:pPr>
        <w:spacing w:line="360" w:lineRule="auto"/>
        <w:ind w:firstLine="720"/>
        <w:rPr>
          <w:rFonts w:eastAsiaTheme="majorEastAsia"/>
        </w:rPr>
      </w:pPr>
      <w:r w:rsidRPr="00216534">
        <w:rPr>
          <w:rFonts w:eastAsiaTheme="majorEastAsia"/>
        </w:rPr>
        <w:t xml:space="preserve">The goal of the pre-test phase was to establish for each participant the two coherence thresholds so that participants were either close to chance (Hard condition) or significantly above chance (Easy condition) to recognize bidirectional from the unidirectional motion. To determine those thresholds, participants were presented on each trials with three RDK stimuli positioned at the left (7.9 </w:t>
      </w:r>
      <w:proofErr w:type="spellStart"/>
      <w:r w:rsidRPr="00216534">
        <w:rPr>
          <w:rFonts w:eastAsiaTheme="majorEastAsia"/>
        </w:rPr>
        <w:t>deg</w:t>
      </w:r>
      <w:proofErr w:type="spellEnd"/>
      <w:r w:rsidRPr="00216534">
        <w:rPr>
          <w:rFonts w:eastAsiaTheme="majorEastAsia"/>
        </w:rPr>
        <w:t xml:space="preserve">), center and right (7.9 </w:t>
      </w:r>
      <w:proofErr w:type="spellStart"/>
      <w:r w:rsidRPr="00216534">
        <w:rPr>
          <w:rFonts w:eastAsiaTheme="majorEastAsia"/>
        </w:rPr>
        <w:t>deg</w:t>
      </w:r>
      <w:proofErr w:type="spellEnd"/>
      <w:r w:rsidRPr="00216534">
        <w:rPr>
          <w:rFonts w:eastAsiaTheme="majorEastAsia"/>
        </w:rPr>
        <w:t xml:space="preserve">) of the screen. Among the three stimuli, one of the stimulus was bidirectional while the two others were both unidirectional, going either both in the upward or downward direction, or one downward and the other upward. Participants performed an odd-one-out task, reporting which of the three stimuli they thought was bidirectional. Coherence of the stimuli was determined by two staircase procedures, aiming at reaching chance-level accuracy (33%) for the </w:t>
      </w:r>
      <w:proofErr w:type="gramStart"/>
      <w:r w:rsidRPr="00216534">
        <w:rPr>
          <w:rFonts w:eastAsiaTheme="majorEastAsia"/>
        </w:rPr>
        <w:t>Hard</w:t>
      </w:r>
      <w:proofErr w:type="gramEnd"/>
      <w:r w:rsidRPr="00216534">
        <w:rPr>
          <w:rFonts w:eastAsiaTheme="majorEastAsia"/>
        </w:rPr>
        <w:t xml:space="preserve"> </w:t>
      </w:r>
      <w:r w:rsidRPr="00216534">
        <w:rPr>
          <w:rFonts w:eastAsiaTheme="majorEastAsia"/>
        </w:rPr>
        <w:lastRenderedPageBreak/>
        <w:t xml:space="preserve">condition and above-chance accuracy (50%) for the Easy condition. For the hard condition, the staircase followed a 3Down–1Up rule starting from coherence 5% and with a constant step-size of 1%. The rule was that coherence was decreased one step if accuracy over the last three trials was above 66%, remained constant for accuracy at 33% and increased one step if accuracy was at 0%. Therefore, if accuracy for a given coherence level was close to chance level, the coherence was likely to stay constant or slightly increase, while above-chance accuracy would lead to a decrease in the coherence value. For the easy condition, a staircase starting at 60% coherence with constant step-size of 1% was used. Computing accuracy over the past four trials, coherence was decreased of one step if accuracy was above 75%, remained constant if accuracy was at 50% and was increased of one step if accuracy was below 25%. The pre-test was stopped when targeted accuracy was reached over the last 40 trials for both staircases. </w:t>
      </w:r>
    </w:p>
    <w:p w14:paraId="2BFFF83E" w14:textId="010CFDDD" w:rsidR="001A7837" w:rsidRDefault="001A7837" w:rsidP="0068264E">
      <w:pPr>
        <w:spacing w:line="360" w:lineRule="auto"/>
        <w:ind w:firstLine="720"/>
        <w:rPr>
          <w:rFonts w:eastAsiaTheme="majorEastAsia"/>
        </w:rPr>
      </w:pPr>
      <w:r w:rsidRPr="00216534">
        <w:rPr>
          <w:rFonts w:eastAsiaTheme="majorEastAsia"/>
        </w:rPr>
        <w:t xml:space="preserve">The goal of the post-test was to determine whether at the end of the experiment, participants were still at chance to discriminate the bidirectional motion from the unidirectional motion in the </w:t>
      </w:r>
      <w:proofErr w:type="gramStart"/>
      <w:r w:rsidRPr="00216534">
        <w:rPr>
          <w:rFonts w:eastAsiaTheme="majorEastAsia"/>
        </w:rPr>
        <w:t>Hard</w:t>
      </w:r>
      <w:proofErr w:type="gramEnd"/>
      <w:r w:rsidRPr="00216534">
        <w:rPr>
          <w:rFonts w:eastAsiaTheme="majorEastAsia"/>
        </w:rPr>
        <w:t xml:space="preserve"> condition and whether they were still above chance in Easy conditions. It consisted of an odd-one-out task similar to the pre-test consisting of 72 trials, intermixing the motion coherence levels of the Easy condition and the Hard condition.</w:t>
      </w:r>
      <w:r w:rsidR="00A1187F">
        <w:rPr>
          <w:rFonts w:eastAsiaTheme="majorEastAsia"/>
        </w:rPr>
        <w:t xml:space="preserve"> A chi-test was used to estimate whether each participants was at chance in the </w:t>
      </w:r>
      <w:proofErr w:type="gramStart"/>
      <w:r w:rsidR="00A1187F">
        <w:rPr>
          <w:rFonts w:eastAsiaTheme="majorEastAsia"/>
        </w:rPr>
        <w:t>Hard</w:t>
      </w:r>
      <w:proofErr w:type="gramEnd"/>
      <w:r w:rsidR="00A1187F">
        <w:rPr>
          <w:rFonts w:eastAsiaTheme="majorEastAsia"/>
        </w:rPr>
        <w:t xml:space="preserve"> condition and above-chance in the Easy condition. Data from both sessions were concatenated and participants not reaching the required accuracies were further excluded from analysis.</w:t>
      </w:r>
    </w:p>
    <w:p w14:paraId="77BD0AD4" w14:textId="77777777" w:rsidR="0068264E" w:rsidRDefault="0068264E" w:rsidP="0068264E">
      <w:pPr>
        <w:pStyle w:val="Heading2"/>
      </w:pPr>
      <w:r>
        <w:t>Statistical analysis</w:t>
      </w:r>
    </w:p>
    <w:p w14:paraId="7CC5ADAB" w14:textId="7B40C35F" w:rsidR="00701114" w:rsidRPr="000B32F4" w:rsidRDefault="0068264E" w:rsidP="0068264E">
      <w:pPr>
        <w:spacing w:line="360" w:lineRule="auto"/>
        <w:ind w:firstLine="360"/>
        <w:rPr>
          <w:b/>
        </w:rPr>
      </w:pPr>
      <w:r w:rsidRPr="00216534">
        <w:rPr>
          <w:rFonts w:eastAsiaTheme="majorEastAsia"/>
        </w:rPr>
        <w:t xml:space="preserve">Mean accuracy was computed both for the pre- and post-test for each difficulty condition. Note that chance level for pre- and post-test were distinct from the main experiment, corresponding to 1/3 = 33%. Mean accuracy was computed for the main experiment for Instructed trials and each difficulty condition where chance level was 50%. </w:t>
      </w:r>
      <w:r>
        <w:rPr>
          <w:rFonts w:eastAsiaTheme="majorEastAsia"/>
        </w:rPr>
        <w:t xml:space="preserve">Accuracy values in the pre- and post-test and in the main experiment were submitted to two-tailed t-test to determine whether they differed from chance and from each other. </w:t>
      </w:r>
      <w:r w:rsidRPr="00216534">
        <w:rPr>
          <w:rFonts w:eastAsiaTheme="majorEastAsia"/>
        </w:rPr>
        <w:t>Mean RT and mean Freedom of Choice ratings were computed for each type of trials (Free and Instructed) and for each difficulty condition (Easy and Hard trials)</w:t>
      </w:r>
      <w:r>
        <w:rPr>
          <w:rFonts w:eastAsiaTheme="majorEastAsia"/>
        </w:rPr>
        <w:t xml:space="preserve"> and entered into a repeated measure ANOVA with both elem</w:t>
      </w:r>
      <w:r w:rsidR="00E646AE">
        <w:rPr>
          <w:rFonts w:eastAsiaTheme="majorEastAsia"/>
        </w:rPr>
        <w:t>ents as within-subject factors. T</w:t>
      </w:r>
      <w:r>
        <w:rPr>
          <w:rFonts w:eastAsiaTheme="majorEastAsia"/>
        </w:rPr>
        <w:t>-test</w:t>
      </w:r>
      <w:r w:rsidR="002F0774">
        <w:rPr>
          <w:rFonts w:eastAsiaTheme="majorEastAsia"/>
        </w:rPr>
        <w:t>s</w:t>
      </w:r>
      <w:r>
        <w:rPr>
          <w:rFonts w:eastAsiaTheme="majorEastAsia"/>
        </w:rPr>
        <w:t xml:space="preserve"> were performed to determine differences </w:t>
      </w:r>
      <w:r w:rsidRPr="000B32F4">
        <w:rPr>
          <w:rFonts w:eastAsiaTheme="majorEastAsia"/>
        </w:rPr>
        <w:t>between conditions</w:t>
      </w:r>
      <w:r w:rsidR="00E646AE" w:rsidRPr="000B32F4">
        <w:rPr>
          <w:rFonts w:eastAsiaTheme="majorEastAsia"/>
        </w:rPr>
        <w:t xml:space="preserve"> </w:t>
      </w:r>
      <w:r w:rsidR="00E646AE" w:rsidRPr="000B32F4">
        <w:t>(two-tailed, unless specified otherwise)</w:t>
      </w:r>
      <w:r w:rsidRPr="000B32F4">
        <w:rPr>
          <w:rFonts w:eastAsiaTheme="majorEastAsia"/>
        </w:rPr>
        <w:t>.</w:t>
      </w:r>
      <w:r w:rsidRPr="000B32F4">
        <w:rPr>
          <w:b/>
        </w:rPr>
        <w:t xml:space="preserve"> </w:t>
      </w:r>
    </w:p>
    <w:p w14:paraId="19EB6113" w14:textId="6354BAF1" w:rsidR="0068264E" w:rsidRPr="0068264E" w:rsidRDefault="0068264E" w:rsidP="0068264E">
      <w:pPr>
        <w:spacing w:line="360" w:lineRule="auto"/>
        <w:ind w:firstLine="360"/>
        <w:rPr>
          <w:rFonts w:eastAsiaTheme="majorEastAsia"/>
        </w:rPr>
      </w:pPr>
      <w:proofErr w:type="gramStart"/>
      <w:r>
        <w:t>Regression were</w:t>
      </w:r>
      <w:proofErr w:type="gramEnd"/>
      <w:r>
        <w:t xml:space="preserve"> performed to test correlation between RT and Freedom of choice ratings</w:t>
      </w:r>
      <w:r w:rsidR="00701114">
        <w:t xml:space="preserve">. We used </w:t>
      </w:r>
      <w:r w:rsidR="00701114" w:rsidRPr="00701114">
        <w:t xml:space="preserve">trial-based linear mixed-effects </w:t>
      </w:r>
      <w:r w:rsidR="009A4840">
        <w:t xml:space="preserve">model </w:t>
      </w:r>
      <w:r w:rsidR="009A4840" w:rsidRPr="009A4840">
        <w:t xml:space="preserve">with random intercepts </w:t>
      </w:r>
      <w:r w:rsidR="009A4840">
        <w:t>for each</w:t>
      </w:r>
      <w:r w:rsidR="00435989">
        <w:t xml:space="preserve"> participant to estimate the</w:t>
      </w:r>
      <w:r w:rsidR="00D84B88">
        <w:t xml:space="preserve"> significance of the</w:t>
      </w:r>
      <w:r w:rsidR="00435989">
        <w:t xml:space="preserve"> correlation between the two variables.</w:t>
      </w:r>
      <w:r w:rsidR="00D84B88">
        <w:t xml:space="preserve"> </w:t>
      </w:r>
    </w:p>
    <w:p w14:paraId="66E6547C" w14:textId="5445EEEA" w:rsidR="007555EE" w:rsidRPr="00216534" w:rsidRDefault="007555EE" w:rsidP="0068264E">
      <w:pPr>
        <w:pStyle w:val="Heading2"/>
      </w:pPr>
      <w:r w:rsidRPr="00216534">
        <w:lastRenderedPageBreak/>
        <w:t>Motion Energy Analysis</w:t>
      </w:r>
    </w:p>
    <w:p w14:paraId="067A0417" w14:textId="77777777" w:rsidR="00B8681E" w:rsidRPr="00E4713A" w:rsidRDefault="00B8681E" w:rsidP="00B8681E">
      <w:pPr>
        <w:spacing w:line="360" w:lineRule="auto"/>
        <w:ind w:firstLine="720"/>
        <w:rPr>
          <w:lang w:val="en-GB"/>
        </w:rPr>
      </w:pPr>
      <w:r w:rsidRPr="00E4713A">
        <w:t xml:space="preserve">To do so, we use spatial filter applied on the trial frame-to-frame images of the dot-motion stimuli. We used a similar method than the one described in </w:t>
      </w:r>
      <w:r w:rsidRPr="00E4713A">
        <w:fldChar w:fldCharType="begin" w:fldLock="1"/>
      </w:r>
      <w:r w:rsidRPr="00E4713A">
        <w:instrText>ADDIN CSL_CITATION { "citationItems" : [ { "id" : "ITEM-1", "itemData" : { "DOI" : "10.1523/JNEUROSCI.4761-07.2008", "ISBN" : "1529-2401 (Electronic)\\r0270-6474 (Linking)", "ISSN" : "0270-6474", "PMID" : "18354005", "abstract" : "Decisions about sensory stimuli are often based on an accumulation of evidence in time. When subjects control stimulus duration, the decision terminates when the accumulated evidence reaches a criterion level. Under many natural circumstances and in many laboratory settings, the environment, rather than the subject, controls the stimulus duration. In these settings, it is generally assumed that subjects commit to a choice at the end of the stimulus stream. Indeed, failure to benefit from the full stream of information is interpreted as a sign of imperfect accumulation or memory leak. Contrary to these assumptions, we show that monkeys performing a direction discrimination task commit to a choice when the accumulated evidence reaches a threshold level (or bound), sometimes long before the end of stimulus. This bounded accumulation of evidence is reflected in the activity of neurons in the lateral intraparietal cortex. Thus, the readout of visual cortex embraces a termination rule to limit processing even when potentially useful information is available.", "author" : [ { "dropping-particle" : "", "family" : "Kiani", "given" : "R.", "non-dropping-particle" : "", "parse-names" : false, "suffix" : "" }, { "dropping-particle" : "", "family" : "Hanks", "given" : "T. D.", "non-dropping-particle" : "", "parse-names" : false, "suffix" : "" }, { "dropping-particle" : "", "family" : "Shadlen", "given" : "M. N.", "non-dropping-particle" : "", "parse-names" : false, "suffix" : "" } ], "container-title" : "Journal of Neuroscience", "id" : "ITEM-1", "issue" : "12", "issued" : { "date-parts" : [ [ "2008" ] ] }, "page" : "3017-3029", "title" : "Bounded Integration in Parietal Cortex Underlies Decisions Even When Viewing Duration Is Dictated by the Environment", "type" : "article-journal", "volume" : "28" }, "uris" : [ "http://www.mendeley.com/documents/?uuid=2a4b7eee-f0a4-4898-8768-b64d864710d0" ] } ], "mendeley" : { "formattedCitation" : "(Kiani et al., 2008)", "manualFormatting" : "Kiani et al. (2008)", "plainTextFormattedCitation" : "(Kiani et al., 2008)", "previouslyFormattedCitation" : "&lt;sup&gt;27&lt;/sup&gt;" }, "properties" : {  }, "schema" : "https://github.com/citation-style-language/schema/raw/master/csl-citation.json" }</w:instrText>
      </w:r>
      <w:r w:rsidRPr="00E4713A">
        <w:fldChar w:fldCharType="separate"/>
      </w:r>
      <w:r w:rsidRPr="00E4713A">
        <w:rPr>
          <w:noProof/>
        </w:rPr>
        <w:t>Kiani et al. (2008)</w:t>
      </w:r>
      <w:r w:rsidRPr="00E4713A">
        <w:fldChar w:fldCharType="end"/>
      </w:r>
      <w:r w:rsidRPr="00E4713A">
        <w:t xml:space="preserve">, using two pairs of spatiotemporal filters selective respectively for upward or downward movement </w:t>
      </w:r>
      <w:r w:rsidRPr="00E4713A">
        <w:fldChar w:fldCharType="begin" w:fldLock="1"/>
      </w:r>
      <w:r w:rsidRPr="00E4713A">
        <w:instrText>ADDIN CSL_CITATION { "citationItems" : [ { "id" : "ITEM-1", "itemData" : { "DOI" : "10.1364/JOSAA.2.000284", "ISBN" : "0740-3232 (Print)", "ISSN" : "1084-7529", "PMID" : "3973762", "abstract" : "A motion sequence may be represented as a single pattern in x-y-t space; a velocity of motion corresponds to a three-dimensional orientation in this space. Motion sinformation can be extracted by a system that responds to the oriented spatiotemporal energy. We discuss a class of models for human motion mechanisms in which the first stage consists of linear filters that are oriented in space-time and tuned in spatial frequency. The outputs of quadrature pairs of such filters are squared and summed to give a measure of motion energy. These responses are then fed into an opponent stage. Energy models can be built from elements that are consistent with known physiology and psychophysics, and they permit a qualitative understanding of a variety of motion phenomena.", "author" : [ { "dropping-particle" : "", "family" : "Adelson", "given" : "Edward H.", "non-dropping-particle" : "", "parse-names" : false, "suffix" : "" }, { "dropping-particle" : "", "family" : "Bergen", "given" : "James R.", "non-dropping-particle" : "", "parse-names" : false, "suffix" : "" } ], "container-title" : "Journal of the Optical Society of America A", "id" : "ITEM-1", "issue" : "2", "issued" : { "date-parts" : [ [ "1985" ] ] }, "page" : "284", "title" : "Spatiotemporal energy models for the perception of motion", "type" : "article-journal", "volume" : "2" }, "uris" : [ "http://www.mendeley.com/documents/?uuid=8af31294-832b-4f08-a943-bfe2022c9c2a" ] }, { "id" : "ITEM-2", "itemData" : { "DOI" : "10.1523/JNEUROSCI.4761-07.2008", "ISBN" : "1529-2401 (Electronic)\\r0270-6474 (Linking)", "ISSN" : "0270-6474", "PMID" : "18354005", "abstract" : "Decisions about sensory stimuli are often based on an accumulation of evidence in time. When subjects control stimulus duration, the decision terminates when the accumulated evidence reaches a criterion level. Under many natural circumstances and in many laboratory settings, the environment, rather than the subject, controls the stimulus duration. In these settings, it is generally assumed that subjects commit to a choice at the end of the stimulus stream. Indeed, failure to benefit from the full stream of information is interpreted as a sign of imperfect accumulation or memory leak. Contrary to these assumptions, we show that monkeys performing a direction discrimination task commit to a choice when the accumulated evidence reaches a threshold level (or bound), sometimes long before the end of stimulus. This bounded accumulation of evidence is reflected in the activity of neurons in the lateral intraparietal cortex. Thus, the readout of visual cortex embraces a termination rule to limit processing even when potentially useful information is available.", "author" : [ { "dropping-particle" : "", "family" : "Kiani", "given" : "R.", "non-dropping-particle" : "", "parse-names" : false, "suffix" : "" }, { "dropping-particle" : "", "family" : "Hanks", "given" : "T. D.", "non-dropping-particle" : "", "parse-names" : false, "suffix" : "" }, { "dropping-particle" : "", "family" : "Shadlen", "given" : "M. N.", "non-dropping-particle" : "", "parse-names" : false, "suffix" : "" } ], "container-title" : "Journal of Neuroscience", "id" : "ITEM-2", "issue" : "12", "issued" : { "date-parts" : [ [ "2008" ] ] }, "page" : "3017-3029", "title" : "Bounded Integration in Parietal Cortex Underlies Decisions Even When Viewing Duration Is Dictated by the Environment", "type" : "article-journal", "volume" : "28" }, "uris" : [ "http://www.mendeley.com/documents/?uuid=2a4b7eee-f0a4-4898-8768-b64d864710d0" ] } ], "mendeley" : { "formattedCitation" : "(Adelson and Bergen, 1985; Kiani et al., 2008)", "plainTextFormattedCitation" : "(Adelson and Bergen, 1985; Kiani et al., 2008)", "previouslyFormattedCitation" : "&lt;sup&gt;27,54&lt;/sup&gt;" }, "properties" : {  }, "schema" : "https://github.com/citation-style-language/schema/raw/master/csl-citation.json" }</w:instrText>
      </w:r>
      <w:r w:rsidRPr="00E4713A">
        <w:fldChar w:fldCharType="separate"/>
      </w:r>
      <w:r w:rsidRPr="00E4713A">
        <w:rPr>
          <w:noProof/>
        </w:rPr>
        <w:t>(Adelson and Bergen, 1985; Kiani et al., 2008)</w:t>
      </w:r>
      <w:r w:rsidRPr="00E4713A">
        <w:fldChar w:fldCharType="end"/>
      </w:r>
      <w:r w:rsidRPr="00E4713A">
        <w:t xml:space="preserve">. Each filter is built based on an impulse function selective for either space or time, identical to </w:t>
      </w:r>
      <w:proofErr w:type="spellStart"/>
      <w:r w:rsidRPr="00E4713A">
        <w:t>Kiani</w:t>
      </w:r>
      <w:proofErr w:type="spellEnd"/>
      <w:r w:rsidRPr="00E4713A">
        <w:t xml:space="preserve"> (2008). The spatial filters correspond to even and odd symmetric fourth-order Cauchy functions (with parameters </w:t>
      </w:r>
      <w:proofErr w:type="spellStart"/>
      <w:r w:rsidRPr="00E4713A">
        <w:rPr>
          <w:rFonts w:cstheme="minorHAnsi"/>
        </w:rPr>
        <w:t>σ</w:t>
      </w:r>
      <w:r w:rsidRPr="00E4713A">
        <w:rPr>
          <w:vertAlign w:val="subscript"/>
        </w:rPr>
        <w:t>g</w:t>
      </w:r>
      <w:proofErr w:type="spellEnd"/>
      <w:r w:rsidRPr="00E4713A">
        <w:t xml:space="preserve"> = 0.05° and </w:t>
      </w:r>
      <w:proofErr w:type="spellStart"/>
      <w:r w:rsidRPr="00E4713A">
        <w:rPr>
          <w:rFonts w:cstheme="minorHAnsi"/>
        </w:rPr>
        <w:t>σ</w:t>
      </w:r>
      <w:r w:rsidRPr="00E4713A">
        <w:rPr>
          <w:vertAlign w:val="subscript"/>
        </w:rPr>
        <w:t>c</w:t>
      </w:r>
      <w:proofErr w:type="spellEnd"/>
      <w:r w:rsidRPr="00E4713A">
        <w:t xml:space="preserve"> = 0.5°), while the temporal impulse correspond to a linear filter (with time constant k = 60). By combining these filters together and summing pairs of filters, it is possible to create filters selective for a specific spatiotemporal frequency consistent with those of MT neurons. The filters were convolved with the three-dimensional spatiotemporal pattern of the RDK. The results of the two convolutions were then squared and summed together to obtain the local motion energies at each point in time. To calculate the net motion energy over the entire stimulus, local motion energies were summated across space too. Finally, as our stimulus contained only motion in two possible directions, motion energies for opponent directions were subtracted from each other to obtain the net motion energy in the stimulus. We choose arbitrarily to assign the upward direction a positive value, while downward motion was assigned a negative value.</w:t>
      </w:r>
    </w:p>
    <w:p w14:paraId="3A751328" w14:textId="4A7BB68C" w:rsidR="005D24A3" w:rsidRDefault="007555EE" w:rsidP="005D24A3">
      <w:pPr>
        <w:spacing w:line="360" w:lineRule="auto"/>
        <w:ind w:firstLine="360"/>
        <w:rPr>
          <w:iCs/>
        </w:rPr>
      </w:pPr>
      <w:r w:rsidRPr="00216534">
        <w:rPr>
          <w:iCs/>
        </w:rPr>
        <w:t xml:space="preserve">As trials were associated with different motion coherence values in different conditions and for different participants, we expressed the motion coherence at each moment of each trial as a standardized difference from that participant’s mean motion coherence across all trials (normalization step, </w:t>
      </w:r>
      <w:r w:rsidR="00E4713A">
        <w:rPr>
          <w:iCs/>
        </w:rPr>
        <w:t>F</w:t>
      </w:r>
      <w:r w:rsidRPr="00216534">
        <w:rPr>
          <w:iCs/>
        </w:rPr>
        <w:t>ig</w:t>
      </w:r>
      <w:r w:rsidR="006C1540">
        <w:rPr>
          <w:iCs/>
        </w:rPr>
        <w:t>ure</w:t>
      </w:r>
      <w:r w:rsidRPr="00216534">
        <w:rPr>
          <w:iCs/>
        </w:rPr>
        <w:t xml:space="preserve"> </w:t>
      </w:r>
      <w:r w:rsidR="005D24A3">
        <w:rPr>
          <w:iCs/>
        </w:rPr>
        <w:t>2</w:t>
      </w:r>
      <w:r w:rsidRPr="00216534">
        <w:rPr>
          <w:iCs/>
        </w:rPr>
        <w:t>B).</w:t>
      </w:r>
      <w:r>
        <w:rPr>
          <w:iCs/>
        </w:rPr>
        <w:t xml:space="preserve"> </w:t>
      </w:r>
      <w:r w:rsidR="005D24A3" w:rsidRPr="00216534">
        <w:t>We computed the mean and standard deviation over all the trials separately for each direction of motion, each condition (easy and hard) and each participant and used them to normalize each individual time-course accordingly. As the spatiotemporal filters, similarly to a Fourier transform, create distortions at the edge of the time-courses, we had to remove trials with very short or very long RT that would increase the noise in the overall signal from the computation. Therefore, we kept only trials with RTs between 500ms and 4500ms to perform the rest of the analysis.</w:t>
      </w:r>
    </w:p>
    <w:p w14:paraId="3E2F8A9A" w14:textId="3549FFD8" w:rsidR="00435989" w:rsidRDefault="006C1540" w:rsidP="00435989">
      <w:pPr>
        <w:spacing w:line="360" w:lineRule="auto"/>
        <w:ind w:firstLine="360"/>
        <w:rPr>
          <w:iCs/>
        </w:rPr>
      </w:pPr>
      <w:r>
        <w:rPr>
          <w:iCs/>
        </w:rPr>
        <w:t>However, for information we display below the signal before normalization both for instructed and free trials</w:t>
      </w:r>
      <w:r w:rsidR="001133DB">
        <w:rPr>
          <w:iCs/>
        </w:rPr>
        <w:t xml:space="preserve"> for each participant</w:t>
      </w:r>
      <w:r w:rsidR="00F04411">
        <w:rPr>
          <w:iCs/>
        </w:rPr>
        <w:t>,</w:t>
      </w:r>
      <w:r w:rsidR="001133DB">
        <w:rPr>
          <w:iCs/>
        </w:rPr>
        <w:t xml:space="preserve"> in order to provide an estimate of the raw si</w:t>
      </w:r>
      <w:r w:rsidR="00E4713A">
        <w:rPr>
          <w:iCs/>
        </w:rPr>
        <w:t>gnal presented</w:t>
      </w:r>
      <w:r w:rsidR="007555EE" w:rsidRPr="00216534">
        <w:rPr>
          <w:iCs/>
        </w:rPr>
        <w:t>.</w:t>
      </w:r>
      <w:r w:rsidR="007555EE" w:rsidRPr="00B26B49">
        <w:rPr>
          <w:iCs/>
        </w:rPr>
        <w:t xml:space="preserve"> </w:t>
      </w:r>
      <w:r w:rsidR="001133DB">
        <w:rPr>
          <w:iCs/>
        </w:rPr>
        <w:t>For each trial, t</w:t>
      </w:r>
      <w:r w:rsidR="007555EE" w:rsidRPr="00216534">
        <w:rPr>
          <w:iCs/>
        </w:rPr>
        <w:t>he sign of the time-courses</w:t>
      </w:r>
      <w:r>
        <w:rPr>
          <w:iCs/>
        </w:rPr>
        <w:t xml:space="preserve"> was flipped</w:t>
      </w:r>
      <w:r w:rsidR="007555EE" w:rsidRPr="00216534">
        <w:rPr>
          <w:iCs/>
        </w:rPr>
        <w:t xml:space="preserve"> according to the response made by the participants rather than a specific direction of the motion in the stimulus, so that positive values now indicated the choice made by the participant on that trial while a negative sign corresponded to the opposite choice. In order to obtain a measure of how much the noise fluctuation overall favored the decision made by the participant, we computed for each trial the cumulative sum or area under-curve (AUC) of each time-serie</w:t>
      </w:r>
      <w:r>
        <w:rPr>
          <w:iCs/>
        </w:rPr>
        <w:t>s over the whole decision time</w:t>
      </w:r>
      <w:r w:rsidR="001133DB">
        <w:rPr>
          <w:iCs/>
        </w:rPr>
        <w:t>.</w:t>
      </w:r>
      <w:r>
        <w:rPr>
          <w:iCs/>
        </w:rPr>
        <w:t xml:space="preserve"> The average values </w:t>
      </w:r>
      <w:r w:rsidR="001133DB">
        <w:rPr>
          <w:iCs/>
        </w:rPr>
        <w:t xml:space="preserve">of </w:t>
      </w:r>
      <w:r w:rsidR="007555EE" w:rsidRPr="00216534">
        <w:rPr>
          <w:iCs/>
        </w:rPr>
        <w:t xml:space="preserve">the obtained trial-by-trial AUC values </w:t>
      </w:r>
      <w:r w:rsidR="00FA5748">
        <w:rPr>
          <w:iCs/>
        </w:rPr>
        <w:t>were</w:t>
      </w:r>
      <w:r w:rsidR="001133DB">
        <w:rPr>
          <w:iCs/>
        </w:rPr>
        <w:t xml:space="preserve"> average </w:t>
      </w:r>
      <w:r w:rsidR="007555EE" w:rsidRPr="00216534">
        <w:rPr>
          <w:iCs/>
        </w:rPr>
        <w:t xml:space="preserve">separately for each condition and each participant. </w:t>
      </w:r>
    </w:p>
    <w:p w14:paraId="6C2BB112" w14:textId="6D5048B7" w:rsidR="006C1540" w:rsidRDefault="006C1540" w:rsidP="00435989">
      <w:pPr>
        <w:spacing w:line="360" w:lineRule="auto"/>
        <w:ind w:firstLine="360"/>
        <w:rPr>
          <w:iCs/>
        </w:rPr>
      </w:pPr>
    </w:p>
    <w:p w14:paraId="3C028A7E" w14:textId="7DE198B0" w:rsidR="006C1540" w:rsidRDefault="005130A5" w:rsidP="006C1540">
      <w:pPr>
        <w:spacing w:line="360" w:lineRule="auto"/>
        <w:ind w:firstLine="360"/>
        <w:jc w:val="left"/>
        <w:rPr>
          <w:iCs/>
        </w:rPr>
      </w:pPr>
      <w:r w:rsidRPr="005130A5">
        <w:rPr>
          <w:iCs/>
          <w:noProof/>
          <w:lang w:val="nl-BE" w:eastAsia="ko-KR"/>
        </w:rPr>
        <w:drawing>
          <wp:inline distT="0" distB="0" distL="0" distR="0" wp14:anchorId="25C1CA45" wp14:editId="24CF6DA8">
            <wp:extent cx="5731510" cy="3386187"/>
            <wp:effectExtent l="38100" t="38100" r="40640" b="43180"/>
            <wp:docPr id="3" name="Picture 3" descr="D:\Dropbox\Dropbox\WORK\POSTDOCLONDON\Experiments\EndogenousIntention\ANALYSIS\FigureARTICLE_REVISION2\SUPP_FIGURE_S1_SIGNALBEFORENORMAL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Dropbox\WORK\POSTDOCLONDON\Experiments\EndogenousIntention\ANALYSIS\FigureARTICLE_REVISION2\SUPP_FIGURE_S1_SIGNALBEFORENORMALIZAT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386187"/>
                    </a:xfrm>
                    <a:prstGeom prst="rect">
                      <a:avLst/>
                    </a:prstGeom>
                    <a:noFill/>
                    <a:ln w="28575">
                      <a:solidFill>
                        <a:schemeClr val="accent1"/>
                      </a:solidFill>
                    </a:ln>
                  </pic:spPr>
                </pic:pic>
              </a:graphicData>
            </a:graphic>
          </wp:inline>
        </w:drawing>
      </w:r>
    </w:p>
    <w:p w14:paraId="540EC18E" w14:textId="0396F7AE" w:rsidR="001133DB" w:rsidRDefault="001133DB" w:rsidP="00FA5748">
      <w:pPr>
        <w:spacing w:line="360" w:lineRule="auto"/>
        <w:ind w:firstLine="360"/>
        <w:rPr>
          <w:iCs/>
        </w:rPr>
      </w:pPr>
      <w:r>
        <w:rPr>
          <w:iCs/>
        </w:rPr>
        <w:t>Figure S1: Mean and standard deviation of the AUC signals before normalization for each participant (x-axis) for the Easy (blue) and Hard (red) condition, for Instructed (left column) and Free (right column) trial. Circle</w:t>
      </w:r>
      <w:r w:rsidR="00FA5748">
        <w:rPr>
          <w:iCs/>
        </w:rPr>
        <w:t>s</w:t>
      </w:r>
      <w:r>
        <w:rPr>
          <w:iCs/>
        </w:rPr>
        <w:t xml:space="preserve"> represent mean signal across trials and lines represent standard deviations</w:t>
      </w:r>
      <w:r w:rsidRPr="001133DB">
        <w:rPr>
          <w:iCs/>
        </w:rPr>
        <w:t xml:space="preserve"> </w:t>
      </w:r>
      <w:r>
        <w:rPr>
          <w:iCs/>
        </w:rPr>
        <w:t>across trials.</w:t>
      </w:r>
    </w:p>
    <w:p w14:paraId="46851875" w14:textId="700AE766" w:rsidR="007555EE" w:rsidRDefault="00435989" w:rsidP="006C5214">
      <w:pPr>
        <w:spacing w:line="360" w:lineRule="auto"/>
        <w:ind w:firstLine="720"/>
        <w:rPr>
          <w:iCs/>
        </w:rPr>
      </w:pPr>
      <w:r>
        <w:t xml:space="preserve">In order to determine the whether participants </w:t>
      </w:r>
      <w:r w:rsidR="00473D9C">
        <w:t>were able to introspect whether their choice was guided by senso</w:t>
      </w:r>
      <w:r w:rsidR="0042446F">
        <w:t xml:space="preserve">ry noise, we tested whether a </w:t>
      </w:r>
      <w:r w:rsidR="00473D9C">
        <w:t xml:space="preserve">correlation </w:t>
      </w:r>
      <w:r w:rsidR="0042446F">
        <w:t xml:space="preserve">was observed </w:t>
      </w:r>
      <w:r w:rsidR="00473D9C">
        <w:t>between</w:t>
      </w:r>
      <w:r w:rsidR="00473D9C" w:rsidRPr="00216534">
        <w:t xml:space="preserve"> the subjective </w:t>
      </w:r>
      <w:r w:rsidR="00473D9C">
        <w:t xml:space="preserve">reports of freedom of choice and </w:t>
      </w:r>
      <w:r w:rsidR="00473D9C" w:rsidRPr="00216534">
        <w:t>the objective measure of how much participants were actually influenced by sensory information</w:t>
      </w:r>
      <w:r w:rsidR="0042446F">
        <w:t xml:space="preserve">. To </w:t>
      </w:r>
      <w:r w:rsidR="0042446F" w:rsidRPr="000B32F4">
        <w:t>do so</w:t>
      </w:r>
      <w:r w:rsidR="00473D9C" w:rsidRPr="000B32F4">
        <w:t xml:space="preserve">, we </w:t>
      </w:r>
      <w:r w:rsidR="00A34044" w:rsidRPr="000B32F4">
        <w:t>tested whether our</w:t>
      </w:r>
      <w:r w:rsidR="00473D9C" w:rsidRPr="000B32F4">
        <w:t xml:space="preserve"> measure of objective freedom from stimulus-determination (trial-by-trial AUC values) </w:t>
      </w:r>
      <w:r w:rsidR="00A34044" w:rsidRPr="000B32F4">
        <w:t>predicted</w:t>
      </w:r>
      <w:r w:rsidR="00473D9C" w:rsidRPr="000B32F4">
        <w:t xml:space="preserve"> the subjective freedom of choice ratings</w:t>
      </w:r>
      <w:r w:rsidR="00473D9C" w:rsidRPr="000B32F4">
        <w:rPr>
          <w:iCs/>
        </w:rPr>
        <w:t>, using a linear mixed-model approach</w:t>
      </w:r>
      <w:r w:rsidRPr="000B32F4">
        <w:t xml:space="preserve"> with random intercepts</w:t>
      </w:r>
      <w:r w:rsidR="00A34044" w:rsidRPr="000B32F4">
        <w:t xml:space="preserve"> and slope</w:t>
      </w:r>
      <w:r w:rsidRPr="000B32F4">
        <w:t xml:space="preserve"> for each participant</w:t>
      </w:r>
      <w:r w:rsidR="00A34044" w:rsidRPr="000B32F4">
        <w:t xml:space="preserve">, </w:t>
      </w:r>
      <w:r w:rsidR="006C5214" w:rsidRPr="000B32F4">
        <w:rPr>
          <w:iCs/>
        </w:rPr>
        <w:t xml:space="preserve">including RT as an additional </w:t>
      </w:r>
      <w:r w:rsidR="00A34044" w:rsidRPr="000B32F4">
        <w:rPr>
          <w:iCs/>
        </w:rPr>
        <w:t>predictor</w:t>
      </w:r>
      <w:r w:rsidR="006C5214" w:rsidRPr="000B32F4">
        <w:rPr>
          <w:iCs/>
        </w:rPr>
        <w:t>.</w:t>
      </w:r>
      <w:r w:rsidR="00D84B88" w:rsidRPr="000B32F4">
        <w:rPr>
          <w:iCs/>
        </w:rPr>
        <w:t xml:space="preserve"> We </w:t>
      </w:r>
      <w:r w:rsidR="00D84B88">
        <w:rPr>
          <w:iCs/>
        </w:rPr>
        <w:t>also conducted individual regression</w:t>
      </w:r>
      <w:r w:rsidR="00FA5748">
        <w:rPr>
          <w:iCs/>
        </w:rPr>
        <w:t>s</w:t>
      </w:r>
      <w:r w:rsidR="00D84B88">
        <w:rPr>
          <w:iCs/>
        </w:rPr>
        <w:t xml:space="preserve"> for each </w:t>
      </w:r>
      <w:proofErr w:type="gramStart"/>
      <w:r w:rsidR="00D84B88">
        <w:rPr>
          <w:iCs/>
        </w:rPr>
        <w:t>participants</w:t>
      </w:r>
      <w:proofErr w:type="gramEnd"/>
      <w:r w:rsidR="00D84B88">
        <w:rPr>
          <w:iCs/>
        </w:rPr>
        <w:t xml:space="preserve"> and reported the obtained beta value in Figure 5.</w:t>
      </w:r>
    </w:p>
    <w:p w14:paraId="3440F071" w14:textId="2908D8BB" w:rsidR="0068264E" w:rsidRDefault="0068264E">
      <w:pPr>
        <w:rPr>
          <w:rFonts w:eastAsiaTheme="majorEastAsia"/>
        </w:rPr>
      </w:pPr>
      <w:r>
        <w:rPr>
          <w:rFonts w:eastAsiaTheme="majorEastAsia"/>
        </w:rPr>
        <w:br w:type="page"/>
      </w:r>
    </w:p>
    <w:p w14:paraId="40070202" w14:textId="2372BA16" w:rsidR="00163BE1" w:rsidRPr="00216534" w:rsidRDefault="00EC55A8" w:rsidP="001A7837">
      <w:pPr>
        <w:pStyle w:val="Heading1"/>
        <w:numPr>
          <w:ilvl w:val="0"/>
          <w:numId w:val="27"/>
        </w:numPr>
      </w:pPr>
      <w:r w:rsidRPr="00216534">
        <w:rPr>
          <w:i/>
        </w:rPr>
        <w:lastRenderedPageBreak/>
        <w:t xml:space="preserve">         </w:t>
      </w:r>
      <w:r w:rsidR="003750E6" w:rsidRPr="00216534">
        <w:rPr>
          <w:i/>
        </w:rPr>
        <w:t xml:space="preserve"> </w:t>
      </w:r>
      <w:r w:rsidR="001A7837">
        <w:t>SUPplementary RESults</w:t>
      </w:r>
    </w:p>
    <w:p w14:paraId="5985D62E" w14:textId="5C9D03FA" w:rsidR="002B7FC8" w:rsidRPr="00216534" w:rsidRDefault="002B7FC8" w:rsidP="0068264E">
      <w:pPr>
        <w:pStyle w:val="Heading2"/>
      </w:pPr>
      <w:r w:rsidRPr="00216534">
        <w:t>Accuracy in pre-test, main experiment and post-test</w:t>
      </w:r>
    </w:p>
    <w:p w14:paraId="45EA949B" w14:textId="5B2DCE66" w:rsidR="006244CD" w:rsidRPr="00216534" w:rsidRDefault="00B46248" w:rsidP="000520B3">
      <w:pPr>
        <w:spacing w:line="360" w:lineRule="auto"/>
        <w:ind w:firstLine="360"/>
      </w:pPr>
      <w:r w:rsidRPr="00216534">
        <w:t>The experiment started with a</w:t>
      </w:r>
      <w:r w:rsidR="0097658B" w:rsidRPr="00216534">
        <w:t xml:space="preserve"> pre-test to determine the </w:t>
      </w:r>
      <w:r w:rsidRPr="00216534">
        <w:t>values of motion</w:t>
      </w:r>
      <w:r w:rsidR="00E33F20" w:rsidRPr="00216534">
        <w:t>-</w:t>
      </w:r>
      <w:r w:rsidR="0097658B" w:rsidRPr="00216534">
        <w:t>c</w:t>
      </w:r>
      <w:r w:rsidR="000520B3" w:rsidRPr="00216534">
        <w:t xml:space="preserve">oherence </w:t>
      </w:r>
      <w:r w:rsidR="0097658B" w:rsidRPr="00216534">
        <w:t>of the random-dot stimuli</w:t>
      </w:r>
      <w:r w:rsidRPr="00216534">
        <w:t xml:space="preserve"> </w:t>
      </w:r>
      <w:r w:rsidR="00482E8C" w:rsidRPr="00216534">
        <w:t>for the easy and hard condition</w:t>
      </w:r>
      <w:r w:rsidR="00E0553A" w:rsidRPr="00216534">
        <w:t>s</w:t>
      </w:r>
      <w:r w:rsidR="00482E8C" w:rsidRPr="00216534">
        <w:t>. The go</w:t>
      </w:r>
      <w:r w:rsidR="00F71F11" w:rsidRPr="00216534">
        <w:t>al of th</w:t>
      </w:r>
      <w:r w:rsidR="00482E8C" w:rsidRPr="00216534">
        <w:t>is</w:t>
      </w:r>
      <w:r w:rsidR="00F71F11" w:rsidRPr="00216534">
        <w:t xml:space="preserve"> step was to find for each participant </w:t>
      </w:r>
      <w:r w:rsidR="003A43B1" w:rsidRPr="00216534">
        <w:t xml:space="preserve">a set </w:t>
      </w:r>
      <w:r w:rsidR="00F71F11" w:rsidRPr="00216534">
        <w:t>motion coherence values</w:t>
      </w:r>
      <w:r w:rsidR="00482E8C" w:rsidRPr="00216534">
        <w:t xml:space="preserve"> </w:t>
      </w:r>
      <w:r w:rsidRPr="00216534">
        <w:t xml:space="preserve">so that </w:t>
      </w:r>
      <w:r w:rsidR="00F71F11" w:rsidRPr="00216534">
        <w:t>he or she</w:t>
      </w:r>
      <w:r w:rsidRPr="00216534">
        <w:t xml:space="preserve"> would </w:t>
      </w:r>
      <w:r w:rsidR="004A29A3" w:rsidRPr="00216534">
        <w:t>perform</w:t>
      </w:r>
      <w:r w:rsidRPr="00216534">
        <w:t xml:space="preserve"> </w:t>
      </w:r>
      <w:r w:rsidR="003A350C" w:rsidRPr="00216534">
        <w:t xml:space="preserve">close to </w:t>
      </w:r>
      <w:r w:rsidRPr="00216534">
        <w:t xml:space="preserve">chance (hard condition) or above chance (easy condition) </w:t>
      </w:r>
      <w:r w:rsidR="004A29A3" w:rsidRPr="00216534">
        <w:t xml:space="preserve">in </w:t>
      </w:r>
      <w:r w:rsidRPr="00216534">
        <w:t>identif</w:t>
      </w:r>
      <w:r w:rsidR="004A29A3" w:rsidRPr="00216534">
        <w:t>ying the bidirectional stimuli that cued free choices</w:t>
      </w:r>
      <w:r w:rsidRPr="00216534">
        <w:t xml:space="preserve">. </w:t>
      </w:r>
      <w:r w:rsidR="003A43B1" w:rsidRPr="00216534">
        <w:t xml:space="preserve">This was required so that we could be sure, in the main experiment, that participants were either more or less aware that they were required to make free-choice decisions. </w:t>
      </w:r>
      <w:r w:rsidR="001E55B3" w:rsidRPr="00216534">
        <w:t>P</w:t>
      </w:r>
      <w:r w:rsidR="000520B3" w:rsidRPr="00216534">
        <w:t xml:space="preserve">articipants </w:t>
      </w:r>
      <w:r w:rsidR="00912C41" w:rsidRPr="00216534">
        <w:t xml:space="preserve">performed an </w:t>
      </w:r>
      <w:r w:rsidR="000D21DC" w:rsidRPr="00216534">
        <w:t xml:space="preserve">identification task, </w:t>
      </w:r>
      <w:r w:rsidR="00D22328" w:rsidRPr="00216534">
        <w:t>finding</w:t>
      </w:r>
      <w:r w:rsidR="000D21DC" w:rsidRPr="00216534">
        <w:t xml:space="preserve"> the o</w:t>
      </w:r>
      <w:r w:rsidR="00912C41" w:rsidRPr="00216534">
        <w:t>ne</w:t>
      </w:r>
      <w:r w:rsidR="005E103D" w:rsidRPr="00216534">
        <w:t xml:space="preserve"> </w:t>
      </w:r>
      <w:r w:rsidR="004A29A3" w:rsidRPr="00216534">
        <w:t xml:space="preserve">stimulus that had </w:t>
      </w:r>
      <w:r w:rsidR="001E55B3" w:rsidRPr="00216534">
        <w:t>bidirectional</w:t>
      </w:r>
      <w:r w:rsidR="005E103D" w:rsidRPr="00216534">
        <w:t xml:space="preserve"> motion</w:t>
      </w:r>
      <w:r w:rsidR="001E55B3" w:rsidRPr="00216534">
        <w:t xml:space="preserve"> </w:t>
      </w:r>
      <w:r w:rsidR="004A29A3" w:rsidRPr="00216534">
        <w:t xml:space="preserve">of random dots in the context of two other stimuli </w:t>
      </w:r>
      <w:r w:rsidR="00432ECE" w:rsidRPr="00216534">
        <w:t>consisting of</w:t>
      </w:r>
      <w:r w:rsidR="004A29A3" w:rsidRPr="00216534">
        <w:t xml:space="preserve"> either </w:t>
      </w:r>
      <w:r w:rsidR="00912C41" w:rsidRPr="00216534">
        <w:t xml:space="preserve">upward </w:t>
      </w:r>
      <w:r w:rsidR="004A29A3" w:rsidRPr="00216534">
        <w:t xml:space="preserve">or </w:t>
      </w:r>
      <w:r w:rsidR="00912C41" w:rsidRPr="00216534">
        <w:t xml:space="preserve">downward </w:t>
      </w:r>
      <w:r w:rsidR="00432ECE" w:rsidRPr="00216534">
        <w:t>motions</w:t>
      </w:r>
      <w:r w:rsidR="004A29A3" w:rsidRPr="00216534">
        <w:t>.</w:t>
      </w:r>
      <w:r w:rsidR="003750E6" w:rsidRPr="00216534">
        <w:t xml:space="preserve"> </w:t>
      </w:r>
      <w:r w:rsidR="000520B3" w:rsidRPr="00216534">
        <w:t xml:space="preserve">Two </w:t>
      </w:r>
      <w:r w:rsidR="00801C51" w:rsidRPr="00216534">
        <w:t>interleaved</w:t>
      </w:r>
      <w:r w:rsidR="004A29A3" w:rsidRPr="00216534">
        <w:t xml:space="preserve"> </w:t>
      </w:r>
      <w:r w:rsidR="000520B3" w:rsidRPr="00216534">
        <w:t>staircase</w:t>
      </w:r>
      <w:r w:rsidR="004D1F3B" w:rsidRPr="00216534">
        <w:t>-</w:t>
      </w:r>
      <w:r w:rsidRPr="00216534">
        <w:t>procedures</w:t>
      </w:r>
      <w:r w:rsidR="000520B3" w:rsidRPr="00216534">
        <w:t xml:space="preserve"> were used to </w:t>
      </w:r>
      <w:r w:rsidRPr="00216534">
        <w:t>find</w:t>
      </w:r>
      <w:r w:rsidR="0097658B" w:rsidRPr="00216534">
        <w:t xml:space="preserve"> </w:t>
      </w:r>
      <w:r w:rsidR="000D21DC" w:rsidRPr="00216534">
        <w:t xml:space="preserve">a </w:t>
      </w:r>
      <w:r w:rsidR="0097658B" w:rsidRPr="00216534">
        <w:t>coherence level at which participants were</w:t>
      </w:r>
      <w:r w:rsidR="000D21DC" w:rsidRPr="00216534">
        <w:t xml:space="preserve"> </w:t>
      </w:r>
      <w:r w:rsidR="002B7694" w:rsidRPr="00216534">
        <w:t xml:space="preserve">close to </w:t>
      </w:r>
      <w:r w:rsidR="0097658B" w:rsidRPr="00216534">
        <w:t xml:space="preserve">chance </w:t>
      </w:r>
      <w:r w:rsidR="002B7694" w:rsidRPr="00216534">
        <w:t xml:space="preserve">level </w:t>
      </w:r>
      <w:r w:rsidR="001E55B3" w:rsidRPr="00216534">
        <w:t>(</w:t>
      </w:r>
      <w:r w:rsidR="003B5422" w:rsidRPr="00216534">
        <w:t>h</w:t>
      </w:r>
      <w:r w:rsidRPr="00216534">
        <w:t xml:space="preserve">ard condition, </w:t>
      </w:r>
      <w:proofErr w:type="spellStart"/>
      <w:r w:rsidRPr="00216534">
        <w:t>staircased</w:t>
      </w:r>
      <w:proofErr w:type="spellEnd"/>
      <w:r w:rsidRPr="00216534">
        <w:t xml:space="preserve"> accuracy at 33%</w:t>
      </w:r>
      <w:r w:rsidR="004A29A3" w:rsidRPr="00216534">
        <w:t>,</w:t>
      </w:r>
      <w:r w:rsidRPr="00216534">
        <w:t xml:space="preserve"> </w:t>
      </w:r>
      <w:r w:rsidR="00875CEB" w:rsidRPr="00216534">
        <w:t xml:space="preserve">red lines </w:t>
      </w:r>
      <w:r w:rsidR="004A29A3" w:rsidRPr="00216534">
        <w:t xml:space="preserve">in </w:t>
      </w:r>
      <w:r w:rsidR="00875CEB" w:rsidRPr="00216534">
        <w:t xml:space="preserve">Figure </w:t>
      </w:r>
      <w:r w:rsidR="000D2864">
        <w:t>S</w:t>
      </w:r>
      <w:r w:rsidR="00875CEB" w:rsidRPr="00216534">
        <w:t>2A</w:t>
      </w:r>
      <w:r w:rsidR="001E55B3" w:rsidRPr="00216534">
        <w:t>)</w:t>
      </w:r>
      <w:r w:rsidR="00CA20F0" w:rsidRPr="00216534">
        <w:t>,</w:t>
      </w:r>
      <w:r w:rsidR="001E55B3" w:rsidRPr="00216534">
        <w:t xml:space="preserve"> </w:t>
      </w:r>
      <w:r w:rsidR="000D21DC" w:rsidRPr="00216534">
        <w:t xml:space="preserve">and another coherence level at which they were </w:t>
      </w:r>
      <w:r w:rsidR="00A2029E" w:rsidRPr="00216534">
        <w:t xml:space="preserve">clearly above </w:t>
      </w:r>
      <w:r w:rsidR="00875CEB" w:rsidRPr="00216534">
        <w:t>chance (</w:t>
      </w:r>
      <w:r w:rsidR="004A29A3" w:rsidRPr="00216534">
        <w:t>e</w:t>
      </w:r>
      <w:r w:rsidRPr="00216534">
        <w:t xml:space="preserve">asy condition, </w:t>
      </w:r>
      <w:proofErr w:type="spellStart"/>
      <w:r w:rsidRPr="00216534">
        <w:t>staircased</w:t>
      </w:r>
      <w:proofErr w:type="spellEnd"/>
      <w:r w:rsidRPr="00216534">
        <w:t xml:space="preserve"> accuracy </w:t>
      </w:r>
      <w:r w:rsidR="00DA4F60" w:rsidRPr="00216534">
        <w:t xml:space="preserve">arbitrarily </w:t>
      </w:r>
      <w:r w:rsidRPr="00216534">
        <w:t>at</w:t>
      </w:r>
      <w:r w:rsidR="00801C51" w:rsidRPr="00216534">
        <w:t xml:space="preserve"> </w:t>
      </w:r>
      <w:r w:rsidR="00875CEB" w:rsidRPr="00216534">
        <w:t>50%, blue lines</w:t>
      </w:r>
      <w:r w:rsidR="001E55B3" w:rsidRPr="00216534">
        <w:t xml:space="preserve"> </w:t>
      </w:r>
      <w:r w:rsidR="004A29A3" w:rsidRPr="00216534">
        <w:t xml:space="preserve">in </w:t>
      </w:r>
      <w:r w:rsidR="00875CEB" w:rsidRPr="00216534">
        <w:t>Figure 2A)</w:t>
      </w:r>
      <w:r w:rsidR="00CA20F0" w:rsidRPr="00216534">
        <w:t xml:space="preserve"> </w:t>
      </w:r>
      <w:r w:rsidR="000D21DC" w:rsidRPr="00216534">
        <w:t xml:space="preserve">in identifying </w:t>
      </w:r>
      <w:r w:rsidR="00CA20F0" w:rsidRPr="00216534">
        <w:t>which of the three stimuli was bidirectional</w:t>
      </w:r>
      <w:r w:rsidR="006D5367" w:rsidRPr="00216534">
        <w:t xml:space="preserve">. As can be seen in Figure2A, our manipulation was </w:t>
      </w:r>
      <w:r w:rsidRPr="00216534">
        <w:t>successful in finding those threshold</w:t>
      </w:r>
      <w:r w:rsidR="005B57D0" w:rsidRPr="00216534">
        <w:t>s</w:t>
      </w:r>
      <w:r w:rsidR="00C4761B" w:rsidRPr="00216534">
        <w:t>.</w:t>
      </w:r>
    </w:p>
    <w:p w14:paraId="7E767CFF" w14:textId="437E3A3A" w:rsidR="000520B3" w:rsidRDefault="00B46248" w:rsidP="000520B3">
      <w:pPr>
        <w:spacing w:line="360" w:lineRule="auto"/>
        <w:ind w:firstLine="360"/>
      </w:pPr>
      <w:r w:rsidRPr="00216534">
        <w:t>In order to verify that these difficulty level</w:t>
      </w:r>
      <w:r w:rsidR="00BC62CB" w:rsidRPr="00216534">
        <w:t>s</w:t>
      </w:r>
      <w:r w:rsidRPr="00216534">
        <w:t xml:space="preserve"> yiel</w:t>
      </w:r>
      <w:r w:rsidR="00857012" w:rsidRPr="00216534">
        <w:t>d</w:t>
      </w:r>
      <w:r w:rsidR="00BC62CB" w:rsidRPr="00216534">
        <w:t>ed</w:t>
      </w:r>
      <w:r w:rsidR="001E55B3" w:rsidRPr="00216534">
        <w:t xml:space="preserve"> </w:t>
      </w:r>
      <w:r w:rsidR="00857012" w:rsidRPr="00216534">
        <w:t xml:space="preserve">the expected level of accuracy thorough the experiment, we </w:t>
      </w:r>
      <w:r w:rsidR="000F7E7F" w:rsidRPr="00216534">
        <w:t>perform</w:t>
      </w:r>
      <w:r w:rsidR="00F71F11" w:rsidRPr="00216534">
        <w:t>ed</w:t>
      </w:r>
      <w:r w:rsidR="000F7E7F" w:rsidRPr="00216534">
        <w:t xml:space="preserve"> a post-test session </w:t>
      </w:r>
      <w:r w:rsidR="00487D87" w:rsidRPr="00216534">
        <w:t xml:space="preserve">at the end of </w:t>
      </w:r>
      <w:r w:rsidR="006068E5" w:rsidRPr="00216534">
        <w:t xml:space="preserve">each main </w:t>
      </w:r>
      <w:r w:rsidR="00487D87" w:rsidRPr="00216534">
        <w:t>experiment</w:t>
      </w:r>
      <w:r w:rsidR="006068E5" w:rsidRPr="00216534">
        <w:t xml:space="preserve"> session</w:t>
      </w:r>
      <w:r w:rsidR="00384F3A" w:rsidRPr="00216534">
        <w:t>. P</w:t>
      </w:r>
      <w:r w:rsidR="000F7E7F" w:rsidRPr="00216534">
        <w:t>articipant</w:t>
      </w:r>
      <w:r w:rsidR="00384F3A" w:rsidRPr="00216534">
        <w:t>s</w:t>
      </w:r>
      <w:r w:rsidR="000F7E7F" w:rsidRPr="00216534">
        <w:t xml:space="preserve"> performed the same odd-one out task </w:t>
      </w:r>
      <w:r w:rsidR="00CA20F0" w:rsidRPr="00216534">
        <w:t>as</w:t>
      </w:r>
      <w:r w:rsidR="005B57D0" w:rsidRPr="00216534">
        <w:t xml:space="preserve"> during the pre-test</w:t>
      </w:r>
      <w:r w:rsidR="006A7877" w:rsidRPr="00216534">
        <w:t xml:space="preserve"> session</w:t>
      </w:r>
      <w:r w:rsidR="006068E5" w:rsidRPr="00216534">
        <w:t xml:space="preserve"> (see methods)</w:t>
      </w:r>
      <w:r w:rsidR="005B57D0" w:rsidRPr="00216534">
        <w:t xml:space="preserve">, </w:t>
      </w:r>
      <w:r w:rsidR="000F7E7F" w:rsidRPr="00216534">
        <w:t xml:space="preserve">using the estimated </w:t>
      </w:r>
      <w:r w:rsidR="003B5422" w:rsidRPr="00216534">
        <w:t>e</w:t>
      </w:r>
      <w:r w:rsidR="000F7E7F" w:rsidRPr="00216534">
        <w:t xml:space="preserve">asy and </w:t>
      </w:r>
      <w:r w:rsidR="003B5422" w:rsidRPr="00216534">
        <w:t>h</w:t>
      </w:r>
      <w:r w:rsidR="000F7E7F" w:rsidRPr="00216534">
        <w:t xml:space="preserve">ard coherence thresholds (Figure </w:t>
      </w:r>
      <w:r w:rsidR="00F04AFC">
        <w:t>S</w:t>
      </w:r>
      <w:r w:rsidR="000F7E7F" w:rsidRPr="00216534">
        <w:t xml:space="preserve">2C). </w:t>
      </w:r>
      <w:r w:rsidR="003F2BA9" w:rsidRPr="00C606AE">
        <w:rPr>
          <w:rFonts w:ascii="Times New Roman" w:hAnsi="Times New Roman" w:cs="Times New Roman"/>
        </w:rPr>
        <w:t xml:space="preserve">Accuracy for one participant in the hard condition exceeded chance level, and he was therefore excluded from </w:t>
      </w:r>
      <w:r w:rsidR="003F2BA9" w:rsidRPr="000B32F4">
        <w:rPr>
          <w:rFonts w:ascii="Times New Roman" w:hAnsi="Times New Roman" w:cs="Times New Roman"/>
        </w:rPr>
        <w:t xml:space="preserve">further analysis. Five further participants had accuracy that did not differ statistically from chance in the easy condition, when tested in both post-test sessions separately. For those participants, average accuracy in the main task in easy trials was close to 70%, compared to ~90% for the rest of the participants. It suggests that for those participants, the staircase procedure was unsuccessful to determine the appropriate motion coherence level, most likely because participants’ accuracy </w:t>
      </w:r>
      <w:r w:rsidR="005E5DAE" w:rsidRPr="000B32F4">
        <w:rPr>
          <w:rFonts w:ascii="Times New Roman" w:hAnsi="Times New Roman" w:cs="Times New Roman"/>
        </w:rPr>
        <w:t>decreased during the actual experiment compared to the pre-test phase</w:t>
      </w:r>
      <w:r w:rsidR="003F2BA9" w:rsidRPr="000B32F4">
        <w:rPr>
          <w:rFonts w:ascii="Times New Roman" w:hAnsi="Times New Roman" w:cs="Times New Roman"/>
        </w:rPr>
        <w:t>. They were therefore also excluded from further analysis.</w:t>
      </w:r>
      <w:r w:rsidR="00DD5B01" w:rsidRPr="000B32F4">
        <w:t xml:space="preserve"> </w:t>
      </w:r>
      <w:r w:rsidR="00843CED" w:rsidRPr="000B32F4">
        <w:t>For the remaining 1</w:t>
      </w:r>
      <w:r w:rsidR="00AD21A8" w:rsidRPr="000B32F4">
        <w:t>4</w:t>
      </w:r>
      <w:r w:rsidR="00843CED" w:rsidRPr="000B32F4">
        <w:t xml:space="preserve"> participants, w</w:t>
      </w:r>
      <w:r w:rsidR="000F7E7F" w:rsidRPr="000B32F4">
        <w:t xml:space="preserve">e found that </w:t>
      </w:r>
      <w:r w:rsidR="00DA4F60" w:rsidRPr="000B32F4">
        <w:t>in the post-</w:t>
      </w:r>
      <w:r w:rsidR="00750C24" w:rsidRPr="000B32F4">
        <w:t>t</w:t>
      </w:r>
      <w:r w:rsidR="00DA4F60" w:rsidRPr="000B32F4">
        <w:t xml:space="preserve">est session, </w:t>
      </w:r>
      <w:r w:rsidR="00F664E9" w:rsidRPr="000B32F4">
        <w:t>the</w:t>
      </w:r>
      <w:r w:rsidR="00DA4F60" w:rsidRPr="000B32F4">
        <w:t xml:space="preserve">y </w:t>
      </w:r>
      <w:r w:rsidR="000F7E7F" w:rsidRPr="000B32F4">
        <w:t xml:space="preserve">were still </w:t>
      </w:r>
      <w:r w:rsidR="00A2029E" w:rsidRPr="000B32F4">
        <w:t xml:space="preserve">no </w:t>
      </w:r>
      <w:r w:rsidR="00DA4F60" w:rsidRPr="000B32F4">
        <w:t>better</w:t>
      </w:r>
      <w:r w:rsidR="00A2029E" w:rsidRPr="000B32F4">
        <w:t xml:space="preserve"> </w:t>
      </w:r>
      <w:r w:rsidR="00DA4F60" w:rsidRPr="000B32F4">
        <w:t>than</w:t>
      </w:r>
      <w:r w:rsidR="00A2029E" w:rsidRPr="000B32F4">
        <w:t xml:space="preserve"> </w:t>
      </w:r>
      <w:r w:rsidR="000F7E7F" w:rsidRPr="000B32F4">
        <w:t xml:space="preserve">chance </w:t>
      </w:r>
      <w:r w:rsidR="00A2029E" w:rsidRPr="000B32F4">
        <w:t xml:space="preserve">in </w:t>
      </w:r>
      <w:r w:rsidR="000F7E7F" w:rsidRPr="000B32F4">
        <w:t>detect</w:t>
      </w:r>
      <w:r w:rsidR="00A2029E" w:rsidRPr="000B32F4">
        <w:t>ing</w:t>
      </w:r>
      <w:r w:rsidR="000F7E7F" w:rsidRPr="000B32F4">
        <w:t xml:space="preserve"> bidirectional free cues in the hard condition </w:t>
      </w:r>
      <w:r w:rsidR="00553E17" w:rsidRPr="000B32F4">
        <w:t>(</w:t>
      </w:r>
      <w:proofErr w:type="gramStart"/>
      <w:r w:rsidR="008D7C8A" w:rsidRPr="000B32F4">
        <w:t>t(</w:t>
      </w:r>
      <w:proofErr w:type="gramEnd"/>
      <w:r w:rsidR="008D7C8A" w:rsidRPr="000B32F4">
        <w:t>13) = -1.17, p = .26, d = -0.31</w:t>
      </w:r>
      <w:r w:rsidR="000F7E7F" w:rsidRPr="000B32F4">
        <w:t>), while they remained above chance in the Easy condition (</w:t>
      </w:r>
      <w:r w:rsidR="00BE0D38" w:rsidRPr="000B32F4">
        <w:t>t(13) = 7.38, p &lt; .001, d = 1.97</w:t>
      </w:r>
      <w:r w:rsidR="000F7E7F" w:rsidRPr="000B32F4">
        <w:t>)</w:t>
      </w:r>
      <w:r w:rsidR="000D21DC" w:rsidRPr="000B32F4">
        <w:t>.</w:t>
      </w:r>
      <w:r w:rsidR="00640F75" w:rsidRPr="000B32F4">
        <w:t xml:space="preserve"> </w:t>
      </w:r>
      <w:r w:rsidR="000D21DC" w:rsidRPr="000B32F4">
        <w:t xml:space="preserve">This confirmed that </w:t>
      </w:r>
      <w:r w:rsidR="000F7E7F" w:rsidRPr="000B32F4">
        <w:t>the two condition</w:t>
      </w:r>
      <w:r w:rsidR="00E5357E" w:rsidRPr="000B32F4">
        <w:t>s</w:t>
      </w:r>
      <w:r w:rsidR="000F7E7F" w:rsidRPr="000B32F4">
        <w:t xml:space="preserve"> elicited different </w:t>
      </w:r>
      <w:r w:rsidR="001C3454" w:rsidRPr="000B32F4">
        <w:t xml:space="preserve">awareness of the decision-related </w:t>
      </w:r>
      <w:r w:rsidR="001C3454" w:rsidRPr="00216534">
        <w:t>stimuli.</w:t>
      </w:r>
      <w:r w:rsidR="000A090D">
        <w:t xml:space="preserve"> </w:t>
      </w:r>
    </w:p>
    <w:p w14:paraId="4E0757F1" w14:textId="2F549931" w:rsidR="000A090D" w:rsidRPr="00216534" w:rsidRDefault="000A090D" w:rsidP="000A090D">
      <w:pPr>
        <w:spacing w:line="360" w:lineRule="auto"/>
        <w:ind w:firstLine="360"/>
      </w:pPr>
      <w:r w:rsidRPr="00216534">
        <w:t xml:space="preserve">During the main experiment, subjects were presented with a central random-dot </w:t>
      </w:r>
      <w:proofErr w:type="spellStart"/>
      <w:proofErr w:type="gramStart"/>
      <w:r w:rsidRPr="00216534">
        <w:t>kinematogram</w:t>
      </w:r>
      <w:proofErr w:type="spellEnd"/>
      <w:r w:rsidRPr="00216534">
        <w:t xml:space="preserve">  whose</w:t>
      </w:r>
      <w:proofErr w:type="gramEnd"/>
      <w:r w:rsidRPr="00216534">
        <w:t xml:space="preserve"> motion was either upward or downward (Instructed trials) or a mixture of both directions (Free trials). In Instructed trials, subjects were told to press the up or down key if they thought the motion was directed upward or downward, respectively. In Free trials, when the motion was bidirectional, </w:t>
      </w:r>
      <w:r w:rsidRPr="00216534">
        <w:lastRenderedPageBreak/>
        <w:t>they were free to press either of the two keys. Hard and easy trials were randomly intermixed, using the coherence values determined in the pre-test phase, so that in half the trials participants could not identify whether they were in an instructed or free trial, while in the remaining half decision context was clearly identifiable.</w:t>
      </w:r>
    </w:p>
    <w:p w14:paraId="0AC592D8" w14:textId="0E0E4A76" w:rsidR="000A090D" w:rsidRPr="00216534" w:rsidRDefault="000A090D" w:rsidP="000A090D">
      <w:pPr>
        <w:spacing w:line="360" w:lineRule="auto"/>
        <w:ind w:firstLine="360"/>
      </w:pPr>
      <w:r w:rsidRPr="00216534">
        <w:rPr>
          <w:caps/>
        </w:rPr>
        <w:t>A</w:t>
      </w:r>
      <w:r w:rsidRPr="00216534">
        <w:t xml:space="preserve">ccuracy in easy instructed trials was </w:t>
      </w:r>
      <w:r w:rsidRPr="000B32F4">
        <w:t>unsurprisingly above chance level (</w:t>
      </w:r>
      <w:r w:rsidRPr="000B32F4">
        <w:rPr>
          <w:iCs/>
        </w:rPr>
        <w:t xml:space="preserve">Figure </w:t>
      </w:r>
      <w:r w:rsidR="00DD2AE3" w:rsidRPr="000B32F4">
        <w:rPr>
          <w:iCs/>
        </w:rPr>
        <w:t>S</w:t>
      </w:r>
      <w:r w:rsidRPr="000B32F4">
        <w:rPr>
          <w:iCs/>
        </w:rPr>
        <w:t>2B</w:t>
      </w:r>
      <w:r w:rsidR="00DD2AE3" w:rsidRPr="000B32F4">
        <w:t xml:space="preserve"> </w:t>
      </w:r>
      <w:proofErr w:type="gramStart"/>
      <w:r w:rsidR="00BE0D38" w:rsidRPr="000B32F4">
        <w:rPr>
          <w:iCs/>
        </w:rPr>
        <w:t>t(</w:t>
      </w:r>
      <w:proofErr w:type="gramEnd"/>
      <w:r w:rsidR="00BE0D38" w:rsidRPr="000B32F4">
        <w:rPr>
          <w:iCs/>
        </w:rPr>
        <w:t>13) = 12.6, p &lt; .001, d = 3.37</w:t>
      </w:r>
      <w:r w:rsidRPr="000B32F4">
        <w:t>) and exceeded that of hard instructed trials (</w:t>
      </w:r>
      <w:r w:rsidR="00BE0D38" w:rsidRPr="000B32F4">
        <w:t>t(13) = 11.9, p &lt; .001, d = 3.17</w:t>
      </w:r>
      <w:r w:rsidRPr="000B32F4">
        <w:t>). Participants also performed slightly above chance when they judged the direction of unidirectional motion on instructed hard trials (</w:t>
      </w:r>
      <w:proofErr w:type="gramStart"/>
      <w:r w:rsidR="00BE0D38" w:rsidRPr="000B32F4">
        <w:t>t(</w:t>
      </w:r>
      <w:proofErr w:type="gramEnd"/>
      <w:r w:rsidR="00BE0D38" w:rsidRPr="000B32F4">
        <w:t>13) = 4.91, p &lt; .001, d = 1.31</w:t>
      </w:r>
      <w:r w:rsidRPr="000B32F4">
        <w:t xml:space="preserve">). </w:t>
      </w:r>
      <w:r w:rsidRPr="000B32F4">
        <w:rPr>
          <w:iCs/>
        </w:rPr>
        <w:t xml:space="preserve">It suggests </w:t>
      </w:r>
      <w:r w:rsidRPr="00216534">
        <w:rPr>
          <w:iCs/>
        </w:rPr>
        <w:t>that even in the hard condition, participants were able to extract some information about the upward or downward direction of the motion. Taken together, these results</w:t>
      </w:r>
      <w:r w:rsidRPr="00216534">
        <w:rPr>
          <w:bCs/>
          <w:iCs/>
        </w:rPr>
        <w:t xml:space="preserve"> suggest that our staircase procedure was successful in finding thresholds such that participants could clearly identify trials as free or instructed in the easy but not in the hard condition. Importantly, accuracy was between chance and ceiling in both conditions.</w:t>
      </w:r>
    </w:p>
    <w:p w14:paraId="7E5ED454" w14:textId="77777777" w:rsidR="000A090D" w:rsidRPr="00216534" w:rsidRDefault="000A090D" w:rsidP="000520B3">
      <w:pPr>
        <w:spacing w:line="360" w:lineRule="auto"/>
        <w:ind w:firstLine="360"/>
      </w:pPr>
    </w:p>
    <w:p w14:paraId="0BCFFFD8" w14:textId="76B84C40" w:rsidR="00747142" w:rsidRPr="00216534" w:rsidRDefault="00AD21A8" w:rsidP="000520B3">
      <w:pPr>
        <w:spacing w:line="360" w:lineRule="auto"/>
        <w:ind w:firstLine="360"/>
      </w:pPr>
      <w:r w:rsidRPr="00625EA8">
        <w:rPr>
          <w:b/>
          <w:noProof/>
          <w:lang w:val="nl-BE" w:eastAsia="ko-KR"/>
        </w:rPr>
        <w:drawing>
          <wp:inline distT="0" distB="0" distL="0" distR="0" wp14:anchorId="77A7D219" wp14:editId="6F707506">
            <wp:extent cx="5731510" cy="2686645"/>
            <wp:effectExtent l="38100" t="38100" r="40640" b="38100"/>
            <wp:docPr id="1" name="Picture 1" descr="D:\Dropbox\Dropbox\WORK\POSTDOCLONDON\Experiments\EndogenousIntention\ANALYSIS\FigureARTICLE_REVISION\SUPP_ARTICLE_FIGURE1_PrePost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Dropbox\WORK\POSTDOCLONDON\Experiments\EndogenousIntention\ANALYSIS\FigureARTICLE_REVISION\SUPP_ARTICLE_FIGURE1_PrePostTes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686645"/>
                    </a:xfrm>
                    <a:prstGeom prst="rect">
                      <a:avLst/>
                    </a:prstGeom>
                    <a:noFill/>
                    <a:ln w="28575">
                      <a:solidFill>
                        <a:schemeClr val="accent1"/>
                      </a:solidFill>
                    </a:ln>
                  </pic:spPr>
                </pic:pic>
              </a:graphicData>
            </a:graphic>
          </wp:inline>
        </w:drawing>
      </w:r>
    </w:p>
    <w:p w14:paraId="6EA0F482" w14:textId="3C3AD771" w:rsidR="00747142" w:rsidRDefault="00747142" w:rsidP="00781C62">
      <w:pPr>
        <w:spacing w:line="276" w:lineRule="auto"/>
        <w:ind w:firstLine="360"/>
        <w:rPr>
          <w:i/>
        </w:rPr>
      </w:pPr>
      <w:r w:rsidRPr="00216534">
        <w:rPr>
          <w:i/>
        </w:rPr>
        <w:t xml:space="preserve">Figure </w:t>
      </w:r>
      <w:r w:rsidR="001133DB">
        <w:rPr>
          <w:i/>
        </w:rPr>
        <w:t>S</w:t>
      </w:r>
      <w:r w:rsidRPr="00216534">
        <w:rPr>
          <w:i/>
        </w:rPr>
        <w:t>2: Accuracy in the Pre-test, the main Experiment and the post-test. A: Plot of the cumulative accuracy across trial</w:t>
      </w:r>
      <w:r w:rsidR="00D65D63" w:rsidRPr="00216534">
        <w:rPr>
          <w:i/>
        </w:rPr>
        <w:t>s</w:t>
      </w:r>
      <w:r w:rsidRPr="00216534">
        <w:rPr>
          <w:i/>
        </w:rPr>
        <w:t xml:space="preserve"> for the Easy (blue lines) and Hard (</w:t>
      </w:r>
      <w:r w:rsidR="00175FBE" w:rsidRPr="00216534">
        <w:rPr>
          <w:i/>
        </w:rPr>
        <w:t>red lines) for each participant</w:t>
      </w:r>
      <w:r w:rsidRPr="00216534">
        <w:rPr>
          <w:i/>
        </w:rPr>
        <w:t xml:space="preserve"> during </w:t>
      </w:r>
      <w:r w:rsidR="00875BD9" w:rsidRPr="00216534">
        <w:rPr>
          <w:i/>
        </w:rPr>
        <w:t xml:space="preserve">the odd-one-out task of the pre-test </w:t>
      </w:r>
      <w:r w:rsidRPr="00216534">
        <w:rPr>
          <w:i/>
        </w:rPr>
        <w:t>(chance level 33%). B: Accuracy in instructed trials during the main experiment for the easy (blue bar) and hard condition (red bar) averaged across participants (chance level = 50%).</w:t>
      </w:r>
      <w:r w:rsidR="00875BD9" w:rsidRPr="00216534">
        <w:rPr>
          <w:i/>
        </w:rPr>
        <w:t xml:space="preserve"> C: Accuracy in the odd-one-out task of the post-test post session for the easy (blue bar) and hard condition (red bar) averaged across participants (chance level = 33%).</w:t>
      </w:r>
      <w:r w:rsidR="00805EF3" w:rsidRPr="00216534">
        <w:rPr>
          <w:i/>
        </w:rPr>
        <w:t xml:space="preserve"> Error bars indicate standard error of the mean.</w:t>
      </w:r>
    </w:p>
    <w:p w14:paraId="7D244C1D" w14:textId="77777777" w:rsidR="00750C24" w:rsidRPr="00216534" w:rsidRDefault="00750C24" w:rsidP="00781C62">
      <w:pPr>
        <w:spacing w:line="276" w:lineRule="auto"/>
        <w:ind w:firstLine="360"/>
        <w:rPr>
          <w:i/>
        </w:rPr>
      </w:pPr>
    </w:p>
    <w:p w14:paraId="1BC060FB" w14:textId="07A65A76" w:rsidR="002B7FC8" w:rsidRPr="00216534" w:rsidRDefault="002B7FC8" w:rsidP="0068264E">
      <w:pPr>
        <w:pStyle w:val="Heading2"/>
      </w:pPr>
      <w:r w:rsidRPr="00216534">
        <w:lastRenderedPageBreak/>
        <w:t>Effect of trial type and difficulty on RT</w:t>
      </w:r>
      <w:r w:rsidR="00606207" w:rsidRPr="00216534">
        <w:t xml:space="preserve">, </w:t>
      </w:r>
      <w:r w:rsidRPr="00216534">
        <w:t>Freedom of choice</w:t>
      </w:r>
      <w:r w:rsidR="00606207" w:rsidRPr="00216534">
        <w:t xml:space="preserve"> and response bias</w:t>
      </w:r>
    </w:p>
    <w:p w14:paraId="3E5542F1" w14:textId="387C7158" w:rsidR="00772D52" w:rsidRPr="00216534" w:rsidRDefault="00772D52" w:rsidP="008F2EFB">
      <w:pPr>
        <w:spacing w:line="360" w:lineRule="auto"/>
        <w:ind w:firstLine="720"/>
      </w:pPr>
      <w:r w:rsidRPr="00216534">
        <w:t xml:space="preserve">Next, we investigated </w:t>
      </w:r>
      <w:r w:rsidR="007C454D" w:rsidRPr="00216534">
        <w:t>how trial difficulty and trial type (Free vs Instructed) influenced the</w:t>
      </w:r>
      <w:r w:rsidRPr="00216534">
        <w:t xml:space="preserve"> subjective ratings of freedom of choice</w:t>
      </w:r>
      <w:r w:rsidR="00C13373" w:rsidRPr="00216534">
        <w:t xml:space="preserve">, </w:t>
      </w:r>
      <w:r w:rsidR="007C454D" w:rsidRPr="00216534">
        <w:t>response-time</w:t>
      </w:r>
      <w:r w:rsidR="00F9392C" w:rsidRPr="00216534">
        <w:t>s</w:t>
      </w:r>
      <w:r w:rsidR="00C13373" w:rsidRPr="00216534">
        <w:t xml:space="preserve"> and response bias</w:t>
      </w:r>
      <w:r w:rsidR="007C454D" w:rsidRPr="00216534">
        <w:t xml:space="preserve">. </w:t>
      </w:r>
    </w:p>
    <w:p w14:paraId="30451363" w14:textId="3E0045D2" w:rsidR="00DB6AB1" w:rsidRPr="000B32F4" w:rsidRDefault="00A2029E" w:rsidP="008F2EFB">
      <w:pPr>
        <w:spacing w:line="360" w:lineRule="auto"/>
        <w:ind w:firstLine="491"/>
      </w:pPr>
      <w:r w:rsidRPr="00216534">
        <w:t xml:space="preserve">Consistent </w:t>
      </w:r>
      <w:r w:rsidR="008F2EFB" w:rsidRPr="00216534">
        <w:t>with the high accuracy observed in</w:t>
      </w:r>
      <w:r w:rsidR="007C454D" w:rsidRPr="00216534">
        <w:t xml:space="preserve"> </w:t>
      </w:r>
      <w:r w:rsidR="00172E27" w:rsidRPr="00216534">
        <w:t>the e</w:t>
      </w:r>
      <w:r w:rsidR="007C454D" w:rsidRPr="00216534">
        <w:t xml:space="preserve">asy </w:t>
      </w:r>
      <w:r w:rsidR="00172E27" w:rsidRPr="00216534">
        <w:t>i</w:t>
      </w:r>
      <w:r w:rsidR="007C454D" w:rsidRPr="00216534">
        <w:t xml:space="preserve">nstructed </w:t>
      </w:r>
      <w:r w:rsidR="008F2EFB" w:rsidRPr="00216534">
        <w:t>condition, these trials</w:t>
      </w:r>
      <w:r w:rsidR="007C454D" w:rsidRPr="00216534">
        <w:t xml:space="preserve"> were </w:t>
      </w:r>
      <w:r w:rsidR="008F2EFB" w:rsidRPr="00216534">
        <w:t xml:space="preserve">also </w:t>
      </w:r>
      <w:r w:rsidR="007C454D" w:rsidRPr="00216534">
        <w:t>associated with faster response-time</w:t>
      </w:r>
      <w:r w:rsidR="00172E27" w:rsidRPr="00216534">
        <w:t>s</w:t>
      </w:r>
      <w:r w:rsidR="00A422CC" w:rsidRPr="00216534">
        <w:t xml:space="preserve"> (RT)</w:t>
      </w:r>
      <w:r w:rsidR="007C454D" w:rsidRPr="00216534">
        <w:t xml:space="preserve"> than other </w:t>
      </w:r>
      <w:r w:rsidR="007C454D" w:rsidRPr="000B32F4">
        <w:t>conditions</w:t>
      </w:r>
      <w:r w:rsidR="008F2EFB" w:rsidRPr="000B32F4">
        <w:t xml:space="preserve"> (</w:t>
      </w:r>
      <w:r w:rsidR="00BE0D38" w:rsidRPr="000B32F4">
        <w:t>Instructed Hard: t(13) = -4.56, p &lt; .001, d = -1.22; Free Hard: t(13) = -4.52, p &lt; .001, d = -1.21; Free Easy: t(13) = -5.38, p &lt; .001, d = -1.44</w:t>
      </w:r>
      <w:r w:rsidR="008F2EFB" w:rsidRPr="000B32F4">
        <w:t xml:space="preserve">) </w:t>
      </w:r>
      <w:r w:rsidR="00A719B8" w:rsidRPr="000B32F4">
        <w:t xml:space="preserve">confirming </w:t>
      </w:r>
      <w:r w:rsidR="00F12B3A" w:rsidRPr="000B32F4">
        <w:t xml:space="preserve">that they corresponded to an easy perceptual choice. </w:t>
      </w:r>
      <w:r w:rsidR="008D76A6" w:rsidRPr="000B32F4">
        <w:t>No other significant differences</w:t>
      </w:r>
      <w:r w:rsidR="0059755A" w:rsidRPr="000B32F4">
        <w:t xml:space="preserve"> in RT</w:t>
      </w:r>
      <w:r w:rsidR="008D76A6" w:rsidRPr="000B32F4">
        <w:t xml:space="preserve"> were observed in the </w:t>
      </w:r>
      <w:r w:rsidR="00F12B3A" w:rsidRPr="000B32F4">
        <w:t>remaining conditions</w:t>
      </w:r>
      <w:r w:rsidR="008D76A6" w:rsidRPr="000B32F4">
        <w:t xml:space="preserve"> (</w:t>
      </w:r>
      <w:r w:rsidR="00D007CB" w:rsidRPr="000B32F4">
        <w:t>Free Easy vs Hard: t(13) = -1.48, p = .16, d = -0.40; Hard Instructed vs Free: t(13) = -1.02, p = .33, d = -0.27; Free Easy vs Instructed Hard: t(13) = -1.16, p = .27, d = -0.31</w:t>
      </w:r>
      <w:r w:rsidR="008D76A6" w:rsidRPr="000B32F4">
        <w:t xml:space="preserve">), </w:t>
      </w:r>
      <w:r w:rsidR="00F12B3A" w:rsidRPr="000B32F4">
        <w:t>which resulted in a significant interaction between difficulty and trial-type (</w:t>
      </w:r>
      <w:r w:rsidR="00D007CB" w:rsidRPr="000B32F4">
        <w:t>F(1,13) = 23.4, p &lt; .001, η² = 0.64</w:t>
      </w:r>
      <w:r w:rsidR="00F12B3A" w:rsidRPr="000B32F4">
        <w:t>)</w:t>
      </w:r>
      <w:r w:rsidR="009E01A6" w:rsidRPr="000B32F4">
        <w:t xml:space="preserve">. </w:t>
      </w:r>
    </w:p>
    <w:p w14:paraId="043D2171" w14:textId="3EAD98F6" w:rsidR="00235EE0" w:rsidRPr="00216534" w:rsidRDefault="00235EE0" w:rsidP="008F2EFB">
      <w:pPr>
        <w:spacing w:line="360" w:lineRule="auto"/>
        <w:ind w:firstLine="491"/>
        <w:rPr>
          <w:noProof/>
        </w:rPr>
      </w:pPr>
      <w:r>
        <w:t>Despite no difference in RTs being observed between easy and hard free trials, we cannot exclude different factors contributed to increasing or decreasing RTs in each of the cond</w:t>
      </w:r>
      <w:r w:rsidR="00EC1364">
        <w:t>ition. While in the easy trials</w:t>
      </w:r>
      <w:r>
        <w:t xml:space="preserve"> participants might take more time to confirm they identified bidirectional motion, in hard trials they might on the opposite </w:t>
      </w:r>
      <w:r w:rsidR="00EB0DCE">
        <w:t>“give up” more easily to detect the direction motion and respond faster.</w:t>
      </w:r>
    </w:p>
    <w:p w14:paraId="67F5F582" w14:textId="56EC4795" w:rsidR="007C454D" w:rsidRPr="00216534" w:rsidRDefault="00625EA8" w:rsidP="006E56B5">
      <w:pPr>
        <w:spacing w:line="360" w:lineRule="auto"/>
      </w:pPr>
      <w:r w:rsidRPr="00625EA8">
        <w:rPr>
          <w:b/>
          <w:noProof/>
          <w:lang w:val="nl-BE" w:eastAsia="ko-KR"/>
        </w:rPr>
        <w:drawing>
          <wp:inline distT="0" distB="0" distL="0" distR="0" wp14:anchorId="17295C09" wp14:editId="6515501C">
            <wp:extent cx="5731510" cy="2527717"/>
            <wp:effectExtent l="38100" t="38100" r="40640" b="44450"/>
            <wp:docPr id="5" name="Picture 5" descr="D:\Dropbox\Dropbox\WORK\POSTDOCLONDON\Experiments\EndogenousIntention\ANALYSIS\FigureARTICLE_REVISION\SUPP_ARTICLE_FIGURE2_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Dropbox\WORK\POSTDOCLONDON\Experiments\EndogenousIntention\ANALYSIS\FigureARTICLE_REVISION\SUPP_ARTICLE_FIGURE2_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527717"/>
                    </a:xfrm>
                    <a:prstGeom prst="rect">
                      <a:avLst/>
                    </a:prstGeom>
                    <a:noFill/>
                    <a:ln w="28575">
                      <a:solidFill>
                        <a:schemeClr val="accent1"/>
                      </a:solidFill>
                    </a:ln>
                  </pic:spPr>
                </pic:pic>
              </a:graphicData>
            </a:graphic>
          </wp:inline>
        </w:drawing>
      </w:r>
    </w:p>
    <w:p w14:paraId="72AA6D2B" w14:textId="45B6D0D3" w:rsidR="00750C24" w:rsidRPr="00216534" w:rsidRDefault="00781C62" w:rsidP="00750C24">
      <w:pPr>
        <w:spacing w:line="276" w:lineRule="auto"/>
        <w:ind w:firstLine="491"/>
        <w:rPr>
          <w:i/>
        </w:rPr>
      </w:pPr>
      <w:r w:rsidRPr="00216534">
        <w:rPr>
          <w:i/>
        </w:rPr>
        <w:t xml:space="preserve">Figure </w:t>
      </w:r>
      <w:r w:rsidR="001133DB">
        <w:rPr>
          <w:i/>
        </w:rPr>
        <w:t>S</w:t>
      </w:r>
      <w:r w:rsidRPr="00216534">
        <w:rPr>
          <w:i/>
        </w:rPr>
        <w:t>3: R</w:t>
      </w:r>
      <w:r w:rsidR="00B7125C" w:rsidRPr="00216534">
        <w:rPr>
          <w:i/>
        </w:rPr>
        <w:t>esponse-time</w:t>
      </w:r>
      <w:r w:rsidR="00255DA2" w:rsidRPr="00216534">
        <w:rPr>
          <w:i/>
        </w:rPr>
        <w:t>s</w:t>
      </w:r>
      <w:r w:rsidR="00B7125C" w:rsidRPr="00216534">
        <w:rPr>
          <w:i/>
        </w:rPr>
        <w:t xml:space="preserve"> (RT)</w:t>
      </w:r>
      <w:r w:rsidRPr="00216534">
        <w:rPr>
          <w:i/>
        </w:rPr>
        <w:t xml:space="preserve"> and </w:t>
      </w:r>
      <w:r w:rsidR="005F56B9" w:rsidRPr="00216534">
        <w:rPr>
          <w:i/>
        </w:rPr>
        <w:t>s</w:t>
      </w:r>
      <w:r w:rsidRPr="00216534">
        <w:rPr>
          <w:i/>
        </w:rPr>
        <w:t>ubjective ratings of freedom of choice</w:t>
      </w:r>
      <w:r w:rsidR="00B7125C" w:rsidRPr="00216534">
        <w:rPr>
          <w:i/>
        </w:rPr>
        <w:t>. A: RT averaged across participants for each difficulty condition and trial-type (Instructed versus Free). B</w:t>
      </w:r>
      <w:r w:rsidR="005324F1">
        <w:rPr>
          <w:i/>
        </w:rPr>
        <w:t>-C</w:t>
      </w:r>
      <w:r w:rsidR="00B7125C" w:rsidRPr="00216534">
        <w:rPr>
          <w:i/>
        </w:rPr>
        <w:t xml:space="preserve">: Histograms of RT averaged across participants for each difficulty (line) and trial-type (column) condition. </w:t>
      </w:r>
    </w:p>
    <w:p w14:paraId="1F4BE2A3" w14:textId="642A15C4" w:rsidR="002B7FC8" w:rsidRPr="00216534" w:rsidRDefault="00506C9A" w:rsidP="00786A7F">
      <w:pPr>
        <w:spacing w:line="360" w:lineRule="auto"/>
        <w:ind w:firstLine="491"/>
        <w:rPr>
          <w:iCs/>
        </w:rPr>
      </w:pPr>
      <w:r w:rsidRPr="00216534">
        <w:rPr>
          <w:iCs/>
        </w:rPr>
        <w:t>W</w:t>
      </w:r>
      <w:r w:rsidR="00770908" w:rsidRPr="00216534">
        <w:rPr>
          <w:iCs/>
        </w:rPr>
        <w:t xml:space="preserve">e next considered whether </w:t>
      </w:r>
      <w:r w:rsidRPr="00216534">
        <w:rPr>
          <w:iCs/>
        </w:rPr>
        <w:t xml:space="preserve">RT and freedom of choice were </w:t>
      </w:r>
      <w:r w:rsidR="0032561B" w:rsidRPr="00216534">
        <w:rPr>
          <w:iCs/>
        </w:rPr>
        <w:t xml:space="preserve">associated </w:t>
      </w:r>
      <w:r w:rsidR="001A6F26" w:rsidRPr="00216534">
        <w:rPr>
          <w:iCs/>
        </w:rPr>
        <w:t>on a trial-by-trial basis</w:t>
      </w:r>
      <w:r w:rsidR="00770908" w:rsidRPr="00216534">
        <w:rPr>
          <w:iCs/>
        </w:rPr>
        <w:t xml:space="preserve">. </w:t>
      </w:r>
      <w:r w:rsidR="0032561B" w:rsidRPr="00216534">
        <w:rPr>
          <w:iCs/>
        </w:rPr>
        <w:t xml:space="preserve">Separate </w:t>
      </w:r>
      <w:r w:rsidR="003D55DF">
        <w:rPr>
          <w:iCs/>
        </w:rPr>
        <w:t>linear mixed models were fitted for</w:t>
      </w:r>
      <w:r w:rsidR="001608C5" w:rsidRPr="00216534">
        <w:rPr>
          <w:iCs/>
        </w:rPr>
        <w:t xml:space="preserve"> </w:t>
      </w:r>
      <w:r w:rsidR="0032561B" w:rsidRPr="00216534">
        <w:rPr>
          <w:iCs/>
        </w:rPr>
        <w:t xml:space="preserve">each </w:t>
      </w:r>
      <w:r w:rsidR="003D55DF">
        <w:rPr>
          <w:iCs/>
        </w:rPr>
        <w:t>level of perceptual difficulty and each condition</w:t>
      </w:r>
      <w:r w:rsidR="00366965" w:rsidRPr="00216534">
        <w:rPr>
          <w:iCs/>
        </w:rPr>
        <w:t>.</w:t>
      </w:r>
      <w:r w:rsidR="0032561B" w:rsidRPr="00216534">
        <w:rPr>
          <w:iCs/>
        </w:rPr>
        <w:t xml:space="preserve"> We</w:t>
      </w:r>
      <w:r w:rsidR="00770908" w:rsidRPr="00216534">
        <w:rPr>
          <w:iCs/>
        </w:rPr>
        <w:t xml:space="preserve"> found a positive relation between the two</w:t>
      </w:r>
      <w:r w:rsidRPr="00216534">
        <w:rPr>
          <w:iCs/>
        </w:rPr>
        <w:t xml:space="preserve"> variables</w:t>
      </w:r>
      <w:r w:rsidR="00770908" w:rsidRPr="00216534">
        <w:rPr>
          <w:iCs/>
        </w:rPr>
        <w:t xml:space="preserve"> </w:t>
      </w:r>
      <w:r w:rsidR="003D55DF">
        <w:rPr>
          <w:iCs/>
        </w:rPr>
        <w:t xml:space="preserve">in both easy and hard trials </w:t>
      </w:r>
      <w:r w:rsidR="003D55DF" w:rsidRPr="00216534">
        <w:rPr>
          <w:iCs/>
        </w:rPr>
        <w:t xml:space="preserve">in instructed and </w:t>
      </w:r>
      <w:r w:rsidR="003D55DF" w:rsidRPr="00216534">
        <w:rPr>
          <w:iCs/>
        </w:rPr>
        <w:lastRenderedPageBreak/>
        <w:t xml:space="preserve">in free-choice </w:t>
      </w:r>
      <w:r w:rsidR="003D55DF" w:rsidRPr="000B32F4">
        <w:rPr>
          <w:iCs/>
        </w:rPr>
        <w:t>conditions</w:t>
      </w:r>
      <w:r w:rsidR="00D007CB" w:rsidRPr="000B32F4">
        <w:rPr>
          <w:iCs/>
        </w:rPr>
        <w:t xml:space="preserve"> (Instructed Easy: F(1,5278) = 377, p &lt; .001; Instructed Hard: F(1,5278) = 330, p &lt; .001; Free Easy: F(1,5278) = 310, p &lt; .001; Free Hard: F(1,5278) = 230, p &lt; .001</w:t>
      </w:r>
      <w:r w:rsidR="00770908" w:rsidRPr="000B32F4">
        <w:rPr>
          <w:iCs/>
        </w:rPr>
        <w:t xml:space="preserve">), suggesting </w:t>
      </w:r>
      <w:r w:rsidR="0068015B" w:rsidRPr="000B32F4">
        <w:rPr>
          <w:iCs/>
        </w:rPr>
        <w:t xml:space="preserve">that </w:t>
      </w:r>
      <w:r w:rsidR="00770908" w:rsidRPr="000B32F4">
        <w:rPr>
          <w:iCs/>
        </w:rPr>
        <w:t>trial</w:t>
      </w:r>
      <w:r w:rsidR="0068015B" w:rsidRPr="000B32F4">
        <w:rPr>
          <w:iCs/>
        </w:rPr>
        <w:t>s</w:t>
      </w:r>
      <w:r w:rsidR="00770908" w:rsidRPr="000B32F4">
        <w:rPr>
          <w:iCs/>
        </w:rPr>
        <w:t xml:space="preserve"> with longer decision</w:t>
      </w:r>
      <w:r w:rsidR="00904C57" w:rsidRPr="00216534">
        <w:rPr>
          <w:iCs/>
        </w:rPr>
        <w:t>-</w:t>
      </w:r>
      <w:r w:rsidR="00770908" w:rsidRPr="00216534">
        <w:rPr>
          <w:iCs/>
        </w:rPr>
        <w:t>time</w:t>
      </w:r>
      <w:r w:rsidRPr="00216534">
        <w:rPr>
          <w:iCs/>
        </w:rPr>
        <w:t>s</w:t>
      </w:r>
      <w:r w:rsidR="00770908" w:rsidRPr="00216534">
        <w:rPr>
          <w:iCs/>
        </w:rPr>
        <w:t xml:space="preserve"> were </w:t>
      </w:r>
      <w:r w:rsidRPr="00216534">
        <w:rPr>
          <w:iCs/>
        </w:rPr>
        <w:t>associated with stronger feelings of free choice</w:t>
      </w:r>
      <w:r w:rsidR="00770908" w:rsidRPr="00216534">
        <w:rPr>
          <w:iCs/>
        </w:rPr>
        <w:t xml:space="preserve">. </w:t>
      </w:r>
      <w:r w:rsidR="003D55DF">
        <w:rPr>
          <w:iCs/>
        </w:rPr>
        <w:t>To determine whether this correlation varied across condition, we fitted a linear model separately for each participant and t</w:t>
      </w:r>
      <w:r w:rsidR="00FF3FD9" w:rsidRPr="00216534">
        <w:rPr>
          <w:iCs/>
        </w:rPr>
        <w:t>he regression</w:t>
      </w:r>
      <w:r w:rsidR="00366965" w:rsidRPr="00216534">
        <w:rPr>
          <w:iCs/>
        </w:rPr>
        <w:t xml:space="preserve"> </w:t>
      </w:r>
      <w:r w:rsidR="00FF3FD9" w:rsidRPr="00216534">
        <w:rPr>
          <w:iCs/>
        </w:rPr>
        <w:t xml:space="preserve">coefficients </w:t>
      </w:r>
      <w:r w:rsidRPr="00216534">
        <w:rPr>
          <w:iCs/>
        </w:rPr>
        <w:t xml:space="preserve">were </w:t>
      </w:r>
      <w:proofErr w:type="spellStart"/>
      <w:r w:rsidRPr="00216534">
        <w:rPr>
          <w:iCs/>
        </w:rPr>
        <w:t>analysed</w:t>
      </w:r>
      <w:proofErr w:type="spellEnd"/>
      <w:r w:rsidRPr="00216534">
        <w:rPr>
          <w:iCs/>
        </w:rPr>
        <w:t xml:space="preserve"> using </w:t>
      </w:r>
      <w:r w:rsidR="00366965" w:rsidRPr="00216534">
        <w:rPr>
          <w:iCs/>
        </w:rPr>
        <w:t>a repeated-measures ANOVA with difficulty and trial-type as factors</w:t>
      </w:r>
      <w:r w:rsidRPr="00216534">
        <w:rPr>
          <w:iCs/>
        </w:rPr>
        <w:t>. N</w:t>
      </w:r>
      <w:r w:rsidR="00366965" w:rsidRPr="00216534">
        <w:rPr>
          <w:iCs/>
        </w:rPr>
        <w:t>o significant</w:t>
      </w:r>
      <w:r w:rsidR="00FF3FD9" w:rsidRPr="00216534">
        <w:rPr>
          <w:iCs/>
        </w:rPr>
        <w:t xml:space="preserve"> main effect or </w:t>
      </w:r>
      <w:proofErr w:type="gramStart"/>
      <w:r w:rsidR="00FF3FD9" w:rsidRPr="00216534">
        <w:rPr>
          <w:iCs/>
        </w:rPr>
        <w:t>interaction between factors were</w:t>
      </w:r>
      <w:proofErr w:type="gramEnd"/>
      <w:r w:rsidR="00FF3FD9" w:rsidRPr="00216534">
        <w:rPr>
          <w:iCs/>
        </w:rPr>
        <w:t xml:space="preserve"> found</w:t>
      </w:r>
      <w:r w:rsidRPr="00216534">
        <w:rPr>
          <w:iCs/>
        </w:rPr>
        <w:t xml:space="preserve">, suggesting a global relation between </w:t>
      </w:r>
      <w:r w:rsidR="00FF3FD9" w:rsidRPr="00216534">
        <w:rPr>
          <w:iCs/>
        </w:rPr>
        <w:t>RT on freedom of choice ratings</w:t>
      </w:r>
      <w:r w:rsidRPr="00216534">
        <w:rPr>
          <w:iCs/>
        </w:rPr>
        <w:t>, independent of our experimental design</w:t>
      </w:r>
      <w:r w:rsidR="00FF3FD9" w:rsidRPr="00216534">
        <w:rPr>
          <w:iCs/>
        </w:rPr>
        <w:t xml:space="preserve">. </w:t>
      </w:r>
      <w:r w:rsidR="0032561B" w:rsidRPr="00216534">
        <w:rPr>
          <w:iCs/>
        </w:rPr>
        <w:t>We</w:t>
      </w:r>
      <w:r w:rsidR="00FF3FD9" w:rsidRPr="00216534">
        <w:rPr>
          <w:iCs/>
        </w:rPr>
        <w:t xml:space="preserve"> nonetheless</w:t>
      </w:r>
      <w:r w:rsidR="00891939" w:rsidRPr="00216534">
        <w:rPr>
          <w:iCs/>
        </w:rPr>
        <w:t xml:space="preserve"> included </w:t>
      </w:r>
      <w:r w:rsidR="0032561B" w:rsidRPr="00216534">
        <w:rPr>
          <w:iCs/>
        </w:rPr>
        <w:t xml:space="preserve">RT </w:t>
      </w:r>
      <w:r w:rsidRPr="00216534">
        <w:rPr>
          <w:iCs/>
        </w:rPr>
        <w:t xml:space="preserve">as a covariate </w:t>
      </w:r>
      <w:r w:rsidR="00891939" w:rsidRPr="00216534">
        <w:rPr>
          <w:iCs/>
        </w:rPr>
        <w:t xml:space="preserve">in </w:t>
      </w:r>
      <w:r w:rsidR="0032561B" w:rsidRPr="00216534">
        <w:rPr>
          <w:iCs/>
        </w:rPr>
        <w:t xml:space="preserve">further analyses of subjective </w:t>
      </w:r>
      <w:r w:rsidR="00891939" w:rsidRPr="00216534">
        <w:rPr>
          <w:iCs/>
        </w:rPr>
        <w:t>freedom of choice</w:t>
      </w:r>
      <w:r w:rsidR="0032561B" w:rsidRPr="00216534">
        <w:rPr>
          <w:iCs/>
        </w:rPr>
        <w:t>, to remove the variance in subjective experience attributable to performance factors alone.</w:t>
      </w:r>
    </w:p>
    <w:p w14:paraId="4A21BEA5" w14:textId="5FE7F5AA" w:rsidR="00CF1D4B" w:rsidRPr="00DB3606" w:rsidRDefault="00CF1D4B" w:rsidP="00CF1D4B">
      <w:pPr>
        <w:pStyle w:val="Heading2"/>
      </w:pPr>
      <w:r w:rsidRPr="00646402">
        <w:t xml:space="preserve">Bias of previous response on action selection and Freedom of choice </w:t>
      </w:r>
    </w:p>
    <w:p w14:paraId="3902FD5F" w14:textId="77777777" w:rsidR="00B240BF" w:rsidRDefault="00B240BF" w:rsidP="00B240BF">
      <w:pPr>
        <w:spacing w:line="360" w:lineRule="auto"/>
        <w:ind w:firstLine="491"/>
        <w:rPr>
          <w:iCs/>
        </w:rPr>
      </w:pPr>
      <w:r w:rsidRPr="00216534">
        <w:rPr>
          <w:iCs/>
        </w:rPr>
        <w:t xml:space="preserve">Finally, we explored in more details the pattern of responses in free trials. In particular, our goal was to determine if participants had consistent biases towards one or the other response hand and how such biases related to RT. Overall, percentage of left-hand responses did not differ from 50% across participants neither in the easy condition nor in the hard condition. Participants’ bias </w:t>
      </w:r>
      <w:r>
        <w:rPr>
          <w:iCs/>
        </w:rPr>
        <w:t>was</w:t>
      </w:r>
      <w:r w:rsidRPr="00216534">
        <w:rPr>
          <w:iCs/>
        </w:rPr>
        <w:t xml:space="preserve"> overall consistent between the easy and hard condition and distributed evenly between left and right hand biases (Table 1). Importantly, no clear pattern between strength of bias and RT was detected.</w:t>
      </w:r>
    </w:p>
    <w:p w14:paraId="42BF05B8" w14:textId="77777777" w:rsidR="00B240BF" w:rsidRPr="00216534" w:rsidRDefault="00B240BF" w:rsidP="00B240BF">
      <w:pPr>
        <w:spacing w:line="360" w:lineRule="auto"/>
        <w:rPr>
          <w:iCs/>
        </w:rPr>
      </w:pPr>
    </w:p>
    <w:tbl>
      <w:tblPr>
        <w:tblStyle w:val="TableGrid"/>
        <w:tblW w:w="8836" w:type="dxa"/>
        <w:tblLayout w:type="fixed"/>
        <w:tblCellMar>
          <w:left w:w="0" w:type="dxa"/>
          <w:right w:w="0" w:type="dxa"/>
        </w:tblCellMar>
        <w:tblLook w:val="04A0" w:firstRow="1" w:lastRow="0" w:firstColumn="1" w:lastColumn="0" w:noHBand="0" w:noVBand="1"/>
      </w:tblPr>
      <w:tblGrid>
        <w:gridCol w:w="572"/>
        <w:gridCol w:w="1124"/>
        <w:gridCol w:w="510"/>
        <w:gridCol w:w="510"/>
        <w:gridCol w:w="510"/>
        <w:gridCol w:w="510"/>
        <w:gridCol w:w="510"/>
        <w:gridCol w:w="510"/>
        <w:gridCol w:w="510"/>
        <w:gridCol w:w="510"/>
        <w:gridCol w:w="510"/>
        <w:gridCol w:w="510"/>
        <w:gridCol w:w="510"/>
        <w:gridCol w:w="510"/>
        <w:gridCol w:w="510"/>
        <w:gridCol w:w="510"/>
      </w:tblGrid>
      <w:tr w:rsidR="00B240BF" w:rsidRPr="00216534" w14:paraId="68C682DA" w14:textId="77777777" w:rsidTr="001C206E">
        <w:trPr>
          <w:trHeight w:val="324"/>
        </w:trPr>
        <w:tc>
          <w:tcPr>
            <w:tcW w:w="572" w:type="dxa"/>
            <w:tcBorders>
              <w:top w:val="single" w:sz="12" w:space="0" w:color="5B9BD5" w:themeColor="accent1"/>
              <w:left w:val="single" w:sz="12" w:space="0" w:color="5B9BD5" w:themeColor="accent1"/>
            </w:tcBorders>
            <w:noWrap/>
          </w:tcPr>
          <w:p w14:paraId="354B4660" w14:textId="77777777" w:rsidR="00B240BF" w:rsidRPr="00216534" w:rsidRDefault="00B240BF" w:rsidP="001C206E">
            <w:pPr>
              <w:jc w:val="center"/>
              <w:rPr>
                <w:rFonts w:ascii="Calibri" w:eastAsia="Times New Roman" w:hAnsi="Calibri" w:cs="Calibri"/>
                <w:color w:val="000000"/>
                <w:sz w:val="18"/>
              </w:rPr>
            </w:pPr>
          </w:p>
        </w:tc>
        <w:tc>
          <w:tcPr>
            <w:tcW w:w="1124" w:type="dxa"/>
            <w:tcBorders>
              <w:top w:val="single" w:sz="12" w:space="0" w:color="5B9BD5" w:themeColor="accent1"/>
            </w:tcBorders>
            <w:noWrap/>
          </w:tcPr>
          <w:p w14:paraId="23D7A53F" w14:textId="77777777" w:rsidR="00B240BF" w:rsidRPr="00216534" w:rsidRDefault="00B240BF" w:rsidP="001C206E">
            <w:pPr>
              <w:jc w:val="center"/>
              <w:rPr>
                <w:rFonts w:ascii="Calibri" w:eastAsia="Times New Roman" w:hAnsi="Calibri" w:cs="Calibri"/>
                <w:color w:val="000000"/>
                <w:sz w:val="18"/>
              </w:rPr>
            </w:pPr>
          </w:p>
        </w:tc>
        <w:tc>
          <w:tcPr>
            <w:tcW w:w="510" w:type="dxa"/>
            <w:tcBorders>
              <w:top w:val="single" w:sz="12" w:space="0" w:color="5B9BD5" w:themeColor="accent1"/>
            </w:tcBorders>
            <w:noWrap/>
          </w:tcPr>
          <w:p w14:paraId="22EB2998" w14:textId="77777777" w:rsidR="00B240BF" w:rsidRPr="00216534" w:rsidRDefault="00B240BF" w:rsidP="001C206E">
            <w:pPr>
              <w:jc w:val="center"/>
              <w:rPr>
                <w:rFonts w:ascii="Calibri" w:eastAsia="Times New Roman" w:hAnsi="Calibri" w:cs="Calibri"/>
                <w:color w:val="000000"/>
                <w:sz w:val="16"/>
              </w:rPr>
            </w:pPr>
            <w:r>
              <w:rPr>
                <w:rFonts w:ascii="Calibri" w:eastAsia="Times New Roman" w:hAnsi="Calibri" w:cs="Calibri"/>
                <w:color w:val="000000"/>
                <w:sz w:val="16"/>
              </w:rPr>
              <w:t>S1</w:t>
            </w:r>
          </w:p>
        </w:tc>
        <w:tc>
          <w:tcPr>
            <w:tcW w:w="510" w:type="dxa"/>
            <w:tcBorders>
              <w:top w:val="single" w:sz="12" w:space="0" w:color="5B9BD5" w:themeColor="accent1"/>
            </w:tcBorders>
            <w:noWrap/>
          </w:tcPr>
          <w:p w14:paraId="32A77F8A" w14:textId="77777777" w:rsidR="00B240BF" w:rsidRPr="00216534" w:rsidRDefault="00B240BF" w:rsidP="001C206E">
            <w:pPr>
              <w:jc w:val="center"/>
              <w:rPr>
                <w:rFonts w:ascii="Calibri" w:eastAsia="Times New Roman" w:hAnsi="Calibri" w:cs="Calibri"/>
                <w:color w:val="000000"/>
                <w:sz w:val="16"/>
              </w:rPr>
            </w:pPr>
            <w:r>
              <w:rPr>
                <w:rFonts w:ascii="Calibri" w:eastAsia="Times New Roman" w:hAnsi="Calibri" w:cs="Calibri"/>
                <w:color w:val="000000"/>
                <w:sz w:val="16"/>
              </w:rPr>
              <w:t>S2</w:t>
            </w:r>
          </w:p>
        </w:tc>
        <w:tc>
          <w:tcPr>
            <w:tcW w:w="510" w:type="dxa"/>
            <w:tcBorders>
              <w:top w:val="single" w:sz="12" w:space="0" w:color="5B9BD5" w:themeColor="accent1"/>
            </w:tcBorders>
            <w:noWrap/>
          </w:tcPr>
          <w:p w14:paraId="5ED4AA5F" w14:textId="77777777" w:rsidR="00B240BF" w:rsidRPr="00216534" w:rsidRDefault="00B240BF" w:rsidP="001C206E">
            <w:pPr>
              <w:jc w:val="center"/>
              <w:rPr>
                <w:rFonts w:ascii="Calibri" w:eastAsia="Times New Roman" w:hAnsi="Calibri" w:cs="Calibri"/>
                <w:color w:val="000000"/>
                <w:sz w:val="16"/>
              </w:rPr>
            </w:pPr>
            <w:r>
              <w:rPr>
                <w:rFonts w:ascii="Calibri" w:eastAsia="Times New Roman" w:hAnsi="Calibri" w:cs="Calibri"/>
                <w:color w:val="000000"/>
                <w:sz w:val="16"/>
              </w:rPr>
              <w:t>S3</w:t>
            </w:r>
          </w:p>
        </w:tc>
        <w:tc>
          <w:tcPr>
            <w:tcW w:w="510" w:type="dxa"/>
            <w:tcBorders>
              <w:top w:val="single" w:sz="12" w:space="0" w:color="5B9BD5" w:themeColor="accent1"/>
            </w:tcBorders>
            <w:noWrap/>
          </w:tcPr>
          <w:p w14:paraId="1F98E52A" w14:textId="77777777" w:rsidR="00B240BF" w:rsidRPr="00216534" w:rsidRDefault="00B240BF" w:rsidP="001C206E">
            <w:pPr>
              <w:jc w:val="center"/>
              <w:rPr>
                <w:rFonts w:ascii="Calibri" w:eastAsia="Times New Roman" w:hAnsi="Calibri" w:cs="Calibri"/>
                <w:color w:val="000000"/>
                <w:sz w:val="16"/>
              </w:rPr>
            </w:pPr>
            <w:r>
              <w:rPr>
                <w:rFonts w:ascii="Calibri" w:eastAsia="Times New Roman" w:hAnsi="Calibri" w:cs="Calibri"/>
                <w:color w:val="000000"/>
                <w:sz w:val="16"/>
              </w:rPr>
              <w:t>S4</w:t>
            </w:r>
          </w:p>
        </w:tc>
        <w:tc>
          <w:tcPr>
            <w:tcW w:w="510" w:type="dxa"/>
            <w:tcBorders>
              <w:top w:val="single" w:sz="12" w:space="0" w:color="5B9BD5" w:themeColor="accent1"/>
            </w:tcBorders>
            <w:noWrap/>
          </w:tcPr>
          <w:p w14:paraId="479C5041" w14:textId="77777777" w:rsidR="00B240BF" w:rsidRPr="00216534" w:rsidRDefault="00B240BF" w:rsidP="001C206E">
            <w:pPr>
              <w:jc w:val="center"/>
              <w:rPr>
                <w:rFonts w:ascii="Calibri" w:eastAsia="Times New Roman" w:hAnsi="Calibri" w:cs="Calibri"/>
                <w:color w:val="000000"/>
                <w:sz w:val="16"/>
              </w:rPr>
            </w:pPr>
            <w:r>
              <w:rPr>
                <w:rFonts w:ascii="Calibri" w:eastAsia="Times New Roman" w:hAnsi="Calibri" w:cs="Calibri"/>
                <w:color w:val="000000"/>
                <w:sz w:val="16"/>
              </w:rPr>
              <w:t>S5</w:t>
            </w:r>
          </w:p>
        </w:tc>
        <w:tc>
          <w:tcPr>
            <w:tcW w:w="510" w:type="dxa"/>
            <w:tcBorders>
              <w:top w:val="single" w:sz="12" w:space="0" w:color="5B9BD5" w:themeColor="accent1"/>
            </w:tcBorders>
            <w:noWrap/>
          </w:tcPr>
          <w:p w14:paraId="52BF98D7" w14:textId="77777777" w:rsidR="00B240BF" w:rsidRPr="00216534" w:rsidRDefault="00B240BF" w:rsidP="001C206E">
            <w:pPr>
              <w:jc w:val="center"/>
              <w:rPr>
                <w:rFonts w:ascii="Calibri" w:eastAsia="Times New Roman" w:hAnsi="Calibri" w:cs="Calibri"/>
                <w:color w:val="000000"/>
                <w:sz w:val="16"/>
              </w:rPr>
            </w:pPr>
            <w:r>
              <w:rPr>
                <w:rFonts w:ascii="Calibri" w:eastAsia="Times New Roman" w:hAnsi="Calibri" w:cs="Calibri"/>
                <w:color w:val="000000"/>
                <w:sz w:val="16"/>
              </w:rPr>
              <w:t>S6</w:t>
            </w:r>
          </w:p>
        </w:tc>
        <w:tc>
          <w:tcPr>
            <w:tcW w:w="510" w:type="dxa"/>
            <w:tcBorders>
              <w:top w:val="single" w:sz="12" w:space="0" w:color="5B9BD5" w:themeColor="accent1"/>
            </w:tcBorders>
            <w:noWrap/>
          </w:tcPr>
          <w:p w14:paraId="1B575809" w14:textId="77777777" w:rsidR="00B240BF" w:rsidRPr="00216534" w:rsidRDefault="00B240BF" w:rsidP="001C206E">
            <w:pPr>
              <w:jc w:val="center"/>
              <w:rPr>
                <w:rFonts w:ascii="Calibri" w:eastAsia="Times New Roman" w:hAnsi="Calibri" w:cs="Calibri"/>
                <w:color w:val="000000"/>
                <w:sz w:val="16"/>
              </w:rPr>
            </w:pPr>
            <w:r>
              <w:rPr>
                <w:rFonts w:ascii="Calibri" w:eastAsia="Times New Roman" w:hAnsi="Calibri" w:cs="Calibri"/>
                <w:color w:val="000000"/>
                <w:sz w:val="16"/>
              </w:rPr>
              <w:t>S7</w:t>
            </w:r>
          </w:p>
        </w:tc>
        <w:tc>
          <w:tcPr>
            <w:tcW w:w="510" w:type="dxa"/>
            <w:tcBorders>
              <w:top w:val="single" w:sz="12" w:space="0" w:color="5B9BD5" w:themeColor="accent1"/>
            </w:tcBorders>
            <w:noWrap/>
          </w:tcPr>
          <w:p w14:paraId="00D90247" w14:textId="77777777" w:rsidR="00B240BF" w:rsidRPr="00216534" w:rsidRDefault="00B240BF" w:rsidP="001C206E">
            <w:pPr>
              <w:jc w:val="center"/>
              <w:rPr>
                <w:rFonts w:ascii="Calibri" w:eastAsia="Times New Roman" w:hAnsi="Calibri" w:cs="Calibri"/>
                <w:color w:val="000000"/>
                <w:sz w:val="16"/>
              </w:rPr>
            </w:pPr>
            <w:r>
              <w:rPr>
                <w:rFonts w:ascii="Calibri" w:eastAsia="Times New Roman" w:hAnsi="Calibri" w:cs="Calibri"/>
                <w:color w:val="000000"/>
                <w:sz w:val="16"/>
              </w:rPr>
              <w:t>S8</w:t>
            </w:r>
          </w:p>
        </w:tc>
        <w:tc>
          <w:tcPr>
            <w:tcW w:w="510" w:type="dxa"/>
            <w:tcBorders>
              <w:top w:val="single" w:sz="12" w:space="0" w:color="5B9BD5" w:themeColor="accent1"/>
            </w:tcBorders>
            <w:noWrap/>
          </w:tcPr>
          <w:p w14:paraId="20390954" w14:textId="77777777" w:rsidR="00B240BF" w:rsidRPr="00216534" w:rsidRDefault="00B240BF" w:rsidP="001C206E">
            <w:pPr>
              <w:jc w:val="center"/>
              <w:rPr>
                <w:rFonts w:ascii="Calibri" w:eastAsia="Times New Roman" w:hAnsi="Calibri" w:cs="Calibri"/>
                <w:color w:val="000000"/>
                <w:sz w:val="16"/>
              </w:rPr>
            </w:pPr>
            <w:r>
              <w:rPr>
                <w:rFonts w:ascii="Calibri" w:eastAsia="Times New Roman" w:hAnsi="Calibri" w:cs="Calibri"/>
                <w:color w:val="000000"/>
                <w:sz w:val="16"/>
              </w:rPr>
              <w:t>S9</w:t>
            </w:r>
          </w:p>
        </w:tc>
        <w:tc>
          <w:tcPr>
            <w:tcW w:w="510" w:type="dxa"/>
            <w:tcBorders>
              <w:top w:val="single" w:sz="12" w:space="0" w:color="5B9BD5" w:themeColor="accent1"/>
            </w:tcBorders>
            <w:noWrap/>
          </w:tcPr>
          <w:p w14:paraId="4727A373" w14:textId="77777777" w:rsidR="00B240BF" w:rsidRPr="00216534" w:rsidRDefault="00B240BF" w:rsidP="001C206E">
            <w:pPr>
              <w:jc w:val="center"/>
              <w:rPr>
                <w:rFonts w:ascii="Calibri" w:eastAsia="Times New Roman" w:hAnsi="Calibri" w:cs="Calibri"/>
                <w:color w:val="000000"/>
                <w:sz w:val="16"/>
              </w:rPr>
            </w:pPr>
            <w:r>
              <w:rPr>
                <w:rFonts w:ascii="Calibri" w:eastAsia="Times New Roman" w:hAnsi="Calibri" w:cs="Calibri"/>
                <w:color w:val="000000"/>
                <w:sz w:val="16"/>
              </w:rPr>
              <w:t>S10</w:t>
            </w:r>
          </w:p>
        </w:tc>
        <w:tc>
          <w:tcPr>
            <w:tcW w:w="510" w:type="dxa"/>
            <w:tcBorders>
              <w:top w:val="single" w:sz="12" w:space="0" w:color="5B9BD5" w:themeColor="accent1"/>
            </w:tcBorders>
            <w:noWrap/>
          </w:tcPr>
          <w:p w14:paraId="56B64024" w14:textId="77777777" w:rsidR="00B240BF" w:rsidRPr="00216534" w:rsidRDefault="00B240BF" w:rsidP="001C206E">
            <w:pPr>
              <w:jc w:val="center"/>
              <w:rPr>
                <w:rFonts w:ascii="Calibri" w:eastAsia="Times New Roman" w:hAnsi="Calibri" w:cs="Calibri"/>
                <w:color w:val="000000"/>
                <w:sz w:val="16"/>
              </w:rPr>
            </w:pPr>
            <w:r>
              <w:rPr>
                <w:rFonts w:ascii="Calibri" w:eastAsia="Times New Roman" w:hAnsi="Calibri" w:cs="Calibri"/>
                <w:color w:val="000000"/>
                <w:sz w:val="16"/>
              </w:rPr>
              <w:t>S11</w:t>
            </w:r>
          </w:p>
        </w:tc>
        <w:tc>
          <w:tcPr>
            <w:tcW w:w="510" w:type="dxa"/>
            <w:tcBorders>
              <w:top w:val="single" w:sz="12" w:space="0" w:color="5B9BD5" w:themeColor="accent1"/>
            </w:tcBorders>
            <w:noWrap/>
          </w:tcPr>
          <w:p w14:paraId="28C780A4" w14:textId="77777777" w:rsidR="00B240BF" w:rsidRPr="00216534" w:rsidRDefault="00B240BF" w:rsidP="001C206E">
            <w:pPr>
              <w:jc w:val="center"/>
              <w:rPr>
                <w:rFonts w:ascii="Calibri" w:eastAsia="Times New Roman" w:hAnsi="Calibri" w:cs="Calibri"/>
                <w:color w:val="000000"/>
                <w:sz w:val="16"/>
              </w:rPr>
            </w:pPr>
            <w:r>
              <w:rPr>
                <w:rFonts w:ascii="Calibri" w:eastAsia="Times New Roman" w:hAnsi="Calibri" w:cs="Calibri"/>
                <w:color w:val="000000"/>
                <w:sz w:val="16"/>
              </w:rPr>
              <w:t>S12</w:t>
            </w:r>
          </w:p>
        </w:tc>
        <w:tc>
          <w:tcPr>
            <w:tcW w:w="510" w:type="dxa"/>
            <w:tcBorders>
              <w:top w:val="single" w:sz="12" w:space="0" w:color="5B9BD5" w:themeColor="accent1"/>
            </w:tcBorders>
            <w:noWrap/>
          </w:tcPr>
          <w:p w14:paraId="089EEC12" w14:textId="77777777" w:rsidR="00B240BF" w:rsidRPr="00216534" w:rsidRDefault="00B240BF" w:rsidP="001C206E">
            <w:pPr>
              <w:jc w:val="center"/>
              <w:rPr>
                <w:rFonts w:ascii="Calibri" w:eastAsia="Times New Roman" w:hAnsi="Calibri" w:cs="Calibri"/>
                <w:color w:val="000000"/>
                <w:sz w:val="16"/>
              </w:rPr>
            </w:pPr>
            <w:r>
              <w:rPr>
                <w:rFonts w:ascii="Calibri" w:eastAsia="Times New Roman" w:hAnsi="Calibri" w:cs="Calibri"/>
                <w:color w:val="000000"/>
                <w:sz w:val="16"/>
              </w:rPr>
              <w:t>S13</w:t>
            </w:r>
          </w:p>
        </w:tc>
        <w:tc>
          <w:tcPr>
            <w:tcW w:w="510" w:type="dxa"/>
            <w:tcBorders>
              <w:top w:val="single" w:sz="12" w:space="0" w:color="5B9BD5" w:themeColor="accent1"/>
              <w:right w:val="single" w:sz="12" w:space="0" w:color="5B9BD5" w:themeColor="accent1"/>
            </w:tcBorders>
            <w:noWrap/>
          </w:tcPr>
          <w:p w14:paraId="53D335DF" w14:textId="77777777" w:rsidR="00B240BF" w:rsidRPr="00216534" w:rsidRDefault="00B240BF" w:rsidP="001C206E">
            <w:pPr>
              <w:jc w:val="center"/>
              <w:rPr>
                <w:rFonts w:ascii="Calibri" w:eastAsia="Times New Roman" w:hAnsi="Calibri" w:cs="Calibri"/>
                <w:color w:val="000000"/>
                <w:sz w:val="16"/>
              </w:rPr>
            </w:pPr>
            <w:r>
              <w:rPr>
                <w:rFonts w:ascii="Calibri" w:eastAsia="Times New Roman" w:hAnsi="Calibri" w:cs="Calibri"/>
                <w:color w:val="000000"/>
                <w:sz w:val="16"/>
              </w:rPr>
              <w:t>S14</w:t>
            </w:r>
          </w:p>
        </w:tc>
      </w:tr>
      <w:tr w:rsidR="00B240BF" w:rsidRPr="00216534" w14:paraId="3C2060D4" w14:textId="77777777" w:rsidTr="001C206E">
        <w:trPr>
          <w:trHeight w:val="324"/>
        </w:trPr>
        <w:tc>
          <w:tcPr>
            <w:tcW w:w="572" w:type="dxa"/>
            <w:vMerge w:val="restart"/>
            <w:tcBorders>
              <w:left w:val="single" w:sz="12" w:space="0" w:color="5B9BD5" w:themeColor="accent1"/>
            </w:tcBorders>
            <w:noWrap/>
            <w:hideMark/>
          </w:tcPr>
          <w:p w14:paraId="2296D30B" w14:textId="77777777" w:rsidR="00B240BF" w:rsidRPr="00216534" w:rsidRDefault="00B240BF" w:rsidP="001C206E">
            <w:pPr>
              <w:jc w:val="center"/>
              <w:rPr>
                <w:rFonts w:ascii="Calibri" w:eastAsia="Times New Roman" w:hAnsi="Calibri" w:cs="Calibri"/>
                <w:color w:val="000000"/>
                <w:sz w:val="18"/>
              </w:rPr>
            </w:pPr>
            <w:r w:rsidRPr="00216534">
              <w:rPr>
                <w:rFonts w:ascii="Calibri" w:eastAsia="Times New Roman" w:hAnsi="Calibri" w:cs="Calibri"/>
                <w:color w:val="000000"/>
                <w:sz w:val="18"/>
              </w:rPr>
              <w:t>Easy</w:t>
            </w:r>
          </w:p>
        </w:tc>
        <w:tc>
          <w:tcPr>
            <w:tcW w:w="1124" w:type="dxa"/>
            <w:noWrap/>
            <w:hideMark/>
          </w:tcPr>
          <w:p w14:paraId="0F2B0B6A" w14:textId="77777777" w:rsidR="00B240BF" w:rsidRPr="00216534" w:rsidRDefault="00B240BF" w:rsidP="001C206E">
            <w:pPr>
              <w:jc w:val="center"/>
              <w:rPr>
                <w:rFonts w:ascii="Calibri" w:eastAsia="Times New Roman" w:hAnsi="Calibri" w:cs="Calibri"/>
                <w:color w:val="000000"/>
                <w:sz w:val="18"/>
              </w:rPr>
            </w:pPr>
            <w:r w:rsidRPr="00216534">
              <w:rPr>
                <w:rFonts w:ascii="Calibri" w:eastAsia="Times New Roman" w:hAnsi="Calibri" w:cs="Calibri"/>
                <w:color w:val="000000"/>
                <w:sz w:val="18"/>
              </w:rPr>
              <w:t>% Left Responses</w:t>
            </w:r>
          </w:p>
        </w:tc>
        <w:tc>
          <w:tcPr>
            <w:tcW w:w="510" w:type="dxa"/>
            <w:noWrap/>
            <w:hideMark/>
          </w:tcPr>
          <w:p w14:paraId="0161A0C0"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0.33</w:t>
            </w:r>
          </w:p>
        </w:tc>
        <w:tc>
          <w:tcPr>
            <w:tcW w:w="510" w:type="dxa"/>
            <w:noWrap/>
            <w:hideMark/>
          </w:tcPr>
          <w:p w14:paraId="1960A4EB"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0.27</w:t>
            </w:r>
          </w:p>
        </w:tc>
        <w:tc>
          <w:tcPr>
            <w:tcW w:w="510" w:type="dxa"/>
            <w:noWrap/>
            <w:hideMark/>
          </w:tcPr>
          <w:p w14:paraId="2BA38392"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0.32</w:t>
            </w:r>
          </w:p>
        </w:tc>
        <w:tc>
          <w:tcPr>
            <w:tcW w:w="510" w:type="dxa"/>
            <w:noWrap/>
            <w:hideMark/>
          </w:tcPr>
          <w:p w14:paraId="3AFB3FDC"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0.40</w:t>
            </w:r>
          </w:p>
        </w:tc>
        <w:tc>
          <w:tcPr>
            <w:tcW w:w="510" w:type="dxa"/>
            <w:noWrap/>
            <w:hideMark/>
          </w:tcPr>
          <w:p w14:paraId="53CDA583"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0.41</w:t>
            </w:r>
          </w:p>
        </w:tc>
        <w:tc>
          <w:tcPr>
            <w:tcW w:w="510" w:type="dxa"/>
            <w:noWrap/>
            <w:hideMark/>
          </w:tcPr>
          <w:p w14:paraId="135378CC"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0.40</w:t>
            </w:r>
          </w:p>
        </w:tc>
        <w:tc>
          <w:tcPr>
            <w:tcW w:w="510" w:type="dxa"/>
            <w:noWrap/>
            <w:hideMark/>
          </w:tcPr>
          <w:p w14:paraId="044DD44C"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0.34</w:t>
            </w:r>
          </w:p>
        </w:tc>
        <w:tc>
          <w:tcPr>
            <w:tcW w:w="510" w:type="dxa"/>
            <w:noWrap/>
            <w:hideMark/>
          </w:tcPr>
          <w:p w14:paraId="38D62534"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0.50</w:t>
            </w:r>
          </w:p>
        </w:tc>
        <w:tc>
          <w:tcPr>
            <w:tcW w:w="510" w:type="dxa"/>
            <w:noWrap/>
            <w:hideMark/>
          </w:tcPr>
          <w:p w14:paraId="0A5DFB35"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0.51</w:t>
            </w:r>
          </w:p>
        </w:tc>
        <w:tc>
          <w:tcPr>
            <w:tcW w:w="510" w:type="dxa"/>
            <w:noWrap/>
            <w:hideMark/>
          </w:tcPr>
          <w:p w14:paraId="527AE663"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0.58</w:t>
            </w:r>
          </w:p>
        </w:tc>
        <w:tc>
          <w:tcPr>
            <w:tcW w:w="510" w:type="dxa"/>
            <w:noWrap/>
            <w:hideMark/>
          </w:tcPr>
          <w:p w14:paraId="4FE53E67"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0.60</w:t>
            </w:r>
          </w:p>
        </w:tc>
        <w:tc>
          <w:tcPr>
            <w:tcW w:w="510" w:type="dxa"/>
            <w:noWrap/>
            <w:hideMark/>
          </w:tcPr>
          <w:p w14:paraId="2897D87A"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0.50</w:t>
            </w:r>
          </w:p>
        </w:tc>
        <w:tc>
          <w:tcPr>
            <w:tcW w:w="510" w:type="dxa"/>
            <w:noWrap/>
            <w:hideMark/>
          </w:tcPr>
          <w:p w14:paraId="645878BD"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0.61</w:t>
            </w:r>
          </w:p>
        </w:tc>
        <w:tc>
          <w:tcPr>
            <w:tcW w:w="510" w:type="dxa"/>
            <w:tcBorders>
              <w:right w:val="single" w:sz="12" w:space="0" w:color="5B9BD5" w:themeColor="accent1"/>
            </w:tcBorders>
            <w:noWrap/>
            <w:hideMark/>
          </w:tcPr>
          <w:p w14:paraId="311CE23F"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0.66</w:t>
            </w:r>
          </w:p>
        </w:tc>
      </w:tr>
      <w:tr w:rsidR="00B240BF" w:rsidRPr="00216534" w14:paraId="567DC497" w14:textId="77777777" w:rsidTr="001C206E">
        <w:trPr>
          <w:trHeight w:val="324"/>
        </w:trPr>
        <w:tc>
          <w:tcPr>
            <w:tcW w:w="572" w:type="dxa"/>
            <w:vMerge/>
            <w:tcBorders>
              <w:left w:val="single" w:sz="12" w:space="0" w:color="5B9BD5" w:themeColor="accent1"/>
            </w:tcBorders>
            <w:hideMark/>
          </w:tcPr>
          <w:p w14:paraId="412F8BF8" w14:textId="77777777" w:rsidR="00B240BF" w:rsidRPr="000A090D" w:rsidRDefault="00B240BF" w:rsidP="001C206E">
            <w:pPr>
              <w:jc w:val="center"/>
              <w:rPr>
                <w:rFonts w:ascii="Calibri" w:eastAsia="Times New Roman" w:hAnsi="Calibri" w:cs="Calibri"/>
                <w:color w:val="000000"/>
                <w:sz w:val="18"/>
              </w:rPr>
            </w:pPr>
          </w:p>
        </w:tc>
        <w:tc>
          <w:tcPr>
            <w:tcW w:w="1124" w:type="dxa"/>
            <w:noWrap/>
            <w:hideMark/>
          </w:tcPr>
          <w:p w14:paraId="58197299" w14:textId="77777777" w:rsidR="00B240BF" w:rsidRPr="000A090D" w:rsidRDefault="00B240BF" w:rsidP="001C206E">
            <w:pPr>
              <w:jc w:val="center"/>
              <w:rPr>
                <w:rFonts w:ascii="Calibri" w:eastAsia="Times New Roman" w:hAnsi="Calibri" w:cs="Calibri"/>
                <w:color w:val="000000"/>
                <w:sz w:val="18"/>
              </w:rPr>
            </w:pPr>
            <w:r w:rsidRPr="000A090D">
              <w:rPr>
                <w:rFonts w:ascii="Calibri" w:eastAsia="Times New Roman" w:hAnsi="Calibri" w:cs="Calibri"/>
                <w:color w:val="000000"/>
                <w:sz w:val="18"/>
              </w:rPr>
              <w:t>RT (</w:t>
            </w:r>
            <w:proofErr w:type="spellStart"/>
            <w:r w:rsidRPr="000A090D">
              <w:rPr>
                <w:rFonts w:ascii="Calibri" w:eastAsia="Times New Roman" w:hAnsi="Calibri" w:cs="Calibri"/>
                <w:color w:val="000000"/>
                <w:sz w:val="18"/>
              </w:rPr>
              <w:t>ms</w:t>
            </w:r>
            <w:proofErr w:type="spellEnd"/>
            <w:r w:rsidRPr="000A090D">
              <w:rPr>
                <w:rFonts w:ascii="Calibri" w:eastAsia="Times New Roman" w:hAnsi="Calibri" w:cs="Calibri"/>
                <w:color w:val="000000"/>
                <w:sz w:val="18"/>
              </w:rPr>
              <w:t>)</w:t>
            </w:r>
          </w:p>
        </w:tc>
        <w:tc>
          <w:tcPr>
            <w:tcW w:w="510" w:type="dxa"/>
            <w:noWrap/>
            <w:hideMark/>
          </w:tcPr>
          <w:p w14:paraId="634E38B0"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792</w:t>
            </w:r>
          </w:p>
        </w:tc>
        <w:tc>
          <w:tcPr>
            <w:tcW w:w="510" w:type="dxa"/>
            <w:noWrap/>
            <w:hideMark/>
          </w:tcPr>
          <w:p w14:paraId="4AE1A15C"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2699</w:t>
            </w:r>
          </w:p>
        </w:tc>
        <w:tc>
          <w:tcPr>
            <w:tcW w:w="510" w:type="dxa"/>
            <w:noWrap/>
            <w:hideMark/>
          </w:tcPr>
          <w:p w14:paraId="4CF83611"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2638</w:t>
            </w:r>
          </w:p>
        </w:tc>
        <w:tc>
          <w:tcPr>
            <w:tcW w:w="510" w:type="dxa"/>
            <w:noWrap/>
            <w:hideMark/>
          </w:tcPr>
          <w:p w14:paraId="693EF660"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1814</w:t>
            </w:r>
          </w:p>
        </w:tc>
        <w:tc>
          <w:tcPr>
            <w:tcW w:w="510" w:type="dxa"/>
            <w:noWrap/>
            <w:hideMark/>
          </w:tcPr>
          <w:p w14:paraId="2F7EB6AA"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2409</w:t>
            </w:r>
          </w:p>
        </w:tc>
        <w:tc>
          <w:tcPr>
            <w:tcW w:w="510" w:type="dxa"/>
            <w:noWrap/>
            <w:hideMark/>
          </w:tcPr>
          <w:p w14:paraId="2B325FEA"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2280</w:t>
            </w:r>
          </w:p>
        </w:tc>
        <w:tc>
          <w:tcPr>
            <w:tcW w:w="510" w:type="dxa"/>
            <w:noWrap/>
            <w:hideMark/>
          </w:tcPr>
          <w:p w14:paraId="46966AC6"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2611</w:t>
            </w:r>
          </w:p>
        </w:tc>
        <w:tc>
          <w:tcPr>
            <w:tcW w:w="510" w:type="dxa"/>
            <w:noWrap/>
            <w:hideMark/>
          </w:tcPr>
          <w:p w14:paraId="138B14CF"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1585</w:t>
            </w:r>
          </w:p>
        </w:tc>
        <w:tc>
          <w:tcPr>
            <w:tcW w:w="510" w:type="dxa"/>
            <w:noWrap/>
            <w:hideMark/>
          </w:tcPr>
          <w:p w14:paraId="59AA0BBC"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1533</w:t>
            </w:r>
          </w:p>
        </w:tc>
        <w:tc>
          <w:tcPr>
            <w:tcW w:w="510" w:type="dxa"/>
            <w:noWrap/>
            <w:hideMark/>
          </w:tcPr>
          <w:p w14:paraId="6B911086"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1854</w:t>
            </w:r>
          </w:p>
        </w:tc>
        <w:tc>
          <w:tcPr>
            <w:tcW w:w="510" w:type="dxa"/>
            <w:noWrap/>
            <w:hideMark/>
          </w:tcPr>
          <w:p w14:paraId="3733CDBB"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1397</w:t>
            </w:r>
          </w:p>
        </w:tc>
        <w:tc>
          <w:tcPr>
            <w:tcW w:w="510" w:type="dxa"/>
            <w:noWrap/>
            <w:hideMark/>
          </w:tcPr>
          <w:p w14:paraId="59684BE2"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1803</w:t>
            </w:r>
          </w:p>
        </w:tc>
        <w:tc>
          <w:tcPr>
            <w:tcW w:w="510" w:type="dxa"/>
            <w:noWrap/>
            <w:hideMark/>
          </w:tcPr>
          <w:p w14:paraId="11340BD9"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2274</w:t>
            </w:r>
          </w:p>
        </w:tc>
        <w:tc>
          <w:tcPr>
            <w:tcW w:w="510" w:type="dxa"/>
            <w:tcBorders>
              <w:right w:val="single" w:sz="12" w:space="0" w:color="5B9BD5" w:themeColor="accent1"/>
            </w:tcBorders>
            <w:noWrap/>
            <w:hideMark/>
          </w:tcPr>
          <w:p w14:paraId="14B74925"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2512</w:t>
            </w:r>
          </w:p>
        </w:tc>
      </w:tr>
      <w:tr w:rsidR="00B240BF" w:rsidRPr="00216534" w14:paraId="7E921CCB" w14:textId="77777777" w:rsidTr="001C206E">
        <w:trPr>
          <w:trHeight w:val="324"/>
        </w:trPr>
        <w:tc>
          <w:tcPr>
            <w:tcW w:w="572" w:type="dxa"/>
            <w:vMerge w:val="restart"/>
            <w:tcBorders>
              <w:left w:val="single" w:sz="12" w:space="0" w:color="5B9BD5" w:themeColor="accent1"/>
            </w:tcBorders>
            <w:noWrap/>
            <w:hideMark/>
          </w:tcPr>
          <w:p w14:paraId="31EBBEE1" w14:textId="77777777" w:rsidR="00B240BF" w:rsidRPr="00216534" w:rsidRDefault="00B240BF" w:rsidP="001C206E">
            <w:pPr>
              <w:jc w:val="center"/>
              <w:rPr>
                <w:rFonts w:ascii="Calibri" w:eastAsia="Times New Roman" w:hAnsi="Calibri" w:cs="Calibri"/>
                <w:color w:val="000000"/>
                <w:sz w:val="18"/>
              </w:rPr>
            </w:pPr>
            <w:r w:rsidRPr="00216534">
              <w:rPr>
                <w:rFonts w:ascii="Calibri" w:eastAsia="Times New Roman" w:hAnsi="Calibri" w:cs="Calibri"/>
                <w:color w:val="000000"/>
                <w:sz w:val="18"/>
              </w:rPr>
              <w:t>Hard</w:t>
            </w:r>
          </w:p>
        </w:tc>
        <w:tc>
          <w:tcPr>
            <w:tcW w:w="1124" w:type="dxa"/>
            <w:noWrap/>
            <w:hideMark/>
          </w:tcPr>
          <w:p w14:paraId="3C069867" w14:textId="77777777" w:rsidR="00B240BF" w:rsidRPr="00216534" w:rsidRDefault="00B240BF" w:rsidP="001C206E">
            <w:pPr>
              <w:jc w:val="center"/>
              <w:rPr>
                <w:rFonts w:ascii="Calibri" w:eastAsia="Times New Roman" w:hAnsi="Calibri" w:cs="Calibri"/>
                <w:color w:val="000000"/>
                <w:sz w:val="18"/>
              </w:rPr>
            </w:pPr>
            <w:r w:rsidRPr="00216534">
              <w:rPr>
                <w:rFonts w:ascii="Calibri" w:eastAsia="Times New Roman" w:hAnsi="Calibri" w:cs="Calibri"/>
                <w:color w:val="000000"/>
                <w:sz w:val="18"/>
              </w:rPr>
              <w:t>% Left Responses</w:t>
            </w:r>
          </w:p>
        </w:tc>
        <w:tc>
          <w:tcPr>
            <w:tcW w:w="510" w:type="dxa"/>
            <w:noWrap/>
            <w:hideMark/>
          </w:tcPr>
          <w:p w14:paraId="64117903"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0.34</w:t>
            </w:r>
          </w:p>
        </w:tc>
        <w:tc>
          <w:tcPr>
            <w:tcW w:w="510" w:type="dxa"/>
            <w:noWrap/>
            <w:hideMark/>
          </w:tcPr>
          <w:p w14:paraId="0D5C60E1"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0.42</w:t>
            </w:r>
          </w:p>
        </w:tc>
        <w:tc>
          <w:tcPr>
            <w:tcW w:w="510" w:type="dxa"/>
            <w:noWrap/>
            <w:hideMark/>
          </w:tcPr>
          <w:p w14:paraId="2BFD43B9"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0.38</w:t>
            </w:r>
          </w:p>
        </w:tc>
        <w:tc>
          <w:tcPr>
            <w:tcW w:w="510" w:type="dxa"/>
            <w:noWrap/>
            <w:hideMark/>
          </w:tcPr>
          <w:p w14:paraId="2E1BDB96"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0.30</w:t>
            </w:r>
          </w:p>
        </w:tc>
        <w:tc>
          <w:tcPr>
            <w:tcW w:w="510" w:type="dxa"/>
            <w:noWrap/>
            <w:hideMark/>
          </w:tcPr>
          <w:p w14:paraId="7DC3D8FD"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0.42</w:t>
            </w:r>
          </w:p>
        </w:tc>
        <w:tc>
          <w:tcPr>
            <w:tcW w:w="510" w:type="dxa"/>
            <w:noWrap/>
            <w:hideMark/>
          </w:tcPr>
          <w:p w14:paraId="5D685765"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0.44</w:t>
            </w:r>
          </w:p>
        </w:tc>
        <w:tc>
          <w:tcPr>
            <w:tcW w:w="510" w:type="dxa"/>
            <w:noWrap/>
            <w:hideMark/>
          </w:tcPr>
          <w:p w14:paraId="06EDB6B4"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0.59</w:t>
            </w:r>
          </w:p>
        </w:tc>
        <w:tc>
          <w:tcPr>
            <w:tcW w:w="510" w:type="dxa"/>
            <w:noWrap/>
            <w:hideMark/>
          </w:tcPr>
          <w:p w14:paraId="6886D847"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0.47</w:t>
            </w:r>
          </w:p>
        </w:tc>
        <w:tc>
          <w:tcPr>
            <w:tcW w:w="510" w:type="dxa"/>
            <w:noWrap/>
            <w:hideMark/>
          </w:tcPr>
          <w:p w14:paraId="1824012C"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0.47</w:t>
            </w:r>
          </w:p>
        </w:tc>
        <w:tc>
          <w:tcPr>
            <w:tcW w:w="510" w:type="dxa"/>
            <w:noWrap/>
            <w:hideMark/>
          </w:tcPr>
          <w:p w14:paraId="384DC59C"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0.52</w:t>
            </w:r>
          </w:p>
        </w:tc>
        <w:tc>
          <w:tcPr>
            <w:tcW w:w="510" w:type="dxa"/>
            <w:noWrap/>
            <w:hideMark/>
          </w:tcPr>
          <w:p w14:paraId="1AA2B63C"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0.56</w:t>
            </w:r>
          </w:p>
        </w:tc>
        <w:tc>
          <w:tcPr>
            <w:tcW w:w="510" w:type="dxa"/>
            <w:noWrap/>
            <w:hideMark/>
          </w:tcPr>
          <w:p w14:paraId="6F35D6FD"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0.69</w:t>
            </w:r>
          </w:p>
        </w:tc>
        <w:tc>
          <w:tcPr>
            <w:tcW w:w="510" w:type="dxa"/>
            <w:noWrap/>
            <w:hideMark/>
          </w:tcPr>
          <w:p w14:paraId="7F8594C7"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0.60</w:t>
            </w:r>
          </w:p>
        </w:tc>
        <w:tc>
          <w:tcPr>
            <w:tcW w:w="510" w:type="dxa"/>
            <w:tcBorders>
              <w:right w:val="single" w:sz="12" w:space="0" w:color="5B9BD5" w:themeColor="accent1"/>
            </w:tcBorders>
            <w:noWrap/>
            <w:hideMark/>
          </w:tcPr>
          <w:p w14:paraId="42A993A6" w14:textId="77777777" w:rsidR="00B240BF" w:rsidRPr="00216534" w:rsidRDefault="00B240BF" w:rsidP="001C206E">
            <w:pPr>
              <w:jc w:val="center"/>
              <w:rPr>
                <w:rFonts w:ascii="Calibri" w:eastAsia="Times New Roman" w:hAnsi="Calibri" w:cs="Calibri"/>
                <w:color w:val="000000"/>
                <w:sz w:val="16"/>
              </w:rPr>
            </w:pPr>
            <w:r w:rsidRPr="00216534">
              <w:rPr>
                <w:rFonts w:ascii="Calibri" w:eastAsia="Times New Roman" w:hAnsi="Calibri" w:cs="Calibri"/>
                <w:color w:val="000000"/>
                <w:sz w:val="16"/>
              </w:rPr>
              <w:t>0.75</w:t>
            </w:r>
          </w:p>
        </w:tc>
      </w:tr>
      <w:tr w:rsidR="00B240BF" w:rsidRPr="00216534" w14:paraId="086C8399" w14:textId="77777777" w:rsidTr="001C206E">
        <w:trPr>
          <w:trHeight w:val="324"/>
        </w:trPr>
        <w:tc>
          <w:tcPr>
            <w:tcW w:w="572" w:type="dxa"/>
            <w:vMerge/>
            <w:tcBorders>
              <w:left w:val="single" w:sz="12" w:space="0" w:color="5B9BD5" w:themeColor="accent1"/>
              <w:bottom w:val="single" w:sz="12" w:space="0" w:color="5B9BD5" w:themeColor="accent1"/>
            </w:tcBorders>
            <w:hideMark/>
          </w:tcPr>
          <w:p w14:paraId="4667A19D" w14:textId="77777777" w:rsidR="00B240BF" w:rsidRPr="000A090D" w:rsidRDefault="00B240BF" w:rsidP="001C206E">
            <w:pPr>
              <w:jc w:val="center"/>
              <w:rPr>
                <w:rFonts w:ascii="Calibri" w:eastAsia="Times New Roman" w:hAnsi="Calibri" w:cs="Calibri"/>
                <w:color w:val="000000"/>
                <w:sz w:val="18"/>
              </w:rPr>
            </w:pPr>
          </w:p>
        </w:tc>
        <w:tc>
          <w:tcPr>
            <w:tcW w:w="1124" w:type="dxa"/>
            <w:tcBorders>
              <w:bottom w:val="single" w:sz="12" w:space="0" w:color="5B9BD5" w:themeColor="accent1"/>
            </w:tcBorders>
            <w:noWrap/>
            <w:hideMark/>
          </w:tcPr>
          <w:p w14:paraId="10AFE645" w14:textId="77777777" w:rsidR="00B240BF" w:rsidRPr="000A090D" w:rsidRDefault="00B240BF" w:rsidP="001C206E">
            <w:pPr>
              <w:jc w:val="center"/>
              <w:rPr>
                <w:rFonts w:ascii="Calibri" w:eastAsia="Times New Roman" w:hAnsi="Calibri" w:cs="Calibri"/>
                <w:color w:val="000000"/>
                <w:sz w:val="18"/>
              </w:rPr>
            </w:pPr>
            <w:r w:rsidRPr="000A090D">
              <w:rPr>
                <w:rFonts w:ascii="Calibri" w:eastAsia="Times New Roman" w:hAnsi="Calibri" w:cs="Calibri"/>
                <w:color w:val="000000"/>
                <w:sz w:val="18"/>
              </w:rPr>
              <w:t>RT (</w:t>
            </w:r>
            <w:proofErr w:type="spellStart"/>
            <w:r w:rsidRPr="000A090D">
              <w:rPr>
                <w:rFonts w:ascii="Calibri" w:eastAsia="Times New Roman" w:hAnsi="Calibri" w:cs="Calibri"/>
                <w:color w:val="000000"/>
                <w:sz w:val="18"/>
              </w:rPr>
              <w:t>ms</w:t>
            </w:r>
            <w:proofErr w:type="spellEnd"/>
            <w:r w:rsidRPr="000A090D">
              <w:rPr>
                <w:rFonts w:ascii="Calibri" w:eastAsia="Times New Roman" w:hAnsi="Calibri" w:cs="Calibri"/>
                <w:color w:val="000000"/>
                <w:sz w:val="18"/>
              </w:rPr>
              <w:t>)</w:t>
            </w:r>
          </w:p>
        </w:tc>
        <w:tc>
          <w:tcPr>
            <w:tcW w:w="510" w:type="dxa"/>
            <w:tcBorders>
              <w:bottom w:val="single" w:sz="12" w:space="0" w:color="5B9BD5" w:themeColor="accent1"/>
            </w:tcBorders>
            <w:noWrap/>
            <w:hideMark/>
          </w:tcPr>
          <w:p w14:paraId="47219D90"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855</w:t>
            </w:r>
          </w:p>
        </w:tc>
        <w:tc>
          <w:tcPr>
            <w:tcW w:w="510" w:type="dxa"/>
            <w:tcBorders>
              <w:bottom w:val="single" w:sz="12" w:space="0" w:color="5B9BD5" w:themeColor="accent1"/>
            </w:tcBorders>
            <w:noWrap/>
            <w:hideMark/>
          </w:tcPr>
          <w:p w14:paraId="6FA67580"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3099</w:t>
            </w:r>
          </w:p>
        </w:tc>
        <w:tc>
          <w:tcPr>
            <w:tcW w:w="510" w:type="dxa"/>
            <w:tcBorders>
              <w:bottom w:val="single" w:sz="12" w:space="0" w:color="5B9BD5" w:themeColor="accent1"/>
            </w:tcBorders>
            <w:noWrap/>
            <w:hideMark/>
          </w:tcPr>
          <w:p w14:paraId="5FF6A7AF"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2728</w:t>
            </w:r>
          </w:p>
        </w:tc>
        <w:tc>
          <w:tcPr>
            <w:tcW w:w="510" w:type="dxa"/>
            <w:tcBorders>
              <w:bottom w:val="single" w:sz="12" w:space="0" w:color="5B9BD5" w:themeColor="accent1"/>
            </w:tcBorders>
            <w:noWrap/>
            <w:hideMark/>
          </w:tcPr>
          <w:p w14:paraId="148BCBE7"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1976</w:t>
            </w:r>
          </w:p>
        </w:tc>
        <w:tc>
          <w:tcPr>
            <w:tcW w:w="510" w:type="dxa"/>
            <w:tcBorders>
              <w:bottom w:val="single" w:sz="12" w:space="0" w:color="5B9BD5" w:themeColor="accent1"/>
            </w:tcBorders>
            <w:noWrap/>
            <w:hideMark/>
          </w:tcPr>
          <w:p w14:paraId="521A22E6"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2067</w:t>
            </w:r>
          </w:p>
        </w:tc>
        <w:tc>
          <w:tcPr>
            <w:tcW w:w="510" w:type="dxa"/>
            <w:tcBorders>
              <w:bottom w:val="single" w:sz="12" w:space="0" w:color="5B9BD5" w:themeColor="accent1"/>
            </w:tcBorders>
            <w:noWrap/>
            <w:hideMark/>
          </w:tcPr>
          <w:p w14:paraId="4FB9C46B"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2464</w:t>
            </w:r>
          </w:p>
        </w:tc>
        <w:tc>
          <w:tcPr>
            <w:tcW w:w="510" w:type="dxa"/>
            <w:tcBorders>
              <w:bottom w:val="single" w:sz="12" w:space="0" w:color="5B9BD5" w:themeColor="accent1"/>
            </w:tcBorders>
            <w:noWrap/>
            <w:hideMark/>
          </w:tcPr>
          <w:p w14:paraId="24B1282C"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2924</w:t>
            </w:r>
          </w:p>
        </w:tc>
        <w:tc>
          <w:tcPr>
            <w:tcW w:w="510" w:type="dxa"/>
            <w:tcBorders>
              <w:bottom w:val="single" w:sz="12" w:space="0" w:color="5B9BD5" w:themeColor="accent1"/>
            </w:tcBorders>
            <w:noWrap/>
            <w:hideMark/>
          </w:tcPr>
          <w:p w14:paraId="3B5ED7A8"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1594</w:t>
            </w:r>
          </w:p>
        </w:tc>
        <w:tc>
          <w:tcPr>
            <w:tcW w:w="510" w:type="dxa"/>
            <w:tcBorders>
              <w:bottom w:val="single" w:sz="12" w:space="0" w:color="5B9BD5" w:themeColor="accent1"/>
            </w:tcBorders>
            <w:noWrap/>
            <w:hideMark/>
          </w:tcPr>
          <w:p w14:paraId="4084204C"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1889</w:t>
            </w:r>
          </w:p>
        </w:tc>
        <w:tc>
          <w:tcPr>
            <w:tcW w:w="510" w:type="dxa"/>
            <w:tcBorders>
              <w:bottom w:val="single" w:sz="12" w:space="0" w:color="5B9BD5" w:themeColor="accent1"/>
            </w:tcBorders>
            <w:noWrap/>
            <w:hideMark/>
          </w:tcPr>
          <w:p w14:paraId="27D7DC67"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1771</w:t>
            </w:r>
          </w:p>
        </w:tc>
        <w:tc>
          <w:tcPr>
            <w:tcW w:w="510" w:type="dxa"/>
            <w:tcBorders>
              <w:bottom w:val="single" w:sz="12" w:space="0" w:color="5B9BD5" w:themeColor="accent1"/>
            </w:tcBorders>
            <w:noWrap/>
            <w:hideMark/>
          </w:tcPr>
          <w:p w14:paraId="1F2F1843"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1456</w:t>
            </w:r>
          </w:p>
        </w:tc>
        <w:tc>
          <w:tcPr>
            <w:tcW w:w="510" w:type="dxa"/>
            <w:tcBorders>
              <w:bottom w:val="single" w:sz="12" w:space="0" w:color="5B9BD5" w:themeColor="accent1"/>
            </w:tcBorders>
            <w:noWrap/>
            <w:hideMark/>
          </w:tcPr>
          <w:p w14:paraId="6CC288B2"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1332</w:t>
            </w:r>
          </w:p>
        </w:tc>
        <w:tc>
          <w:tcPr>
            <w:tcW w:w="510" w:type="dxa"/>
            <w:tcBorders>
              <w:bottom w:val="single" w:sz="12" w:space="0" w:color="5B9BD5" w:themeColor="accent1"/>
            </w:tcBorders>
            <w:noWrap/>
            <w:hideMark/>
          </w:tcPr>
          <w:p w14:paraId="7E030401"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2166</w:t>
            </w:r>
          </w:p>
        </w:tc>
        <w:tc>
          <w:tcPr>
            <w:tcW w:w="510" w:type="dxa"/>
            <w:tcBorders>
              <w:bottom w:val="single" w:sz="12" w:space="0" w:color="5B9BD5" w:themeColor="accent1"/>
              <w:right w:val="single" w:sz="12" w:space="0" w:color="5B9BD5" w:themeColor="accent1"/>
            </w:tcBorders>
            <w:noWrap/>
            <w:hideMark/>
          </w:tcPr>
          <w:p w14:paraId="54BD9791" w14:textId="77777777" w:rsidR="00B240BF" w:rsidRPr="000A090D" w:rsidRDefault="00B240BF" w:rsidP="001C206E">
            <w:pPr>
              <w:jc w:val="center"/>
              <w:rPr>
                <w:rFonts w:ascii="Calibri" w:eastAsia="Times New Roman" w:hAnsi="Calibri" w:cs="Calibri"/>
                <w:color w:val="000000"/>
                <w:sz w:val="16"/>
              </w:rPr>
            </w:pPr>
            <w:r w:rsidRPr="000A090D">
              <w:rPr>
                <w:rFonts w:ascii="Calibri" w:eastAsia="Times New Roman" w:hAnsi="Calibri" w:cs="Calibri"/>
                <w:color w:val="000000"/>
                <w:sz w:val="16"/>
              </w:rPr>
              <w:t>3123</w:t>
            </w:r>
          </w:p>
        </w:tc>
      </w:tr>
    </w:tbl>
    <w:p w14:paraId="460149F7" w14:textId="77777777" w:rsidR="00B240BF" w:rsidRDefault="00B240BF" w:rsidP="00B240BF">
      <w:pPr>
        <w:spacing w:line="360" w:lineRule="auto"/>
      </w:pPr>
      <w:r w:rsidRPr="00216534">
        <w:rPr>
          <w:i/>
        </w:rPr>
        <w:t xml:space="preserve">Table </w:t>
      </w:r>
      <w:r>
        <w:rPr>
          <w:i/>
        </w:rPr>
        <w:t>S</w:t>
      </w:r>
      <w:r w:rsidRPr="00216534">
        <w:rPr>
          <w:i/>
        </w:rPr>
        <w:t>1: Response bias and RT in free trials for the Easy and Hard condition across participants</w:t>
      </w:r>
      <w:r>
        <w:rPr>
          <w:i/>
        </w:rPr>
        <w:t xml:space="preserve"> (column)</w:t>
      </w:r>
      <w:r w:rsidRPr="00216534">
        <w:rPr>
          <w:i/>
        </w:rPr>
        <w:t>. Bias is presented as the % of left hand Responses. The participants’ data are sorted according to the strength of the bias, from minimum values corresponding to an overall right hand bias, to maximum values representing to a left hand bias.</w:t>
      </w:r>
      <w:r w:rsidRPr="00216534" w:rsidDel="00556BBC">
        <w:t xml:space="preserve"> </w:t>
      </w:r>
    </w:p>
    <w:p w14:paraId="1A88B80E" w14:textId="531F3B07" w:rsidR="00CF1D4B" w:rsidRPr="000B32F4" w:rsidRDefault="00710DF1" w:rsidP="00710DF1">
      <w:pPr>
        <w:spacing w:line="360" w:lineRule="auto"/>
        <w:ind w:firstLine="360"/>
      </w:pPr>
      <w:r w:rsidRPr="000B32F4">
        <w:t xml:space="preserve">To further investigate how participants selected a response in </w:t>
      </w:r>
      <w:proofErr w:type="gramStart"/>
      <w:r w:rsidRPr="000B32F4">
        <w:t>Free</w:t>
      </w:r>
      <w:proofErr w:type="gramEnd"/>
      <w:r w:rsidRPr="000B32F4">
        <w:t xml:space="preserve"> trials, w</w:t>
      </w:r>
      <w:r w:rsidR="00CF1D4B" w:rsidRPr="000B32F4">
        <w:t>e</w:t>
      </w:r>
      <w:r w:rsidRPr="000B32F4">
        <w:t xml:space="preserve"> investigated </w:t>
      </w:r>
      <w:r w:rsidR="00CF1D4B" w:rsidRPr="000B32F4">
        <w:t xml:space="preserve">whether previous response biased the </w:t>
      </w:r>
      <w:r w:rsidRPr="000B32F4">
        <w:t xml:space="preserve">following response on the next trial. To do so, we </w:t>
      </w:r>
      <w:r w:rsidR="00822668" w:rsidRPr="000B32F4">
        <w:t xml:space="preserve">computed the proportion of repeat and </w:t>
      </w:r>
      <w:r w:rsidR="002D34A4" w:rsidRPr="000B32F4">
        <w:t>switch</w:t>
      </w:r>
      <w:r w:rsidR="00822668" w:rsidRPr="000B32F4">
        <w:t xml:space="preserve"> response</w:t>
      </w:r>
      <w:r w:rsidR="002D34A4" w:rsidRPr="000B32F4">
        <w:t>s</w:t>
      </w:r>
      <w:r w:rsidR="00822668" w:rsidRPr="000B32F4">
        <w:t xml:space="preserve"> in</w:t>
      </w:r>
      <w:r w:rsidRPr="000B32F4">
        <w:t xml:space="preserve"> Free trials</w:t>
      </w:r>
      <w:r w:rsidR="00822668" w:rsidRPr="000B32F4">
        <w:t xml:space="preserve"> </w:t>
      </w:r>
      <w:r w:rsidR="002D34A4" w:rsidRPr="000B32F4">
        <w:t>preceded</w:t>
      </w:r>
      <w:r w:rsidR="00822668" w:rsidRPr="000B32F4">
        <w:t xml:space="preserve"> by Instructed (Figure S4A) or Free (Figure S4</w:t>
      </w:r>
      <w:r w:rsidR="008934D5" w:rsidRPr="000B32F4">
        <w:t>B</w:t>
      </w:r>
      <w:r w:rsidR="00822668" w:rsidRPr="000B32F4">
        <w:t xml:space="preserve">) trials </w:t>
      </w:r>
      <w:r w:rsidR="002D34A4" w:rsidRPr="000B32F4">
        <w:t>as well as the</w:t>
      </w:r>
      <w:r w:rsidR="00822668" w:rsidRPr="000B32F4">
        <w:t xml:space="preserve"> associated </w:t>
      </w:r>
      <w:r w:rsidR="002D34A4" w:rsidRPr="000B32F4">
        <w:t xml:space="preserve">changes in </w:t>
      </w:r>
      <w:r w:rsidR="00822668" w:rsidRPr="000B32F4">
        <w:t>Freed</w:t>
      </w:r>
      <w:r w:rsidR="008934D5" w:rsidRPr="000B32F4">
        <w:t>om of choice ratings (Figure S4C-</w:t>
      </w:r>
      <w:r w:rsidR="00822668" w:rsidRPr="000B32F4">
        <w:t>D).</w:t>
      </w:r>
      <w:r w:rsidR="0059667F" w:rsidRPr="000B32F4">
        <w:t xml:space="preserve"> </w:t>
      </w:r>
    </w:p>
    <w:p w14:paraId="453CCFA3" w14:textId="26A458E3" w:rsidR="0059667F" w:rsidRPr="000B32F4" w:rsidRDefault="0059667F" w:rsidP="0059667F">
      <w:pPr>
        <w:spacing w:line="360" w:lineRule="auto"/>
        <w:ind w:firstLine="360"/>
      </w:pPr>
      <w:r w:rsidRPr="000B32F4">
        <w:t xml:space="preserve">In hard trials, we observed a systematic bias toward repeating the same response whether the preceding trial was Instructed (Figure S4A) or Free (Figure S4B) and Easy or Hard (Previous trial </w:t>
      </w:r>
      <w:r w:rsidRPr="000B32F4">
        <w:lastRenderedPageBreak/>
        <w:t xml:space="preserve">Instructed Easy:  </w:t>
      </w:r>
      <w:r w:rsidR="00632C41" w:rsidRPr="000B32F4">
        <w:t>t(13) = 4.63, p &lt; .001, d = 1.24</w:t>
      </w:r>
      <w:r w:rsidRPr="000B32F4">
        <w:t xml:space="preserve">; Previous trial Instructed Hard:  </w:t>
      </w:r>
      <w:r w:rsidR="00632C41" w:rsidRPr="000B32F4">
        <w:t>t(13) = 5.64, p &lt; .001, d = 1.51</w:t>
      </w:r>
      <w:r w:rsidRPr="000B32F4">
        <w:t>; Previous trial Free Easy</w:t>
      </w:r>
      <w:r w:rsidR="00632C41" w:rsidRPr="000B32F4">
        <w:t xml:space="preserve"> t(13) = 4.99, p &lt; .001, d = 1.33</w:t>
      </w:r>
      <w:r w:rsidRPr="000B32F4">
        <w:t>; Previous trial Free Hard</w:t>
      </w:r>
      <w:r w:rsidR="00632C41" w:rsidRPr="000B32F4">
        <w:t>: t(13) = 7.02, p &lt; .001, d = 1.88</w:t>
      </w:r>
      <w:r w:rsidRPr="000B32F4">
        <w:t>)</w:t>
      </w:r>
      <w:r w:rsidR="00166F34" w:rsidRPr="000B32F4">
        <w:t xml:space="preserve">. In Easy trials, the bias towards repeating the same response was observed only when the preceding trial was a Free trial, irrespective of whether it was </w:t>
      </w:r>
      <w:r w:rsidR="008934D5" w:rsidRPr="000B32F4">
        <w:t>a</w:t>
      </w:r>
      <w:r w:rsidR="00166F34" w:rsidRPr="000B32F4">
        <w:t xml:space="preserve"> Hard or Easy trial (Figure S4B; Previous trial Free Easy</w:t>
      </w:r>
      <w:r w:rsidR="00632C41" w:rsidRPr="000B32F4">
        <w:t xml:space="preserve"> t(13) =   3.00 , p = .010, d = 0.80</w:t>
      </w:r>
      <w:r w:rsidR="00166F34" w:rsidRPr="000B32F4">
        <w:t>; Previous trial Free Hard</w:t>
      </w:r>
      <w:r w:rsidR="00632C41" w:rsidRPr="000B32F4">
        <w:t xml:space="preserve"> t(13) = 2.17, p = .049, d = 0.58</w:t>
      </w:r>
      <w:r w:rsidR="00166F34" w:rsidRPr="000B32F4">
        <w:t>). No bias was observed in Easy trials preceded by Instructed trials (Figure S4A; Previous trial Instructed Easy</w:t>
      </w:r>
      <w:r w:rsidR="00632C41" w:rsidRPr="000B32F4">
        <w:t xml:space="preserve"> </w:t>
      </w:r>
      <w:proofErr w:type="gramStart"/>
      <w:r w:rsidR="00632C41" w:rsidRPr="000B32F4">
        <w:t>t(</w:t>
      </w:r>
      <w:proofErr w:type="gramEnd"/>
      <w:r w:rsidR="00632C41" w:rsidRPr="000B32F4">
        <w:t>13) = 1.23, p = .24, d = 0.33</w:t>
      </w:r>
      <w:r w:rsidR="00166F34" w:rsidRPr="000B32F4">
        <w:t xml:space="preserve">; Previous trial Instructed  Hard:  </w:t>
      </w:r>
      <w:r w:rsidR="00632C41" w:rsidRPr="000B32F4">
        <w:t>t(13) = 1.37, p = .19, d = 0.37</w:t>
      </w:r>
      <w:r w:rsidR="00166F34" w:rsidRPr="000B32F4">
        <w:t>)</w:t>
      </w:r>
      <w:r w:rsidR="00E13569" w:rsidRPr="000B32F4">
        <w:t xml:space="preserve">, suggesting participants relied on </w:t>
      </w:r>
      <w:r w:rsidR="009260AE" w:rsidRPr="000B32F4">
        <w:t xml:space="preserve">a </w:t>
      </w:r>
      <w:r w:rsidR="00E13569" w:rsidRPr="000B32F4">
        <w:t>different signal to make a free choice in this context</w:t>
      </w:r>
      <w:r w:rsidR="00236E15" w:rsidRPr="000B32F4">
        <w:t xml:space="preserve">. </w:t>
      </w:r>
      <w:r w:rsidR="00F36F91" w:rsidRPr="000B32F4">
        <w:t>Taken together, these results suggest that participants relied more heavily on previous motor signal</w:t>
      </w:r>
      <w:r w:rsidR="00E13569" w:rsidRPr="000B32F4">
        <w:t>s</w:t>
      </w:r>
      <w:r w:rsidR="00F36F91" w:rsidRPr="000B32F4">
        <w:t xml:space="preserve"> when no evidence was present to guide the current choice, either because the stimulus was particularly unclear </w:t>
      </w:r>
      <w:r w:rsidR="005B6175" w:rsidRPr="000B32F4">
        <w:t>or</w:t>
      </w:r>
      <w:r w:rsidR="00F36F91" w:rsidRPr="000B32F4">
        <w:t xml:space="preserve"> either because they had to make several successive free choices.</w:t>
      </w:r>
    </w:p>
    <w:p w14:paraId="59FC6ED7" w14:textId="75AEA7E8" w:rsidR="00236E15" w:rsidRPr="000B32F4" w:rsidRDefault="00236E15" w:rsidP="0059667F">
      <w:pPr>
        <w:spacing w:line="360" w:lineRule="auto"/>
        <w:ind w:firstLine="360"/>
      </w:pPr>
      <w:r w:rsidRPr="000B32F4">
        <w:t>Interestingly, despite observing a biasing effect of the previous response on the current trial, no difference in subjective freedom of choice was observed when repeatin</w:t>
      </w:r>
      <w:bookmarkStart w:id="0" w:name="_GoBack"/>
      <w:bookmarkEnd w:id="0"/>
      <w:r w:rsidRPr="000B32F4">
        <w:t xml:space="preserve">g or </w:t>
      </w:r>
      <w:r w:rsidR="00FA3467" w:rsidRPr="000B32F4">
        <w:t>switching</w:t>
      </w:r>
      <w:r w:rsidRPr="000B32F4">
        <w:t xml:space="preserve"> response in any of the conditions (all p&gt; 0.14), suggesting participants fail to introspect the</w:t>
      </w:r>
      <w:r w:rsidR="00F36F91" w:rsidRPr="000B32F4">
        <w:t xml:space="preserve"> biasing effect of the</w:t>
      </w:r>
      <w:r w:rsidRPr="000B32F4">
        <w:t xml:space="preserve"> previous </w:t>
      </w:r>
      <w:r w:rsidR="00F36F91" w:rsidRPr="000B32F4">
        <w:t>response</w:t>
      </w:r>
      <w:r w:rsidRPr="000B32F4">
        <w:t>.</w:t>
      </w:r>
    </w:p>
    <w:p w14:paraId="4083C100" w14:textId="6CF3821C" w:rsidR="00822668" w:rsidRPr="00646402" w:rsidRDefault="00F36F91" w:rsidP="00822668">
      <w:pPr>
        <w:spacing w:line="360" w:lineRule="auto"/>
        <w:jc w:val="left"/>
        <w:rPr>
          <w:color w:val="0070C0"/>
        </w:rPr>
      </w:pPr>
      <w:r w:rsidRPr="008D1FE1">
        <w:rPr>
          <w:noProof/>
          <w:color w:val="0070C0"/>
          <w:lang w:val="nl-BE" w:eastAsia="ko-KR"/>
        </w:rPr>
        <w:lastRenderedPageBreak/>
        <w:drawing>
          <wp:anchor distT="0" distB="0" distL="114300" distR="114300" simplePos="0" relativeHeight="251658240" behindDoc="1" locked="0" layoutInCell="1" allowOverlap="1" wp14:anchorId="389F9A2E" wp14:editId="56E362A0">
            <wp:simplePos x="0" y="0"/>
            <wp:positionH relativeFrom="column">
              <wp:posOffset>-428625</wp:posOffset>
            </wp:positionH>
            <wp:positionV relativeFrom="paragraph">
              <wp:posOffset>191770</wp:posOffset>
            </wp:positionV>
            <wp:extent cx="6567097" cy="4772025"/>
            <wp:effectExtent l="38100" t="38100" r="43815" b="28575"/>
            <wp:wrapTight wrapText="bothSides">
              <wp:wrapPolygon edited="0">
                <wp:start x="-125" y="-172"/>
                <wp:lineTo x="-125" y="21643"/>
                <wp:lineTo x="21681" y="21643"/>
                <wp:lineTo x="21681" y="-172"/>
                <wp:lineTo x="-125" y="-172"/>
              </wp:wrapPolygon>
            </wp:wrapTight>
            <wp:docPr id="6" name="Picture 6" descr="D:\Dropbox\Dropbox\WORK\POSTDOCLONDON\Experiments\EndogenousIntention\ANALYSIS\FigureARTICLE_REVISION\SUPP_ARTICLE_FIGURE_RespB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Dropbox\WORK\POSTDOCLONDON\Experiments\EndogenousIntention\ANALYSIS\FigureARTICLE_REVISION\SUPP_ARTICLE_FIGURE_RespBia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7097" cy="4772025"/>
                    </a:xfrm>
                    <a:prstGeom prst="rect">
                      <a:avLst/>
                    </a:prstGeom>
                    <a:noFill/>
                    <a:ln w="38100">
                      <a:solidFill>
                        <a:schemeClr val="accent1"/>
                      </a:solidFill>
                    </a:ln>
                  </pic:spPr>
                </pic:pic>
              </a:graphicData>
            </a:graphic>
          </wp:anchor>
        </w:drawing>
      </w:r>
    </w:p>
    <w:p w14:paraId="3F60396F" w14:textId="47611A53" w:rsidR="00822668" w:rsidRPr="00646402" w:rsidRDefault="00822668" w:rsidP="00822668">
      <w:pPr>
        <w:spacing w:line="276" w:lineRule="auto"/>
        <w:ind w:firstLine="491"/>
        <w:rPr>
          <w:i/>
          <w:color w:val="0070C0"/>
        </w:rPr>
      </w:pPr>
      <w:r w:rsidRPr="00646402">
        <w:rPr>
          <w:i/>
          <w:color w:val="0070C0"/>
        </w:rPr>
        <w:t>Figure S4: Proportion of response repetition (A-B) and average Freedom of choice</w:t>
      </w:r>
      <w:r w:rsidR="009A71B7" w:rsidRPr="00646402">
        <w:rPr>
          <w:i/>
          <w:color w:val="0070C0"/>
        </w:rPr>
        <w:t xml:space="preserve"> after</w:t>
      </w:r>
      <w:r w:rsidR="0055569C">
        <w:rPr>
          <w:i/>
          <w:color w:val="0070C0"/>
        </w:rPr>
        <w:t xml:space="preserve"> repeat</w:t>
      </w:r>
      <w:r w:rsidR="009A71B7" w:rsidRPr="00646402">
        <w:rPr>
          <w:i/>
          <w:color w:val="0070C0"/>
        </w:rPr>
        <w:t xml:space="preserve"> or </w:t>
      </w:r>
      <w:r w:rsidR="0055569C">
        <w:rPr>
          <w:i/>
          <w:color w:val="0070C0"/>
        </w:rPr>
        <w:t>switch</w:t>
      </w:r>
      <w:r w:rsidR="009A71B7" w:rsidRPr="00646402">
        <w:rPr>
          <w:i/>
          <w:color w:val="0070C0"/>
        </w:rPr>
        <w:t xml:space="preserve"> response</w:t>
      </w:r>
      <w:r w:rsidRPr="00646402">
        <w:rPr>
          <w:i/>
          <w:color w:val="0070C0"/>
        </w:rPr>
        <w:t xml:space="preserve"> </w:t>
      </w:r>
      <w:r w:rsidR="009A71B7" w:rsidRPr="00646402">
        <w:rPr>
          <w:i/>
          <w:color w:val="0070C0"/>
        </w:rPr>
        <w:t xml:space="preserve">(C-D) </w:t>
      </w:r>
      <w:r w:rsidRPr="00646402">
        <w:rPr>
          <w:i/>
          <w:color w:val="0070C0"/>
        </w:rPr>
        <w:t>following</w:t>
      </w:r>
      <w:r w:rsidR="009A71B7" w:rsidRPr="00646402">
        <w:rPr>
          <w:i/>
          <w:color w:val="0070C0"/>
        </w:rPr>
        <w:t xml:space="preserve"> an Instructed trial (A</w:t>
      </w:r>
      <w:proofErr w:type="gramStart"/>
      <w:r w:rsidR="009A71B7" w:rsidRPr="00646402">
        <w:rPr>
          <w:i/>
          <w:color w:val="0070C0"/>
        </w:rPr>
        <w:t>,C</w:t>
      </w:r>
      <w:proofErr w:type="gramEnd"/>
      <w:r w:rsidR="009A71B7" w:rsidRPr="00646402">
        <w:rPr>
          <w:i/>
          <w:color w:val="0070C0"/>
        </w:rPr>
        <w:t>) or a Free trial (B,D) for Easy (blue) and Hard (red) conditions.</w:t>
      </w:r>
    </w:p>
    <w:p w14:paraId="171CE170" w14:textId="77777777" w:rsidR="00822668" w:rsidRPr="009D2004" w:rsidRDefault="00822668" w:rsidP="00822668">
      <w:pPr>
        <w:spacing w:line="360" w:lineRule="auto"/>
        <w:jc w:val="left"/>
      </w:pPr>
    </w:p>
    <w:sectPr w:rsidR="00822668" w:rsidRPr="009D2004" w:rsidSect="0061426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E13BE" w14:textId="77777777" w:rsidR="00293B6D" w:rsidRDefault="00293B6D" w:rsidP="000A2512">
      <w:pPr>
        <w:spacing w:after="0" w:line="240" w:lineRule="auto"/>
      </w:pPr>
      <w:r>
        <w:separator/>
      </w:r>
    </w:p>
  </w:endnote>
  <w:endnote w:type="continuationSeparator" w:id="0">
    <w:p w14:paraId="1D7FC728" w14:textId="77777777" w:rsidR="00293B6D" w:rsidRDefault="00293B6D" w:rsidP="000A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D48C0" w14:textId="77777777" w:rsidR="00293B6D" w:rsidRDefault="00293B6D" w:rsidP="000A2512">
      <w:pPr>
        <w:spacing w:after="0" w:line="240" w:lineRule="auto"/>
      </w:pPr>
      <w:r>
        <w:separator/>
      </w:r>
    </w:p>
  </w:footnote>
  <w:footnote w:type="continuationSeparator" w:id="0">
    <w:p w14:paraId="39FBA8AB" w14:textId="77777777" w:rsidR="00293B6D" w:rsidRDefault="00293B6D" w:rsidP="000A2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07B4F79C" w14:textId="50AC6498" w:rsidR="003449D6" w:rsidRDefault="003449D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32F4">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32F4">
          <w:rPr>
            <w:b/>
            <w:bCs/>
            <w:noProof/>
          </w:rPr>
          <w:t>10</w:t>
        </w:r>
        <w:r>
          <w:rPr>
            <w:b/>
            <w:bCs/>
            <w:sz w:val="24"/>
            <w:szCs w:val="24"/>
          </w:rPr>
          <w:fldChar w:fldCharType="end"/>
        </w:r>
      </w:p>
    </w:sdtContent>
  </w:sdt>
  <w:p w14:paraId="192C4075" w14:textId="77777777" w:rsidR="003449D6" w:rsidRDefault="00344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C7E"/>
    <w:multiLevelType w:val="hybridMultilevel"/>
    <w:tmpl w:val="DC2E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E4070"/>
    <w:multiLevelType w:val="hybridMultilevel"/>
    <w:tmpl w:val="6F602768"/>
    <w:lvl w:ilvl="0" w:tplc="3976B456">
      <w:start w:val="1"/>
      <w:numFmt w:val="bullet"/>
      <w:lvlText w:val="•"/>
      <w:lvlJc w:val="left"/>
      <w:pPr>
        <w:tabs>
          <w:tab w:val="num" w:pos="720"/>
        </w:tabs>
        <w:ind w:left="720" w:hanging="360"/>
      </w:pPr>
      <w:rPr>
        <w:rFonts w:ascii="Arial" w:hAnsi="Arial" w:hint="default"/>
      </w:rPr>
    </w:lvl>
    <w:lvl w:ilvl="1" w:tplc="D0C6C878">
      <w:start w:val="1"/>
      <w:numFmt w:val="bullet"/>
      <w:lvlText w:val="•"/>
      <w:lvlJc w:val="left"/>
      <w:pPr>
        <w:tabs>
          <w:tab w:val="num" w:pos="1440"/>
        </w:tabs>
        <w:ind w:left="1440" w:hanging="360"/>
      </w:pPr>
      <w:rPr>
        <w:rFonts w:ascii="Arial" w:hAnsi="Arial" w:hint="default"/>
      </w:rPr>
    </w:lvl>
    <w:lvl w:ilvl="2" w:tplc="4DDEBD92" w:tentative="1">
      <w:start w:val="1"/>
      <w:numFmt w:val="bullet"/>
      <w:lvlText w:val="•"/>
      <w:lvlJc w:val="left"/>
      <w:pPr>
        <w:tabs>
          <w:tab w:val="num" w:pos="2160"/>
        </w:tabs>
        <w:ind w:left="2160" w:hanging="360"/>
      </w:pPr>
      <w:rPr>
        <w:rFonts w:ascii="Arial" w:hAnsi="Arial" w:hint="default"/>
      </w:rPr>
    </w:lvl>
    <w:lvl w:ilvl="3" w:tplc="0554B0EC" w:tentative="1">
      <w:start w:val="1"/>
      <w:numFmt w:val="bullet"/>
      <w:lvlText w:val="•"/>
      <w:lvlJc w:val="left"/>
      <w:pPr>
        <w:tabs>
          <w:tab w:val="num" w:pos="2880"/>
        </w:tabs>
        <w:ind w:left="2880" w:hanging="360"/>
      </w:pPr>
      <w:rPr>
        <w:rFonts w:ascii="Arial" w:hAnsi="Arial" w:hint="default"/>
      </w:rPr>
    </w:lvl>
    <w:lvl w:ilvl="4" w:tplc="D19E5ADE" w:tentative="1">
      <w:start w:val="1"/>
      <w:numFmt w:val="bullet"/>
      <w:lvlText w:val="•"/>
      <w:lvlJc w:val="left"/>
      <w:pPr>
        <w:tabs>
          <w:tab w:val="num" w:pos="3600"/>
        </w:tabs>
        <w:ind w:left="3600" w:hanging="360"/>
      </w:pPr>
      <w:rPr>
        <w:rFonts w:ascii="Arial" w:hAnsi="Arial" w:hint="default"/>
      </w:rPr>
    </w:lvl>
    <w:lvl w:ilvl="5" w:tplc="594C28D6" w:tentative="1">
      <w:start w:val="1"/>
      <w:numFmt w:val="bullet"/>
      <w:lvlText w:val="•"/>
      <w:lvlJc w:val="left"/>
      <w:pPr>
        <w:tabs>
          <w:tab w:val="num" w:pos="4320"/>
        </w:tabs>
        <w:ind w:left="4320" w:hanging="360"/>
      </w:pPr>
      <w:rPr>
        <w:rFonts w:ascii="Arial" w:hAnsi="Arial" w:hint="default"/>
      </w:rPr>
    </w:lvl>
    <w:lvl w:ilvl="6" w:tplc="FA6A4A80" w:tentative="1">
      <w:start w:val="1"/>
      <w:numFmt w:val="bullet"/>
      <w:lvlText w:val="•"/>
      <w:lvlJc w:val="left"/>
      <w:pPr>
        <w:tabs>
          <w:tab w:val="num" w:pos="5040"/>
        </w:tabs>
        <w:ind w:left="5040" w:hanging="360"/>
      </w:pPr>
      <w:rPr>
        <w:rFonts w:ascii="Arial" w:hAnsi="Arial" w:hint="default"/>
      </w:rPr>
    </w:lvl>
    <w:lvl w:ilvl="7" w:tplc="9D74179A" w:tentative="1">
      <w:start w:val="1"/>
      <w:numFmt w:val="bullet"/>
      <w:lvlText w:val="•"/>
      <w:lvlJc w:val="left"/>
      <w:pPr>
        <w:tabs>
          <w:tab w:val="num" w:pos="5760"/>
        </w:tabs>
        <w:ind w:left="5760" w:hanging="360"/>
      </w:pPr>
      <w:rPr>
        <w:rFonts w:ascii="Arial" w:hAnsi="Arial" w:hint="default"/>
      </w:rPr>
    </w:lvl>
    <w:lvl w:ilvl="8" w:tplc="BCDA8378" w:tentative="1">
      <w:start w:val="1"/>
      <w:numFmt w:val="bullet"/>
      <w:lvlText w:val="•"/>
      <w:lvlJc w:val="left"/>
      <w:pPr>
        <w:tabs>
          <w:tab w:val="num" w:pos="6480"/>
        </w:tabs>
        <w:ind w:left="6480" w:hanging="360"/>
      </w:pPr>
      <w:rPr>
        <w:rFonts w:ascii="Arial" w:hAnsi="Arial" w:hint="default"/>
      </w:rPr>
    </w:lvl>
  </w:abstractNum>
  <w:abstractNum w:abstractNumId="2">
    <w:nsid w:val="0DF63E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D7B39"/>
    <w:multiLevelType w:val="hybridMultilevel"/>
    <w:tmpl w:val="0980E2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2E7AC2"/>
    <w:multiLevelType w:val="hybridMultilevel"/>
    <w:tmpl w:val="59F8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A2342"/>
    <w:multiLevelType w:val="hybridMultilevel"/>
    <w:tmpl w:val="AB2AE97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58793A"/>
    <w:multiLevelType w:val="hybridMultilevel"/>
    <w:tmpl w:val="0D4427B4"/>
    <w:lvl w:ilvl="0" w:tplc="96CC94D6">
      <w:start w:val="1"/>
      <w:numFmt w:val="bullet"/>
      <w:lvlText w:val="•"/>
      <w:lvlJc w:val="left"/>
      <w:pPr>
        <w:tabs>
          <w:tab w:val="num" w:pos="720"/>
        </w:tabs>
        <w:ind w:left="720" w:hanging="360"/>
      </w:pPr>
      <w:rPr>
        <w:rFonts w:ascii="Arial" w:hAnsi="Arial" w:hint="default"/>
      </w:rPr>
    </w:lvl>
    <w:lvl w:ilvl="1" w:tplc="6C9AADE2" w:tentative="1">
      <w:start w:val="1"/>
      <w:numFmt w:val="bullet"/>
      <w:lvlText w:val="•"/>
      <w:lvlJc w:val="left"/>
      <w:pPr>
        <w:tabs>
          <w:tab w:val="num" w:pos="1440"/>
        </w:tabs>
        <w:ind w:left="1440" w:hanging="360"/>
      </w:pPr>
      <w:rPr>
        <w:rFonts w:ascii="Arial" w:hAnsi="Arial" w:hint="default"/>
      </w:rPr>
    </w:lvl>
    <w:lvl w:ilvl="2" w:tplc="57D02BCE" w:tentative="1">
      <w:start w:val="1"/>
      <w:numFmt w:val="bullet"/>
      <w:lvlText w:val="•"/>
      <w:lvlJc w:val="left"/>
      <w:pPr>
        <w:tabs>
          <w:tab w:val="num" w:pos="2160"/>
        </w:tabs>
        <w:ind w:left="2160" w:hanging="360"/>
      </w:pPr>
      <w:rPr>
        <w:rFonts w:ascii="Arial" w:hAnsi="Arial" w:hint="default"/>
      </w:rPr>
    </w:lvl>
    <w:lvl w:ilvl="3" w:tplc="D9EE0A22" w:tentative="1">
      <w:start w:val="1"/>
      <w:numFmt w:val="bullet"/>
      <w:lvlText w:val="•"/>
      <w:lvlJc w:val="left"/>
      <w:pPr>
        <w:tabs>
          <w:tab w:val="num" w:pos="2880"/>
        </w:tabs>
        <w:ind w:left="2880" w:hanging="360"/>
      </w:pPr>
      <w:rPr>
        <w:rFonts w:ascii="Arial" w:hAnsi="Arial" w:hint="default"/>
      </w:rPr>
    </w:lvl>
    <w:lvl w:ilvl="4" w:tplc="2F5EAFAE" w:tentative="1">
      <w:start w:val="1"/>
      <w:numFmt w:val="bullet"/>
      <w:lvlText w:val="•"/>
      <w:lvlJc w:val="left"/>
      <w:pPr>
        <w:tabs>
          <w:tab w:val="num" w:pos="3600"/>
        </w:tabs>
        <w:ind w:left="3600" w:hanging="360"/>
      </w:pPr>
      <w:rPr>
        <w:rFonts w:ascii="Arial" w:hAnsi="Arial" w:hint="default"/>
      </w:rPr>
    </w:lvl>
    <w:lvl w:ilvl="5" w:tplc="58120D4C" w:tentative="1">
      <w:start w:val="1"/>
      <w:numFmt w:val="bullet"/>
      <w:lvlText w:val="•"/>
      <w:lvlJc w:val="left"/>
      <w:pPr>
        <w:tabs>
          <w:tab w:val="num" w:pos="4320"/>
        </w:tabs>
        <w:ind w:left="4320" w:hanging="360"/>
      </w:pPr>
      <w:rPr>
        <w:rFonts w:ascii="Arial" w:hAnsi="Arial" w:hint="default"/>
      </w:rPr>
    </w:lvl>
    <w:lvl w:ilvl="6" w:tplc="5BA43866" w:tentative="1">
      <w:start w:val="1"/>
      <w:numFmt w:val="bullet"/>
      <w:lvlText w:val="•"/>
      <w:lvlJc w:val="left"/>
      <w:pPr>
        <w:tabs>
          <w:tab w:val="num" w:pos="5040"/>
        </w:tabs>
        <w:ind w:left="5040" w:hanging="360"/>
      </w:pPr>
      <w:rPr>
        <w:rFonts w:ascii="Arial" w:hAnsi="Arial" w:hint="default"/>
      </w:rPr>
    </w:lvl>
    <w:lvl w:ilvl="7" w:tplc="F59AB714" w:tentative="1">
      <w:start w:val="1"/>
      <w:numFmt w:val="bullet"/>
      <w:lvlText w:val="•"/>
      <w:lvlJc w:val="left"/>
      <w:pPr>
        <w:tabs>
          <w:tab w:val="num" w:pos="5760"/>
        </w:tabs>
        <w:ind w:left="5760" w:hanging="360"/>
      </w:pPr>
      <w:rPr>
        <w:rFonts w:ascii="Arial" w:hAnsi="Arial" w:hint="default"/>
      </w:rPr>
    </w:lvl>
    <w:lvl w:ilvl="8" w:tplc="21D0B4D2" w:tentative="1">
      <w:start w:val="1"/>
      <w:numFmt w:val="bullet"/>
      <w:lvlText w:val="•"/>
      <w:lvlJc w:val="left"/>
      <w:pPr>
        <w:tabs>
          <w:tab w:val="num" w:pos="6480"/>
        </w:tabs>
        <w:ind w:left="6480" w:hanging="360"/>
      </w:pPr>
      <w:rPr>
        <w:rFonts w:ascii="Arial" w:hAnsi="Arial" w:hint="default"/>
      </w:rPr>
    </w:lvl>
  </w:abstractNum>
  <w:abstractNum w:abstractNumId="7">
    <w:nsid w:val="21667408"/>
    <w:multiLevelType w:val="hybridMultilevel"/>
    <w:tmpl w:val="3906E486"/>
    <w:lvl w:ilvl="0" w:tplc="A9D4A1F8">
      <w:start w:val="1"/>
      <w:numFmt w:val="bullet"/>
      <w:lvlText w:val="•"/>
      <w:lvlJc w:val="left"/>
      <w:pPr>
        <w:tabs>
          <w:tab w:val="num" w:pos="720"/>
        </w:tabs>
        <w:ind w:left="720" w:hanging="360"/>
      </w:pPr>
      <w:rPr>
        <w:rFonts w:ascii="Arial" w:hAnsi="Arial" w:hint="default"/>
      </w:rPr>
    </w:lvl>
    <w:lvl w:ilvl="1" w:tplc="2954D6DE" w:tentative="1">
      <w:start w:val="1"/>
      <w:numFmt w:val="bullet"/>
      <w:lvlText w:val="•"/>
      <w:lvlJc w:val="left"/>
      <w:pPr>
        <w:tabs>
          <w:tab w:val="num" w:pos="1440"/>
        </w:tabs>
        <w:ind w:left="1440" w:hanging="360"/>
      </w:pPr>
      <w:rPr>
        <w:rFonts w:ascii="Arial" w:hAnsi="Arial" w:hint="default"/>
      </w:rPr>
    </w:lvl>
    <w:lvl w:ilvl="2" w:tplc="B19C3808" w:tentative="1">
      <w:start w:val="1"/>
      <w:numFmt w:val="bullet"/>
      <w:lvlText w:val="•"/>
      <w:lvlJc w:val="left"/>
      <w:pPr>
        <w:tabs>
          <w:tab w:val="num" w:pos="2160"/>
        </w:tabs>
        <w:ind w:left="2160" w:hanging="360"/>
      </w:pPr>
      <w:rPr>
        <w:rFonts w:ascii="Arial" w:hAnsi="Arial" w:hint="default"/>
      </w:rPr>
    </w:lvl>
    <w:lvl w:ilvl="3" w:tplc="097E8CA6" w:tentative="1">
      <w:start w:val="1"/>
      <w:numFmt w:val="bullet"/>
      <w:lvlText w:val="•"/>
      <w:lvlJc w:val="left"/>
      <w:pPr>
        <w:tabs>
          <w:tab w:val="num" w:pos="2880"/>
        </w:tabs>
        <w:ind w:left="2880" w:hanging="360"/>
      </w:pPr>
      <w:rPr>
        <w:rFonts w:ascii="Arial" w:hAnsi="Arial" w:hint="default"/>
      </w:rPr>
    </w:lvl>
    <w:lvl w:ilvl="4" w:tplc="35CE99DA" w:tentative="1">
      <w:start w:val="1"/>
      <w:numFmt w:val="bullet"/>
      <w:lvlText w:val="•"/>
      <w:lvlJc w:val="left"/>
      <w:pPr>
        <w:tabs>
          <w:tab w:val="num" w:pos="3600"/>
        </w:tabs>
        <w:ind w:left="3600" w:hanging="360"/>
      </w:pPr>
      <w:rPr>
        <w:rFonts w:ascii="Arial" w:hAnsi="Arial" w:hint="default"/>
      </w:rPr>
    </w:lvl>
    <w:lvl w:ilvl="5" w:tplc="B38C90C4" w:tentative="1">
      <w:start w:val="1"/>
      <w:numFmt w:val="bullet"/>
      <w:lvlText w:val="•"/>
      <w:lvlJc w:val="left"/>
      <w:pPr>
        <w:tabs>
          <w:tab w:val="num" w:pos="4320"/>
        </w:tabs>
        <w:ind w:left="4320" w:hanging="360"/>
      </w:pPr>
      <w:rPr>
        <w:rFonts w:ascii="Arial" w:hAnsi="Arial" w:hint="default"/>
      </w:rPr>
    </w:lvl>
    <w:lvl w:ilvl="6" w:tplc="5388E470" w:tentative="1">
      <w:start w:val="1"/>
      <w:numFmt w:val="bullet"/>
      <w:lvlText w:val="•"/>
      <w:lvlJc w:val="left"/>
      <w:pPr>
        <w:tabs>
          <w:tab w:val="num" w:pos="5040"/>
        </w:tabs>
        <w:ind w:left="5040" w:hanging="360"/>
      </w:pPr>
      <w:rPr>
        <w:rFonts w:ascii="Arial" w:hAnsi="Arial" w:hint="default"/>
      </w:rPr>
    </w:lvl>
    <w:lvl w:ilvl="7" w:tplc="249E22D4" w:tentative="1">
      <w:start w:val="1"/>
      <w:numFmt w:val="bullet"/>
      <w:lvlText w:val="•"/>
      <w:lvlJc w:val="left"/>
      <w:pPr>
        <w:tabs>
          <w:tab w:val="num" w:pos="5760"/>
        </w:tabs>
        <w:ind w:left="5760" w:hanging="360"/>
      </w:pPr>
      <w:rPr>
        <w:rFonts w:ascii="Arial" w:hAnsi="Arial" w:hint="default"/>
      </w:rPr>
    </w:lvl>
    <w:lvl w:ilvl="8" w:tplc="89F4DC9C" w:tentative="1">
      <w:start w:val="1"/>
      <w:numFmt w:val="bullet"/>
      <w:lvlText w:val="•"/>
      <w:lvlJc w:val="left"/>
      <w:pPr>
        <w:tabs>
          <w:tab w:val="num" w:pos="6480"/>
        </w:tabs>
        <w:ind w:left="6480" w:hanging="360"/>
      </w:pPr>
      <w:rPr>
        <w:rFonts w:ascii="Arial" w:hAnsi="Arial" w:hint="default"/>
      </w:rPr>
    </w:lvl>
  </w:abstractNum>
  <w:abstractNum w:abstractNumId="8">
    <w:nsid w:val="25AC6A8B"/>
    <w:multiLevelType w:val="hybridMultilevel"/>
    <w:tmpl w:val="A7423F44"/>
    <w:lvl w:ilvl="0" w:tplc="3FC4D77E">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5D759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7737C1"/>
    <w:multiLevelType w:val="hybridMultilevel"/>
    <w:tmpl w:val="2BDACAD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7047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F65568"/>
    <w:multiLevelType w:val="hybridMultilevel"/>
    <w:tmpl w:val="80E2DEEA"/>
    <w:lvl w:ilvl="0" w:tplc="55228BDC">
      <w:start w:val="1"/>
      <w:numFmt w:val="bullet"/>
      <w:lvlText w:val="•"/>
      <w:lvlJc w:val="left"/>
      <w:pPr>
        <w:tabs>
          <w:tab w:val="num" w:pos="720"/>
        </w:tabs>
        <w:ind w:left="720" w:hanging="360"/>
      </w:pPr>
      <w:rPr>
        <w:rFonts w:ascii="Arial" w:hAnsi="Arial" w:hint="default"/>
      </w:rPr>
    </w:lvl>
    <w:lvl w:ilvl="1" w:tplc="DF660146" w:tentative="1">
      <w:start w:val="1"/>
      <w:numFmt w:val="bullet"/>
      <w:lvlText w:val="•"/>
      <w:lvlJc w:val="left"/>
      <w:pPr>
        <w:tabs>
          <w:tab w:val="num" w:pos="1440"/>
        </w:tabs>
        <w:ind w:left="1440" w:hanging="360"/>
      </w:pPr>
      <w:rPr>
        <w:rFonts w:ascii="Arial" w:hAnsi="Arial" w:hint="default"/>
      </w:rPr>
    </w:lvl>
    <w:lvl w:ilvl="2" w:tplc="30069E4C" w:tentative="1">
      <w:start w:val="1"/>
      <w:numFmt w:val="bullet"/>
      <w:lvlText w:val="•"/>
      <w:lvlJc w:val="left"/>
      <w:pPr>
        <w:tabs>
          <w:tab w:val="num" w:pos="2160"/>
        </w:tabs>
        <w:ind w:left="2160" w:hanging="360"/>
      </w:pPr>
      <w:rPr>
        <w:rFonts w:ascii="Arial" w:hAnsi="Arial" w:hint="default"/>
      </w:rPr>
    </w:lvl>
    <w:lvl w:ilvl="3" w:tplc="5D560B1C" w:tentative="1">
      <w:start w:val="1"/>
      <w:numFmt w:val="bullet"/>
      <w:lvlText w:val="•"/>
      <w:lvlJc w:val="left"/>
      <w:pPr>
        <w:tabs>
          <w:tab w:val="num" w:pos="2880"/>
        </w:tabs>
        <w:ind w:left="2880" w:hanging="360"/>
      </w:pPr>
      <w:rPr>
        <w:rFonts w:ascii="Arial" w:hAnsi="Arial" w:hint="default"/>
      </w:rPr>
    </w:lvl>
    <w:lvl w:ilvl="4" w:tplc="AEA8F076" w:tentative="1">
      <w:start w:val="1"/>
      <w:numFmt w:val="bullet"/>
      <w:lvlText w:val="•"/>
      <w:lvlJc w:val="left"/>
      <w:pPr>
        <w:tabs>
          <w:tab w:val="num" w:pos="3600"/>
        </w:tabs>
        <w:ind w:left="3600" w:hanging="360"/>
      </w:pPr>
      <w:rPr>
        <w:rFonts w:ascii="Arial" w:hAnsi="Arial" w:hint="default"/>
      </w:rPr>
    </w:lvl>
    <w:lvl w:ilvl="5" w:tplc="999CA4DA" w:tentative="1">
      <w:start w:val="1"/>
      <w:numFmt w:val="bullet"/>
      <w:lvlText w:val="•"/>
      <w:lvlJc w:val="left"/>
      <w:pPr>
        <w:tabs>
          <w:tab w:val="num" w:pos="4320"/>
        </w:tabs>
        <w:ind w:left="4320" w:hanging="360"/>
      </w:pPr>
      <w:rPr>
        <w:rFonts w:ascii="Arial" w:hAnsi="Arial" w:hint="default"/>
      </w:rPr>
    </w:lvl>
    <w:lvl w:ilvl="6" w:tplc="D0A832FA" w:tentative="1">
      <w:start w:val="1"/>
      <w:numFmt w:val="bullet"/>
      <w:lvlText w:val="•"/>
      <w:lvlJc w:val="left"/>
      <w:pPr>
        <w:tabs>
          <w:tab w:val="num" w:pos="5040"/>
        </w:tabs>
        <w:ind w:left="5040" w:hanging="360"/>
      </w:pPr>
      <w:rPr>
        <w:rFonts w:ascii="Arial" w:hAnsi="Arial" w:hint="default"/>
      </w:rPr>
    </w:lvl>
    <w:lvl w:ilvl="7" w:tplc="116842CC" w:tentative="1">
      <w:start w:val="1"/>
      <w:numFmt w:val="bullet"/>
      <w:lvlText w:val="•"/>
      <w:lvlJc w:val="left"/>
      <w:pPr>
        <w:tabs>
          <w:tab w:val="num" w:pos="5760"/>
        </w:tabs>
        <w:ind w:left="5760" w:hanging="360"/>
      </w:pPr>
      <w:rPr>
        <w:rFonts w:ascii="Arial" w:hAnsi="Arial" w:hint="default"/>
      </w:rPr>
    </w:lvl>
    <w:lvl w:ilvl="8" w:tplc="D73CD500" w:tentative="1">
      <w:start w:val="1"/>
      <w:numFmt w:val="bullet"/>
      <w:lvlText w:val="•"/>
      <w:lvlJc w:val="left"/>
      <w:pPr>
        <w:tabs>
          <w:tab w:val="num" w:pos="6480"/>
        </w:tabs>
        <w:ind w:left="6480" w:hanging="360"/>
      </w:pPr>
      <w:rPr>
        <w:rFonts w:ascii="Arial" w:hAnsi="Arial" w:hint="default"/>
      </w:rPr>
    </w:lvl>
  </w:abstractNum>
  <w:abstractNum w:abstractNumId="13">
    <w:nsid w:val="368D06CA"/>
    <w:multiLevelType w:val="multilevel"/>
    <w:tmpl w:val="24D41C1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47912F7"/>
    <w:multiLevelType w:val="hybridMultilevel"/>
    <w:tmpl w:val="74E61DA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0B5A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A144D2"/>
    <w:multiLevelType w:val="hybridMultilevel"/>
    <w:tmpl w:val="C624F546"/>
    <w:lvl w:ilvl="0" w:tplc="11C64072">
      <w:start w:val="1"/>
      <w:numFmt w:val="bullet"/>
      <w:lvlText w:val="•"/>
      <w:lvlJc w:val="left"/>
      <w:pPr>
        <w:tabs>
          <w:tab w:val="num" w:pos="720"/>
        </w:tabs>
        <w:ind w:left="720" w:hanging="360"/>
      </w:pPr>
      <w:rPr>
        <w:rFonts w:ascii="Arial" w:hAnsi="Arial" w:hint="default"/>
      </w:rPr>
    </w:lvl>
    <w:lvl w:ilvl="1" w:tplc="A81A9A68" w:tentative="1">
      <w:start w:val="1"/>
      <w:numFmt w:val="bullet"/>
      <w:lvlText w:val="•"/>
      <w:lvlJc w:val="left"/>
      <w:pPr>
        <w:tabs>
          <w:tab w:val="num" w:pos="1440"/>
        </w:tabs>
        <w:ind w:left="1440" w:hanging="360"/>
      </w:pPr>
      <w:rPr>
        <w:rFonts w:ascii="Arial" w:hAnsi="Arial" w:hint="default"/>
      </w:rPr>
    </w:lvl>
    <w:lvl w:ilvl="2" w:tplc="EF868D46" w:tentative="1">
      <w:start w:val="1"/>
      <w:numFmt w:val="bullet"/>
      <w:lvlText w:val="•"/>
      <w:lvlJc w:val="left"/>
      <w:pPr>
        <w:tabs>
          <w:tab w:val="num" w:pos="2160"/>
        </w:tabs>
        <w:ind w:left="2160" w:hanging="360"/>
      </w:pPr>
      <w:rPr>
        <w:rFonts w:ascii="Arial" w:hAnsi="Arial" w:hint="default"/>
      </w:rPr>
    </w:lvl>
    <w:lvl w:ilvl="3" w:tplc="39AAC0D2" w:tentative="1">
      <w:start w:val="1"/>
      <w:numFmt w:val="bullet"/>
      <w:lvlText w:val="•"/>
      <w:lvlJc w:val="left"/>
      <w:pPr>
        <w:tabs>
          <w:tab w:val="num" w:pos="2880"/>
        </w:tabs>
        <w:ind w:left="2880" w:hanging="360"/>
      </w:pPr>
      <w:rPr>
        <w:rFonts w:ascii="Arial" w:hAnsi="Arial" w:hint="default"/>
      </w:rPr>
    </w:lvl>
    <w:lvl w:ilvl="4" w:tplc="D186C328" w:tentative="1">
      <w:start w:val="1"/>
      <w:numFmt w:val="bullet"/>
      <w:lvlText w:val="•"/>
      <w:lvlJc w:val="left"/>
      <w:pPr>
        <w:tabs>
          <w:tab w:val="num" w:pos="3600"/>
        </w:tabs>
        <w:ind w:left="3600" w:hanging="360"/>
      </w:pPr>
      <w:rPr>
        <w:rFonts w:ascii="Arial" w:hAnsi="Arial" w:hint="default"/>
      </w:rPr>
    </w:lvl>
    <w:lvl w:ilvl="5" w:tplc="844CDBBA" w:tentative="1">
      <w:start w:val="1"/>
      <w:numFmt w:val="bullet"/>
      <w:lvlText w:val="•"/>
      <w:lvlJc w:val="left"/>
      <w:pPr>
        <w:tabs>
          <w:tab w:val="num" w:pos="4320"/>
        </w:tabs>
        <w:ind w:left="4320" w:hanging="360"/>
      </w:pPr>
      <w:rPr>
        <w:rFonts w:ascii="Arial" w:hAnsi="Arial" w:hint="default"/>
      </w:rPr>
    </w:lvl>
    <w:lvl w:ilvl="6" w:tplc="E6A83B1A" w:tentative="1">
      <w:start w:val="1"/>
      <w:numFmt w:val="bullet"/>
      <w:lvlText w:val="•"/>
      <w:lvlJc w:val="left"/>
      <w:pPr>
        <w:tabs>
          <w:tab w:val="num" w:pos="5040"/>
        </w:tabs>
        <w:ind w:left="5040" w:hanging="360"/>
      </w:pPr>
      <w:rPr>
        <w:rFonts w:ascii="Arial" w:hAnsi="Arial" w:hint="default"/>
      </w:rPr>
    </w:lvl>
    <w:lvl w:ilvl="7" w:tplc="D2DCEC12" w:tentative="1">
      <w:start w:val="1"/>
      <w:numFmt w:val="bullet"/>
      <w:lvlText w:val="•"/>
      <w:lvlJc w:val="left"/>
      <w:pPr>
        <w:tabs>
          <w:tab w:val="num" w:pos="5760"/>
        </w:tabs>
        <w:ind w:left="5760" w:hanging="360"/>
      </w:pPr>
      <w:rPr>
        <w:rFonts w:ascii="Arial" w:hAnsi="Arial" w:hint="default"/>
      </w:rPr>
    </w:lvl>
    <w:lvl w:ilvl="8" w:tplc="ECB8F2CA" w:tentative="1">
      <w:start w:val="1"/>
      <w:numFmt w:val="bullet"/>
      <w:lvlText w:val="•"/>
      <w:lvlJc w:val="left"/>
      <w:pPr>
        <w:tabs>
          <w:tab w:val="num" w:pos="6480"/>
        </w:tabs>
        <w:ind w:left="6480" w:hanging="360"/>
      </w:pPr>
      <w:rPr>
        <w:rFonts w:ascii="Arial" w:hAnsi="Arial" w:hint="default"/>
      </w:rPr>
    </w:lvl>
  </w:abstractNum>
  <w:abstractNum w:abstractNumId="17">
    <w:nsid w:val="57425046"/>
    <w:multiLevelType w:val="multilevel"/>
    <w:tmpl w:val="F7B2123A"/>
    <w:lvl w:ilvl="0">
      <w:start w:val="1"/>
      <w:numFmt w:val="decimal"/>
      <w:pStyle w:val="Heading1"/>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080"/>
        </w:tabs>
        <w:ind w:left="720" w:firstLine="0"/>
      </w:pPr>
    </w:lvl>
    <w:lvl w:ilvl="2">
      <w:start w:val="1"/>
      <w:numFmt w:val="decimal"/>
      <w:pStyle w:val="Heading3"/>
      <w:lvlText w:val="%3."/>
      <w:lvlJc w:val="left"/>
      <w:pPr>
        <w:tabs>
          <w:tab w:val="num" w:pos="2062"/>
        </w:tabs>
        <w:ind w:left="1702"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8">
    <w:nsid w:val="59957E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3D758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5E65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74137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81646BE"/>
    <w:multiLevelType w:val="hybridMultilevel"/>
    <w:tmpl w:val="420AF8BA"/>
    <w:lvl w:ilvl="0" w:tplc="84D0934A">
      <w:start w:val="1"/>
      <w:numFmt w:val="bullet"/>
      <w:lvlText w:val="•"/>
      <w:lvlJc w:val="left"/>
      <w:pPr>
        <w:tabs>
          <w:tab w:val="num" w:pos="720"/>
        </w:tabs>
        <w:ind w:left="720" w:hanging="360"/>
      </w:pPr>
      <w:rPr>
        <w:rFonts w:ascii="Arial" w:hAnsi="Arial" w:hint="default"/>
      </w:rPr>
    </w:lvl>
    <w:lvl w:ilvl="1" w:tplc="EB9A191A" w:tentative="1">
      <w:start w:val="1"/>
      <w:numFmt w:val="bullet"/>
      <w:lvlText w:val="•"/>
      <w:lvlJc w:val="left"/>
      <w:pPr>
        <w:tabs>
          <w:tab w:val="num" w:pos="1440"/>
        </w:tabs>
        <w:ind w:left="1440" w:hanging="360"/>
      </w:pPr>
      <w:rPr>
        <w:rFonts w:ascii="Arial" w:hAnsi="Arial" w:hint="default"/>
      </w:rPr>
    </w:lvl>
    <w:lvl w:ilvl="2" w:tplc="38B61F4C" w:tentative="1">
      <w:start w:val="1"/>
      <w:numFmt w:val="bullet"/>
      <w:lvlText w:val="•"/>
      <w:lvlJc w:val="left"/>
      <w:pPr>
        <w:tabs>
          <w:tab w:val="num" w:pos="2160"/>
        </w:tabs>
        <w:ind w:left="2160" w:hanging="360"/>
      </w:pPr>
      <w:rPr>
        <w:rFonts w:ascii="Arial" w:hAnsi="Arial" w:hint="default"/>
      </w:rPr>
    </w:lvl>
    <w:lvl w:ilvl="3" w:tplc="F090454E" w:tentative="1">
      <w:start w:val="1"/>
      <w:numFmt w:val="bullet"/>
      <w:lvlText w:val="•"/>
      <w:lvlJc w:val="left"/>
      <w:pPr>
        <w:tabs>
          <w:tab w:val="num" w:pos="2880"/>
        </w:tabs>
        <w:ind w:left="2880" w:hanging="360"/>
      </w:pPr>
      <w:rPr>
        <w:rFonts w:ascii="Arial" w:hAnsi="Arial" w:hint="default"/>
      </w:rPr>
    </w:lvl>
    <w:lvl w:ilvl="4" w:tplc="3E5252C6" w:tentative="1">
      <w:start w:val="1"/>
      <w:numFmt w:val="bullet"/>
      <w:lvlText w:val="•"/>
      <w:lvlJc w:val="left"/>
      <w:pPr>
        <w:tabs>
          <w:tab w:val="num" w:pos="3600"/>
        </w:tabs>
        <w:ind w:left="3600" w:hanging="360"/>
      </w:pPr>
      <w:rPr>
        <w:rFonts w:ascii="Arial" w:hAnsi="Arial" w:hint="default"/>
      </w:rPr>
    </w:lvl>
    <w:lvl w:ilvl="5" w:tplc="CCD82216" w:tentative="1">
      <w:start w:val="1"/>
      <w:numFmt w:val="bullet"/>
      <w:lvlText w:val="•"/>
      <w:lvlJc w:val="left"/>
      <w:pPr>
        <w:tabs>
          <w:tab w:val="num" w:pos="4320"/>
        </w:tabs>
        <w:ind w:left="4320" w:hanging="360"/>
      </w:pPr>
      <w:rPr>
        <w:rFonts w:ascii="Arial" w:hAnsi="Arial" w:hint="default"/>
      </w:rPr>
    </w:lvl>
    <w:lvl w:ilvl="6" w:tplc="32B24C44" w:tentative="1">
      <w:start w:val="1"/>
      <w:numFmt w:val="bullet"/>
      <w:lvlText w:val="•"/>
      <w:lvlJc w:val="left"/>
      <w:pPr>
        <w:tabs>
          <w:tab w:val="num" w:pos="5040"/>
        </w:tabs>
        <w:ind w:left="5040" w:hanging="360"/>
      </w:pPr>
      <w:rPr>
        <w:rFonts w:ascii="Arial" w:hAnsi="Arial" w:hint="default"/>
      </w:rPr>
    </w:lvl>
    <w:lvl w:ilvl="7" w:tplc="2B2EDB88" w:tentative="1">
      <w:start w:val="1"/>
      <w:numFmt w:val="bullet"/>
      <w:lvlText w:val="•"/>
      <w:lvlJc w:val="left"/>
      <w:pPr>
        <w:tabs>
          <w:tab w:val="num" w:pos="5760"/>
        </w:tabs>
        <w:ind w:left="5760" w:hanging="360"/>
      </w:pPr>
      <w:rPr>
        <w:rFonts w:ascii="Arial" w:hAnsi="Arial" w:hint="default"/>
      </w:rPr>
    </w:lvl>
    <w:lvl w:ilvl="8" w:tplc="A5E489A8" w:tentative="1">
      <w:start w:val="1"/>
      <w:numFmt w:val="bullet"/>
      <w:lvlText w:val="•"/>
      <w:lvlJc w:val="left"/>
      <w:pPr>
        <w:tabs>
          <w:tab w:val="num" w:pos="6480"/>
        </w:tabs>
        <w:ind w:left="6480" w:hanging="360"/>
      </w:pPr>
      <w:rPr>
        <w:rFonts w:ascii="Arial" w:hAnsi="Arial" w:hint="default"/>
      </w:rPr>
    </w:lvl>
  </w:abstractNum>
  <w:abstractNum w:abstractNumId="23">
    <w:nsid w:val="7B496BB9"/>
    <w:multiLevelType w:val="hybridMultilevel"/>
    <w:tmpl w:val="F324554C"/>
    <w:lvl w:ilvl="0" w:tplc="BC848AA2">
      <w:start w:val="1"/>
      <w:numFmt w:val="bullet"/>
      <w:lvlText w:val="•"/>
      <w:lvlJc w:val="left"/>
      <w:pPr>
        <w:tabs>
          <w:tab w:val="num" w:pos="720"/>
        </w:tabs>
        <w:ind w:left="720" w:hanging="360"/>
      </w:pPr>
      <w:rPr>
        <w:rFonts w:ascii="Arial" w:hAnsi="Arial" w:hint="default"/>
      </w:rPr>
    </w:lvl>
    <w:lvl w:ilvl="1" w:tplc="E0468216" w:tentative="1">
      <w:start w:val="1"/>
      <w:numFmt w:val="bullet"/>
      <w:lvlText w:val="•"/>
      <w:lvlJc w:val="left"/>
      <w:pPr>
        <w:tabs>
          <w:tab w:val="num" w:pos="1440"/>
        </w:tabs>
        <w:ind w:left="1440" w:hanging="360"/>
      </w:pPr>
      <w:rPr>
        <w:rFonts w:ascii="Arial" w:hAnsi="Arial" w:hint="default"/>
      </w:rPr>
    </w:lvl>
    <w:lvl w:ilvl="2" w:tplc="E88253D0" w:tentative="1">
      <w:start w:val="1"/>
      <w:numFmt w:val="bullet"/>
      <w:lvlText w:val="•"/>
      <w:lvlJc w:val="left"/>
      <w:pPr>
        <w:tabs>
          <w:tab w:val="num" w:pos="2160"/>
        </w:tabs>
        <w:ind w:left="2160" w:hanging="360"/>
      </w:pPr>
      <w:rPr>
        <w:rFonts w:ascii="Arial" w:hAnsi="Arial" w:hint="default"/>
      </w:rPr>
    </w:lvl>
    <w:lvl w:ilvl="3" w:tplc="EBEC680A" w:tentative="1">
      <w:start w:val="1"/>
      <w:numFmt w:val="bullet"/>
      <w:lvlText w:val="•"/>
      <w:lvlJc w:val="left"/>
      <w:pPr>
        <w:tabs>
          <w:tab w:val="num" w:pos="2880"/>
        </w:tabs>
        <w:ind w:left="2880" w:hanging="360"/>
      </w:pPr>
      <w:rPr>
        <w:rFonts w:ascii="Arial" w:hAnsi="Arial" w:hint="default"/>
      </w:rPr>
    </w:lvl>
    <w:lvl w:ilvl="4" w:tplc="B3E025D6" w:tentative="1">
      <w:start w:val="1"/>
      <w:numFmt w:val="bullet"/>
      <w:lvlText w:val="•"/>
      <w:lvlJc w:val="left"/>
      <w:pPr>
        <w:tabs>
          <w:tab w:val="num" w:pos="3600"/>
        </w:tabs>
        <w:ind w:left="3600" w:hanging="360"/>
      </w:pPr>
      <w:rPr>
        <w:rFonts w:ascii="Arial" w:hAnsi="Arial" w:hint="default"/>
      </w:rPr>
    </w:lvl>
    <w:lvl w:ilvl="5" w:tplc="DF34675C" w:tentative="1">
      <w:start w:val="1"/>
      <w:numFmt w:val="bullet"/>
      <w:lvlText w:val="•"/>
      <w:lvlJc w:val="left"/>
      <w:pPr>
        <w:tabs>
          <w:tab w:val="num" w:pos="4320"/>
        </w:tabs>
        <w:ind w:left="4320" w:hanging="360"/>
      </w:pPr>
      <w:rPr>
        <w:rFonts w:ascii="Arial" w:hAnsi="Arial" w:hint="default"/>
      </w:rPr>
    </w:lvl>
    <w:lvl w:ilvl="6" w:tplc="90269480" w:tentative="1">
      <w:start w:val="1"/>
      <w:numFmt w:val="bullet"/>
      <w:lvlText w:val="•"/>
      <w:lvlJc w:val="left"/>
      <w:pPr>
        <w:tabs>
          <w:tab w:val="num" w:pos="5040"/>
        </w:tabs>
        <w:ind w:left="5040" w:hanging="360"/>
      </w:pPr>
      <w:rPr>
        <w:rFonts w:ascii="Arial" w:hAnsi="Arial" w:hint="default"/>
      </w:rPr>
    </w:lvl>
    <w:lvl w:ilvl="7" w:tplc="596C1208" w:tentative="1">
      <w:start w:val="1"/>
      <w:numFmt w:val="bullet"/>
      <w:lvlText w:val="•"/>
      <w:lvlJc w:val="left"/>
      <w:pPr>
        <w:tabs>
          <w:tab w:val="num" w:pos="5760"/>
        </w:tabs>
        <w:ind w:left="5760" w:hanging="360"/>
      </w:pPr>
      <w:rPr>
        <w:rFonts w:ascii="Arial" w:hAnsi="Arial" w:hint="default"/>
      </w:rPr>
    </w:lvl>
    <w:lvl w:ilvl="8" w:tplc="FE26C2B6" w:tentative="1">
      <w:start w:val="1"/>
      <w:numFmt w:val="bullet"/>
      <w:lvlText w:val="•"/>
      <w:lvlJc w:val="left"/>
      <w:pPr>
        <w:tabs>
          <w:tab w:val="num" w:pos="6480"/>
        </w:tabs>
        <w:ind w:left="6480" w:hanging="360"/>
      </w:pPr>
      <w:rPr>
        <w:rFonts w:ascii="Arial" w:hAnsi="Arial" w:hint="default"/>
      </w:rPr>
    </w:lvl>
  </w:abstractNum>
  <w:abstractNum w:abstractNumId="24">
    <w:nsid w:val="7C4B1E8E"/>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0"/>
  </w:num>
  <w:num w:numId="2">
    <w:abstractNumId w:val="5"/>
  </w:num>
  <w:num w:numId="3">
    <w:abstractNumId w:val="3"/>
  </w:num>
  <w:num w:numId="4">
    <w:abstractNumId w:val="14"/>
  </w:num>
  <w:num w:numId="5">
    <w:abstractNumId w:val="24"/>
  </w:num>
  <w:num w:numId="6">
    <w:abstractNumId w:val="12"/>
  </w:num>
  <w:num w:numId="7">
    <w:abstractNumId w:val="1"/>
  </w:num>
  <w:num w:numId="8">
    <w:abstractNumId w:val="23"/>
  </w:num>
  <w:num w:numId="9">
    <w:abstractNumId w:val="22"/>
  </w:num>
  <w:num w:numId="10">
    <w:abstractNumId w:val="6"/>
  </w:num>
  <w:num w:numId="11">
    <w:abstractNumId w:val="7"/>
  </w:num>
  <w:num w:numId="12">
    <w:abstractNumId w:val="16"/>
  </w:num>
  <w:num w:numId="13">
    <w:abstractNumId w:val="17"/>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 w:numId="18">
    <w:abstractNumId w:val="8"/>
  </w:num>
  <w:num w:numId="19">
    <w:abstractNumId w:val="18"/>
  </w:num>
  <w:num w:numId="20">
    <w:abstractNumId w:val="2"/>
  </w:num>
  <w:num w:numId="21">
    <w:abstractNumId w:val="9"/>
  </w:num>
  <w:num w:numId="22">
    <w:abstractNumId w:val="21"/>
  </w:num>
  <w:num w:numId="23">
    <w:abstractNumId w:val="11"/>
  </w:num>
  <w:num w:numId="24">
    <w:abstractNumId w:val="15"/>
  </w:num>
  <w:num w:numId="25">
    <w:abstractNumId w:val="20"/>
  </w:num>
  <w:num w:numId="26">
    <w:abstractNumId w:val="19"/>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0C"/>
    <w:rsid w:val="00000B06"/>
    <w:rsid w:val="00000F58"/>
    <w:rsid w:val="00001929"/>
    <w:rsid w:val="00003D3B"/>
    <w:rsid w:val="00005DF3"/>
    <w:rsid w:val="0000611A"/>
    <w:rsid w:val="0000657D"/>
    <w:rsid w:val="000071D0"/>
    <w:rsid w:val="000075D4"/>
    <w:rsid w:val="000119BB"/>
    <w:rsid w:val="00011CAF"/>
    <w:rsid w:val="00014E04"/>
    <w:rsid w:val="00016001"/>
    <w:rsid w:val="00017F43"/>
    <w:rsid w:val="00032841"/>
    <w:rsid w:val="00033028"/>
    <w:rsid w:val="00033DF3"/>
    <w:rsid w:val="00033E6C"/>
    <w:rsid w:val="00033F4C"/>
    <w:rsid w:val="000346C5"/>
    <w:rsid w:val="00034FA9"/>
    <w:rsid w:val="00036D9A"/>
    <w:rsid w:val="00037D77"/>
    <w:rsid w:val="00041616"/>
    <w:rsid w:val="000416E1"/>
    <w:rsid w:val="00041B98"/>
    <w:rsid w:val="000422E5"/>
    <w:rsid w:val="00042305"/>
    <w:rsid w:val="000460A3"/>
    <w:rsid w:val="000463B0"/>
    <w:rsid w:val="000520B3"/>
    <w:rsid w:val="000523AD"/>
    <w:rsid w:val="000540DB"/>
    <w:rsid w:val="00056E78"/>
    <w:rsid w:val="00057DB0"/>
    <w:rsid w:val="00062893"/>
    <w:rsid w:val="000636EC"/>
    <w:rsid w:val="0006409F"/>
    <w:rsid w:val="00064AF5"/>
    <w:rsid w:val="00070826"/>
    <w:rsid w:val="00074989"/>
    <w:rsid w:val="000759BC"/>
    <w:rsid w:val="00077C22"/>
    <w:rsid w:val="000806D6"/>
    <w:rsid w:val="00081649"/>
    <w:rsid w:val="00085208"/>
    <w:rsid w:val="00085FAF"/>
    <w:rsid w:val="00086D74"/>
    <w:rsid w:val="00087726"/>
    <w:rsid w:val="00090405"/>
    <w:rsid w:val="00090A5E"/>
    <w:rsid w:val="00090F57"/>
    <w:rsid w:val="000910F8"/>
    <w:rsid w:val="00091210"/>
    <w:rsid w:val="000923D2"/>
    <w:rsid w:val="000923EE"/>
    <w:rsid w:val="00093E42"/>
    <w:rsid w:val="00097676"/>
    <w:rsid w:val="000A05C8"/>
    <w:rsid w:val="000A090D"/>
    <w:rsid w:val="000A111A"/>
    <w:rsid w:val="000A2512"/>
    <w:rsid w:val="000A525E"/>
    <w:rsid w:val="000A5948"/>
    <w:rsid w:val="000A6922"/>
    <w:rsid w:val="000B13A4"/>
    <w:rsid w:val="000B18BA"/>
    <w:rsid w:val="000B32F4"/>
    <w:rsid w:val="000B3441"/>
    <w:rsid w:val="000B5E94"/>
    <w:rsid w:val="000B648C"/>
    <w:rsid w:val="000B6765"/>
    <w:rsid w:val="000C0EB6"/>
    <w:rsid w:val="000C580B"/>
    <w:rsid w:val="000C6E73"/>
    <w:rsid w:val="000C7C76"/>
    <w:rsid w:val="000D04BE"/>
    <w:rsid w:val="000D0EFD"/>
    <w:rsid w:val="000D1A4E"/>
    <w:rsid w:val="000D21DC"/>
    <w:rsid w:val="000D2864"/>
    <w:rsid w:val="000D3DC5"/>
    <w:rsid w:val="000D42B4"/>
    <w:rsid w:val="000D48BA"/>
    <w:rsid w:val="000D4BA1"/>
    <w:rsid w:val="000D568B"/>
    <w:rsid w:val="000D59C4"/>
    <w:rsid w:val="000E2F04"/>
    <w:rsid w:val="000E33CB"/>
    <w:rsid w:val="000E60FE"/>
    <w:rsid w:val="000E69D8"/>
    <w:rsid w:val="000F0E51"/>
    <w:rsid w:val="000F2E63"/>
    <w:rsid w:val="000F3027"/>
    <w:rsid w:val="000F3410"/>
    <w:rsid w:val="000F7B18"/>
    <w:rsid w:val="000F7E7F"/>
    <w:rsid w:val="00102C31"/>
    <w:rsid w:val="00104A03"/>
    <w:rsid w:val="00104C7B"/>
    <w:rsid w:val="00112D52"/>
    <w:rsid w:val="001133DB"/>
    <w:rsid w:val="00121268"/>
    <w:rsid w:val="001216C3"/>
    <w:rsid w:val="00121F69"/>
    <w:rsid w:val="00126048"/>
    <w:rsid w:val="0012640F"/>
    <w:rsid w:val="00127FD3"/>
    <w:rsid w:val="00130626"/>
    <w:rsid w:val="001307EB"/>
    <w:rsid w:val="00131189"/>
    <w:rsid w:val="00132069"/>
    <w:rsid w:val="001323F1"/>
    <w:rsid w:val="00135A81"/>
    <w:rsid w:val="00137BFA"/>
    <w:rsid w:val="001408AA"/>
    <w:rsid w:val="001409B3"/>
    <w:rsid w:val="00141B3B"/>
    <w:rsid w:val="001459A8"/>
    <w:rsid w:val="001459F1"/>
    <w:rsid w:val="00153445"/>
    <w:rsid w:val="0015359A"/>
    <w:rsid w:val="00154155"/>
    <w:rsid w:val="001572E9"/>
    <w:rsid w:val="00160877"/>
    <w:rsid w:val="001608C5"/>
    <w:rsid w:val="00161A3A"/>
    <w:rsid w:val="00162D17"/>
    <w:rsid w:val="00163BE1"/>
    <w:rsid w:val="00164300"/>
    <w:rsid w:val="00166F34"/>
    <w:rsid w:val="00167603"/>
    <w:rsid w:val="00170423"/>
    <w:rsid w:val="00172E27"/>
    <w:rsid w:val="00173043"/>
    <w:rsid w:val="0017339C"/>
    <w:rsid w:val="00175FBE"/>
    <w:rsid w:val="0017754A"/>
    <w:rsid w:val="00180B7F"/>
    <w:rsid w:val="00181481"/>
    <w:rsid w:val="001845FB"/>
    <w:rsid w:val="001861D7"/>
    <w:rsid w:val="00195BFF"/>
    <w:rsid w:val="001A0302"/>
    <w:rsid w:val="001A2DBB"/>
    <w:rsid w:val="001A37CB"/>
    <w:rsid w:val="001A5482"/>
    <w:rsid w:val="001A6F26"/>
    <w:rsid w:val="001A7837"/>
    <w:rsid w:val="001B12CC"/>
    <w:rsid w:val="001B2471"/>
    <w:rsid w:val="001B365E"/>
    <w:rsid w:val="001B533E"/>
    <w:rsid w:val="001B58AB"/>
    <w:rsid w:val="001B6218"/>
    <w:rsid w:val="001B6397"/>
    <w:rsid w:val="001B7C1D"/>
    <w:rsid w:val="001B7E85"/>
    <w:rsid w:val="001C09A4"/>
    <w:rsid w:val="001C206E"/>
    <w:rsid w:val="001C226E"/>
    <w:rsid w:val="001C2310"/>
    <w:rsid w:val="001C2347"/>
    <w:rsid w:val="001C261C"/>
    <w:rsid w:val="001C3454"/>
    <w:rsid w:val="001C5445"/>
    <w:rsid w:val="001C7461"/>
    <w:rsid w:val="001D08D5"/>
    <w:rsid w:val="001D11DD"/>
    <w:rsid w:val="001D1593"/>
    <w:rsid w:val="001D462A"/>
    <w:rsid w:val="001D4A52"/>
    <w:rsid w:val="001E060C"/>
    <w:rsid w:val="001E0CCA"/>
    <w:rsid w:val="001E0DF4"/>
    <w:rsid w:val="001E22D6"/>
    <w:rsid w:val="001E27DD"/>
    <w:rsid w:val="001E2FFE"/>
    <w:rsid w:val="001E32E7"/>
    <w:rsid w:val="001E5252"/>
    <w:rsid w:val="001E55B3"/>
    <w:rsid w:val="001E74E0"/>
    <w:rsid w:val="001E77FA"/>
    <w:rsid w:val="001F372C"/>
    <w:rsid w:val="001F3AD3"/>
    <w:rsid w:val="001F3B8A"/>
    <w:rsid w:val="001F5283"/>
    <w:rsid w:val="001F613C"/>
    <w:rsid w:val="001F688E"/>
    <w:rsid w:val="001F6F05"/>
    <w:rsid w:val="002027FF"/>
    <w:rsid w:val="0020374F"/>
    <w:rsid w:val="00204F29"/>
    <w:rsid w:val="00206876"/>
    <w:rsid w:val="002070D6"/>
    <w:rsid w:val="00207AF7"/>
    <w:rsid w:val="00210CBE"/>
    <w:rsid w:val="00210F60"/>
    <w:rsid w:val="0021170F"/>
    <w:rsid w:val="00211990"/>
    <w:rsid w:val="00211F99"/>
    <w:rsid w:val="00216534"/>
    <w:rsid w:val="002171CD"/>
    <w:rsid w:val="0022064D"/>
    <w:rsid w:val="0022092A"/>
    <w:rsid w:val="0022349C"/>
    <w:rsid w:val="00223C7C"/>
    <w:rsid w:val="002247EB"/>
    <w:rsid w:val="00225634"/>
    <w:rsid w:val="0023157F"/>
    <w:rsid w:val="002333F9"/>
    <w:rsid w:val="00235EE0"/>
    <w:rsid w:val="00236A57"/>
    <w:rsid w:val="00236E15"/>
    <w:rsid w:val="00240B09"/>
    <w:rsid w:val="00243C77"/>
    <w:rsid w:val="00243EC6"/>
    <w:rsid w:val="0024484B"/>
    <w:rsid w:val="002460D2"/>
    <w:rsid w:val="00246A64"/>
    <w:rsid w:val="00246FE8"/>
    <w:rsid w:val="00251101"/>
    <w:rsid w:val="00254F57"/>
    <w:rsid w:val="00255DA2"/>
    <w:rsid w:val="00256BBC"/>
    <w:rsid w:val="002612AF"/>
    <w:rsid w:val="002626AE"/>
    <w:rsid w:val="00263E47"/>
    <w:rsid w:val="00264881"/>
    <w:rsid w:val="00264C7B"/>
    <w:rsid w:val="00267A8C"/>
    <w:rsid w:val="00267C38"/>
    <w:rsid w:val="002701FC"/>
    <w:rsid w:val="00270B8A"/>
    <w:rsid w:val="00270F48"/>
    <w:rsid w:val="00274742"/>
    <w:rsid w:val="00275901"/>
    <w:rsid w:val="00276393"/>
    <w:rsid w:val="002804A4"/>
    <w:rsid w:val="00282540"/>
    <w:rsid w:val="00282A45"/>
    <w:rsid w:val="0028414A"/>
    <w:rsid w:val="00284F1C"/>
    <w:rsid w:val="00293B6D"/>
    <w:rsid w:val="0029597C"/>
    <w:rsid w:val="00295E65"/>
    <w:rsid w:val="002A083A"/>
    <w:rsid w:val="002A0A05"/>
    <w:rsid w:val="002A4265"/>
    <w:rsid w:val="002A5478"/>
    <w:rsid w:val="002B0955"/>
    <w:rsid w:val="002B2297"/>
    <w:rsid w:val="002B293D"/>
    <w:rsid w:val="002B2A71"/>
    <w:rsid w:val="002B45A4"/>
    <w:rsid w:val="002B74FD"/>
    <w:rsid w:val="002B7694"/>
    <w:rsid w:val="002B7A6B"/>
    <w:rsid w:val="002B7FC8"/>
    <w:rsid w:val="002C1887"/>
    <w:rsid w:val="002C1D5A"/>
    <w:rsid w:val="002C1EEB"/>
    <w:rsid w:val="002C2C3F"/>
    <w:rsid w:val="002C6EFC"/>
    <w:rsid w:val="002C7FF6"/>
    <w:rsid w:val="002D3418"/>
    <w:rsid w:val="002D34A4"/>
    <w:rsid w:val="002D3725"/>
    <w:rsid w:val="002D5B66"/>
    <w:rsid w:val="002D626E"/>
    <w:rsid w:val="002D6ABE"/>
    <w:rsid w:val="002D6F1C"/>
    <w:rsid w:val="002D754E"/>
    <w:rsid w:val="002E0D0E"/>
    <w:rsid w:val="002E3DA3"/>
    <w:rsid w:val="002E5175"/>
    <w:rsid w:val="002E5C9E"/>
    <w:rsid w:val="002F01BC"/>
    <w:rsid w:val="002F0774"/>
    <w:rsid w:val="002F418D"/>
    <w:rsid w:val="002F50FE"/>
    <w:rsid w:val="002F5C53"/>
    <w:rsid w:val="002F67BE"/>
    <w:rsid w:val="002F67DB"/>
    <w:rsid w:val="0030330E"/>
    <w:rsid w:val="00304B7B"/>
    <w:rsid w:val="00306489"/>
    <w:rsid w:val="00312F13"/>
    <w:rsid w:val="00314818"/>
    <w:rsid w:val="00314942"/>
    <w:rsid w:val="00315E7D"/>
    <w:rsid w:val="00316A3C"/>
    <w:rsid w:val="0032050E"/>
    <w:rsid w:val="00322400"/>
    <w:rsid w:val="0032393A"/>
    <w:rsid w:val="003249C9"/>
    <w:rsid w:val="0032561B"/>
    <w:rsid w:val="0032717E"/>
    <w:rsid w:val="00327A44"/>
    <w:rsid w:val="00335649"/>
    <w:rsid w:val="00336BB7"/>
    <w:rsid w:val="00336ED5"/>
    <w:rsid w:val="003371F0"/>
    <w:rsid w:val="003372F2"/>
    <w:rsid w:val="00337346"/>
    <w:rsid w:val="00340EB7"/>
    <w:rsid w:val="00341D49"/>
    <w:rsid w:val="003433BC"/>
    <w:rsid w:val="003449D6"/>
    <w:rsid w:val="00346A00"/>
    <w:rsid w:val="00350695"/>
    <w:rsid w:val="00357852"/>
    <w:rsid w:val="003609BB"/>
    <w:rsid w:val="00366965"/>
    <w:rsid w:val="00366FA5"/>
    <w:rsid w:val="00367793"/>
    <w:rsid w:val="00370975"/>
    <w:rsid w:val="003729F7"/>
    <w:rsid w:val="00373A01"/>
    <w:rsid w:val="00374538"/>
    <w:rsid w:val="003750E6"/>
    <w:rsid w:val="00375982"/>
    <w:rsid w:val="00376EAE"/>
    <w:rsid w:val="00380E0C"/>
    <w:rsid w:val="00384F3A"/>
    <w:rsid w:val="0038543C"/>
    <w:rsid w:val="003862DD"/>
    <w:rsid w:val="00387450"/>
    <w:rsid w:val="00387929"/>
    <w:rsid w:val="00390344"/>
    <w:rsid w:val="00391319"/>
    <w:rsid w:val="00392635"/>
    <w:rsid w:val="00392965"/>
    <w:rsid w:val="003930E4"/>
    <w:rsid w:val="00395C12"/>
    <w:rsid w:val="00397D75"/>
    <w:rsid w:val="00397FC5"/>
    <w:rsid w:val="003A350C"/>
    <w:rsid w:val="003A3A48"/>
    <w:rsid w:val="003A43B1"/>
    <w:rsid w:val="003A440D"/>
    <w:rsid w:val="003A665E"/>
    <w:rsid w:val="003A7A12"/>
    <w:rsid w:val="003B0008"/>
    <w:rsid w:val="003B060E"/>
    <w:rsid w:val="003B5422"/>
    <w:rsid w:val="003B6F33"/>
    <w:rsid w:val="003C18AA"/>
    <w:rsid w:val="003C1B74"/>
    <w:rsid w:val="003C7146"/>
    <w:rsid w:val="003C7561"/>
    <w:rsid w:val="003D274F"/>
    <w:rsid w:val="003D4AB2"/>
    <w:rsid w:val="003D55DF"/>
    <w:rsid w:val="003D7330"/>
    <w:rsid w:val="003E1B01"/>
    <w:rsid w:val="003E3862"/>
    <w:rsid w:val="003E5649"/>
    <w:rsid w:val="003E5E2B"/>
    <w:rsid w:val="003F096A"/>
    <w:rsid w:val="003F21D2"/>
    <w:rsid w:val="003F2BA9"/>
    <w:rsid w:val="003F5C11"/>
    <w:rsid w:val="003F5CFC"/>
    <w:rsid w:val="003F64CC"/>
    <w:rsid w:val="00404FBD"/>
    <w:rsid w:val="0040661E"/>
    <w:rsid w:val="00414C4E"/>
    <w:rsid w:val="00420E69"/>
    <w:rsid w:val="0042308F"/>
    <w:rsid w:val="0042368F"/>
    <w:rsid w:val="0042446F"/>
    <w:rsid w:val="00425D4C"/>
    <w:rsid w:val="00426773"/>
    <w:rsid w:val="00431329"/>
    <w:rsid w:val="00431A10"/>
    <w:rsid w:val="00432ECE"/>
    <w:rsid w:val="00434D54"/>
    <w:rsid w:val="00434EA1"/>
    <w:rsid w:val="00435989"/>
    <w:rsid w:val="00435DD2"/>
    <w:rsid w:val="00437E18"/>
    <w:rsid w:val="00444367"/>
    <w:rsid w:val="00444577"/>
    <w:rsid w:val="00446E68"/>
    <w:rsid w:val="00447513"/>
    <w:rsid w:val="0045014E"/>
    <w:rsid w:val="00452316"/>
    <w:rsid w:val="0045381E"/>
    <w:rsid w:val="00454880"/>
    <w:rsid w:val="004548C6"/>
    <w:rsid w:val="00454F2C"/>
    <w:rsid w:val="0045679C"/>
    <w:rsid w:val="004569B8"/>
    <w:rsid w:val="0046340B"/>
    <w:rsid w:val="00466898"/>
    <w:rsid w:val="00466C8E"/>
    <w:rsid w:val="00466F27"/>
    <w:rsid w:val="0047055E"/>
    <w:rsid w:val="004713A1"/>
    <w:rsid w:val="00473D9C"/>
    <w:rsid w:val="0047466E"/>
    <w:rsid w:val="0048161B"/>
    <w:rsid w:val="0048215A"/>
    <w:rsid w:val="00482E8C"/>
    <w:rsid w:val="00487D87"/>
    <w:rsid w:val="004901EB"/>
    <w:rsid w:val="004903C4"/>
    <w:rsid w:val="0049084C"/>
    <w:rsid w:val="00490C61"/>
    <w:rsid w:val="0049245A"/>
    <w:rsid w:val="00492A9D"/>
    <w:rsid w:val="00492CD2"/>
    <w:rsid w:val="0049586E"/>
    <w:rsid w:val="0049647B"/>
    <w:rsid w:val="0049707B"/>
    <w:rsid w:val="00497A20"/>
    <w:rsid w:val="00497F5B"/>
    <w:rsid w:val="004A0FC9"/>
    <w:rsid w:val="004A0FEA"/>
    <w:rsid w:val="004A29A3"/>
    <w:rsid w:val="004A3C26"/>
    <w:rsid w:val="004A56A9"/>
    <w:rsid w:val="004A7E94"/>
    <w:rsid w:val="004B0ACF"/>
    <w:rsid w:val="004B0EE5"/>
    <w:rsid w:val="004B1037"/>
    <w:rsid w:val="004B2DDF"/>
    <w:rsid w:val="004B334C"/>
    <w:rsid w:val="004B347E"/>
    <w:rsid w:val="004B3499"/>
    <w:rsid w:val="004B453B"/>
    <w:rsid w:val="004C1145"/>
    <w:rsid w:val="004C22A9"/>
    <w:rsid w:val="004C4D5B"/>
    <w:rsid w:val="004C7F32"/>
    <w:rsid w:val="004D1C22"/>
    <w:rsid w:val="004D1F3B"/>
    <w:rsid w:val="004D2CAB"/>
    <w:rsid w:val="004D35FA"/>
    <w:rsid w:val="004D470C"/>
    <w:rsid w:val="004E1507"/>
    <w:rsid w:val="004E2364"/>
    <w:rsid w:val="004E36C4"/>
    <w:rsid w:val="004F1248"/>
    <w:rsid w:val="004F1724"/>
    <w:rsid w:val="004F4453"/>
    <w:rsid w:val="004F56B6"/>
    <w:rsid w:val="004F615D"/>
    <w:rsid w:val="004F6D85"/>
    <w:rsid w:val="004F735E"/>
    <w:rsid w:val="004F75CC"/>
    <w:rsid w:val="00502C24"/>
    <w:rsid w:val="00504FDC"/>
    <w:rsid w:val="0050658C"/>
    <w:rsid w:val="00506A05"/>
    <w:rsid w:val="00506C38"/>
    <w:rsid w:val="00506C9A"/>
    <w:rsid w:val="00512A83"/>
    <w:rsid w:val="00512B0D"/>
    <w:rsid w:val="005130A5"/>
    <w:rsid w:val="00517333"/>
    <w:rsid w:val="00517E50"/>
    <w:rsid w:val="005211B1"/>
    <w:rsid w:val="0052423B"/>
    <w:rsid w:val="005252D8"/>
    <w:rsid w:val="00530FAC"/>
    <w:rsid w:val="005324F1"/>
    <w:rsid w:val="00535AAE"/>
    <w:rsid w:val="005364BA"/>
    <w:rsid w:val="00536781"/>
    <w:rsid w:val="00542642"/>
    <w:rsid w:val="005429E6"/>
    <w:rsid w:val="00542BFD"/>
    <w:rsid w:val="005441F6"/>
    <w:rsid w:val="005452B3"/>
    <w:rsid w:val="0055085F"/>
    <w:rsid w:val="00550EBB"/>
    <w:rsid w:val="00553E17"/>
    <w:rsid w:val="00554C93"/>
    <w:rsid w:val="0055569C"/>
    <w:rsid w:val="00556BBC"/>
    <w:rsid w:val="00556C79"/>
    <w:rsid w:val="00557B17"/>
    <w:rsid w:val="00561198"/>
    <w:rsid w:val="00561FC2"/>
    <w:rsid w:val="00562038"/>
    <w:rsid w:val="005626CE"/>
    <w:rsid w:val="00563B1C"/>
    <w:rsid w:val="00570131"/>
    <w:rsid w:val="00572EE5"/>
    <w:rsid w:val="005730D8"/>
    <w:rsid w:val="00580C1E"/>
    <w:rsid w:val="00583F08"/>
    <w:rsid w:val="00585377"/>
    <w:rsid w:val="00586367"/>
    <w:rsid w:val="00586BF8"/>
    <w:rsid w:val="00587C2F"/>
    <w:rsid w:val="00590C0F"/>
    <w:rsid w:val="00591085"/>
    <w:rsid w:val="00591BCA"/>
    <w:rsid w:val="005924FE"/>
    <w:rsid w:val="00594583"/>
    <w:rsid w:val="00595B62"/>
    <w:rsid w:val="00595C14"/>
    <w:rsid w:val="0059667F"/>
    <w:rsid w:val="0059755A"/>
    <w:rsid w:val="005A4FCB"/>
    <w:rsid w:val="005A67FC"/>
    <w:rsid w:val="005B08EF"/>
    <w:rsid w:val="005B0B62"/>
    <w:rsid w:val="005B132E"/>
    <w:rsid w:val="005B1AE5"/>
    <w:rsid w:val="005B4C3C"/>
    <w:rsid w:val="005B57D0"/>
    <w:rsid w:val="005B596B"/>
    <w:rsid w:val="005B59DE"/>
    <w:rsid w:val="005B6175"/>
    <w:rsid w:val="005C08A0"/>
    <w:rsid w:val="005C1094"/>
    <w:rsid w:val="005C1B59"/>
    <w:rsid w:val="005C24CD"/>
    <w:rsid w:val="005C2C58"/>
    <w:rsid w:val="005C4C81"/>
    <w:rsid w:val="005C68BA"/>
    <w:rsid w:val="005D24A3"/>
    <w:rsid w:val="005D2ACC"/>
    <w:rsid w:val="005D3BC4"/>
    <w:rsid w:val="005D50BD"/>
    <w:rsid w:val="005D58E5"/>
    <w:rsid w:val="005D6661"/>
    <w:rsid w:val="005D7170"/>
    <w:rsid w:val="005D778E"/>
    <w:rsid w:val="005E0C10"/>
    <w:rsid w:val="005E102F"/>
    <w:rsid w:val="005E103D"/>
    <w:rsid w:val="005E1709"/>
    <w:rsid w:val="005E4619"/>
    <w:rsid w:val="005E58D1"/>
    <w:rsid w:val="005E5A6A"/>
    <w:rsid w:val="005E5DAE"/>
    <w:rsid w:val="005E70E8"/>
    <w:rsid w:val="005E767B"/>
    <w:rsid w:val="005E7DAE"/>
    <w:rsid w:val="005F0BCC"/>
    <w:rsid w:val="005F0C45"/>
    <w:rsid w:val="005F258F"/>
    <w:rsid w:val="005F30E0"/>
    <w:rsid w:val="005F56B9"/>
    <w:rsid w:val="005F56EA"/>
    <w:rsid w:val="005F7FB1"/>
    <w:rsid w:val="00600EB5"/>
    <w:rsid w:val="00601CC6"/>
    <w:rsid w:val="00603D9F"/>
    <w:rsid w:val="00605CE3"/>
    <w:rsid w:val="00606207"/>
    <w:rsid w:val="006068E5"/>
    <w:rsid w:val="006107B7"/>
    <w:rsid w:val="00611624"/>
    <w:rsid w:val="00613C13"/>
    <w:rsid w:val="00614261"/>
    <w:rsid w:val="00620026"/>
    <w:rsid w:val="006244CD"/>
    <w:rsid w:val="00625436"/>
    <w:rsid w:val="00625EA8"/>
    <w:rsid w:val="00626895"/>
    <w:rsid w:val="006271C2"/>
    <w:rsid w:val="00627255"/>
    <w:rsid w:val="0062726A"/>
    <w:rsid w:val="00627902"/>
    <w:rsid w:val="00627FCD"/>
    <w:rsid w:val="00630F15"/>
    <w:rsid w:val="00630F8A"/>
    <w:rsid w:val="00631721"/>
    <w:rsid w:val="0063189C"/>
    <w:rsid w:val="00632148"/>
    <w:rsid w:val="00632C41"/>
    <w:rsid w:val="00633196"/>
    <w:rsid w:val="00633374"/>
    <w:rsid w:val="0063344F"/>
    <w:rsid w:val="006338A2"/>
    <w:rsid w:val="0063557A"/>
    <w:rsid w:val="0063626D"/>
    <w:rsid w:val="006363A9"/>
    <w:rsid w:val="006408BA"/>
    <w:rsid w:val="00640F75"/>
    <w:rsid w:val="00641FF2"/>
    <w:rsid w:val="00644717"/>
    <w:rsid w:val="006454DB"/>
    <w:rsid w:val="00646402"/>
    <w:rsid w:val="0064743B"/>
    <w:rsid w:val="006549C2"/>
    <w:rsid w:val="00654A8B"/>
    <w:rsid w:val="00655654"/>
    <w:rsid w:val="00657085"/>
    <w:rsid w:val="0066077B"/>
    <w:rsid w:val="00660EAA"/>
    <w:rsid w:val="00661737"/>
    <w:rsid w:val="00662874"/>
    <w:rsid w:val="006632E0"/>
    <w:rsid w:val="00664D18"/>
    <w:rsid w:val="006653BF"/>
    <w:rsid w:val="006661F8"/>
    <w:rsid w:val="006711EE"/>
    <w:rsid w:val="00671923"/>
    <w:rsid w:val="006763F3"/>
    <w:rsid w:val="0068015B"/>
    <w:rsid w:val="0068264E"/>
    <w:rsid w:val="00685336"/>
    <w:rsid w:val="00690088"/>
    <w:rsid w:val="00690289"/>
    <w:rsid w:val="006904F1"/>
    <w:rsid w:val="00690EC6"/>
    <w:rsid w:val="0069135D"/>
    <w:rsid w:val="0069225A"/>
    <w:rsid w:val="006928AB"/>
    <w:rsid w:val="00694DDF"/>
    <w:rsid w:val="006A0D7B"/>
    <w:rsid w:val="006A14F2"/>
    <w:rsid w:val="006A27D6"/>
    <w:rsid w:val="006A39FC"/>
    <w:rsid w:val="006A3B84"/>
    <w:rsid w:val="006A3C3D"/>
    <w:rsid w:val="006A5024"/>
    <w:rsid w:val="006A54D0"/>
    <w:rsid w:val="006A5A59"/>
    <w:rsid w:val="006A5C78"/>
    <w:rsid w:val="006A7877"/>
    <w:rsid w:val="006B1446"/>
    <w:rsid w:val="006B3B7F"/>
    <w:rsid w:val="006C1540"/>
    <w:rsid w:val="006C27AE"/>
    <w:rsid w:val="006C298B"/>
    <w:rsid w:val="006C2B49"/>
    <w:rsid w:val="006C3820"/>
    <w:rsid w:val="006C413A"/>
    <w:rsid w:val="006C49AE"/>
    <w:rsid w:val="006C5214"/>
    <w:rsid w:val="006C76D6"/>
    <w:rsid w:val="006D1717"/>
    <w:rsid w:val="006D3CC2"/>
    <w:rsid w:val="006D4B4F"/>
    <w:rsid w:val="006D5367"/>
    <w:rsid w:val="006D5D8F"/>
    <w:rsid w:val="006D6BFE"/>
    <w:rsid w:val="006D6FC8"/>
    <w:rsid w:val="006D74B4"/>
    <w:rsid w:val="006E1A19"/>
    <w:rsid w:val="006E56B5"/>
    <w:rsid w:val="006E7FC1"/>
    <w:rsid w:val="006F1C82"/>
    <w:rsid w:val="006F3A19"/>
    <w:rsid w:val="006F422E"/>
    <w:rsid w:val="006F593A"/>
    <w:rsid w:val="006F675E"/>
    <w:rsid w:val="006F71D0"/>
    <w:rsid w:val="00700349"/>
    <w:rsid w:val="00701114"/>
    <w:rsid w:val="00701C58"/>
    <w:rsid w:val="00702786"/>
    <w:rsid w:val="00704C74"/>
    <w:rsid w:val="00704F16"/>
    <w:rsid w:val="00705C91"/>
    <w:rsid w:val="00705CAA"/>
    <w:rsid w:val="007106FD"/>
    <w:rsid w:val="0071075B"/>
    <w:rsid w:val="00710DF1"/>
    <w:rsid w:val="00712609"/>
    <w:rsid w:val="007138DE"/>
    <w:rsid w:val="00714CE3"/>
    <w:rsid w:val="00715F05"/>
    <w:rsid w:val="00716641"/>
    <w:rsid w:val="00723830"/>
    <w:rsid w:val="00733084"/>
    <w:rsid w:val="00733EF0"/>
    <w:rsid w:val="00734F89"/>
    <w:rsid w:val="00737349"/>
    <w:rsid w:val="0073743B"/>
    <w:rsid w:val="00740B02"/>
    <w:rsid w:val="00740C3C"/>
    <w:rsid w:val="0074145B"/>
    <w:rsid w:val="00741951"/>
    <w:rsid w:val="007423F4"/>
    <w:rsid w:val="007432AB"/>
    <w:rsid w:val="00745AEE"/>
    <w:rsid w:val="00747142"/>
    <w:rsid w:val="00750C24"/>
    <w:rsid w:val="00751C70"/>
    <w:rsid w:val="007531F4"/>
    <w:rsid w:val="007555CB"/>
    <w:rsid w:val="007555EE"/>
    <w:rsid w:val="00757784"/>
    <w:rsid w:val="007608C9"/>
    <w:rsid w:val="00760E48"/>
    <w:rsid w:val="007619E8"/>
    <w:rsid w:val="00763020"/>
    <w:rsid w:val="00765373"/>
    <w:rsid w:val="00770059"/>
    <w:rsid w:val="00770908"/>
    <w:rsid w:val="00770FF1"/>
    <w:rsid w:val="0077112D"/>
    <w:rsid w:val="00771ACA"/>
    <w:rsid w:val="00772161"/>
    <w:rsid w:val="00772D52"/>
    <w:rsid w:val="007757EC"/>
    <w:rsid w:val="007777A5"/>
    <w:rsid w:val="00781C62"/>
    <w:rsid w:val="00784C18"/>
    <w:rsid w:val="00786A7F"/>
    <w:rsid w:val="007877D0"/>
    <w:rsid w:val="0079006A"/>
    <w:rsid w:val="00792BBA"/>
    <w:rsid w:val="00794935"/>
    <w:rsid w:val="00794D94"/>
    <w:rsid w:val="00796396"/>
    <w:rsid w:val="00797743"/>
    <w:rsid w:val="007A00EE"/>
    <w:rsid w:val="007A21B1"/>
    <w:rsid w:val="007A27A5"/>
    <w:rsid w:val="007A2BA9"/>
    <w:rsid w:val="007A327F"/>
    <w:rsid w:val="007A341D"/>
    <w:rsid w:val="007A4BB1"/>
    <w:rsid w:val="007A50B2"/>
    <w:rsid w:val="007A5AFB"/>
    <w:rsid w:val="007A6EC0"/>
    <w:rsid w:val="007B0C21"/>
    <w:rsid w:val="007B23E7"/>
    <w:rsid w:val="007B295E"/>
    <w:rsid w:val="007B483A"/>
    <w:rsid w:val="007B4C14"/>
    <w:rsid w:val="007B6C67"/>
    <w:rsid w:val="007C083B"/>
    <w:rsid w:val="007C454D"/>
    <w:rsid w:val="007C59A8"/>
    <w:rsid w:val="007C6377"/>
    <w:rsid w:val="007D02CF"/>
    <w:rsid w:val="007D31A8"/>
    <w:rsid w:val="007D6E5D"/>
    <w:rsid w:val="007E0558"/>
    <w:rsid w:val="007E29CF"/>
    <w:rsid w:val="007E39AD"/>
    <w:rsid w:val="007E4CE5"/>
    <w:rsid w:val="007E5ADD"/>
    <w:rsid w:val="007F1F9F"/>
    <w:rsid w:val="007F39DD"/>
    <w:rsid w:val="007F4314"/>
    <w:rsid w:val="007F6E73"/>
    <w:rsid w:val="008004D9"/>
    <w:rsid w:val="0080115C"/>
    <w:rsid w:val="00801C51"/>
    <w:rsid w:val="00802754"/>
    <w:rsid w:val="0080515D"/>
    <w:rsid w:val="00805EF3"/>
    <w:rsid w:val="0081258C"/>
    <w:rsid w:val="00814453"/>
    <w:rsid w:val="00814911"/>
    <w:rsid w:val="008153B6"/>
    <w:rsid w:val="00816B38"/>
    <w:rsid w:val="00822668"/>
    <w:rsid w:val="00822E45"/>
    <w:rsid w:val="00823D40"/>
    <w:rsid w:val="00823D61"/>
    <w:rsid w:val="008257A4"/>
    <w:rsid w:val="00826806"/>
    <w:rsid w:val="00826ADE"/>
    <w:rsid w:val="00827381"/>
    <w:rsid w:val="00827BA9"/>
    <w:rsid w:val="00831568"/>
    <w:rsid w:val="008320F0"/>
    <w:rsid w:val="008322E9"/>
    <w:rsid w:val="008334AE"/>
    <w:rsid w:val="00833C90"/>
    <w:rsid w:val="00834A63"/>
    <w:rsid w:val="00837B57"/>
    <w:rsid w:val="00840F81"/>
    <w:rsid w:val="00843CED"/>
    <w:rsid w:val="0084662C"/>
    <w:rsid w:val="008504FC"/>
    <w:rsid w:val="0085130A"/>
    <w:rsid w:val="00851700"/>
    <w:rsid w:val="0085290F"/>
    <w:rsid w:val="008529C3"/>
    <w:rsid w:val="008537BE"/>
    <w:rsid w:val="00857012"/>
    <w:rsid w:val="0085713F"/>
    <w:rsid w:val="00860920"/>
    <w:rsid w:val="00860BA1"/>
    <w:rsid w:val="008703F3"/>
    <w:rsid w:val="00870E8D"/>
    <w:rsid w:val="0087157F"/>
    <w:rsid w:val="00874803"/>
    <w:rsid w:val="00875BD9"/>
    <w:rsid w:val="00875CEB"/>
    <w:rsid w:val="00876B4A"/>
    <w:rsid w:val="00876DA5"/>
    <w:rsid w:val="00883017"/>
    <w:rsid w:val="00884F89"/>
    <w:rsid w:val="00891939"/>
    <w:rsid w:val="00891A53"/>
    <w:rsid w:val="0089316E"/>
    <w:rsid w:val="00893211"/>
    <w:rsid w:val="008934D5"/>
    <w:rsid w:val="008943DA"/>
    <w:rsid w:val="00896FB6"/>
    <w:rsid w:val="008A0711"/>
    <w:rsid w:val="008A100D"/>
    <w:rsid w:val="008A125A"/>
    <w:rsid w:val="008A1892"/>
    <w:rsid w:val="008A3574"/>
    <w:rsid w:val="008A3FF9"/>
    <w:rsid w:val="008A500E"/>
    <w:rsid w:val="008A57AE"/>
    <w:rsid w:val="008A5F8E"/>
    <w:rsid w:val="008A6127"/>
    <w:rsid w:val="008B030F"/>
    <w:rsid w:val="008B1030"/>
    <w:rsid w:val="008B74B9"/>
    <w:rsid w:val="008B778C"/>
    <w:rsid w:val="008B7931"/>
    <w:rsid w:val="008C0FA4"/>
    <w:rsid w:val="008C3387"/>
    <w:rsid w:val="008C3C07"/>
    <w:rsid w:val="008C500B"/>
    <w:rsid w:val="008C68BB"/>
    <w:rsid w:val="008C7435"/>
    <w:rsid w:val="008C792D"/>
    <w:rsid w:val="008D0B4A"/>
    <w:rsid w:val="008D10FB"/>
    <w:rsid w:val="008D1243"/>
    <w:rsid w:val="008D1FE1"/>
    <w:rsid w:val="008D35C0"/>
    <w:rsid w:val="008D40A2"/>
    <w:rsid w:val="008D4F3C"/>
    <w:rsid w:val="008D70BE"/>
    <w:rsid w:val="008D76A6"/>
    <w:rsid w:val="008D7C8A"/>
    <w:rsid w:val="008E09BC"/>
    <w:rsid w:val="008E359A"/>
    <w:rsid w:val="008E35C1"/>
    <w:rsid w:val="008E44E7"/>
    <w:rsid w:val="008F19A3"/>
    <w:rsid w:val="008F2EFB"/>
    <w:rsid w:val="008F4D96"/>
    <w:rsid w:val="008F53C4"/>
    <w:rsid w:val="008F670D"/>
    <w:rsid w:val="008F67AE"/>
    <w:rsid w:val="00900D3B"/>
    <w:rsid w:val="009017EC"/>
    <w:rsid w:val="0090250A"/>
    <w:rsid w:val="009029DE"/>
    <w:rsid w:val="00903D91"/>
    <w:rsid w:val="009040D3"/>
    <w:rsid w:val="0090488E"/>
    <w:rsid w:val="00904C57"/>
    <w:rsid w:val="0090586C"/>
    <w:rsid w:val="00910293"/>
    <w:rsid w:val="00911F42"/>
    <w:rsid w:val="00912C41"/>
    <w:rsid w:val="00913082"/>
    <w:rsid w:val="00913CC6"/>
    <w:rsid w:val="00914AC1"/>
    <w:rsid w:val="00916AC2"/>
    <w:rsid w:val="009209B6"/>
    <w:rsid w:val="0092258B"/>
    <w:rsid w:val="009225D3"/>
    <w:rsid w:val="00923B81"/>
    <w:rsid w:val="009245D5"/>
    <w:rsid w:val="00925EEC"/>
    <w:rsid w:val="009260AE"/>
    <w:rsid w:val="0093178E"/>
    <w:rsid w:val="0093345A"/>
    <w:rsid w:val="00934FFA"/>
    <w:rsid w:val="00936DD0"/>
    <w:rsid w:val="00942CB4"/>
    <w:rsid w:val="0095190D"/>
    <w:rsid w:val="0095230D"/>
    <w:rsid w:val="00952A32"/>
    <w:rsid w:val="0095433F"/>
    <w:rsid w:val="009547E5"/>
    <w:rsid w:val="009553CA"/>
    <w:rsid w:val="00955A24"/>
    <w:rsid w:val="00956132"/>
    <w:rsid w:val="009570D7"/>
    <w:rsid w:val="00957B56"/>
    <w:rsid w:val="00957F37"/>
    <w:rsid w:val="00962980"/>
    <w:rsid w:val="00965F57"/>
    <w:rsid w:val="00966A0F"/>
    <w:rsid w:val="0097033F"/>
    <w:rsid w:val="00971408"/>
    <w:rsid w:val="00971D14"/>
    <w:rsid w:val="00972D9C"/>
    <w:rsid w:val="0097505E"/>
    <w:rsid w:val="0097658B"/>
    <w:rsid w:val="009806EB"/>
    <w:rsid w:val="0098184F"/>
    <w:rsid w:val="00981D52"/>
    <w:rsid w:val="009848A6"/>
    <w:rsid w:val="009856C3"/>
    <w:rsid w:val="00991BB1"/>
    <w:rsid w:val="009921B7"/>
    <w:rsid w:val="009943EE"/>
    <w:rsid w:val="009975DA"/>
    <w:rsid w:val="009A414D"/>
    <w:rsid w:val="009A4840"/>
    <w:rsid w:val="009A572F"/>
    <w:rsid w:val="009A5E54"/>
    <w:rsid w:val="009A71B7"/>
    <w:rsid w:val="009B0016"/>
    <w:rsid w:val="009B0364"/>
    <w:rsid w:val="009B1521"/>
    <w:rsid w:val="009B18FD"/>
    <w:rsid w:val="009B307B"/>
    <w:rsid w:val="009B3D8D"/>
    <w:rsid w:val="009B559C"/>
    <w:rsid w:val="009B569B"/>
    <w:rsid w:val="009B6391"/>
    <w:rsid w:val="009B6868"/>
    <w:rsid w:val="009B7B0D"/>
    <w:rsid w:val="009C133F"/>
    <w:rsid w:val="009C1350"/>
    <w:rsid w:val="009C1D1F"/>
    <w:rsid w:val="009C2246"/>
    <w:rsid w:val="009C42BC"/>
    <w:rsid w:val="009C59CC"/>
    <w:rsid w:val="009C6820"/>
    <w:rsid w:val="009D0483"/>
    <w:rsid w:val="009D0B80"/>
    <w:rsid w:val="009D19E9"/>
    <w:rsid w:val="009D2004"/>
    <w:rsid w:val="009D43BE"/>
    <w:rsid w:val="009D638D"/>
    <w:rsid w:val="009D6AB2"/>
    <w:rsid w:val="009D77FE"/>
    <w:rsid w:val="009E01A6"/>
    <w:rsid w:val="009E290A"/>
    <w:rsid w:val="009E2E14"/>
    <w:rsid w:val="009E3C11"/>
    <w:rsid w:val="009E4C24"/>
    <w:rsid w:val="009E60C9"/>
    <w:rsid w:val="009E6FC6"/>
    <w:rsid w:val="009F114B"/>
    <w:rsid w:val="009F11DD"/>
    <w:rsid w:val="009F2A0F"/>
    <w:rsid w:val="009F2CF6"/>
    <w:rsid w:val="009F34AA"/>
    <w:rsid w:val="009F776F"/>
    <w:rsid w:val="00A00BDA"/>
    <w:rsid w:val="00A0263E"/>
    <w:rsid w:val="00A029C5"/>
    <w:rsid w:val="00A030D4"/>
    <w:rsid w:val="00A07EB3"/>
    <w:rsid w:val="00A11182"/>
    <w:rsid w:val="00A111D6"/>
    <w:rsid w:val="00A1187F"/>
    <w:rsid w:val="00A13E3A"/>
    <w:rsid w:val="00A14245"/>
    <w:rsid w:val="00A14525"/>
    <w:rsid w:val="00A15086"/>
    <w:rsid w:val="00A179CF"/>
    <w:rsid w:val="00A17AD6"/>
    <w:rsid w:val="00A2029E"/>
    <w:rsid w:val="00A20DFA"/>
    <w:rsid w:val="00A21291"/>
    <w:rsid w:val="00A2569A"/>
    <w:rsid w:val="00A261FD"/>
    <w:rsid w:val="00A27AFE"/>
    <w:rsid w:val="00A315D6"/>
    <w:rsid w:val="00A31BAF"/>
    <w:rsid w:val="00A32929"/>
    <w:rsid w:val="00A34044"/>
    <w:rsid w:val="00A355C6"/>
    <w:rsid w:val="00A35C28"/>
    <w:rsid w:val="00A36DAC"/>
    <w:rsid w:val="00A37307"/>
    <w:rsid w:val="00A40BB7"/>
    <w:rsid w:val="00A4104E"/>
    <w:rsid w:val="00A422CC"/>
    <w:rsid w:val="00A430DE"/>
    <w:rsid w:val="00A43766"/>
    <w:rsid w:val="00A45B92"/>
    <w:rsid w:val="00A504A7"/>
    <w:rsid w:val="00A65864"/>
    <w:rsid w:val="00A6598D"/>
    <w:rsid w:val="00A66B16"/>
    <w:rsid w:val="00A67F71"/>
    <w:rsid w:val="00A703DC"/>
    <w:rsid w:val="00A719B8"/>
    <w:rsid w:val="00A73738"/>
    <w:rsid w:val="00A73B8B"/>
    <w:rsid w:val="00A77720"/>
    <w:rsid w:val="00A77DE4"/>
    <w:rsid w:val="00A8029D"/>
    <w:rsid w:val="00A9056F"/>
    <w:rsid w:val="00A93E83"/>
    <w:rsid w:val="00A94153"/>
    <w:rsid w:val="00A9491B"/>
    <w:rsid w:val="00A94D28"/>
    <w:rsid w:val="00AA23A6"/>
    <w:rsid w:val="00AA3265"/>
    <w:rsid w:val="00AA32F9"/>
    <w:rsid w:val="00AA4DB8"/>
    <w:rsid w:val="00AA7342"/>
    <w:rsid w:val="00AB0791"/>
    <w:rsid w:val="00AB08B1"/>
    <w:rsid w:val="00AB11DF"/>
    <w:rsid w:val="00AB126A"/>
    <w:rsid w:val="00AB2A22"/>
    <w:rsid w:val="00AB2A37"/>
    <w:rsid w:val="00AB2B35"/>
    <w:rsid w:val="00AB2D04"/>
    <w:rsid w:val="00AB4C89"/>
    <w:rsid w:val="00AB6472"/>
    <w:rsid w:val="00AB661A"/>
    <w:rsid w:val="00AB701C"/>
    <w:rsid w:val="00AC02EE"/>
    <w:rsid w:val="00AC1B67"/>
    <w:rsid w:val="00AC34A5"/>
    <w:rsid w:val="00AC400A"/>
    <w:rsid w:val="00AC411E"/>
    <w:rsid w:val="00AC5632"/>
    <w:rsid w:val="00AC5F8C"/>
    <w:rsid w:val="00AC6087"/>
    <w:rsid w:val="00AC6321"/>
    <w:rsid w:val="00AC760C"/>
    <w:rsid w:val="00AD21A8"/>
    <w:rsid w:val="00AD266C"/>
    <w:rsid w:val="00AD287B"/>
    <w:rsid w:val="00AD3B95"/>
    <w:rsid w:val="00AE0B48"/>
    <w:rsid w:val="00AE4131"/>
    <w:rsid w:val="00AF2EA4"/>
    <w:rsid w:val="00AF3474"/>
    <w:rsid w:val="00AF443C"/>
    <w:rsid w:val="00AF6DD6"/>
    <w:rsid w:val="00B0735F"/>
    <w:rsid w:val="00B13BAB"/>
    <w:rsid w:val="00B14269"/>
    <w:rsid w:val="00B14506"/>
    <w:rsid w:val="00B15121"/>
    <w:rsid w:val="00B156D4"/>
    <w:rsid w:val="00B17417"/>
    <w:rsid w:val="00B205C1"/>
    <w:rsid w:val="00B213E5"/>
    <w:rsid w:val="00B236A9"/>
    <w:rsid w:val="00B23F12"/>
    <w:rsid w:val="00B240BF"/>
    <w:rsid w:val="00B304C5"/>
    <w:rsid w:val="00B32B10"/>
    <w:rsid w:val="00B35526"/>
    <w:rsid w:val="00B35A5A"/>
    <w:rsid w:val="00B36D69"/>
    <w:rsid w:val="00B400E7"/>
    <w:rsid w:val="00B403C4"/>
    <w:rsid w:val="00B40A00"/>
    <w:rsid w:val="00B43CC8"/>
    <w:rsid w:val="00B4404A"/>
    <w:rsid w:val="00B4539E"/>
    <w:rsid w:val="00B46248"/>
    <w:rsid w:val="00B51EEA"/>
    <w:rsid w:val="00B525FF"/>
    <w:rsid w:val="00B527F6"/>
    <w:rsid w:val="00B53FD2"/>
    <w:rsid w:val="00B549CE"/>
    <w:rsid w:val="00B54A2B"/>
    <w:rsid w:val="00B56D9B"/>
    <w:rsid w:val="00B57189"/>
    <w:rsid w:val="00B63179"/>
    <w:rsid w:val="00B64812"/>
    <w:rsid w:val="00B64B20"/>
    <w:rsid w:val="00B65DF0"/>
    <w:rsid w:val="00B7125C"/>
    <w:rsid w:val="00B71767"/>
    <w:rsid w:val="00B71FD9"/>
    <w:rsid w:val="00B761F0"/>
    <w:rsid w:val="00B76506"/>
    <w:rsid w:val="00B77265"/>
    <w:rsid w:val="00B80FDC"/>
    <w:rsid w:val="00B82919"/>
    <w:rsid w:val="00B8519D"/>
    <w:rsid w:val="00B851FB"/>
    <w:rsid w:val="00B8681E"/>
    <w:rsid w:val="00B86A01"/>
    <w:rsid w:val="00B87F9A"/>
    <w:rsid w:val="00B907E0"/>
    <w:rsid w:val="00B90B1D"/>
    <w:rsid w:val="00B90ECD"/>
    <w:rsid w:val="00B90EFA"/>
    <w:rsid w:val="00B92711"/>
    <w:rsid w:val="00B95C55"/>
    <w:rsid w:val="00B975A2"/>
    <w:rsid w:val="00B97E62"/>
    <w:rsid w:val="00BA2671"/>
    <w:rsid w:val="00BA2896"/>
    <w:rsid w:val="00BA2A24"/>
    <w:rsid w:val="00BA2BDC"/>
    <w:rsid w:val="00BA5B60"/>
    <w:rsid w:val="00BB3E19"/>
    <w:rsid w:val="00BB53C1"/>
    <w:rsid w:val="00BC129C"/>
    <w:rsid w:val="00BC16B6"/>
    <w:rsid w:val="00BC364A"/>
    <w:rsid w:val="00BC5BB1"/>
    <w:rsid w:val="00BC62CB"/>
    <w:rsid w:val="00BC6402"/>
    <w:rsid w:val="00BC76E0"/>
    <w:rsid w:val="00BD0433"/>
    <w:rsid w:val="00BD2640"/>
    <w:rsid w:val="00BD26DE"/>
    <w:rsid w:val="00BD3E8B"/>
    <w:rsid w:val="00BD6DE5"/>
    <w:rsid w:val="00BE0D38"/>
    <w:rsid w:val="00BE1A82"/>
    <w:rsid w:val="00BE1CB0"/>
    <w:rsid w:val="00BE38D0"/>
    <w:rsid w:val="00BE494E"/>
    <w:rsid w:val="00BE681B"/>
    <w:rsid w:val="00BE7031"/>
    <w:rsid w:val="00BE7489"/>
    <w:rsid w:val="00BE7C72"/>
    <w:rsid w:val="00BF27ED"/>
    <w:rsid w:val="00BF2908"/>
    <w:rsid w:val="00BF33FD"/>
    <w:rsid w:val="00BF3C97"/>
    <w:rsid w:val="00BF4152"/>
    <w:rsid w:val="00BF4F08"/>
    <w:rsid w:val="00BF5E19"/>
    <w:rsid w:val="00C00717"/>
    <w:rsid w:val="00C01C0A"/>
    <w:rsid w:val="00C0281E"/>
    <w:rsid w:val="00C046C1"/>
    <w:rsid w:val="00C0665D"/>
    <w:rsid w:val="00C07DFF"/>
    <w:rsid w:val="00C11AB1"/>
    <w:rsid w:val="00C13373"/>
    <w:rsid w:val="00C153A5"/>
    <w:rsid w:val="00C15D4F"/>
    <w:rsid w:val="00C20EC2"/>
    <w:rsid w:val="00C21740"/>
    <w:rsid w:val="00C25392"/>
    <w:rsid w:val="00C2558B"/>
    <w:rsid w:val="00C26447"/>
    <w:rsid w:val="00C2690C"/>
    <w:rsid w:val="00C308DF"/>
    <w:rsid w:val="00C31B63"/>
    <w:rsid w:val="00C31CB0"/>
    <w:rsid w:val="00C31FBF"/>
    <w:rsid w:val="00C32E62"/>
    <w:rsid w:val="00C34D0C"/>
    <w:rsid w:val="00C34E56"/>
    <w:rsid w:val="00C35175"/>
    <w:rsid w:val="00C36B68"/>
    <w:rsid w:val="00C36C5B"/>
    <w:rsid w:val="00C36E30"/>
    <w:rsid w:val="00C36E63"/>
    <w:rsid w:val="00C377E4"/>
    <w:rsid w:val="00C44123"/>
    <w:rsid w:val="00C44523"/>
    <w:rsid w:val="00C4462B"/>
    <w:rsid w:val="00C446E6"/>
    <w:rsid w:val="00C4761B"/>
    <w:rsid w:val="00C53A08"/>
    <w:rsid w:val="00C561C0"/>
    <w:rsid w:val="00C56ECE"/>
    <w:rsid w:val="00C61B44"/>
    <w:rsid w:val="00C6212C"/>
    <w:rsid w:val="00C62AC3"/>
    <w:rsid w:val="00C64D30"/>
    <w:rsid w:val="00C66F47"/>
    <w:rsid w:val="00C716E5"/>
    <w:rsid w:val="00C73501"/>
    <w:rsid w:val="00C742F9"/>
    <w:rsid w:val="00C77E43"/>
    <w:rsid w:val="00C80B90"/>
    <w:rsid w:val="00C812C3"/>
    <w:rsid w:val="00C8446D"/>
    <w:rsid w:val="00C8541C"/>
    <w:rsid w:val="00C85D3D"/>
    <w:rsid w:val="00C85E5D"/>
    <w:rsid w:val="00C86A72"/>
    <w:rsid w:val="00C870A8"/>
    <w:rsid w:val="00C92DEE"/>
    <w:rsid w:val="00C93A33"/>
    <w:rsid w:val="00CA1676"/>
    <w:rsid w:val="00CA20F0"/>
    <w:rsid w:val="00CA3019"/>
    <w:rsid w:val="00CA4E1A"/>
    <w:rsid w:val="00CA7A34"/>
    <w:rsid w:val="00CA7E9B"/>
    <w:rsid w:val="00CB0759"/>
    <w:rsid w:val="00CB48B0"/>
    <w:rsid w:val="00CB5555"/>
    <w:rsid w:val="00CB598A"/>
    <w:rsid w:val="00CC0485"/>
    <w:rsid w:val="00CC0B63"/>
    <w:rsid w:val="00CC15A1"/>
    <w:rsid w:val="00CC1E73"/>
    <w:rsid w:val="00CC2D2B"/>
    <w:rsid w:val="00CC322D"/>
    <w:rsid w:val="00CC345A"/>
    <w:rsid w:val="00CC5F39"/>
    <w:rsid w:val="00CD4569"/>
    <w:rsid w:val="00CD51F4"/>
    <w:rsid w:val="00CD60A0"/>
    <w:rsid w:val="00CD6A99"/>
    <w:rsid w:val="00CD7F1C"/>
    <w:rsid w:val="00CE051F"/>
    <w:rsid w:val="00CE0912"/>
    <w:rsid w:val="00CE4AEF"/>
    <w:rsid w:val="00CE6A30"/>
    <w:rsid w:val="00CF0C0A"/>
    <w:rsid w:val="00CF1D4B"/>
    <w:rsid w:val="00CF48C5"/>
    <w:rsid w:val="00D007CB"/>
    <w:rsid w:val="00D030A9"/>
    <w:rsid w:val="00D03503"/>
    <w:rsid w:val="00D040BE"/>
    <w:rsid w:val="00D04820"/>
    <w:rsid w:val="00D04A6C"/>
    <w:rsid w:val="00D04A7E"/>
    <w:rsid w:val="00D0529A"/>
    <w:rsid w:val="00D06945"/>
    <w:rsid w:val="00D06CD5"/>
    <w:rsid w:val="00D06E05"/>
    <w:rsid w:val="00D07B93"/>
    <w:rsid w:val="00D1484A"/>
    <w:rsid w:val="00D14DC5"/>
    <w:rsid w:val="00D166B3"/>
    <w:rsid w:val="00D16E57"/>
    <w:rsid w:val="00D17E7D"/>
    <w:rsid w:val="00D22328"/>
    <w:rsid w:val="00D22FC2"/>
    <w:rsid w:val="00D2303B"/>
    <w:rsid w:val="00D2657E"/>
    <w:rsid w:val="00D30423"/>
    <w:rsid w:val="00D348F5"/>
    <w:rsid w:val="00D355AD"/>
    <w:rsid w:val="00D37478"/>
    <w:rsid w:val="00D410C1"/>
    <w:rsid w:val="00D42430"/>
    <w:rsid w:val="00D438A0"/>
    <w:rsid w:val="00D45220"/>
    <w:rsid w:val="00D4659A"/>
    <w:rsid w:val="00D47748"/>
    <w:rsid w:val="00D504F2"/>
    <w:rsid w:val="00D53867"/>
    <w:rsid w:val="00D54CE7"/>
    <w:rsid w:val="00D578A0"/>
    <w:rsid w:val="00D61018"/>
    <w:rsid w:val="00D61054"/>
    <w:rsid w:val="00D6203C"/>
    <w:rsid w:val="00D632FD"/>
    <w:rsid w:val="00D63A47"/>
    <w:rsid w:val="00D65D63"/>
    <w:rsid w:val="00D66B21"/>
    <w:rsid w:val="00D66E2E"/>
    <w:rsid w:val="00D71C07"/>
    <w:rsid w:val="00D71C9D"/>
    <w:rsid w:val="00D71CD8"/>
    <w:rsid w:val="00D72012"/>
    <w:rsid w:val="00D7201C"/>
    <w:rsid w:val="00D764BA"/>
    <w:rsid w:val="00D7771A"/>
    <w:rsid w:val="00D7782E"/>
    <w:rsid w:val="00D7792C"/>
    <w:rsid w:val="00D8305D"/>
    <w:rsid w:val="00D84B88"/>
    <w:rsid w:val="00D86664"/>
    <w:rsid w:val="00D86F47"/>
    <w:rsid w:val="00D8723D"/>
    <w:rsid w:val="00D93C9F"/>
    <w:rsid w:val="00D9534E"/>
    <w:rsid w:val="00DA2172"/>
    <w:rsid w:val="00DA4F60"/>
    <w:rsid w:val="00DA53C0"/>
    <w:rsid w:val="00DA7288"/>
    <w:rsid w:val="00DA75E2"/>
    <w:rsid w:val="00DA762E"/>
    <w:rsid w:val="00DB170D"/>
    <w:rsid w:val="00DB1D93"/>
    <w:rsid w:val="00DB3606"/>
    <w:rsid w:val="00DB3C3B"/>
    <w:rsid w:val="00DB4456"/>
    <w:rsid w:val="00DB5670"/>
    <w:rsid w:val="00DB5B97"/>
    <w:rsid w:val="00DB5DAF"/>
    <w:rsid w:val="00DB6AB1"/>
    <w:rsid w:val="00DC2B0A"/>
    <w:rsid w:val="00DC2CED"/>
    <w:rsid w:val="00DC52AC"/>
    <w:rsid w:val="00DC64BD"/>
    <w:rsid w:val="00DC6B89"/>
    <w:rsid w:val="00DD22AD"/>
    <w:rsid w:val="00DD2AE3"/>
    <w:rsid w:val="00DD4E61"/>
    <w:rsid w:val="00DD5B01"/>
    <w:rsid w:val="00DE335F"/>
    <w:rsid w:val="00DE40AA"/>
    <w:rsid w:val="00DE4BC0"/>
    <w:rsid w:val="00DE5D8E"/>
    <w:rsid w:val="00DF1F01"/>
    <w:rsid w:val="00DF535E"/>
    <w:rsid w:val="00E01C93"/>
    <w:rsid w:val="00E01FE4"/>
    <w:rsid w:val="00E02CCB"/>
    <w:rsid w:val="00E02E94"/>
    <w:rsid w:val="00E0553A"/>
    <w:rsid w:val="00E07983"/>
    <w:rsid w:val="00E07E9E"/>
    <w:rsid w:val="00E126FD"/>
    <w:rsid w:val="00E131D6"/>
    <w:rsid w:val="00E13569"/>
    <w:rsid w:val="00E16DDF"/>
    <w:rsid w:val="00E16E35"/>
    <w:rsid w:val="00E16F2A"/>
    <w:rsid w:val="00E1715A"/>
    <w:rsid w:val="00E172CF"/>
    <w:rsid w:val="00E200FB"/>
    <w:rsid w:val="00E23182"/>
    <w:rsid w:val="00E25B10"/>
    <w:rsid w:val="00E27725"/>
    <w:rsid w:val="00E31428"/>
    <w:rsid w:val="00E31EB9"/>
    <w:rsid w:val="00E33F01"/>
    <w:rsid w:val="00E33F20"/>
    <w:rsid w:val="00E34F15"/>
    <w:rsid w:val="00E36131"/>
    <w:rsid w:val="00E37353"/>
    <w:rsid w:val="00E41318"/>
    <w:rsid w:val="00E41BDB"/>
    <w:rsid w:val="00E4577B"/>
    <w:rsid w:val="00E46AE9"/>
    <w:rsid w:val="00E4713A"/>
    <w:rsid w:val="00E51412"/>
    <w:rsid w:val="00E51789"/>
    <w:rsid w:val="00E5357E"/>
    <w:rsid w:val="00E56353"/>
    <w:rsid w:val="00E57FAD"/>
    <w:rsid w:val="00E6105E"/>
    <w:rsid w:val="00E615D0"/>
    <w:rsid w:val="00E62AFC"/>
    <w:rsid w:val="00E62F5B"/>
    <w:rsid w:val="00E646AE"/>
    <w:rsid w:val="00E648B6"/>
    <w:rsid w:val="00E6664D"/>
    <w:rsid w:val="00E73BEA"/>
    <w:rsid w:val="00E76FC9"/>
    <w:rsid w:val="00E817AA"/>
    <w:rsid w:val="00E847A8"/>
    <w:rsid w:val="00E86F9A"/>
    <w:rsid w:val="00E90A18"/>
    <w:rsid w:val="00E90E31"/>
    <w:rsid w:val="00E9171D"/>
    <w:rsid w:val="00E93B75"/>
    <w:rsid w:val="00E959A2"/>
    <w:rsid w:val="00E959F1"/>
    <w:rsid w:val="00E96C83"/>
    <w:rsid w:val="00EA088C"/>
    <w:rsid w:val="00EA1AAE"/>
    <w:rsid w:val="00EA1CA7"/>
    <w:rsid w:val="00EA4922"/>
    <w:rsid w:val="00EA5C1E"/>
    <w:rsid w:val="00EA5D56"/>
    <w:rsid w:val="00EA6F44"/>
    <w:rsid w:val="00EA72C8"/>
    <w:rsid w:val="00EB0B23"/>
    <w:rsid w:val="00EB0DCE"/>
    <w:rsid w:val="00EC057C"/>
    <w:rsid w:val="00EC1364"/>
    <w:rsid w:val="00EC271A"/>
    <w:rsid w:val="00EC55A8"/>
    <w:rsid w:val="00EC7ECE"/>
    <w:rsid w:val="00ED4CDC"/>
    <w:rsid w:val="00EE0A91"/>
    <w:rsid w:val="00EE0C26"/>
    <w:rsid w:val="00EE207C"/>
    <w:rsid w:val="00EE2418"/>
    <w:rsid w:val="00EE2EE1"/>
    <w:rsid w:val="00EE51B6"/>
    <w:rsid w:val="00EF0196"/>
    <w:rsid w:val="00EF5C6A"/>
    <w:rsid w:val="00EF7B6D"/>
    <w:rsid w:val="00F02856"/>
    <w:rsid w:val="00F039A9"/>
    <w:rsid w:val="00F04411"/>
    <w:rsid w:val="00F04AFC"/>
    <w:rsid w:val="00F068DF"/>
    <w:rsid w:val="00F06CD0"/>
    <w:rsid w:val="00F07C61"/>
    <w:rsid w:val="00F11B23"/>
    <w:rsid w:val="00F12556"/>
    <w:rsid w:val="00F12B3A"/>
    <w:rsid w:val="00F16352"/>
    <w:rsid w:val="00F163A5"/>
    <w:rsid w:val="00F20379"/>
    <w:rsid w:val="00F20C18"/>
    <w:rsid w:val="00F21910"/>
    <w:rsid w:val="00F2425E"/>
    <w:rsid w:val="00F265CD"/>
    <w:rsid w:val="00F26E44"/>
    <w:rsid w:val="00F271E7"/>
    <w:rsid w:val="00F275E4"/>
    <w:rsid w:val="00F27A89"/>
    <w:rsid w:val="00F302AB"/>
    <w:rsid w:val="00F309EF"/>
    <w:rsid w:val="00F30C7C"/>
    <w:rsid w:val="00F30D7B"/>
    <w:rsid w:val="00F36F91"/>
    <w:rsid w:val="00F37524"/>
    <w:rsid w:val="00F408A3"/>
    <w:rsid w:val="00F40B5C"/>
    <w:rsid w:val="00F41843"/>
    <w:rsid w:val="00F419E5"/>
    <w:rsid w:val="00F426D0"/>
    <w:rsid w:val="00F431A0"/>
    <w:rsid w:val="00F4401A"/>
    <w:rsid w:val="00F447E0"/>
    <w:rsid w:val="00F45020"/>
    <w:rsid w:val="00F5040F"/>
    <w:rsid w:val="00F50412"/>
    <w:rsid w:val="00F50BCD"/>
    <w:rsid w:val="00F50DD1"/>
    <w:rsid w:val="00F523D2"/>
    <w:rsid w:val="00F53894"/>
    <w:rsid w:val="00F53BA8"/>
    <w:rsid w:val="00F56BF5"/>
    <w:rsid w:val="00F606CB"/>
    <w:rsid w:val="00F60925"/>
    <w:rsid w:val="00F614E9"/>
    <w:rsid w:val="00F629A2"/>
    <w:rsid w:val="00F62A37"/>
    <w:rsid w:val="00F64148"/>
    <w:rsid w:val="00F650BB"/>
    <w:rsid w:val="00F65D30"/>
    <w:rsid w:val="00F65FFD"/>
    <w:rsid w:val="00F664E9"/>
    <w:rsid w:val="00F67A3D"/>
    <w:rsid w:val="00F67E7F"/>
    <w:rsid w:val="00F70660"/>
    <w:rsid w:val="00F710D9"/>
    <w:rsid w:val="00F71B9C"/>
    <w:rsid w:val="00F71F11"/>
    <w:rsid w:val="00F72D81"/>
    <w:rsid w:val="00F74540"/>
    <w:rsid w:val="00F75B85"/>
    <w:rsid w:val="00F75C87"/>
    <w:rsid w:val="00F7680C"/>
    <w:rsid w:val="00F76B65"/>
    <w:rsid w:val="00F76EC2"/>
    <w:rsid w:val="00F772BC"/>
    <w:rsid w:val="00F77864"/>
    <w:rsid w:val="00F83BDE"/>
    <w:rsid w:val="00F84B00"/>
    <w:rsid w:val="00F910A1"/>
    <w:rsid w:val="00F92C04"/>
    <w:rsid w:val="00F934A2"/>
    <w:rsid w:val="00F9392C"/>
    <w:rsid w:val="00F94132"/>
    <w:rsid w:val="00FA01AF"/>
    <w:rsid w:val="00FA09A1"/>
    <w:rsid w:val="00FA1EC7"/>
    <w:rsid w:val="00FA24F3"/>
    <w:rsid w:val="00FA3467"/>
    <w:rsid w:val="00FA4074"/>
    <w:rsid w:val="00FA5748"/>
    <w:rsid w:val="00FB04F2"/>
    <w:rsid w:val="00FB090D"/>
    <w:rsid w:val="00FB2288"/>
    <w:rsid w:val="00FB2669"/>
    <w:rsid w:val="00FB2822"/>
    <w:rsid w:val="00FB3486"/>
    <w:rsid w:val="00FB3A14"/>
    <w:rsid w:val="00FB5499"/>
    <w:rsid w:val="00FB74B6"/>
    <w:rsid w:val="00FC1F44"/>
    <w:rsid w:val="00FC25CA"/>
    <w:rsid w:val="00FD3927"/>
    <w:rsid w:val="00FD5887"/>
    <w:rsid w:val="00FD683D"/>
    <w:rsid w:val="00FD6D1B"/>
    <w:rsid w:val="00FD7042"/>
    <w:rsid w:val="00FE02E2"/>
    <w:rsid w:val="00FE22BB"/>
    <w:rsid w:val="00FE2382"/>
    <w:rsid w:val="00FF0476"/>
    <w:rsid w:val="00FF09CA"/>
    <w:rsid w:val="00FF1220"/>
    <w:rsid w:val="00FF21B9"/>
    <w:rsid w:val="00FF3C12"/>
    <w:rsid w:val="00FF3FD9"/>
    <w:rsid w:val="00FF637C"/>
    <w:rsid w:val="00FF694C"/>
    <w:rsid w:val="00FF6E76"/>
    <w:rsid w:val="00FF7D0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3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D8"/>
    <w:rPr>
      <w:lang w:val="en-US"/>
    </w:rPr>
  </w:style>
  <w:style w:type="paragraph" w:styleId="Heading1">
    <w:name w:val="heading 1"/>
    <w:basedOn w:val="Normal"/>
    <w:next w:val="Normal"/>
    <w:link w:val="Heading1Char"/>
    <w:qFormat/>
    <w:rsid w:val="007B0C21"/>
    <w:pPr>
      <w:keepNext/>
      <w:keepLines/>
      <w:numPr>
        <w:numId w:val="14"/>
      </w:numPr>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nhideWhenUsed/>
    <w:qFormat/>
    <w:rsid w:val="0068264E"/>
    <w:pPr>
      <w:keepNext/>
      <w:keepLines/>
      <w:numPr>
        <w:ilvl w:val="1"/>
        <w:numId w:val="27"/>
      </w:numPr>
      <w:spacing w:before="360" w:after="24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nhideWhenUsed/>
    <w:qFormat/>
    <w:rsid w:val="005252D8"/>
    <w:pPr>
      <w:keepNext/>
      <w:keepLines/>
      <w:numPr>
        <w:ilvl w:val="2"/>
        <w:numId w:val="14"/>
      </w:numPr>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nhideWhenUsed/>
    <w:qFormat/>
    <w:rsid w:val="005252D8"/>
    <w:pPr>
      <w:keepNext/>
      <w:keepLines/>
      <w:numPr>
        <w:ilvl w:val="3"/>
        <w:numId w:val="14"/>
      </w:numPr>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nhideWhenUsed/>
    <w:qFormat/>
    <w:rsid w:val="005252D8"/>
    <w:pPr>
      <w:keepNext/>
      <w:keepLines/>
      <w:numPr>
        <w:ilvl w:val="4"/>
        <w:numId w:val="14"/>
      </w:numPr>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nhideWhenUsed/>
    <w:qFormat/>
    <w:rsid w:val="005252D8"/>
    <w:pPr>
      <w:keepNext/>
      <w:keepLines/>
      <w:numPr>
        <w:ilvl w:val="5"/>
        <w:numId w:val="14"/>
      </w:numPr>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9"/>
    <w:unhideWhenUsed/>
    <w:qFormat/>
    <w:rsid w:val="005252D8"/>
    <w:pPr>
      <w:keepNext/>
      <w:keepLines/>
      <w:numPr>
        <w:ilvl w:val="6"/>
        <w:numId w:val="14"/>
      </w:numPr>
      <w:spacing w:before="120" w:after="0"/>
      <w:outlineLvl w:val="6"/>
    </w:pPr>
    <w:rPr>
      <w:i/>
      <w:iCs/>
    </w:rPr>
  </w:style>
  <w:style w:type="paragraph" w:styleId="Heading8">
    <w:name w:val="heading 8"/>
    <w:basedOn w:val="Normal"/>
    <w:next w:val="Normal"/>
    <w:link w:val="Heading8Char"/>
    <w:uiPriority w:val="99"/>
    <w:unhideWhenUsed/>
    <w:qFormat/>
    <w:rsid w:val="005252D8"/>
    <w:pPr>
      <w:keepNext/>
      <w:keepLines/>
      <w:numPr>
        <w:ilvl w:val="7"/>
        <w:numId w:val="14"/>
      </w:numPr>
      <w:spacing w:before="120" w:after="0"/>
      <w:outlineLvl w:val="7"/>
    </w:pPr>
    <w:rPr>
      <w:b/>
      <w:bCs/>
    </w:rPr>
  </w:style>
  <w:style w:type="paragraph" w:styleId="Heading9">
    <w:name w:val="heading 9"/>
    <w:basedOn w:val="Normal"/>
    <w:next w:val="Normal"/>
    <w:link w:val="Heading9Char"/>
    <w:uiPriority w:val="99"/>
    <w:unhideWhenUsed/>
    <w:qFormat/>
    <w:rsid w:val="005252D8"/>
    <w:pPr>
      <w:keepNext/>
      <w:keepLines/>
      <w:numPr>
        <w:ilvl w:val="8"/>
        <w:numId w:val="14"/>
      </w:numPr>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E060C"/>
  </w:style>
  <w:style w:type="character" w:customStyle="1" w:styleId="Heading1Char">
    <w:name w:val="Heading 1 Char"/>
    <w:basedOn w:val="DefaultParagraphFont"/>
    <w:link w:val="Heading1"/>
    <w:uiPriority w:val="9"/>
    <w:rsid w:val="005252D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rsid w:val="0068264E"/>
    <w:rPr>
      <w:rFonts w:asciiTheme="majorHAnsi" w:eastAsiaTheme="majorEastAsia" w:hAnsiTheme="majorHAnsi" w:cstheme="majorBidi"/>
      <w:b/>
      <w:bCs/>
      <w:sz w:val="28"/>
      <w:szCs w:val="28"/>
      <w:lang w:val="en-US"/>
    </w:rPr>
  </w:style>
  <w:style w:type="character" w:customStyle="1" w:styleId="Heading3Char">
    <w:name w:val="Heading 3 Char"/>
    <w:basedOn w:val="DefaultParagraphFont"/>
    <w:link w:val="Heading3"/>
    <w:uiPriority w:val="9"/>
    <w:semiHidden/>
    <w:rsid w:val="005252D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252D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252D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252D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252D8"/>
    <w:rPr>
      <w:i/>
      <w:iCs/>
    </w:rPr>
  </w:style>
  <w:style w:type="character" w:customStyle="1" w:styleId="Heading8Char">
    <w:name w:val="Heading 8 Char"/>
    <w:basedOn w:val="DefaultParagraphFont"/>
    <w:link w:val="Heading8"/>
    <w:uiPriority w:val="9"/>
    <w:semiHidden/>
    <w:rsid w:val="005252D8"/>
    <w:rPr>
      <w:b/>
      <w:bCs/>
    </w:rPr>
  </w:style>
  <w:style w:type="character" w:customStyle="1" w:styleId="Heading9Char">
    <w:name w:val="Heading 9 Char"/>
    <w:basedOn w:val="DefaultParagraphFont"/>
    <w:link w:val="Heading9"/>
    <w:uiPriority w:val="9"/>
    <w:semiHidden/>
    <w:rsid w:val="005252D8"/>
    <w:rPr>
      <w:i/>
      <w:iCs/>
    </w:rPr>
  </w:style>
  <w:style w:type="paragraph" w:styleId="Caption">
    <w:name w:val="caption"/>
    <w:basedOn w:val="Normal"/>
    <w:next w:val="Normal"/>
    <w:uiPriority w:val="35"/>
    <w:unhideWhenUsed/>
    <w:qFormat/>
    <w:rsid w:val="005252D8"/>
    <w:rPr>
      <w:b/>
      <w:bCs/>
      <w:sz w:val="18"/>
      <w:szCs w:val="18"/>
    </w:rPr>
  </w:style>
  <w:style w:type="paragraph" w:styleId="Title">
    <w:name w:val="Title"/>
    <w:basedOn w:val="Normal"/>
    <w:next w:val="Normal"/>
    <w:link w:val="TitleChar"/>
    <w:uiPriority w:val="10"/>
    <w:qFormat/>
    <w:rsid w:val="005252D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252D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252D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252D8"/>
    <w:rPr>
      <w:rFonts w:asciiTheme="majorHAnsi" w:eastAsiaTheme="majorEastAsia" w:hAnsiTheme="majorHAnsi" w:cstheme="majorBidi"/>
      <w:sz w:val="24"/>
      <w:szCs w:val="24"/>
    </w:rPr>
  </w:style>
  <w:style w:type="character" w:styleId="Strong">
    <w:name w:val="Strong"/>
    <w:basedOn w:val="DefaultParagraphFont"/>
    <w:uiPriority w:val="22"/>
    <w:qFormat/>
    <w:rsid w:val="005252D8"/>
    <w:rPr>
      <w:b/>
      <w:bCs/>
      <w:color w:val="auto"/>
    </w:rPr>
  </w:style>
  <w:style w:type="character" w:styleId="Emphasis">
    <w:name w:val="Emphasis"/>
    <w:basedOn w:val="DefaultParagraphFont"/>
    <w:uiPriority w:val="20"/>
    <w:qFormat/>
    <w:rsid w:val="005252D8"/>
    <w:rPr>
      <w:i/>
      <w:iCs/>
      <w:color w:val="auto"/>
    </w:rPr>
  </w:style>
  <w:style w:type="paragraph" w:styleId="NoSpacing">
    <w:name w:val="No Spacing"/>
    <w:uiPriority w:val="1"/>
    <w:qFormat/>
    <w:rsid w:val="005252D8"/>
    <w:pPr>
      <w:spacing w:after="0" w:line="240" w:lineRule="auto"/>
    </w:pPr>
  </w:style>
  <w:style w:type="paragraph" w:styleId="Quote">
    <w:name w:val="Quote"/>
    <w:basedOn w:val="Normal"/>
    <w:next w:val="Normal"/>
    <w:link w:val="QuoteChar"/>
    <w:uiPriority w:val="29"/>
    <w:qFormat/>
    <w:rsid w:val="005252D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252D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252D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252D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252D8"/>
    <w:rPr>
      <w:i/>
      <w:iCs/>
      <w:color w:val="auto"/>
    </w:rPr>
  </w:style>
  <w:style w:type="character" w:styleId="IntenseEmphasis">
    <w:name w:val="Intense Emphasis"/>
    <w:basedOn w:val="DefaultParagraphFont"/>
    <w:uiPriority w:val="21"/>
    <w:qFormat/>
    <w:rsid w:val="005252D8"/>
    <w:rPr>
      <w:b/>
      <w:bCs/>
      <w:i/>
      <w:iCs/>
      <w:color w:val="auto"/>
    </w:rPr>
  </w:style>
  <w:style w:type="character" w:styleId="SubtleReference">
    <w:name w:val="Subtle Reference"/>
    <w:basedOn w:val="DefaultParagraphFont"/>
    <w:uiPriority w:val="31"/>
    <w:qFormat/>
    <w:rsid w:val="005252D8"/>
    <w:rPr>
      <w:smallCaps/>
      <w:color w:val="auto"/>
      <w:u w:val="single" w:color="7F7F7F" w:themeColor="text1" w:themeTint="80"/>
    </w:rPr>
  </w:style>
  <w:style w:type="character" w:styleId="IntenseReference">
    <w:name w:val="Intense Reference"/>
    <w:basedOn w:val="DefaultParagraphFont"/>
    <w:uiPriority w:val="32"/>
    <w:qFormat/>
    <w:rsid w:val="005252D8"/>
    <w:rPr>
      <w:b/>
      <w:bCs/>
      <w:smallCaps/>
      <w:color w:val="auto"/>
      <w:u w:val="single"/>
    </w:rPr>
  </w:style>
  <w:style w:type="character" w:styleId="BookTitle">
    <w:name w:val="Book Title"/>
    <w:basedOn w:val="DefaultParagraphFont"/>
    <w:uiPriority w:val="33"/>
    <w:qFormat/>
    <w:rsid w:val="005252D8"/>
    <w:rPr>
      <w:b/>
      <w:bCs/>
      <w:smallCaps/>
      <w:color w:val="auto"/>
    </w:rPr>
  </w:style>
  <w:style w:type="paragraph" w:styleId="TOCHeading">
    <w:name w:val="TOC Heading"/>
    <w:basedOn w:val="Heading1"/>
    <w:next w:val="Normal"/>
    <w:uiPriority w:val="39"/>
    <w:semiHidden/>
    <w:unhideWhenUsed/>
    <w:qFormat/>
    <w:rsid w:val="005252D8"/>
    <w:pPr>
      <w:outlineLvl w:val="9"/>
    </w:pPr>
  </w:style>
  <w:style w:type="paragraph" w:styleId="ListParagraph">
    <w:name w:val="List Paragraph"/>
    <w:basedOn w:val="Normal"/>
    <w:uiPriority w:val="34"/>
    <w:qFormat/>
    <w:rsid w:val="005252D8"/>
    <w:pPr>
      <w:ind w:left="720"/>
      <w:contextualSpacing/>
    </w:pPr>
  </w:style>
  <w:style w:type="paragraph" w:styleId="NormalWeb">
    <w:name w:val="Normal (Web)"/>
    <w:basedOn w:val="Normal"/>
    <w:uiPriority w:val="99"/>
    <w:semiHidden/>
    <w:unhideWhenUsed/>
    <w:rsid w:val="007D02C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60EAA"/>
    <w:rPr>
      <w:sz w:val="16"/>
      <w:szCs w:val="16"/>
    </w:rPr>
  </w:style>
  <w:style w:type="paragraph" w:styleId="CommentText">
    <w:name w:val="annotation text"/>
    <w:basedOn w:val="Normal"/>
    <w:link w:val="CommentTextChar"/>
    <w:uiPriority w:val="99"/>
    <w:semiHidden/>
    <w:unhideWhenUsed/>
    <w:rsid w:val="00660EAA"/>
    <w:pPr>
      <w:spacing w:line="240" w:lineRule="auto"/>
    </w:pPr>
    <w:rPr>
      <w:sz w:val="20"/>
      <w:szCs w:val="20"/>
    </w:rPr>
  </w:style>
  <w:style w:type="character" w:customStyle="1" w:styleId="CommentTextChar">
    <w:name w:val="Comment Text Char"/>
    <w:basedOn w:val="DefaultParagraphFont"/>
    <w:link w:val="CommentText"/>
    <w:uiPriority w:val="99"/>
    <w:semiHidden/>
    <w:rsid w:val="00660EAA"/>
    <w:rPr>
      <w:sz w:val="20"/>
      <w:szCs w:val="20"/>
    </w:rPr>
  </w:style>
  <w:style w:type="paragraph" w:styleId="CommentSubject">
    <w:name w:val="annotation subject"/>
    <w:basedOn w:val="CommentText"/>
    <w:next w:val="CommentText"/>
    <w:link w:val="CommentSubjectChar"/>
    <w:uiPriority w:val="99"/>
    <w:semiHidden/>
    <w:unhideWhenUsed/>
    <w:rsid w:val="00660EAA"/>
    <w:rPr>
      <w:b/>
      <w:bCs/>
    </w:rPr>
  </w:style>
  <w:style w:type="character" w:customStyle="1" w:styleId="CommentSubjectChar">
    <w:name w:val="Comment Subject Char"/>
    <w:basedOn w:val="CommentTextChar"/>
    <w:link w:val="CommentSubject"/>
    <w:uiPriority w:val="99"/>
    <w:semiHidden/>
    <w:rsid w:val="00660EAA"/>
    <w:rPr>
      <w:b/>
      <w:bCs/>
      <w:sz w:val="20"/>
      <w:szCs w:val="20"/>
    </w:rPr>
  </w:style>
  <w:style w:type="paragraph" w:styleId="BalloonText">
    <w:name w:val="Balloon Text"/>
    <w:basedOn w:val="Normal"/>
    <w:link w:val="BalloonTextChar"/>
    <w:uiPriority w:val="99"/>
    <w:semiHidden/>
    <w:unhideWhenUsed/>
    <w:rsid w:val="00660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AA"/>
    <w:rPr>
      <w:rFonts w:ascii="Segoe UI" w:hAnsi="Segoe UI" w:cs="Segoe UI"/>
      <w:sz w:val="18"/>
      <w:szCs w:val="18"/>
    </w:rPr>
  </w:style>
  <w:style w:type="paragraph" w:styleId="Revision">
    <w:name w:val="Revision"/>
    <w:hidden/>
    <w:uiPriority w:val="99"/>
    <w:semiHidden/>
    <w:rsid w:val="00327A44"/>
    <w:pPr>
      <w:spacing w:after="0" w:line="240" w:lineRule="auto"/>
      <w:jc w:val="left"/>
    </w:pPr>
  </w:style>
  <w:style w:type="paragraph" w:styleId="Header">
    <w:name w:val="header"/>
    <w:basedOn w:val="Normal"/>
    <w:link w:val="HeaderChar"/>
    <w:uiPriority w:val="99"/>
    <w:unhideWhenUsed/>
    <w:rsid w:val="000A2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512"/>
    <w:rPr>
      <w:lang w:val="en-US"/>
    </w:rPr>
  </w:style>
  <w:style w:type="paragraph" w:styleId="Footer">
    <w:name w:val="footer"/>
    <w:basedOn w:val="Normal"/>
    <w:link w:val="FooterChar"/>
    <w:uiPriority w:val="99"/>
    <w:unhideWhenUsed/>
    <w:rsid w:val="000A2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512"/>
    <w:rPr>
      <w:lang w:val="en-US"/>
    </w:rPr>
  </w:style>
  <w:style w:type="table" w:styleId="TableGrid">
    <w:name w:val="Table Grid"/>
    <w:basedOn w:val="TableNormal"/>
    <w:uiPriority w:val="39"/>
    <w:rsid w:val="0085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0FF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D8"/>
    <w:rPr>
      <w:lang w:val="en-US"/>
    </w:rPr>
  </w:style>
  <w:style w:type="paragraph" w:styleId="Heading1">
    <w:name w:val="heading 1"/>
    <w:basedOn w:val="Normal"/>
    <w:next w:val="Normal"/>
    <w:link w:val="Heading1Char"/>
    <w:qFormat/>
    <w:rsid w:val="007B0C21"/>
    <w:pPr>
      <w:keepNext/>
      <w:keepLines/>
      <w:numPr>
        <w:numId w:val="14"/>
      </w:numPr>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nhideWhenUsed/>
    <w:qFormat/>
    <w:rsid w:val="0068264E"/>
    <w:pPr>
      <w:keepNext/>
      <w:keepLines/>
      <w:numPr>
        <w:ilvl w:val="1"/>
        <w:numId w:val="27"/>
      </w:numPr>
      <w:spacing w:before="360" w:after="24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nhideWhenUsed/>
    <w:qFormat/>
    <w:rsid w:val="005252D8"/>
    <w:pPr>
      <w:keepNext/>
      <w:keepLines/>
      <w:numPr>
        <w:ilvl w:val="2"/>
        <w:numId w:val="14"/>
      </w:numPr>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nhideWhenUsed/>
    <w:qFormat/>
    <w:rsid w:val="005252D8"/>
    <w:pPr>
      <w:keepNext/>
      <w:keepLines/>
      <w:numPr>
        <w:ilvl w:val="3"/>
        <w:numId w:val="14"/>
      </w:numPr>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nhideWhenUsed/>
    <w:qFormat/>
    <w:rsid w:val="005252D8"/>
    <w:pPr>
      <w:keepNext/>
      <w:keepLines/>
      <w:numPr>
        <w:ilvl w:val="4"/>
        <w:numId w:val="14"/>
      </w:numPr>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nhideWhenUsed/>
    <w:qFormat/>
    <w:rsid w:val="005252D8"/>
    <w:pPr>
      <w:keepNext/>
      <w:keepLines/>
      <w:numPr>
        <w:ilvl w:val="5"/>
        <w:numId w:val="14"/>
      </w:numPr>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9"/>
    <w:unhideWhenUsed/>
    <w:qFormat/>
    <w:rsid w:val="005252D8"/>
    <w:pPr>
      <w:keepNext/>
      <w:keepLines/>
      <w:numPr>
        <w:ilvl w:val="6"/>
        <w:numId w:val="14"/>
      </w:numPr>
      <w:spacing w:before="120" w:after="0"/>
      <w:outlineLvl w:val="6"/>
    </w:pPr>
    <w:rPr>
      <w:i/>
      <w:iCs/>
    </w:rPr>
  </w:style>
  <w:style w:type="paragraph" w:styleId="Heading8">
    <w:name w:val="heading 8"/>
    <w:basedOn w:val="Normal"/>
    <w:next w:val="Normal"/>
    <w:link w:val="Heading8Char"/>
    <w:uiPriority w:val="99"/>
    <w:unhideWhenUsed/>
    <w:qFormat/>
    <w:rsid w:val="005252D8"/>
    <w:pPr>
      <w:keepNext/>
      <w:keepLines/>
      <w:numPr>
        <w:ilvl w:val="7"/>
        <w:numId w:val="14"/>
      </w:numPr>
      <w:spacing w:before="120" w:after="0"/>
      <w:outlineLvl w:val="7"/>
    </w:pPr>
    <w:rPr>
      <w:b/>
      <w:bCs/>
    </w:rPr>
  </w:style>
  <w:style w:type="paragraph" w:styleId="Heading9">
    <w:name w:val="heading 9"/>
    <w:basedOn w:val="Normal"/>
    <w:next w:val="Normal"/>
    <w:link w:val="Heading9Char"/>
    <w:uiPriority w:val="99"/>
    <w:unhideWhenUsed/>
    <w:qFormat/>
    <w:rsid w:val="005252D8"/>
    <w:pPr>
      <w:keepNext/>
      <w:keepLines/>
      <w:numPr>
        <w:ilvl w:val="8"/>
        <w:numId w:val="14"/>
      </w:numPr>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E060C"/>
  </w:style>
  <w:style w:type="character" w:customStyle="1" w:styleId="Heading1Char">
    <w:name w:val="Heading 1 Char"/>
    <w:basedOn w:val="DefaultParagraphFont"/>
    <w:link w:val="Heading1"/>
    <w:uiPriority w:val="9"/>
    <w:rsid w:val="005252D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rsid w:val="0068264E"/>
    <w:rPr>
      <w:rFonts w:asciiTheme="majorHAnsi" w:eastAsiaTheme="majorEastAsia" w:hAnsiTheme="majorHAnsi" w:cstheme="majorBidi"/>
      <w:b/>
      <w:bCs/>
      <w:sz w:val="28"/>
      <w:szCs w:val="28"/>
      <w:lang w:val="en-US"/>
    </w:rPr>
  </w:style>
  <w:style w:type="character" w:customStyle="1" w:styleId="Heading3Char">
    <w:name w:val="Heading 3 Char"/>
    <w:basedOn w:val="DefaultParagraphFont"/>
    <w:link w:val="Heading3"/>
    <w:uiPriority w:val="9"/>
    <w:semiHidden/>
    <w:rsid w:val="005252D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252D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252D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252D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252D8"/>
    <w:rPr>
      <w:i/>
      <w:iCs/>
    </w:rPr>
  </w:style>
  <w:style w:type="character" w:customStyle="1" w:styleId="Heading8Char">
    <w:name w:val="Heading 8 Char"/>
    <w:basedOn w:val="DefaultParagraphFont"/>
    <w:link w:val="Heading8"/>
    <w:uiPriority w:val="9"/>
    <w:semiHidden/>
    <w:rsid w:val="005252D8"/>
    <w:rPr>
      <w:b/>
      <w:bCs/>
    </w:rPr>
  </w:style>
  <w:style w:type="character" w:customStyle="1" w:styleId="Heading9Char">
    <w:name w:val="Heading 9 Char"/>
    <w:basedOn w:val="DefaultParagraphFont"/>
    <w:link w:val="Heading9"/>
    <w:uiPriority w:val="9"/>
    <w:semiHidden/>
    <w:rsid w:val="005252D8"/>
    <w:rPr>
      <w:i/>
      <w:iCs/>
    </w:rPr>
  </w:style>
  <w:style w:type="paragraph" w:styleId="Caption">
    <w:name w:val="caption"/>
    <w:basedOn w:val="Normal"/>
    <w:next w:val="Normal"/>
    <w:uiPriority w:val="35"/>
    <w:unhideWhenUsed/>
    <w:qFormat/>
    <w:rsid w:val="005252D8"/>
    <w:rPr>
      <w:b/>
      <w:bCs/>
      <w:sz w:val="18"/>
      <w:szCs w:val="18"/>
    </w:rPr>
  </w:style>
  <w:style w:type="paragraph" w:styleId="Title">
    <w:name w:val="Title"/>
    <w:basedOn w:val="Normal"/>
    <w:next w:val="Normal"/>
    <w:link w:val="TitleChar"/>
    <w:uiPriority w:val="10"/>
    <w:qFormat/>
    <w:rsid w:val="005252D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252D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252D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252D8"/>
    <w:rPr>
      <w:rFonts w:asciiTheme="majorHAnsi" w:eastAsiaTheme="majorEastAsia" w:hAnsiTheme="majorHAnsi" w:cstheme="majorBidi"/>
      <w:sz w:val="24"/>
      <w:szCs w:val="24"/>
    </w:rPr>
  </w:style>
  <w:style w:type="character" w:styleId="Strong">
    <w:name w:val="Strong"/>
    <w:basedOn w:val="DefaultParagraphFont"/>
    <w:uiPriority w:val="22"/>
    <w:qFormat/>
    <w:rsid w:val="005252D8"/>
    <w:rPr>
      <w:b/>
      <w:bCs/>
      <w:color w:val="auto"/>
    </w:rPr>
  </w:style>
  <w:style w:type="character" w:styleId="Emphasis">
    <w:name w:val="Emphasis"/>
    <w:basedOn w:val="DefaultParagraphFont"/>
    <w:uiPriority w:val="20"/>
    <w:qFormat/>
    <w:rsid w:val="005252D8"/>
    <w:rPr>
      <w:i/>
      <w:iCs/>
      <w:color w:val="auto"/>
    </w:rPr>
  </w:style>
  <w:style w:type="paragraph" w:styleId="NoSpacing">
    <w:name w:val="No Spacing"/>
    <w:uiPriority w:val="1"/>
    <w:qFormat/>
    <w:rsid w:val="005252D8"/>
    <w:pPr>
      <w:spacing w:after="0" w:line="240" w:lineRule="auto"/>
    </w:pPr>
  </w:style>
  <w:style w:type="paragraph" w:styleId="Quote">
    <w:name w:val="Quote"/>
    <w:basedOn w:val="Normal"/>
    <w:next w:val="Normal"/>
    <w:link w:val="QuoteChar"/>
    <w:uiPriority w:val="29"/>
    <w:qFormat/>
    <w:rsid w:val="005252D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252D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252D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252D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252D8"/>
    <w:rPr>
      <w:i/>
      <w:iCs/>
      <w:color w:val="auto"/>
    </w:rPr>
  </w:style>
  <w:style w:type="character" w:styleId="IntenseEmphasis">
    <w:name w:val="Intense Emphasis"/>
    <w:basedOn w:val="DefaultParagraphFont"/>
    <w:uiPriority w:val="21"/>
    <w:qFormat/>
    <w:rsid w:val="005252D8"/>
    <w:rPr>
      <w:b/>
      <w:bCs/>
      <w:i/>
      <w:iCs/>
      <w:color w:val="auto"/>
    </w:rPr>
  </w:style>
  <w:style w:type="character" w:styleId="SubtleReference">
    <w:name w:val="Subtle Reference"/>
    <w:basedOn w:val="DefaultParagraphFont"/>
    <w:uiPriority w:val="31"/>
    <w:qFormat/>
    <w:rsid w:val="005252D8"/>
    <w:rPr>
      <w:smallCaps/>
      <w:color w:val="auto"/>
      <w:u w:val="single" w:color="7F7F7F" w:themeColor="text1" w:themeTint="80"/>
    </w:rPr>
  </w:style>
  <w:style w:type="character" w:styleId="IntenseReference">
    <w:name w:val="Intense Reference"/>
    <w:basedOn w:val="DefaultParagraphFont"/>
    <w:uiPriority w:val="32"/>
    <w:qFormat/>
    <w:rsid w:val="005252D8"/>
    <w:rPr>
      <w:b/>
      <w:bCs/>
      <w:smallCaps/>
      <w:color w:val="auto"/>
      <w:u w:val="single"/>
    </w:rPr>
  </w:style>
  <w:style w:type="character" w:styleId="BookTitle">
    <w:name w:val="Book Title"/>
    <w:basedOn w:val="DefaultParagraphFont"/>
    <w:uiPriority w:val="33"/>
    <w:qFormat/>
    <w:rsid w:val="005252D8"/>
    <w:rPr>
      <w:b/>
      <w:bCs/>
      <w:smallCaps/>
      <w:color w:val="auto"/>
    </w:rPr>
  </w:style>
  <w:style w:type="paragraph" w:styleId="TOCHeading">
    <w:name w:val="TOC Heading"/>
    <w:basedOn w:val="Heading1"/>
    <w:next w:val="Normal"/>
    <w:uiPriority w:val="39"/>
    <w:semiHidden/>
    <w:unhideWhenUsed/>
    <w:qFormat/>
    <w:rsid w:val="005252D8"/>
    <w:pPr>
      <w:outlineLvl w:val="9"/>
    </w:pPr>
  </w:style>
  <w:style w:type="paragraph" w:styleId="ListParagraph">
    <w:name w:val="List Paragraph"/>
    <w:basedOn w:val="Normal"/>
    <w:uiPriority w:val="34"/>
    <w:qFormat/>
    <w:rsid w:val="005252D8"/>
    <w:pPr>
      <w:ind w:left="720"/>
      <w:contextualSpacing/>
    </w:pPr>
  </w:style>
  <w:style w:type="paragraph" w:styleId="NormalWeb">
    <w:name w:val="Normal (Web)"/>
    <w:basedOn w:val="Normal"/>
    <w:uiPriority w:val="99"/>
    <w:semiHidden/>
    <w:unhideWhenUsed/>
    <w:rsid w:val="007D02C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60EAA"/>
    <w:rPr>
      <w:sz w:val="16"/>
      <w:szCs w:val="16"/>
    </w:rPr>
  </w:style>
  <w:style w:type="paragraph" w:styleId="CommentText">
    <w:name w:val="annotation text"/>
    <w:basedOn w:val="Normal"/>
    <w:link w:val="CommentTextChar"/>
    <w:uiPriority w:val="99"/>
    <w:semiHidden/>
    <w:unhideWhenUsed/>
    <w:rsid w:val="00660EAA"/>
    <w:pPr>
      <w:spacing w:line="240" w:lineRule="auto"/>
    </w:pPr>
    <w:rPr>
      <w:sz w:val="20"/>
      <w:szCs w:val="20"/>
    </w:rPr>
  </w:style>
  <w:style w:type="character" w:customStyle="1" w:styleId="CommentTextChar">
    <w:name w:val="Comment Text Char"/>
    <w:basedOn w:val="DefaultParagraphFont"/>
    <w:link w:val="CommentText"/>
    <w:uiPriority w:val="99"/>
    <w:semiHidden/>
    <w:rsid w:val="00660EAA"/>
    <w:rPr>
      <w:sz w:val="20"/>
      <w:szCs w:val="20"/>
    </w:rPr>
  </w:style>
  <w:style w:type="paragraph" w:styleId="CommentSubject">
    <w:name w:val="annotation subject"/>
    <w:basedOn w:val="CommentText"/>
    <w:next w:val="CommentText"/>
    <w:link w:val="CommentSubjectChar"/>
    <w:uiPriority w:val="99"/>
    <w:semiHidden/>
    <w:unhideWhenUsed/>
    <w:rsid w:val="00660EAA"/>
    <w:rPr>
      <w:b/>
      <w:bCs/>
    </w:rPr>
  </w:style>
  <w:style w:type="character" w:customStyle="1" w:styleId="CommentSubjectChar">
    <w:name w:val="Comment Subject Char"/>
    <w:basedOn w:val="CommentTextChar"/>
    <w:link w:val="CommentSubject"/>
    <w:uiPriority w:val="99"/>
    <w:semiHidden/>
    <w:rsid w:val="00660EAA"/>
    <w:rPr>
      <w:b/>
      <w:bCs/>
      <w:sz w:val="20"/>
      <w:szCs w:val="20"/>
    </w:rPr>
  </w:style>
  <w:style w:type="paragraph" w:styleId="BalloonText">
    <w:name w:val="Balloon Text"/>
    <w:basedOn w:val="Normal"/>
    <w:link w:val="BalloonTextChar"/>
    <w:uiPriority w:val="99"/>
    <w:semiHidden/>
    <w:unhideWhenUsed/>
    <w:rsid w:val="00660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AA"/>
    <w:rPr>
      <w:rFonts w:ascii="Segoe UI" w:hAnsi="Segoe UI" w:cs="Segoe UI"/>
      <w:sz w:val="18"/>
      <w:szCs w:val="18"/>
    </w:rPr>
  </w:style>
  <w:style w:type="paragraph" w:styleId="Revision">
    <w:name w:val="Revision"/>
    <w:hidden/>
    <w:uiPriority w:val="99"/>
    <w:semiHidden/>
    <w:rsid w:val="00327A44"/>
    <w:pPr>
      <w:spacing w:after="0" w:line="240" w:lineRule="auto"/>
      <w:jc w:val="left"/>
    </w:pPr>
  </w:style>
  <w:style w:type="paragraph" w:styleId="Header">
    <w:name w:val="header"/>
    <w:basedOn w:val="Normal"/>
    <w:link w:val="HeaderChar"/>
    <w:uiPriority w:val="99"/>
    <w:unhideWhenUsed/>
    <w:rsid w:val="000A2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512"/>
    <w:rPr>
      <w:lang w:val="en-US"/>
    </w:rPr>
  </w:style>
  <w:style w:type="paragraph" w:styleId="Footer">
    <w:name w:val="footer"/>
    <w:basedOn w:val="Normal"/>
    <w:link w:val="FooterChar"/>
    <w:uiPriority w:val="99"/>
    <w:unhideWhenUsed/>
    <w:rsid w:val="000A2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512"/>
    <w:rPr>
      <w:lang w:val="en-US"/>
    </w:rPr>
  </w:style>
  <w:style w:type="table" w:styleId="TableGrid">
    <w:name w:val="Table Grid"/>
    <w:basedOn w:val="TableNormal"/>
    <w:uiPriority w:val="39"/>
    <w:rsid w:val="0085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0F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765">
      <w:bodyDiv w:val="1"/>
      <w:marLeft w:val="0"/>
      <w:marRight w:val="0"/>
      <w:marTop w:val="0"/>
      <w:marBottom w:val="0"/>
      <w:divBdr>
        <w:top w:val="none" w:sz="0" w:space="0" w:color="auto"/>
        <w:left w:val="none" w:sz="0" w:space="0" w:color="auto"/>
        <w:bottom w:val="none" w:sz="0" w:space="0" w:color="auto"/>
        <w:right w:val="none" w:sz="0" w:space="0" w:color="auto"/>
      </w:divBdr>
    </w:div>
    <w:div w:id="52000897">
      <w:bodyDiv w:val="1"/>
      <w:marLeft w:val="0"/>
      <w:marRight w:val="0"/>
      <w:marTop w:val="0"/>
      <w:marBottom w:val="0"/>
      <w:divBdr>
        <w:top w:val="none" w:sz="0" w:space="0" w:color="auto"/>
        <w:left w:val="none" w:sz="0" w:space="0" w:color="auto"/>
        <w:bottom w:val="none" w:sz="0" w:space="0" w:color="auto"/>
        <w:right w:val="none" w:sz="0" w:space="0" w:color="auto"/>
      </w:divBdr>
    </w:div>
    <w:div w:id="105470526">
      <w:bodyDiv w:val="1"/>
      <w:marLeft w:val="0"/>
      <w:marRight w:val="0"/>
      <w:marTop w:val="0"/>
      <w:marBottom w:val="0"/>
      <w:divBdr>
        <w:top w:val="none" w:sz="0" w:space="0" w:color="auto"/>
        <w:left w:val="none" w:sz="0" w:space="0" w:color="auto"/>
        <w:bottom w:val="none" w:sz="0" w:space="0" w:color="auto"/>
        <w:right w:val="none" w:sz="0" w:space="0" w:color="auto"/>
      </w:divBdr>
      <w:divsChild>
        <w:div w:id="1475369280">
          <w:marLeft w:val="360"/>
          <w:marRight w:val="0"/>
          <w:marTop w:val="200"/>
          <w:marBottom w:val="0"/>
          <w:divBdr>
            <w:top w:val="none" w:sz="0" w:space="0" w:color="auto"/>
            <w:left w:val="none" w:sz="0" w:space="0" w:color="auto"/>
            <w:bottom w:val="none" w:sz="0" w:space="0" w:color="auto"/>
            <w:right w:val="none" w:sz="0" w:space="0" w:color="auto"/>
          </w:divBdr>
        </w:div>
        <w:div w:id="1476793345">
          <w:marLeft w:val="360"/>
          <w:marRight w:val="0"/>
          <w:marTop w:val="200"/>
          <w:marBottom w:val="0"/>
          <w:divBdr>
            <w:top w:val="none" w:sz="0" w:space="0" w:color="auto"/>
            <w:left w:val="none" w:sz="0" w:space="0" w:color="auto"/>
            <w:bottom w:val="none" w:sz="0" w:space="0" w:color="auto"/>
            <w:right w:val="none" w:sz="0" w:space="0" w:color="auto"/>
          </w:divBdr>
        </w:div>
      </w:divsChild>
    </w:div>
    <w:div w:id="142939432">
      <w:bodyDiv w:val="1"/>
      <w:marLeft w:val="0"/>
      <w:marRight w:val="0"/>
      <w:marTop w:val="0"/>
      <w:marBottom w:val="0"/>
      <w:divBdr>
        <w:top w:val="none" w:sz="0" w:space="0" w:color="auto"/>
        <w:left w:val="none" w:sz="0" w:space="0" w:color="auto"/>
        <w:bottom w:val="none" w:sz="0" w:space="0" w:color="auto"/>
        <w:right w:val="none" w:sz="0" w:space="0" w:color="auto"/>
      </w:divBdr>
    </w:div>
    <w:div w:id="217935873">
      <w:bodyDiv w:val="1"/>
      <w:marLeft w:val="0"/>
      <w:marRight w:val="0"/>
      <w:marTop w:val="0"/>
      <w:marBottom w:val="0"/>
      <w:divBdr>
        <w:top w:val="none" w:sz="0" w:space="0" w:color="auto"/>
        <w:left w:val="none" w:sz="0" w:space="0" w:color="auto"/>
        <w:bottom w:val="none" w:sz="0" w:space="0" w:color="auto"/>
        <w:right w:val="none" w:sz="0" w:space="0" w:color="auto"/>
      </w:divBdr>
    </w:div>
    <w:div w:id="260065449">
      <w:bodyDiv w:val="1"/>
      <w:marLeft w:val="0"/>
      <w:marRight w:val="0"/>
      <w:marTop w:val="0"/>
      <w:marBottom w:val="0"/>
      <w:divBdr>
        <w:top w:val="none" w:sz="0" w:space="0" w:color="auto"/>
        <w:left w:val="none" w:sz="0" w:space="0" w:color="auto"/>
        <w:bottom w:val="none" w:sz="0" w:space="0" w:color="auto"/>
        <w:right w:val="none" w:sz="0" w:space="0" w:color="auto"/>
      </w:divBdr>
      <w:divsChild>
        <w:div w:id="233197560">
          <w:marLeft w:val="360"/>
          <w:marRight w:val="0"/>
          <w:marTop w:val="200"/>
          <w:marBottom w:val="0"/>
          <w:divBdr>
            <w:top w:val="none" w:sz="0" w:space="0" w:color="auto"/>
            <w:left w:val="none" w:sz="0" w:space="0" w:color="auto"/>
            <w:bottom w:val="none" w:sz="0" w:space="0" w:color="auto"/>
            <w:right w:val="none" w:sz="0" w:space="0" w:color="auto"/>
          </w:divBdr>
        </w:div>
        <w:div w:id="1068726017">
          <w:marLeft w:val="360"/>
          <w:marRight w:val="0"/>
          <w:marTop w:val="200"/>
          <w:marBottom w:val="0"/>
          <w:divBdr>
            <w:top w:val="none" w:sz="0" w:space="0" w:color="auto"/>
            <w:left w:val="none" w:sz="0" w:space="0" w:color="auto"/>
            <w:bottom w:val="none" w:sz="0" w:space="0" w:color="auto"/>
            <w:right w:val="none" w:sz="0" w:space="0" w:color="auto"/>
          </w:divBdr>
        </w:div>
        <w:div w:id="1441798754">
          <w:marLeft w:val="360"/>
          <w:marRight w:val="0"/>
          <w:marTop w:val="200"/>
          <w:marBottom w:val="0"/>
          <w:divBdr>
            <w:top w:val="none" w:sz="0" w:space="0" w:color="auto"/>
            <w:left w:val="none" w:sz="0" w:space="0" w:color="auto"/>
            <w:bottom w:val="none" w:sz="0" w:space="0" w:color="auto"/>
            <w:right w:val="none" w:sz="0" w:space="0" w:color="auto"/>
          </w:divBdr>
        </w:div>
        <w:div w:id="1786384733">
          <w:marLeft w:val="360"/>
          <w:marRight w:val="0"/>
          <w:marTop w:val="200"/>
          <w:marBottom w:val="0"/>
          <w:divBdr>
            <w:top w:val="none" w:sz="0" w:space="0" w:color="auto"/>
            <w:left w:val="none" w:sz="0" w:space="0" w:color="auto"/>
            <w:bottom w:val="none" w:sz="0" w:space="0" w:color="auto"/>
            <w:right w:val="none" w:sz="0" w:space="0" w:color="auto"/>
          </w:divBdr>
        </w:div>
      </w:divsChild>
    </w:div>
    <w:div w:id="269894101">
      <w:bodyDiv w:val="1"/>
      <w:marLeft w:val="0"/>
      <w:marRight w:val="0"/>
      <w:marTop w:val="0"/>
      <w:marBottom w:val="0"/>
      <w:divBdr>
        <w:top w:val="none" w:sz="0" w:space="0" w:color="auto"/>
        <w:left w:val="none" w:sz="0" w:space="0" w:color="auto"/>
        <w:bottom w:val="none" w:sz="0" w:space="0" w:color="auto"/>
        <w:right w:val="none" w:sz="0" w:space="0" w:color="auto"/>
      </w:divBdr>
      <w:divsChild>
        <w:div w:id="640156689">
          <w:marLeft w:val="360"/>
          <w:marRight w:val="0"/>
          <w:marTop w:val="200"/>
          <w:marBottom w:val="0"/>
          <w:divBdr>
            <w:top w:val="none" w:sz="0" w:space="0" w:color="auto"/>
            <w:left w:val="none" w:sz="0" w:space="0" w:color="auto"/>
            <w:bottom w:val="none" w:sz="0" w:space="0" w:color="auto"/>
            <w:right w:val="none" w:sz="0" w:space="0" w:color="auto"/>
          </w:divBdr>
        </w:div>
      </w:divsChild>
    </w:div>
    <w:div w:id="312371836">
      <w:bodyDiv w:val="1"/>
      <w:marLeft w:val="0"/>
      <w:marRight w:val="0"/>
      <w:marTop w:val="0"/>
      <w:marBottom w:val="0"/>
      <w:divBdr>
        <w:top w:val="none" w:sz="0" w:space="0" w:color="auto"/>
        <w:left w:val="none" w:sz="0" w:space="0" w:color="auto"/>
        <w:bottom w:val="none" w:sz="0" w:space="0" w:color="auto"/>
        <w:right w:val="none" w:sz="0" w:space="0" w:color="auto"/>
      </w:divBdr>
      <w:divsChild>
        <w:div w:id="333995110">
          <w:marLeft w:val="360"/>
          <w:marRight w:val="0"/>
          <w:marTop w:val="200"/>
          <w:marBottom w:val="0"/>
          <w:divBdr>
            <w:top w:val="none" w:sz="0" w:space="0" w:color="auto"/>
            <w:left w:val="none" w:sz="0" w:space="0" w:color="auto"/>
            <w:bottom w:val="none" w:sz="0" w:space="0" w:color="auto"/>
            <w:right w:val="none" w:sz="0" w:space="0" w:color="auto"/>
          </w:divBdr>
        </w:div>
        <w:div w:id="486676589">
          <w:marLeft w:val="360"/>
          <w:marRight w:val="0"/>
          <w:marTop w:val="200"/>
          <w:marBottom w:val="0"/>
          <w:divBdr>
            <w:top w:val="none" w:sz="0" w:space="0" w:color="auto"/>
            <w:left w:val="none" w:sz="0" w:space="0" w:color="auto"/>
            <w:bottom w:val="none" w:sz="0" w:space="0" w:color="auto"/>
            <w:right w:val="none" w:sz="0" w:space="0" w:color="auto"/>
          </w:divBdr>
        </w:div>
        <w:div w:id="933364333">
          <w:marLeft w:val="360"/>
          <w:marRight w:val="0"/>
          <w:marTop w:val="200"/>
          <w:marBottom w:val="0"/>
          <w:divBdr>
            <w:top w:val="none" w:sz="0" w:space="0" w:color="auto"/>
            <w:left w:val="none" w:sz="0" w:space="0" w:color="auto"/>
            <w:bottom w:val="none" w:sz="0" w:space="0" w:color="auto"/>
            <w:right w:val="none" w:sz="0" w:space="0" w:color="auto"/>
          </w:divBdr>
        </w:div>
        <w:div w:id="1422876367">
          <w:marLeft w:val="360"/>
          <w:marRight w:val="0"/>
          <w:marTop w:val="200"/>
          <w:marBottom w:val="0"/>
          <w:divBdr>
            <w:top w:val="none" w:sz="0" w:space="0" w:color="auto"/>
            <w:left w:val="none" w:sz="0" w:space="0" w:color="auto"/>
            <w:bottom w:val="none" w:sz="0" w:space="0" w:color="auto"/>
            <w:right w:val="none" w:sz="0" w:space="0" w:color="auto"/>
          </w:divBdr>
        </w:div>
      </w:divsChild>
    </w:div>
    <w:div w:id="329069779">
      <w:bodyDiv w:val="1"/>
      <w:marLeft w:val="0"/>
      <w:marRight w:val="0"/>
      <w:marTop w:val="0"/>
      <w:marBottom w:val="0"/>
      <w:divBdr>
        <w:top w:val="none" w:sz="0" w:space="0" w:color="auto"/>
        <w:left w:val="none" w:sz="0" w:space="0" w:color="auto"/>
        <w:bottom w:val="none" w:sz="0" w:space="0" w:color="auto"/>
        <w:right w:val="none" w:sz="0" w:space="0" w:color="auto"/>
      </w:divBdr>
    </w:div>
    <w:div w:id="395325935">
      <w:bodyDiv w:val="1"/>
      <w:marLeft w:val="0"/>
      <w:marRight w:val="0"/>
      <w:marTop w:val="0"/>
      <w:marBottom w:val="0"/>
      <w:divBdr>
        <w:top w:val="none" w:sz="0" w:space="0" w:color="auto"/>
        <w:left w:val="none" w:sz="0" w:space="0" w:color="auto"/>
        <w:bottom w:val="none" w:sz="0" w:space="0" w:color="auto"/>
        <w:right w:val="none" w:sz="0" w:space="0" w:color="auto"/>
      </w:divBdr>
    </w:div>
    <w:div w:id="499194616">
      <w:bodyDiv w:val="1"/>
      <w:marLeft w:val="0"/>
      <w:marRight w:val="0"/>
      <w:marTop w:val="0"/>
      <w:marBottom w:val="0"/>
      <w:divBdr>
        <w:top w:val="none" w:sz="0" w:space="0" w:color="auto"/>
        <w:left w:val="none" w:sz="0" w:space="0" w:color="auto"/>
        <w:bottom w:val="none" w:sz="0" w:space="0" w:color="auto"/>
        <w:right w:val="none" w:sz="0" w:space="0" w:color="auto"/>
      </w:divBdr>
    </w:div>
    <w:div w:id="561790350">
      <w:bodyDiv w:val="1"/>
      <w:marLeft w:val="0"/>
      <w:marRight w:val="0"/>
      <w:marTop w:val="0"/>
      <w:marBottom w:val="0"/>
      <w:divBdr>
        <w:top w:val="none" w:sz="0" w:space="0" w:color="auto"/>
        <w:left w:val="none" w:sz="0" w:space="0" w:color="auto"/>
        <w:bottom w:val="none" w:sz="0" w:space="0" w:color="auto"/>
        <w:right w:val="none" w:sz="0" w:space="0" w:color="auto"/>
      </w:divBdr>
    </w:div>
    <w:div w:id="593831252">
      <w:bodyDiv w:val="1"/>
      <w:marLeft w:val="0"/>
      <w:marRight w:val="0"/>
      <w:marTop w:val="0"/>
      <w:marBottom w:val="0"/>
      <w:divBdr>
        <w:top w:val="none" w:sz="0" w:space="0" w:color="auto"/>
        <w:left w:val="none" w:sz="0" w:space="0" w:color="auto"/>
        <w:bottom w:val="none" w:sz="0" w:space="0" w:color="auto"/>
        <w:right w:val="none" w:sz="0" w:space="0" w:color="auto"/>
      </w:divBdr>
    </w:div>
    <w:div w:id="605187687">
      <w:bodyDiv w:val="1"/>
      <w:marLeft w:val="0"/>
      <w:marRight w:val="0"/>
      <w:marTop w:val="0"/>
      <w:marBottom w:val="0"/>
      <w:divBdr>
        <w:top w:val="none" w:sz="0" w:space="0" w:color="auto"/>
        <w:left w:val="none" w:sz="0" w:space="0" w:color="auto"/>
        <w:bottom w:val="none" w:sz="0" w:space="0" w:color="auto"/>
        <w:right w:val="none" w:sz="0" w:space="0" w:color="auto"/>
      </w:divBdr>
    </w:div>
    <w:div w:id="769198542">
      <w:bodyDiv w:val="1"/>
      <w:marLeft w:val="0"/>
      <w:marRight w:val="0"/>
      <w:marTop w:val="0"/>
      <w:marBottom w:val="0"/>
      <w:divBdr>
        <w:top w:val="none" w:sz="0" w:space="0" w:color="auto"/>
        <w:left w:val="none" w:sz="0" w:space="0" w:color="auto"/>
        <w:bottom w:val="none" w:sz="0" w:space="0" w:color="auto"/>
        <w:right w:val="none" w:sz="0" w:space="0" w:color="auto"/>
      </w:divBdr>
    </w:div>
    <w:div w:id="787435021">
      <w:bodyDiv w:val="1"/>
      <w:marLeft w:val="0"/>
      <w:marRight w:val="0"/>
      <w:marTop w:val="0"/>
      <w:marBottom w:val="0"/>
      <w:divBdr>
        <w:top w:val="none" w:sz="0" w:space="0" w:color="auto"/>
        <w:left w:val="none" w:sz="0" w:space="0" w:color="auto"/>
        <w:bottom w:val="none" w:sz="0" w:space="0" w:color="auto"/>
        <w:right w:val="none" w:sz="0" w:space="0" w:color="auto"/>
      </w:divBdr>
      <w:divsChild>
        <w:div w:id="33315638">
          <w:marLeft w:val="360"/>
          <w:marRight w:val="0"/>
          <w:marTop w:val="200"/>
          <w:marBottom w:val="0"/>
          <w:divBdr>
            <w:top w:val="none" w:sz="0" w:space="0" w:color="auto"/>
            <w:left w:val="none" w:sz="0" w:space="0" w:color="auto"/>
            <w:bottom w:val="none" w:sz="0" w:space="0" w:color="auto"/>
            <w:right w:val="none" w:sz="0" w:space="0" w:color="auto"/>
          </w:divBdr>
        </w:div>
        <w:div w:id="1108280765">
          <w:marLeft w:val="360"/>
          <w:marRight w:val="0"/>
          <w:marTop w:val="200"/>
          <w:marBottom w:val="0"/>
          <w:divBdr>
            <w:top w:val="none" w:sz="0" w:space="0" w:color="auto"/>
            <w:left w:val="none" w:sz="0" w:space="0" w:color="auto"/>
            <w:bottom w:val="none" w:sz="0" w:space="0" w:color="auto"/>
            <w:right w:val="none" w:sz="0" w:space="0" w:color="auto"/>
          </w:divBdr>
        </w:div>
        <w:div w:id="1979530387">
          <w:marLeft w:val="360"/>
          <w:marRight w:val="0"/>
          <w:marTop w:val="200"/>
          <w:marBottom w:val="0"/>
          <w:divBdr>
            <w:top w:val="none" w:sz="0" w:space="0" w:color="auto"/>
            <w:left w:val="none" w:sz="0" w:space="0" w:color="auto"/>
            <w:bottom w:val="none" w:sz="0" w:space="0" w:color="auto"/>
            <w:right w:val="none" w:sz="0" w:space="0" w:color="auto"/>
          </w:divBdr>
        </w:div>
      </w:divsChild>
    </w:div>
    <w:div w:id="872812142">
      <w:bodyDiv w:val="1"/>
      <w:marLeft w:val="0"/>
      <w:marRight w:val="0"/>
      <w:marTop w:val="0"/>
      <w:marBottom w:val="0"/>
      <w:divBdr>
        <w:top w:val="none" w:sz="0" w:space="0" w:color="auto"/>
        <w:left w:val="none" w:sz="0" w:space="0" w:color="auto"/>
        <w:bottom w:val="none" w:sz="0" w:space="0" w:color="auto"/>
        <w:right w:val="none" w:sz="0" w:space="0" w:color="auto"/>
      </w:divBdr>
    </w:div>
    <w:div w:id="903952445">
      <w:bodyDiv w:val="1"/>
      <w:marLeft w:val="0"/>
      <w:marRight w:val="0"/>
      <w:marTop w:val="0"/>
      <w:marBottom w:val="0"/>
      <w:divBdr>
        <w:top w:val="none" w:sz="0" w:space="0" w:color="auto"/>
        <w:left w:val="none" w:sz="0" w:space="0" w:color="auto"/>
        <w:bottom w:val="none" w:sz="0" w:space="0" w:color="auto"/>
        <w:right w:val="none" w:sz="0" w:space="0" w:color="auto"/>
      </w:divBdr>
      <w:divsChild>
        <w:div w:id="1897230248">
          <w:marLeft w:val="1080"/>
          <w:marRight w:val="0"/>
          <w:marTop w:val="100"/>
          <w:marBottom w:val="0"/>
          <w:divBdr>
            <w:top w:val="none" w:sz="0" w:space="0" w:color="auto"/>
            <w:left w:val="none" w:sz="0" w:space="0" w:color="auto"/>
            <w:bottom w:val="none" w:sz="0" w:space="0" w:color="auto"/>
            <w:right w:val="none" w:sz="0" w:space="0" w:color="auto"/>
          </w:divBdr>
        </w:div>
      </w:divsChild>
    </w:div>
    <w:div w:id="921841313">
      <w:bodyDiv w:val="1"/>
      <w:marLeft w:val="0"/>
      <w:marRight w:val="0"/>
      <w:marTop w:val="0"/>
      <w:marBottom w:val="0"/>
      <w:divBdr>
        <w:top w:val="none" w:sz="0" w:space="0" w:color="auto"/>
        <w:left w:val="none" w:sz="0" w:space="0" w:color="auto"/>
        <w:bottom w:val="none" w:sz="0" w:space="0" w:color="auto"/>
        <w:right w:val="none" w:sz="0" w:space="0" w:color="auto"/>
      </w:divBdr>
    </w:div>
    <w:div w:id="986931036">
      <w:bodyDiv w:val="1"/>
      <w:marLeft w:val="0"/>
      <w:marRight w:val="0"/>
      <w:marTop w:val="0"/>
      <w:marBottom w:val="0"/>
      <w:divBdr>
        <w:top w:val="none" w:sz="0" w:space="0" w:color="auto"/>
        <w:left w:val="none" w:sz="0" w:space="0" w:color="auto"/>
        <w:bottom w:val="none" w:sz="0" w:space="0" w:color="auto"/>
        <w:right w:val="none" w:sz="0" w:space="0" w:color="auto"/>
      </w:divBdr>
    </w:div>
    <w:div w:id="1055589109">
      <w:bodyDiv w:val="1"/>
      <w:marLeft w:val="0"/>
      <w:marRight w:val="0"/>
      <w:marTop w:val="0"/>
      <w:marBottom w:val="0"/>
      <w:divBdr>
        <w:top w:val="none" w:sz="0" w:space="0" w:color="auto"/>
        <w:left w:val="none" w:sz="0" w:space="0" w:color="auto"/>
        <w:bottom w:val="none" w:sz="0" w:space="0" w:color="auto"/>
        <w:right w:val="none" w:sz="0" w:space="0" w:color="auto"/>
      </w:divBdr>
    </w:div>
    <w:div w:id="1073771972">
      <w:bodyDiv w:val="1"/>
      <w:marLeft w:val="0"/>
      <w:marRight w:val="0"/>
      <w:marTop w:val="0"/>
      <w:marBottom w:val="0"/>
      <w:divBdr>
        <w:top w:val="none" w:sz="0" w:space="0" w:color="auto"/>
        <w:left w:val="none" w:sz="0" w:space="0" w:color="auto"/>
        <w:bottom w:val="none" w:sz="0" w:space="0" w:color="auto"/>
        <w:right w:val="none" w:sz="0" w:space="0" w:color="auto"/>
      </w:divBdr>
      <w:divsChild>
        <w:div w:id="366371328">
          <w:marLeft w:val="360"/>
          <w:marRight w:val="0"/>
          <w:marTop w:val="200"/>
          <w:marBottom w:val="0"/>
          <w:divBdr>
            <w:top w:val="none" w:sz="0" w:space="0" w:color="auto"/>
            <w:left w:val="none" w:sz="0" w:space="0" w:color="auto"/>
            <w:bottom w:val="none" w:sz="0" w:space="0" w:color="auto"/>
            <w:right w:val="none" w:sz="0" w:space="0" w:color="auto"/>
          </w:divBdr>
        </w:div>
        <w:div w:id="718749546">
          <w:marLeft w:val="360"/>
          <w:marRight w:val="0"/>
          <w:marTop w:val="200"/>
          <w:marBottom w:val="0"/>
          <w:divBdr>
            <w:top w:val="none" w:sz="0" w:space="0" w:color="auto"/>
            <w:left w:val="none" w:sz="0" w:space="0" w:color="auto"/>
            <w:bottom w:val="none" w:sz="0" w:space="0" w:color="auto"/>
            <w:right w:val="none" w:sz="0" w:space="0" w:color="auto"/>
          </w:divBdr>
        </w:div>
        <w:div w:id="727385149">
          <w:marLeft w:val="360"/>
          <w:marRight w:val="0"/>
          <w:marTop w:val="200"/>
          <w:marBottom w:val="0"/>
          <w:divBdr>
            <w:top w:val="none" w:sz="0" w:space="0" w:color="auto"/>
            <w:left w:val="none" w:sz="0" w:space="0" w:color="auto"/>
            <w:bottom w:val="none" w:sz="0" w:space="0" w:color="auto"/>
            <w:right w:val="none" w:sz="0" w:space="0" w:color="auto"/>
          </w:divBdr>
        </w:div>
        <w:div w:id="772480936">
          <w:marLeft w:val="360"/>
          <w:marRight w:val="0"/>
          <w:marTop w:val="200"/>
          <w:marBottom w:val="0"/>
          <w:divBdr>
            <w:top w:val="none" w:sz="0" w:space="0" w:color="auto"/>
            <w:left w:val="none" w:sz="0" w:space="0" w:color="auto"/>
            <w:bottom w:val="none" w:sz="0" w:space="0" w:color="auto"/>
            <w:right w:val="none" w:sz="0" w:space="0" w:color="auto"/>
          </w:divBdr>
        </w:div>
        <w:div w:id="833493490">
          <w:marLeft w:val="360"/>
          <w:marRight w:val="0"/>
          <w:marTop w:val="200"/>
          <w:marBottom w:val="0"/>
          <w:divBdr>
            <w:top w:val="none" w:sz="0" w:space="0" w:color="auto"/>
            <w:left w:val="none" w:sz="0" w:space="0" w:color="auto"/>
            <w:bottom w:val="none" w:sz="0" w:space="0" w:color="auto"/>
            <w:right w:val="none" w:sz="0" w:space="0" w:color="auto"/>
          </w:divBdr>
        </w:div>
        <w:div w:id="1050574347">
          <w:marLeft w:val="360"/>
          <w:marRight w:val="0"/>
          <w:marTop w:val="200"/>
          <w:marBottom w:val="0"/>
          <w:divBdr>
            <w:top w:val="none" w:sz="0" w:space="0" w:color="auto"/>
            <w:left w:val="none" w:sz="0" w:space="0" w:color="auto"/>
            <w:bottom w:val="none" w:sz="0" w:space="0" w:color="auto"/>
            <w:right w:val="none" w:sz="0" w:space="0" w:color="auto"/>
          </w:divBdr>
        </w:div>
        <w:div w:id="1519546251">
          <w:marLeft w:val="360"/>
          <w:marRight w:val="0"/>
          <w:marTop w:val="200"/>
          <w:marBottom w:val="0"/>
          <w:divBdr>
            <w:top w:val="none" w:sz="0" w:space="0" w:color="auto"/>
            <w:left w:val="none" w:sz="0" w:space="0" w:color="auto"/>
            <w:bottom w:val="none" w:sz="0" w:space="0" w:color="auto"/>
            <w:right w:val="none" w:sz="0" w:space="0" w:color="auto"/>
          </w:divBdr>
        </w:div>
        <w:div w:id="1595750425">
          <w:marLeft w:val="360"/>
          <w:marRight w:val="0"/>
          <w:marTop w:val="200"/>
          <w:marBottom w:val="0"/>
          <w:divBdr>
            <w:top w:val="none" w:sz="0" w:space="0" w:color="auto"/>
            <w:left w:val="none" w:sz="0" w:space="0" w:color="auto"/>
            <w:bottom w:val="none" w:sz="0" w:space="0" w:color="auto"/>
            <w:right w:val="none" w:sz="0" w:space="0" w:color="auto"/>
          </w:divBdr>
        </w:div>
      </w:divsChild>
    </w:div>
    <w:div w:id="1097365774">
      <w:bodyDiv w:val="1"/>
      <w:marLeft w:val="0"/>
      <w:marRight w:val="0"/>
      <w:marTop w:val="0"/>
      <w:marBottom w:val="0"/>
      <w:divBdr>
        <w:top w:val="none" w:sz="0" w:space="0" w:color="auto"/>
        <w:left w:val="none" w:sz="0" w:space="0" w:color="auto"/>
        <w:bottom w:val="none" w:sz="0" w:space="0" w:color="auto"/>
        <w:right w:val="none" w:sz="0" w:space="0" w:color="auto"/>
      </w:divBdr>
    </w:div>
    <w:div w:id="1108429616">
      <w:bodyDiv w:val="1"/>
      <w:marLeft w:val="0"/>
      <w:marRight w:val="0"/>
      <w:marTop w:val="0"/>
      <w:marBottom w:val="0"/>
      <w:divBdr>
        <w:top w:val="none" w:sz="0" w:space="0" w:color="auto"/>
        <w:left w:val="none" w:sz="0" w:space="0" w:color="auto"/>
        <w:bottom w:val="none" w:sz="0" w:space="0" w:color="auto"/>
        <w:right w:val="none" w:sz="0" w:space="0" w:color="auto"/>
      </w:divBdr>
    </w:div>
    <w:div w:id="1125779418">
      <w:bodyDiv w:val="1"/>
      <w:marLeft w:val="0"/>
      <w:marRight w:val="0"/>
      <w:marTop w:val="0"/>
      <w:marBottom w:val="0"/>
      <w:divBdr>
        <w:top w:val="none" w:sz="0" w:space="0" w:color="auto"/>
        <w:left w:val="none" w:sz="0" w:space="0" w:color="auto"/>
        <w:bottom w:val="none" w:sz="0" w:space="0" w:color="auto"/>
        <w:right w:val="none" w:sz="0" w:space="0" w:color="auto"/>
      </w:divBdr>
    </w:div>
    <w:div w:id="1276248676">
      <w:bodyDiv w:val="1"/>
      <w:marLeft w:val="0"/>
      <w:marRight w:val="0"/>
      <w:marTop w:val="0"/>
      <w:marBottom w:val="0"/>
      <w:divBdr>
        <w:top w:val="none" w:sz="0" w:space="0" w:color="auto"/>
        <w:left w:val="none" w:sz="0" w:space="0" w:color="auto"/>
        <w:bottom w:val="none" w:sz="0" w:space="0" w:color="auto"/>
        <w:right w:val="none" w:sz="0" w:space="0" w:color="auto"/>
      </w:divBdr>
    </w:div>
    <w:div w:id="1293049282">
      <w:bodyDiv w:val="1"/>
      <w:marLeft w:val="0"/>
      <w:marRight w:val="0"/>
      <w:marTop w:val="0"/>
      <w:marBottom w:val="0"/>
      <w:divBdr>
        <w:top w:val="none" w:sz="0" w:space="0" w:color="auto"/>
        <w:left w:val="none" w:sz="0" w:space="0" w:color="auto"/>
        <w:bottom w:val="none" w:sz="0" w:space="0" w:color="auto"/>
        <w:right w:val="none" w:sz="0" w:space="0" w:color="auto"/>
      </w:divBdr>
      <w:divsChild>
        <w:div w:id="4989573">
          <w:marLeft w:val="360"/>
          <w:marRight w:val="0"/>
          <w:marTop w:val="200"/>
          <w:marBottom w:val="0"/>
          <w:divBdr>
            <w:top w:val="none" w:sz="0" w:space="0" w:color="auto"/>
            <w:left w:val="none" w:sz="0" w:space="0" w:color="auto"/>
            <w:bottom w:val="none" w:sz="0" w:space="0" w:color="auto"/>
            <w:right w:val="none" w:sz="0" w:space="0" w:color="auto"/>
          </w:divBdr>
        </w:div>
        <w:div w:id="702369968">
          <w:marLeft w:val="360"/>
          <w:marRight w:val="0"/>
          <w:marTop w:val="200"/>
          <w:marBottom w:val="0"/>
          <w:divBdr>
            <w:top w:val="none" w:sz="0" w:space="0" w:color="auto"/>
            <w:left w:val="none" w:sz="0" w:space="0" w:color="auto"/>
            <w:bottom w:val="none" w:sz="0" w:space="0" w:color="auto"/>
            <w:right w:val="none" w:sz="0" w:space="0" w:color="auto"/>
          </w:divBdr>
        </w:div>
        <w:div w:id="1470783027">
          <w:marLeft w:val="360"/>
          <w:marRight w:val="0"/>
          <w:marTop w:val="200"/>
          <w:marBottom w:val="0"/>
          <w:divBdr>
            <w:top w:val="none" w:sz="0" w:space="0" w:color="auto"/>
            <w:left w:val="none" w:sz="0" w:space="0" w:color="auto"/>
            <w:bottom w:val="none" w:sz="0" w:space="0" w:color="auto"/>
            <w:right w:val="none" w:sz="0" w:space="0" w:color="auto"/>
          </w:divBdr>
        </w:div>
      </w:divsChild>
    </w:div>
    <w:div w:id="1300763970">
      <w:bodyDiv w:val="1"/>
      <w:marLeft w:val="0"/>
      <w:marRight w:val="0"/>
      <w:marTop w:val="0"/>
      <w:marBottom w:val="0"/>
      <w:divBdr>
        <w:top w:val="none" w:sz="0" w:space="0" w:color="auto"/>
        <w:left w:val="none" w:sz="0" w:space="0" w:color="auto"/>
        <w:bottom w:val="none" w:sz="0" w:space="0" w:color="auto"/>
        <w:right w:val="none" w:sz="0" w:space="0" w:color="auto"/>
      </w:divBdr>
    </w:div>
    <w:div w:id="1371686464">
      <w:bodyDiv w:val="1"/>
      <w:marLeft w:val="0"/>
      <w:marRight w:val="0"/>
      <w:marTop w:val="0"/>
      <w:marBottom w:val="0"/>
      <w:divBdr>
        <w:top w:val="none" w:sz="0" w:space="0" w:color="auto"/>
        <w:left w:val="none" w:sz="0" w:space="0" w:color="auto"/>
        <w:bottom w:val="none" w:sz="0" w:space="0" w:color="auto"/>
        <w:right w:val="none" w:sz="0" w:space="0" w:color="auto"/>
      </w:divBdr>
    </w:div>
    <w:div w:id="1412964587">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
    <w:div w:id="1703751332">
      <w:bodyDiv w:val="1"/>
      <w:marLeft w:val="0"/>
      <w:marRight w:val="0"/>
      <w:marTop w:val="0"/>
      <w:marBottom w:val="0"/>
      <w:divBdr>
        <w:top w:val="none" w:sz="0" w:space="0" w:color="auto"/>
        <w:left w:val="none" w:sz="0" w:space="0" w:color="auto"/>
        <w:bottom w:val="none" w:sz="0" w:space="0" w:color="auto"/>
        <w:right w:val="none" w:sz="0" w:space="0" w:color="auto"/>
      </w:divBdr>
    </w:div>
    <w:div w:id="1725710483">
      <w:bodyDiv w:val="1"/>
      <w:marLeft w:val="0"/>
      <w:marRight w:val="0"/>
      <w:marTop w:val="0"/>
      <w:marBottom w:val="0"/>
      <w:divBdr>
        <w:top w:val="none" w:sz="0" w:space="0" w:color="auto"/>
        <w:left w:val="none" w:sz="0" w:space="0" w:color="auto"/>
        <w:bottom w:val="none" w:sz="0" w:space="0" w:color="auto"/>
        <w:right w:val="none" w:sz="0" w:space="0" w:color="auto"/>
      </w:divBdr>
    </w:div>
    <w:div w:id="1763453418">
      <w:bodyDiv w:val="1"/>
      <w:marLeft w:val="0"/>
      <w:marRight w:val="0"/>
      <w:marTop w:val="0"/>
      <w:marBottom w:val="0"/>
      <w:divBdr>
        <w:top w:val="none" w:sz="0" w:space="0" w:color="auto"/>
        <w:left w:val="none" w:sz="0" w:space="0" w:color="auto"/>
        <w:bottom w:val="none" w:sz="0" w:space="0" w:color="auto"/>
        <w:right w:val="none" w:sz="0" w:space="0" w:color="auto"/>
      </w:divBdr>
    </w:div>
    <w:div w:id="1850294715">
      <w:bodyDiv w:val="1"/>
      <w:marLeft w:val="0"/>
      <w:marRight w:val="0"/>
      <w:marTop w:val="0"/>
      <w:marBottom w:val="0"/>
      <w:divBdr>
        <w:top w:val="none" w:sz="0" w:space="0" w:color="auto"/>
        <w:left w:val="none" w:sz="0" w:space="0" w:color="auto"/>
        <w:bottom w:val="none" w:sz="0" w:space="0" w:color="auto"/>
        <w:right w:val="none" w:sz="0" w:space="0" w:color="auto"/>
      </w:divBdr>
    </w:div>
    <w:div w:id="1923486341">
      <w:bodyDiv w:val="1"/>
      <w:marLeft w:val="0"/>
      <w:marRight w:val="0"/>
      <w:marTop w:val="0"/>
      <w:marBottom w:val="0"/>
      <w:divBdr>
        <w:top w:val="none" w:sz="0" w:space="0" w:color="auto"/>
        <w:left w:val="none" w:sz="0" w:space="0" w:color="auto"/>
        <w:bottom w:val="none" w:sz="0" w:space="0" w:color="auto"/>
        <w:right w:val="none" w:sz="0" w:space="0" w:color="auto"/>
      </w:divBdr>
      <w:divsChild>
        <w:div w:id="116996070">
          <w:marLeft w:val="360"/>
          <w:marRight w:val="0"/>
          <w:marTop w:val="200"/>
          <w:marBottom w:val="0"/>
          <w:divBdr>
            <w:top w:val="none" w:sz="0" w:space="0" w:color="auto"/>
            <w:left w:val="none" w:sz="0" w:space="0" w:color="auto"/>
            <w:bottom w:val="none" w:sz="0" w:space="0" w:color="auto"/>
            <w:right w:val="none" w:sz="0" w:space="0" w:color="auto"/>
          </w:divBdr>
        </w:div>
        <w:div w:id="1341275553">
          <w:marLeft w:val="360"/>
          <w:marRight w:val="0"/>
          <w:marTop w:val="200"/>
          <w:marBottom w:val="0"/>
          <w:divBdr>
            <w:top w:val="none" w:sz="0" w:space="0" w:color="auto"/>
            <w:left w:val="none" w:sz="0" w:space="0" w:color="auto"/>
            <w:bottom w:val="none" w:sz="0" w:space="0" w:color="auto"/>
            <w:right w:val="none" w:sz="0" w:space="0" w:color="auto"/>
          </w:divBdr>
        </w:div>
        <w:div w:id="1476798090">
          <w:marLeft w:val="360"/>
          <w:marRight w:val="0"/>
          <w:marTop w:val="200"/>
          <w:marBottom w:val="0"/>
          <w:divBdr>
            <w:top w:val="none" w:sz="0" w:space="0" w:color="auto"/>
            <w:left w:val="none" w:sz="0" w:space="0" w:color="auto"/>
            <w:bottom w:val="none" w:sz="0" w:space="0" w:color="auto"/>
            <w:right w:val="none" w:sz="0" w:space="0" w:color="auto"/>
          </w:divBdr>
        </w:div>
        <w:div w:id="1928347298">
          <w:marLeft w:val="360"/>
          <w:marRight w:val="0"/>
          <w:marTop w:val="200"/>
          <w:marBottom w:val="0"/>
          <w:divBdr>
            <w:top w:val="none" w:sz="0" w:space="0" w:color="auto"/>
            <w:left w:val="none" w:sz="0" w:space="0" w:color="auto"/>
            <w:bottom w:val="none" w:sz="0" w:space="0" w:color="auto"/>
            <w:right w:val="none" w:sz="0" w:space="0" w:color="auto"/>
          </w:divBdr>
        </w:div>
      </w:divsChild>
    </w:div>
    <w:div w:id="1973442589">
      <w:bodyDiv w:val="1"/>
      <w:marLeft w:val="0"/>
      <w:marRight w:val="0"/>
      <w:marTop w:val="0"/>
      <w:marBottom w:val="0"/>
      <w:divBdr>
        <w:top w:val="none" w:sz="0" w:space="0" w:color="auto"/>
        <w:left w:val="none" w:sz="0" w:space="0" w:color="auto"/>
        <w:bottom w:val="none" w:sz="0" w:space="0" w:color="auto"/>
        <w:right w:val="none" w:sz="0" w:space="0" w:color="auto"/>
      </w:divBdr>
    </w:div>
    <w:div w:id="2016304720">
      <w:bodyDiv w:val="1"/>
      <w:marLeft w:val="0"/>
      <w:marRight w:val="0"/>
      <w:marTop w:val="0"/>
      <w:marBottom w:val="0"/>
      <w:divBdr>
        <w:top w:val="none" w:sz="0" w:space="0" w:color="auto"/>
        <w:left w:val="none" w:sz="0" w:space="0" w:color="auto"/>
        <w:bottom w:val="none" w:sz="0" w:space="0" w:color="auto"/>
        <w:right w:val="none" w:sz="0" w:space="0" w:color="auto"/>
      </w:divBdr>
    </w:div>
    <w:div w:id="203079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2C7DD-2A5F-4BC8-AB73-411B6E1D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4639</Words>
  <Characters>25519</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Charles</dc:creator>
  <cp:lastModifiedBy>EP support</cp:lastModifiedBy>
  <cp:revision>3</cp:revision>
  <dcterms:created xsi:type="dcterms:W3CDTF">2019-10-23T06:59:00Z</dcterms:created>
  <dcterms:modified xsi:type="dcterms:W3CDTF">2019-10-23T07:00:00Z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a7192c4e-747c-3744-bbf4-43123beccfad</vt:lpwstr>
  </property>
  <property fmtid="{D5CDD505-2E9C-101B-9397-08002B2CF9AE}" pid="4" name="Mendeley Citation Style_1">
    <vt:lpwstr>http://www.zotero.org/styles/sage-harvard</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http://www.zotero.org/styles/apa-no-doi-no-issue</vt:lpwstr>
  </property>
  <property fmtid="{D5CDD505-2E9C-101B-9397-08002B2CF9AE}" pid="8" name="Mendeley Recent Style Name 1_1">
    <vt:lpwstr>American Psychological Association 6th edition (no DOIs, no issue numbers)</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http://www.zotero.org/styles/science</vt:lpwstr>
  </property>
  <property fmtid="{D5CDD505-2E9C-101B-9397-08002B2CF9AE}" pid="20" name="Mendeley Recent Style Name 7_1">
    <vt:lpwstr>Science</vt:lpwstr>
  </property>
  <property fmtid="{D5CDD505-2E9C-101B-9397-08002B2CF9AE}" pid="21" name="Mendeley Recent Style Id 8_1">
    <vt:lpwstr>http://www.zotero.org/styles/the-aaps-journal</vt:lpwstr>
  </property>
  <property fmtid="{D5CDD505-2E9C-101B-9397-08002B2CF9AE}" pid="22" name="Mendeley Recent Style Name 8_1">
    <vt:lpwstr>The AAPS Journal</vt:lpwstr>
  </property>
  <property fmtid="{D5CDD505-2E9C-101B-9397-08002B2CF9AE}" pid="23" name="Mendeley Recent Style Id 9_1">
    <vt:lpwstr>http://www.zotero.org/styles/the-journal-of-neuroscience</vt:lpwstr>
  </property>
  <property fmtid="{D5CDD505-2E9C-101B-9397-08002B2CF9AE}" pid="24" name="Mendeley Recent Style Name 9_1">
    <vt:lpwstr>The Journal of Neuroscience</vt:lpwstr>
  </property>
</Properties>
</file>