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E4D" w:rsidRPr="00595317" w:rsidRDefault="006C0E4D" w:rsidP="007A10CB">
      <w:pPr>
        <w:autoSpaceDE w:val="0"/>
        <w:autoSpaceDN w:val="0"/>
        <w:adjustRightInd w:val="0"/>
        <w:spacing w:line="240" w:lineRule="auto"/>
        <w:rPr>
          <w:rFonts w:ascii="Times" w:hAnsi="Times" w:cstheme="minorHAnsi"/>
          <w:b/>
          <w:sz w:val="20"/>
          <w:szCs w:val="20"/>
        </w:rPr>
      </w:pPr>
      <w:r w:rsidRPr="00595317">
        <w:rPr>
          <w:rFonts w:ascii="Times" w:hAnsi="Times" w:cstheme="minorHAnsi"/>
          <w:b/>
          <w:sz w:val="20"/>
          <w:szCs w:val="20"/>
        </w:rPr>
        <w:t>SEARCH TERMS</w:t>
      </w:r>
    </w:p>
    <w:p w:rsidR="006C0E4D" w:rsidRPr="00595317" w:rsidRDefault="006C0E4D" w:rsidP="007A10CB">
      <w:pPr>
        <w:autoSpaceDE w:val="0"/>
        <w:autoSpaceDN w:val="0"/>
        <w:adjustRightInd w:val="0"/>
        <w:spacing w:line="240" w:lineRule="auto"/>
        <w:rPr>
          <w:rFonts w:ascii="Times" w:hAnsi="Times" w:cstheme="minorHAnsi"/>
          <w:b/>
          <w:sz w:val="20"/>
          <w:szCs w:val="20"/>
        </w:rPr>
      </w:pPr>
    </w:p>
    <w:p w:rsidR="006C0E4D" w:rsidRPr="00595317" w:rsidRDefault="006C0E4D" w:rsidP="007A10CB">
      <w:pPr>
        <w:autoSpaceDE w:val="0"/>
        <w:autoSpaceDN w:val="0"/>
        <w:adjustRightInd w:val="0"/>
        <w:spacing w:line="240" w:lineRule="auto"/>
        <w:rPr>
          <w:rFonts w:ascii="Times" w:hAnsi="Times" w:cstheme="minorHAnsi"/>
          <w:sz w:val="20"/>
          <w:szCs w:val="20"/>
        </w:rPr>
      </w:pPr>
      <w:r w:rsidRPr="00595317">
        <w:rPr>
          <w:rFonts w:ascii="Times" w:hAnsi="Times"/>
        </w:rPr>
        <w:t xml:space="preserve">C5   AND (PALSY  OR WEAKNESS  OR PARALYSIS )) AND (CERVICAL OR MYELOPATHY OR RADICULOPATHY OR SPINE OR SPINAL OR OPLL OR "Ossification of Posterior Longitudinal Ligament"[Mesh] OR "OSSIFICATION OF LIGAMENTUM FLAVUM") AND (SURGERY OR FUSION OR LAMINOPLASTY OR LAMINECTOMY OR DECOMPRESSION OR DISCECTOMY OR CORPECTOMY) AND (PREDICT* OR PROGNOS* OR RISK FACTOR OR FACTOR) </w:t>
      </w:r>
    </w:p>
    <w:p w:rsidR="006C0E4D" w:rsidRPr="00595317" w:rsidRDefault="006C0E4D" w:rsidP="007A10CB">
      <w:pPr>
        <w:autoSpaceDE w:val="0"/>
        <w:autoSpaceDN w:val="0"/>
        <w:adjustRightInd w:val="0"/>
        <w:spacing w:line="240" w:lineRule="auto"/>
        <w:rPr>
          <w:rFonts w:ascii="Times" w:hAnsi="Times" w:cstheme="minorHAnsi"/>
          <w:sz w:val="20"/>
          <w:szCs w:val="20"/>
        </w:rPr>
      </w:pPr>
    </w:p>
    <w:p w:rsidR="006C0E4D" w:rsidRPr="00595317" w:rsidRDefault="006C0E4D" w:rsidP="007A10CB">
      <w:pPr>
        <w:autoSpaceDE w:val="0"/>
        <w:autoSpaceDN w:val="0"/>
        <w:adjustRightInd w:val="0"/>
        <w:spacing w:line="240" w:lineRule="auto"/>
        <w:rPr>
          <w:rFonts w:ascii="Times" w:hAnsi="Times" w:cstheme="minorHAnsi"/>
          <w:sz w:val="20"/>
          <w:szCs w:val="20"/>
        </w:rPr>
      </w:pPr>
    </w:p>
    <w:p w:rsidR="006C0E4D" w:rsidRPr="00595317" w:rsidRDefault="006C0E4D" w:rsidP="006C0E4D">
      <w:pPr>
        <w:rPr>
          <w:rFonts w:ascii="Times" w:hAnsi="Times"/>
        </w:rPr>
      </w:pPr>
      <w:r w:rsidRPr="00595317">
        <w:rPr>
          <w:rFonts w:ascii="Times" w:hAnsi="Times"/>
        </w:rPr>
        <w:t>Inclusion/exclusion</w:t>
      </w:r>
    </w:p>
    <w:tbl>
      <w:tblPr>
        <w:tblStyle w:val="TableGrid"/>
        <w:tblW w:w="8815" w:type="dxa"/>
        <w:tblLook w:val="04A0" w:firstRow="1" w:lastRow="0" w:firstColumn="1" w:lastColumn="0" w:noHBand="0" w:noVBand="1"/>
      </w:tblPr>
      <w:tblGrid>
        <w:gridCol w:w="1165"/>
        <w:gridCol w:w="5130"/>
        <w:gridCol w:w="2520"/>
      </w:tblGrid>
      <w:tr w:rsidR="006C0E4D" w:rsidRPr="00595317" w:rsidTr="00775613">
        <w:tc>
          <w:tcPr>
            <w:tcW w:w="1165" w:type="dxa"/>
          </w:tcPr>
          <w:p w:rsidR="006C0E4D" w:rsidRPr="00595317" w:rsidRDefault="006C0E4D" w:rsidP="00775613">
            <w:pPr>
              <w:rPr>
                <w:rFonts w:ascii="Times" w:hAnsi="Times" w:cs="Times New Roman"/>
                <w:sz w:val="20"/>
                <w:szCs w:val="20"/>
              </w:rPr>
            </w:pPr>
          </w:p>
        </w:tc>
        <w:tc>
          <w:tcPr>
            <w:tcW w:w="5130" w:type="dxa"/>
          </w:tcPr>
          <w:p w:rsidR="006C0E4D" w:rsidRPr="00595317" w:rsidRDefault="006C0E4D" w:rsidP="00775613">
            <w:pPr>
              <w:rPr>
                <w:rFonts w:ascii="Times" w:hAnsi="Times" w:cs="Times New Roman"/>
                <w:sz w:val="20"/>
                <w:szCs w:val="20"/>
              </w:rPr>
            </w:pPr>
            <w:r w:rsidRPr="00595317">
              <w:rPr>
                <w:rFonts w:ascii="Times" w:hAnsi="Times" w:cs="Times New Roman"/>
                <w:sz w:val="20"/>
                <w:szCs w:val="20"/>
              </w:rPr>
              <w:t>Inclusion</w:t>
            </w:r>
          </w:p>
        </w:tc>
        <w:tc>
          <w:tcPr>
            <w:tcW w:w="2520" w:type="dxa"/>
          </w:tcPr>
          <w:p w:rsidR="006C0E4D" w:rsidRPr="00595317" w:rsidRDefault="006C0E4D" w:rsidP="00775613">
            <w:pPr>
              <w:rPr>
                <w:rFonts w:ascii="Times" w:hAnsi="Times" w:cs="Times New Roman"/>
                <w:sz w:val="20"/>
                <w:szCs w:val="20"/>
              </w:rPr>
            </w:pPr>
            <w:r w:rsidRPr="00595317">
              <w:rPr>
                <w:rFonts w:ascii="Times" w:hAnsi="Times" w:cs="Times New Roman"/>
                <w:sz w:val="20"/>
                <w:szCs w:val="20"/>
              </w:rPr>
              <w:t>Exclusion</w:t>
            </w:r>
          </w:p>
        </w:tc>
      </w:tr>
      <w:tr w:rsidR="006C0E4D" w:rsidRPr="00595317" w:rsidTr="00775613">
        <w:tc>
          <w:tcPr>
            <w:tcW w:w="1165" w:type="dxa"/>
          </w:tcPr>
          <w:p w:rsidR="006C0E4D" w:rsidRPr="00595317" w:rsidRDefault="006C0E4D" w:rsidP="00775613">
            <w:pPr>
              <w:rPr>
                <w:rFonts w:ascii="Times" w:hAnsi="Times" w:cs="Times New Roman"/>
                <w:sz w:val="20"/>
                <w:szCs w:val="20"/>
              </w:rPr>
            </w:pPr>
            <w:r w:rsidRPr="00595317">
              <w:rPr>
                <w:rFonts w:ascii="Times" w:hAnsi="Times" w:cs="Times New Roman"/>
                <w:sz w:val="20"/>
                <w:szCs w:val="20"/>
              </w:rPr>
              <w:t>Patient population</w:t>
            </w:r>
          </w:p>
        </w:tc>
        <w:tc>
          <w:tcPr>
            <w:tcW w:w="5130" w:type="dxa"/>
          </w:tcPr>
          <w:p w:rsidR="006C0E4D" w:rsidRPr="00595317" w:rsidRDefault="0084294E" w:rsidP="0084294E">
            <w:pPr>
              <w:pStyle w:val="ListParagraph"/>
              <w:numPr>
                <w:ilvl w:val="0"/>
                <w:numId w:val="2"/>
              </w:numPr>
              <w:ind w:left="162" w:hanging="180"/>
              <w:rPr>
                <w:rFonts w:ascii="Times" w:hAnsi="Times" w:cs="Times New Roman"/>
                <w:sz w:val="20"/>
                <w:szCs w:val="20"/>
              </w:rPr>
            </w:pPr>
            <w:r w:rsidRPr="00595317">
              <w:rPr>
                <w:rFonts w:ascii="Times" w:hAnsi="Times" w:cs="Times New Roman"/>
                <w:sz w:val="20"/>
                <w:szCs w:val="20"/>
              </w:rPr>
              <w:t xml:space="preserve">Adult patients (≥18 years-old) with cervical myelopathy, radiculopathy or myeloradiculopathy as a result of degenerative disease, undergoing cervical decompression </w:t>
            </w:r>
          </w:p>
        </w:tc>
        <w:tc>
          <w:tcPr>
            <w:tcW w:w="2520" w:type="dxa"/>
          </w:tcPr>
          <w:p w:rsidR="006C0E4D" w:rsidRPr="00595317" w:rsidRDefault="006C0E4D" w:rsidP="006C0E4D">
            <w:pPr>
              <w:pStyle w:val="ListParagraph"/>
              <w:numPr>
                <w:ilvl w:val="0"/>
                <w:numId w:val="2"/>
              </w:numPr>
              <w:ind w:left="72" w:hanging="162"/>
              <w:rPr>
                <w:rFonts w:ascii="Times" w:hAnsi="Times" w:cs="Times New Roman"/>
                <w:sz w:val="20"/>
                <w:szCs w:val="20"/>
              </w:rPr>
            </w:pPr>
            <w:r w:rsidRPr="00595317">
              <w:rPr>
                <w:rFonts w:ascii="Times" w:hAnsi="Times" w:cs="Times New Roman"/>
                <w:sz w:val="20"/>
                <w:szCs w:val="20"/>
              </w:rPr>
              <w:t>Surgery for trauma, cancer, infection</w:t>
            </w:r>
          </w:p>
          <w:p w:rsidR="006C0E4D" w:rsidRPr="00595317" w:rsidRDefault="006C0E4D" w:rsidP="006C0E4D">
            <w:pPr>
              <w:pStyle w:val="ListParagraph"/>
              <w:numPr>
                <w:ilvl w:val="0"/>
                <w:numId w:val="2"/>
              </w:numPr>
              <w:ind w:left="72" w:hanging="162"/>
              <w:rPr>
                <w:rFonts w:ascii="Times" w:hAnsi="Times" w:cs="Times New Roman"/>
                <w:sz w:val="20"/>
                <w:szCs w:val="20"/>
              </w:rPr>
            </w:pPr>
            <w:r w:rsidRPr="00595317">
              <w:rPr>
                <w:rFonts w:ascii="Times" w:hAnsi="Times" w:cs="Times New Roman"/>
                <w:sz w:val="20"/>
                <w:szCs w:val="20"/>
              </w:rPr>
              <w:t>Preop C5 palsy</w:t>
            </w:r>
          </w:p>
          <w:p w:rsidR="006C0E4D" w:rsidRPr="00595317" w:rsidRDefault="006C0E4D" w:rsidP="0084294E">
            <w:pPr>
              <w:ind w:left="-90"/>
              <w:rPr>
                <w:rFonts w:ascii="Times" w:hAnsi="Times" w:cs="Times New Roman"/>
                <w:sz w:val="20"/>
                <w:szCs w:val="20"/>
              </w:rPr>
            </w:pPr>
          </w:p>
        </w:tc>
      </w:tr>
      <w:tr w:rsidR="006C0E4D" w:rsidRPr="00595317" w:rsidTr="00775613">
        <w:tc>
          <w:tcPr>
            <w:tcW w:w="1165" w:type="dxa"/>
          </w:tcPr>
          <w:p w:rsidR="006C0E4D" w:rsidRPr="00595317" w:rsidRDefault="00595317" w:rsidP="00775613">
            <w:pPr>
              <w:rPr>
                <w:rFonts w:ascii="Times" w:hAnsi="Times" w:cs="Times New Roman"/>
                <w:sz w:val="20"/>
                <w:szCs w:val="20"/>
              </w:rPr>
            </w:pPr>
            <w:r w:rsidRPr="00595317">
              <w:rPr>
                <w:rFonts w:ascii="Times" w:hAnsi="Times" w:cs="Times New Roman"/>
                <w:sz w:val="20"/>
                <w:szCs w:val="20"/>
              </w:rPr>
              <w:t>Risk</w:t>
            </w:r>
            <w:r w:rsidR="006C0E4D" w:rsidRPr="00595317">
              <w:rPr>
                <w:rFonts w:ascii="Times" w:hAnsi="Times" w:cs="Times New Roman"/>
                <w:sz w:val="20"/>
                <w:szCs w:val="20"/>
              </w:rPr>
              <w:t xml:space="preserve"> factors</w:t>
            </w:r>
          </w:p>
        </w:tc>
        <w:tc>
          <w:tcPr>
            <w:tcW w:w="5130" w:type="dxa"/>
          </w:tcPr>
          <w:p w:rsidR="006C0E4D" w:rsidRPr="00595317" w:rsidRDefault="006C0E4D" w:rsidP="0084294E">
            <w:pPr>
              <w:pStyle w:val="ListParagraph"/>
              <w:numPr>
                <w:ilvl w:val="0"/>
                <w:numId w:val="2"/>
              </w:numPr>
              <w:ind w:left="162" w:hanging="162"/>
              <w:rPr>
                <w:rFonts w:ascii="Times" w:hAnsi="Times" w:cs="Times New Roman"/>
                <w:sz w:val="20"/>
                <w:szCs w:val="20"/>
              </w:rPr>
            </w:pPr>
            <w:r w:rsidRPr="00595317">
              <w:rPr>
                <w:rFonts w:ascii="Times" w:hAnsi="Times" w:cs="Times New Roman"/>
                <w:sz w:val="20"/>
                <w:szCs w:val="20"/>
              </w:rPr>
              <w:t>Demographic (Age, sex, smoking, weight)</w:t>
            </w:r>
          </w:p>
          <w:p w:rsidR="006C0E4D" w:rsidRPr="00595317" w:rsidRDefault="006C0E4D" w:rsidP="0084294E">
            <w:pPr>
              <w:pStyle w:val="ListParagraph"/>
              <w:numPr>
                <w:ilvl w:val="0"/>
                <w:numId w:val="2"/>
              </w:numPr>
              <w:ind w:left="162" w:hanging="162"/>
              <w:rPr>
                <w:rFonts w:ascii="Times" w:hAnsi="Times" w:cs="Times New Roman"/>
                <w:sz w:val="20"/>
                <w:szCs w:val="20"/>
              </w:rPr>
            </w:pPr>
            <w:r w:rsidRPr="00595317">
              <w:rPr>
                <w:rFonts w:ascii="Times" w:hAnsi="Times" w:cs="Times New Roman"/>
                <w:sz w:val="20"/>
                <w:szCs w:val="20"/>
              </w:rPr>
              <w:t>Clinical (myelopathy, OPLL, DM, others)</w:t>
            </w:r>
          </w:p>
          <w:p w:rsidR="006C0E4D" w:rsidRPr="00595317" w:rsidRDefault="006C0E4D" w:rsidP="0084294E">
            <w:pPr>
              <w:pStyle w:val="ListParagraph"/>
              <w:numPr>
                <w:ilvl w:val="0"/>
                <w:numId w:val="2"/>
              </w:numPr>
              <w:ind w:left="162" w:hanging="162"/>
              <w:rPr>
                <w:rFonts w:ascii="Times" w:hAnsi="Times" w:cs="Times New Roman"/>
                <w:sz w:val="20"/>
                <w:szCs w:val="20"/>
              </w:rPr>
            </w:pPr>
            <w:r w:rsidRPr="00595317">
              <w:rPr>
                <w:rFonts w:ascii="Times" w:hAnsi="Times" w:cs="Times New Roman"/>
                <w:sz w:val="20"/>
                <w:szCs w:val="20"/>
              </w:rPr>
              <w:t xml:space="preserve">Radiological (SC shift, post-op lordosis, </w:t>
            </w:r>
            <w:r w:rsidRPr="00595317">
              <w:rPr>
                <w:rFonts w:ascii="Times" w:hAnsi="Times" w:cs="Times New Roman"/>
                <w:sz w:val="20"/>
                <w:szCs w:val="20"/>
              </w:rPr>
              <w:sym w:font="Symbol" w:char="F044"/>
            </w:r>
            <w:r w:rsidRPr="00595317">
              <w:rPr>
                <w:rFonts w:ascii="Times" w:hAnsi="Times" w:cs="Times New Roman"/>
                <w:sz w:val="20"/>
                <w:szCs w:val="20"/>
              </w:rPr>
              <w:t xml:space="preserve"> lordosis, residual foraminal stenosis)</w:t>
            </w:r>
          </w:p>
          <w:p w:rsidR="006C0E4D" w:rsidRPr="00595317" w:rsidRDefault="006C0E4D" w:rsidP="0084294E">
            <w:pPr>
              <w:pStyle w:val="ListParagraph"/>
              <w:numPr>
                <w:ilvl w:val="0"/>
                <w:numId w:val="2"/>
              </w:numPr>
              <w:ind w:left="162" w:hanging="162"/>
              <w:rPr>
                <w:rFonts w:ascii="Times" w:hAnsi="Times" w:cs="Times New Roman"/>
                <w:sz w:val="20"/>
                <w:szCs w:val="20"/>
              </w:rPr>
            </w:pPr>
            <w:r w:rsidRPr="00595317">
              <w:rPr>
                <w:rFonts w:ascii="Times" w:hAnsi="Times" w:cs="Times New Roman"/>
                <w:sz w:val="20"/>
                <w:szCs w:val="20"/>
              </w:rPr>
              <w:t>Procedural (decompression with vs without foraminotomy; anterior vs posterior; ACDF vs ACCF vs laminectomy vs laminoplasty vs laminectomy and fusion; number of levels)</w:t>
            </w:r>
          </w:p>
        </w:tc>
        <w:tc>
          <w:tcPr>
            <w:tcW w:w="2520" w:type="dxa"/>
          </w:tcPr>
          <w:p w:rsidR="006C0E4D" w:rsidRPr="00595317" w:rsidRDefault="006C0E4D" w:rsidP="006C0E4D">
            <w:pPr>
              <w:pStyle w:val="ListParagraph"/>
              <w:numPr>
                <w:ilvl w:val="0"/>
                <w:numId w:val="2"/>
              </w:numPr>
              <w:ind w:left="72" w:hanging="162"/>
              <w:rPr>
                <w:rFonts w:ascii="Times" w:hAnsi="Times" w:cs="Times New Roman"/>
                <w:sz w:val="20"/>
                <w:szCs w:val="20"/>
              </w:rPr>
            </w:pPr>
          </w:p>
        </w:tc>
      </w:tr>
      <w:tr w:rsidR="006C0E4D" w:rsidRPr="00595317" w:rsidTr="00775613">
        <w:tc>
          <w:tcPr>
            <w:tcW w:w="1165" w:type="dxa"/>
          </w:tcPr>
          <w:p w:rsidR="006C0E4D" w:rsidRPr="00595317" w:rsidRDefault="006C0E4D" w:rsidP="00775613">
            <w:pPr>
              <w:rPr>
                <w:rFonts w:ascii="Times" w:hAnsi="Times" w:cs="Times New Roman"/>
                <w:sz w:val="20"/>
                <w:szCs w:val="20"/>
              </w:rPr>
            </w:pPr>
            <w:r w:rsidRPr="00595317">
              <w:rPr>
                <w:rFonts w:ascii="Times" w:hAnsi="Times" w:cs="Times New Roman"/>
                <w:sz w:val="20"/>
                <w:szCs w:val="20"/>
              </w:rPr>
              <w:t>Outcome</w:t>
            </w:r>
          </w:p>
        </w:tc>
        <w:tc>
          <w:tcPr>
            <w:tcW w:w="5130" w:type="dxa"/>
          </w:tcPr>
          <w:p w:rsidR="006C0E4D" w:rsidRPr="00595317" w:rsidRDefault="006C0E4D" w:rsidP="0084294E">
            <w:pPr>
              <w:pStyle w:val="ListParagraph"/>
              <w:numPr>
                <w:ilvl w:val="0"/>
                <w:numId w:val="2"/>
              </w:numPr>
              <w:ind w:left="162" w:hanging="162"/>
              <w:rPr>
                <w:rFonts w:ascii="Times" w:hAnsi="Times" w:cs="Times New Roman"/>
                <w:sz w:val="20"/>
                <w:szCs w:val="20"/>
              </w:rPr>
            </w:pPr>
            <w:r w:rsidRPr="00595317">
              <w:rPr>
                <w:rFonts w:ascii="Times" w:hAnsi="Times" w:cs="Times New Roman"/>
                <w:sz w:val="20"/>
                <w:szCs w:val="20"/>
              </w:rPr>
              <w:t xml:space="preserve">Documented postoperative C5 palsy </w:t>
            </w:r>
          </w:p>
        </w:tc>
        <w:tc>
          <w:tcPr>
            <w:tcW w:w="2520" w:type="dxa"/>
          </w:tcPr>
          <w:p w:rsidR="006C0E4D" w:rsidRPr="00595317" w:rsidRDefault="006C0E4D" w:rsidP="006C0E4D">
            <w:pPr>
              <w:pStyle w:val="ListParagraph"/>
              <w:numPr>
                <w:ilvl w:val="0"/>
                <w:numId w:val="2"/>
              </w:numPr>
              <w:ind w:left="72" w:hanging="162"/>
              <w:rPr>
                <w:rFonts w:ascii="Times" w:hAnsi="Times" w:cs="Times New Roman"/>
                <w:sz w:val="20"/>
                <w:szCs w:val="20"/>
              </w:rPr>
            </w:pPr>
            <w:r w:rsidRPr="00595317">
              <w:rPr>
                <w:rFonts w:ascii="Times" w:hAnsi="Times" w:cs="Times New Roman"/>
                <w:sz w:val="20"/>
                <w:szCs w:val="20"/>
              </w:rPr>
              <w:t>Documented intra-op injury</w:t>
            </w:r>
          </w:p>
        </w:tc>
      </w:tr>
      <w:tr w:rsidR="0084294E" w:rsidRPr="00595317" w:rsidTr="00775613">
        <w:tc>
          <w:tcPr>
            <w:tcW w:w="1165" w:type="dxa"/>
          </w:tcPr>
          <w:p w:rsidR="0084294E" w:rsidRPr="00595317" w:rsidRDefault="0084294E" w:rsidP="00775613">
            <w:pPr>
              <w:rPr>
                <w:rFonts w:ascii="Times" w:hAnsi="Times" w:cs="Times New Roman"/>
                <w:sz w:val="20"/>
                <w:szCs w:val="20"/>
              </w:rPr>
            </w:pPr>
            <w:r w:rsidRPr="00595317">
              <w:rPr>
                <w:rFonts w:ascii="Times" w:hAnsi="Times" w:cs="Times New Roman"/>
                <w:sz w:val="20"/>
                <w:szCs w:val="20"/>
              </w:rPr>
              <w:t>Study Design</w:t>
            </w:r>
          </w:p>
        </w:tc>
        <w:tc>
          <w:tcPr>
            <w:tcW w:w="5130" w:type="dxa"/>
          </w:tcPr>
          <w:p w:rsidR="0084294E" w:rsidRPr="00595317" w:rsidRDefault="0084294E" w:rsidP="0084294E">
            <w:pPr>
              <w:pStyle w:val="ListParagraph"/>
              <w:numPr>
                <w:ilvl w:val="0"/>
                <w:numId w:val="2"/>
              </w:numPr>
              <w:ind w:left="162" w:hanging="162"/>
              <w:rPr>
                <w:rFonts w:ascii="Times" w:hAnsi="Times" w:cs="Times New Roman"/>
                <w:sz w:val="20"/>
                <w:szCs w:val="20"/>
              </w:rPr>
            </w:pPr>
            <w:r w:rsidRPr="00595317">
              <w:rPr>
                <w:rFonts w:ascii="Times" w:hAnsi="Times" w:cs="Times New Roman"/>
                <w:sz w:val="20"/>
                <w:szCs w:val="20"/>
              </w:rPr>
              <w:t>Prospective or retrospective cohort studies evaluating risk factors for C5 palsy using multivariate analysis</w:t>
            </w:r>
          </w:p>
        </w:tc>
        <w:tc>
          <w:tcPr>
            <w:tcW w:w="2520" w:type="dxa"/>
          </w:tcPr>
          <w:p w:rsidR="0084294E" w:rsidRPr="00595317" w:rsidRDefault="0084294E" w:rsidP="006C0E4D">
            <w:pPr>
              <w:pStyle w:val="ListParagraph"/>
              <w:numPr>
                <w:ilvl w:val="0"/>
                <w:numId w:val="2"/>
              </w:numPr>
              <w:ind w:left="72" w:hanging="162"/>
              <w:rPr>
                <w:rFonts w:ascii="Times" w:hAnsi="Times" w:cs="Times New Roman"/>
                <w:sz w:val="20"/>
                <w:szCs w:val="20"/>
              </w:rPr>
            </w:pPr>
            <w:r w:rsidRPr="00595317">
              <w:rPr>
                <w:rFonts w:ascii="Times" w:hAnsi="Times" w:cs="Times New Roman"/>
                <w:sz w:val="20"/>
                <w:szCs w:val="20"/>
              </w:rPr>
              <w:t>Univariate analysis</w:t>
            </w:r>
          </w:p>
        </w:tc>
      </w:tr>
      <w:tr w:rsidR="006C0E4D" w:rsidRPr="00595317" w:rsidTr="00775613">
        <w:tc>
          <w:tcPr>
            <w:tcW w:w="1165" w:type="dxa"/>
          </w:tcPr>
          <w:p w:rsidR="006C0E4D" w:rsidRPr="00595317" w:rsidRDefault="006C0E4D" w:rsidP="00775613">
            <w:pPr>
              <w:rPr>
                <w:rFonts w:ascii="Times" w:hAnsi="Times" w:cs="Times New Roman"/>
                <w:sz w:val="20"/>
                <w:szCs w:val="20"/>
              </w:rPr>
            </w:pPr>
            <w:r w:rsidRPr="00595317">
              <w:rPr>
                <w:rFonts w:ascii="Times" w:hAnsi="Times" w:cs="Times New Roman"/>
                <w:sz w:val="20"/>
                <w:szCs w:val="20"/>
              </w:rPr>
              <w:t>Timing</w:t>
            </w:r>
          </w:p>
        </w:tc>
        <w:tc>
          <w:tcPr>
            <w:tcW w:w="5130" w:type="dxa"/>
          </w:tcPr>
          <w:p w:rsidR="006C0E4D" w:rsidRPr="00595317" w:rsidRDefault="006C0E4D" w:rsidP="0084294E">
            <w:pPr>
              <w:pStyle w:val="ListParagraph"/>
              <w:numPr>
                <w:ilvl w:val="0"/>
                <w:numId w:val="2"/>
              </w:numPr>
              <w:ind w:left="162" w:hanging="162"/>
              <w:rPr>
                <w:rFonts w:ascii="Times" w:hAnsi="Times" w:cs="Times New Roman"/>
                <w:sz w:val="20"/>
                <w:szCs w:val="20"/>
              </w:rPr>
            </w:pPr>
            <w:r w:rsidRPr="00595317">
              <w:rPr>
                <w:rFonts w:ascii="Times" w:hAnsi="Times" w:cs="Times New Roman"/>
                <w:sz w:val="20"/>
                <w:szCs w:val="20"/>
              </w:rPr>
              <w:t>2000-201</w:t>
            </w:r>
            <w:r w:rsidR="00595317" w:rsidRPr="00595317">
              <w:rPr>
                <w:rFonts w:ascii="Times" w:hAnsi="Times" w:cs="Times New Roman"/>
                <w:sz w:val="20"/>
                <w:szCs w:val="20"/>
              </w:rPr>
              <w:t>9</w:t>
            </w:r>
          </w:p>
        </w:tc>
        <w:tc>
          <w:tcPr>
            <w:tcW w:w="2520" w:type="dxa"/>
          </w:tcPr>
          <w:p w:rsidR="006C0E4D" w:rsidRPr="00595317" w:rsidRDefault="006C0E4D" w:rsidP="006C0E4D">
            <w:pPr>
              <w:pStyle w:val="ListParagraph"/>
              <w:numPr>
                <w:ilvl w:val="0"/>
                <w:numId w:val="2"/>
              </w:numPr>
              <w:ind w:left="72" w:hanging="162"/>
              <w:rPr>
                <w:rFonts w:ascii="Times" w:hAnsi="Times" w:cs="Times New Roman"/>
                <w:sz w:val="20"/>
                <w:szCs w:val="20"/>
              </w:rPr>
            </w:pPr>
            <w:r w:rsidRPr="00595317">
              <w:rPr>
                <w:rFonts w:ascii="Times" w:hAnsi="Times" w:cs="Times New Roman"/>
                <w:sz w:val="20"/>
                <w:szCs w:val="20"/>
              </w:rPr>
              <w:t>Prior to 2000</w:t>
            </w:r>
          </w:p>
        </w:tc>
      </w:tr>
    </w:tbl>
    <w:p w:rsidR="006C0E4D" w:rsidRPr="00595317" w:rsidRDefault="006C0E4D" w:rsidP="007A10CB">
      <w:pPr>
        <w:autoSpaceDE w:val="0"/>
        <w:autoSpaceDN w:val="0"/>
        <w:adjustRightInd w:val="0"/>
        <w:spacing w:line="240" w:lineRule="auto"/>
        <w:rPr>
          <w:rFonts w:ascii="Times" w:hAnsi="Times" w:cstheme="minorHAnsi"/>
          <w:sz w:val="20"/>
          <w:szCs w:val="20"/>
        </w:rPr>
        <w:sectPr w:rsidR="006C0E4D" w:rsidRPr="00595317" w:rsidSect="006C0E4D">
          <w:pgSz w:w="12240" w:h="15840"/>
          <w:pgMar w:top="1440" w:right="1440" w:bottom="1440" w:left="1440" w:header="720" w:footer="720" w:gutter="0"/>
          <w:cols w:space="720"/>
          <w:docGrid w:linePitch="360"/>
        </w:sectPr>
      </w:pPr>
    </w:p>
    <w:p w:rsidR="00655BB8" w:rsidRPr="008A6B5B" w:rsidRDefault="00655BB8" w:rsidP="00655BB8">
      <w:pPr>
        <w:rPr>
          <w:rFonts w:ascii="Times" w:hAnsi="Times"/>
          <w:sz w:val="24"/>
          <w:szCs w:val="24"/>
        </w:rPr>
      </w:pPr>
      <w:r w:rsidRPr="008A6B5B">
        <w:rPr>
          <w:rFonts w:ascii="Times" w:hAnsi="Times"/>
          <w:sz w:val="24"/>
          <w:szCs w:val="24"/>
        </w:rPr>
        <w:lastRenderedPageBreak/>
        <w:t xml:space="preserve">Table </w:t>
      </w:r>
      <w:r>
        <w:rPr>
          <w:rFonts w:ascii="Times" w:hAnsi="Times"/>
          <w:sz w:val="24"/>
          <w:szCs w:val="24"/>
        </w:rPr>
        <w:t>S1</w:t>
      </w:r>
      <w:r>
        <w:rPr>
          <w:rFonts w:ascii="Times" w:hAnsi="Times"/>
          <w:sz w:val="24"/>
          <w:szCs w:val="24"/>
        </w:rPr>
        <w:t>:</w:t>
      </w:r>
      <w:r w:rsidRPr="008A6B5B">
        <w:rPr>
          <w:rFonts w:ascii="Times" w:hAnsi="Times"/>
          <w:sz w:val="24"/>
          <w:szCs w:val="24"/>
        </w:rPr>
        <w:t xml:space="preserve"> Demographic, clinical, surgical and radiographic factors potentially associated with C5 palsy following surgery of the cervical spine.</w:t>
      </w:r>
    </w:p>
    <w:tbl>
      <w:tblPr>
        <w:tblW w:w="13140" w:type="dxa"/>
        <w:tblInd w:w="-545" w:type="dxa"/>
        <w:tblLook w:val="04A0" w:firstRow="1" w:lastRow="0" w:firstColumn="1" w:lastColumn="0" w:noHBand="0" w:noVBand="1"/>
      </w:tblPr>
      <w:tblGrid>
        <w:gridCol w:w="430"/>
        <w:gridCol w:w="2266"/>
        <w:gridCol w:w="576"/>
        <w:gridCol w:w="718"/>
        <w:gridCol w:w="589"/>
        <w:gridCol w:w="679"/>
        <w:gridCol w:w="878"/>
        <w:gridCol w:w="469"/>
        <w:gridCol w:w="469"/>
        <w:gridCol w:w="469"/>
        <w:gridCol w:w="479"/>
        <w:gridCol w:w="469"/>
        <w:gridCol w:w="679"/>
        <w:gridCol w:w="778"/>
        <w:gridCol w:w="648"/>
        <w:gridCol w:w="576"/>
        <w:gridCol w:w="564"/>
        <w:gridCol w:w="704"/>
        <w:gridCol w:w="701"/>
      </w:tblGrid>
      <w:tr w:rsidR="00655BB8" w:rsidRPr="008A6B5B" w:rsidTr="00584390">
        <w:trPr>
          <w:trHeight w:val="300"/>
        </w:trPr>
        <w:tc>
          <w:tcPr>
            <w:tcW w:w="429" w:type="dxa"/>
            <w:tcBorders>
              <w:top w:val="single" w:sz="4" w:space="0" w:color="auto"/>
              <w:left w:val="single" w:sz="4" w:space="0" w:color="auto"/>
            </w:tcBorders>
            <w:shd w:val="clear" w:color="auto" w:fill="auto"/>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r w:rsidRPr="008A6B5B">
              <w:rPr>
                <w:rFonts w:ascii="Times" w:eastAsia="Times New Roman" w:hAnsi="Times" w:cs="Times New Roman"/>
                <w:sz w:val="18"/>
                <w:szCs w:val="18"/>
              </w:rPr>
              <w:t> </w:t>
            </w:r>
          </w:p>
        </w:tc>
        <w:tc>
          <w:tcPr>
            <w:tcW w:w="2266" w:type="dxa"/>
            <w:tcBorders>
              <w:top w:val="single" w:sz="4" w:space="0" w:color="auto"/>
              <w:right w:val="single" w:sz="4" w:space="0" w:color="auto"/>
            </w:tcBorders>
            <w:shd w:val="clear" w:color="auto" w:fill="auto"/>
            <w:noWrap/>
            <w:vAlign w:val="bottom"/>
            <w:hideMark/>
          </w:tcPr>
          <w:p w:rsidR="00655BB8" w:rsidRPr="008A6B5B" w:rsidRDefault="00655BB8" w:rsidP="00584390">
            <w:pPr>
              <w:spacing w:line="240" w:lineRule="auto"/>
              <w:ind w:left="-92" w:right="-108"/>
              <w:jc w:val="right"/>
              <w:rPr>
                <w:rFonts w:ascii="Times" w:eastAsia="Times New Roman" w:hAnsi="Times" w:cs="Times New Roman"/>
                <w:b/>
                <w:bCs/>
                <w:sz w:val="18"/>
                <w:szCs w:val="18"/>
              </w:rPr>
            </w:pPr>
          </w:p>
        </w:tc>
        <w:tc>
          <w:tcPr>
            <w:tcW w:w="5795" w:type="dxa"/>
            <w:gridSpan w:val="10"/>
            <w:tcBorders>
              <w:top w:val="single" w:sz="4" w:space="0" w:color="auto"/>
              <w:left w:val="nil"/>
              <w:bottom w:val="single" w:sz="4" w:space="0" w:color="auto"/>
              <w:right w:val="single"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b/>
                <w:bCs/>
                <w:sz w:val="18"/>
                <w:szCs w:val="18"/>
              </w:rPr>
            </w:pPr>
            <w:r w:rsidRPr="008A6B5B">
              <w:rPr>
                <w:rFonts w:ascii="Times" w:eastAsia="Times New Roman" w:hAnsi="Times" w:cs="Times New Roman"/>
                <w:b/>
                <w:bCs/>
                <w:sz w:val="18"/>
                <w:szCs w:val="18"/>
              </w:rPr>
              <w:t>Posterior Approach</w:t>
            </w:r>
          </w:p>
        </w:tc>
        <w:tc>
          <w:tcPr>
            <w:tcW w:w="2681" w:type="dxa"/>
            <w:gridSpan w:val="4"/>
            <w:tcBorders>
              <w:top w:val="single" w:sz="4" w:space="0" w:color="auto"/>
              <w:left w:val="nil"/>
              <w:bottom w:val="single" w:sz="4" w:space="0" w:color="auto"/>
              <w:right w:val="single"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b/>
                <w:bCs/>
                <w:sz w:val="18"/>
                <w:szCs w:val="18"/>
              </w:rPr>
            </w:pPr>
            <w:r w:rsidRPr="008A6B5B">
              <w:rPr>
                <w:rFonts w:ascii="Times" w:eastAsia="Times New Roman" w:hAnsi="Times" w:cs="Times New Roman"/>
                <w:b/>
                <w:bCs/>
                <w:sz w:val="18"/>
                <w:szCs w:val="18"/>
              </w:rPr>
              <w:t>Anterior Approach</w:t>
            </w:r>
          </w:p>
        </w:tc>
        <w:tc>
          <w:tcPr>
            <w:tcW w:w="1969" w:type="dxa"/>
            <w:gridSpan w:val="3"/>
            <w:tcBorders>
              <w:top w:val="single" w:sz="4" w:space="0" w:color="auto"/>
              <w:left w:val="nil"/>
              <w:bottom w:val="single" w:sz="4" w:space="0" w:color="auto"/>
              <w:right w:val="single" w:sz="4" w:space="0" w:color="auto"/>
            </w:tcBorders>
            <w:shd w:val="clear" w:color="auto" w:fill="auto"/>
            <w:noWrap/>
            <w:vAlign w:val="bottom"/>
            <w:hideMark/>
          </w:tcPr>
          <w:p w:rsidR="00655BB8" w:rsidRPr="008A6B5B" w:rsidRDefault="00655BB8" w:rsidP="00584390">
            <w:pPr>
              <w:spacing w:line="240" w:lineRule="auto"/>
              <w:ind w:left="-142" w:right="-115"/>
              <w:jc w:val="center"/>
              <w:rPr>
                <w:rFonts w:ascii="Times" w:eastAsia="Times New Roman" w:hAnsi="Times" w:cs="Times New Roman"/>
                <w:b/>
                <w:bCs/>
                <w:sz w:val="18"/>
                <w:szCs w:val="18"/>
              </w:rPr>
            </w:pPr>
            <w:r w:rsidRPr="008A6B5B">
              <w:rPr>
                <w:rFonts w:ascii="Times" w:eastAsia="Times New Roman" w:hAnsi="Times" w:cs="Times New Roman"/>
                <w:b/>
                <w:bCs/>
                <w:sz w:val="18"/>
                <w:szCs w:val="18"/>
              </w:rPr>
              <w:t>Mixed Approach</w:t>
            </w:r>
          </w:p>
        </w:tc>
      </w:tr>
      <w:tr w:rsidR="00655BB8" w:rsidRPr="008A6B5B" w:rsidTr="00584390">
        <w:trPr>
          <w:trHeight w:val="255"/>
        </w:trPr>
        <w:tc>
          <w:tcPr>
            <w:tcW w:w="429" w:type="dxa"/>
            <w:tcBorders>
              <w:left w:val="single" w:sz="4" w:space="0" w:color="auto"/>
            </w:tcBorders>
            <w:shd w:val="clear" w:color="auto" w:fill="auto"/>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r w:rsidRPr="008A6B5B">
              <w:rPr>
                <w:rFonts w:ascii="Times" w:eastAsia="Times New Roman" w:hAnsi="Times" w:cs="Times New Roman"/>
                <w:sz w:val="18"/>
                <w:szCs w:val="18"/>
              </w:rPr>
              <w:t> </w:t>
            </w:r>
          </w:p>
        </w:tc>
        <w:tc>
          <w:tcPr>
            <w:tcW w:w="2266" w:type="dxa"/>
            <w:tcBorders>
              <w:right w:val="single" w:sz="4" w:space="0" w:color="auto"/>
            </w:tcBorders>
            <w:shd w:val="clear" w:color="auto" w:fill="auto"/>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single" w:sz="4" w:space="0" w:color="auto"/>
              <w:left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Baba</w:t>
            </w:r>
          </w:p>
        </w:tc>
        <w:tc>
          <w:tcPr>
            <w:tcW w:w="718"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Blizzard</w:t>
            </w:r>
          </w:p>
        </w:tc>
        <w:tc>
          <w:tcPr>
            <w:tcW w:w="589"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proofErr w:type="spellStart"/>
            <w:r w:rsidRPr="008A6B5B">
              <w:rPr>
                <w:rFonts w:ascii="Times" w:eastAsia="Times New Roman" w:hAnsi="Times" w:cs="Times New Roman"/>
                <w:sz w:val="18"/>
                <w:szCs w:val="18"/>
              </w:rPr>
              <w:t>Bydon</w:t>
            </w:r>
            <w:proofErr w:type="spellEnd"/>
            <w:r w:rsidRPr="008A6B5B">
              <w:rPr>
                <w:rFonts w:ascii="Times" w:eastAsia="Times New Roman" w:hAnsi="Times" w:cs="Times New Roman"/>
                <w:sz w:val="18"/>
                <w:szCs w:val="18"/>
              </w:rPr>
              <w:t xml:space="preserve"> </w:t>
            </w:r>
          </w:p>
        </w:tc>
        <w:tc>
          <w:tcPr>
            <w:tcW w:w="679"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Bydon2</w:t>
            </w:r>
          </w:p>
        </w:tc>
        <w:tc>
          <w:tcPr>
            <w:tcW w:w="878"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proofErr w:type="spellStart"/>
            <w:r w:rsidRPr="008A6B5B">
              <w:rPr>
                <w:rFonts w:ascii="Times" w:eastAsia="Times New Roman" w:hAnsi="Times" w:cs="Times New Roman"/>
                <w:sz w:val="18"/>
                <w:szCs w:val="18"/>
              </w:rPr>
              <w:t>Kaneyama</w:t>
            </w:r>
            <w:proofErr w:type="spellEnd"/>
          </w:p>
        </w:tc>
        <w:tc>
          <w:tcPr>
            <w:tcW w:w="469"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Lee</w:t>
            </w:r>
          </w:p>
        </w:tc>
        <w:tc>
          <w:tcPr>
            <w:tcW w:w="469"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Liu</w:t>
            </w:r>
          </w:p>
        </w:tc>
        <w:tc>
          <w:tcPr>
            <w:tcW w:w="469"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Nori</w:t>
            </w:r>
          </w:p>
        </w:tc>
        <w:tc>
          <w:tcPr>
            <w:tcW w:w="479"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Tsuji</w:t>
            </w:r>
          </w:p>
        </w:tc>
        <w:tc>
          <w:tcPr>
            <w:tcW w:w="469" w:type="dxa"/>
            <w:tcBorders>
              <w:top w:val="single" w:sz="4" w:space="0" w:color="auto"/>
              <w:left w:val="dotted" w:sz="4" w:space="0" w:color="auto"/>
              <w:right w:val="single"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Wu</w:t>
            </w:r>
          </w:p>
        </w:tc>
        <w:tc>
          <w:tcPr>
            <w:tcW w:w="679" w:type="dxa"/>
            <w:tcBorders>
              <w:top w:val="single" w:sz="4" w:space="0" w:color="auto"/>
              <w:left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62"/>
              <w:jc w:val="center"/>
              <w:rPr>
                <w:rFonts w:ascii="Times" w:eastAsia="Times New Roman" w:hAnsi="Times" w:cs="Times New Roman"/>
                <w:sz w:val="18"/>
                <w:szCs w:val="18"/>
              </w:rPr>
            </w:pPr>
            <w:r w:rsidRPr="008A6B5B">
              <w:rPr>
                <w:rFonts w:ascii="Times" w:eastAsia="Times New Roman" w:hAnsi="Times" w:cs="Times New Roman"/>
                <w:sz w:val="18"/>
                <w:szCs w:val="18"/>
              </w:rPr>
              <w:t>Bydon2</w:t>
            </w:r>
          </w:p>
        </w:tc>
        <w:tc>
          <w:tcPr>
            <w:tcW w:w="778"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62"/>
              <w:jc w:val="center"/>
              <w:rPr>
                <w:rFonts w:ascii="Times" w:eastAsia="Times New Roman" w:hAnsi="Times" w:cs="Times New Roman"/>
                <w:sz w:val="18"/>
                <w:szCs w:val="18"/>
              </w:rPr>
            </w:pPr>
            <w:proofErr w:type="spellStart"/>
            <w:r w:rsidRPr="008A6B5B">
              <w:rPr>
                <w:rFonts w:ascii="Times" w:eastAsia="Times New Roman" w:hAnsi="Times" w:cs="Times New Roman"/>
                <w:sz w:val="18"/>
                <w:szCs w:val="18"/>
              </w:rPr>
              <w:t>Eskander</w:t>
            </w:r>
            <w:proofErr w:type="spellEnd"/>
          </w:p>
        </w:tc>
        <w:tc>
          <w:tcPr>
            <w:tcW w:w="648"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62"/>
              <w:jc w:val="center"/>
              <w:rPr>
                <w:rFonts w:ascii="Times" w:eastAsia="Times New Roman" w:hAnsi="Times" w:cs="Times New Roman"/>
                <w:sz w:val="18"/>
                <w:szCs w:val="18"/>
              </w:rPr>
            </w:pPr>
            <w:proofErr w:type="spellStart"/>
            <w:r w:rsidRPr="008A6B5B">
              <w:rPr>
                <w:rFonts w:ascii="Times" w:eastAsia="Times New Roman" w:hAnsi="Times" w:cs="Times New Roman"/>
                <w:sz w:val="18"/>
                <w:szCs w:val="18"/>
              </w:rPr>
              <w:t>Kratzig</w:t>
            </w:r>
            <w:proofErr w:type="spellEnd"/>
          </w:p>
        </w:tc>
        <w:tc>
          <w:tcPr>
            <w:tcW w:w="576" w:type="dxa"/>
            <w:tcBorders>
              <w:top w:val="single" w:sz="4" w:space="0" w:color="auto"/>
              <w:left w:val="dotted" w:sz="4" w:space="0" w:color="auto"/>
              <w:right w:val="single" w:sz="4" w:space="0" w:color="auto"/>
            </w:tcBorders>
            <w:shd w:val="clear" w:color="auto" w:fill="auto"/>
            <w:noWrap/>
            <w:vAlign w:val="bottom"/>
            <w:hideMark/>
          </w:tcPr>
          <w:p w:rsidR="00655BB8" w:rsidRPr="008A6B5B" w:rsidRDefault="00655BB8" w:rsidP="00584390">
            <w:pPr>
              <w:spacing w:line="240" w:lineRule="auto"/>
              <w:ind w:left="-108" w:right="-62"/>
              <w:jc w:val="center"/>
              <w:rPr>
                <w:rFonts w:ascii="Times" w:eastAsia="Times New Roman" w:hAnsi="Times" w:cs="Times New Roman"/>
                <w:sz w:val="18"/>
                <w:szCs w:val="18"/>
              </w:rPr>
            </w:pPr>
            <w:r w:rsidRPr="008A6B5B">
              <w:rPr>
                <w:rFonts w:ascii="Times" w:eastAsia="Times New Roman" w:hAnsi="Times" w:cs="Times New Roman"/>
                <w:sz w:val="18"/>
                <w:szCs w:val="18"/>
              </w:rPr>
              <w:t>Wang</w:t>
            </w:r>
          </w:p>
        </w:tc>
        <w:tc>
          <w:tcPr>
            <w:tcW w:w="564" w:type="dxa"/>
            <w:tcBorders>
              <w:top w:val="single" w:sz="4" w:space="0" w:color="auto"/>
              <w:left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proofErr w:type="spellStart"/>
            <w:r w:rsidRPr="008A6B5B">
              <w:rPr>
                <w:rFonts w:ascii="Times" w:eastAsia="Times New Roman" w:hAnsi="Times" w:cs="Times New Roman"/>
                <w:sz w:val="18"/>
                <w:szCs w:val="18"/>
              </w:rPr>
              <w:t>Chugh</w:t>
            </w:r>
            <w:proofErr w:type="spellEnd"/>
          </w:p>
        </w:tc>
        <w:tc>
          <w:tcPr>
            <w:tcW w:w="704" w:type="dxa"/>
            <w:tcBorders>
              <w:top w:val="single" w:sz="4" w:space="0" w:color="auto"/>
              <w:left w:val="dotted" w:sz="4" w:space="0" w:color="auto"/>
              <w:right w:val="dotted" w:sz="4" w:space="0" w:color="auto"/>
            </w:tcBorders>
            <w:shd w:val="clear" w:color="auto" w:fill="auto"/>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proofErr w:type="spellStart"/>
            <w:r w:rsidRPr="008A6B5B">
              <w:rPr>
                <w:rFonts w:ascii="Times" w:eastAsia="Times New Roman" w:hAnsi="Times" w:cs="Times New Roman"/>
                <w:sz w:val="18"/>
                <w:szCs w:val="18"/>
              </w:rPr>
              <w:t>Lubleski</w:t>
            </w:r>
            <w:proofErr w:type="spellEnd"/>
          </w:p>
        </w:tc>
        <w:tc>
          <w:tcPr>
            <w:tcW w:w="701" w:type="dxa"/>
            <w:tcBorders>
              <w:top w:val="single" w:sz="4" w:space="0" w:color="auto"/>
              <w:left w:val="dotted" w:sz="4" w:space="0" w:color="auto"/>
              <w:right w:val="single" w:sz="4" w:space="0" w:color="auto"/>
            </w:tcBorders>
            <w:shd w:val="clear" w:color="auto" w:fill="auto"/>
            <w:noWrap/>
            <w:vAlign w:val="bottom"/>
            <w:hideMark/>
          </w:tcPr>
          <w:p w:rsidR="00655BB8" w:rsidRPr="008A6B5B" w:rsidRDefault="00655BB8" w:rsidP="00584390">
            <w:pPr>
              <w:spacing w:line="240" w:lineRule="auto"/>
              <w:ind w:left="-142" w:right="-115"/>
              <w:jc w:val="center"/>
              <w:rPr>
                <w:rFonts w:ascii="Times" w:eastAsia="Times New Roman" w:hAnsi="Times" w:cs="Times New Roman"/>
                <w:b/>
                <w:bCs/>
                <w:sz w:val="18"/>
                <w:szCs w:val="18"/>
              </w:rPr>
            </w:pPr>
            <w:proofErr w:type="spellStart"/>
            <w:r w:rsidRPr="008A6B5B">
              <w:rPr>
                <w:rFonts w:ascii="Times" w:eastAsia="Times New Roman" w:hAnsi="Times" w:cs="Times New Roman"/>
                <w:b/>
                <w:bCs/>
                <w:sz w:val="18"/>
                <w:szCs w:val="18"/>
              </w:rPr>
              <w:t>Nassr</w:t>
            </w:r>
            <w:proofErr w:type="spellEnd"/>
          </w:p>
        </w:tc>
      </w:tr>
      <w:tr w:rsidR="00655BB8" w:rsidRPr="008A6B5B" w:rsidTr="00584390">
        <w:trPr>
          <w:trHeight w:val="300"/>
        </w:trPr>
        <w:tc>
          <w:tcPr>
            <w:tcW w:w="429" w:type="dxa"/>
            <w:vMerge w:val="restart"/>
            <w:tcBorders>
              <w:left w:val="single" w:sz="4" w:space="0" w:color="auto"/>
            </w:tcBorders>
            <w:shd w:val="clear" w:color="auto" w:fill="auto"/>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r w:rsidRPr="008A6B5B">
              <w:rPr>
                <w:rFonts w:ascii="Times" w:eastAsia="Times New Roman" w:hAnsi="Times" w:cs="Times New Roman"/>
                <w:sz w:val="18"/>
                <w:szCs w:val="18"/>
              </w:rPr>
              <w:t> </w:t>
            </w:r>
          </w:p>
        </w:tc>
        <w:tc>
          <w:tcPr>
            <w:tcW w:w="2266" w:type="dxa"/>
            <w:vMerge w:val="restart"/>
            <w:tcBorders>
              <w:right w:val="single" w:sz="4" w:space="0" w:color="auto"/>
            </w:tcBorders>
            <w:shd w:val="clear" w:color="auto" w:fill="auto"/>
            <w:noWrap/>
            <w:vAlign w:val="bottom"/>
            <w:hideMark/>
          </w:tcPr>
          <w:p w:rsidR="00655BB8" w:rsidRPr="008A6B5B" w:rsidRDefault="00655BB8" w:rsidP="00584390">
            <w:pPr>
              <w:spacing w:line="240" w:lineRule="auto"/>
              <w:ind w:left="-92" w:right="-23"/>
              <w:jc w:val="right"/>
              <w:rPr>
                <w:rFonts w:ascii="Times" w:eastAsia="Times New Roman" w:hAnsi="Times" w:cs="Times New Roman"/>
                <w:sz w:val="18"/>
                <w:szCs w:val="18"/>
              </w:rPr>
            </w:pPr>
            <w:proofErr w:type="spellStart"/>
            <w:r w:rsidRPr="008A6B5B">
              <w:rPr>
                <w:rFonts w:ascii="Times" w:eastAsia="Times New Roman" w:hAnsi="Times" w:cs="Times New Roman"/>
                <w:sz w:val="18"/>
                <w:szCs w:val="18"/>
              </w:rPr>
              <w:t>CoE</w:t>
            </w:r>
            <w:proofErr w:type="spellEnd"/>
            <w:r w:rsidRPr="008A6B5B">
              <w:rPr>
                <w:rFonts w:ascii="Times" w:eastAsia="Times New Roman" w:hAnsi="Times" w:cs="Times New Roman"/>
                <w:sz w:val="18"/>
                <w:szCs w:val="18"/>
              </w:rPr>
              <w:t>:</w:t>
            </w:r>
          </w:p>
        </w:tc>
        <w:tc>
          <w:tcPr>
            <w:tcW w:w="576" w:type="dxa"/>
            <w:tcBorders>
              <w:left w:val="single"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2016</w:t>
            </w:r>
          </w:p>
        </w:tc>
        <w:tc>
          <w:tcPr>
            <w:tcW w:w="718"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2016</w:t>
            </w:r>
          </w:p>
        </w:tc>
        <w:tc>
          <w:tcPr>
            <w:tcW w:w="589"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2014</w:t>
            </w:r>
          </w:p>
        </w:tc>
        <w:tc>
          <w:tcPr>
            <w:tcW w:w="679"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2014</w:t>
            </w:r>
          </w:p>
        </w:tc>
        <w:tc>
          <w:tcPr>
            <w:tcW w:w="878"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2010</w:t>
            </w:r>
          </w:p>
        </w:tc>
        <w:tc>
          <w:tcPr>
            <w:tcW w:w="469"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2017</w:t>
            </w:r>
          </w:p>
        </w:tc>
        <w:tc>
          <w:tcPr>
            <w:tcW w:w="469"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2017</w:t>
            </w:r>
          </w:p>
        </w:tc>
        <w:tc>
          <w:tcPr>
            <w:tcW w:w="469"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2017</w:t>
            </w:r>
          </w:p>
        </w:tc>
        <w:tc>
          <w:tcPr>
            <w:tcW w:w="479"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2017</w:t>
            </w:r>
          </w:p>
        </w:tc>
        <w:tc>
          <w:tcPr>
            <w:tcW w:w="469" w:type="dxa"/>
            <w:tcBorders>
              <w:left w:val="dotted" w:sz="4" w:space="0" w:color="auto"/>
              <w:bottom w:val="single" w:sz="4" w:space="0" w:color="auto"/>
              <w:right w:val="single" w:sz="4" w:space="0" w:color="auto"/>
            </w:tcBorders>
            <w:shd w:val="clear" w:color="auto" w:fill="auto"/>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2014</w:t>
            </w:r>
          </w:p>
        </w:tc>
        <w:tc>
          <w:tcPr>
            <w:tcW w:w="679" w:type="dxa"/>
            <w:tcBorders>
              <w:left w:val="single"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2014</w:t>
            </w:r>
          </w:p>
        </w:tc>
        <w:tc>
          <w:tcPr>
            <w:tcW w:w="778"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2012</w:t>
            </w:r>
          </w:p>
        </w:tc>
        <w:tc>
          <w:tcPr>
            <w:tcW w:w="648"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2017</w:t>
            </w:r>
          </w:p>
        </w:tc>
        <w:tc>
          <w:tcPr>
            <w:tcW w:w="576" w:type="dxa"/>
            <w:tcBorders>
              <w:left w:val="dotted" w:sz="4" w:space="0" w:color="auto"/>
              <w:bottom w:val="single" w:sz="4" w:space="0" w:color="auto"/>
              <w:right w:val="single" w:sz="4" w:space="0" w:color="auto"/>
            </w:tcBorders>
            <w:shd w:val="clear" w:color="auto" w:fill="auto"/>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2015</w:t>
            </w:r>
          </w:p>
        </w:tc>
        <w:tc>
          <w:tcPr>
            <w:tcW w:w="564" w:type="dxa"/>
            <w:tcBorders>
              <w:left w:val="single"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2017</w:t>
            </w:r>
          </w:p>
        </w:tc>
        <w:tc>
          <w:tcPr>
            <w:tcW w:w="704" w:type="dxa"/>
            <w:tcBorders>
              <w:left w:val="dotted" w:sz="4" w:space="0" w:color="auto"/>
              <w:bottom w:val="single" w:sz="4" w:space="0" w:color="auto"/>
              <w:right w:val="dotted" w:sz="4" w:space="0" w:color="auto"/>
            </w:tcBorders>
            <w:shd w:val="clear" w:color="auto" w:fill="auto"/>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2014</w:t>
            </w:r>
          </w:p>
        </w:tc>
        <w:tc>
          <w:tcPr>
            <w:tcW w:w="701" w:type="dxa"/>
            <w:tcBorders>
              <w:left w:val="dotted" w:sz="4" w:space="0" w:color="auto"/>
              <w:bottom w:val="single" w:sz="4" w:space="0" w:color="auto"/>
              <w:right w:val="single" w:sz="4" w:space="0" w:color="auto"/>
            </w:tcBorders>
            <w:shd w:val="clear" w:color="auto" w:fill="auto"/>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2017</w:t>
            </w:r>
          </w:p>
        </w:tc>
      </w:tr>
      <w:tr w:rsidR="00655BB8" w:rsidRPr="008A6B5B" w:rsidTr="00584390">
        <w:trPr>
          <w:trHeight w:val="300"/>
        </w:trPr>
        <w:tc>
          <w:tcPr>
            <w:tcW w:w="429" w:type="dxa"/>
            <w:vMerge/>
            <w:tcBorders>
              <w:left w:val="single" w:sz="4" w:space="0" w:color="auto"/>
              <w:bottom w:val="single" w:sz="4" w:space="0" w:color="auto"/>
            </w:tcBorders>
            <w:shd w:val="clear" w:color="auto" w:fill="auto"/>
            <w:noWrap/>
            <w:vAlign w:val="bottom"/>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vMerge/>
            <w:tcBorders>
              <w:bottom w:val="single" w:sz="4" w:space="0" w:color="auto"/>
              <w:right w:val="single" w:sz="4" w:space="0" w:color="auto"/>
            </w:tcBorders>
            <w:shd w:val="clear" w:color="auto" w:fill="auto"/>
            <w:noWrap/>
            <w:vAlign w:val="bottom"/>
          </w:tcPr>
          <w:p w:rsidR="00655BB8" w:rsidRPr="008A6B5B" w:rsidRDefault="00655BB8" w:rsidP="00584390">
            <w:pPr>
              <w:spacing w:line="240" w:lineRule="auto"/>
              <w:ind w:left="-92" w:right="-108"/>
              <w:rPr>
                <w:rFonts w:ascii="Times" w:eastAsia="Times New Roman" w:hAnsi="Times" w:cs="Times New Roman"/>
                <w:sz w:val="18"/>
                <w:szCs w:val="18"/>
              </w:rPr>
            </w:pPr>
          </w:p>
        </w:tc>
        <w:tc>
          <w:tcPr>
            <w:tcW w:w="576" w:type="dxa"/>
            <w:tcBorders>
              <w:left w:val="single"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718"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58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67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878"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w:t>
            </w:r>
          </w:p>
        </w:tc>
        <w:tc>
          <w:tcPr>
            <w:tcW w:w="46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w:t>
            </w:r>
          </w:p>
        </w:tc>
        <w:tc>
          <w:tcPr>
            <w:tcW w:w="46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46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w:t>
            </w:r>
          </w:p>
        </w:tc>
        <w:tc>
          <w:tcPr>
            <w:tcW w:w="47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469" w:type="dxa"/>
            <w:tcBorders>
              <w:left w:val="dotted" w:sz="4" w:space="0" w:color="auto"/>
              <w:bottom w:val="single" w:sz="4" w:space="0" w:color="auto"/>
              <w:right w:val="single"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II</w:t>
            </w:r>
          </w:p>
        </w:tc>
        <w:tc>
          <w:tcPr>
            <w:tcW w:w="679" w:type="dxa"/>
            <w:tcBorders>
              <w:left w:val="single"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778"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II</w:t>
            </w:r>
          </w:p>
        </w:tc>
        <w:tc>
          <w:tcPr>
            <w:tcW w:w="648"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576" w:type="dxa"/>
            <w:tcBorders>
              <w:left w:val="dotted" w:sz="4" w:space="0" w:color="auto"/>
              <w:bottom w:val="single" w:sz="4" w:space="0" w:color="auto"/>
              <w:right w:val="single"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II</w:t>
            </w:r>
          </w:p>
        </w:tc>
        <w:tc>
          <w:tcPr>
            <w:tcW w:w="564" w:type="dxa"/>
            <w:tcBorders>
              <w:left w:val="single"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704"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III</w:t>
            </w:r>
          </w:p>
        </w:tc>
        <w:tc>
          <w:tcPr>
            <w:tcW w:w="701" w:type="dxa"/>
            <w:tcBorders>
              <w:left w:val="dotted" w:sz="4" w:space="0" w:color="auto"/>
              <w:bottom w:val="single" w:sz="4" w:space="0" w:color="auto"/>
              <w:right w:val="single" w:sz="4" w:space="0" w:color="auto"/>
            </w:tcBorders>
            <w:shd w:val="clear" w:color="auto" w:fill="auto"/>
            <w:noWrap/>
            <w:vAlign w:val="bottom"/>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II</w:t>
            </w:r>
          </w:p>
        </w:tc>
      </w:tr>
      <w:tr w:rsidR="00655BB8" w:rsidRPr="008A6B5B" w:rsidTr="00584390">
        <w:trPr>
          <w:trHeight w:val="215"/>
        </w:trPr>
        <w:tc>
          <w:tcPr>
            <w:tcW w:w="429" w:type="dxa"/>
            <w:tcBorders>
              <w:left w:val="single" w:sz="4" w:space="0" w:color="auto"/>
              <w:bottom w:val="single" w:sz="4" w:space="0" w:color="auto"/>
            </w:tcBorders>
            <w:shd w:val="clear" w:color="auto" w:fill="auto"/>
            <w:noWrap/>
            <w:vAlign w:val="bottom"/>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bottom w:val="single" w:sz="4" w:space="0" w:color="auto"/>
              <w:right w:val="single" w:sz="4" w:space="0" w:color="auto"/>
            </w:tcBorders>
            <w:shd w:val="clear" w:color="auto" w:fill="auto"/>
            <w:noWrap/>
            <w:vAlign w:val="bottom"/>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Risk Factor</w:t>
            </w:r>
          </w:p>
        </w:tc>
        <w:tc>
          <w:tcPr>
            <w:tcW w:w="576" w:type="dxa"/>
            <w:tcBorders>
              <w:left w:val="single"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718"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58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67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878"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46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46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46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479"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469" w:type="dxa"/>
            <w:tcBorders>
              <w:left w:val="dotted" w:sz="4" w:space="0" w:color="auto"/>
              <w:bottom w:val="single" w:sz="4" w:space="0" w:color="auto"/>
              <w:right w:val="single" w:sz="4" w:space="0" w:color="auto"/>
            </w:tcBorders>
            <w:shd w:val="clear" w:color="auto" w:fill="auto"/>
            <w:noWrap/>
            <w:vAlign w:val="bottom"/>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679" w:type="dxa"/>
            <w:tcBorders>
              <w:left w:val="single"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sz w:val="18"/>
                <w:szCs w:val="18"/>
              </w:rPr>
            </w:pPr>
          </w:p>
        </w:tc>
        <w:tc>
          <w:tcPr>
            <w:tcW w:w="778"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sz w:val="18"/>
                <w:szCs w:val="18"/>
              </w:rPr>
            </w:pPr>
          </w:p>
        </w:tc>
        <w:tc>
          <w:tcPr>
            <w:tcW w:w="648"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sz w:val="18"/>
                <w:szCs w:val="18"/>
              </w:rPr>
            </w:pPr>
          </w:p>
        </w:tc>
        <w:tc>
          <w:tcPr>
            <w:tcW w:w="576" w:type="dxa"/>
            <w:tcBorders>
              <w:left w:val="dotted" w:sz="4" w:space="0" w:color="auto"/>
              <w:bottom w:val="single" w:sz="4" w:space="0" w:color="auto"/>
              <w:right w:val="single" w:sz="4" w:space="0" w:color="auto"/>
            </w:tcBorders>
            <w:shd w:val="clear" w:color="auto" w:fill="auto"/>
            <w:noWrap/>
            <w:vAlign w:val="bottom"/>
          </w:tcPr>
          <w:p w:rsidR="00655BB8" w:rsidRPr="008A6B5B" w:rsidRDefault="00655BB8" w:rsidP="00584390">
            <w:pPr>
              <w:spacing w:line="240" w:lineRule="auto"/>
              <w:jc w:val="center"/>
              <w:rPr>
                <w:rFonts w:ascii="Times" w:eastAsia="Times New Roman" w:hAnsi="Times" w:cs="Times New Roman"/>
                <w:sz w:val="18"/>
                <w:szCs w:val="18"/>
              </w:rPr>
            </w:pPr>
          </w:p>
        </w:tc>
        <w:tc>
          <w:tcPr>
            <w:tcW w:w="564" w:type="dxa"/>
            <w:tcBorders>
              <w:left w:val="single"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42" w:right="-115"/>
              <w:jc w:val="center"/>
              <w:rPr>
                <w:rFonts w:ascii="Times" w:eastAsia="Times New Roman" w:hAnsi="Times" w:cs="Times New Roman"/>
                <w:sz w:val="18"/>
                <w:szCs w:val="18"/>
              </w:rPr>
            </w:pPr>
          </w:p>
        </w:tc>
        <w:tc>
          <w:tcPr>
            <w:tcW w:w="704" w:type="dxa"/>
            <w:tcBorders>
              <w:left w:val="dotted" w:sz="4" w:space="0" w:color="auto"/>
              <w:bottom w:val="single" w:sz="4" w:space="0" w:color="auto"/>
              <w:right w:val="dotted" w:sz="4" w:space="0" w:color="auto"/>
            </w:tcBorders>
            <w:shd w:val="clear" w:color="auto" w:fill="auto"/>
            <w:noWrap/>
            <w:vAlign w:val="bottom"/>
          </w:tcPr>
          <w:p w:rsidR="00655BB8" w:rsidRPr="008A6B5B" w:rsidRDefault="00655BB8" w:rsidP="00584390">
            <w:pPr>
              <w:spacing w:line="240" w:lineRule="auto"/>
              <w:ind w:left="-142" w:right="-115"/>
              <w:jc w:val="center"/>
              <w:rPr>
                <w:rFonts w:ascii="Times" w:eastAsia="Times New Roman" w:hAnsi="Times" w:cs="Times New Roman"/>
                <w:sz w:val="18"/>
                <w:szCs w:val="18"/>
              </w:rPr>
            </w:pPr>
          </w:p>
        </w:tc>
        <w:tc>
          <w:tcPr>
            <w:tcW w:w="701" w:type="dxa"/>
            <w:tcBorders>
              <w:left w:val="dotted" w:sz="4" w:space="0" w:color="auto"/>
              <w:bottom w:val="single" w:sz="4" w:space="0" w:color="auto"/>
              <w:right w:val="single" w:sz="4" w:space="0" w:color="auto"/>
            </w:tcBorders>
            <w:shd w:val="clear" w:color="auto" w:fill="auto"/>
            <w:noWrap/>
            <w:vAlign w:val="bottom"/>
          </w:tcPr>
          <w:p w:rsidR="00655BB8" w:rsidRPr="008A6B5B" w:rsidRDefault="00655BB8" w:rsidP="00584390">
            <w:pPr>
              <w:spacing w:line="240" w:lineRule="auto"/>
              <w:ind w:left="-142" w:right="-115"/>
              <w:jc w:val="center"/>
              <w:rPr>
                <w:rFonts w:ascii="Times" w:eastAsia="Times New Roman" w:hAnsi="Times" w:cs="Times New Roman"/>
                <w:sz w:val="18"/>
                <w:szCs w:val="18"/>
              </w:rPr>
            </w:pPr>
          </w:p>
        </w:tc>
      </w:tr>
      <w:tr w:rsidR="00655BB8" w:rsidRPr="008A6B5B" w:rsidTr="00584390">
        <w:trPr>
          <w:trHeight w:val="300"/>
        </w:trPr>
        <w:tc>
          <w:tcPr>
            <w:tcW w:w="429" w:type="dxa"/>
            <w:vMerge w:val="restart"/>
            <w:tcBorders>
              <w:top w:val="nil"/>
              <w:left w:val="single" w:sz="4" w:space="0" w:color="auto"/>
              <w:right w:val="single" w:sz="4" w:space="0" w:color="auto"/>
            </w:tcBorders>
            <w:shd w:val="clear" w:color="000000" w:fill="F8CBAD"/>
            <w:noWrap/>
            <w:textDirection w:val="btLr"/>
            <w:vAlign w:val="bottom"/>
          </w:tcPr>
          <w:p w:rsidR="00655BB8" w:rsidRPr="008A6B5B" w:rsidRDefault="00655BB8" w:rsidP="00584390">
            <w:pPr>
              <w:spacing w:line="240" w:lineRule="auto"/>
              <w:ind w:left="-113" w:right="-21"/>
              <w:jc w:val="center"/>
              <w:rPr>
                <w:rFonts w:ascii="Times" w:eastAsia="Times New Roman" w:hAnsi="Times" w:cs="Times New Roman"/>
                <w:sz w:val="18"/>
                <w:szCs w:val="18"/>
              </w:rPr>
            </w:pPr>
            <w:r w:rsidRPr="008A6B5B">
              <w:rPr>
                <w:rFonts w:ascii="Times" w:eastAsia="Times New Roman" w:hAnsi="Times" w:cs="Times New Roman"/>
                <w:sz w:val="18"/>
                <w:szCs w:val="18"/>
              </w:rPr>
              <w:t>Demographic</w:t>
            </w:r>
          </w:p>
        </w:tc>
        <w:tc>
          <w:tcPr>
            <w:tcW w:w="2266" w:type="dxa"/>
            <w:tcBorders>
              <w:top w:val="single" w:sz="4" w:space="0" w:color="auto"/>
              <w:left w:val="single"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Age</w:t>
            </w:r>
          </w:p>
        </w:tc>
        <w:tc>
          <w:tcPr>
            <w:tcW w:w="576" w:type="dxa"/>
            <w:tcBorders>
              <w:top w:val="single"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479"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single"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778"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48"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576" w:type="dxa"/>
            <w:tcBorders>
              <w:top w:val="single"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64" w:type="dxa"/>
            <w:tcBorders>
              <w:top w:val="single"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04" w:type="dxa"/>
            <w:tcBorders>
              <w:top w:val="single"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01" w:type="dxa"/>
            <w:tcBorders>
              <w:top w:val="single"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r>
      <w:tr w:rsidR="00655BB8" w:rsidRPr="008A6B5B" w:rsidTr="00584390">
        <w:trPr>
          <w:trHeight w:val="300"/>
        </w:trPr>
        <w:tc>
          <w:tcPr>
            <w:tcW w:w="429" w:type="dxa"/>
            <w:vMerge/>
            <w:tcBorders>
              <w:left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Sex</w:t>
            </w:r>
          </w:p>
        </w:tc>
        <w:tc>
          <w:tcPr>
            <w:tcW w:w="576"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xml:space="preserve">no </w:t>
            </w:r>
          </w:p>
        </w:tc>
        <w:tc>
          <w:tcPr>
            <w:tcW w:w="47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4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64"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01"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r>
      <w:tr w:rsidR="00655BB8" w:rsidRPr="008A6B5B" w:rsidTr="00584390">
        <w:trPr>
          <w:trHeight w:val="300"/>
        </w:trPr>
        <w:tc>
          <w:tcPr>
            <w:tcW w:w="429" w:type="dxa"/>
            <w:vMerge/>
            <w:tcBorders>
              <w:left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Smoking</w:t>
            </w:r>
          </w:p>
        </w:tc>
        <w:tc>
          <w:tcPr>
            <w:tcW w:w="576"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4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r>
      <w:tr w:rsidR="00655BB8" w:rsidRPr="008A6B5B" w:rsidTr="00584390">
        <w:trPr>
          <w:trHeight w:val="300"/>
        </w:trPr>
        <w:tc>
          <w:tcPr>
            <w:tcW w:w="429" w:type="dxa"/>
            <w:vMerge/>
            <w:tcBorders>
              <w:left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Diabetes</w:t>
            </w:r>
          </w:p>
        </w:tc>
        <w:tc>
          <w:tcPr>
            <w:tcW w:w="576"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4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r>
      <w:tr w:rsidR="00655BB8" w:rsidRPr="008A6B5B" w:rsidTr="00584390">
        <w:trPr>
          <w:trHeight w:val="300"/>
        </w:trPr>
        <w:tc>
          <w:tcPr>
            <w:tcW w:w="429" w:type="dxa"/>
            <w:vMerge/>
            <w:tcBorders>
              <w:left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BMI</w:t>
            </w:r>
          </w:p>
        </w:tc>
        <w:tc>
          <w:tcPr>
            <w:tcW w:w="576"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48"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01" w:type="dxa"/>
            <w:tcBorders>
              <w:top w:val="dotted" w:sz="4" w:space="0" w:color="auto"/>
              <w:left w:val="dotted" w:sz="4" w:space="0" w:color="auto"/>
              <w:bottom w:val="dotted"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Comorbidities</w:t>
            </w:r>
          </w:p>
        </w:tc>
        <w:tc>
          <w:tcPr>
            <w:tcW w:w="576" w:type="dxa"/>
            <w:tcBorders>
              <w:top w:val="dotted" w:sz="4" w:space="0" w:color="auto"/>
              <w:left w:val="single"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single" w:sz="4" w:space="0" w:color="auto"/>
              <w:right w:val="dotted"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single" w:sz="4" w:space="0" w:color="auto"/>
              <w:right w:val="single" w:sz="4" w:space="0" w:color="auto"/>
            </w:tcBorders>
            <w:shd w:val="clear" w:color="000000" w:fill="F8CBAD"/>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val="restart"/>
            <w:tcBorders>
              <w:top w:val="nil"/>
              <w:left w:val="single" w:sz="4" w:space="0" w:color="auto"/>
              <w:right w:val="single" w:sz="4" w:space="0" w:color="auto"/>
            </w:tcBorders>
            <w:shd w:val="clear" w:color="000000" w:fill="D6DCE4"/>
            <w:noWrap/>
            <w:textDirection w:val="btLr"/>
            <w:vAlign w:val="bottom"/>
          </w:tcPr>
          <w:p w:rsidR="00655BB8" w:rsidRPr="008A6B5B" w:rsidRDefault="00655BB8" w:rsidP="00584390">
            <w:pPr>
              <w:spacing w:line="240" w:lineRule="auto"/>
              <w:ind w:left="-113" w:right="-21"/>
              <w:jc w:val="center"/>
              <w:rPr>
                <w:rFonts w:ascii="Times" w:eastAsia="Times New Roman" w:hAnsi="Times" w:cs="Times New Roman"/>
                <w:sz w:val="18"/>
                <w:szCs w:val="18"/>
              </w:rPr>
            </w:pPr>
            <w:r w:rsidRPr="008A6B5B">
              <w:rPr>
                <w:rFonts w:ascii="Times" w:eastAsia="Times New Roman" w:hAnsi="Times" w:cs="Times New Roman"/>
                <w:sz w:val="18"/>
                <w:szCs w:val="18"/>
              </w:rPr>
              <w:t>Clinical</w:t>
            </w:r>
          </w:p>
        </w:tc>
        <w:tc>
          <w:tcPr>
            <w:tcW w:w="2266" w:type="dxa"/>
            <w:tcBorders>
              <w:top w:val="single" w:sz="4" w:space="0" w:color="auto"/>
              <w:left w:val="single"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 xml:space="preserve">Preop </w:t>
            </w:r>
            <w:proofErr w:type="spellStart"/>
            <w:r w:rsidRPr="008A6B5B">
              <w:rPr>
                <w:rFonts w:ascii="Times" w:eastAsia="Times New Roman" w:hAnsi="Times" w:cs="Times New Roman"/>
                <w:sz w:val="18"/>
                <w:szCs w:val="18"/>
              </w:rPr>
              <w:t>Nurick</w:t>
            </w:r>
            <w:proofErr w:type="spellEnd"/>
            <w:r w:rsidRPr="008A6B5B">
              <w:rPr>
                <w:rFonts w:ascii="Times" w:eastAsia="Times New Roman" w:hAnsi="Times" w:cs="Times New Roman"/>
                <w:sz w:val="18"/>
                <w:szCs w:val="18"/>
              </w:rPr>
              <w:t>, JOA or NDI</w:t>
            </w:r>
          </w:p>
        </w:tc>
        <w:tc>
          <w:tcPr>
            <w:tcW w:w="576" w:type="dxa"/>
            <w:tcBorders>
              <w:top w:val="single"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xml:space="preserve">no </w:t>
            </w:r>
          </w:p>
        </w:tc>
        <w:tc>
          <w:tcPr>
            <w:tcW w:w="479"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single"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48"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single"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64" w:type="dxa"/>
            <w:tcBorders>
              <w:top w:val="single"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single"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single"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OPLL</w:t>
            </w:r>
          </w:p>
        </w:tc>
        <w:tc>
          <w:tcPr>
            <w:tcW w:w="576" w:type="dxa"/>
            <w:tcBorders>
              <w:top w:val="dotted"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46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xml:space="preserve">no </w:t>
            </w:r>
          </w:p>
        </w:tc>
        <w:tc>
          <w:tcPr>
            <w:tcW w:w="47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679" w:type="dxa"/>
            <w:tcBorders>
              <w:top w:val="dotted"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 </w:t>
            </w:r>
          </w:p>
        </w:tc>
        <w:tc>
          <w:tcPr>
            <w:tcW w:w="564" w:type="dxa"/>
            <w:tcBorders>
              <w:top w:val="dotted"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r>
      <w:tr w:rsidR="00655BB8" w:rsidRPr="008A6B5B" w:rsidTr="00584390">
        <w:trPr>
          <w:trHeight w:val="300"/>
        </w:trPr>
        <w:tc>
          <w:tcPr>
            <w:tcW w:w="429" w:type="dxa"/>
            <w:vMerge/>
            <w:tcBorders>
              <w:left w:val="single"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Diagnosis</w:t>
            </w:r>
          </w:p>
        </w:tc>
        <w:tc>
          <w:tcPr>
            <w:tcW w:w="576" w:type="dxa"/>
            <w:tcBorders>
              <w:top w:val="dotted"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64" w:type="dxa"/>
            <w:tcBorders>
              <w:top w:val="dotted" w:sz="4" w:space="0" w:color="auto"/>
              <w:left w:val="single"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single"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Longer duration of disease</w:t>
            </w:r>
          </w:p>
        </w:tc>
        <w:tc>
          <w:tcPr>
            <w:tcW w:w="576" w:type="dxa"/>
            <w:tcBorders>
              <w:top w:val="dotted" w:sz="4" w:space="0" w:color="auto"/>
              <w:left w:val="single"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469"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single"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48"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single" w:sz="4" w:space="0" w:color="auto"/>
              <w:right w:val="single" w:sz="4" w:space="0" w:color="auto"/>
            </w:tcBorders>
            <w:shd w:val="clear" w:color="000000" w:fill="D6DCE4"/>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64" w:type="dxa"/>
            <w:tcBorders>
              <w:top w:val="dotted" w:sz="4" w:space="0" w:color="auto"/>
              <w:left w:val="single"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single" w:sz="4" w:space="0" w:color="auto"/>
              <w:right w:val="dotted"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single" w:sz="4" w:space="0" w:color="auto"/>
              <w:right w:val="single" w:sz="4" w:space="0" w:color="auto"/>
            </w:tcBorders>
            <w:shd w:val="clear" w:color="000000" w:fill="D6DCE4"/>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val="restart"/>
            <w:tcBorders>
              <w:top w:val="nil"/>
              <w:left w:val="single" w:sz="4" w:space="0" w:color="auto"/>
              <w:right w:val="single" w:sz="4" w:space="0" w:color="auto"/>
            </w:tcBorders>
            <w:shd w:val="clear" w:color="000000" w:fill="FFF2CC"/>
            <w:noWrap/>
            <w:textDirection w:val="btLr"/>
            <w:vAlign w:val="bottom"/>
          </w:tcPr>
          <w:p w:rsidR="00655BB8" w:rsidRPr="008A6B5B" w:rsidRDefault="00655BB8" w:rsidP="00584390">
            <w:pPr>
              <w:spacing w:line="240" w:lineRule="auto"/>
              <w:ind w:left="-113" w:right="-21"/>
              <w:jc w:val="center"/>
              <w:rPr>
                <w:rFonts w:ascii="Times" w:eastAsia="Times New Roman" w:hAnsi="Times" w:cs="Times New Roman"/>
                <w:sz w:val="18"/>
                <w:szCs w:val="18"/>
              </w:rPr>
            </w:pPr>
            <w:r w:rsidRPr="008A6B5B">
              <w:rPr>
                <w:rFonts w:ascii="Times" w:eastAsia="Times New Roman" w:hAnsi="Times" w:cs="Times New Roman"/>
                <w:sz w:val="18"/>
                <w:szCs w:val="18"/>
              </w:rPr>
              <w:t>Surgical</w:t>
            </w:r>
          </w:p>
        </w:tc>
        <w:tc>
          <w:tcPr>
            <w:tcW w:w="2266" w:type="dxa"/>
            <w:tcBorders>
              <w:top w:val="single" w:sz="4" w:space="0" w:color="auto"/>
              <w:left w:val="single"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No. of surgical levels</w:t>
            </w:r>
          </w:p>
        </w:tc>
        <w:tc>
          <w:tcPr>
            <w:tcW w:w="576" w:type="dxa"/>
            <w:tcBorders>
              <w:top w:val="single"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xml:space="preserve">no </w:t>
            </w:r>
          </w:p>
        </w:tc>
        <w:tc>
          <w:tcPr>
            <w:tcW w:w="479"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single"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single"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single"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64" w:type="dxa"/>
            <w:tcBorders>
              <w:top w:val="single"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single"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01" w:type="dxa"/>
            <w:tcBorders>
              <w:top w:val="single"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Allograft</w:t>
            </w:r>
          </w:p>
        </w:tc>
        <w:tc>
          <w:tcPr>
            <w:tcW w:w="576" w:type="dxa"/>
            <w:tcBorders>
              <w:top w:val="dotted"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Autograft</w:t>
            </w:r>
          </w:p>
        </w:tc>
        <w:tc>
          <w:tcPr>
            <w:tcW w:w="576" w:type="dxa"/>
            <w:tcBorders>
              <w:top w:val="dotted"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878"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78"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FFF2CC"/>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val="restart"/>
            <w:tcBorders>
              <w:top w:val="single" w:sz="4" w:space="0" w:color="auto"/>
              <w:left w:val="single" w:sz="4" w:space="0" w:color="auto"/>
              <w:bottom w:val="single" w:sz="4" w:space="0" w:color="auto"/>
              <w:right w:val="single" w:sz="4" w:space="0" w:color="auto"/>
            </w:tcBorders>
            <w:shd w:val="clear" w:color="000000" w:fill="E2EFDA"/>
            <w:noWrap/>
            <w:textDirection w:val="btLr"/>
            <w:vAlign w:val="bottom"/>
          </w:tcPr>
          <w:p w:rsidR="00655BB8" w:rsidRPr="008A6B5B" w:rsidRDefault="00655BB8" w:rsidP="00584390">
            <w:pPr>
              <w:spacing w:line="240" w:lineRule="auto"/>
              <w:ind w:left="-113" w:right="-21"/>
              <w:jc w:val="center"/>
              <w:rPr>
                <w:rFonts w:ascii="Times" w:eastAsia="Times New Roman" w:hAnsi="Times" w:cs="Times New Roman"/>
                <w:sz w:val="18"/>
                <w:szCs w:val="18"/>
              </w:rPr>
            </w:pPr>
            <w:r w:rsidRPr="008A6B5B">
              <w:rPr>
                <w:rFonts w:ascii="Times" w:eastAsia="Times New Roman" w:hAnsi="Times" w:cs="Times New Roman"/>
                <w:sz w:val="18"/>
                <w:szCs w:val="18"/>
              </w:rPr>
              <w:t>Radiographic</w:t>
            </w:r>
          </w:p>
        </w:tc>
        <w:tc>
          <w:tcPr>
            <w:tcW w:w="2266" w:type="dxa"/>
            <w:tcBorders>
              <w:top w:val="single"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Preop FD C4/5</w:t>
            </w:r>
          </w:p>
        </w:tc>
        <w:tc>
          <w:tcPr>
            <w:tcW w:w="576" w:type="dxa"/>
            <w:tcBorders>
              <w:top w:val="single"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18"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589"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469"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469"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479"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single"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679" w:type="dxa"/>
            <w:tcBorders>
              <w:top w:val="single"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single"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564" w:type="dxa"/>
            <w:tcBorders>
              <w:top w:val="single"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p>
        </w:tc>
        <w:tc>
          <w:tcPr>
            <w:tcW w:w="704" w:type="dxa"/>
            <w:tcBorders>
              <w:top w:val="single"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701" w:type="dxa"/>
            <w:tcBorders>
              <w:top w:val="single"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Posterior shift C4/5</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Preop C2-C7 angle</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color w:val="FF0000"/>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Change in C2</w:t>
            </w:r>
            <w:r>
              <w:rPr>
                <w:rFonts w:ascii="Times" w:eastAsia="Times New Roman" w:hAnsi="Times" w:cs="Times New Roman"/>
                <w:sz w:val="18"/>
                <w:szCs w:val="18"/>
              </w:rPr>
              <w:t>-</w:t>
            </w:r>
            <w:r w:rsidRPr="008A6B5B">
              <w:rPr>
                <w:rFonts w:ascii="Times" w:eastAsia="Times New Roman" w:hAnsi="Times" w:cs="Times New Roman"/>
                <w:sz w:val="18"/>
                <w:szCs w:val="18"/>
              </w:rPr>
              <w:t>C7 angle</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APSAP C4/5</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High intensity signal C3-5</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 </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no</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Lamina open angle</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Preop Ishihara index</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xml:space="preserve">no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No. of compressed segments</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Preop APD C4/5</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Postop C2</w:t>
            </w:r>
            <w:r>
              <w:rPr>
                <w:rFonts w:ascii="Times" w:eastAsia="Times New Roman" w:hAnsi="Times" w:cs="Times New Roman"/>
                <w:sz w:val="18"/>
                <w:szCs w:val="18"/>
              </w:rPr>
              <w:t>-</w:t>
            </w:r>
            <w:r w:rsidRPr="008A6B5B">
              <w:rPr>
                <w:rFonts w:ascii="Times" w:eastAsia="Times New Roman" w:hAnsi="Times" w:cs="Times New Roman"/>
                <w:sz w:val="18"/>
                <w:szCs w:val="18"/>
              </w:rPr>
              <w:t>C7</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xml:space="preserve">no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Preop cord rotation</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yes</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Hinge angle C4, 5, 6</w:t>
            </w:r>
          </w:p>
        </w:tc>
        <w:tc>
          <w:tcPr>
            <w:tcW w:w="576"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71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8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46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dotted"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dotted"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r w:rsidR="00655BB8" w:rsidRPr="008A6B5B" w:rsidTr="00584390">
        <w:trPr>
          <w:trHeight w:val="300"/>
        </w:trPr>
        <w:tc>
          <w:tcPr>
            <w:tcW w:w="429" w:type="dxa"/>
            <w:vMerge/>
            <w:tcBorders>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13" w:right="-21"/>
              <w:rPr>
                <w:rFonts w:ascii="Times" w:eastAsia="Times New Roman" w:hAnsi="Times" w:cs="Times New Roman"/>
                <w:sz w:val="18"/>
                <w:szCs w:val="18"/>
              </w:rPr>
            </w:pPr>
          </w:p>
        </w:tc>
        <w:tc>
          <w:tcPr>
            <w:tcW w:w="2266" w:type="dxa"/>
            <w:tcBorders>
              <w:top w:val="dotted" w:sz="4" w:space="0" w:color="auto"/>
              <w:left w:val="single"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92" w:right="-108"/>
              <w:rPr>
                <w:rFonts w:ascii="Times" w:eastAsia="Times New Roman" w:hAnsi="Times" w:cs="Times New Roman"/>
                <w:sz w:val="18"/>
                <w:szCs w:val="18"/>
              </w:rPr>
            </w:pPr>
            <w:r w:rsidRPr="008A6B5B">
              <w:rPr>
                <w:rFonts w:ascii="Times" w:eastAsia="Times New Roman" w:hAnsi="Times" w:cs="Times New Roman"/>
                <w:sz w:val="18"/>
                <w:szCs w:val="18"/>
              </w:rPr>
              <w:t>Postop Ishihara index</w:t>
            </w:r>
          </w:p>
        </w:tc>
        <w:tc>
          <w:tcPr>
            <w:tcW w:w="576" w:type="dxa"/>
            <w:tcBorders>
              <w:top w:val="dotted" w:sz="4" w:space="0" w:color="auto"/>
              <w:left w:val="single"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18"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589"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79"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878"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79"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469" w:type="dxa"/>
            <w:tcBorders>
              <w:top w:val="dotted" w:sz="4" w:space="0" w:color="auto"/>
              <w:left w:val="dotted"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08" w:right="-72"/>
              <w:jc w:val="center"/>
              <w:rPr>
                <w:rFonts w:ascii="Times" w:eastAsia="Times New Roman" w:hAnsi="Times" w:cs="Times New Roman"/>
                <w:sz w:val="18"/>
                <w:szCs w:val="18"/>
              </w:rPr>
            </w:pPr>
            <w:r w:rsidRPr="008A6B5B">
              <w:rPr>
                <w:rFonts w:ascii="Times" w:eastAsia="Times New Roman" w:hAnsi="Times" w:cs="Times New Roman"/>
                <w:sz w:val="18"/>
                <w:szCs w:val="18"/>
              </w:rPr>
              <w:t>no</w:t>
            </w:r>
          </w:p>
        </w:tc>
        <w:tc>
          <w:tcPr>
            <w:tcW w:w="679" w:type="dxa"/>
            <w:tcBorders>
              <w:top w:val="dotted" w:sz="4" w:space="0" w:color="auto"/>
              <w:left w:val="single"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78"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648"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76" w:type="dxa"/>
            <w:tcBorders>
              <w:top w:val="dotted" w:sz="4" w:space="0" w:color="auto"/>
              <w:left w:val="dotted"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564" w:type="dxa"/>
            <w:tcBorders>
              <w:top w:val="dotted" w:sz="4" w:space="0" w:color="auto"/>
              <w:left w:val="single"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4" w:type="dxa"/>
            <w:tcBorders>
              <w:top w:val="dotted" w:sz="4" w:space="0" w:color="auto"/>
              <w:left w:val="dotted" w:sz="4" w:space="0" w:color="auto"/>
              <w:bottom w:val="single" w:sz="4" w:space="0" w:color="auto"/>
              <w:right w:val="dotted"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c>
          <w:tcPr>
            <w:tcW w:w="701" w:type="dxa"/>
            <w:tcBorders>
              <w:top w:val="dotted" w:sz="4" w:space="0" w:color="auto"/>
              <w:left w:val="dotted" w:sz="4" w:space="0" w:color="auto"/>
              <w:bottom w:val="single" w:sz="4" w:space="0" w:color="auto"/>
              <w:right w:val="single" w:sz="4" w:space="0" w:color="auto"/>
            </w:tcBorders>
            <w:shd w:val="clear" w:color="000000" w:fill="E2EFDA"/>
            <w:noWrap/>
            <w:vAlign w:val="bottom"/>
            <w:hideMark/>
          </w:tcPr>
          <w:p w:rsidR="00655BB8" w:rsidRPr="008A6B5B" w:rsidRDefault="00655BB8" w:rsidP="00584390">
            <w:pPr>
              <w:spacing w:line="240" w:lineRule="auto"/>
              <w:ind w:left="-142" w:right="-115"/>
              <w:jc w:val="center"/>
              <w:rPr>
                <w:rFonts w:ascii="Times" w:eastAsia="Times New Roman" w:hAnsi="Times" w:cs="Times New Roman"/>
                <w:sz w:val="18"/>
                <w:szCs w:val="18"/>
              </w:rPr>
            </w:pPr>
            <w:r w:rsidRPr="008A6B5B">
              <w:rPr>
                <w:rFonts w:ascii="Times" w:eastAsia="Times New Roman" w:hAnsi="Times" w:cs="Times New Roman"/>
                <w:sz w:val="18"/>
                <w:szCs w:val="18"/>
              </w:rPr>
              <w:t> </w:t>
            </w:r>
          </w:p>
        </w:tc>
      </w:tr>
    </w:tbl>
    <w:p w:rsidR="00655BB8" w:rsidRPr="008A6B5B" w:rsidRDefault="00655BB8" w:rsidP="00655BB8">
      <w:pPr>
        <w:ind w:left="-360"/>
        <w:rPr>
          <w:rFonts w:ascii="Times" w:hAnsi="Times" w:cstheme="minorHAnsi"/>
          <w:sz w:val="18"/>
          <w:szCs w:val="18"/>
        </w:rPr>
      </w:pPr>
      <w:r w:rsidRPr="008A6B5B">
        <w:rPr>
          <w:rFonts w:ascii="Times" w:hAnsi="Times" w:cstheme="minorHAnsi"/>
          <w:sz w:val="18"/>
          <w:szCs w:val="18"/>
        </w:rPr>
        <w:t>APD = anteroposterior diameter of the spinal canal; APSAP = anterior protrusion of the superior articular process; DF = diameter of foramen; JOA = Japanese Orthopedic Association score; NDI = Neck Disability Index; OPLL = ossification of posterior longitudinal ligament</w:t>
      </w:r>
    </w:p>
    <w:p w:rsidR="00655BB8" w:rsidRPr="008A6B5B" w:rsidRDefault="00655BB8" w:rsidP="00655BB8">
      <w:pPr>
        <w:rPr>
          <w:rFonts w:ascii="Times" w:hAnsi="Times"/>
        </w:rPr>
        <w:sectPr w:rsidR="00655BB8" w:rsidRPr="008A6B5B" w:rsidSect="00E45AA9">
          <w:pgSz w:w="15840" w:h="12240" w:orient="landscape"/>
          <w:pgMar w:top="1296" w:right="1440" w:bottom="1296" w:left="1440" w:header="720" w:footer="720" w:gutter="0"/>
          <w:cols w:space="720"/>
          <w:docGrid w:linePitch="360"/>
        </w:sectPr>
      </w:pPr>
    </w:p>
    <w:p w:rsidR="00655BB8" w:rsidRPr="008A6B5B" w:rsidRDefault="00655BB8" w:rsidP="00655BB8">
      <w:pPr>
        <w:rPr>
          <w:rFonts w:ascii="Times" w:hAnsi="Times"/>
          <w:sz w:val="24"/>
          <w:szCs w:val="24"/>
        </w:rPr>
      </w:pPr>
      <w:r w:rsidRPr="008A6B5B">
        <w:rPr>
          <w:rFonts w:ascii="Times" w:hAnsi="Times"/>
          <w:sz w:val="24"/>
          <w:szCs w:val="24"/>
        </w:rPr>
        <w:lastRenderedPageBreak/>
        <w:t xml:space="preserve">Table </w:t>
      </w:r>
      <w:r>
        <w:rPr>
          <w:rFonts w:ascii="Times" w:hAnsi="Times"/>
          <w:sz w:val="24"/>
          <w:szCs w:val="24"/>
        </w:rPr>
        <w:t>S2</w:t>
      </w:r>
      <w:r>
        <w:rPr>
          <w:rFonts w:ascii="Times" w:hAnsi="Times"/>
          <w:sz w:val="24"/>
          <w:szCs w:val="24"/>
        </w:rPr>
        <w:t>:</w:t>
      </w:r>
      <w:r w:rsidRPr="008A6B5B">
        <w:rPr>
          <w:rFonts w:ascii="Times" w:hAnsi="Times"/>
          <w:sz w:val="24"/>
          <w:szCs w:val="24"/>
        </w:rPr>
        <w:t xml:space="preserve">  Strength of evidence table assessing </w:t>
      </w:r>
      <w:r>
        <w:rPr>
          <w:rFonts w:ascii="Times" w:hAnsi="Times"/>
          <w:sz w:val="24"/>
          <w:szCs w:val="24"/>
        </w:rPr>
        <w:t>risk</w:t>
      </w:r>
      <w:r w:rsidRPr="008A6B5B">
        <w:rPr>
          <w:rFonts w:ascii="Times" w:hAnsi="Times"/>
          <w:sz w:val="24"/>
          <w:szCs w:val="24"/>
        </w:rPr>
        <w:t xml:space="preserve"> factors for C5 palsy following cervical spine surgery in phase 1 prognostic studies.</w:t>
      </w:r>
    </w:p>
    <w:tbl>
      <w:tblPr>
        <w:tblW w:w="5319" w:type="pct"/>
        <w:tblInd w:w="-98" w:type="dxa"/>
        <w:tblBorders>
          <w:top w:val="single" w:sz="6" w:space="0" w:color="000000"/>
          <w:left w:val="single" w:sz="6" w:space="0" w:color="000000"/>
          <w:bottom w:val="single" w:sz="6" w:space="0" w:color="000000"/>
          <w:right w:val="single" w:sz="6" w:space="0" w:color="000000"/>
        </w:tblBorders>
        <w:tblLayout w:type="fixed"/>
        <w:tblCellMar>
          <w:top w:w="29" w:type="dxa"/>
          <w:left w:w="60" w:type="dxa"/>
          <w:bottom w:w="29" w:type="dxa"/>
          <w:right w:w="60" w:type="dxa"/>
        </w:tblCellMar>
        <w:tblLook w:val="04A0" w:firstRow="1" w:lastRow="0" w:firstColumn="1" w:lastColumn="0" w:noHBand="0" w:noVBand="1"/>
      </w:tblPr>
      <w:tblGrid>
        <w:gridCol w:w="2881"/>
        <w:gridCol w:w="1548"/>
        <w:gridCol w:w="987"/>
        <w:gridCol w:w="2793"/>
        <w:gridCol w:w="1014"/>
        <w:gridCol w:w="1359"/>
        <w:gridCol w:w="1104"/>
        <w:gridCol w:w="1053"/>
        <w:gridCol w:w="1031"/>
      </w:tblGrid>
      <w:tr w:rsidR="00655BB8" w:rsidRPr="008A6B5B" w:rsidTr="00584390">
        <w:trPr>
          <w:trHeight w:val="405"/>
          <w:tblHeader/>
        </w:trPr>
        <w:tc>
          <w:tcPr>
            <w:tcW w:w="2881"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112" w:right="-38"/>
              <w:jc w:val="center"/>
              <w:rPr>
                <w:rFonts w:ascii="Times" w:hAnsi="Times" w:cs="Times New Roman"/>
                <w:b/>
                <w:bCs/>
                <w:sz w:val="20"/>
                <w:szCs w:val="20"/>
              </w:rPr>
            </w:pPr>
            <w:r w:rsidRPr="008A6B5B">
              <w:rPr>
                <w:rFonts w:ascii="Times" w:hAnsi="Times" w:cs="Times New Roman"/>
                <w:b/>
                <w:bCs/>
                <w:sz w:val="20"/>
                <w:szCs w:val="20"/>
              </w:rPr>
              <w:t>Prognostic factors</w:t>
            </w:r>
          </w:p>
        </w:tc>
        <w:tc>
          <w:tcPr>
            <w:tcW w:w="1548"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68" w:right="-38"/>
              <w:jc w:val="center"/>
              <w:rPr>
                <w:rFonts w:ascii="Times" w:hAnsi="Times" w:cs="Times New Roman"/>
                <w:b/>
                <w:bCs/>
                <w:color w:val="FFFFFF" w:themeColor="background1"/>
                <w:sz w:val="20"/>
                <w:szCs w:val="20"/>
              </w:rPr>
            </w:pPr>
            <w:r w:rsidRPr="008A6B5B">
              <w:rPr>
                <w:rFonts w:ascii="Times" w:hAnsi="Times" w:cs="Times New Roman"/>
                <w:b/>
                <w:bCs/>
                <w:color w:val="FFFFFF" w:themeColor="background1"/>
                <w:sz w:val="20"/>
                <w:szCs w:val="20"/>
              </w:rPr>
              <w:t>No. Studies</w:t>
            </w:r>
          </w:p>
          <w:p w:rsidR="00655BB8" w:rsidRPr="008A6B5B" w:rsidRDefault="00655BB8" w:rsidP="00584390">
            <w:pPr>
              <w:ind w:left="-68" w:right="-38"/>
              <w:jc w:val="center"/>
              <w:rPr>
                <w:rFonts w:ascii="Times" w:hAnsi="Times" w:cs="Times New Roman"/>
                <w:b/>
                <w:bCs/>
                <w:sz w:val="20"/>
                <w:szCs w:val="20"/>
              </w:rPr>
            </w:pPr>
            <w:r w:rsidRPr="008A6B5B">
              <w:rPr>
                <w:rFonts w:ascii="Times" w:hAnsi="Times" w:cs="Times New Roman"/>
                <w:b/>
                <w:bCs/>
                <w:color w:val="FFFFFF" w:themeColor="background1"/>
                <w:sz w:val="20"/>
                <w:szCs w:val="20"/>
              </w:rPr>
              <w:t>(no. patients)</w:t>
            </w:r>
          </w:p>
        </w:tc>
        <w:tc>
          <w:tcPr>
            <w:tcW w:w="987"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68" w:right="-38"/>
              <w:jc w:val="center"/>
              <w:rPr>
                <w:rFonts w:ascii="Times" w:hAnsi="Times" w:cs="Times New Roman"/>
                <w:b/>
                <w:bCs/>
                <w:sz w:val="20"/>
                <w:szCs w:val="20"/>
              </w:rPr>
            </w:pPr>
            <w:r w:rsidRPr="008A6B5B">
              <w:rPr>
                <w:rFonts w:ascii="Times" w:hAnsi="Times" w:cs="Times New Roman"/>
                <w:b/>
                <w:bCs/>
                <w:sz w:val="20"/>
                <w:szCs w:val="20"/>
              </w:rPr>
              <w:t>Overall Quality</w:t>
            </w:r>
          </w:p>
        </w:tc>
        <w:tc>
          <w:tcPr>
            <w:tcW w:w="2793"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68" w:right="-38"/>
              <w:jc w:val="center"/>
              <w:rPr>
                <w:rFonts w:ascii="Times" w:hAnsi="Times" w:cs="Times New Roman"/>
                <w:b/>
                <w:bCs/>
                <w:sz w:val="20"/>
                <w:szCs w:val="20"/>
              </w:rPr>
            </w:pPr>
            <w:r w:rsidRPr="008A6B5B">
              <w:rPr>
                <w:rFonts w:ascii="Times" w:hAnsi="Times" w:cs="Times New Roman"/>
                <w:b/>
                <w:bCs/>
                <w:sz w:val="20"/>
                <w:szCs w:val="20"/>
              </w:rPr>
              <w:t>Conclusions</w:t>
            </w:r>
          </w:p>
        </w:tc>
        <w:tc>
          <w:tcPr>
            <w:tcW w:w="1014"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68" w:right="-38"/>
              <w:jc w:val="center"/>
              <w:rPr>
                <w:rFonts w:ascii="Times" w:hAnsi="Times" w:cs="Times New Roman"/>
                <w:b/>
                <w:bCs/>
                <w:sz w:val="20"/>
                <w:szCs w:val="20"/>
              </w:rPr>
            </w:pPr>
            <w:r w:rsidRPr="008A6B5B">
              <w:rPr>
                <w:rFonts w:ascii="Times" w:hAnsi="Times" w:cs="Times New Roman"/>
                <w:b/>
                <w:bCs/>
                <w:sz w:val="20"/>
                <w:szCs w:val="20"/>
              </w:rPr>
              <w:t>Study Limitations</w:t>
            </w:r>
          </w:p>
        </w:tc>
        <w:tc>
          <w:tcPr>
            <w:tcW w:w="1359"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68" w:right="-38"/>
              <w:jc w:val="center"/>
              <w:rPr>
                <w:rFonts w:ascii="Times" w:hAnsi="Times" w:cs="Times New Roman"/>
                <w:b/>
                <w:bCs/>
                <w:sz w:val="20"/>
                <w:szCs w:val="20"/>
              </w:rPr>
            </w:pPr>
            <w:r w:rsidRPr="008A6B5B">
              <w:rPr>
                <w:rFonts w:ascii="Times" w:hAnsi="Times" w:cs="Times New Roman"/>
                <w:b/>
                <w:bCs/>
                <w:sz w:val="20"/>
                <w:szCs w:val="20"/>
              </w:rPr>
              <w:t>Serious Inconsistency</w:t>
            </w:r>
          </w:p>
        </w:tc>
        <w:tc>
          <w:tcPr>
            <w:tcW w:w="1104"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68" w:right="-38"/>
              <w:jc w:val="center"/>
              <w:rPr>
                <w:rFonts w:ascii="Times" w:hAnsi="Times" w:cs="Times New Roman"/>
                <w:b/>
                <w:bCs/>
                <w:sz w:val="20"/>
                <w:szCs w:val="20"/>
              </w:rPr>
            </w:pPr>
            <w:r w:rsidRPr="008A6B5B">
              <w:rPr>
                <w:rFonts w:ascii="Times" w:hAnsi="Times" w:cs="Times New Roman"/>
                <w:b/>
                <w:bCs/>
                <w:sz w:val="20"/>
                <w:szCs w:val="20"/>
              </w:rPr>
              <w:t>Serious Indirectness</w:t>
            </w:r>
          </w:p>
        </w:tc>
        <w:tc>
          <w:tcPr>
            <w:tcW w:w="1053"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68" w:right="-38"/>
              <w:jc w:val="center"/>
              <w:rPr>
                <w:rFonts w:ascii="Times" w:hAnsi="Times" w:cs="Times New Roman"/>
                <w:b/>
                <w:bCs/>
                <w:sz w:val="20"/>
                <w:szCs w:val="20"/>
              </w:rPr>
            </w:pPr>
            <w:r w:rsidRPr="008A6B5B">
              <w:rPr>
                <w:rFonts w:ascii="Times" w:hAnsi="Times" w:cs="Times New Roman"/>
                <w:b/>
                <w:bCs/>
                <w:sz w:val="20"/>
                <w:szCs w:val="20"/>
              </w:rPr>
              <w:t>Serious Imprecision</w:t>
            </w:r>
          </w:p>
        </w:tc>
        <w:tc>
          <w:tcPr>
            <w:tcW w:w="1031" w:type="dxa"/>
            <w:tcBorders>
              <w:top w:val="single" w:sz="6" w:space="0" w:color="000000"/>
              <w:left w:val="single" w:sz="6" w:space="0" w:color="000000"/>
              <w:bottom w:val="single" w:sz="4" w:space="0" w:color="auto"/>
              <w:right w:val="single" w:sz="6" w:space="0" w:color="000000"/>
            </w:tcBorders>
            <w:shd w:val="clear" w:color="auto" w:fill="auto"/>
            <w:vAlign w:val="bottom"/>
          </w:tcPr>
          <w:p w:rsidR="00655BB8" w:rsidRPr="008A6B5B" w:rsidRDefault="00655BB8" w:rsidP="00584390">
            <w:pPr>
              <w:ind w:left="-68" w:right="-38"/>
              <w:jc w:val="center"/>
              <w:rPr>
                <w:rFonts w:ascii="Times" w:hAnsi="Times" w:cs="Times New Roman"/>
                <w:b/>
                <w:bCs/>
                <w:sz w:val="20"/>
                <w:szCs w:val="20"/>
              </w:rPr>
            </w:pPr>
            <w:r w:rsidRPr="008A6B5B">
              <w:rPr>
                <w:rFonts w:ascii="Times" w:hAnsi="Times" w:cs="Times New Roman"/>
                <w:b/>
                <w:bCs/>
                <w:sz w:val="20"/>
                <w:szCs w:val="20"/>
              </w:rPr>
              <w:t>Publication Bias</w:t>
            </w:r>
          </w:p>
        </w:tc>
      </w:tr>
      <w:tr w:rsidR="00655BB8" w:rsidRPr="008A6B5B" w:rsidTr="00584390">
        <w:trPr>
          <w:trHeight w:val="482"/>
        </w:trPr>
        <w:tc>
          <w:tcPr>
            <w:tcW w:w="2881" w:type="dxa"/>
            <w:tcBorders>
              <w:top w:val="single" w:sz="4" w:space="0" w:color="auto"/>
              <w:left w:val="single" w:sz="6" w:space="0" w:color="000000"/>
              <w:bottom w:val="single" w:sz="4" w:space="0" w:color="auto"/>
              <w:right w:val="single" w:sz="6" w:space="0" w:color="000000"/>
            </w:tcBorders>
            <w:shd w:val="clear" w:color="auto" w:fill="auto"/>
          </w:tcPr>
          <w:p w:rsidR="00655BB8" w:rsidRPr="008A6B5B" w:rsidRDefault="00655BB8" w:rsidP="00584390">
            <w:pPr>
              <w:rPr>
                <w:rFonts w:ascii="Times" w:hAnsi="Times" w:cs="Times New Roman"/>
                <w:b/>
                <w:sz w:val="20"/>
                <w:szCs w:val="20"/>
              </w:rPr>
            </w:pPr>
            <w:r w:rsidRPr="008A6B5B">
              <w:rPr>
                <w:rFonts w:ascii="Times" w:hAnsi="Times" w:cs="Times New Roman"/>
                <w:b/>
                <w:sz w:val="20"/>
                <w:szCs w:val="20"/>
              </w:rPr>
              <w:t>Demographic</w:t>
            </w:r>
          </w:p>
          <w:p w:rsidR="00655BB8" w:rsidRPr="008A6B5B" w:rsidRDefault="00655BB8" w:rsidP="00655BB8">
            <w:pPr>
              <w:pStyle w:val="ListParagraph"/>
              <w:numPr>
                <w:ilvl w:val="0"/>
                <w:numId w:val="6"/>
              </w:numPr>
              <w:ind w:left="202" w:hanging="180"/>
              <w:rPr>
                <w:rFonts w:ascii="Times" w:hAnsi="Times" w:cs="Times New Roman"/>
                <w:sz w:val="20"/>
                <w:szCs w:val="20"/>
              </w:rPr>
            </w:pPr>
            <w:r w:rsidRPr="008A6B5B">
              <w:rPr>
                <w:rFonts w:ascii="Times" w:hAnsi="Times" w:cs="Times New Roman"/>
                <w:sz w:val="20"/>
                <w:szCs w:val="20"/>
              </w:rPr>
              <w:t>Age</w:t>
            </w:r>
          </w:p>
          <w:p w:rsidR="00655BB8" w:rsidRPr="008A6B5B" w:rsidRDefault="00655BB8" w:rsidP="00584390">
            <w:pPr>
              <w:pStyle w:val="ListParagraph"/>
              <w:ind w:left="202"/>
              <w:rPr>
                <w:rFonts w:ascii="Times" w:hAnsi="Times" w:cs="Times New Roman"/>
                <w:sz w:val="20"/>
                <w:szCs w:val="20"/>
              </w:rPr>
            </w:pPr>
          </w:p>
          <w:p w:rsidR="00655BB8" w:rsidRPr="008A6B5B" w:rsidRDefault="00655BB8" w:rsidP="00655BB8">
            <w:pPr>
              <w:pStyle w:val="ListParagraph"/>
              <w:numPr>
                <w:ilvl w:val="0"/>
                <w:numId w:val="6"/>
              </w:numPr>
              <w:ind w:left="202" w:hanging="180"/>
              <w:rPr>
                <w:rFonts w:ascii="Times" w:hAnsi="Times" w:cs="Times New Roman"/>
                <w:sz w:val="20"/>
                <w:szCs w:val="20"/>
              </w:rPr>
            </w:pPr>
            <w:r w:rsidRPr="008A6B5B">
              <w:rPr>
                <w:rFonts w:ascii="Times" w:hAnsi="Times" w:cs="Times New Roman"/>
                <w:sz w:val="20"/>
                <w:szCs w:val="20"/>
              </w:rPr>
              <w:t>Sex, smoking, diabetes, BMI, Comorbidities</w:t>
            </w:r>
          </w:p>
        </w:tc>
        <w:tc>
          <w:tcPr>
            <w:tcW w:w="1548"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ind w:left="-44" w:right="-30"/>
              <w:jc w:val="center"/>
              <w:rPr>
                <w:rFonts w:ascii="Times" w:hAnsi="Times" w:cs="Times New Roman"/>
                <w:bCs/>
                <w:sz w:val="20"/>
                <w:szCs w:val="20"/>
              </w:rPr>
            </w:pPr>
          </w:p>
          <w:p w:rsidR="00655BB8" w:rsidRPr="008A6B5B" w:rsidRDefault="00655BB8" w:rsidP="00584390">
            <w:pPr>
              <w:ind w:left="-44" w:right="-30"/>
              <w:jc w:val="center"/>
              <w:rPr>
                <w:rFonts w:ascii="Times" w:hAnsi="Times" w:cs="Times New Roman"/>
                <w:bCs/>
                <w:sz w:val="20"/>
                <w:szCs w:val="20"/>
              </w:rPr>
            </w:pPr>
            <w:r w:rsidRPr="008A6B5B">
              <w:rPr>
                <w:rFonts w:ascii="Times" w:hAnsi="Times" w:cs="Times New Roman"/>
                <w:bCs/>
                <w:sz w:val="20"/>
                <w:szCs w:val="20"/>
              </w:rPr>
              <w:t>16 (4639)</w:t>
            </w:r>
          </w:p>
          <w:p w:rsidR="00655BB8" w:rsidRPr="008A6B5B" w:rsidRDefault="00655BB8" w:rsidP="00584390">
            <w:pPr>
              <w:ind w:left="-44" w:right="-30"/>
              <w:jc w:val="center"/>
              <w:rPr>
                <w:rFonts w:ascii="Times" w:hAnsi="Times" w:cs="Times New Roman"/>
                <w:bCs/>
                <w:sz w:val="20"/>
                <w:szCs w:val="20"/>
              </w:rPr>
            </w:pPr>
          </w:p>
          <w:p w:rsidR="00655BB8" w:rsidRPr="008A6B5B" w:rsidRDefault="00655BB8" w:rsidP="00584390">
            <w:pPr>
              <w:ind w:left="-44" w:right="-30"/>
              <w:jc w:val="center"/>
              <w:rPr>
                <w:rFonts w:ascii="Times" w:hAnsi="Times" w:cs="Times New Roman"/>
                <w:bCs/>
                <w:sz w:val="20"/>
                <w:szCs w:val="20"/>
              </w:rPr>
            </w:pPr>
            <w:r w:rsidRPr="008A6B5B">
              <w:rPr>
                <w:rFonts w:ascii="Times" w:hAnsi="Times" w:cs="Times New Roman"/>
                <w:bCs/>
                <w:sz w:val="20"/>
                <w:szCs w:val="20"/>
              </w:rPr>
              <w:t>range 4-13</w:t>
            </w:r>
            <w:proofErr w:type="gramStart"/>
            <w:r w:rsidRPr="008A6B5B">
              <w:rPr>
                <w:rFonts w:ascii="Times" w:hAnsi="Times" w:cs="Times New Roman"/>
                <w:bCs/>
                <w:sz w:val="20"/>
                <w:szCs w:val="20"/>
              </w:rPr>
              <w:t xml:space="preserve">   (</w:t>
            </w:r>
            <w:proofErr w:type="gramEnd"/>
            <w:r w:rsidRPr="008A6B5B">
              <w:rPr>
                <w:rFonts w:ascii="Times" w:hAnsi="Times" w:cs="Times New Roman"/>
                <w:bCs/>
                <w:sz w:val="20"/>
                <w:szCs w:val="20"/>
              </w:rPr>
              <w:t>1124-2511)</w:t>
            </w:r>
          </w:p>
        </w:tc>
        <w:tc>
          <w:tcPr>
            <w:tcW w:w="987"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Very Low</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bCs/>
                <w:sz w:val="20"/>
                <w:szCs w:val="20"/>
              </w:rPr>
              <w:t>Low</w:t>
            </w:r>
          </w:p>
        </w:tc>
        <w:tc>
          <w:tcPr>
            <w:tcW w:w="2793"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Mixed results; possible association unclear</w:t>
            </w: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 xml:space="preserve">No association found consistently across studies </w:t>
            </w:r>
          </w:p>
        </w:tc>
        <w:tc>
          <w:tcPr>
            <w:tcW w:w="1014"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tc>
        <w:tc>
          <w:tcPr>
            <w:tcW w:w="1359"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104"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Del="00C8749D"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053"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tc>
        <w:tc>
          <w:tcPr>
            <w:tcW w:w="1031"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r>
      <w:tr w:rsidR="00655BB8" w:rsidRPr="008A6B5B" w:rsidTr="00584390">
        <w:trPr>
          <w:trHeight w:val="482"/>
        </w:trPr>
        <w:tc>
          <w:tcPr>
            <w:tcW w:w="2881" w:type="dxa"/>
            <w:tcBorders>
              <w:top w:val="single" w:sz="4" w:space="0" w:color="auto"/>
              <w:left w:val="single" w:sz="6" w:space="0" w:color="000000"/>
              <w:bottom w:val="single" w:sz="4" w:space="0" w:color="auto"/>
              <w:right w:val="single" w:sz="6" w:space="0" w:color="000000"/>
            </w:tcBorders>
            <w:shd w:val="clear" w:color="auto" w:fill="auto"/>
          </w:tcPr>
          <w:p w:rsidR="00655BB8" w:rsidRPr="008A6B5B" w:rsidRDefault="00655BB8" w:rsidP="00584390">
            <w:pPr>
              <w:rPr>
                <w:rFonts w:ascii="Times" w:eastAsia="Times New Roman" w:hAnsi="Times" w:cs="Times New Roman"/>
                <w:b/>
                <w:color w:val="000000"/>
                <w:sz w:val="20"/>
                <w:szCs w:val="20"/>
              </w:rPr>
            </w:pPr>
            <w:r w:rsidRPr="008A6B5B">
              <w:rPr>
                <w:rFonts w:ascii="Times" w:eastAsia="Times New Roman" w:hAnsi="Times" w:cs="Times New Roman"/>
                <w:b/>
                <w:color w:val="000000"/>
                <w:sz w:val="20"/>
                <w:szCs w:val="20"/>
              </w:rPr>
              <w:t>Clinical</w:t>
            </w:r>
          </w:p>
          <w:p w:rsidR="00655BB8" w:rsidRPr="008A6B5B" w:rsidRDefault="00655BB8" w:rsidP="00655BB8">
            <w:pPr>
              <w:pStyle w:val="ListParagraph"/>
              <w:numPr>
                <w:ilvl w:val="0"/>
                <w:numId w:val="7"/>
              </w:numPr>
              <w:ind w:left="202" w:hanging="180"/>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OPLL, duration of symptoms</w:t>
            </w:r>
          </w:p>
          <w:p w:rsidR="00655BB8" w:rsidRPr="008A6B5B" w:rsidRDefault="00655BB8" w:rsidP="00584390">
            <w:pPr>
              <w:pStyle w:val="ListParagraph"/>
              <w:ind w:left="202"/>
              <w:rPr>
                <w:rFonts w:ascii="Times" w:eastAsia="Times New Roman" w:hAnsi="Times" w:cs="Times New Roman"/>
                <w:color w:val="000000"/>
                <w:sz w:val="20"/>
                <w:szCs w:val="20"/>
              </w:rPr>
            </w:pPr>
          </w:p>
          <w:p w:rsidR="00655BB8" w:rsidRPr="008A6B5B" w:rsidRDefault="00655BB8" w:rsidP="00584390">
            <w:pPr>
              <w:pStyle w:val="ListParagraph"/>
              <w:ind w:left="202"/>
              <w:rPr>
                <w:rFonts w:ascii="Times" w:eastAsia="Times New Roman" w:hAnsi="Times" w:cs="Times New Roman"/>
                <w:color w:val="000000"/>
                <w:sz w:val="20"/>
                <w:szCs w:val="20"/>
              </w:rPr>
            </w:pPr>
          </w:p>
          <w:p w:rsidR="00655BB8" w:rsidRPr="008A6B5B" w:rsidRDefault="00655BB8" w:rsidP="00655BB8">
            <w:pPr>
              <w:pStyle w:val="ListParagraph"/>
              <w:numPr>
                <w:ilvl w:val="0"/>
                <w:numId w:val="7"/>
              </w:numPr>
              <w:ind w:left="202" w:hanging="180"/>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Diagnosis</w:t>
            </w:r>
          </w:p>
          <w:p w:rsidR="00655BB8" w:rsidRPr="008A6B5B" w:rsidRDefault="00655BB8" w:rsidP="00584390">
            <w:pPr>
              <w:pStyle w:val="ListParagraph"/>
              <w:ind w:left="202"/>
              <w:rPr>
                <w:rFonts w:ascii="Times" w:eastAsia="Times New Roman" w:hAnsi="Times" w:cs="Times New Roman"/>
                <w:color w:val="000000"/>
                <w:sz w:val="20"/>
                <w:szCs w:val="20"/>
              </w:rPr>
            </w:pPr>
          </w:p>
          <w:p w:rsidR="00655BB8" w:rsidRPr="008A6B5B" w:rsidRDefault="00655BB8" w:rsidP="00655BB8">
            <w:pPr>
              <w:pStyle w:val="ListParagraph"/>
              <w:numPr>
                <w:ilvl w:val="0"/>
                <w:numId w:val="7"/>
              </w:numPr>
              <w:ind w:left="202" w:hanging="180"/>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 xml:space="preserve">Severity as measured by </w:t>
            </w:r>
            <w:proofErr w:type="spellStart"/>
            <w:r w:rsidRPr="008A6B5B">
              <w:rPr>
                <w:rFonts w:ascii="Times" w:eastAsia="Times New Roman" w:hAnsi="Times" w:cs="Times New Roman"/>
                <w:color w:val="000000"/>
                <w:sz w:val="20"/>
                <w:szCs w:val="20"/>
              </w:rPr>
              <w:t>Nurick</w:t>
            </w:r>
            <w:proofErr w:type="spellEnd"/>
            <w:r w:rsidRPr="008A6B5B">
              <w:rPr>
                <w:rFonts w:ascii="Times" w:eastAsia="Times New Roman" w:hAnsi="Times" w:cs="Times New Roman"/>
                <w:color w:val="000000"/>
                <w:sz w:val="20"/>
                <w:szCs w:val="20"/>
              </w:rPr>
              <w:t>, JOA, NDI</w:t>
            </w:r>
          </w:p>
        </w:tc>
        <w:tc>
          <w:tcPr>
            <w:tcW w:w="1548"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ind w:left="-44" w:right="-30"/>
              <w:jc w:val="center"/>
              <w:rPr>
                <w:rFonts w:ascii="Times" w:hAnsi="Times" w:cs="Times New Roman"/>
                <w:bCs/>
                <w:sz w:val="20"/>
                <w:szCs w:val="20"/>
              </w:rPr>
            </w:pPr>
          </w:p>
          <w:p w:rsidR="00655BB8" w:rsidRPr="008A6B5B" w:rsidRDefault="00655BB8" w:rsidP="00584390">
            <w:pPr>
              <w:ind w:left="-44" w:right="-30"/>
              <w:jc w:val="center"/>
              <w:rPr>
                <w:rFonts w:ascii="Times" w:hAnsi="Times" w:cs="Times New Roman"/>
                <w:bCs/>
                <w:sz w:val="20"/>
                <w:szCs w:val="20"/>
              </w:rPr>
            </w:pPr>
            <w:r w:rsidRPr="008A6B5B">
              <w:rPr>
                <w:rFonts w:ascii="Times" w:hAnsi="Times" w:cs="Times New Roman"/>
                <w:bCs/>
                <w:sz w:val="20"/>
                <w:szCs w:val="20"/>
              </w:rPr>
              <w:t>range 4-7</w:t>
            </w:r>
          </w:p>
          <w:p w:rsidR="00655BB8" w:rsidRPr="008A6B5B" w:rsidRDefault="00655BB8" w:rsidP="00584390">
            <w:pPr>
              <w:ind w:left="-44" w:right="-30"/>
              <w:jc w:val="center"/>
              <w:rPr>
                <w:rFonts w:ascii="Times" w:hAnsi="Times" w:cs="Times New Roman"/>
                <w:bCs/>
                <w:sz w:val="20"/>
                <w:szCs w:val="20"/>
              </w:rPr>
            </w:pPr>
            <w:r w:rsidRPr="008A6B5B">
              <w:rPr>
                <w:rFonts w:ascii="Times" w:hAnsi="Times" w:cs="Times New Roman"/>
                <w:bCs/>
                <w:sz w:val="20"/>
                <w:szCs w:val="20"/>
              </w:rPr>
              <w:t>(536-842)</w:t>
            </w:r>
          </w:p>
          <w:p w:rsidR="00655BB8" w:rsidRPr="008A6B5B" w:rsidRDefault="00655BB8" w:rsidP="00584390">
            <w:pPr>
              <w:ind w:left="-44" w:right="-30"/>
              <w:jc w:val="center"/>
              <w:rPr>
                <w:rFonts w:ascii="Times" w:hAnsi="Times" w:cs="Times New Roman"/>
                <w:bCs/>
                <w:sz w:val="20"/>
                <w:szCs w:val="20"/>
              </w:rPr>
            </w:pPr>
          </w:p>
          <w:p w:rsidR="00655BB8" w:rsidRPr="008A6B5B" w:rsidRDefault="00655BB8" w:rsidP="00584390">
            <w:pPr>
              <w:ind w:left="-44" w:right="-30"/>
              <w:jc w:val="center"/>
              <w:rPr>
                <w:rFonts w:ascii="Times" w:hAnsi="Times" w:cs="Times New Roman"/>
                <w:bCs/>
                <w:sz w:val="20"/>
                <w:szCs w:val="20"/>
              </w:rPr>
            </w:pPr>
            <w:r w:rsidRPr="008A6B5B">
              <w:rPr>
                <w:rFonts w:ascii="Times" w:hAnsi="Times" w:cs="Times New Roman"/>
                <w:bCs/>
                <w:sz w:val="20"/>
                <w:szCs w:val="20"/>
              </w:rPr>
              <w:t>3 (1232)</w:t>
            </w:r>
          </w:p>
          <w:p w:rsidR="00655BB8" w:rsidRPr="008A6B5B" w:rsidRDefault="00655BB8" w:rsidP="00584390">
            <w:pPr>
              <w:ind w:left="-44" w:right="-30"/>
              <w:jc w:val="center"/>
              <w:rPr>
                <w:rFonts w:ascii="Times" w:hAnsi="Times" w:cs="Times New Roman"/>
                <w:bCs/>
                <w:sz w:val="20"/>
                <w:szCs w:val="20"/>
              </w:rPr>
            </w:pPr>
          </w:p>
          <w:p w:rsidR="00655BB8" w:rsidRPr="008A6B5B" w:rsidRDefault="00655BB8" w:rsidP="00584390">
            <w:pPr>
              <w:ind w:left="-44" w:right="-30"/>
              <w:jc w:val="center"/>
              <w:rPr>
                <w:rFonts w:ascii="Times" w:hAnsi="Times" w:cs="Times New Roman"/>
                <w:bCs/>
                <w:sz w:val="20"/>
                <w:szCs w:val="20"/>
              </w:rPr>
            </w:pPr>
            <w:r w:rsidRPr="008A6B5B">
              <w:rPr>
                <w:rFonts w:ascii="Times" w:hAnsi="Times" w:cs="Times New Roman"/>
                <w:bCs/>
                <w:sz w:val="20"/>
                <w:szCs w:val="20"/>
              </w:rPr>
              <w:t>range 4-7</w:t>
            </w:r>
          </w:p>
          <w:p w:rsidR="00655BB8" w:rsidRPr="008A6B5B" w:rsidRDefault="00655BB8" w:rsidP="00584390">
            <w:pPr>
              <w:ind w:left="-44" w:right="-30"/>
              <w:jc w:val="center"/>
              <w:rPr>
                <w:rFonts w:ascii="Times" w:hAnsi="Times" w:cs="Times New Roman"/>
                <w:sz w:val="20"/>
                <w:szCs w:val="20"/>
              </w:rPr>
            </w:pPr>
            <w:r w:rsidRPr="008A6B5B">
              <w:rPr>
                <w:rFonts w:ascii="Times" w:hAnsi="Times" w:cs="Times New Roman"/>
                <w:bCs/>
                <w:sz w:val="20"/>
                <w:szCs w:val="20"/>
              </w:rPr>
              <w:t>(1232-2034)</w:t>
            </w:r>
          </w:p>
        </w:tc>
        <w:tc>
          <w:tcPr>
            <w:tcW w:w="987"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Low</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Low</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bCs/>
                <w:sz w:val="20"/>
                <w:szCs w:val="20"/>
              </w:rPr>
              <w:t>High</w:t>
            </w:r>
          </w:p>
        </w:tc>
        <w:tc>
          <w:tcPr>
            <w:tcW w:w="2793"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Mixed results; possible association unclear</w:t>
            </w:r>
          </w:p>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No association found consistently across studies</w:t>
            </w: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No association found consistently across studies</w:t>
            </w:r>
          </w:p>
        </w:tc>
        <w:tc>
          <w:tcPr>
            <w:tcW w:w="1014"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359"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104"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Del="00C8749D"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053"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tc>
        <w:tc>
          <w:tcPr>
            <w:tcW w:w="1031"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r>
      <w:tr w:rsidR="00655BB8" w:rsidRPr="008A6B5B" w:rsidTr="00584390">
        <w:trPr>
          <w:trHeight w:val="383"/>
        </w:trPr>
        <w:tc>
          <w:tcPr>
            <w:tcW w:w="2881" w:type="dxa"/>
            <w:tcBorders>
              <w:top w:val="single" w:sz="4" w:space="0" w:color="auto"/>
              <w:left w:val="single" w:sz="6" w:space="0" w:color="000000"/>
              <w:bottom w:val="single" w:sz="4" w:space="0" w:color="auto"/>
              <w:right w:val="single" w:sz="6" w:space="0" w:color="000000"/>
            </w:tcBorders>
            <w:shd w:val="clear" w:color="auto" w:fill="auto"/>
          </w:tcPr>
          <w:p w:rsidR="00655BB8" w:rsidRPr="008A6B5B" w:rsidRDefault="00655BB8" w:rsidP="00584390">
            <w:pPr>
              <w:rPr>
                <w:rFonts w:ascii="Times" w:eastAsia="Times New Roman" w:hAnsi="Times" w:cs="Times New Roman"/>
                <w:b/>
                <w:color w:val="000000"/>
                <w:sz w:val="20"/>
                <w:szCs w:val="20"/>
              </w:rPr>
            </w:pPr>
            <w:r w:rsidRPr="008A6B5B">
              <w:rPr>
                <w:rFonts w:ascii="Times" w:eastAsia="Times New Roman" w:hAnsi="Times" w:cs="Times New Roman"/>
                <w:b/>
                <w:color w:val="000000"/>
                <w:sz w:val="20"/>
                <w:szCs w:val="20"/>
              </w:rPr>
              <w:t>Surgical</w:t>
            </w:r>
          </w:p>
          <w:p w:rsidR="00655BB8" w:rsidRPr="008A6B5B" w:rsidRDefault="00655BB8" w:rsidP="00655BB8">
            <w:pPr>
              <w:pStyle w:val="ListParagraph"/>
              <w:numPr>
                <w:ilvl w:val="0"/>
                <w:numId w:val="8"/>
              </w:numPr>
              <w:ind w:left="202" w:hanging="180"/>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 xml:space="preserve">Number of surgical </w:t>
            </w:r>
            <w:proofErr w:type="gramStart"/>
            <w:r w:rsidRPr="008A6B5B">
              <w:rPr>
                <w:rFonts w:ascii="Times" w:eastAsia="Times New Roman" w:hAnsi="Times" w:cs="Times New Roman"/>
                <w:color w:val="000000"/>
                <w:sz w:val="20"/>
                <w:szCs w:val="20"/>
              </w:rPr>
              <w:t>levels,  allograft</w:t>
            </w:r>
            <w:proofErr w:type="gramEnd"/>
            <w:r w:rsidRPr="008A6B5B">
              <w:rPr>
                <w:rFonts w:ascii="Times" w:eastAsia="Times New Roman" w:hAnsi="Times" w:cs="Times New Roman"/>
                <w:color w:val="000000"/>
                <w:sz w:val="20"/>
                <w:szCs w:val="20"/>
              </w:rPr>
              <w:t>, autograft</w:t>
            </w:r>
          </w:p>
        </w:tc>
        <w:tc>
          <w:tcPr>
            <w:tcW w:w="1548"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range 2-7</w:t>
            </w: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(1001-1928)</w:t>
            </w:r>
          </w:p>
        </w:tc>
        <w:tc>
          <w:tcPr>
            <w:tcW w:w="987"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Low</w:t>
            </w:r>
          </w:p>
        </w:tc>
        <w:tc>
          <w:tcPr>
            <w:tcW w:w="2793"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No association found consistently across studies</w:t>
            </w:r>
          </w:p>
        </w:tc>
        <w:tc>
          <w:tcPr>
            <w:tcW w:w="1014"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tc>
        <w:tc>
          <w:tcPr>
            <w:tcW w:w="1359"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104"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053"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tc>
        <w:tc>
          <w:tcPr>
            <w:tcW w:w="1031"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r>
      <w:tr w:rsidR="00655BB8" w:rsidRPr="008A6B5B" w:rsidTr="00584390">
        <w:trPr>
          <w:trHeight w:val="482"/>
        </w:trPr>
        <w:tc>
          <w:tcPr>
            <w:tcW w:w="2881" w:type="dxa"/>
            <w:tcBorders>
              <w:top w:val="single" w:sz="4" w:space="0" w:color="auto"/>
              <w:left w:val="single" w:sz="6" w:space="0" w:color="000000"/>
              <w:bottom w:val="single" w:sz="4" w:space="0" w:color="auto"/>
              <w:right w:val="single" w:sz="6" w:space="0" w:color="000000"/>
            </w:tcBorders>
            <w:shd w:val="clear" w:color="auto" w:fill="auto"/>
          </w:tcPr>
          <w:p w:rsidR="00655BB8" w:rsidRPr="008A6B5B" w:rsidRDefault="00655BB8" w:rsidP="00584390">
            <w:pPr>
              <w:rPr>
                <w:rFonts w:ascii="Times" w:eastAsia="Times New Roman" w:hAnsi="Times" w:cs="Times New Roman"/>
                <w:color w:val="000000"/>
                <w:sz w:val="20"/>
                <w:szCs w:val="20"/>
              </w:rPr>
            </w:pPr>
            <w:r w:rsidRPr="008A6B5B">
              <w:rPr>
                <w:rFonts w:ascii="Times" w:eastAsia="Times New Roman" w:hAnsi="Times" w:cs="Times New Roman"/>
                <w:b/>
                <w:color w:val="000000"/>
                <w:sz w:val="20"/>
                <w:szCs w:val="20"/>
              </w:rPr>
              <w:t>Radiographic</w:t>
            </w:r>
          </w:p>
          <w:p w:rsidR="00655BB8" w:rsidRPr="008A6B5B" w:rsidRDefault="00655BB8" w:rsidP="00655BB8">
            <w:pPr>
              <w:pStyle w:val="ListParagraph"/>
              <w:numPr>
                <w:ilvl w:val="0"/>
                <w:numId w:val="8"/>
              </w:numPr>
              <w:ind w:left="202" w:hanging="180"/>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Preop narrow DF C4/5</w:t>
            </w:r>
          </w:p>
          <w:p w:rsidR="00655BB8" w:rsidRPr="008A6B5B" w:rsidRDefault="00655BB8" w:rsidP="00584390">
            <w:pPr>
              <w:pStyle w:val="ListParagraph"/>
              <w:ind w:left="202"/>
              <w:rPr>
                <w:rFonts w:ascii="Times" w:eastAsia="Times New Roman" w:hAnsi="Times" w:cs="Times New Roman"/>
                <w:color w:val="000000"/>
                <w:sz w:val="20"/>
                <w:szCs w:val="20"/>
              </w:rPr>
            </w:pPr>
          </w:p>
          <w:p w:rsidR="00655BB8" w:rsidRPr="008A6B5B" w:rsidRDefault="00655BB8" w:rsidP="00584390">
            <w:pPr>
              <w:pStyle w:val="ListParagraph"/>
              <w:ind w:left="202"/>
              <w:rPr>
                <w:rFonts w:ascii="Times" w:eastAsia="Times New Roman" w:hAnsi="Times" w:cs="Times New Roman"/>
                <w:color w:val="000000"/>
                <w:sz w:val="20"/>
                <w:szCs w:val="20"/>
              </w:rPr>
            </w:pPr>
          </w:p>
          <w:p w:rsidR="00655BB8" w:rsidRPr="008A6B5B" w:rsidRDefault="00655BB8" w:rsidP="00655BB8">
            <w:pPr>
              <w:pStyle w:val="ListParagraph"/>
              <w:numPr>
                <w:ilvl w:val="0"/>
                <w:numId w:val="8"/>
              </w:numPr>
              <w:ind w:left="202" w:hanging="180"/>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Preop and postop C2-</w:t>
            </w:r>
            <w:r>
              <w:rPr>
                <w:rFonts w:ascii="Times" w:eastAsia="Times New Roman" w:hAnsi="Times" w:cs="Times New Roman"/>
                <w:color w:val="000000"/>
                <w:sz w:val="20"/>
                <w:szCs w:val="20"/>
              </w:rPr>
              <w:t>C</w:t>
            </w:r>
            <w:r w:rsidRPr="008A6B5B">
              <w:rPr>
                <w:rFonts w:ascii="Times" w:eastAsia="Times New Roman" w:hAnsi="Times" w:cs="Times New Roman"/>
                <w:color w:val="000000"/>
                <w:sz w:val="20"/>
                <w:szCs w:val="20"/>
              </w:rPr>
              <w:t>7 angle; APSAP C4/5; preop or postop Ishihara Index; number of compressed segments; HIS C3-5; hinge angle C4-6</w:t>
            </w:r>
          </w:p>
          <w:p w:rsidR="00655BB8" w:rsidRPr="008A6B5B" w:rsidRDefault="00655BB8" w:rsidP="00584390">
            <w:pPr>
              <w:pStyle w:val="ListParagraph"/>
              <w:ind w:left="202"/>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 xml:space="preserve"> </w:t>
            </w:r>
          </w:p>
          <w:p w:rsidR="00655BB8" w:rsidRPr="008A6B5B" w:rsidRDefault="00655BB8" w:rsidP="00655BB8">
            <w:pPr>
              <w:pStyle w:val="ListParagraph"/>
              <w:numPr>
                <w:ilvl w:val="0"/>
                <w:numId w:val="8"/>
              </w:numPr>
              <w:ind w:left="202" w:hanging="180"/>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Posterior shift C4/5, change in C2</w:t>
            </w:r>
            <w:r>
              <w:rPr>
                <w:rFonts w:ascii="Times" w:eastAsia="Times New Roman" w:hAnsi="Times" w:cs="Times New Roman"/>
                <w:color w:val="000000"/>
                <w:sz w:val="20"/>
                <w:szCs w:val="20"/>
              </w:rPr>
              <w:t>-</w:t>
            </w:r>
            <w:r w:rsidRPr="008A6B5B">
              <w:rPr>
                <w:rFonts w:ascii="Times" w:eastAsia="Times New Roman" w:hAnsi="Times" w:cs="Times New Roman"/>
                <w:color w:val="000000"/>
                <w:sz w:val="20"/>
                <w:szCs w:val="20"/>
              </w:rPr>
              <w:t>C7 angle, lamina open angle, preop APD C4/5</w:t>
            </w:r>
          </w:p>
          <w:p w:rsidR="00655BB8" w:rsidRPr="008A6B5B" w:rsidRDefault="00655BB8" w:rsidP="00584390">
            <w:pPr>
              <w:pStyle w:val="ListParagraph"/>
              <w:ind w:left="202"/>
              <w:rPr>
                <w:rFonts w:ascii="Times" w:eastAsia="Times New Roman" w:hAnsi="Times" w:cs="Times New Roman"/>
                <w:color w:val="000000"/>
                <w:sz w:val="20"/>
                <w:szCs w:val="20"/>
              </w:rPr>
            </w:pPr>
          </w:p>
          <w:p w:rsidR="00655BB8" w:rsidRPr="008A6B5B" w:rsidRDefault="00655BB8" w:rsidP="00655BB8">
            <w:pPr>
              <w:pStyle w:val="ListParagraph"/>
              <w:numPr>
                <w:ilvl w:val="0"/>
                <w:numId w:val="8"/>
              </w:numPr>
              <w:ind w:left="202" w:hanging="180"/>
              <w:rPr>
                <w:rFonts w:ascii="Times" w:eastAsia="Times New Roman" w:hAnsi="Times" w:cs="Times New Roman"/>
                <w:color w:val="000000"/>
                <w:sz w:val="20"/>
                <w:szCs w:val="20"/>
              </w:rPr>
            </w:pPr>
            <w:r w:rsidRPr="008A6B5B">
              <w:rPr>
                <w:rFonts w:ascii="Times" w:eastAsia="Times New Roman" w:hAnsi="Times" w:cs="Times New Roman"/>
                <w:color w:val="000000"/>
                <w:sz w:val="20"/>
                <w:szCs w:val="20"/>
              </w:rPr>
              <w:t>Preop cord rotation</w:t>
            </w:r>
          </w:p>
        </w:tc>
        <w:tc>
          <w:tcPr>
            <w:tcW w:w="1548"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7 (825)</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range 2-7</w:t>
            </w: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(117- 889)</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range 3-7</w:t>
            </w: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(355-2189)</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2 (280)</w:t>
            </w:r>
          </w:p>
        </w:tc>
        <w:tc>
          <w:tcPr>
            <w:tcW w:w="987"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High</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Moderate</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r w:rsidRPr="008A6B5B">
              <w:rPr>
                <w:rFonts w:ascii="Times" w:hAnsi="Times" w:cs="Times New Roman"/>
                <w:bCs/>
                <w:sz w:val="20"/>
                <w:szCs w:val="20"/>
              </w:rPr>
              <w:t>Very Low</w:t>
            </w: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bCs/>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bCs/>
                <w:sz w:val="20"/>
                <w:szCs w:val="20"/>
              </w:rPr>
              <w:t>Moderate</w:t>
            </w:r>
          </w:p>
        </w:tc>
        <w:tc>
          <w:tcPr>
            <w:tcW w:w="2793"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Associated in 6 of 7 studies and all the highest quality studies</w:t>
            </w:r>
          </w:p>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No association found consistently across studies</w:t>
            </w:r>
          </w:p>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Mixed results; possible association unclear</w:t>
            </w:r>
          </w:p>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p>
          <w:p w:rsidR="00655BB8" w:rsidRPr="008A6B5B" w:rsidRDefault="00655BB8" w:rsidP="00584390">
            <w:pPr>
              <w:ind w:left="303" w:hanging="303"/>
              <w:rPr>
                <w:rFonts w:ascii="Times" w:hAnsi="Times" w:cs="Times New Roman"/>
                <w:sz w:val="20"/>
                <w:szCs w:val="20"/>
              </w:rPr>
            </w:pPr>
            <w:r w:rsidRPr="008A6B5B">
              <w:rPr>
                <w:rFonts w:ascii="Times" w:hAnsi="Times" w:cs="Times New Roman"/>
                <w:sz w:val="20"/>
                <w:szCs w:val="20"/>
              </w:rPr>
              <w:t>Consistently associated in 2 studies</w:t>
            </w:r>
          </w:p>
        </w:tc>
        <w:tc>
          <w:tcPr>
            <w:tcW w:w="1014"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359"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104"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c>
          <w:tcPr>
            <w:tcW w:w="1053" w:type="dxa"/>
            <w:tcBorders>
              <w:top w:val="single" w:sz="8" w:space="0" w:color="000000"/>
              <w:left w:val="single" w:sz="6" w:space="0" w:color="000000"/>
              <w:bottom w:val="single" w:sz="8" w:space="0" w:color="000000"/>
              <w:right w:val="single" w:sz="6" w:space="0" w:color="000000"/>
            </w:tcBorders>
            <w:shd w:val="clear" w:color="auto" w:fill="auto"/>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Yes</w:t>
            </w:r>
          </w:p>
          <w:p w:rsidR="00655BB8" w:rsidRPr="008A6B5B" w:rsidRDefault="00655BB8" w:rsidP="00584390">
            <w:pPr>
              <w:jc w:val="center"/>
              <w:rPr>
                <w:rFonts w:ascii="Times" w:hAnsi="Times" w:cs="Times New Roman"/>
                <w:sz w:val="20"/>
                <w:szCs w:val="20"/>
              </w:rPr>
            </w:pPr>
          </w:p>
        </w:tc>
        <w:tc>
          <w:tcPr>
            <w:tcW w:w="1031" w:type="dxa"/>
            <w:tcBorders>
              <w:top w:val="single" w:sz="8" w:space="0" w:color="000000"/>
              <w:left w:val="single" w:sz="6" w:space="0" w:color="000000"/>
              <w:bottom w:val="single" w:sz="8" w:space="0" w:color="000000"/>
              <w:right w:val="single" w:sz="6" w:space="0" w:color="000000"/>
            </w:tcBorders>
          </w:tcPr>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p>
          <w:p w:rsidR="00655BB8" w:rsidRPr="008A6B5B" w:rsidRDefault="00655BB8" w:rsidP="00584390">
            <w:pPr>
              <w:jc w:val="center"/>
              <w:rPr>
                <w:rFonts w:ascii="Times" w:hAnsi="Times" w:cs="Times New Roman"/>
                <w:sz w:val="20"/>
                <w:szCs w:val="20"/>
              </w:rPr>
            </w:pPr>
            <w:r w:rsidRPr="008A6B5B">
              <w:rPr>
                <w:rFonts w:ascii="Times" w:hAnsi="Times" w:cs="Times New Roman"/>
                <w:sz w:val="20"/>
                <w:szCs w:val="20"/>
              </w:rPr>
              <w:t>No</w:t>
            </w:r>
          </w:p>
        </w:tc>
      </w:tr>
    </w:tbl>
    <w:p w:rsidR="00655BB8" w:rsidRPr="008A6B5B" w:rsidRDefault="00655BB8" w:rsidP="00655BB8">
      <w:pPr>
        <w:rPr>
          <w:rFonts w:ascii="Times" w:hAnsi="Times"/>
        </w:rPr>
        <w:sectPr w:rsidR="00655BB8" w:rsidRPr="008A6B5B" w:rsidSect="00EC5B55">
          <w:pgSz w:w="15840" w:h="12240" w:orient="landscape"/>
          <w:pgMar w:top="1296" w:right="1440" w:bottom="1296" w:left="1440" w:header="720" w:footer="720" w:gutter="0"/>
          <w:cols w:space="720"/>
          <w:docGrid w:linePitch="360"/>
        </w:sectPr>
      </w:pPr>
    </w:p>
    <w:p w:rsidR="007A10CB" w:rsidRPr="00655BB8" w:rsidRDefault="007A10CB" w:rsidP="007A10CB">
      <w:pPr>
        <w:autoSpaceDE w:val="0"/>
        <w:autoSpaceDN w:val="0"/>
        <w:adjustRightInd w:val="0"/>
        <w:spacing w:line="240" w:lineRule="auto"/>
        <w:rPr>
          <w:rFonts w:ascii="Times" w:hAnsi="Times" w:cstheme="minorHAnsi"/>
          <w:sz w:val="24"/>
          <w:szCs w:val="24"/>
        </w:rPr>
      </w:pPr>
      <w:r w:rsidRPr="00655BB8">
        <w:rPr>
          <w:rFonts w:ascii="Times" w:hAnsi="Times" w:cstheme="minorHAnsi"/>
          <w:sz w:val="24"/>
          <w:szCs w:val="24"/>
        </w:rPr>
        <w:lastRenderedPageBreak/>
        <w:t>Table S</w:t>
      </w:r>
      <w:r w:rsidR="00655BB8" w:rsidRPr="00655BB8">
        <w:rPr>
          <w:rFonts w:ascii="Times" w:hAnsi="Times" w:cstheme="minorHAnsi"/>
          <w:sz w:val="24"/>
          <w:szCs w:val="24"/>
        </w:rPr>
        <w:t>3</w:t>
      </w:r>
      <w:r w:rsidR="00595317" w:rsidRPr="00655BB8">
        <w:rPr>
          <w:rFonts w:ascii="Times" w:hAnsi="Times" w:cstheme="minorHAnsi"/>
          <w:sz w:val="24"/>
          <w:szCs w:val="24"/>
        </w:rPr>
        <w:t>:</w:t>
      </w:r>
      <w:r w:rsidRPr="00655BB8">
        <w:rPr>
          <w:rFonts w:ascii="Times" w:hAnsi="Times" w:cstheme="minorHAnsi"/>
          <w:sz w:val="24"/>
          <w:szCs w:val="24"/>
        </w:rPr>
        <w:t xml:space="preserve"> Risk of bias (</w:t>
      </w:r>
      <w:proofErr w:type="spellStart"/>
      <w:r w:rsidRPr="00655BB8">
        <w:rPr>
          <w:rFonts w:ascii="Times" w:hAnsi="Times" w:cstheme="minorHAnsi"/>
          <w:sz w:val="24"/>
          <w:szCs w:val="24"/>
        </w:rPr>
        <w:t>RoB</w:t>
      </w:r>
      <w:proofErr w:type="spellEnd"/>
      <w:r w:rsidRPr="00655BB8">
        <w:rPr>
          <w:rFonts w:ascii="Times" w:hAnsi="Times" w:cstheme="minorHAnsi"/>
          <w:sz w:val="24"/>
          <w:szCs w:val="24"/>
        </w:rPr>
        <w:t>) and class of evidence (</w:t>
      </w:r>
      <w:proofErr w:type="spellStart"/>
      <w:r w:rsidRPr="00655BB8">
        <w:rPr>
          <w:rFonts w:ascii="Times" w:hAnsi="Times" w:cstheme="minorHAnsi"/>
          <w:sz w:val="24"/>
          <w:szCs w:val="24"/>
        </w:rPr>
        <w:t>CoE</w:t>
      </w:r>
      <w:proofErr w:type="spellEnd"/>
      <w:r w:rsidRPr="00655BB8">
        <w:rPr>
          <w:rFonts w:ascii="Times" w:hAnsi="Times" w:cstheme="minorHAnsi"/>
          <w:sz w:val="24"/>
          <w:szCs w:val="24"/>
        </w:rPr>
        <w:t>) for cohort studies of prognosis</w:t>
      </w:r>
    </w:p>
    <w:tbl>
      <w:tblPr>
        <w:tblW w:w="12560" w:type="dxa"/>
        <w:tblInd w:w="-5" w:type="dxa"/>
        <w:tblLook w:val="04A0" w:firstRow="1" w:lastRow="0" w:firstColumn="1" w:lastColumn="0" w:noHBand="0" w:noVBand="1"/>
      </w:tblPr>
      <w:tblGrid>
        <w:gridCol w:w="1640"/>
        <w:gridCol w:w="1165"/>
        <w:gridCol w:w="2220"/>
        <w:gridCol w:w="1540"/>
        <w:gridCol w:w="1200"/>
        <w:gridCol w:w="1505"/>
        <w:gridCol w:w="1610"/>
        <w:gridCol w:w="1100"/>
        <w:gridCol w:w="580"/>
      </w:tblGrid>
      <w:tr w:rsidR="007A10CB" w:rsidRPr="00595317" w:rsidTr="00B308D2">
        <w:trPr>
          <w:trHeight w:val="674"/>
        </w:trPr>
        <w:tc>
          <w:tcPr>
            <w:tcW w:w="164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Study</w:t>
            </w:r>
          </w:p>
        </w:tc>
        <w:tc>
          <w:tcPr>
            <w:tcW w:w="1165" w:type="dxa"/>
            <w:tcBorders>
              <w:top w:val="single" w:sz="4" w:space="0" w:color="auto"/>
              <w:left w:val="nil"/>
              <w:bottom w:val="single" w:sz="4" w:space="0" w:color="auto"/>
              <w:right w:val="single" w:sz="4" w:space="0" w:color="auto"/>
            </w:tcBorders>
            <w:shd w:val="clear" w:color="000000" w:fill="DDEBF7"/>
            <w:vAlign w:val="bottom"/>
          </w:tcPr>
          <w:p w:rsidR="007A10CB" w:rsidRPr="00595317" w:rsidRDefault="007A10CB" w:rsidP="00B308D2">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Prospective design</w:t>
            </w:r>
          </w:p>
        </w:tc>
        <w:tc>
          <w:tcPr>
            <w:tcW w:w="2220" w:type="dxa"/>
            <w:tcBorders>
              <w:top w:val="single" w:sz="4" w:space="0" w:color="auto"/>
              <w:left w:val="single" w:sz="4" w:space="0" w:color="auto"/>
              <w:bottom w:val="nil"/>
              <w:right w:val="nil"/>
            </w:tcBorders>
            <w:shd w:val="clear" w:color="000000" w:fill="DDEBF7"/>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Participants in both cohorts came from the same population</w:t>
            </w:r>
          </w:p>
        </w:tc>
        <w:tc>
          <w:tcPr>
            <w:tcW w:w="1540" w:type="dxa"/>
            <w:tcBorders>
              <w:top w:val="single" w:sz="4" w:space="0" w:color="auto"/>
              <w:left w:val="single" w:sz="4" w:space="0" w:color="auto"/>
              <w:bottom w:val="single" w:sz="4" w:space="0" w:color="auto"/>
              <w:right w:val="single" w:sz="4" w:space="0" w:color="auto"/>
            </w:tcBorders>
            <w:shd w:val="clear" w:color="000000" w:fill="DDEBF7"/>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Complete follow-up ≥80%</w:t>
            </w:r>
          </w:p>
        </w:tc>
        <w:tc>
          <w:tcPr>
            <w:tcW w:w="1200" w:type="dxa"/>
            <w:tcBorders>
              <w:top w:val="single" w:sz="4" w:space="0" w:color="auto"/>
              <w:left w:val="nil"/>
              <w:bottom w:val="single" w:sz="4" w:space="0" w:color="auto"/>
              <w:right w:val="single" w:sz="4" w:space="0" w:color="auto"/>
            </w:tcBorders>
            <w:shd w:val="clear" w:color="000000" w:fill="DDEBF7"/>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F/U long enough for outcomes</w:t>
            </w:r>
          </w:p>
        </w:tc>
        <w:tc>
          <w:tcPr>
            <w:tcW w:w="1505" w:type="dxa"/>
            <w:tcBorders>
              <w:top w:val="single" w:sz="4" w:space="0" w:color="auto"/>
              <w:left w:val="nil"/>
              <w:bottom w:val="single" w:sz="4" w:space="0" w:color="auto"/>
              <w:right w:val="single" w:sz="4" w:space="0" w:color="auto"/>
            </w:tcBorders>
            <w:shd w:val="clear" w:color="000000" w:fill="DDEBF7"/>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Objective, unbiased outcomes</w:t>
            </w:r>
          </w:p>
        </w:tc>
        <w:tc>
          <w:tcPr>
            <w:tcW w:w="1610" w:type="dxa"/>
            <w:tcBorders>
              <w:top w:val="single" w:sz="4" w:space="0" w:color="auto"/>
              <w:left w:val="nil"/>
              <w:bottom w:val="single" w:sz="4" w:space="0" w:color="auto"/>
              <w:right w:val="single" w:sz="4" w:space="0" w:color="auto"/>
            </w:tcBorders>
            <w:shd w:val="clear" w:color="000000" w:fill="DDEBF7"/>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Accounting for other prognostic factors</w:t>
            </w:r>
          </w:p>
        </w:tc>
        <w:tc>
          <w:tcPr>
            <w:tcW w:w="1100" w:type="dxa"/>
            <w:tcBorders>
              <w:top w:val="single" w:sz="4" w:space="0" w:color="auto"/>
              <w:left w:val="nil"/>
              <w:bottom w:val="single" w:sz="4" w:space="0" w:color="auto"/>
              <w:right w:val="single" w:sz="4" w:space="0" w:color="auto"/>
            </w:tcBorders>
            <w:shd w:val="clear" w:color="000000" w:fill="DDEBF7"/>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RoB</w:t>
            </w:r>
            <w:proofErr w:type="spellEnd"/>
            <w:r w:rsidRPr="00595317">
              <w:rPr>
                <w:rFonts w:ascii="Times" w:hAnsi="Times" w:cstheme="minorHAnsi"/>
                <w:sz w:val="20"/>
                <w:szCs w:val="20"/>
              </w:rPr>
              <w:t xml:space="preserve"> Rating</w:t>
            </w:r>
          </w:p>
        </w:tc>
        <w:tc>
          <w:tcPr>
            <w:tcW w:w="580" w:type="dxa"/>
            <w:tcBorders>
              <w:top w:val="single" w:sz="4" w:space="0" w:color="auto"/>
              <w:left w:val="nil"/>
              <w:bottom w:val="single" w:sz="4" w:space="0" w:color="auto"/>
              <w:right w:val="single" w:sz="4" w:space="0" w:color="auto"/>
            </w:tcBorders>
            <w:shd w:val="clear" w:color="000000" w:fill="DDEBF7"/>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CoE</w:t>
            </w:r>
            <w:proofErr w:type="spellEnd"/>
          </w:p>
        </w:tc>
      </w:tr>
      <w:tr w:rsidR="007A10CB" w:rsidRPr="00595317" w:rsidTr="00B308D2">
        <w:trPr>
          <w:trHeight w:val="38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7A10CB" w:rsidRPr="00595317" w:rsidRDefault="007A10CB" w:rsidP="00B308D2">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Tsuji 2017</w:t>
            </w:r>
          </w:p>
        </w:tc>
        <w:tc>
          <w:tcPr>
            <w:tcW w:w="1165" w:type="dxa"/>
            <w:tcBorders>
              <w:top w:val="single" w:sz="4" w:space="0" w:color="auto"/>
              <w:left w:val="nil"/>
              <w:bottom w:val="single" w:sz="4" w:space="0" w:color="auto"/>
              <w:right w:val="single" w:sz="4" w:space="0" w:color="auto"/>
            </w:tcBorders>
          </w:tcPr>
          <w:p w:rsidR="007A10CB" w:rsidRPr="00595317" w:rsidRDefault="007A10CB" w:rsidP="00B308D2">
            <w:pPr>
              <w:autoSpaceDE w:val="0"/>
              <w:autoSpaceDN w:val="0"/>
              <w:adjustRightInd w:val="0"/>
              <w:spacing w:line="240" w:lineRule="auto"/>
              <w:jc w:val="center"/>
              <w:rPr>
                <w:rFonts w:ascii="Times" w:hAnsi="Times" w:cstheme="minorHAnsi"/>
                <w:sz w:val="20"/>
                <w:szCs w:val="20"/>
              </w:rPr>
            </w:pPr>
          </w:p>
          <w:p w:rsidR="007A10CB" w:rsidRPr="00595317" w:rsidRDefault="007A10CB" w:rsidP="00B308D2">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0CB" w:rsidRPr="00595317" w:rsidRDefault="007A10CB" w:rsidP="00B308D2">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nil"/>
              <w:left w:val="nil"/>
              <w:bottom w:val="single" w:sz="4" w:space="0" w:color="auto"/>
              <w:right w:val="single" w:sz="4" w:space="0" w:color="auto"/>
            </w:tcBorders>
            <w:shd w:val="clear" w:color="auto" w:fill="auto"/>
            <w:noWrap/>
            <w:vAlign w:val="bottom"/>
            <w:hideMark/>
          </w:tcPr>
          <w:p w:rsidR="007A10CB" w:rsidRPr="00595317" w:rsidRDefault="007A10CB" w:rsidP="00B308D2">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(75%)</w:t>
            </w:r>
          </w:p>
        </w:tc>
        <w:tc>
          <w:tcPr>
            <w:tcW w:w="1200" w:type="dxa"/>
            <w:tcBorders>
              <w:top w:val="nil"/>
              <w:left w:val="nil"/>
              <w:bottom w:val="single" w:sz="4" w:space="0" w:color="auto"/>
              <w:right w:val="single" w:sz="4" w:space="0" w:color="auto"/>
            </w:tcBorders>
            <w:shd w:val="clear" w:color="auto" w:fill="auto"/>
            <w:noWrap/>
            <w:vAlign w:val="bottom"/>
            <w:hideMark/>
          </w:tcPr>
          <w:p w:rsidR="007A10CB" w:rsidRPr="00595317" w:rsidRDefault="007A10CB" w:rsidP="00B308D2">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nil"/>
              <w:left w:val="nil"/>
              <w:bottom w:val="single" w:sz="4" w:space="0" w:color="auto"/>
              <w:right w:val="single" w:sz="4" w:space="0" w:color="auto"/>
            </w:tcBorders>
            <w:shd w:val="clear" w:color="auto" w:fill="auto"/>
            <w:noWrap/>
            <w:vAlign w:val="bottom"/>
            <w:hideMark/>
          </w:tcPr>
          <w:p w:rsidR="007A10CB" w:rsidRPr="00595317" w:rsidRDefault="00916483" w:rsidP="00B308D2">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nil"/>
              <w:left w:val="nil"/>
              <w:bottom w:val="single" w:sz="4" w:space="0" w:color="auto"/>
              <w:right w:val="single" w:sz="4" w:space="0" w:color="auto"/>
            </w:tcBorders>
            <w:shd w:val="clear" w:color="auto" w:fill="auto"/>
            <w:noWrap/>
            <w:vAlign w:val="bottom"/>
            <w:hideMark/>
          </w:tcPr>
          <w:p w:rsidR="007A10CB" w:rsidRPr="00595317" w:rsidRDefault="007A10CB" w:rsidP="00B308D2">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nil"/>
              <w:left w:val="nil"/>
              <w:bottom w:val="single" w:sz="4" w:space="0" w:color="auto"/>
              <w:right w:val="single" w:sz="4" w:space="0" w:color="auto"/>
            </w:tcBorders>
            <w:shd w:val="clear" w:color="auto" w:fill="auto"/>
            <w:noWrap/>
            <w:vAlign w:val="bottom"/>
            <w:hideMark/>
          </w:tcPr>
          <w:p w:rsidR="007A10CB" w:rsidRPr="00595317" w:rsidRDefault="007A10CB" w:rsidP="00B308D2">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7A10CB" w:rsidRPr="00595317" w:rsidRDefault="007A10CB" w:rsidP="00B308D2">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r w:rsidR="001E280A" w:rsidRPr="00595317" w:rsidTr="00916483">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Nori 2017</w:t>
            </w:r>
          </w:p>
        </w:tc>
        <w:tc>
          <w:tcPr>
            <w:tcW w:w="1165" w:type="dxa"/>
            <w:tcBorders>
              <w:top w:val="single" w:sz="4" w:space="0" w:color="auto"/>
              <w:left w:val="nil"/>
              <w:bottom w:val="single" w:sz="4" w:space="0" w:color="auto"/>
              <w:right w:val="single" w:sz="4" w:space="0" w:color="auto"/>
            </w:tcBorders>
            <w:shd w:val="clear" w:color="auto" w:fill="FFF2CC" w:themeFill="accent4" w:themeFillTint="33"/>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2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low</w:t>
            </w:r>
          </w:p>
        </w:tc>
        <w:tc>
          <w:tcPr>
            <w:tcW w:w="58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w:t>
            </w:r>
          </w:p>
        </w:tc>
      </w:tr>
      <w:tr w:rsidR="001E280A" w:rsidRPr="00595317" w:rsidTr="00916483">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Nassr</w:t>
            </w:r>
            <w:proofErr w:type="spellEnd"/>
            <w:r w:rsidRPr="00595317">
              <w:rPr>
                <w:rFonts w:ascii="Times" w:hAnsi="Times" w:cstheme="minorHAnsi"/>
                <w:sz w:val="20"/>
                <w:szCs w:val="20"/>
              </w:rPr>
              <w:t xml:space="preserve"> 2007</w:t>
            </w:r>
          </w:p>
        </w:tc>
        <w:tc>
          <w:tcPr>
            <w:tcW w:w="1165" w:type="dxa"/>
            <w:tcBorders>
              <w:top w:val="single" w:sz="4" w:space="0" w:color="auto"/>
              <w:left w:val="nil"/>
              <w:bottom w:val="single" w:sz="4" w:space="0" w:color="auto"/>
              <w:right w:val="single" w:sz="4" w:space="0" w:color="auto"/>
            </w:tcBorders>
            <w:shd w:val="clear" w:color="auto" w:fill="FFF2CC" w:themeFill="accent4" w:themeFillTint="33"/>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2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low</w:t>
            </w:r>
          </w:p>
        </w:tc>
        <w:tc>
          <w:tcPr>
            <w:tcW w:w="58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w:t>
            </w:r>
          </w:p>
        </w:tc>
      </w:tr>
      <w:tr w:rsidR="001E280A" w:rsidRPr="00595317" w:rsidTr="00916483">
        <w:trPr>
          <w:trHeight w:val="125"/>
        </w:trPr>
        <w:tc>
          <w:tcPr>
            <w:tcW w:w="16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Lee 2017</w:t>
            </w:r>
          </w:p>
        </w:tc>
        <w:tc>
          <w:tcPr>
            <w:tcW w:w="1165" w:type="dxa"/>
            <w:tcBorders>
              <w:top w:val="single" w:sz="4" w:space="0" w:color="auto"/>
              <w:left w:val="nil"/>
              <w:bottom w:val="single" w:sz="4" w:space="0" w:color="auto"/>
              <w:right w:val="single" w:sz="4" w:space="0" w:color="auto"/>
            </w:tcBorders>
            <w:shd w:val="clear" w:color="auto" w:fill="FFF2CC" w:themeFill="accent4" w:themeFillTint="33"/>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2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low</w:t>
            </w:r>
          </w:p>
        </w:tc>
        <w:tc>
          <w:tcPr>
            <w:tcW w:w="58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w:t>
            </w:r>
          </w:p>
        </w:tc>
      </w:tr>
      <w:tr w:rsidR="001E280A" w:rsidRPr="00595317" w:rsidTr="00B308D2">
        <w:trPr>
          <w:trHeight w:val="323"/>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rPr>
                <w:rFonts w:ascii="Times" w:hAnsi="Times" w:cstheme="minorHAnsi"/>
                <w:sz w:val="20"/>
                <w:szCs w:val="20"/>
              </w:rPr>
            </w:pPr>
            <w:proofErr w:type="spellStart"/>
            <w:r w:rsidRPr="00595317">
              <w:rPr>
                <w:rFonts w:ascii="Times" w:hAnsi="Times" w:cstheme="minorHAnsi"/>
                <w:sz w:val="20"/>
                <w:szCs w:val="20"/>
              </w:rPr>
              <w:t>Krätzig</w:t>
            </w:r>
            <w:proofErr w:type="spellEnd"/>
            <w:r w:rsidRPr="00595317">
              <w:rPr>
                <w:rFonts w:ascii="Times" w:hAnsi="Times" w:cstheme="minorHAnsi"/>
                <w:sz w:val="20"/>
                <w:szCs w:val="20"/>
              </w:rPr>
              <w:t xml:space="preserve"> 2017</w:t>
            </w:r>
          </w:p>
        </w:tc>
        <w:tc>
          <w:tcPr>
            <w:tcW w:w="1165" w:type="dxa"/>
            <w:tcBorders>
              <w:top w:val="single" w:sz="4" w:space="0" w:color="auto"/>
              <w:left w:val="nil"/>
              <w:bottom w:val="single" w:sz="4" w:space="0" w:color="auto"/>
              <w:right w:val="single" w:sz="4" w:space="0" w:color="auto"/>
            </w:tcBorders>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r w:rsidR="001E280A" w:rsidRPr="00595317" w:rsidTr="00B308D2">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Baba 2016</w:t>
            </w:r>
          </w:p>
        </w:tc>
        <w:tc>
          <w:tcPr>
            <w:tcW w:w="1165" w:type="dxa"/>
            <w:tcBorders>
              <w:top w:val="single" w:sz="4" w:space="0" w:color="auto"/>
              <w:left w:val="nil"/>
              <w:bottom w:val="single" w:sz="4" w:space="0" w:color="auto"/>
              <w:right w:val="single" w:sz="4" w:space="0" w:color="auto"/>
            </w:tcBorders>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r w:rsidR="001E280A" w:rsidRPr="00595317" w:rsidTr="00916483">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Wang 2015</w:t>
            </w:r>
          </w:p>
        </w:tc>
        <w:tc>
          <w:tcPr>
            <w:tcW w:w="1165" w:type="dxa"/>
            <w:tcBorders>
              <w:top w:val="single" w:sz="4" w:space="0" w:color="auto"/>
              <w:left w:val="nil"/>
              <w:bottom w:val="single" w:sz="4" w:space="0" w:color="auto"/>
              <w:right w:val="single" w:sz="4" w:space="0" w:color="auto"/>
            </w:tcBorders>
            <w:shd w:val="clear" w:color="auto" w:fill="FFF2CC" w:themeFill="accent4" w:themeFillTint="33"/>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2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low</w:t>
            </w:r>
          </w:p>
        </w:tc>
        <w:tc>
          <w:tcPr>
            <w:tcW w:w="58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w:t>
            </w:r>
          </w:p>
        </w:tc>
      </w:tr>
      <w:tr w:rsidR="001E280A" w:rsidRPr="00595317" w:rsidTr="00B308D2">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Blizzard 2015</w:t>
            </w:r>
          </w:p>
        </w:tc>
        <w:tc>
          <w:tcPr>
            <w:tcW w:w="1165" w:type="dxa"/>
            <w:tcBorders>
              <w:top w:val="single" w:sz="4" w:space="0" w:color="auto"/>
              <w:left w:val="nil"/>
              <w:bottom w:val="single" w:sz="4" w:space="0" w:color="auto"/>
              <w:right w:val="single" w:sz="4" w:space="0" w:color="auto"/>
            </w:tcBorders>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r w:rsidR="001E280A" w:rsidRPr="00595317" w:rsidTr="00B308D2">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Liu 2017</w:t>
            </w:r>
          </w:p>
        </w:tc>
        <w:tc>
          <w:tcPr>
            <w:tcW w:w="1165" w:type="dxa"/>
            <w:tcBorders>
              <w:top w:val="single" w:sz="4" w:space="0" w:color="auto"/>
              <w:left w:val="nil"/>
              <w:bottom w:val="single" w:sz="4" w:space="0" w:color="auto"/>
              <w:right w:val="single" w:sz="4" w:space="0" w:color="auto"/>
            </w:tcBorders>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r w:rsidR="001E280A" w:rsidRPr="00595317" w:rsidTr="00916483">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Kaneyama</w:t>
            </w:r>
            <w:proofErr w:type="spellEnd"/>
            <w:r w:rsidRPr="00595317">
              <w:rPr>
                <w:rFonts w:ascii="Times" w:hAnsi="Times" w:cstheme="minorHAnsi"/>
                <w:sz w:val="20"/>
                <w:szCs w:val="20"/>
              </w:rPr>
              <w:t xml:space="preserve"> 2010</w:t>
            </w:r>
          </w:p>
        </w:tc>
        <w:tc>
          <w:tcPr>
            <w:tcW w:w="1165" w:type="dxa"/>
            <w:tcBorders>
              <w:top w:val="single" w:sz="4" w:space="0" w:color="auto"/>
              <w:left w:val="nil"/>
              <w:bottom w:val="single" w:sz="4" w:space="0" w:color="auto"/>
              <w:right w:val="single" w:sz="4" w:space="0" w:color="auto"/>
            </w:tcBorders>
            <w:shd w:val="clear" w:color="auto" w:fill="FFF2CC" w:themeFill="accent4" w:themeFillTint="33"/>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2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Low</w:t>
            </w:r>
          </w:p>
        </w:tc>
        <w:tc>
          <w:tcPr>
            <w:tcW w:w="58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w:t>
            </w:r>
          </w:p>
        </w:tc>
      </w:tr>
      <w:tr w:rsidR="001E280A" w:rsidRPr="00595317" w:rsidTr="00B308D2">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Bydon</w:t>
            </w:r>
            <w:proofErr w:type="spellEnd"/>
            <w:r w:rsidRPr="00595317">
              <w:rPr>
                <w:rFonts w:ascii="Times" w:hAnsi="Times" w:cstheme="minorHAnsi"/>
                <w:sz w:val="20"/>
                <w:szCs w:val="20"/>
              </w:rPr>
              <w:t xml:space="preserve"> 2014</w:t>
            </w:r>
          </w:p>
        </w:tc>
        <w:tc>
          <w:tcPr>
            <w:tcW w:w="1165" w:type="dxa"/>
            <w:tcBorders>
              <w:top w:val="single" w:sz="4" w:space="0" w:color="auto"/>
              <w:left w:val="nil"/>
              <w:bottom w:val="single" w:sz="4" w:space="0" w:color="auto"/>
              <w:right w:val="single" w:sz="4" w:space="0" w:color="auto"/>
            </w:tcBorders>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(59%)</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r w:rsidR="001E280A" w:rsidRPr="00595317" w:rsidTr="00B308D2">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Chugh</w:t>
            </w:r>
            <w:proofErr w:type="spellEnd"/>
            <w:r w:rsidRPr="00595317">
              <w:rPr>
                <w:rFonts w:ascii="Times" w:hAnsi="Times" w:cstheme="minorHAnsi"/>
                <w:sz w:val="20"/>
                <w:szCs w:val="20"/>
              </w:rPr>
              <w:t xml:space="preserve"> 2017</w:t>
            </w:r>
          </w:p>
        </w:tc>
        <w:tc>
          <w:tcPr>
            <w:tcW w:w="1165" w:type="dxa"/>
            <w:tcBorders>
              <w:top w:val="single" w:sz="4" w:space="0" w:color="auto"/>
              <w:left w:val="nil"/>
              <w:bottom w:val="single" w:sz="4" w:space="0" w:color="auto"/>
              <w:right w:val="single" w:sz="4" w:space="0" w:color="auto"/>
            </w:tcBorders>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r w:rsidR="001E280A" w:rsidRPr="00595317" w:rsidTr="00B308D2">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Lubleski</w:t>
            </w:r>
            <w:proofErr w:type="spellEnd"/>
            <w:r w:rsidRPr="00595317">
              <w:rPr>
                <w:rFonts w:ascii="Times" w:hAnsi="Times" w:cstheme="minorHAnsi"/>
                <w:sz w:val="20"/>
                <w:szCs w:val="20"/>
              </w:rPr>
              <w:t xml:space="preserve"> 2014</w:t>
            </w:r>
          </w:p>
        </w:tc>
        <w:tc>
          <w:tcPr>
            <w:tcW w:w="1165" w:type="dxa"/>
            <w:tcBorders>
              <w:top w:val="single" w:sz="4" w:space="0" w:color="auto"/>
              <w:left w:val="nil"/>
              <w:bottom w:val="single" w:sz="4" w:space="0" w:color="auto"/>
              <w:right w:val="single" w:sz="4" w:space="0" w:color="auto"/>
            </w:tcBorders>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r w:rsidR="001E280A" w:rsidRPr="00595317" w:rsidTr="00916483">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r w:rsidRPr="00595317">
              <w:rPr>
                <w:rFonts w:ascii="Times" w:hAnsi="Times" w:cstheme="minorHAnsi"/>
                <w:sz w:val="20"/>
                <w:szCs w:val="20"/>
              </w:rPr>
              <w:t>Wu 2014</w:t>
            </w:r>
          </w:p>
        </w:tc>
        <w:tc>
          <w:tcPr>
            <w:tcW w:w="1165" w:type="dxa"/>
            <w:tcBorders>
              <w:top w:val="single" w:sz="4" w:space="0" w:color="auto"/>
              <w:left w:val="nil"/>
              <w:bottom w:val="single" w:sz="4" w:space="0" w:color="auto"/>
              <w:right w:val="single" w:sz="4" w:space="0" w:color="auto"/>
            </w:tcBorders>
            <w:shd w:val="clear" w:color="auto" w:fill="FFF2CC" w:themeFill="accent4" w:themeFillTint="33"/>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2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 xml:space="preserve">Yes </w:t>
            </w:r>
          </w:p>
        </w:tc>
        <w:tc>
          <w:tcPr>
            <w:tcW w:w="11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low</w:t>
            </w:r>
          </w:p>
        </w:tc>
        <w:tc>
          <w:tcPr>
            <w:tcW w:w="58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w:t>
            </w:r>
          </w:p>
        </w:tc>
      </w:tr>
      <w:tr w:rsidR="001E280A" w:rsidRPr="00595317" w:rsidTr="00916483">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Eskander</w:t>
            </w:r>
            <w:proofErr w:type="spellEnd"/>
            <w:r w:rsidRPr="00595317">
              <w:rPr>
                <w:rFonts w:ascii="Times" w:hAnsi="Times" w:cstheme="minorHAnsi"/>
                <w:sz w:val="20"/>
                <w:szCs w:val="20"/>
              </w:rPr>
              <w:t xml:space="preserve"> </w:t>
            </w:r>
          </w:p>
        </w:tc>
        <w:tc>
          <w:tcPr>
            <w:tcW w:w="1165" w:type="dxa"/>
            <w:tcBorders>
              <w:top w:val="single" w:sz="4" w:space="0" w:color="auto"/>
              <w:left w:val="nil"/>
              <w:bottom w:val="single" w:sz="4" w:space="0" w:color="auto"/>
              <w:right w:val="single" w:sz="4" w:space="0" w:color="auto"/>
            </w:tcBorders>
            <w:shd w:val="clear" w:color="auto" w:fill="FFF2CC" w:themeFill="accent4" w:themeFillTint="33"/>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2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low</w:t>
            </w:r>
          </w:p>
        </w:tc>
        <w:tc>
          <w:tcPr>
            <w:tcW w:w="580" w:type="dxa"/>
            <w:tcBorders>
              <w:top w:val="single" w:sz="4" w:space="0" w:color="auto"/>
              <w:left w:val="nil"/>
              <w:bottom w:val="single" w:sz="4" w:space="0" w:color="auto"/>
              <w:right w:val="single" w:sz="4" w:space="0" w:color="auto"/>
            </w:tcBorders>
            <w:shd w:val="clear" w:color="auto" w:fill="FFF2CC" w:themeFill="accent4" w:themeFillTint="33"/>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w:t>
            </w:r>
          </w:p>
        </w:tc>
      </w:tr>
      <w:tr w:rsidR="001E280A" w:rsidRPr="00595317" w:rsidTr="00B308D2">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rPr>
                <w:rFonts w:ascii="Times" w:hAnsi="Times" w:cstheme="minorHAnsi"/>
                <w:sz w:val="20"/>
                <w:szCs w:val="20"/>
              </w:rPr>
            </w:pPr>
            <w:proofErr w:type="spellStart"/>
            <w:r w:rsidRPr="00595317">
              <w:rPr>
                <w:rFonts w:ascii="Times" w:hAnsi="Times" w:cstheme="minorHAnsi"/>
                <w:sz w:val="20"/>
                <w:szCs w:val="20"/>
              </w:rPr>
              <w:t>Bydon</w:t>
            </w:r>
            <w:proofErr w:type="spellEnd"/>
            <w:r w:rsidRPr="00595317">
              <w:rPr>
                <w:rFonts w:ascii="Times" w:hAnsi="Times" w:cstheme="minorHAnsi"/>
                <w:sz w:val="20"/>
                <w:szCs w:val="20"/>
              </w:rPr>
              <w:t xml:space="preserve"> 2014 (2)</w:t>
            </w:r>
          </w:p>
        </w:tc>
        <w:tc>
          <w:tcPr>
            <w:tcW w:w="1165" w:type="dxa"/>
            <w:tcBorders>
              <w:top w:val="single" w:sz="4" w:space="0" w:color="auto"/>
              <w:left w:val="nil"/>
              <w:bottom w:val="single" w:sz="4" w:space="0" w:color="auto"/>
              <w:right w:val="single" w:sz="4" w:space="0" w:color="auto"/>
            </w:tcBorders>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4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No (unknown)</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505"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Yes</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Mod high</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1E280A" w:rsidRPr="00595317" w:rsidRDefault="001E280A" w:rsidP="001E280A">
            <w:pPr>
              <w:autoSpaceDE w:val="0"/>
              <w:autoSpaceDN w:val="0"/>
              <w:adjustRightInd w:val="0"/>
              <w:spacing w:line="240" w:lineRule="auto"/>
              <w:jc w:val="center"/>
              <w:rPr>
                <w:rFonts w:ascii="Times" w:hAnsi="Times" w:cstheme="minorHAnsi"/>
                <w:sz w:val="20"/>
                <w:szCs w:val="20"/>
              </w:rPr>
            </w:pPr>
            <w:r w:rsidRPr="00595317">
              <w:rPr>
                <w:rFonts w:ascii="Times" w:hAnsi="Times" w:cstheme="minorHAnsi"/>
                <w:sz w:val="20"/>
                <w:szCs w:val="20"/>
              </w:rPr>
              <w:t>III</w:t>
            </w:r>
          </w:p>
        </w:tc>
      </w:tr>
    </w:tbl>
    <w:p w:rsidR="007A10CB" w:rsidRPr="00595317" w:rsidRDefault="007A10CB" w:rsidP="007A10CB">
      <w:pPr>
        <w:autoSpaceDE w:val="0"/>
        <w:autoSpaceDN w:val="0"/>
        <w:adjustRightInd w:val="0"/>
        <w:spacing w:line="240" w:lineRule="auto"/>
        <w:rPr>
          <w:rFonts w:ascii="Times" w:hAnsi="Times" w:cstheme="minorHAnsi"/>
          <w:sz w:val="20"/>
          <w:szCs w:val="20"/>
        </w:rPr>
      </w:pPr>
    </w:p>
    <w:p w:rsidR="007A10CB" w:rsidRPr="00595317" w:rsidRDefault="007A10CB" w:rsidP="007A10CB">
      <w:pPr>
        <w:autoSpaceDE w:val="0"/>
        <w:autoSpaceDN w:val="0"/>
        <w:adjustRightInd w:val="0"/>
        <w:spacing w:line="240" w:lineRule="auto"/>
        <w:rPr>
          <w:rFonts w:ascii="Times" w:hAnsi="Times" w:cstheme="minorHAnsi"/>
          <w:sz w:val="20"/>
          <w:szCs w:val="20"/>
        </w:rPr>
      </w:pPr>
    </w:p>
    <w:p w:rsidR="007A10CB" w:rsidRPr="00595317" w:rsidRDefault="007A10CB" w:rsidP="007A10CB">
      <w:pPr>
        <w:autoSpaceDE w:val="0"/>
        <w:autoSpaceDN w:val="0"/>
        <w:adjustRightInd w:val="0"/>
        <w:spacing w:line="240" w:lineRule="auto"/>
        <w:rPr>
          <w:rFonts w:ascii="Times" w:hAnsi="Times" w:cstheme="minorHAnsi"/>
          <w:sz w:val="20"/>
          <w:szCs w:val="20"/>
        </w:rPr>
      </w:pPr>
    </w:p>
    <w:p w:rsidR="006C0E4D" w:rsidRPr="00595317" w:rsidRDefault="006C0E4D" w:rsidP="007A10CB">
      <w:pPr>
        <w:autoSpaceDE w:val="0"/>
        <w:autoSpaceDN w:val="0"/>
        <w:adjustRightInd w:val="0"/>
        <w:spacing w:line="240" w:lineRule="auto"/>
        <w:rPr>
          <w:rFonts w:ascii="Times" w:hAnsi="Times" w:cstheme="minorHAnsi"/>
          <w:sz w:val="20"/>
          <w:szCs w:val="20"/>
        </w:rPr>
        <w:sectPr w:rsidR="006C0E4D" w:rsidRPr="00595317" w:rsidSect="007A10CB">
          <w:pgSz w:w="15840" w:h="12240" w:orient="landscape"/>
          <w:pgMar w:top="1440" w:right="1440" w:bottom="1440" w:left="1440" w:header="720" w:footer="720" w:gutter="0"/>
          <w:cols w:space="720"/>
          <w:docGrid w:linePitch="360"/>
        </w:sectPr>
      </w:pPr>
    </w:p>
    <w:p w:rsidR="007A10CB" w:rsidRPr="00655BB8" w:rsidRDefault="007A10CB" w:rsidP="007A10CB">
      <w:pPr>
        <w:autoSpaceDE w:val="0"/>
        <w:autoSpaceDN w:val="0"/>
        <w:adjustRightInd w:val="0"/>
        <w:spacing w:line="240" w:lineRule="auto"/>
        <w:rPr>
          <w:rFonts w:ascii="Times" w:hAnsi="Times" w:cstheme="minorHAnsi"/>
          <w:sz w:val="24"/>
          <w:szCs w:val="24"/>
        </w:rPr>
      </w:pPr>
      <w:r w:rsidRPr="00655BB8">
        <w:rPr>
          <w:rFonts w:ascii="Times" w:hAnsi="Times" w:cstheme="minorHAnsi"/>
          <w:sz w:val="24"/>
          <w:szCs w:val="24"/>
        </w:rPr>
        <w:lastRenderedPageBreak/>
        <w:t>Table S</w:t>
      </w:r>
      <w:r w:rsidR="00655BB8" w:rsidRPr="00655BB8">
        <w:rPr>
          <w:rFonts w:ascii="Times" w:hAnsi="Times" w:cstheme="minorHAnsi"/>
          <w:sz w:val="24"/>
          <w:szCs w:val="24"/>
        </w:rPr>
        <w:t>4</w:t>
      </w:r>
      <w:r w:rsidR="00595317" w:rsidRPr="00655BB8">
        <w:rPr>
          <w:rFonts w:ascii="Times" w:hAnsi="Times" w:cstheme="minorHAnsi"/>
          <w:sz w:val="24"/>
          <w:szCs w:val="24"/>
        </w:rPr>
        <w:t>:</w:t>
      </w:r>
      <w:r w:rsidRPr="00655BB8">
        <w:rPr>
          <w:rFonts w:ascii="Times" w:hAnsi="Times" w:cstheme="minorHAnsi"/>
          <w:sz w:val="24"/>
          <w:szCs w:val="24"/>
        </w:rPr>
        <w:t xml:space="preserve">  Criteria for </w:t>
      </w:r>
      <w:proofErr w:type="spellStart"/>
      <w:r w:rsidRPr="00655BB8">
        <w:rPr>
          <w:rFonts w:ascii="Times" w:hAnsi="Times" w:cstheme="minorHAnsi"/>
          <w:sz w:val="24"/>
          <w:szCs w:val="24"/>
        </w:rPr>
        <w:t>CoE</w:t>
      </w:r>
      <w:proofErr w:type="spellEnd"/>
      <w:r w:rsidRPr="00655BB8">
        <w:rPr>
          <w:rFonts w:ascii="Times" w:hAnsi="Times" w:cstheme="minorHAnsi"/>
          <w:sz w:val="24"/>
          <w:szCs w:val="24"/>
        </w:rPr>
        <w:t xml:space="preserve"> for studies of prognosis.</w:t>
      </w:r>
    </w:p>
    <w:tbl>
      <w:tblPr>
        <w:tblStyle w:val="TableGrid"/>
        <w:tblW w:w="12757" w:type="dxa"/>
        <w:tblInd w:w="-72" w:type="dxa"/>
        <w:tblBorders>
          <w:insideH w:val="none" w:sz="0" w:space="0" w:color="auto"/>
          <w:insideV w:val="none" w:sz="0" w:space="0" w:color="auto"/>
        </w:tblBorders>
        <w:tblLook w:val="01E0" w:firstRow="1" w:lastRow="1" w:firstColumn="1" w:lastColumn="1" w:noHBand="0" w:noVBand="0"/>
      </w:tblPr>
      <w:tblGrid>
        <w:gridCol w:w="606"/>
        <w:gridCol w:w="4141"/>
        <w:gridCol w:w="2038"/>
        <w:gridCol w:w="5972"/>
      </w:tblGrid>
      <w:tr w:rsidR="007A10CB" w:rsidRPr="00595317" w:rsidTr="007A10CB">
        <w:trPr>
          <w:tblHeader/>
        </w:trPr>
        <w:tc>
          <w:tcPr>
            <w:tcW w:w="606" w:type="dxa"/>
            <w:tcBorders>
              <w:top w:val="single" w:sz="4" w:space="0" w:color="auto"/>
              <w:bottom w:val="single" w:sz="4" w:space="0" w:color="auto"/>
              <w:right w:val="single" w:sz="4" w:space="0" w:color="auto"/>
            </w:tcBorders>
            <w:shd w:val="clear" w:color="auto" w:fill="E6E6E6"/>
          </w:tcPr>
          <w:p w:rsidR="007A10CB" w:rsidRPr="00595317" w:rsidRDefault="007A10CB" w:rsidP="00B308D2">
            <w:pPr>
              <w:ind w:left="-90" w:right="-108"/>
              <w:jc w:val="center"/>
              <w:rPr>
                <w:rFonts w:ascii="Times" w:hAnsi="Times"/>
                <w:b/>
                <w:color w:val="000000"/>
                <w:sz w:val="20"/>
                <w:szCs w:val="20"/>
              </w:rPr>
            </w:pPr>
          </w:p>
        </w:tc>
        <w:tc>
          <w:tcPr>
            <w:tcW w:w="4141" w:type="dxa"/>
            <w:tcBorders>
              <w:top w:val="single" w:sz="4" w:space="0" w:color="auto"/>
              <w:bottom w:val="single" w:sz="4" w:space="0" w:color="auto"/>
              <w:right w:val="single" w:sz="4" w:space="0" w:color="auto"/>
            </w:tcBorders>
            <w:shd w:val="clear" w:color="auto" w:fill="E6E6E6"/>
          </w:tcPr>
          <w:p w:rsidR="007A10CB" w:rsidRPr="00595317" w:rsidRDefault="007A10CB" w:rsidP="00B308D2">
            <w:pPr>
              <w:ind w:left="522"/>
              <w:rPr>
                <w:rFonts w:ascii="Times" w:hAnsi="Times"/>
                <w:b/>
                <w:color w:val="000000"/>
                <w:sz w:val="20"/>
                <w:szCs w:val="20"/>
              </w:rPr>
            </w:pPr>
          </w:p>
        </w:tc>
        <w:tc>
          <w:tcPr>
            <w:tcW w:w="8010" w:type="dxa"/>
            <w:gridSpan w:val="2"/>
            <w:tcBorders>
              <w:top w:val="single" w:sz="4" w:space="0" w:color="auto"/>
              <w:left w:val="single" w:sz="4" w:space="0" w:color="auto"/>
              <w:bottom w:val="single" w:sz="4" w:space="0" w:color="auto"/>
            </w:tcBorders>
            <w:shd w:val="clear" w:color="auto" w:fill="E6E6E6"/>
          </w:tcPr>
          <w:p w:rsidR="007A10CB" w:rsidRPr="00595317" w:rsidRDefault="007A10CB" w:rsidP="00B308D2">
            <w:pPr>
              <w:ind w:left="522"/>
              <w:rPr>
                <w:rFonts w:ascii="Times" w:hAnsi="Times"/>
                <w:b/>
                <w:color w:val="000000"/>
                <w:sz w:val="20"/>
                <w:szCs w:val="20"/>
              </w:rPr>
            </w:pPr>
            <w:r w:rsidRPr="00595317">
              <w:rPr>
                <w:rFonts w:ascii="Times" w:hAnsi="Times"/>
                <w:b/>
                <w:color w:val="000000"/>
                <w:sz w:val="20"/>
                <w:szCs w:val="20"/>
              </w:rPr>
              <w:t>Studies of Prognosis</w:t>
            </w:r>
          </w:p>
        </w:tc>
      </w:tr>
      <w:tr w:rsidR="007A10CB" w:rsidRPr="00595317" w:rsidTr="007A10CB">
        <w:trPr>
          <w:tblHeader/>
        </w:trPr>
        <w:tc>
          <w:tcPr>
            <w:tcW w:w="606" w:type="dxa"/>
            <w:tcBorders>
              <w:top w:val="single" w:sz="4" w:space="0" w:color="auto"/>
              <w:bottom w:val="single" w:sz="4" w:space="0" w:color="auto"/>
              <w:right w:val="single" w:sz="4" w:space="0" w:color="auto"/>
            </w:tcBorders>
            <w:shd w:val="clear" w:color="auto" w:fill="E6E6E6"/>
          </w:tcPr>
          <w:p w:rsidR="007A10CB" w:rsidRPr="00595317" w:rsidRDefault="007A10CB" w:rsidP="00B308D2">
            <w:pPr>
              <w:ind w:left="-90" w:right="-108"/>
              <w:jc w:val="center"/>
              <w:rPr>
                <w:rFonts w:ascii="Times" w:hAnsi="Times"/>
                <w:b/>
                <w:color w:val="000000"/>
                <w:sz w:val="20"/>
                <w:szCs w:val="20"/>
              </w:rPr>
            </w:pPr>
            <w:r w:rsidRPr="00595317">
              <w:rPr>
                <w:rFonts w:ascii="Times" w:hAnsi="Times"/>
                <w:b/>
                <w:color w:val="000000"/>
                <w:sz w:val="20"/>
                <w:szCs w:val="20"/>
              </w:rPr>
              <w:t>Class</w:t>
            </w:r>
          </w:p>
        </w:tc>
        <w:tc>
          <w:tcPr>
            <w:tcW w:w="4141" w:type="dxa"/>
            <w:tcBorders>
              <w:top w:val="single" w:sz="4" w:space="0" w:color="auto"/>
              <w:bottom w:val="single" w:sz="4" w:space="0" w:color="auto"/>
              <w:right w:val="single" w:sz="4" w:space="0" w:color="auto"/>
            </w:tcBorders>
            <w:shd w:val="clear" w:color="auto" w:fill="E6E6E6"/>
          </w:tcPr>
          <w:p w:rsidR="007A10CB" w:rsidRPr="00595317" w:rsidRDefault="007A10CB" w:rsidP="00B308D2">
            <w:pPr>
              <w:ind w:left="-126" w:right="-90"/>
              <w:jc w:val="center"/>
              <w:rPr>
                <w:rFonts w:ascii="Times" w:hAnsi="Times"/>
                <w:b/>
                <w:color w:val="000000"/>
                <w:sz w:val="20"/>
                <w:szCs w:val="20"/>
              </w:rPr>
            </w:pPr>
            <w:r w:rsidRPr="00595317">
              <w:rPr>
                <w:rFonts w:ascii="Times" w:hAnsi="Times"/>
                <w:b/>
                <w:color w:val="000000"/>
                <w:sz w:val="20"/>
                <w:szCs w:val="20"/>
              </w:rPr>
              <w:t>Risk of bias</w:t>
            </w:r>
          </w:p>
        </w:tc>
        <w:tc>
          <w:tcPr>
            <w:tcW w:w="2038" w:type="dxa"/>
            <w:tcBorders>
              <w:top w:val="single" w:sz="4" w:space="0" w:color="auto"/>
              <w:left w:val="single" w:sz="4" w:space="0" w:color="auto"/>
              <w:bottom w:val="single" w:sz="4" w:space="0" w:color="auto"/>
            </w:tcBorders>
            <w:shd w:val="clear" w:color="auto" w:fill="E6E6E6"/>
          </w:tcPr>
          <w:p w:rsidR="007A10CB" w:rsidRPr="00595317" w:rsidRDefault="007A10CB" w:rsidP="00B308D2">
            <w:pPr>
              <w:ind w:left="-126" w:right="-90"/>
              <w:jc w:val="center"/>
              <w:rPr>
                <w:rFonts w:ascii="Times" w:hAnsi="Times"/>
                <w:b/>
                <w:color w:val="000000"/>
                <w:sz w:val="20"/>
                <w:szCs w:val="20"/>
              </w:rPr>
            </w:pPr>
            <w:r w:rsidRPr="00595317">
              <w:rPr>
                <w:rFonts w:ascii="Times" w:hAnsi="Times"/>
                <w:b/>
                <w:color w:val="000000"/>
                <w:sz w:val="20"/>
                <w:szCs w:val="20"/>
              </w:rPr>
              <w:t>Study design</w:t>
            </w:r>
          </w:p>
        </w:tc>
        <w:tc>
          <w:tcPr>
            <w:tcW w:w="5972" w:type="dxa"/>
            <w:tcBorders>
              <w:top w:val="single" w:sz="4" w:space="0" w:color="auto"/>
              <w:left w:val="single" w:sz="4" w:space="0" w:color="auto"/>
              <w:bottom w:val="single" w:sz="4" w:space="0" w:color="auto"/>
            </w:tcBorders>
            <w:shd w:val="clear" w:color="auto" w:fill="E6E6E6"/>
          </w:tcPr>
          <w:p w:rsidR="007A10CB" w:rsidRPr="00595317" w:rsidRDefault="007A10CB" w:rsidP="00B308D2">
            <w:pPr>
              <w:ind w:left="-18" w:right="-90"/>
              <w:rPr>
                <w:rFonts w:ascii="Times" w:hAnsi="Times"/>
                <w:b/>
                <w:color w:val="000000"/>
                <w:sz w:val="20"/>
                <w:szCs w:val="20"/>
              </w:rPr>
            </w:pPr>
            <w:r w:rsidRPr="00595317">
              <w:rPr>
                <w:rFonts w:ascii="Times" w:hAnsi="Times"/>
                <w:b/>
                <w:color w:val="000000"/>
                <w:sz w:val="20"/>
                <w:szCs w:val="20"/>
              </w:rPr>
              <w:t>Criteria</w:t>
            </w:r>
          </w:p>
        </w:tc>
      </w:tr>
      <w:tr w:rsidR="007A10CB" w:rsidRPr="00595317" w:rsidTr="007A10CB">
        <w:tc>
          <w:tcPr>
            <w:tcW w:w="606" w:type="dxa"/>
            <w:tcBorders>
              <w:top w:val="single" w:sz="4" w:space="0" w:color="auto"/>
              <w:bottom w:val="single" w:sz="4" w:space="0" w:color="auto"/>
              <w:right w:val="single" w:sz="2" w:space="0" w:color="auto"/>
            </w:tcBorders>
            <w:shd w:val="clear" w:color="auto" w:fill="E6E6E6"/>
          </w:tcPr>
          <w:p w:rsidR="007A10CB" w:rsidRPr="00595317" w:rsidRDefault="007A10CB" w:rsidP="00B308D2">
            <w:pPr>
              <w:ind w:left="-90" w:right="-108"/>
              <w:jc w:val="center"/>
              <w:rPr>
                <w:rFonts w:ascii="Times" w:hAnsi="Times"/>
                <w:b/>
                <w:sz w:val="20"/>
                <w:szCs w:val="20"/>
              </w:rPr>
            </w:pPr>
            <w:r w:rsidRPr="00595317">
              <w:rPr>
                <w:rFonts w:ascii="Times" w:hAnsi="Times"/>
                <w:b/>
                <w:sz w:val="20"/>
                <w:szCs w:val="20"/>
              </w:rPr>
              <w:t>I</w:t>
            </w:r>
          </w:p>
        </w:tc>
        <w:tc>
          <w:tcPr>
            <w:tcW w:w="4141" w:type="dxa"/>
            <w:tcBorders>
              <w:top w:val="nil"/>
              <w:bottom w:val="single" w:sz="4" w:space="0" w:color="auto"/>
              <w:right w:val="single" w:sz="4" w:space="0" w:color="auto"/>
            </w:tcBorders>
          </w:tcPr>
          <w:p w:rsidR="007A10CB" w:rsidRPr="00595317" w:rsidRDefault="007A10CB" w:rsidP="00B308D2">
            <w:pPr>
              <w:ind w:left="-18" w:right="72"/>
              <w:rPr>
                <w:rFonts w:ascii="Times" w:eastAsia="SimSun" w:hAnsi="Times"/>
                <w:sz w:val="20"/>
                <w:szCs w:val="20"/>
                <w:lang w:eastAsia="zh-CN"/>
              </w:rPr>
            </w:pPr>
            <w:r w:rsidRPr="00595317">
              <w:rPr>
                <w:rFonts w:ascii="Times" w:eastAsia="SimSun" w:hAnsi="Times"/>
                <w:b/>
                <w:sz w:val="20"/>
                <w:szCs w:val="20"/>
                <w:lang w:eastAsia="zh-CN"/>
              </w:rPr>
              <w:t>Low risk:</w:t>
            </w:r>
            <w:r w:rsidRPr="00595317">
              <w:rPr>
                <w:rFonts w:ascii="Times" w:eastAsia="SimSun" w:hAnsi="Times"/>
                <w:sz w:val="20"/>
                <w:szCs w:val="20"/>
                <w:lang w:eastAsia="zh-CN"/>
              </w:rPr>
              <w:t xml:space="preserve"> </w:t>
            </w:r>
          </w:p>
          <w:p w:rsidR="007A10CB" w:rsidRPr="00595317" w:rsidRDefault="007A10CB" w:rsidP="00B308D2">
            <w:pPr>
              <w:tabs>
                <w:tab w:val="left" w:pos="432"/>
              </w:tabs>
              <w:ind w:left="-14" w:right="-63"/>
              <w:rPr>
                <w:rFonts w:ascii="Times" w:hAnsi="Times"/>
                <w:sz w:val="20"/>
                <w:szCs w:val="20"/>
              </w:rPr>
            </w:pPr>
            <w:r w:rsidRPr="00595317">
              <w:rPr>
                <w:rFonts w:ascii="Times" w:eastAsia="SimSun" w:hAnsi="Times"/>
                <w:sz w:val="20"/>
                <w:szCs w:val="20"/>
                <w:lang w:eastAsia="zh-CN"/>
              </w:rPr>
              <w:t>Study adheres to commonly held tenets of high quality design, execution and avoidance of bias</w:t>
            </w:r>
          </w:p>
        </w:tc>
        <w:tc>
          <w:tcPr>
            <w:tcW w:w="2038" w:type="dxa"/>
            <w:tcBorders>
              <w:top w:val="nil"/>
              <w:left w:val="single" w:sz="4" w:space="0" w:color="auto"/>
              <w:bottom w:val="single" w:sz="4" w:space="0" w:color="auto"/>
            </w:tcBorders>
            <w:shd w:val="clear" w:color="auto" w:fill="auto"/>
          </w:tcPr>
          <w:p w:rsidR="007A10CB" w:rsidRPr="00595317" w:rsidRDefault="007A10CB" w:rsidP="00B308D2">
            <w:pPr>
              <w:tabs>
                <w:tab w:val="left" w:pos="432"/>
              </w:tabs>
              <w:ind w:left="-14" w:right="-63"/>
              <w:rPr>
                <w:rFonts w:ascii="Times" w:hAnsi="Times"/>
                <w:sz w:val="20"/>
                <w:szCs w:val="20"/>
              </w:rPr>
            </w:pPr>
            <w:r w:rsidRPr="00595317">
              <w:rPr>
                <w:rFonts w:ascii="Times" w:hAnsi="Times"/>
                <w:sz w:val="20"/>
                <w:szCs w:val="20"/>
              </w:rPr>
              <w:t>Good quality cohort*</w:t>
            </w:r>
          </w:p>
        </w:tc>
        <w:tc>
          <w:tcPr>
            <w:tcW w:w="5972" w:type="dxa"/>
            <w:tcBorders>
              <w:top w:val="nil"/>
              <w:left w:val="single" w:sz="4" w:space="0" w:color="auto"/>
              <w:bottom w:val="single" w:sz="4" w:space="0" w:color="auto"/>
            </w:tcBorders>
            <w:shd w:val="clear" w:color="auto" w:fill="auto"/>
          </w:tcPr>
          <w:p w:rsidR="007A10CB" w:rsidRPr="00595317" w:rsidRDefault="007A10CB" w:rsidP="007A10CB">
            <w:pPr>
              <w:numPr>
                <w:ilvl w:val="0"/>
                <w:numId w:val="1"/>
              </w:numPr>
              <w:tabs>
                <w:tab w:val="clear" w:pos="720"/>
              </w:tabs>
              <w:ind w:left="162" w:hanging="162"/>
              <w:rPr>
                <w:rFonts w:ascii="Times" w:hAnsi="Times"/>
                <w:sz w:val="20"/>
                <w:szCs w:val="20"/>
              </w:rPr>
            </w:pPr>
            <w:r w:rsidRPr="00595317">
              <w:rPr>
                <w:rFonts w:ascii="Times" w:hAnsi="Times"/>
                <w:sz w:val="20"/>
                <w:szCs w:val="20"/>
              </w:rPr>
              <w:t>Prospective design</w:t>
            </w:r>
          </w:p>
          <w:p w:rsidR="007A10CB" w:rsidRPr="00595317" w:rsidRDefault="007A10CB" w:rsidP="007A10CB">
            <w:pPr>
              <w:numPr>
                <w:ilvl w:val="0"/>
                <w:numId w:val="1"/>
              </w:numPr>
              <w:tabs>
                <w:tab w:val="clear" w:pos="720"/>
              </w:tabs>
              <w:ind w:left="162" w:hanging="180"/>
              <w:rPr>
                <w:rFonts w:ascii="Times" w:hAnsi="Times"/>
                <w:sz w:val="20"/>
                <w:szCs w:val="20"/>
              </w:rPr>
            </w:pPr>
            <w:r w:rsidRPr="00595317">
              <w:rPr>
                <w:rFonts w:ascii="Times" w:hAnsi="Times"/>
                <w:sz w:val="20"/>
                <w:szCs w:val="20"/>
              </w:rPr>
              <w:t>Patients at similar point in the course of their disease or treatment</w:t>
            </w:r>
          </w:p>
          <w:p w:rsidR="007A10CB" w:rsidRPr="00595317" w:rsidRDefault="007A10CB" w:rsidP="007A10CB">
            <w:pPr>
              <w:numPr>
                <w:ilvl w:val="0"/>
                <w:numId w:val="1"/>
              </w:numPr>
              <w:tabs>
                <w:tab w:val="clear" w:pos="720"/>
              </w:tabs>
              <w:ind w:left="162" w:hanging="180"/>
              <w:rPr>
                <w:rFonts w:ascii="Times" w:hAnsi="Times"/>
                <w:sz w:val="20"/>
                <w:szCs w:val="20"/>
              </w:rPr>
            </w:pPr>
            <w:r w:rsidRPr="00595317">
              <w:rPr>
                <w:rFonts w:ascii="Times" w:hAnsi="Times"/>
                <w:sz w:val="20"/>
                <w:szCs w:val="20"/>
              </w:rPr>
              <w:t>F/U rate of ≥ 80%†</w:t>
            </w:r>
          </w:p>
          <w:p w:rsidR="007A10CB" w:rsidRPr="00595317" w:rsidRDefault="007A10CB" w:rsidP="007A10CB">
            <w:pPr>
              <w:numPr>
                <w:ilvl w:val="0"/>
                <w:numId w:val="1"/>
              </w:numPr>
              <w:tabs>
                <w:tab w:val="clear" w:pos="720"/>
              </w:tabs>
              <w:ind w:left="162" w:hanging="180"/>
              <w:rPr>
                <w:rFonts w:ascii="Times" w:hAnsi="Times"/>
                <w:sz w:val="20"/>
                <w:szCs w:val="20"/>
              </w:rPr>
            </w:pPr>
            <w:r w:rsidRPr="00595317">
              <w:rPr>
                <w:rFonts w:ascii="Times" w:hAnsi="Times"/>
                <w:sz w:val="20"/>
                <w:szCs w:val="20"/>
              </w:rPr>
              <w:t xml:space="preserve">Patients followed long enough for outcomes to occur </w:t>
            </w:r>
          </w:p>
          <w:p w:rsidR="007A10CB" w:rsidRPr="00595317" w:rsidRDefault="007A10CB" w:rsidP="007A10CB">
            <w:pPr>
              <w:numPr>
                <w:ilvl w:val="0"/>
                <w:numId w:val="1"/>
              </w:numPr>
              <w:tabs>
                <w:tab w:val="clear" w:pos="720"/>
              </w:tabs>
              <w:ind w:left="162" w:hanging="180"/>
              <w:rPr>
                <w:rFonts w:ascii="Times" w:hAnsi="Times"/>
                <w:sz w:val="20"/>
                <w:szCs w:val="20"/>
              </w:rPr>
            </w:pPr>
            <w:r w:rsidRPr="00595317">
              <w:rPr>
                <w:rFonts w:ascii="Times" w:hAnsi="Times"/>
                <w:sz w:val="20"/>
                <w:szCs w:val="20"/>
              </w:rPr>
              <w:t>Accounting for other prognostic factors‡</w:t>
            </w:r>
          </w:p>
        </w:tc>
      </w:tr>
      <w:tr w:rsidR="007A10CB" w:rsidRPr="00595317" w:rsidTr="007A10CB">
        <w:trPr>
          <w:trHeight w:val="710"/>
        </w:trPr>
        <w:tc>
          <w:tcPr>
            <w:tcW w:w="606" w:type="dxa"/>
            <w:tcBorders>
              <w:top w:val="single" w:sz="4" w:space="0" w:color="auto"/>
              <w:bottom w:val="nil"/>
              <w:right w:val="single" w:sz="2" w:space="0" w:color="auto"/>
            </w:tcBorders>
            <w:shd w:val="clear" w:color="auto" w:fill="E6E6E6"/>
          </w:tcPr>
          <w:p w:rsidR="007A10CB" w:rsidRPr="00595317" w:rsidRDefault="007A10CB" w:rsidP="00B308D2">
            <w:pPr>
              <w:ind w:left="-90" w:right="-108"/>
              <w:jc w:val="center"/>
              <w:rPr>
                <w:rFonts w:ascii="Times" w:hAnsi="Times"/>
                <w:b/>
                <w:sz w:val="20"/>
                <w:szCs w:val="20"/>
              </w:rPr>
            </w:pPr>
            <w:r w:rsidRPr="00595317">
              <w:rPr>
                <w:rFonts w:ascii="Times" w:hAnsi="Times"/>
                <w:b/>
                <w:sz w:val="20"/>
                <w:szCs w:val="20"/>
              </w:rPr>
              <w:t>II</w:t>
            </w:r>
          </w:p>
        </w:tc>
        <w:tc>
          <w:tcPr>
            <w:tcW w:w="4141" w:type="dxa"/>
            <w:tcBorders>
              <w:top w:val="single" w:sz="4" w:space="0" w:color="auto"/>
              <w:bottom w:val="nil"/>
              <w:right w:val="single" w:sz="4" w:space="0" w:color="auto"/>
            </w:tcBorders>
          </w:tcPr>
          <w:p w:rsidR="007A10CB" w:rsidRPr="00595317" w:rsidRDefault="007A10CB" w:rsidP="00B308D2">
            <w:pPr>
              <w:ind w:left="-14" w:right="72"/>
              <w:rPr>
                <w:rFonts w:ascii="Times" w:eastAsia="SimSun" w:hAnsi="Times"/>
                <w:b/>
                <w:sz w:val="20"/>
                <w:szCs w:val="20"/>
                <w:lang w:eastAsia="zh-CN"/>
              </w:rPr>
            </w:pPr>
            <w:r w:rsidRPr="00595317">
              <w:rPr>
                <w:rFonts w:ascii="Times" w:eastAsia="SimSun" w:hAnsi="Times"/>
                <w:b/>
                <w:sz w:val="20"/>
                <w:szCs w:val="20"/>
                <w:lang w:eastAsia="zh-CN"/>
              </w:rPr>
              <w:t xml:space="preserve">Moderately low risk: </w:t>
            </w:r>
          </w:p>
          <w:p w:rsidR="007A10CB" w:rsidRPr="00595317" w:rsidRDefault="007A10CB" w:rsidP="00B308D2">
            <w:pPr>
              <w:tabs>
                <w:tab w:val="left" w:pos="432"/>
              </w:tabs>
              <w:ind w:left="-14"/>
              <w:rPr>
                <w:rFonts w:ascii="Times" w:hAnsi="Times"/>
                <w:sz w:val="20"/>
                <w:szCs w:val="20"/>
              </w:rPr>
            </w:pPr>
            <w:r w:rsidRPr="00595317">
              <w:rPr>
                <w:rFonts w:ascii="Times" w:eastAsia="SimSun" w:hAnsi="Times"/>
                <w:sz w:val="20"/>
                <w:szCs w:val="20"/>
                <w:lang w:eastAsia="zh-CN"/>
              </w:rPr>
              <w:t>Study has potential for some bias; does not meet all criteria for class I but deficiencies not likely to invalidate results or introduce significant bias</w:t>
            </w:r>
          </w:p>
        </w:tc>
        <w:tc>
          <w:tcPr>
            <w:tcW w:w="2038" w:type="dxa"/>
            <w:tcBorders>
              <w:top w:val="single" w:sz="4" w:space="0" w:color="auto"/>
              <w:left w:val="single" w:sz="4" w:space="0" w:color="auto"/>
              <w:bottom w:val="nil"/>
            </w:tcBorders>
            <w:shd w:val="clear" w:color="auto" w:fill="auto"/>
          </w:tcPr>
          <w:p w:rsidR="007A10CB" w:rsidRPr="00595317" w:rsidRDefault="007A10CB" w:rsidP="00B308D2">
            <w:pPr>
              <w:tabs>
                <w:tab w:val="left" w:pos="432"/>
              </w:tabs>
              <w:ind w:left="-14"/>
              <w:rPr>
                <w:rFonts w:ascii="Times" w:hAnsi="Times"/>
                <w:sz w:val="20"/>
                <w:szCs w:val="20"/>
              </w:rPr>
            </w:pPr>
            <w:r w:rsidRPr="00595317">
              <w:rPr>
                <w:rFonts w:ascii="Times" w:hAnsi="Times"/>
                <w:sz w:val="20"/>
                <w:szCs w:val="20"/>
              </w:rPr>
              <w:t>Moderate quality cohort</w:t>
            </w:r>
          </w:p>
        </w:tc>
        <w:tc>
          <w:tcPr>
            <w:tcW w:w="5972" w:type="dxa"/>
            <w:tcBorders>
              <w:top w:val="single" w:sz="4" w:space="0" w:color="auto"/>
              <w:left w:val="single" w:sz="4" w:space="0" w:color="auto"/>
              <w:bottom w:val="nil"/>
            </w:tcBorders>
            <w:shd w:val="clear" w:color="auto" w:fill="auto"/>
          </w:tcPr>
          <w:p w:rsidR="007A10CB" w:rsidRPr="00595317" w:rsidRDefault="007A10CB" w:rsidP="007A10CB">
            <w:pPr>
              <w:numPr>
                <w:ilvl w:val="0"/>
                <w:numId w:val="1"/>
              </w:numPr>
              <w:tabs>
                <w:tab w:val="clear" w:pos="720"/>
              </w:tabs>
              <w:ind w:left="162" w:hanging="176"/>
              <w:rPr>
                <w:rFonts w:ascii="Times" w:hAnsi="Times"/>
                <w:sz w:val="20"/>
                <w:szCs w:val="20"/>
              </w:rPr>
            </w:pPr>
            <w:r w:rsidRPr="00595317">
              <w:rPr>
                <w:rFonts w:ascii="Times" w:hAnsi="Times"/>
                <w:sz w:val="20"/>
                <w:szCs w:val="20"/>
              </w:rPr>
              <w:t xml:space="preserve">Prospective design, with violation of one of the other criteria for good quality cohort study </w:t>
            </w:r>
          </w:p>
          <w:p w:rsidR="007A10CB" w:rsidRPr="00595317" w:rsidRDefault="007A10CB" w:rsidP="007A10CB">
            <w:pPr>
              <w:numPr>
                <w:ilvl w:val="0"/>
                <w:numId w:val="1"/>
              </w:numPr>
              <w:tabs>
                <w:tab w:val="clear" w:pos="720"/>
              </w:tabs>
              <w:ind w:left="162" w:hanging="176"/>
              <w:rPr>
                <w:rFonts w:ascii="Times" w:hAnsi="Times"/>
                <w:sz w:val="20"/>
                <w:szCs w:val="20"/>
              </w:rPr>
            </w:pPr>
            <w:r w:rsidRPr="00595317">
              <w:rPr>
                <w:rFonts w:ascii="Times" w:hAnsi="Times"/>
                <w:sz w:val="20"/>
                <w:szCs w:val="20"/>
              </w:rPr>
              <w:t>Retrospective design, meeting all the rest of the criteria in class I</w:t>
            </w:r>
          </w:p>
        </w:tc>
      </w:tr>
      <w:tr w:rsidR="007A10CB" w:rsidRPr="00595317" w:rsidTr="007A10CB">
        <w:tc>
          <w:tcPr>
            <w:tcW w:w="606" w:type="dxa"/>
            <w:tcBorders>
              <w:top w:val="single" w:sz="4" w:space="0" w:color="auto"/>
              <w:bottom w:val="single" w:sz="4" w:space="0" w:color="auto"/>
              <w:right w:val="single" w:sz="2" w:space="0" w:color="auto"/>
            </w:tcBorders>
            <w:shd w:val="clear" w:color="auto" w:fill="E6E6E6"/>
          </w:tcPr>
          <w:p w:rsidR="007A10CB" w:rsidRPr="00595317" w:rsidRDefault="007A10CB" w:rsidP="00B308D2">
            <w:pPr>
              <w:ind w:left="-90" w:right="-108"/>
              <w:jc w:val="center"/>
              <w:rPr>
                <w:rFonts w:ascii="Times" w:hAnsi="Times"/>
                <w:b/>
                <w:sz w:val="20"/>
                <w:szCs w:val="20"/>
              </w:rPr>
            </w:pPr>
            <w:r w:rsidRPr="00595317">
              <w:rPr>
                <w:rFonts w:ascii="Times" w:hAnsi="Times"/>
                <w:b/>
                <w:sz w:val="20"/>
                <w:szCs w:val="20"/>
              </w:rPr>
              <w:t>III</w:t>
            </w:r>
          </w:p>
        </w:tc>
        <w:tc>
          <w:tcPr>
            <w:tcW w:w="4141" w:type="dxa"/>
            <w:tcBorders>
              <w:top w:val="single" w:sz="4" w:space="0" w:color="auto"/>
              <w:bottom w:val="single" w:sz="4" w:space="0" w:color="auto"/>
              <w:right w:val="single" w:sz="4" w:space="0" w:color="auto"/>
            </w:tcBorders>
          </w:tcPr>
          <w:p w:rsidR="007A10CB" w:rsidRPr="00595317" w:rsidRDefault="007A10CB" w:rsidP="00B308D2">
            <w:pPr>
              <w:ind w:left="-18" w:right="72"/>
              <w:rPr>
                <w:rFonts w:ascii="Times" w:eastAsia="SimSun" w:hAnsi="Times"/>
                <w:b/>
                <w:sz w:val="20"/>
                <w:szCs w:val="20"/>
                <w:lang w:eastAsia="zh-CN"/>
              </w:rPr>
            </w:pPr>
            <w:r w:rsidRPr="00595317">
              <w:rPr>
                <w:rFonts w:ascii="Times" w:eastAsia="SimSun" w:hAnsi="Times"/>
                <w:b/>
                <w:sz w:val="20"/>
                <w:szCs w:val="20"/>
                <w:lang w:eastAsia="zh-CN"/>
              </w:rPr>
              <w:t xml:space="preserve">Moderately high risk: </w:t>
            </w:r>
          </w:p>
          <w:p w:rsidR="007A10CB" w:rsidRPr="00595317" w:rsidRDefault="007A10CB" w:rsidP="00B308D2">
            <w:pPr>
              <w:ind w:left="-14"/>
              <w:rPr>
                <w:rFonts w:ascii="Times" w:hAnsi="Times"/>
                <w:sz w:val="20"/>
                <w:szCs w:val="20"/>
              </w:rPr>
            </w:pPr>
            <w:r w:rsidRPr="00595317">
              <w:rPr>
                <w:rFonts w:ascii="Times" w:eastAsia="SimSun" w:hAnsi="Times"/>
                <w:sz w:val="20"/>
                <w:szCs w:val="20"/>
                <w:lang w:eastAsia="zh-CN"/>
              </w:rPr>
              <w:t>Study has flaws in design and/or execution that increase potential for bias that may invalidate study results</w:t>
            </w:r>
          </w:p>
        </w:tc>
        <w:tc>
          <w:tcPr>
            <w:tcW w:w="2038" w:type="dxa"/>
            <w:tcBorders>
              <w:top w:val="single" w:sz="4" w:space="0" w:color="auto"/>
              <w:left w:val="single" w:sz="4" w:space="0" w:color="auto"/>
              <w:bottom w:val="single" w:sz="4" w:space="0" w:color="auto"/>
            </w:tcBorders>
            <w:shd w:val="clear" w:color="auto" w:fill="auto"/>
          </w:tcPr>
          <w:p w:rsidR="007A10CB" w:rsidRPr="00595317" w:rsidRDefault="007A10CB" w:rsidP="00B308D2">
            <w:pPr>
              <w:ind w:left="-14"/>
              <w:rPr>
                <w:rFonts w:ascii="Times" w:hAnsi="Times"/>
                <w:sz w:val="20"/>
                <w:szCs w:val="20"/>
              </w:rPr>
            </w:pPr>
            <w:r w:rsidRPr="00595317">
              <w:rPr>
                <w:rFonts w:ascii="Times" w:hAnsi="Times"/>
                <w:sz w:val="20"/>
                <w:szCs w:val="20"/>
              </w:rPr>
              <w:t>Poor quality cohort</w:t>
            </w:r>
          </w:p>
          <w:p w:rsidR="007A10CB" w:rsidRPr="00595317" w:rsidRDefault="007A10CB" w:rsidP="00B308D2">
            <w:pPr>
              <w:ind w:left="-14"/>
              <w:rPr>
                <w:rFonts w:ascii="Times" w:hAnsi="Times"/>
                <w:sz w:val="20"/>
                <w:szCs w:val="20"/>
              </w:rPr>
            </w:pPr>
            <w:r w:rsidRPr="00595317">
              <w:rPr>
                <w:rFonts w:ascii="Times" w:hAnsi="Times"/>
                <w:sz w:val="20"/>
                <w:szCs w:val="20"/>
              </w:rPr>
              <w:t>Good quality case-control or cross-sectional study</w:t>
            </w:r>
          </w:p>
        </w:tc>
        <w:tc>
          <w:tcPr>
            <w:tcW w:w="5972" w:type="dxa"/>
            <w:tcBorders>
              <w:top w:val="single" w:sz="4" w:space="0" w:color="auto"/>
              <w:left w:val="single" w:sz="4" w:space="0" w:color="auto"/>
              <w:bottom w:val="single" w:sz="4" w:space="0" w:color="auto"/>
            </w:tcBorders>
            <w:shd w:val="clear" w:color="auto" w:fill="auto"/>
          </w:tcPr>
          <w:p w:rsidR="007A10CB" w:rsidRPr="00595317" w:rsidRDefault="007A10CB" w:rsidP="007A10CB">
            <w:pPr>
              <w:numPr>
                <w:ilvl w:val="0"/>
                <w:numId w:val="1"/>
              </w:numPr>
              <w:tabs>
                <w:tab w:val="clear" w:pos="720"/>
              </w:tabs>
              <w:ind w:left="158" w:hanging="158"/>
              <w:rPr>
                <w:rFonts w:ascii="Times" w:hAnsi="Times"/>
                <w:sz w:val="20"/>
                <w:szCs w:val="20"/>
              </w:rPr>
            </w:pPr>
            <w:r w:rsidRPr="00595317">
              <w:rPr>
                <w:rFonts w:ascii="Times" w:hAnsi="Times"/>
                <w:sz w:val="20"/>
                <w:szCs w:val="20"/>
              </w:rPr>
              <w:t>Prospective design with violation of 2 or more criteria for good quality cohort, or</w:t>
            </w:r>
          </w:p>
          <w:p w:rsidR="007A10CB" w:rsidRPr="00595317" w:rsidRDefault="007A10CB" w:rsidP="007A10CB">
            <w:pPr>
              <w:numPr>
                <w:ilvl w:val="0"/>
                <w:numId w:val="1"/>
              </w:numPr>
              <w:tabs>
                <w:tab w:val="clear" w:pos="720"/>
              </w:tabs>
              <w:ind w:left="173" w:hanging="187"/>
              <w:rPr>
                <w:rFonts w:ascii="Times" w:hAnsi="Times"/>
                <w:sz w:val="20"/>
                <w:szCs w:val="20"/>
              </w:rPr>
            </w:pPr>
            <w:r w:rsidRPr="00595317">
              <w:rPr>
                <w:rFonts w:ascii="Times" w:hAnsi="Times"/>
                <w:sz w:val="20"/>
                <w:szCs w:val="20"/>
              </w:rPr>
              <w:t>Retrospective design with violation of 1 or more criteria for good quality cohort</w:t>
            </w:r>
          </w:p>
          <w:p w:rsidR="007A10CB" w:rsidRPr="00595317" w:rsidRDefault="007A10CB" w:rsidP="007A10CB">
            <w:pPr>
              <w:numPr>
                <w:ilvl w:val="0"/>
                <w:numId w:val="1"/>
              </w:numPr>
              <w:tabs>
                <w:tab w:val="clear" w:pos="720"/>
              </w:tabs>
              <w:ind w:left="162" w:right="-108" w:hanging="180"/>
              <w:rPr>
                <w:rFonts w:ascii="Times" w:hAnsi="Times"/>
                <w:sz w:val="20"/>
                <w:szCs w:val="20"/>
              </w:rPr>
            </w:pPr>
            <w:r w:rsidRPr="00595317">
              <w:rPr>
                <w:rFonts w:ascii="Times" w:hAnsi="Times"/>
                <w:sz w:val="20"/>
                <w:szCs w:val="20"/>
              </w:rPr>
              <w:t>A good case-control study§</w:t>
            </w:r>
          </w:p>
          <w:p w:rsidR="007A10CB" w:rsidRPr="00595317" w:rsidRDefault="007A10CB" w:rsidP="007A10CB">
            <w:pPr>
              <w:numPr>
                <w:ilvl w:val="0"/>
                <w:numId w:val="1"/>
              </w:numPr>
              <w:tabs>
                <w:tab w:val="clear" w:pos="720"/>
              </w:tabs>
              <w:ind w:left="173" w:hanging="187"/>
              <w:rPr>
                <w:rFonts w:ascii="Times" w:hAnsi="Times"/>
                <w:sz w:val="20"/>
                <w:szCs w:val="20"/>
              </w:rPr>
            </w:pPr>
            <w:r w:rsidRPr="00595317">
              <w:rPr>
                <w:rFonts w:ascii="Times" w:hAnsi="Times"/>
                <w:sz w:val="20"/>
                <w:szCs w:val="20"/>
              </w:rPr>
              <w:t>A good cross-sectional study**</w:t>
            </w:r>
          </w:p>
        </w:tc>
      </w:tr>
      <w:tr w:rsidR="007A10CB" w:rsidRPr="00595317" w:rsidTr="007A10CB">
        <w:trPr>
          <w:trHeight w:val="930"/>
        </w:trPr>
        <w:tc>
          <w:tcPr>
            <w:tcW w:w="606" w:type="dxa"/>
            <w:tcBorders>
              <w:top w:val="single" w:sz="4" w:space="0" w:color="auto"/>
              <w:right w:val="single" w:sz="2" w:space="0" w:color="auto"/>
            </w:tcBorders>
            <w:shd w:val="clear" w:color="auto" w:fill="E6E6E6"/>
          </w:tcPr>
          <w:p w:rsidR="007A10CB" w:rsidRPr="00595317" w:rsidRDefault="007A10CB" w:rsidP="00B308D2">
            <w:pPr>
              <w:ind w:left="-90" w:right="-108"/>
              <w:jc w:val="center"/>
              <w:rPr>
                <w:rFonts w:ascii="Times" w:hAnsi="Times"/>
                <w:b/>
                <w:sz w:val="20"/>
                <w:szCs w:val="20"/>
              </w:rPr>
            </w:pPr>
            <w:r w:rsidRPr="00595317">
              <w:rPr>
                <w:rFonts w:ascii="Times" w:hAnsi="Times"/>
                <w:b/>
                <w:sz w:val="20"/>
                <w:szCs w:val="20"/>
              </w:rPr>
              <w:t>IV</w:t>
            </w:r>
          </w:p>
        </w:tc>
        <w:tc>
          <w:tcPr>
            <w:tcW w:w="4141" w:type="dxa"/>
            <w:tcBorders>
              <w:top w:val="single" w:sz="4" w:space="0" w:color="auto"/>
              <w:right w:val="single" w:sz="4" w:space="0" w:color="auto"/>
            </w:tcBorders>
          </w:tcPr>
          <w:p w:rsidR="007A10CB" w:rsidRPr="00595317" w:rsidRDefault="007A10CB" w:rsidP="00B308D2">
            <w:pPr>
              <w:ind w:left="-18" w:right="72"/>
              <w:rPr>
                <w:rFonts w:ascii="Times" w:eastAsia="SimSun" w:hAnsi="Times"/>
                <w:b/>
                <w:sz w:val="20"/>
                <w:szCs w:val="20"/>
                <w:lang w:eastAsia="zh-CN"/>
              </w:rPr>
            </w:pPr>
            <w:r w:rsidRPr="00595317">
              <w:rPr>
                <w:rFonts w:ascii="Times" w:eastAsia="SimSun" w:hAnsi="Times"/>
                <w:b/>
                <w:sz w:val="20"/>
                <w:szCs w:val="20"/>
                <w:lang w:eastAsia="zh-CN"/>
              </w:rPr>
              <w:t xml:space="preserve">High risk:  </w:t>
            </w:r>
          </w:p>
          <w:p w:rsidR="007A10CB" w:rsidRPr="00595317" w:rsidRDefault="007A10CB" w:rsidP="00B308D2">
            <w:pPr>
              <w:ind w:right="-108" w:firstLine="6"/>
              <w:rPr>
                <w:rFonts w:ascii="Times" w:hAnsi="Times"/>
                <w:sz w:val="20"/>
                <w:szCs w:val="20"/>
              </w:rPr>
            </w:pPr>
            <w:r w:rsidRPr="00595317">
              <w:rPr>
                <w:rFonts w:ascii="Times" w:eastAsia="SimSun" w:hAnsi="Times"/>
                <w:sz w:val="20"/>
                <w:szCs w:val="20"/>
                <w:lang w:eastAsia="zh-CN"/>
              </w:rPr>
              <w:t>Study has significant potential for bias; does not include design features geared toward minimizing bias and/or does not have a comparison group</w:t>
            </w:r>
          </w:p>
        </w:tc>
        <w:tc>
          <w:tcPr>
            <w:tcW w:w="2038" w:type="dxa"/>
            <w:tcBorders>
              <w:top w:val="single" w:sz="4" w:space="0" w:color="auto"/>
              <w:left w:val="single" w:sz="4" w:space="0" w:color="auto"/>
            </w:tcBorders>
            <w:shd w:val="clear" w:color="auto" w:fill="auto"/>
          </w:tcPr>
          <w:p w:rsidR="007A10CB" w:rsidRPr="00595317" w:rsidRDefault="007A10CB" w:rsidP="00B308D2">
            <w:pPr>
              <w:ind w:left="173" w:right="-108" w:hanging="187"/>
              <w:rPr>
                <w:rFonts w:ascii="Times" w:hAnsi="Times"/>
                <w:sz w:val="20"/>
                <w:szCs w:val="20"/>
              </w:rPr>
            </w:pPr>
            <w:r w:rsidRPr="00595317">
              <w:rPr>
                <w:rFonts w:ascii="Times" w:hAnsi="Times"/>
                <w:sz w:val="20"/>
                <w:szCs w:val="20"/>
              </w:rPr>
              <w:t>Poor quality case-control or cross-sectional</w:t>
            </w:r>
          </w:p>
          <w:p w:rsidR="007A10CB" w:rsidRPr="00595317" w:rsidRDefault="007A10CB" w:rsidP="00B308D2">
            <w:pPr>
              <w:ind w:left="173" w:hanging="187"/>
              <w:rPr>
                <w:rFonts w:ascii="Times" w:hAnsi="Times"/>
                <w:sz w:val="20"/>
                <w:szCs w:val="20"/>
              </w:rPr>
            </w:pPr>
            <w:r w:rsidRPr="00595317">
              <w:rPr>
                <w:rFonts w:ascii="Times" w:hAnsi="Times"/>
                <w:sz w:val="20"/>
                <w:szCs w:val="20"/>
              </w:rPr>
              <w:t>Case series§</w:t>
            </w:r>
          </w:p>
        </w:tc>
        <w:tc>
          <w:tcPr>
            <w:tcW w:w="5972" w:type="dxa"/>
            <w:tcBorders>
              <w:top w:val="single" w:sz="4" w:space="0" w:color="auto"/>
              <w:left w:val="single" w:sz="4" w:space="0" w:color="auto"/>
              <w:right w:val="single" w:sz="4" w:space="0" w:color="auto"/>
            </w:tcBorders>
            <w:shd w:val="clear" w:color="auto" w:fill="auto"/>
          </w:tcPr>
          <w:p w:rsidR="007A10CB" w:rsidRPr="00595317" w:rsidRDefault="007A10CB" w:rsidP="007A10CB">
            <w:pPr>
              <w:numPr>
                <w:ilvl w:val="0"/>
                <w:numId w:val="1"/>
              </w:numPr>
              <w:tabs>
                <w:tab w:val="clear" w:pos="720"/>
              </w:tabs>
              <w:ind w:left="162" w:right="-108" w:hanging="180"/>
              <w:rPr>
                <w:rFonts w:ascii="Times" w:hAnsi="Times"/>
                <w:sz w:val="20"/>
                <w:szCs w:val="20"/>
              </w:rPr>
            </w:pPr>
            <w:r w:rsidRPr="00595317">
              <w:rPr>
                <w:rFonts w:ascii="Times" w:hAnsi="Times"/>
                <w:sz w:val="20"/>
                <w:szCs w:val="20"/>
              </w:rPr>
              <w:t>Other than a good case-control study</w:t>
            </w:r>
          </w:p>
          <w:p w:rsidR="007A10CB" w:rsidRPr="00595317" w:rsidRDefault="007A10CB" w:rsidP="007A10CB">
            <w:pPr>
              <w:numPr>
                <w:ilvl w:val="0"/>
                <w:numId w:val="1"/>
              </w:numPr>
              <w:tabs>
                <w:tab w:val="clear" w:pos="720"/>
              </w:tabs>
              <w:ind w:left="162" w:right="-108" w:hanging="180"/>
              <w:rPr>
                <w:rFonts w:ascii="Times" w:hAnsi="Times"/>
                <w:sz w:val="20"/>
                <w:szCs w:val="20"/>
              </w:rPr>
            </w:pPr>
            <w:r w:rsidRPr="00595317">
              <w:rPr>
                <w:rFonts w:ascii="Times" w:hAnsi="Times"/>
                <w:sz w:val="20"/>
                <w:szCs w:val="20"/>
              </w:rPr>
              <w:t>Other than a good cross-sectional study</w:t>
            </w:r>
          </w:p>
          <w:p w:rsidR="007A10CB" w:rsidRPr="00595317" w:rsidRDefault="007A10CB" w:rsidP="007A10CB">
            <w:pPr>
              <w:numPr>
                <w:ilvl w:val="0"/>
                <w:numId w:val="1"/>
              </w:numPr>
              <w:tabs>
                <w:tab w:val="clear" w:pos="720"/>
              </w:tabs>
              <w:ind w:left="162" w:right="-108" w:hanging="180"/>
              <w:rPr>
                <w:rFonts w:ascii="Times" w:hAnsi="Times"/>
                <w:sz w:val="20"/>
                <w:szCs w:val="20"/>
              </w:rPr>
            </w:pPr>
            <w:r w:rsidRPr="00595317">
              <w:rPr>
                <w:rFonts w:ascii="Times" w:hAnsi="Times"/>
                <w:sz w:val="20"/>
                <w:szCs w:val="20"/>
              </w:rPr>
              <w:t>Any case series†† design</w:t>
            </w:r>
          </w:p>
        </w:tc>
      </w:tr>
    </w:tbl>
    <w:p w:rsidR="007A10CB" w:rsidRPr="00595317" w:rsidRDefault="007A10CB" w:rsidP="007A10CB">
      <w:pPr>
        <w:ind w:left="180" w:hanging="180"/>
        <w:rPr>
          <w:rFonts w:ascii="Times" w:hAnsi="Times" w:cs="Arial"/>
          <w:kern w:val="36"/>
          <w:sz w:val="20"/>
          <w:szCs w:val="20"/>
        </w:rPr>
      </w:pPr>
      <w:r w:rsidRPr="00595317">
        <w:rPr>
          <w:rFonts w:ascii="Times" w:hAnsi="Times" w:cs="Arial"/>
          <w:kern w:val="36"/>
          <w:sz w:val="20"/>
          <w:szCs w:val="20"/>
        </w:rPr>
        <w:t>*Cohort studies follow individuals with the exposure of interest over time and monitor for occurrence of the outcome of interest.</w:t>
      </w:r>
    </w:p>
    <w:p w:rsidR="007A10CB" w:rsidRPr="00595317" w:rsidRDefault="007A10CB" w:rsidP="007A10CB">
      <w:pPr>
        <w:ind w:left="180" w:hanging="180"/>
        <w:rPr>
          <w:rFonts w:ascii="Times" w:hAnsi="Times" w:cs="Arial"/>
          <w:kern w:val="36"/>
          <w:sz w:val="20"/>
          <w:szCs w:val="20"/>
        </w:rPr>
      </w:pPr>
      <w:r w:rsidRPr="00595317">
        <w:rPr>
          <w:rFonts w:ascii="Times" w:hAnsi="Times" w:cs="Arial"/>
          <w:kern w:val="36"/>
          <w:sz w:val="20"/>
          <w:szCs w:val="20"/>
        </w:rPr>
        <w:t>†Applies to cohort studies only.</w:t>
      </w:r>
    </w:p>
    <w:p w:rsidR="007A10CB" w:rsidRPr="00595317" w:rsidRDefault="007A10CB" w:rsidP="007A10CB">
      <w:pPr>
        <w:ind w:left="180" w:hanging="180"/>
        <w:rPr>
          <w:rFonts w:ascii="Times" w:hAnsi="Times" w:cs="Arial"/>
          <w:kern w:val="36"/>
          <w:sz w:val="20"/>
          <w:szCs w:val="20"/>
        </w:rPr>
      </w:pPr>
      <w:r w:rsidRPr="00595317">
        <w:rPr>
          <w:rFonts w:ascii="Times" w:hAnsi="Times"/>
          <w:kern w:val="36"/>
          <w:sz w:val="20"/>
          <w:szCs w:val="20"/>
        </w:rPr>
        <w:t>‡</w:t>
      </w:r>
      <w:r w:rsidRPr="00595317">
        <w:rPr>
          <w:rFonts w:ascii="Times" w:hAnsi="Times" w:cs="Arial"/>
          <w:kern w:val="36"/>
          <w:sz w:val="20"/>
          <w:szCs w:val="20"/>
        </w:rPr>
        <w:t>Authors must consider other factors that might influence patient outcomes and should control for them if appropriate.</w:t>
      </w:r>
    </w:p>
    <w:p w:rsidR="007A10CB" w:rsidRPr="00595317" w:rsidRDefault="007A10CB" w:rsidP="007A10CB">
      <w:pPr>
        <w:ind w:left="180" w:hanging="180"/>
        <w:rPr>
          <w:rFonts w:ascii="Times" w:hAnsi="Times" w:cs="Arial"/>
          <w:color w:val="000000"/>
          <w:kern w:val="36"/>
          <w:sz w:val="20"/>
          <w:szCs w:val="20"/>
        </w:rPr>
      </w:pPr>
      <w:r w:rsidRPr="00595317">
        <w:rPr>
          <w:rFonts w:ascii="Times" w:hAnsi="Times"/>
          <w:color w:val="000000"/>
          <w:kern w:val="36"/>
          <w:sz w:val="20"/>
          <w:szCs w:val="20"/>
        </w:rPr>
        <w:t xml:space="preserve">§A good case-control study must have the all of the following: all incident cases from the defined population over a specified time period, </w:t>
      </w:r>
      <w:r w:rsidRPr="00595317">
        <w:rPr>
          <w:rFonts w:ascii="Times" w:hAnsi="Times" w:cs="Arial"/>
          <w:color w:val="000000"/>
          <w:kern w:val="36"/>
          <w:sz w:val="20"/>
          <w:szCs w:val="20"/>
        </w:rPr>
        <w:t>controls that represent the population from which the cases come, exposure that precedes an outcome of interest, and accounting for other prognostic factors.</w:t>
      </w:r>
    </w:p>
    <w:p w:rsidR="007A10CB" w:rsidRPr="00595317" w:rsidRDefault="007A10CB" w:rsidP="007A10CB">
      <w:pPr>
        <w:autoSpaceDE w:val="0"/>
        <w:autoSpaceDN w:val="0"/>
        <w:adjustRightInd w:val="0"/>
        <w:spacing w:line="240" w:lineRule="auto"/>
        <w:rPr>
          <w:rFonts w:ascii="Times" w:hAnsi="Times" w:cstheme="minorHAnsi"/>
          <w:sz w:val="20"/>
          <w:szCs w:val="20"/>
        </w:rPr>
      </w:pPr>
    </w:p>
    <w:p w:rsidR="007A10CB" w:rsidRPr="00595317" w:rsidRDefault="007A10CB">
      <w:pPr>
        <w:rPr>
          <w:rFonts w:ascii="Times" w:hAnsi="Times"/>
        </w:rPr>
        <w:sectPr w:rsidR="007A10CB" w:rsidRPr="00595317" w:rsidSect="007A10CB">
          <w:pgSz w:w="15840" w:h="12240" w:orient="landscape"/>
          <w:pgMar w:top="1440" w:right="1440" w:bottom="1440" w:left="1440" w:header="720" w:footer="720" w:gutter="0"/>
          <w:cols w:space="720"/>
          <w:docGrid w:linePitch="360"/>
        </w:sectPr>
      </w:pPr>
    </w:p>
    <w:p w:rsidR="00606D22" w:rsidRPr="00655BB8" w:rsidRDefault="004F5E1F">
      <w:pPr>
        <w:rPr>
          <w:rFonts w:ascii="Times" w:hAnsi="Times"/>
          <w:sz w:val="24"/>
          <w:szCs w:val="24"/>
        </w:rPr>
      </w:pPr>
      <w:r w:rsidRPr="00655BB8">
        <w:rPr>
          <w:rFonts w:ascii="Times" w:hAnsi="Times"/>
          <w:sz w:val="24"/>
          <w:szCs w:val="24"/>
        </w:rPr>
        <w:lastRenderedPageBreak/>
        <w:t>Table S</w:t>
      </w:r>
      <w:r w:rsidR="00655BB8" w:rsidRPr="00655BB8">
        <w:rPr>
          <w:rFonts w:ascii="Times" w:hAnsi="Times"/>
          <w:sz w:val="24"/>
          <w:szCs w:val="24"/>
        </w:rPr>
        <w:t>5</w:t>
      </w:r>
      <w:r w:rsidR="00595317" w:rsidRPr="00655BB8">
        <w:rPr>
          <w:rFonts w:ascii="Times" w:hAnsi="Times"/>
          <w:sz w:val="24"/>
          <w:szCs w:val="24"/>
        </w:rPr>
        <w:t>:</w:t>
      </w:r>
      <w:r w:rsidRPr="00655BB8">
        <w:rPr>
          <w:rFonts w:ascii="Times" w:hAnsi="Times"/>
          <w:sz w:val="24"/>
          <w:szCs w:val="24"/>
        </w:rPr>
        <w:t xml:space="preserve">  </w:t>
      </w:r>
      <w:r w:rsidR="007A10CB" w:rsidRPr="00655BB8">
        <w:rPr>
          <w:rFonts w:ascii="Times" w:hAnsi="Times"/>
          <w:sz w:val="24"/>
          <w:szCs w:val="24"/>
        </w:rPr>
        <w:t>Exc</w:t>
      </w:r>
      <w:r w:rsidR="00463767" w:rsidRPr="00655BB8">
        <w:rPr>
          <w:rFonts w:ascii="Times" w:hAnsi="Times"/>
          <w:sz w:val="24"/>
          <w:szCs w:val="24"/>
        </w:rPr>
        <w:t>luded</w:t>
      </w:r>
      <w:r w:rsidR="007A10CB" w:rsidRPr="00655BB8">
        <w:rPr>
          <w:rFonts w:ascii="Times" w:hAnsi="Times"/>
          <w:sz w:val="24"/>
          <w:szCs w:val="24"/>
        </w:rPr>
        <w:t xml:space="preserve"> articles</w:t>
      </w:r>
    </w:p>
    <w:tbl>
      <w:tblPr>
        <w:tblStyle w:val="TableGrid"/>
        <w:tblW w:w="9535" w:type="dxa"/>
        <w:tblLook w:val="04A0" w:firstRow="1" w:lastRow="0" w:firstColumn="1" w:lastColumn="0" w:noHBand="0" w:noVBand="1"/>
      </w:tblPr>
      <w:tblGrid>
        <w:gridCol w:w="7645"/>
        <w:gridCol w:w="1890"/>
      </w:tblGrid>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Study</w:t>
            </w:r>
          </w:p>
        </w:tc>
        <w:tc>
          <w:tcPr>
            <w:tcW w:w="1890" w:type="dxa"/>
          </w:tcPr>
          <w:p w:rsidR="00AE2349" w:rsidRPr="00595317" w:rsidRDefault="00AE2349" w:rsidP="007A10CB">
            <w:pPr>
              <w:ind w:right="-108"/>
              <w:rPr>
                <w:rFonts w:ascii="Times" w:hAnsi="Times"/>
                <w:sz w:val="20"/>
                <w:szCs w:val="20"/>
              </w:rPr>
            </w:pPr>
            <w:r w:rsidRPr="00595317">
              <w:rPr>
                <w:rFonts w:ascii="Times" w:hAnsi="Times"/>
                <w:sz w:val="20"/>
                <w:szCs w:val="20"/>
              </w:rPr>
              <w:t>Reason for exclusion</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 xml:space="preserve">1. </w:t>
            </w:r>
            <w:r w:rsidRPr="00595317">
              <w:rPr>
                <w:rFonts w:ascii="Times" w:hAnsi="Times"/>
                <w:sz w:val="20"/>
                <w:szCs w:val="20"/>
              </w:rPr>
              <w:tab/>
              <w:t xml:space="preserve">Chen Y, Chen D, Wang X, Guo Y, He Z. C5 palsy after laminectomy and posterior cervical fixation for ossification of posterior longitudinal ligament. J Spinal </w:t>
            </w:r>
            <w:proofErr w:type="spellStart"/>
            <w:r w:rsidRPr="00595317">
              <w:rPr>
                <w:rFonts w:ascii="Times" w:hAnsi="Times"/>
                <w:sz w:val="20"/>
                <w:szCs w:val="20"/>
              </w:rPr>
              <w:t>Disord</w:t>
            </w:r>
            <w:proofErr w:type="spellEnd"/>
            <w:r w:rsidRPr="00595317">
              <w:rPr>
                <w:rFonts w:ascii="Times" w:hAnsi="Times"/>
                <w:sz w:val="20"/>
                <w:szCs w:val="20"/>
              </w:rPr>
              <w:t xml:space="preserve"> Tech. 2007;20(7):533-5.</w:t>
            </w:r>
          </w:p>
        </w:tc>
        <w:tc>
          <w:tcPr>
            <w:tcW w:w="1890" w:type="dxa"/>
          </w:tcPr>
          <w:p w:rsidR="00AE2349" w:rsidRPr="00595317" w:rsidRDefault="006662C3"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2. Hasegawa K, Homma T, Chiba Y. Upper extremity palsy following cervical decompression surgery results from a transient spinal cord lesion. Spine (Phila Pa 1976). 2007;32(6</w:t>
            </w:r>
            <w:proofErr w:type="gramStart"/>
            <w:r w:rsidRPr="00595317">
              <w:rPr>
                <w:rFonts w:ascii="Times" w:hAnsi="Times"/>
                <w:sz w:val="20"/>
                <w:szCs w:val="20"/>
              </w:rPr>
              <w:t>):E</w:t>
            </w:r>
            <w:proofErr w:type="gramEnd"/>
            <w:r w:rsidRPr="00595317">
              <w:rPr>
                <w:rFonts w:ascii="Times" w:hAnsi="Times"/>
                <w:sz w:val="20"/>
                <w:szCs w:val="20"/>
              </w:rPr>
              <w:t>197-202.</w:t>
            </w:r>
          </w:p>
        </w:tc>
        <w:tc>
          <w:tcPr>
            <w:tcW w:w="1890" w:type="dxa"/>
          </w:tcPr>
          <w:p w:rsidR="00AE2349" w:rsidRPr="00595317" w:rsidRDefault="0008194A" w:rsidP="00AE2349">
            <w:pPr>
              <w:rPr>
                <w:rFonts w:ascii="Times" w:hAnsi="Times"/>
                <w:sz w:val="20"/>
                <w:szCs w:val="20"/>
              </w:rPr>
            </w:pPr>
            <w:r w:rsidRPr="00595317">
              <w:rPr>
                <w:rFonts w:ascii="Times" w:hAnsi="Times"/>
                <w:sz w:val="20"/>
                <w:szCs w:val="20"/>
              </w:rPr>
              <w:t>&gt;30% other than C5 palsy</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3.</w:t>
            </w:r>
            <w:r w:rsidRPr="00595317">
              <w:rPr>
                <w:rFonts w:ascii="Times" w:hAnsi="Times"/>
                <w:sz w:val="20"/>
                <w:szCs w:val="20"/>
              </w:rPr>
              <w:tab/>
              <w:t xml:space="preserve">Hatta Y, </w:t>
            </w:r>
            <w:proofErr w:type="spellStart"/>
            <w:r w:rsidRPr="00595317">
              <w:rPr>
                <w:rFonts w:ascii="Times" w:hAnsi="Times"/>
                <w:sz w:val="20"/>
                <w:szCs w:val="20"/>
              </w:rPr>
              <w:t>Shiraishi</w:t>
            </w:r>
            <w:proofErr w:type="spellEnd"/>
            <w:r w:rsidRPr="00595317">
              <w:rPr>
                <w:rFonts w:ascii="Times" w:hAnsi="Times"/>
                <w:sz w:val="20"/>
                <w:szCs w:val="20"/>
              </w:rPr>
              <w:t xml:space="preserve"> T, </w:t>
            </w:r>
            <w:proofErr w:type="spellStart"/>
            <w:r w:rsidRPr="00595317">
              <w:rPr>
                <w:rFonts w:ascii="Times" w:hAnsi="Times"/>
                <w:sz w:val="20"/>
                <w:szCs w:val="20"/>
              </w:rPr>
              <w:t>Hase</w:t>
            </w:r>
            <w:proofErr w:type="spellEnd"/>
            <w:r w:rsidRPr="00595317">
              <w:rPr>
                <w:rFonts w:ascii="Times" w:hAnsi="Times"/>
                <w:sz w:val="20"/>
                <w:szCs w:val="20"/>
              </w:rPr>
              <w:t xml:space="preserve"> H, et al. Is posterior spinal cord shifting by extensive posterior decompression clinically significant for </w:t>
            </w:r>
            <w:proofErr w:type="spellStart"/>
            <w:r w:rsidRPr="00595317">
              <w:rPr>
                <w:rFonts w:ascii="Times" w:hAnsi="Times"/>
                <w:sz w:val="20"/>
                <w:szCs w:val="20"/>
              </w:rPr>
              <w:t>multisegmental</w:t>
            </w:r>
            <w:proofErr w:type="spellEnd"/>
            <w:r w:rsidRPr="00595317">
              <w:rPr>
                <w:rFonts w:ascii="Times" w:hAnsi="Times"/>
                <w:sz w:val="20"/>
                <w:szCs w:val="20"/>
              </w:rPr>
              <w:t xml:space="preserve"> cervical </w:t>
            </w:r>
            <w:proofErr w:type="spellStart"/>
            <w:r w:rsidRPr="00595317">
              <w:rPr>
                <w:rFonts w:ascii="Times" w:hAnsi="Times"/>
                <w:sz w:val="20"/>
                <w:szCs w:val="20"/>
              </w:rPr>
              <w:t>spondylotic</w:t>
            </w:r>
            <w:proofErr w:type="spellEnd"/>
            <w:r w:rsidRPr="00595317">
              <w:rPr>
                <w:rFonts w:ascii="Times" w:hAnsi="Times"/>
                <w:sz w:val="20"/>
                <w:szCs w:val="20"/>
              </w:rPr>
              <w:t xml:space="preserve"> myelopathy? Spine (Phila Pa 1976). 2005;30(21):2414-9.</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4.</w:t>
            </w:r>
            <w:r w:rsidRPr="00595317">
              <w:rPr>
                <w:rFonts w:ascii="Times" w:hAnsi="Times"/>
                <w:sz w:val="20"/>
                <w:szCs w:val="20"/>
              </w:rPr>
              <w:tab/>
            </w:r>
            <w:proofErr w:type="spellStart"/>
            <w:r w:rsidRPr="00595317">
              <w:rPr>
                <w:rFonts w:ascii="Times" w:hAnsi="Times"/>
                <w:sz w:val="20"/>
                <w:szCs w:val="20"/>
              </w:rPr>
              <w:t>Hitchon</w:t>
            </w:r>
            <w:proofErr w:type="spellEnd"/>
            <w:r w:rsidRPr="00595317">
              <w:rPr>
                <w:rFonts w:ascii="Times" w:hAnsi="Times"/>
                <w:sz w:val="20"/>
                <w:szCs w:val="20"/>
              </w:rPr>
              <w:t xml:space="preserve"> PW, </w:t>
            </w:r>
            <w:proofErr w:type="spellStart"/>
            <w:r w:rsidRPr="00595317">
              <w:rPr>
                <w:rFonts w:ascii="Times" w:hAnsi="Times"/>
                <w:sz w:val="20"/>
                <w:szCs w:val="20"/>
              </w:rPr>
              <w:t>Moritani</w:t>
            </w:r>
            <w:proofErr w:type="spellEnd"/>
            <w:r w:rsidRPr="00595317">
              <w:rPr>
                <w:rFonts w:ascii="Times" w:hAnsi="Times"/>
                <w:sz w:val="20"/>
                <w:szCs w:val="20"/>
              </w:rPr>
              <w:t xml:space="preserve"> T, Woodroffe RW, et al. C5 palsy following posterior decompression and instrumentation in cervical stenosis: Single center experience and review. Clin Neurol </w:t>
            </w:r>
            <w:proofErr w:type="spellStart"/>
            <w:r w:rsidRPr="00595317">
              <w:rPr>
                <w:rFonts w:ascii="Times" w:hAnsi="Times"/>
                <w:sz w:val="20"/>
                <w:szCs w:val="20"/>
              </w:rPr>
              <w:t>Neurosurg</w:t>
            </w:r>
            <w:proofErr w:type="spellEnd"/>
            <w:r w:rsidRPr="00595317">
              <w:rPr>
                <w:rFonts w:ascii="Times" w:hAnsi="Times"/>
                <w:sz w:val="20"/>
                <w:szCs w:val="20"/>
              </w:rPr>
              <w:t xml:space="preserve">. </w:t>
            </w:r>
            <w:proofErr w:type="gramStart"/>
            <w:r w:rsidRPr="00595317">
              <w:rPr>
                <w:rFonts w:ascii="Times" w:hAnsi="Times"/>
                <w:sz w:val="20"/>
                <w:szCs w:val="20"/>
              </w:rPr>
              <w:t>2018;174:29</w:t>
            </w:r>
            <w:proofErr w:type="gramEnd"/>
            <w:r w:rsidRPr="00595317">
              <w:rPr>
                <w:rFonts w:ascii="Times" w:hAnsi="Times"/>
                <w:sz w:val="20"/>
                <w:szCs w:val="20"/>
              </w:rPr>
              <w:t>-35.</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5.</w:t>
            </w:r>
            <w:r w:rsidRPr="00595317">
              <w:rPr>
                <w:rFonts w:ascii="Times" w:hAnsi="Times"/>
                <w:sz w:val="20"/>
                <w:szCs w:val="20"/>
              </w:rPr>
              <w:tab/>
            </w:r>
            <w:proofErr w:type="spellStart"/>
            <w:r w:rsidRPr="00595317">
              <w:rPr>
                <w:rFonts w:ascii="Times" w:hAnsi="Times"/>
                <w:sz w:val="20"/>
                <w:szCs w:val="20"/>
              </w:rPr>
              <w:t>Imagama</w:t>
            </w:r>
            <w:proofErr w:type="spellEnd"/>
            <w:r w:rsidRPr="00595317">
              <w:rPr>
                <w:rFonts w:ascii="Times" w:hAnsi="Times"/>
                <w:sz w:val="20"/>
                <w:szCs w:val="20"/>
              </w:rPr>
              <w:t xml:space="preserve"> S, Matsuyama Y, Yukawa Y, et al. C5 palsy after cervical laminoplasty: a </w:t>
            </w:r>
            <w:proofErr w:type="spellStart"/>
            <w:r w:rsidRPr="00595317">
              <w:rPr>
                <w:rFonts w:ascii="Times" w:hAnsi="Times"/>
                <w:sz w:val="20"/>
                <w:szCs w:val="20"/>
              </w:rPr>
              <w:t>multicentre</w:t>
            </w:r>
            <w:proofErr w:type="spellEnd"/>
            <w:r w:rsidRPr="00595317">
              <w:rPr>
                <w:rFonts w:ascii="Times" w:hAnsi="Times"/>
                <w:sz w:val="20"/>
                <w:szCs w:val="20"/>
              </w:rPr>
              <w:t xml:space="preserve"> study. J Bone Joint Surg Br. 2010;92(3):393-400.</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6.</w:t>
            </w:r>
            <w:r w:rsidRPr="00595317">
              <w:rPr>
                <w:rFonts w:ascii="Times" w:hAnsi="Times"/>
                <w:sz w:val="20"/>
                <w:szCs w:val="20"/>
              </w:rPr>
              <w:tab/>
              <w:t>Kang KC, Suk KS, Kim HS, et al. Preoperative Risk Factors of C5 Nerve Root Palsy After Laminectomy and Fusion in Patients With Cervical Myelopathy: Analysis of 70 Consecutive Patients. Clin Spine Surg. 2017;30(9):419-24.</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7.</w:t>
            </w:r>
            <w:r w:rsidRPr="00595317">
              <w:rPr>
                <w:rFonts w:ascii="Times" w:hAnsi="Times"/>
                <w:sz w:val="20"/>
                <w:szCs w:val="20"/>
              </w:rPr>
              <w:tab/>
              <w:t>Kim GU, Lee GW. Selective blocking laminoplasty in cervical laminectomy and fusion to prevent postoperative C5 palsy. Spine J. 2018.</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8.</w:t>
            </w:r>
            <w:r w:rsidRPr="00595317">
              <w:rPr>
                <w:rFonts w:ascii="Times" w:hAnsi="Times"/>
                <w:sz w:val="20"/>
                <w:szCs w:val="20"/>
              </w:rPr>
              <w:tab/>
            </w:r>
            <w:proofErr w:type="spellStart"/>
            <w:r w:rsidRPr="00595317">
              <w:rPr>
                <w:rFonts w:ascii="Times" w:hAnsi="Times"/>
                <w:sz w:val="20"/>
                <w:szCs w:val="20"/>
              </w:rPr>
              <w:t>Klement</w:t>
            </w:r>
            <w:proofErr w:type="spellEnd"/>
            <w:r w:rsidRPr="00595317">
              <w:rPr>
                <w:rFonts w:ascii="Times" w:hAnsi="Times"/>
                <w:sz w:val="20"/>
                <w:szCs w:val="20"/>
              </w:rPr>
              <w:t xml:space="preserve"> MR, </w:t>
            </w:r>
            <w:proofErr w:type="spellStart"/>
            <w:r w:rsidRPr="00595317">
              <w:rPr>
                <w:rFonts w:ascii="Times" w:hAnsi="Times"/>
                <w:sz w:val="20"/>
                <w:szCs w:val="20"/>
              </w:rPr>
              <w:t>Kleeman</w:t>
            </w:r>
            <w:proofErr w:type="spellEnd"/>
            <w:r w:rsidRPr="00595317">
              <w:rPr>
                <w:rFonts w:ascii="Times" w:hAnsi="Times"/>
                <w:sz w:val="20"/>
                <w:szCs w:val="20"/>
              </w:rPr>
              <w:t xml:space="preserve"> LT, Blizzard DJ, </w:t>
            </w:r>
            <w:proofErr w:type="spellStart"/>
            <w:r w:rsidRPr="00595317">
              <w:rPr>
                <w:rFonts w:ascii="Times" w:hAnsi="Times"/>
                <w:sz w:val="20"/>
                <w:szCs w:val="20"/>
              </w:rPr>
              <w:t>Gallizzi</w:t>
            </w:r>
            <w:proofErr w:type="spellEnd"/>
            <w:r w:rsidRPr="00595317">
              <w:rPr>
                <w:rFonts w:ascii="Times" w:hAnsi="Times"/>
                <w:sz w:val="20"/>
                <w:szCs w:val="20"/>
              </w:rPr>
              <w:t xml:space="preserve"> MA, </w:t>
            </w:r>
            <w:proofErr w:type="spellStart"/>
            <w:r w:rsidRPr="00595317">
              <w:rPr>
                <w:rFonts w:ascii="Times" w:hAnsi="Times"/>
                <w:sz w:val="20"/>
                <w:szCs w:val="20"/>
              </w:rPr>
              <w:t>Eure</w:t>
            </w:r>
            <w:proofErr w:type="spellEnd"/>
            <w:r w:rsidRPr="00595317">
              <w:rPr>
                <w:rFonts w:ascii="Times" w:hAnsi="Times"/>
                <w:sz w:val="20"/>
                <w:szCs w:val="20"/>
              </w:rPr>
              <w:t xml:space="preserve"> M, Brown CR. C5 palsy after cervical laminectomy and fusion: does width of laminectomy matter? Spine J. 2016;16(4):462-7.</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9.</w:t>
            </w:r>
            <w:r w:rsidRPr="00595317">
              <w:rPr>
                <w:rFonts w:ascii="Times" w:hAnsi="Times"/>
                <w:sz w:val="20"/>
                <w:szCs w:val="20"/>
              </w:rPr>
              <w:tab/>
            </w:r>
            <w:proofErr w:type="spellStart"/>
            <w:r w:rsidRPr="00595317">
              <w:rPr>
                <w:rFonts w:ascii="Times" w:hAnsi="Times"/>
                <w:sz w:val="20"/>
                <w:szCs w:val="20"/>
              </w:rPr>
              <w:t>Komagata</w:t>
            </w:r>
            <w:proofErr w:type="spellEnd"/>
            <w:r w:rsidRPr="00595317">
              <w:rPr>
                <w:rFonts w:ascii="Times" w:hAnsi="Times"/>
                <w:sz w:val="20"/>
                <w:szCs w:val="20"/>
              </w:rPr>
              <w:t xml:space="preserve"> M, Nishiyama M, Endo K, Ikegami H, Tanaka S, </w:t>
            </w:r>
            <w:proofErr w:type="spellStart"/>
            <w:r w:rsidRPr="00595317">
              <w:rPr>
                <w:rFonts w:ascii="Times" w:hAnsi="Times"/>
                <w:sz w:val="20"/>
                <w:szCs w:val="20"/>
              </w:rPr>
              <w:t>Imakiire</w:t>
            </w:r>
            <w:proofErr w:type="spellEnd"/>
            <w:r w:rsidRPr="00595317">
              <w:rPr>
                <w:rFonts w:ascii="Times" w:hAnsi="Times"/>
                <w:sz w:val="20"/>
                <w:szCs w:val="20"/>
              </w:rPr>
              <w:t xml:space="preserve"> A. Prophylaxis of C5 palsy after cervical expansive laminoplasty by bilateral partial foraminotomy. Spine J. 2004;4(6):650-5.</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10.</w:t>
            </w:r>
            <w:r w:rsidRPr="00595317">
              <w:rPr>
                <w:rFonts w:ascii="Times" w:hAnsi="Times"/>
                <w:sz w:val="20"/>
                <w:szCs w:val="20"/>
              </w:rPr>
              <w:tab/>
              <w:t>Lee SH, Suk KS, Kang KC, et al. Outcomes and Related Factors of C5 Palsy Following Cervical Laminectomy With Instrumented Fusion Compared With Laminoplasty. Spine (Phila Pa 1976). 2016;41(10</w:t>
            </w:r>
            <w:proofErr w:type="gramStart"/>
            <w:r w:rsidRPr="00595317">
              <w:rPr>
                <w:rFonts w:ascii="Times" w:hAnsi="Times"/>
                <w:sz w:val="20"/>
                <w:szCs w:val="20"/>
              </w:rPr>
              <w:t>):E</w:t>
            </w:r>
            <w:proofErr w:type="gramEnd"/>
            <w:r w:rsidRPr="00595317">
              <w:rPr>
                <w:rFonts w:ascii="Times" w:hAnsi="Times"/>
                <w:sz w:val="20"/>
                <w:szCs w:val="20"/>
              </w:rPr>
              <w:t>574-9.</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11.</w:t>
            </w:r>
            <w:r w:rsidRPr="00595317">
              <w:rPr>
                <w:rFonts w:ascii="Times" w:hAnsi="Times"/>
                <w:sz w:val="20"/>
                <w:szCs w:val="20"/>
              </w:rPr>
              <w:tab/>
              <w:t>Liu G, Reyes MR, Riew KD. Why Does C5 Palsy Occur After Prophylactic Bilateral C4-5 Foraminotomy in Open-Door Cervical Laminoplasty? A Risk Factor Analysis. Global Spine J. 2017;7(7):696-702.</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12.</w:t>
            </w:r>
            <w:r w:rsidRPr="00595317">
              <w:rPr>
                <w:rFonts w:ascii="Times" w:hAnsi="Times"/>
                <w:sz w:val="20"/>
                <w:szCs w:val="20"/>
              </w:rPr>
              <w:tab/>
            </w:r>
            <w:proofErr w:type="spellStart"/>
            <w:r w:rsidRPr="00595317">
              <w:rPr>
                <w:rFonts w:ascii="Times" w:hAnsi="Times"/>
                <w:sz w:val="20"/>
                <w:szCs w:val="20"/>
              </w:rPr>
              <w:t>Minoda</w:t>
            </w:r>
            <w:proofErr w:type="spellEnd"/>
            <w:r w:rsidRPr="00595317">
              <w:rPr>
                <w:rFonts w:ascii="Times" w:hAnsi="Times"/>
                <w:sz w:val="20"/>
                <w:szCs w:val="20"/>
              </w:rPr>
              <w:t xml:space="preserve"> Y, Nakamura H, </w:t>
            </w:r>
            <w:proofErr w:type="spellStart"/>
            <w:r w:rsidRPr="00595317">
              <w:rPr>
                <w:rFonts w:ascii="Times" w:hAnsi="Times"/>
                <w:sz w:val="20"/>
                <w:szCs w:val="20"/>
              </w:rPr>
              <w:t>Konishi</w:t>
            </w:r>
            <w:proofErr w:type="spellEnd"/>
            <w:r w:rsidRPr="00595317">
              <w:rPr>
                <w:rFonts w:ascii="Times" w:hAnsi="Times"/>
                <w:sz w:val="20"/>
                <w:szCs w:val="20"/>
              </w:rPr>
              <w:t xml:space="preserve"> S, et al. Palsy of the C5 nerve root after midsagittal-splitting laminoplasty of the cervical spine. Spine (Phila Pa 1976). 2003;28(11):1123-7.</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13.</w:t>
            </w:r>
            <w:r w:rsidRPr="00595317">
              <w:rPr>
                <w:rFonts w:ascii="Times" w:hAnsi="Times"/>
                <w:sz w:val="20"/>
                <w:szCs w:val="20"/>
              </w:rPr>
              <w:tab/>
              <w:t xml:space="preserve">Radcliff KE, </w:t>
            </w:r>
            <w:proofErr w:type="spellStart"/>
            <w:r w:rsidRPr="00595317">
              <w:rPr>
                <w:rFonts w:ascii="Times" w:hAnsi="Times"/>
                <w:sz w:val="20"/>
                <w:szCs w:val="20"/>
              </w:rPr>
              <w:t>Limthongkul</w:t>
            </w:r>
            <w:proofErr w:type="spellEnd"/>
            <w:r w:rsidRPr="00595317">
              <w:rPr>
                <w:rFonts w:ascii="Times" w:hAnsi="Times"/>
                <w:sz w:val="20"/>
                <w:szCs w:val="20"/>
              </w:rPr>
              <w:t xml:space="preserve"> W, Kepler CK, et al. Cervical laminectomy width and spinal cord drift are risk factors for postoperative C5 palsy. J Spinal </w:t>
            </w:r>
            <w:proofErr w:type="spellStart"/>
            <w:r w:rsidRPr="00595317">
              <w:rPr>
                <w:rFonts w:ascii="Times" w:hAnsi="Times"/>
                <w:sz w:val="20"/>
                <w:szCs w:val="20"/>
              </w:rPr>
              <w:t>Disord</w:t>
            </w:r>
            <w:proofErr w:type="spellEnd"/>
            <w:r w:rsidRPr="00595317">
              <w:rPr>
                <w:rFonts w:ascii="Times" w:hAnsi="Times"/>
                <w:sz w:val="20"/>
                <w:szCs w:val="20"/>
              </w:rPr>
              <w:t xml:space="preserve"> Tech. 2014;27(2):86-92.</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14.</w:t>
            </w:r>
            <w:r w:rsidRPr="00595317">
              <w:rPr>
                <w:rFonts w:ascii="Times" w:hAnsi="Times"/>
                <w:sz w:val="20"/>
                <w:szCs w:val="20"/>
              </w:rPr>
              <w:tab/>
            </w:r>
            <w:proofErr w:type="spellStart"/>
            <w:r w:rsidRPr="00595317">
              <w:rPr>
                <w:rFonts w:ascii="Times" w:hAnsi="Times"/>
                <w:sz w:val="20"/>
                <w:szCs w:val="20"/>
              </w:rPr>
              <w:t>Sieh</w:t>
            </w:r>
            <w:proofErr w:type="spellEnd"/>
            <w:r w:rsidRPr="00595317">
              <w:rPr>
                <w:rFonts w:ascii="Times" w:hAnsi="Times"/>
                <w:sz w:val="20"/>
                <w:szCs w:val="20"/>
              </w:rPr>
              <w:t xml:space="preserve"> KM, Leung SM, Lam JS, Cheung KY, Fung KY. The use of average Pavlov ratio to predict the risk of </w:t>
            </w:r>
            <w:proofErr w:type="spellStart"/>
            <w:r w:rsidRPr="00595317">
              <w:rPr>
                <w:rFonts w:ascii="Times" w:hAnsi="Times"/>
                <w:sz w:val="20"/>
                <w:szCs w:val="20"/>
              </w:rPr>
              <w:t>post operative</w:t>
            </w:r>
            <w:proofErr w:type="spellEnd"/>
            <w:r w:rsidRPr="00595317">
              <w:rPr>
                <w:rFonts w:ascii="Times" w:hAnsi="Times"/>
                <w:sz w:val="20"/>
                <w:szCs w:val="20"/>
              </w:rPr>
              <w:t xml:space="preserve"> upper limb palsy after posterior cervical decompression. J </w:t>
            </w:r>
            <w:proofErr w:type="spellStart"/>
            <w:r w:rsidRPr="00595317">
              <w:rPr>
                <w:rFonts w:ascii="Times" w:hAnsi="Times"/>
                <w:sz w:val="20"/>
                <w:szCs w:val="20"/>
              </w:rPr>
              <w:t>Orthop</w:t>
            </w:r>
            <w:proofErr w:type="spellEnd"/>
            <w:r w:rsidRPr="00595317">
              <w:rPr>
                <w:rFonts w:ascii="Times" w:hAnsi="Times"/>
                <w:sz w:val="20"/>
                <w:szCs w:val="20"/>
              </w:rPr>
              <w:t xml:space="preserve"> Surg Res. </w:t>
            </w:r>
            <w:proofErr w:type="gramStart"/>
            <w:r w:rsidRPr="00595317">
              <w:rPr>
                <w:rFonts w:ascii="Times" w:hAnsi="Times"/>
                <w:sz w:val="20"/>
                <w:szCs w:val="20"/>
              </w:rPr>
              <w:t>2009;4:24</w:t>
            </w:r>
            <w:proofErr w:type="gramEnd"/>
            <w:r w:rsidRPr="00595317">
              <w:rPr>
                <w:rFonts w:ascii="Times" w:hAnsi="Times"/>
                <w:sz w:val="20"/>
                <w:szCs w:val="20"/>
              </w:rPr>
              <w:t>.</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15.</w:t>
            </w:r>
            <w:r w:rsidRPr="00595317">
              <w:rPr>
                <w:rFonts w:ascii="Times" w:hAnsi="Times"/>
                <w:sz w:val="20"/>
                <w:szCs w:val="20"/>
              </w:rPr>
              <w:tab/>
              <w:t xml:space="preserve">Takase H, Murata H, Sato M, et al. Delayed C5 Palsy After Anterior Cervical Decompression Surgery: Preoperative Foraminal Stenosis and Postoperative Spinal Cord Shift Increase the Risk of Palsy. World </w:t>
            </w:r>
            <w:proofErr w:type="spellStart"/>
            <w:r w:rsidRPr="00595317">
              <w:rPr>
                <w:rFonts w:ascii="Times" w:hAnsi="Times"/>
                <w:sz w:val="20"/>
                <w:szCs w:val="20"/>
              </w:rPr>
              <w:t>Neurosurg</w:t>
            </w:r>
            <w:proofErr w:type="spellEnd"/>
            <w:r w:rsidRPr="00595317">
              <w:rPr>
                <w:rFonts w:ascii="Times" w:hAnsi="Times"/>
                <w:sz w:val="20"/>
                <w:szCs w:val="20"/>
              </w:rPr>
              <w:t>. 2018;</w:t>
            </w:r>
            <w:proofErr w:type="gramStart"/>
            <w:r w:rsidRPr="00595317">
              <w:rPr>
                <w:rFonts w:ascii="Times" w:hAnsi="Times"/>
                <w:sz w:val="20"/>
                <w:szCs w:val="20"/>
              </w:rPr>
              <w:t>120:e</w:t>
            </w:r>
            <w:proofErr w:type="gramEnd"/>
            <w:r w:rsidRPr="00595317">
              <w:rPr>
                <w:rFonts w:ascii="Times" w:hAnsi="Times"/>
                <w:sz w:val="20"/>
                <w:szCs w:val="20"/>
              </w:rPr>
              <w:t>1107-e19.</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16.</w:t>
            </w:r>
            <w:r w:rsidRPr="00595317">
              <w:rPr>
                <w:rFonts w:ascii="Times" w:hAnsi="Times"/>
                <w:sz w:val="20"/>
                <w:szCs w:val="20"/>
              </w:rPr>
              <w:tab/>
            </w:r>
            <w:proofErr w:type="spellStart"/>
            <w:r w:rsidRPr="00595317">
              <w:rPr>
                <w:rFonts w:ascii="Times" w:hAnsi="Times"/>
                <w:sz w:val="20"/>
                <w:szCs w:val="20"/>
              </w:rPr>
              <w:t>Takemitsu</w:t>
            </w:r>
            <w:proofErr w:type="spellEnd"/>
            <w:r w:rsidRPr="00595317">
              <w:rPr>
                <w:rFonts w:ascii="Times" w:hAnsi="Times"/>
                <w:sz w:val="20"/>
                <w:szCs w:val="20"/>
              </w:rPr>
              <w:t xml:space="preserve"> M, Cheung KM, Wong YW, Cheung WY, </w:t>
            </w:r>
            <w:proofErr w:type="spellStart"/>
            <w:r w:rsidRPr="00595317">
              <w:rPr>
                <w:rFonts w:ascii="Times" w:hAnsi="Times"/>
                <w:sz w:val="20"/>
                <w:szCs w:val="20"/>
              </w:rPr>
              <w:t>Luk</w:t>
            </w:r>
            <w:proofErr w:type="spellEnd"/>
            <w:r w:rsidRPr="00595317">
              <w:rPr>
                <w:rFonts w:ascii="Times" w:hAnsi="Times"/>
                <w:sz w:val="20"/>
                <w:szCs w:val="20"/>
              </w:rPr>
              <w:t xml:space="preserve"> KD. C5 nerve root palsy after cervical laminoplasty and posterior fusion with instrumentation. J Spinal </w:t>
            </w:r>
            <w:proofErr w:type="spellStart"/>
            <w:r w:rsidRPr="00595317">
              <w:rPr>
                <w:rFonts w:ascii="Times" w:hAnsi="Times"/>
                <w:sz w:val="20"/>
                <w:szCs w:val="20"/>
              </w:rPr>
              <w:t>Disord</w:t>
            </w:r>
            <w:proofErr w:type="spellEnd"/>
            <w:r w:rsidRPr="00595317">
              <w:rPr>
                <w:rFonts w:ascii="Times" w:hAnsi="Times"/>
                <w:sz w:val="20"/>
                <w:szCs w:val="20"/>
              </w:rPr>
              <w:t xml:space="preserve"> Tech. 2008;21(4):267-72.</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No multivariate analysis</w:t>
            </w:r>
          </w:p>
        </w:tc>
      </w:tr>
      <w:tr w:rsidR="00AE2349" w:rsidRPr="00595317" w:rsidTr="007A10CB">
        <w:tc>
          <w:tcPr>
            <w:tcW w:w="7645" w:type="dxa"/>
          </w:tcPr>
          <w:p w:rsidR="00AE2349" w:rsidRPr="00595317" w:rsidRDefault="00AE2349" w:rsidP="00AE2349">
            <w:pPr>
              <w:ind w:left="337" w:hanging="337"/>
              <w:rPr>
                <w:rFonts w:ascii="Times" w:hAnsi="Times"/>
                <w:sz w:val="20"/>
                <w:szCs w:val="20"/>
              </w:rPr>
            </w:pPr>
            <w:r w:rsidRPr="00595317">
              <w:rPr>
                <w:rFonts w:ascii="Times" w:hAnsi="Times"/>
                <w:sz w:val="20"/>
                <w:szCs w:val="20"/>
              </w:rPr>
              <w:t>17.</w:t>
            </w:r>
            <w:r w:rsidRPr="00595317">
              <w:rPr>
                <w:rFonts w:ascii="Times" w:hAnsi="Times"/>
              </w:rPr>
              <w:t xml:space="preserve"> </w:t>
            </w:r>
            <w:proofErr w:type="spellStart"/>
            <w:r w:rsidRPr="00595317">
              <w:rPr>
                <w:rFonts w:ascii="Times" w:hAnsi="Times"/>
                <w:sz w:val="20"/>
                <w:szCs w:val="20"/>
              </w:rPr>
              <w:t>Planchard</w:t>
            </w:r>
            <w:proofErr w:type="spellEnd"/>
            <w:r w:rsidRPr="00595317">
              <w:rPr>
                <w:rFonts w:ascii="Times" w:hAnsi="Times"/>
                <w:sz w:val="20"/>
                <w:szCs w:val="20"/>
              </w:rPr>
              <w:t xml:space="preserve"> RF, Maloney PR, Mallory GW, et al. Postoperative Delayed Cervical Palsies: Understanding the Etiology. Global Spine J. 2016;6(6):571-83.</w:t>
            </w:r>
          </w:p>
        </w:tc>
        <w:tc>
          <w:tcPr>
            <w:tcW w:w="1890" w:type="dxa"/>
          </w:tcPr>
          <w:p w:rsidR="00AE2349" w:rsidRPr="00595317" w:rsidRDefault="00AE2349" w:rsidP="00AE2349">
            <w:pPr>
              <w:rPr>
                <w:rFonts w:ascii="Times" w:hAnsi="Times"/>
                <w:sz w:val="20"/>
                <w:szCs w:val="20"/>
              </w:rPr>
            </w:pPr>
            <w:r w:rsidRPr="00595317">
              <w:rPr>
                <w:rFonts w:ascii="Times" w:hAnsi="Times"/>
                <w:sz w:val="20"/>
                <w:szCs w:val="20"/>
              </w:rPr>
              <w:t>30% other than C5 palsy</w:t>
            </w:r>
          </w:p>
        </w:tc>
      </w:tr>
      <w:tr w:rsidR="003E7348" w:rsidRPr="00595317" w:rsidTr="007A10CB">
        <w:tc>
          <w:tcPr>
            <w:tcW w:w="7645" w:type="dxa"/>
          </w:tcPr>
          <w:p w:rsidR="003E7348" w:rsidRPr="00595317" w:rsidRDefault="003E7348" w:rsidP="00AE2349">
            <w:pPr>
              <w:ind w:left="337" w:hanging="337"/>
              <w:rPr>
                <w:rFonts w:ascii="Times" w:hAnsi="Times"/>
                <w:sz w:val="20"/>
                <w:szCs w:val="20"/>
              </w:rPr>
            </w:pPr>
            <w:r w:rsidRPr="00595317">
              <w:rPr>
                <w:rFonts w:ascii="Times" w:hAnsi="Times"/>
                <w:sz w:val="20"/>
                <w:szCs w:val="20"/>
              </w:rPr>
              <w:t xml:space="preserve">18. </w:t>
            </w:r>
            <w:proofErr w:type="spellStart"/>
            <w:r w:rsidRPr="00595317">
              <w:rPr>
                <w:rFonts w:ascii="Times" w:hAnsi="Times"/>
                <w:sz w:val="20"/>
                <w:szCs w:val="20"/>
              </w:rPr>
              <w:t>Kurakawa</w:t>
            </w:r>
            <w:proofErr w:type="spellEnd"/>
            <w:r w:rsidRPr="00595317">
              <w:rPr>
                <w:rFonts w:ascii="Times" w:hAnsi="Times"/>
                <w:sz w:val="20"/>
                <w:szCs w:val="20"/>
              </w:rPr>
              <w:t xml:space="preserve"> T, Miyamoto H, </w:t>
            </w:r>
            <w:proofErr w:type="spellStart"/>
            <w:r w:rsidRPr="00595317">
              <w:rPr>
                <w:rFonts w:ascii="Times" w:hAnsi="Times"/>
                <w:sz w:val="20"/>
                <w:szCs w:val="20"/>
              </w:rPr>
              <w:t>Kaneyama</w:t>
            </w:r>
            <w:proofErr w:type="spellEnd"/>
            <w:r w:rsidRPr="00595317">
              <w:rPr>
                <w:rFonts w:ascii="Times" w:hAnsi="Times"/>
                <w:sz w:val="20"/>
                <w:szCs w:val="20"/>
              </w:rPr>
              <w:t xml:space="preserve"> S, Sumi M, Uno K. C5 nerve palsy after posterior reconstruction surgery: predictive risk factors of the incidence and critical range of correction for kyphosis. Eur Spine J. 2016;25(7):2060-7.</w:t>
            </w:r>
          </w:p>
        </w:tc>
        <w:tc>
          <w:tcPr>
            <w:tcW w:w="1890" w:type="dxa"/>
          </w:tcPr>
          <w:p w:rsidR="003E7348" w:rsidRPr="00595317" w:rsidRDefault="003E7348" w:rsidP="003E7348">
            <w:pPr>
              <w:rPr>
                <w:rFonts w:ascii="Times" w:hAnsi="Times"/>
                <w:sz w:val="20"/>
                <w:szCs w:val="20"/>
              </w:rPr>
            </w:pPr>
            <w:r w:rsidRPr="00595317">
              <w:rPr>
                <w:rFonts w:ascii="Times" w:hAnsi="Times"/>
                <w:sz w:val="20"/>
                <w:szCs w:val="20"/>
              </w:rPr>
              <w:t>Population has 50% non-degenerative disease</w:t>
            </w:r>
          </w:p>
        </w:tc>
      </w:tr>
    </w:tbl>
    <w:p w:rsidR="00B308D2" w:rsidRPr="00595317" w:rsidRDefault="00B308D2" w:rsidP="00AE2349">
      <w:pPr>
        <w:rPr>
          <w:rFonts w:ascii="Times" w:hAnsi="Times"/>
        </w:rPr>
        <w:sectPr w:rsidR="00B308D2" w:rsidRPr="00595317" w:rsidSect="007A10CB">
          <w:pgSz w:w="12240" w:h="15840"/>
          <w:pgMar w:top="1440" w:right="1440" w:bottom="1440" w:left="1440" w:header="720" w:footer="720" w:gutter="0"/>
          <w:cols w:space="720"/>
          <w:docGrid w:linePitch="360"/>
        </w:sectPr>
      </w:pPr>
    </w:p>
    <w:p w:rsidR="00FF1054" w:rsidRPr="00655BB8" w:rsidRDefault="00B308D2" w:rsidP="00AE2349">
      <w:pPr>
        <w:rPr>
          <w:rFonts w:ascii="Times" w:hAnsi="Times"/>
          <w:sz w:val="24"/>
          <w:szCs w:val="24"/>
        </w:rPr>
      </w:pPr>
      <w:r w:rsidRPr="00655BB8">
        <w:rPr>
          <w:rFonts w:ascii="Times" w:hAnsi="Times"/>
          <w:sz w:val="24"/>
          <w:szCs w:val="24"/>
        </w:rPr>
        <w:lastRenderedPageBreak/>
        <w:t>Table S</w:t>
      </w:r>
      <w:r w:rsidR="00655BB8" w:rsidRPr="00655BB8">
        <w:rPr>
          <w:rFonts w:ascii="Times" w:hAnsi="Times"/>
          <w:sz w:val="24"/>
          <w:szCs w:val="24"/>
        </w:rPr>
        <w:t>6</w:t>
      </w:r>
      <w:r w:rsidR="00595317" w:rsidRPr="00655BB8">
        <w:rPr>
          <w:rFonts w:ascii="Times" w:hAnsi="Times"/>
          <w:sz w:val="24"/>
          <w:szCs w:val="24"/>
        </w:rPr>
        <w:t>:</w:t>
      </w:r>
      <w:r w:rsidRPr="00655BB8">
        <w:rPr>
          <w:rFonts w:ascii="Times" w:hAnsi="Times"/>
          <w:sz w:val="24"/>
          <w:szCs w:val="24"/>
        </w:rPr>
        <w:t xml:space="preserve"> All factors abstracted</w:t>
      </w:r>
    </w:p>
    <w:tbl>
      <w:tblPr>
        <w:tblW w:w="1314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698"/>
        <w:gridCol w:w="718"/>
        <w:gridCol w:w="473"/>
        <w:gridCol w:w="479"/>
        <w:gridCol w:w="473"/>
        <w:gridCol w:w="648"/>
        <w:gridCol w:w="548"/>
        <w:gridCol w:w="478"/>
        <w:gridCol w:w="538"/>
        <w:gridCol w:w="473"/>
        <w:gridCol w:w="878"/>
        <w:gridCol w:w="589"/>
        <w:gridCol w:w="738"/>
        <w:gridCol w:w="679"/>
        <w:gridCol w:w="679"/>
        <w:gridCol w:w="589"/>
        <w:gridCol w:w="473"/>
        <w:gridCol w:w="778"/>
      </w:tblGrid>
      <w:tr w:rsidR="00457F54" w:rsidRPr="00595317" w:rsidTr="00457F54">
        <w:trPr>
          <w:trHeight w:val="255"/>
          <w:tblHeader/>
        </w:trPr>
        <w:tc>
          <w:tcPr>
            <w:tcW w:w="452" w:type="dxa"/>
            <w:tcBorders>
              <w:bottom w:val="nil"/>
            </w:tcBorders>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auto" w:fill="auto"/>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 </w:t>
            </w:r>
          </w:p>
        </w:tc>
        <w:tc>
          <w:tcPr>
            <w:tcW w:w="675"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Blizzard</w:t>
            </w:r>
          </w:p>
        </w:tc>
        <w:tc>
          <w:tcPr>
            <w:tcW w:w="47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Nori</w:t>
            </w:r>
          </w:p>
        </w:tc>
        <w:tc>
          <w:tcPr>
            <w:tcW w:w="47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Tsuji</w:t>
            </w:r>
          </w:p>
        </w:tc>
        <w:tc>
          <w:tcPr>
            <w:tcW w:w="47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Lee</w:t>
            </w:r>
          </w:p>
        </w:tc>
        <w:tc>
          <w:tcPr>
            <w:tcW w:w="608"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proofErr w:type="spellStart"/>
            <w:r w:rsidRPr="00595317">
              <w:rPr>
                <w:rFonts w:ascii="Times" w:eastAsia="Times New Roman" w:hAnsi="Times" w:cs="Calibri"/>
                <w:sz w:val="18"/>
                <w:szCs w:val="18"/>
              </w:rPr>
              <w:t>Kratzig</w:t>
            </w:r>
            <w:proofErr w:type="spellEnd"/>
          </w:p>
        </w:tc>
        <w:tc>
          <w:tcPr>
            <w:tcW w:w="524"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b/>
                <w:bCs/>
                <w:sz w:val="18"/>
                <w:szCs w:val="18"/>
              </w:rPr>
            </w:pPr>
            <w:proofErr w:type="spellStart"/>
            <w:r w:rsidRPr="00595317">
              <w:rPr>
                <w:rFonts w:ascii="Times" w:eastAsia="Times New Roman" w:hAnsi="Times" w:cs="Calibri"/>
                <w:b/>
                <w:bCs/>
                <w:sz w:val="18"/>
                <w:szCs w:val="18"/>
              </w:rPr>
              <w:t>Nassr</w:t>
            </w:r>
            <w:proofErr w:type="spellEnd"/>
          </w:p>
        </w:tc>
        <w:tc>
          <w:tcPr>
            <w:tcW w:w="47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Baba</w:t>
            </w:r>
          </w:p>
        </w:tc>
        <w:tc>
          <w:tcPr>
            <w:tcW w:w="534"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Wang</w:t>
            </w:r>
          </w:p>
        </w:tc>
        <w:tc>
          <w:tcPr>
            <w:tcW w:w="47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Liu</w:t>
            </w:r>
          </w:p>
        </w:tc>
        <w:tc>
          <w:tcPr>
            <w:tcW w:w="870"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proofErr w:type="spellStart"/>
            <w:r w:rsidRPr="00595317">
              <w:rPr>
                <w:rFonts w:ascii="Times" w:eastAsia="Times New Roman" w:hAnsi="Times" w:cs="Calibri"/>
                <w:sz w:val="18"/>
                <w:szCs w:val="18"/>
              </w:rPr>
              <w:t>Kaneyama</w:t>
            </w:r>
            <w:proofErr w:type="spellEnd"/>
          </w:p>
        </w:tc>
        <w:tc>
          <w:tcPr>
            <w:tcW w:w="572"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proofErr w:type="spellStart"/>
            <w:r w:rsidRPr="00595317">
              <w:rPr>
                <w:rFonts w:ascii="Times" w:eastAsia="Times New Roman" w:hAnsi="Times" w:cs="Calibri"/>
                <w:sz w:val="18"/>
                <w:szCs w:val="18"/>
              </w:rPr>
              <w:t>Bydon</w:t>
            </w:r>
            <w:proofErr w:type="spellEnd"/>
            <w:r w:rsidRPr="00595317">
              <w:rPr>
                <w:rFonts w:ascii="Times" w:eastAsia="Times New Roman" w:hAnsi="Times" w:cs="Calibri"/>
                <w:sz w:val="18"/>
                <w:szCs w:val="18"/>
              </w:rPr>
              <w:t xml:space="preserve"> </w:t>
            </w:r>
          </w:p>
        </w:tc>
        <w:tc>
          <w:tcPr>
            <w:tcW w:w="698"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proofErr w:type="spellStart"/>
            <w:r w:rsidRPr="00595317">
              <w:rPr>
                <w:rFonts w:ascii="Times" w:eastAsia="Times New Roman" w:hAnsi="Times" w:cs="Calibri"/>
                <w:sz w:val="18"/>
                <w:szCs w:val="18"/>
              </w:rPr>
              <w:t>Lubleski</w:t>
            </w:r>
            <w:proofErr w:type="spellEnd"/>
          </w:p>
        </w:tc>
        <w:tc>
          <w:tcPr>
            <w:tcW w:w="66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Bydon2</w:t>
            </w:r>
          </w:p>
        </w:tc>
        <w:tc>
          <w:tcPr>
            <w:tcW w:w="66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Bydon2</w:t>
            </w:r>
          </w:p>
        </w:tc>
        <w:tc>
          <w:tcPr>
            <w:tcW w:w="57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proofErr w:type="spellStart"/>
            <w:r w:rsidRPr="00595317">
              <w:rPr>
                <w:rFonts w:ascii="Times" w:eastAsia="Times New Roman" w:hAnsi="Times" w:cs="Calibri"/>
                <w:sz w:val="18"/>
                <w:szCs w:val="18"/>
              </w:rPr>
              <w:t>Chugh</w:t>
            </w:r>
            <w:proofErr w:type="spellEnd"/>
          </w:p>
        </w:tc>
        <w:tc>
          <w:tcPr>
            <w:tcW w:w="473"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r w:rsidRPr="00595317">
              <w:rPr>
                <w:rFonts w:ascii="Times" w:eastAsia="Times New Roman" w:hAnsi="Times" w:cs="Calibri"/>
                <w:sz w:val="18"/>
                <w:szCs w:val="18"/>
              </w:rPr>
              <w:t>Wu</w:t>
            </w:r>
          </w:p>
        </w:tc>
        <w:tc>
          <w:tcPr>
            <w:tcW w:w="776" w:type="dxa"/>
            <w:shd w:val="clear" w:color="auto" w:fill="auto"/>
            <w:noWrap/>
            <w:vAlign w:val="bottom"/>
            <w:hideMark/>
          </w:tcPr>
          <w:p w:rsidR="00457F54" w:rsidRPr="00595317" w:rsidRDefault="00457F54" w:rsidP="00B308D2">
            <w:pPr>
              <w:spacing w:line="240" w:lineRule="auto"/>
              <w:ind w:left="-108" w:right="-135"/>
              <w:jc w:val="center"/>
              <w:rPr>
                <w:rFonts w:ascii="Times" w:eastAsia="Times New Roman" w:hAnsi="Times" w:cs="Calibri"/>
                <w:sz w:val="18"/>
                <w:szCs w:val="18"/>
              </w:rPr>
            </w:pPr>
            <w:proofErr w:type="spellStart"/>
            <w:r w:rsidRPr="00595317">
              <w:rPr>
                <w:rFonts w:ascii="Times" w:eastAsia="Times New Roman" w:hAnsi="Times" w:cs="Calibri"/>
                <w:sz w:val="18"/>
                <w:szCs w:val="18"/>
              </w:rPr>
              <w:t>Eskander</w:t>
            </w:r>
            <w:proofErr w:type="spellEnd"/>
          </w:p>
        </w:tc>
      </w:tr>
      <w:tr w:rsidR="00457F54" w:rsidRPr="00595317" w:rsidTr="00457F54">
        <w:trPr>
          <w:trHeight w:val="300"/>
          <w:tblHeader/>
        </w:trPr>
        <w:tc>
          <w:tcPr>
            <w:tcW w:w="452" w:type="dxa"/>
            <w:tcBorders>
              <w:top w:val="nil"/>
            </w:tcBorders>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auto" w:fill="auto"/>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Risk Factor</w:t>
            </w:r>
          </w:p>
        </w:tc>
        <w:tc>
          <w:tcPr>
            <w:tcW w:w="675"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2016</w:t>
            </w:r>
          </w:p>
        </w:tc>
        <w:tc>
          <w:tcPr>
            <w:tcW w:w="47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2017</w:t>
            </w:r>
          </w:p>
        </w:tc>
        <w:tc>
          <w:tcPr>
            <w:tcW w:w="47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2017</w:t>
            </w:r>
          </w:p>
        </w:tc>
        <w:tc>
          <w:tcPr>
            <w:tcW w:w="47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2017</w:t>
            </w:r>
          </w:p>
        </w:tc>
        <w:tc>
          <w:tcPr>
            <w:tcW w:w="608"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2017</w:t>
            </w:r>
          </w:p>
        </w:tc>
        <w:tc>
          <w:tcPr>
            <w:tcW w:w="524"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2017</w:t>
            </w:r>
          </w:p>
        </w:tc>
        <w:tc>
          <w:tcPr>
            <w:tcW w:w="47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2016</w:t>
            </w:r>
          </w:p>
        </w:tc>
        <w:tc>
          <w:tcPr>
            <w:tcW w:w="534"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2015</w:t>
            </w:r>
          </w:p>
        </w:tc>
        <w:tc>
          <w:tcPr>
            <w:tcW w:w="47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2017</w:t>
            </w:r>
          </w:p>
        </w:tc>
        <w:tc>
          <w:tcPr>
            <w:tcW w:w="870"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2010</w:t>
            </w:r>
          </w:p>
        </w:tc>
        <w:tc>
          <w:tcPr>
            <w:tcW w:w="572"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2014</w:t>
            </w:r>
          </w:p>
        </w:tc>
        <w:tc>
          <w:tcPr>
            <w:tcW w:w="698"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2014</w:t>
            </w:r>
          </w:p>
        </w:tc>
        <w:tc>
          <w:tcPr>
            <w:tcW w:w="66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2014</w:t>
            </w:r>
          </w:p>
        </w:tc>
        <w:tc>
          <w:tcPr>
            <w:tcW w:w="66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2014</w:t>
            </w:r>
          </w:p>
        </w:tc>
        <w:tc>
          <w:tcPr>
            <w:tcW w:w="57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2017</w:t>
            </w:r>
          </w:p>
        </w:tc>
        <w:tc>
          <w:tcPr>
            <w:tcW w:w="473"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2014</w:t>
            </w:r>
          </w:p>
        </w:tc>
        <w:tc>
          <w:tcPr>
            <w:tcW w:w="776" w:type="dxa"/>
            <w:shd w:val="clear" w:color="auto" w:fill="auto"/>
            <w:noWrap/>
            <w:vAlign w:val="bottom"/>
            <w:hideMark/>
          </w:tcPr>
          <w:p w:rsidR="00457F54" w:rsidRPr="00595317" w:rsidRDefault="00457F54" w:rsidP="00B308D2">
            <w:pPr>
              <w:spacing w:line="240" w:lineRule="auto"/>
              <w:ind w:left="-108" w:right="-63"/>
              <w:jc w:val="center"/>
              <w:rPr>
                <w:rFonts w:ascii="Times" w:eastAsia="Times New Roman" w:hAnsi="Times" w:cs="Calibri"/>
                <w:sz w:val="18"/>
                <w:szCs w:val="18"/>
              </w:rPr>
            </w:pPr>
            <w:r w:rsidRPr="00595317">
              <w:rPr>
                <w:rFonts w:ascii="Times" w:eastAsia="Times New Roman" w:hAnsi="Times" w:cs="Calibri"/>
                <w:sz w:val="18"/>
                <w:szCs w:val="18"/>
              </w:rPr>
              <w:t>2012</w:t>
            </w:r>
          </w:p>
        </w:tc>
      </w:tr>
      <w:tr w:rsidR="00457F54" w:rsidRPr="00595317" w:rsidTr="00457F54">
        <w:trPr>
          <w:trHeight w:val="300"/>
        </w:trPr>
        <w:tc>
          <w:tcPr>
            <w:tcW w:w="452" w:type="dxa"/>
            <w:vMerge w:val="restart"/>
            <w:shd w:val="clear" w:color="000000" w:fill="F8CBAD"/>
            <w:textDirection w:val="btLr"/>
            <w:vAlign w:val="center"/>
          </w:tcPr>
          <w:p w:rsidR="00457F54" w:rsidRPr="00595317" w:rsidRDefault="00457F54" w:rsidP="00B308D2">
            <w:pPr>
              <w:spacing w:line="240" w:lineRule="auto"/>
              <w:ind w:left="113" w:right="113"/>
              <w:jc w:val="center"/>
              <w:rPr>
                <w:rFonts w:ascii="Times" w:eastAsia="Times New Roman" w:hAnsi="Times" w:cs="Times New Roman"/>
                <w:sz w:val="20"/>
                <w:szCs w:val="20"/>
              </w:rPr>
            </w:pPr>
            <w:r w:rsidRPr="00595317">
              <w:rPr>
                <w:rFonts w:ascii="Times" w:eastAsia="Times New Roman" w:hAnsi="Times" w:cs="Times New Roman"/>
                <w:sz w:val="20"/>
                <w:szCs w:val="20"/>
              </w:rPr>
              <w:t>Demographic Factors</w:t>
            </w:r>
          </w:p>
        </w:tc>
        <w:tc>
          <w:tcPr>
            <w:tcW w:w="2698" w:type="dxa"/>
            <w:shd w:val="clear" w:color="000000" w:fill="F8CBAD"/>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Age</w:t>
            </w:r>
          </w:p>
        </w:tc>
        <w:tc>
          <w:tcPr>
            <w:tcW w:w="675"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0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2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F8CBAD"/>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8CBAD"/>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Sex</w:t>
            </w:r>
          </w:p>
        </w:tc>
        <w:tc>
          <w:tcPr>
            <w:tcW w:w="675"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xml:space="preserve">no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0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F8CBAD"/>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8CBAD"/>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Race</w:t>
            </w:r>
          </w:p>
        </w:tc>
        <w:tc>
          <w:tcPr>
            <w:tcW w:w="675"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8CBAD"/>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8CBAD"/>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BMI</w:t>
            </w:r>
          </w:p>
        </w:tc>
        <w:tc>
          <w:tcPr>
            <w:tcW w:w="675"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F8CBAD"/>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8CBAD"/>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Smoking</w:t>
            </w:r>
          </w:p>
        </w:tc>
        <w:tc>
          <w:tcPr>
            <w:tcW w:w="675"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F8CBAD"/>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8CBAD"/>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Employment status</w:t>
            </w:r>
          </w:p>
        </w:tc>
        <w:tc>
          <w:tcPr>
            <w:tcW w:w="675"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F8CBAD"/>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8CBAD"/>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Diabetes</w:t>
            </w:r>
          </w:p>
        </w:tc>
        <w:tc>
          <w:tcPr>
            <w:tcW w:w="675"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F8CBAD"/>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8CBAD"/>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Comorbidities</w:t>
            </w:r>
          </w:p>
        </w:tc>
        <w:tc>
          <w:tcPr>
            <w:tcW w:w="675"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8CBAD"/>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val="restart"/>
            <w:shd w:val="clear" w:color="000000" w:fill="D6DCE4"/>
            <w:textDirection w:val="btLr"/>
          </w:tcPr>
          <w:p w:rsidR="00457F54" w:rsidRPr="00595317" w:rsidRDefault="00457F54" w:rsidP="00B308D2">
            <w:pPr>
              <w:spacing w:line="240" w:lineRule="auto"/>
              <w:ind w:left="113" w:right="113"/>
              <w:jc w:val="center"/>
              <w:rPr>
                <w:rFonts w:ascii="Times" w:eastAsia="Times New Roman" w:hAnsi="Times" w:cs="Times New Roman"/>
                <w:sz w:val="20"/>
                <w:szCs w:val="20"/>
              </w:rPr>
            </w:pPr>
            <w:r w:rsidRPr="00595317">
              <w:rPr>
                <w:rFonts w:ascii="Times" w:eastAsia="Times New Roman" w:hAnsi="Times" w:cs="Times New Roman"/>
                <w:sz w:val="20"/>
                <w:szCs w:val="20"/>
              </w:rPr>
              <w:t>Clinical Factors</w:t>
            </w: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Diagnosis</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OPLL</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xml:space="preserve">no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Longer duration of disease</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severity (</w:t>
            </w:r>
            <w:proofErr w:type="spellStart"/>
            <w:r w:rsidRPr="00595317">
              <w:rPr>
                <w:rFonts w:ascii="Times" w:eastAsia="Times New Roman" w:hAnsi="Times" w:cs="Calibri"/>
                <w:sz w:val="18"/>
                <w:szCs w:val="18"/>
              </w:rPr>
              <w:t>Nurick</w:t>
            </w:r>
            <w:proofErr w:type="spellEnd"/>
            <w:r w:rsidRPr="00595317">
              <w:rPr>
                <w:rFonts w:ascii="Times" w:eastAsia="Times New Roman" w:hAnsi="Times" w:cs="Calibri"/>
                <w:sz w:val="18"/>
                <w:szCs w:val="18"/>
              </w:rPr>
              <w:t>, JOA, NDI)</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xml:space="preserve">no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Post op JOA</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JOA recovery rate</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SF-36 PCS, MCS</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Muscle test deltoid</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Muscle test biceps</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Reflex deltoid</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Reflex biceps</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CMAP deltoid</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CMAP biceps</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D6DCE4"/>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D6DCE4"/>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ROM flexion and extension</w:t>
            </w:r>
          </w:p>
        </w:tc>
        <w:tc>
          <w:tcPr>
            <w:tcW w:w="675"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D6DCE4"/>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val="restart"/>
            <w:shd w:val="clear" w:color="000000" w:fill="FFF2CC"/>
            <w:textDirection w:val="btLr"/>
          </w:tcPr>
          <w:p w:rsidR="00457F54" w:rsidRPr="00595317" w:rsidRDefault="00457F54" w:rsidP="00457F54">
            <w:pPr>
              <w:spacing w:line="240" w:lineRule="auto"/>
              <w:ind w:left="113" w:right="113"/>
              <w:jc w:val="center"/>
              <w:rPr>
                <w:rFonts w:ascii="Times" w:eastAsia="Times New Roman" w:hAnsi="Times" w:cs="Times New Roman"/>
                <w:sz w:val="20"/>
                <w:szCs w:val="20"/>
              </w:rPr>
            </w:pPr>
            <w:r w:rsidRPr="00595317">
              <w:rPr>
                <w:rFonts w:ascii="Times" w:eastAsia="Times New Roman" w:hAnsi="Times" w:cs="Times New Roman"/>
                <w:sz w:val="20"/>
                <w:szCs w:val="20"/>
              </w:rPr>
              <w:t>Surgical Factors</w:t>
            </w: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Corpectomy 3-5 levels</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A7C51">
            <w:pPr>
              <w:spacing w:line="240" w:lineRule="auto"/>
              <w:ind w:left="113" w:right="113"/>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No. of corpectomies 2 vs 1</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A7C51">
            <w:pPr>
              <w:spacing w:line="240" w:lineRule="auto"/>
              <w:ind w:left="113" w:right="113"/>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C4 VS C6 corpectomy</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A7C51">
            <w:pPr>
              <w:spacing w:line="240" w:lineRule="auto"/>
              <w:ind w:left="113" w:right="113"/>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C5 VS C6 corpectomy</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extDirection w:val="btLr"/>
          </w:tcPr>
          <w:p w:rsidR="00457F54" w:rsidRPr="00595317" w:rsidRDefault="00457F54" w:rsidP="00BA7C51">
            <w:pPr>
              <w:spacing w:line="240" w:lineRule="auto"/>
              <w:ind w:left="113" w:right="113"/>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Laminoplasty + lam vs lam</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proofErr w:type="spellStart"/>
            <w:r w:rsidRPr="00595317">
              <w:rPr>
                <w:rFonts w:ascii="Times" w:eastAsia="Times New Roman" w:hAnsi="Times" w:cs="Calibri"/>
                <w:sz w:val="18"/>
                <w:szCs w:val="18"/>
              </w:rPr>
              <w:t>Laminoplasty+PIF</w:t>
            </w:r>
            <w:proofErr w:type="spellEnd"/>
            <w:r w:rsidRPr="00595317">
              <w:rPr>
                <w:rFonts w:ascii="Times" w:eastAsia="Times New Roman" w:hAnsi="Times" w:cs="Calibri"/>
                <w:sz w:val="18"/>
                <w:szCs w:val="18"/>
              </w:rPr>
              <w:t xml:space="preserve"> vs laminoplasty</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Laminoplasty open door vs double door</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Multi vs 1 level foraminotomy</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Foraminotomy</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Ant vs combined approach</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Ant vs posterior</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No. of surgical levels</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xml:space="preserve">no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Prior ant. surgery C4/5</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Allograft</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Autograft</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Specific levels of surgery</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 xml:space="preserve">PLL resect complete </w:t>
            </w:r>
            <w:r w:rsidRPr="00595317">
              <w:rPr>
                <w:rFonts w:ascii="Times" w:eastAsia="Times New Roman" w:hAnsi="Times" w:cs="Calibri"/>
                <w:b/>
                <w:bCs/>
                <w:sz w:val="18"/>
                <w:szCs w:val="18"/>
              </w:rPr>
              <w:t>or</w:t>
            </w:r>
            <w:r w:rsidRPr="00595317">
              <w:rPr>
                <w:rFonts w:ascii="Times" w:eastAsia="Times New Roman" w:hAnsi="Times" w:cs="Calibri"/>
                <w:sz w:val="18"/>
                <w:szCs w:val="18"/>
              </w:rPr>
              <w:t xml:space="preserve"> partial</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Incidence of durotomy</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FFF2CC"/>
          </w:tcPr>
          <w:p w:rsidR="00457F54" w:rsidRPr="00595317" w:rsidRDefault="00457F54" w:rsidP="00B308D2">
            <w:pPr>
              <w:spacing w:line="240" w:lineRule="auto"/>
              <w:jc w:val="center"/>
              <w:rPr>
                <w:rFonts w:ascii="Times" w:eastAsia="Times New Roman" w:hAnsi="Times" w:cs="Times New Roman"/>
                <w:sz w:val="20"/>
                <w:szCs w:val="20"/>
              </w:rPr>
            </w:pPr>
          </w:p>
        </w:tc>
        <w:tc>
          <w:tcPr>
            <w:tcW w:w="2698" w:type="dxa"/>
            <w:shd w:val="clear" w:color="000000" w:fill="FFF2CC"/>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Op time</w:t>
            </w:r>
          </w:p>
        </w:tc>
        <w:tc>
          <w:tcPr>
            <w:tcW w:w="675"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2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FFF2CC"/>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val="restart"/>
            <w:shd w:val="clear" w:color="000000" w:fill="E2EFDA"/>
            <w:textDirection w:val="btLr"/>
          </w:tcPr>
          <w:p w:rsidR="00457F54" w:rsidRPr="00595317" w:rsidRDefault="0026758D" w:rsidP="00BA7C51">
            <w:pPr>
              <w:spacing w:line="240" w:lineRule="auto"/>
              <w:ind w:left="113" w:right="113"/>
              <w:jc w:val="center"/>
              <w:rPr>
                <w:rFonts w:ascii="Times" w:eastAsia="Times New Roman" w:hAnsi="Times" w:cs="Times New Roman"/>
                <w:sz w:val="20"/>
                <w:szCs w:val="20"/>
              </w:rPr>
            </w:pPr>
            <w:r w:rsidRPr="00595317">
              <w:rPr>
                <w:rFonts w:ascii="Times" w:eastAsia="Times New Roman" w:hAnsi="Times" w:cs="Times New Roman"/>
                <w:sz w:val="20"/>
                <w:szCs w:val="20"/>
              </w:rPr>
              <w:t>Radiographic</w:t>
            </w:r>
            <w:r w:rsidR="00457F54" w:rsidRPr="00595317">
              <w:rPr>
                <w:rFonts w:ascii="Times" w:eastAsia="Times New Roman" w:hAnsi="Times" w:cs="Times New Roman"/>
                <w:sz w:val="20"/>
                <w:szCs w:val="20"/>
              </w:rPr>
              <w:t xml:space="preserve"> Factors</w:t>
            </w:r>
          </w:p>
          <w:p w:rsidR="00457F54" w:rsidRPr="00595317" w:rsidRDefault="00457F54" w:rsidP="00457F54">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No. of compressed segments</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APD C4/5</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Change in APD C4/5</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Cross-sectional area cord</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cord rotation</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APSAP C4/5</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APSAP C5/6</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C4/5 angle</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extDirection w:val="btLr"/>
            <w:vAlign w:val="center"/>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DW - SW</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foraminal diameter C4/5</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foraminal stenosis C4/5</w:t>
            </w:r>
          </w:p>
        </w:tc>
        <w:tc>
          <w:tcPr>
            <w:tcW w:w="675"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608"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524"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534"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572"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698"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66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66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5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776"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Change foraminal diameter C4/5</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foraminal diameter right</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foraminal diameter left</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tcPr>
          <w:p w:rsidR="00457F54" w:rsidRPr="00595317" w:rsidRDefault="00457F54" w:rsidP="00457F54">
            <w:pPr>
              <w:rPr>
                <w:rFonts w:ascii="Times" w:hAnsi="Times" w:cstheme="minorHAnsi"/>
                <w:sz w:val="18"/>
                <w:szCs w:val="18"/>
              </w:rPr>
            </w:pPr>
            <w:r w:rsidRPr="00595317">
              <w:rPr>
                <w:rFonts w:ascii="Times" w:hAnsi="Times" w:cstheme="minorHAnsi"/>
                <w:sz w:val="18"/>
                <w:szCs w:val="18"/>
              </w:rPr>
              <w:t>Preop foraminal grade C4/5 right</w:t>
            </w:r>
          </w:p>
        </w:tc>
        <w:tc>
          <w:tcPr>
            <w:tcW w:w="675"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608" w:type="dxa"/>
            <w:shd w:val="clear" w:color="000000" w:fill="E2EFDA"/>
            <w:noWrap/>
          </w:tcPr>
          <w:p w:rsidR="00457F54" w:rsidRPr="00595317" w:rsidRDefault="00457F54" w:rsidP="00457F54">
            <w:pPr>
              <w:rPr>
                <w:rFonts w:ascii="Times" w:hAnsi="Times" w:cstheme="minorHAnsi"/>
                <w:sz w:val="18"/>
                <w:szCs w:val="18"/>
              </w:rPr>
            </w:pPr>
          </w:p>
        </w:tc>
        <w:tc>
          <w:tcPr>
            <w:tcW w:w="524"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534"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870" w:type="dxa"/>
            <w:shd w:val="clear" w:color="000000" w:fill="E2EFDA"/>
            <w:noWrap/>
          </w:tcPr>
          <w:p w:rsidR="00457F54" w:rsidRPr="00595317" w:rsidRDefault="00457F54" w:rsidP="00457F54">
            <w:pPr>
              <w:rPr>
                <w:rFonts w:ascii="Times" w:hAnsi="Times" w:cstheme="minorHAnsi"/>
                <w:sz w:val="18"/>
                <w:szCs w:val="18"/>
              </w:rPr>
            </w:pPr>
          </w:p>
        </w:tc>
        <w:tc>
          <w:tcPr>
            <w:tcW w:w="572" w:type="dxa"/>
            <w:shd w:val="clear" w:color="000000" w:fill="E2EFDA"/>
            <w:noWrap/>
          </w:tcPr>
          <w:p w:rsidR="00457F54" w:rsidRPr="00595317" w:rsidRDefault="00457F54" w:rsidP="00457F54">
            <w:pPr>
              <w:rPr>
                <w:rFonts w:ascii="Times" w:hAnsi="Times" w:cstheme="minorHAnsi"/>
                <w:sz w:val="18"/>
                <w:szCs w:val="18"/>
              </w:rPr>
            </w:pPr>
          </w:p>
        </w:tc>
        <w:tc>
          <w:tcPr>
            <w:tcW w:w="698" w:type="dxa"/>
            <w:shd w:val="clear" w:color="000000" w:fill="E2EFDA"/>
            <w:noWrap/>
          </w:tcPr>
          <w:p w:rsidR="00457F54" w:rsidRPr="00595317" w:rsidRDefault="00457F54" w:rsidP="00457F54">
            <w:pPr>
              <w:rPr>
                <w:rFonts w:ascii="Times" w:hAnsi="Times" w:cstheme="minorHAnsi"/>
                <w:sz w:val="18"/>
                <w:szCs w:val="18"/>
              </w:rPr>
            </w:pPr>
          </w:p>
        </w:tc>
        <w:tc>
          <w:tcPr>
            <w:tcW w:w="663" w:type="dxa"/>
            <w:shd w:val="clear" w:color="000000" w:fill="E2EFDA"/>
            <w:noWrap/>
          </w:tcPr>
          <w:p w:rsidR="00457F54" w:rsidRPr="00595317" w:rsidRDefault="00457F54" w:rsidP="00457F54">
            <w:pPr>
              <w:rPr>
                <w:rFonts w:ascii="Times" w:hAnsi="Times" w:cstheme="minorHAnsi"/>
                <w:sz w:val="18"/>
                <w:szCs w:val="18"/>
              </w:rPr>
            </w:pPr>
          </w:p>
        </w:tc>
        <w:tc>
          <w:tcPr>
            <w:tcW w:w="663" w:type="dxa"/>
            <w:shd w:val="clear" w:color="000000" w:fill="E2EFDA"/>
            <w:noWrap/>
          </w:tcPr>
          <w:p w:rsidR="00457F54" w:rsidRPr="00595317" w:rsidRDefault="00457F54" w:rsidP="00457F54">
            <w:pPr>
              <w:rPr>
                <w:rFonts w:ascii="Times" w:hAnsi="Times" w:cstheme="minorHAnsi"/>
                <w:sz w:val="18"/>
                <w:szCs w:val="18"/>
              </w:rPr>
            </w:pPr>
          </w:p>
        </w:tc>
        <w:tc>
          <w:tcPr>
            <w:tcW w:w="573" w:type="dxa"/>
            <w:shd w:val="clear" w:color="000000" w:fill="E2EFDA"/>
            <w:noWrap/>
          </w:tcPr>
          <w:p w:rsidR="00457F54" w:rsidRPr="00595317" w:rsidRDefault="00457F54" w:rsidP="00457F54">
            <w:pPr>
              <w:rPr>
                <w:rFonts w:ascii="Times" w:hAnsi="Times" w:cstheme="minorHAnsi"/>
                <w:sz w:val="18"/>
                <w:szCs w:val="18"/>
              </w:rPr>
            </w:pPr>
            <w:r w:rsidRPr="00595317">
              <w:rPr>
                <w:rFonts w:ascii="Times" w:hAnsi="Times" w:cstheme="minorHAnsi"/>
                <w:sz w:val="18"/>
                <w:szCs w:val="18"/>
              </w:rPr>
              <w:t>no</w:t>
            </w:r>
          </w:p>
        </w:tc>
        <w:tc>
          <w:tcPr>
            <w:tcW w:w="473" w:type="dxa"/>
            <w:shd w:val="clear" w:color="000000" w:fill="E2EFDA"/>
            <w:noWrap/>
          </w:tcPr>
          <w:p w:rsidR="00457F54" w:rsidRPr="00595317" w:rsidRDefault="00457F54" w:rsidP="00457F54">
            <w:pPr>
              <w:rPr>
                <w:rFonts w:ascii="Times" w:hAnsi="Times"/>
              </w:rPr>
            </w:pPr>
          </w:p>
        </w:tc>
        <w:tc>
          <w:tcPr>
            <w:tcW w:w="776" w:type="dxa"/>
            <w:shd w:val="clear" w:color="000000" w:fill="E2EFDA"/>
            <w:noWrap/>
          </w:tcPr>
          <w:p w:rsidR="00457F54" w:rsidRPr="00595317" w:rsidRDefault="00457F54" w:rsidP="00457F54">
            <w:pPr>
              <w:rPr>
                <w:rFonts w:ascii="Times" w:hAnsi="Times"/>
              </w:rPr>
            </w:pP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tcPr>
          <w:p w:rsidR="00457F54" w:rsidRPr="00595317" w:rsidRDefault="00457F54" w:rsidP="00457F54">
            <w:pPr>
              <w:rPr>
                <w:rFonts w:ascii="Times" w:hAnsi="Times" w:cstheme="minorHAnsi"/>
                <w:sz w:val="18"/>
                <w:szCs w:val="18"/>
              </w:rPr>
            </w:pPr>
            <w:r w:rsidRPr="00595317">
              <w:rPr>
                <w:rFonts w:ascii="Times" w:hAnsi="Times" w:cstheme="minorHAnsi"/>
                <w:sz w:val="18"/>
                <w:szCs w:val="18"/>
              </w:rPr>
              <w:t>Preop foraminal grade C4/5 left</w:t>
            </w:r>
          </w:p>
        </w:tc>
        <w:tc>
          <w:tcPr>
            <w:tcW w:w="675"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608" w:type="dxa"/>
            <w:shd w:val="clear" w:color="000000" w:fill="E2EFDA"/>
            <w:noWrap/>
          </w:tcPr>
          <w:p w:rsidR="00457F54" w:rsidRPr="00595317" w:rsidRDefault="00457F54" w:rsidP="00457F54">
            <w:pPr>
              <w:rPr>
                <w:rFonts w:ascii="Times" w:hAnsi="Times" w:cstheme="minorHAnsi"/>
                <w:sz w:val="18"/>
                <w:szCs w:val="18"/>
              </w:rPr>
            </w:pPr>
          </w:p>
        </w:tc>
        <w:tc>
          <w:tcPr>
            <w:tcW w:w="524"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534" w:type="dxa"/>
            <w:shd w:val="clear" w:color="000000" w:fill="E2EFDA"/>
            <w:noWrap/>
          </w:tcPr>
          <w:p w:rsidR="00457F54" w:rsidRPr="00595317" w:rsidRDefault="00457F54" w:rsidP="00457F54">
            <w:pPr>
              <w:rPr>
                <w:rFonts w:ascii="Times" w:hAnsi="Times" w:cstheme="minorHAnsi"/>
                <w:sz w:val="18"/>
                <w:szCs w:val="18"/>
              </w:rPr>
            </w:pPr>
          </w:p>
        </w:tc>
        <w:tc>
          <w:tcPr>
            <w:tcW w:w="473" w:type="dxa"/>
            <w:shd w:val="clear" w:color="000000" w:fill="E2EFDA"/>
            <w:noWrap/>
          </w:tcPr>
          <w:p w:rsidR="00457F54" w:rsidRPr="00595317" w:rsidRDefault="00457F54" w:rsidP="00457F54">
            <w:pPr>
              <w:rPr>
                <w:rFonts w:ascii="Times" w:hAnsi="Times" w:cstheme="minorHAnsi"/>
                <w:sz w:val="18"/>
                <w:szCs w:val="18"/>
              </w:rPr>
            </w:pPr>
          </w:p>
        </w:tc>
        <w:tc>
          <w:tcPr>
            <w:tcW w:w="870" w:type="dxa"/>
            <w:shd w:val="clear" w:color="000000" w:fill="E2EFDA"/>
            <w:noWrap/>
          </w:tcPr>
          <w:p w:rsidR="00457F54" w:rsidRPr="00595317" w:rsidRDefault="00457F54" w:rsidP="00457F54">
            <w:pPr>
              <w:rPr>
                <w:rFonts w:ascii="Times" w:hAnsi="Times" w:cstheme="minorHAnsi"/>
                <w:sz w:val="18"/>
                <w:szCs w:val="18"/>
              </w:rPr>
            </w:pPr>
          </w:p>
        </w:tc>
        <w:tc>
          <w:tcPr>
            <w:tcW w:w="572" w:type="dxa"/>
            <w:shd w:val="clear" w:color="000000" w:fill="E2EFDA"/>
            <w:noWrap/>
          </w:tcPr>
          <w:p w:rsidR="00457F54" w:rsidRPr="00595317" w:rsidRDefault="00457F54" w:rsidP="00457F54">
            <w:pPr>
              <w:rPr>
                <w:rFonts w:ascii="Times" w:hAnsi="Times" w:cstheme="minorHAnsi"/>
                <w:sz w:val="18"/>
                <w:szCs w:val="18"/>
              </w:rPr>
            </w:pPr>
          </w:p>
        </w:tc>
        <w:tc>
          <w:tcPr>
            <w:tcW w:w="698" w:type="dxa"/>
            <w:shd w:val="clear" w:color="000000" w:fill="E2EFDA"/>
            <w:noWrap/>
          </w:tcPr>
          <w:p w:rsidR="00457F54" w:rsidRPr="00595317" w:rsidRDefault="00457F54" w:rsidP="00457F54">
            <w:pPr>
              <w:rPr>
                <w:rFonts w:ascii="Times" w:hAnsi="Times" w:cstheme="minorHAnsi"/>
                <w:sz w:val="18"/>
                <w:szCs w:val="18"/>
              </w:rPr>
            </w:pPr>
          </w:p>
        </w:tc>
        <w:tc>
          <w:tcPr>
            <w:tcW w:w="663" w:type="dxa"/>
            <w:shd w:val="clear" w:color="000000" w:fill="E2EFDA"/>
            <w:noWrap/>
          </w:tcPr>
          <w:p w:rsidR="00457F54" w:rsidRPr="00595317" w:rsidRDefault="00457F54" w:rsidP="00457F54">
            <w:pPr>
              <w:rPr>
                <w:rFonts w:ascii="Times" w:hAnsi="Times" w:cstheme="minorHAnsi"/>
                <w:sz w:val="18"/>
                <w:szCs w:val="18"/>
              </w:rPr>
            </w:pPr>
          </w:p>
        </w:tc>
        <w:tc>
          <w:tcPr>
            <w:tcW w:w="663" w:type="dxa"/>
            <w:shd w:val="clear" w:color="000000" w:fill="E2EFDA"/>
            <w:noWrap/>
          </w:tcPr>
          <w:p w:rsidR="00457F54" w:rsidRPr="00595317" w:rsidRDefault="00457F54" w:rsidP="00457F54">
            <w:pPr>
              <w:rPr>
                <w:rFonts w:ascii="Times" w:hAnsi="Times" w:cstheme="minorHAnsi"/>
                <w:sz w:val="18"/>
                <w:szCs w:val="18"/>
              </w:rPr>
            </w:pPr>
          </w:p>
        </w:tc>
        <w:tc>
          <w:tcPr>
            <w:tcW w:w="573" w:type="dxa"/>
            <w:shd w:val="clear" w:color="000000" w:fill="E2EFDA"/>
            <w:noWrap/>
          </w:tcPr>
          <w:p w:rsidR="00457F54" w:rsidRPr="00595317" w:rsidRDefault="00457F54" w:rsidP="00457F54">
            <w:pPr>
              <w:rPr>
                <w:rFonts w:ascii="Times" w:hAnsi="Times" w:cstheme="minorHAnsi"/>
                <w:sz w:val="18"/>
                <w:szCs w:val="18"/>
              </w:rPr>
            </w:pPr>
            <w:r w:rsidRPr="00595317">
              <w:rPr>
                <w:rFonts w:ascii="Times" w:hAnsi="Times" w:cstheme="minorHAnsi"/>
                <w:sz w:val="18"/>
                <w:szCs w:val="18"/>
              </w:rPr>
              <w:t>no</w:t>
            </w:r>
          </w:p>
        </w:tc>
        <w:tc>
          <w:tcPr>
            <w:tcW w:w="473" w:type="dxa"/>
            <w:shd w:val="clear" w:color="000000" w:fill="E2EFDA"/>
            <w:noWrap/>
          </w:tcPr>
          <w:p w:rsidR="00457F54" w:rsidRPr="00595317" w:rsidRDefault="00457F54" w:rsidP="00457F54">
            <w:pPr>
              <w:rPr>
                <w:rFonts w:ascii="Times" w:hAnsi="Times"/>
              </w:rPr>
            </w:pPr>
          </w:p>
        </w:tc>
        <w:tc>
          <w:tcPr>
            <w:tcW w:w="776" w:type="dxa"/>
            <w:shd w:val="clear" w:color="000000" w:fill="E2EFDA"/>
            <w:noWrap/>
          </w:tcPr>
          <w:p w:rsidR="00457F54" w:rsidRPr="00595317" w:rsidRDefault="00457F54" w:rsidP="00457F54">
            <w:pPr>
              <w:rPr>
                <w:rFonts w:ascii="Times" w:hAnsi="Times"/>
              </w:rPr>
            </w:pP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Postop segmental lordosis</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Foraminal diameter C5/6</w:t>
            </w:r>
          </w:p>
        </w:tc>
        <w:tc>
          <w:tcPr>
            <w:tcW w:w="675"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tcPr>
          <w:p w:rsidR="00457F54" w:rsidRPr="00595317" w:rsidRDefault="00457F54" w:rsidP="00B308D2">
            <w:pPr>
              <w:spacing w:line="240" w:lineRule="auto"/>
              <w:rPr>
                <w:rFonts w:ascii="Times" w:eastAsia="Times New Roman" w:hAnsi="Times" w:cs="Calibri"/>
                <w:sz w:val="18"/>
                <w:szCs w:val="18"/>
              </w:rPr>
            </w:pPr>
            <w:r w:rsidRPr="00595317">
              <w:rPr>
                <w:rFonts w:ascii="Times" w:eastAsia="Times New Roman" w:hAnsi="Times" w:cs="Calibri"/>
                <w:sz w:val="18"/>
                <w:szCs w:val="18"/>
              </w:rPr>
              <w:t>Preop foraminal area C4/5 right</w:t>
            </w:r>
          </w:p>
        </w:tc>
        <w:tc>
          <w:tcPr>
            <w:tcW w:w="675"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608"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524"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534"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870"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572"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698"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66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66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5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c>
          <w:tcPr>
            <w:tcW w:w="776" w:type="dxa"/>
            <w:shd w:val="clear" w:color="000000" w:fill="E2EFDA"/>
            <w:noWrap/>
            <w:vAlign w:val="bottom"/>
          </w:tcPr>
          <w:p w:rsidR="00457F54" w:rsidRPr="00595317" w:rsidRDefault="00457F54" w:rsidP="00B308D2">
            <w:pPr>
              <w:spacing w:line="240" w:lineRule="auto"/>
              <w:jc w:val="center"/>
              <w:rPr>
                <w:rFonts w:ascii="Times" w:eastAsia="Times New Roman" w:hAnsi="Times" w:cs="Calibri"/>
                <w:sz w:val="18"/>
                <w:szCs w:val="18"/>
              </w:rPr>
            </w:pP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Preop foraminal area C4/5 left</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tcPr>
          <w:p w:rsidR="00457F54" w:rsidRPr="00595317" w:rsidRDefault="00457F54" w:rsidP="00F153BE">
            <w:pPr>
              <w:spacing w:line="240" w:lineRule="auto"/>
              <w:ind w:right="-108"/>
              <w:rPr>
                <w:rFonts w:ascii="Times" w:eastAsia="Times New Roman" w:hAnsi="Times" w:cs="Calibri"/>
                <w:sz w:val="18"/>
                <w:szCs w:val="18"/>
              </w:rPr>
            </w:pPr>
            <w:r w:rsidRPr="00595317">
              <w:rPr>
                <w:rFonts w:ascii="Times" w:eastAsia="Times New Roman" w:hAnsi="Times" w:cs="Calibri"/>
                <w:sz w:val="18"/>
                <w:szCs w:val="18"/>
              </w:rPr>
              <w:t>Preop foraminal grade C4/5 right</w:t>
            </w:r>
          </w:p>
        </w:tc>
        <w:tc>
          <w:tcPr>
            <w:tcW w:w="675"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608"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524"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534"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870"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572"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698"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66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66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5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776"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Preop foraminal grade C4/5 left</w:t>
            </w:r>
          </w:p>
        </w:tc>
        <w:tc>
          <w:tcPr>
            <w:tcW w:w="675"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608"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524"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534"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870"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572"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698"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66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66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5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c>
          <w:tcPr>
            <w:tcW w:w="776" w:type="dxa"/>
            <w:shd w:val="clear" w:color="000000" w:fill="E2EFDA"/>
            <w:noWrap/>
            <w:vAlign w:val="bottom"/>
          </w:tcPr>
          <w:p w:rsidR="00457F54" w:rsidRPr="00595317" w:rsidRDefault="00457F54" w:rsidP="00F153BE">
            <w:pPr>
              <w:spacing w:line="240" w:lineRule="auto"/>
              <w:jc w:val="center"/>
              <w:rPr>
                <w:rFonts w:ascii="Times" w:eastAsia="Times New Roman" w:hAnsi="Times" w:cs="Calibri"/>
                <w:sz w:val="18"/>
                <w:szCs w:val="18"/>
              </w:rPr>
            </w:pP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High intensity signal C3/4</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xml:space="preserve">no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High intensity signal C4/5</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High intensity signal C3-5</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Hinge angle C4, 5, 6</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Intervertebral Ht. variation</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Lamina open angle</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MRI cord compression</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Occupying rate SC C/4</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Overall MRI signal change</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Position of gutter C4,5,6</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Posterior shift C4/5</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Posterior shift C5/6</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preop C2-C7 angle</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Postop C2</w:t>
            </w:r>
            <w:r w:rsidR="00595317">
              <w:rPr>
                <w:rFonts w:ascii="Times" w:eastAsia="Times New Roman" w:hAnsi="Times" w:cs="Calibri"/>
                <w:sz w:val="18"/>
                <w:szCs w:val="18"/>
              </w:rPr>
              <w:t>-</w:t>
            </w:r>
            <w:r w:rsidRPr="00595317">
              <w:rPr>
                <w:rFonts w:ascii="Times" w:eastAsia="Times New Roman" w:hAnsi="Times" w:cs="Calibri"/>
                <w:sz w:val="18"/>
                <w:szCs w:val="18"/>
              </w:rPr>
              <w:t>C7</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xml:space="preserve">no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Change in C2</w:t>
            </w:r>
            <w:r w:rsidR="00595317">
              <w:rPr>
                <w:rFonts w:ascii="Times" w:eastAsia="Times New Roman" w:hAnsi="Times" w:cs="Calibri"/>
                <w:sz w:val="18"/>
                <w:szCs w:val="18"/>
              </w:rPr>
              <w:t>-</w:t>
            </w:r>
            <w:r w:rsidRPr="00595317">
              <w:rPr>
                <w:rFonts w:ascii="Times" w:eastAsia="Times New Roman" w:hAnsi="Times" w:cs="Calibri"/>
                <w:sz w:val="18"/>
                <w:szCs w:val="18"/>
              </w:rPr>
              <w:t>C7 angle</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Preop Ishihara index</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xml:space="preserve">no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Preop Pavlov ratio C4, 5</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extDirection w:val="btLr"/>
          </w:tcPr>
          <w:p w:rsidR="00457F54" w:rsidRPr="00595317" w:rsidRDefault="00457F54" w:rsidP="00F153BE">
            <w:pPr>
              <w:spacing w:line="240" w:lineRule="auto"/>
              <w:ind w:left="113" w:right="113"/>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Preop cervical curvature index</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Postop Ishihara index</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Space anter</w:t>
            </w:r>
            <w:r w:rsidR="00595317">
              <w:rPr>
                <w:rFonts w:ascii="Times" w:eastAsia="Times New Roman" w:hAnsi="Times" w:cs="Calibri"/>
                <w:sz w:val="18"/>
                <w:szCs w:val="18"/>
              </w:rPr>
              <w:t>ior</w:t>
            </w:r>
            <w:r w:rsidRPr="00595317">
              <w:rPr>
                <w:rFonts w:ascii="Times" w:eastAsia="Times New Roman" w:hAnsi="Times" w:cs="Calibri"/>
                <w:sz w:val="18"/>
                <w:szCs w:val="18"/>
              </w:rPr>
              <w:t xml:space="preserve"> to SC</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vAlign w:val="center"/>
            <w:hideMark/>
          </w:tcPr>
          <w:p w:rsidR="00457F54" w:rsidRPr="00595317" w:rsidRDefault="00457F54" w:rsidP="00F153BE">
            <w:pPr>
              <w:spacing w:line="240" w:lineRule="auto"/>
              <w:rPr>
                <w:rFonts w:ascii="Times" w:eastAsia="Times New Roman" w:hAnsi="Times" w:cs="Arial"/>
                <w:sz w:val="18"/>
                <w:szCs w:val="18"/>
              </w:rPr>
            </w:pPr>
            <w:r w:rsidRPr="00595317">
              <w:rPr>
                <w:rFonts w:ascii="Times" w:eastAsia="Times New Roman" w:hAnsi="Times" w:cs="Arial"/>
                <w:sz w:val="18"/>
                <w:szCs w:val="18"/>
              </w:rPr>
              <w:t>Vertebral trough width</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yes</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Compression level C3/4</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Compression level C4/5</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Cord inclination</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Dural expansion</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Stenosis of multiple segments</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r w:rsidR="00457F54" w:rsidRPr="00595317" w:rsidTr="00457F54">
        <w:trPr>
          <w:trHeight w:val="300"/>
        </w:trPr>
        <w:tc>
          <w:tcPr>
            <w:tcW w:w="452" w:type="dxa"/>
            <w:vMerge/>
            <w:shd w:val="clear" w:color="000000" w:fill="E2EFDA"/>
          </w:tcPr>
          <w:p w:rsidR="00457F54" w:rsidRPr="00595317" w:rsidRDefault="00457F54" w:rsidP="00F153BE">
            <w:pPr>
              <w:spacing w:line="240" w:lineRule="auto"/>
              <w:jc w:val="center"/>
              <w:rPr>
                <w:rFonts w:ascii="Times" w:eastAsia="Times New Roman" w:hAnsi="Times" w:cs="Times New Roman"/>
                <w:sz w:val="20"/>
                <w:szCs w:val="20"/>
              </w:rPr>
            </w:pPr>
          </w:p>
        </w:tc>
        <w:tc>
          <w:tcPr>
            <w:tcW w:w="2698" w:type="dxa"/>
            <w:shd w:val="clear" w:color="000000" w:fill="E2EFDA"/>
            <w:noWrap/>
            <w:vAlign w:val="bottom"/>
            <w:hideMark/>
          </w:tcPr>
          <w:p w:rsidR="00457F54" w:rsidRPr="00595317" w:rsidRDefault="00457F54" w:rsidP="00F153BE">
            <w:pPr>
              <w:spacing w:line="240" w:lineRule="auto"/>
              <w:rPr>
                <w:rFonts w:ascii="Times" w:eastAsia="Times New Roman" w:hAnsi="Times" w:cs="Calibri"/>
                <w:sz w:val="18"/>
                <w:szCs w:val="18"/>
              </w:rPr>
            </w:pPr>
            <w:r w:rsidRPr="00595317">
              <w:rPr>
                <w:rFonts w:ascii="Times" w:eastAsia="Times New Roman" w:hAnsi="Times" w:cs="Calibri"/>
                <w:sz w:val="18"/>
                <w:szCs w:val="18"/>
              </w:rPr>
              <w:t>Dorsal, ventral or circumferential stenosis</w:t>
            </w:r>
          </w:p>
        </w:tc>
        <w:tc>
          <w:tcPr>
            <w:tcW w:w="675"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0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no</w:t>
            </w:r>
          </w:p>
        </w:tc>
        <w:tc>
          <w:tcPr>
            <w:tcW w:w="52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34"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870"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2"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98"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66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5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473"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c>
          <w:tcPr>
            <w:tcW w:w="776" w:type="dxa"/>
            <w:shd w:val="clear" w:color="000000" w:fill="E2EFDA"/>
            <w:noWrap/>
            <w:vAlign w:val="bottom"/>
            <w:hideMark/>
          </w:tcPr>
          <w:p w:rsidR="00457F54" w:rsidRPr="00595317" w:rsidRDefault="00457F54" w:rsidP="00F153BE">
            <w:pPr>
              <w:spacing w:line="240" w:lineRule="auto"/>
              <w:jc w:val="center"/>
              <w:rPr>
                <w:rFonts w:ascii="Times" w:eastAsia="Times New Roman" w:hAnsi="Times" w:cs="Calibri"/>
                <w:sz w:val="18"/>
                <w:szCs w:val="18"/>
              </w:rPr>
            </w:pPr>
            <w:r w:rsidRPr="00595317">
              <w:rPr>
                <w:rFonts w:ascii="Times" w:eastAsia="Times New Roman" w:hAnsi="Times" w:cs="Calibri"/>
                <w:sz w:val="18"/>
                <w:szCs w:val="18"/>
              </w:rPr>
              <w:t> </w:t>
            </w:r>
          </w:p>
        </w:tc>
      </w:tr>
    </w:tbl>
    <w:p w:rsidR="00B308D2" w:rsidRPr="00595317" w:rsidRDefault="00B308D2" w:rsidP="00AE2349">
      <w:pPr>
        <w:rPr>
          <w:rFonts w:ascii="Times" w:hAnsi="Times"/>
        </w:rPr>
      </w:pPr>
    </w:p>
    <w:p w:rsidR="0092704E" w:rsidRPr="00595317" w:rsidRDefault="0092704E" w:rsidP="00AE2349">
      <w:pPr>
        <w:rPr>
          <w:rFonts w:ascii="Times" w:hAnsi="Times"/>
        </w:rPr>
        <w:sectPr w:rsidR="0092704E" w:rsidRPr="00595317" w:rsidSect="00B308D2">
          <w:pgSz w:w="15840" w:h="12240" w:orient="landscape"/>
          <w:pgMar w:top="1440" w:right="1440" w:bottom="1440" w:left="1440" w:header="720" w:footer="720" w:gutter="0"/>
          <w:cols w:space="720"/>
          <w:docGrid w:linePitch="360"/>
        </w:sectPr>
      </w:pPr>
    </w:p>
    <w:p w:rsidR="00921E0A" w:rsidRPr="00655BB8" w:rsidRDefault="00921E0A" w:rsidP="00921E0A">
      <w:pPr>
        <w:rPr>
          <w:rFonts w:ascii="Times" w:hAnsi="Times"/>
          <w:sz w:val="24"/>
          <w:szCs w:val="24"/>
        </w:rPr>
      </w:pPr>
      <w:bookmarkStart w:id="0" w:name="_GoBack"/>
      <w:r w:rsidRPr="00655BB8">
        <w:rPr>
          <w:rFonts w:ascii="Times" w:hAnsi="Times"/>
          <w:sz w:val="24"/>
          <w:szCs w:val="24"/>
        </w:rPr>
        <w:lastRenderedPageBreak/>
        <w:t>Table S</w:t>
      </w:r>
      <w:r w:rsidR="00655BB8" w:rsidRPr="00655BB8">
        <w:rPr>
          <w:rFonts w:ascii="Times" w:hAnsi="Times"/>
          <w:sz w:val="24"/>
          <w:szCs w:val="24"/>
        </w:rPr>
        <w:t>7</w:t>
      </w:r>
      <w:r w:rsidR="00595317" w:rsidRPr="00655BB8">
        <w:rPr>
          <w:rFonts w:ascii="Times" w:hAnsi="Times"/>
          <w:sz w:val="24"/>
          <w:szCs w:val="24"/>
        </w:rPr>
        <w:t>:</w:t>
      </w:r>
      <w:r w:rsidRPr="00655BB8">
        <w:rPr>
          <w:rFonts w:ascii="Times" w:hAnsi="Times"/>
          <w:sz w:val="24"/>
          <w:szCs w:val="24"/>
        </w:rPr>
        <w:t xml:space="preserve"> Strength of the overall body of evidence </w:t>
      </w:r>
    </w:p>
    <w:tbl>
      <w:tblPr>
        <w:tblStyle w:val="TableGrid"/>
        <w:tblW w:w="0" w:type="auto"/>
        <w:tblLook w:val="04A0" w:firstRow="1" w:lastRow="0" w:firstColumn="1" w:lastColumn="0" w:noHBand="0" w:noVBand="1"/>
      </w:tblPr>
      <w:tblGrid>
        <w:gridCol w:w="1585"/>
        <w:gridCol w:w="5234"/>
        <w:gridCol w:w="2768"/>
        <w:gridCol w:w="3363"/>
      </w:tblGrid>
      <w:tr w:rsidR="00921E0A" w:rsidRPr="00595317" w:rsidTr="00921E0A">
        <w:tc>
          <w:tcPr>
            <w:tcW w:w="1585" w:type="dxa"/>
          </w:tcPr>
          <w:bookmarkEnd w:id="0"/>
          <w:p w:rsidR="00921E0A" w:rsidRPr="00595317" w:rsidRDefault="00921E0A" w:rsidP="00921E0A">
            <w:pPr>
              <w:pStyle w:val="NoSpacing"/>
              <w:jc w:val="center"/>
              <w:rPr>
                <w:rFonts w:ascii="Times" w:hAnsi="Times"/>
                <w:b/>
                <w:sz w:val="20"/>
                <w:szCs w:val="20"/>
              </w:rPr>
            </w:pPr>
            <w:r w:rsidRPr="00595317">
              <w:rPr>
                <w:rFonts w:ascii="Times" w:hAnsi="Times"/>
                <w:b/>
                <w:sz w:val="20"/>
                <w:szCs w:val="20"/>
              </w:rPr>
              <w:t>Baseline strength</w:t>
            </w:r>
          </w:p>
        </w:tc>
        <w:tc>
          <w:tcPr>
            <w:tcW w:w="5234" w:type="dxa"/>
          </w:tcPr>
          <w:p w:rsidR="00921E0A" w:rsidRPr="00595317" w:rsidRDefault="00921E0A" w:rsidP="00921E0A">
            <w:pPr>
              <w:pStyle w:val="NoSpacing"/>
              <w:jc w:val="center"/>
              <w:rPr>
                <w:rFonts w:ascii="Times" w:hAnsi="Times"/>
                <w:b/>
                <w:sz w:val="20"/>
                <w:szCs w:val="20"/>
              </w:rPr>
            </w:pPr>
            <w:r w:rsidRPr="00595317">
              <w:rPr>
                <w:rFonts w:ascii="Times" w:hAnsi="Times"/>
                <w:b/>
                <w:sz w:val="20"/>
                <w:szCs w:val="20"/>
              </w:rPr>
              <w:t>Downgrade if</w:t>
            </w:r>
          </w:p>
        </w:tc>
        <w:tc>
          <w:tcPr>
            <w:tcW w:w="2768" w:type="dxa"/>
          </w:tcPr>
          <w:p w:rsidR="00921E0A" w:rsidRPr="00595317" w:rsidRDefault="00921E0A" w:rsidP="00921E0A">
            <w:pPr>
              <w:pStyle w:val="NoSpacing"/>
              <w:jc w:val="center"/>
              <w:rPr>
                <w:rFonts w:ascii="Times" w:hAnsi="Times"/>
                <w:b/>
                <w:sz w:val="20"/>
                <w:szCs w:val="20"/>
              </w:rPr>
            </w:pPr>
            <w:r w:rsidRPr="00595317">
              <w:rPr>
                <w:rFonts w:ascii="Times" w:hAnsi="Times"/>
                <w:b/>
                <w:sz w:val="20"/>
                <w:szCs w:val="20"/>
              </w:rPr>
              <w:t>Upgrade if</w:t>
            </w:r>
          </w:p>
        </w:tc>
        <w:tc>
          <w:tcPr>
            <w:tcW w:w="3363" w:type="dxa"/>
          </w:tcPr>
          <w:p w:rsidR="00921E0A" w:rsidRPr="00595317" w:rsidRDefault="00921E0A" w:rsidP="00921E0A">
            <w:pPr>
              <w:pStyle w:val="NoSpacing"/>
              <w:jc w:val="center"/>
              <w:rPr>
                <w:rFonts w:ascii="Times" w:hAnsi="Times"/>
                <w:b/>
                <w:sz w:val="20"/>
                <w:szCs w:val="20"/>
              </w:rPr>
            </w:pPr>
            <w:r w:rsidRPr="00595317">
              <w:rPr>
                <w:rFonts w:ascii="Times" w:hAnsi="Times"/>
                <w:b/>
                <w:sz w:val="20"/>
                <w:szCs w:val="20"/>
              </w:rPr>
              <w:t>Final strength</w:t>
            </w:r>
          </w:p>
        </w:tc>
      </w:tr>
      <w:tr w:rsidR="00921E0A" w:rsidRPr="00595317" w:rsidTr="00921E0A">
        <w:tc>
          <w:tcPr>
            <w:tcW w:w="1585" w:type="dxa"/>
          </w:tcPr>
          <w:p w:rsidR="00921E0A" w:rsidRPr="00595317" w:rsidRDefault="00921E0A" w:rsidP="00921E0A">
            <w:pPr>
              <w:pStyle w:val="NoSpacing"/>
              <w:rPr>
                <w:rFonts w:ascii="Times" w:hAnsi="Times"/>
                <w:sz w:val="20"/>
                <w:szCs w:val="20"/>
              </w:rPr>
            </w:pPr>
            <w:r w:rsidRPr="00595317">
              <w:rPr>
                <w:rFonts w:ascii="Times" w:hAnsi="Times"/>
                <w:sz w:val="20"/>
                <w:szCs w:val="20"/>
              </w:rPr>
              <w:t>Class I or II</w:t>
            </w:r>
          </w:p>
        </w:tc>
        <w:tc>
          <w:tcPr>
            <w:tcW w:w="5234" w:type="dxa"/>
            <w:vMerge w:val="restart"/>
          </w:tcPr>
          <w:p w:rsidR="00921E0A" w:rsidRPr="00595317" w:rsidRDefault="00921E0A" w:rsidP="00921E0A">
            <w:pPr>
              <w:pStyle w:val="NoSpacing"/>
              <w:rPr>
                <w:rFonts w:ascii="Times" w:hAnsi="Times"/>
                <w:b/>
                <w:sz w:val="20"/>
                <w:szCs w:val="20"/>
              </w:rPr>
            </w:pPr>
            <w:r w:rsidRPr="00595317">
              <w:rPr>
                <w:rFonts w:ascii="Times" w:hAnsi="Times"/>
                <w:b/>
                <w:sz w:val="20"/>
                <w:szCs w:val="20"/>
              </w:rPr>
              <w:t xml:space="preserve">Risk of bias (study quality) </w:t>
            </w:r>
          </w:p>
          <w:p w:rsidR="00921E0A" w:rsidRPr="00595317" w:rsidRDefault="00921E0A" w:rsidP="00921E0A">
            <w:pPr>
              <w:pStyle w:val="NoSpacing"/>
              <w:rPr>
                <w:rFonts w:ascii="Times" w:hAnsi="Times"/>
                <w:sz w:val="20"/>
                <w:szCs w:val="20"/>
              </w:rPr>
            </w:pPr>
            <w:r w:rsidRPr="00595317">
              <w:rPr>
                <w:rFonts w:ascii="Times" w:hAnsi="Times"/>
                <w:sz w:val="20"/>
                <w:szCs w:val="20"/>
              </w:rPr>
              <w:t>-1: serious study limitation in protecting against bias</w:t>
            </w:r>
          </w:p>
          <w:p w:rsidR="00921E0A" w:rsidRPr="00595317" w:rsidRDefault="00921E0A" w:rsidP="00921E0A">
            <w:pPr>
              <w:pStyle w:val="NoSpacing"/>
              <w:rPr>
                <w:rFonts w:ascii="Times" w:hAnsi="Times"/>
                <w:sz w:val="20"/>
                <w:szCs w:val="20"/>
              </w:rPr>
            </w:pPr>
            <w:r w:rsidRPr="00595317">
              <w:rPr>
                <w:rFonts w:ascii="Times" w:hAnsi="Times"/>
                <w:sz w:val="20"/>
                <w:szCs w:val="20"/>
              </w:rPr>
              <w:t>-2: very serious study limitation in protecting against bias</w:t>
            </w:r>
          </w:p>
          <w:p w:rsidR="00921E0A" w:rsidRPr="00595317" w:rsidRDefault="00921E0A" w:rsidP="00921E0A">
            <w:pPr>
              <w:pStyle w:val="NoSpacing"/>
              <w:rPr>
                <w:rFonts w:ascii="Times" w:hAnsi="Times"/>
                <w:sz w:val="20"/>
                <w:szCs w:val="20"/>
              </w:rPr>
            </w:pPr>
          </w:p>
          <w:p w:rsidR="00921E0A" w:rsidRPr="00595317" w:rsidRDefault="00921E0A" w:rsidP="00921E0A">
            <w:pPr>
              <w:pStyle w:val="NoSpacing"/>
              <w:rPr>
                <w:rFonts w:ascii="Times" w:hAnsi="Times"/>
                <w:b/>
                <w:sz w:val="20"/>
                <w:szCs w:val="20"/>
              </w:rPr>
            </w:pPr>
            <w:r w:rsidRPr="00595317">
              <w:rPr>
                <w:rFonts w:ascii="Times" w:hAnsi="Times"/>
                <w:b/>
                <w:sz w:val="20"/>
                <w:szCs w:val="20"/>
              </w:rPr>
              <w:t>Consistency</w:t>
            </w:r>
          </w:p>
          <w:p w:rsidR="00921E0A" w:rsidRPr="00595317" w:rsidRDefault="00921E0A" w:rsidP="00921E0A">
            <w:pPr>
              <w:pStyle w:val="NoSpacing"/>
              <w:rPr>
                <w:rFonts w:ascii="Times" w:hAnsi="Times"/>
                <w:sz w:val="20"/>
                <w:szCs w:val="20"/>
              </w:rPr>
            </w:pPr>
            <w:r w:rsidRPr="00595317">
              <w:rPr>
                <w:rFonts w:ascii="Times" w:hAnsi="Times"/>
                <w:sz w:val="20"/>
                <w:szCs w:val="20"/>
              </w:rPr>
              <w:t>-1: either large differences in the magnitude of effect or few studies report a different direction of effect for a particular outcome</w:t>
            </w:r>
          </w:p>
          <w:p w:rsidR="00921E0A" w:rsidRPr="00595317" w:rsidRDefault="00921E0A" w:rsidP="00921E0A">
            <w:pPr>
              <w:pStyle w:val="NoSpacing"/>
              <w:rPr>
                <w:rFonts w:ascii="Times" w:hAnsi="Times"/>
                <w:sz w:val="20"/>
                <w:szCs w:val="20"/>
              </w:rPr>
            </w:pPr>
            <w:r w:rsidRPr="00595317">
              <w:rPr>
                <w:rFonts w:ascii="Times" w:hAnsi="Times"/>
                <w:sz w:val="20"/>
                <w:szCs w:val="20"/>
              </w:rPr>
              <w:t>-2: either very large differences in the magnitude of effect or many studies report a different direction of effect for a particular outcome</w:t>
            </w:r>
          </w:p>
          <w:p w:rsidR="00921E0A" w:rsidRPr="00595317" w:rsidRDefault="00921E0A" w:rsidP="00921E0A">
            <w:pPr>
              <w:pStyle w:val="NoSpacing"/>
              <w:rPr>
                <w:rFonts w:ascii="Times" w:hAnsi="Times"/>
                <w:sz w:val="20"/>
                <w:szCs w:val="20"/>
              </w:rPr>
            </w:pPr>
          </w:p>
          <w:p w:rsidR="00921E0A" w:rsidRPr="00595317" w:rsidRDefault="00921E0A" w:rsidP="00921E0A">
            <w:pPr>
              <w:pStyle w:val="NoSpacing"/>
              <w:rPr>
                <w:rFonts w:ascii="Times" w:hAnsi="Times"/>
                <w:b/>
                <w:sz w:val="20"/>
                <w:szCs w:val="20"/>
              </w:rPr>
            </w:pPr>
            <w:r w:rsidRPr="00595317">
              <w:rPr>
                <w:rFonts w:ascii="Times" w:hAnsi="Times"/>
                <w:b/>
                <w:sz w:val="20"/>
                <w:szCs w:val="20"/>
              </w:rPr>
              <w:t>Directness</w:t>
            </w:r>
          </w:p>
          <w:p w:rsidR="00921E0A" w:rsidRPr="00595317" w:rsidRDefault="00921E0A" w:rsidP="00921E0A">
            <w:pPr>
              <w:pStyle w:val="NoSpacing"/>
              <w:rPr>
                <w:rFonts w:ascii="Times" w:hAnsi="Times"/>
                <w:sz w:val="20"/>
                <w:szCs w:val="20"/>
              </w:rPr>
            </w:pPr>
            <w:r w:rsidRPr="00595317">
              <w:rPr>
                <w:rFonts w:ascii="Times" w:hAnsi="Times"/>
                <w:sz w:val="20"/>
                <w:szCs w:val="20"/>
              </w:rPr>
              <w:t>-1: some uncertainty whether predictor is related to outcome of interest</w:t>
            </w:r>
          </w:p>
          <w:p w:rsidR="00921E0A" w:rsidRPr="00595317" w:rsidRDefault="00921E0A" w:rsidP="00921E0A">
            <w:pPr>
              <w:pStyle w:val="NoSpacing"/>
              <w:rPr>
                <w:rFonts w:ascii="Times" w:hAnsi="Times"/>
                <w:sz w:val="20"/>
                <w:szCs w:val="20"/>
              </w:rPr>
            </w:pPr>
            <w:r w:rsidRPr="00595317">
              <w:rPr>
                <w:rFonts w:ascii="Times" w:hAnsi="Times"/>
                <w:sz w:val="20"/>
                <w:szCs w:val="20"/>
              </w:rPr>
              <w:t>-2: major uncertainty whether predictor is related to outcome of interest</w:t>
            </w:r>
          </w:p>
          <w:p w:rsidR="00921E0A" w:rsidRPr="00595317" w:rsidRDefault="00921E0A" w:rsidP="00921E0A">
            <w:pPr>
              <w:pStyle w:val="NoSpacing"/>
              <w:rPr>
                <w:rFonts w:ascii="Times" w:hAnsi="Times"/>
                <w:b/>
                <w:sz w:val="20"/>
                <w:szCs w:val="20"/>
              </w:rPr>
            </w:pPr>
          </w:p>
          <w:p w:rsidR="00921E0A" w:rsidRPr="00595317" w:rsidRDefault="00921E0A" w:rsidP="00921E0A">
            <w:pPr>
              <w:pStyle w:val="NoSpacing"/>
              <w:rPr>
                <w:rFonts w:ascii="Times" w:hAnsi="Times"/>
                <w:b/>
                <w:sz w:val="20"/>
                <w:szCs w:val="20"/>
              </w:rPr>
            </w:pPr>
            <w:r w:rsidRPr="00595317">
              <w:rPr>
                <w:rFonts w:ascii="Times" w:hAnsi="Times"/>
                <w:b/>
                <w:sz w:val="20"/>
                <w:szCs w:val="20"/>
              </w:rPr>
              <w:t>Precision</w:t>
            </w:r>
          </w:p>
          <w:p w:rsidR="00921E0A" w:rsidRPr="00595317" w:rsidRDefault="00921E0A" w:rsidP="00921E0A">
            <w:pPr>
              <w:pStyle w:val="NoSpacing"/>
              <w:rPr>
                <w:rFonts w:ascii="Times" w:hAnsi="Times"/>
                <w:sz w:val="20"/>
                <w:szCs w:val="20"/>
              </w:rPr>
            </w:pPr>
            <w:r w:rsidRPr="00595317">
              <w:rPr>
                <w:rFonts w:ascii="Times" w:hAnsi="Times"/>
                <w:sz w:val="20"/>
                <w:szCs w:val="20"/>
              </w:rPr>
              <w:t>-1: data seriously imprecise so that no clinically useful conclusion can be drawn</w:t>
            </w:r>
          </w:p>
          <w:p w:rsidR="00921E0A" w:rsidRPr="00595317" w:rsidRDefault="00921E0A" w:rsidP="00921E0A">
            <w:pPr>
              <w:pStyle w:val="NoSpacing"/>
              <w:rPr>
                <w:rFonts w:ascii="Times" w:hAnsi="Times"/>
                <w:sz w:val="20"/>
                <w:szCs w:val="20"/>
              </w:rPr>
            </w:pPr>
            <w:r w:rsidRPr="00595317">
              <w:rPr>
                <w:rFonts w:ascii="Times" w:hAnsi="Times"/>
                <w:sz w:val="20"/>
                <w:szCs w:val="20"/>
              </w:rPr>
              <w:t>-2: data very seriously imprecise so that no clinically useful conclusion can be drawn</w:t>
            </w:r>
          </w:p>
          <w:p w:rsidR="00921E0A" w:rsidRPr="00595317" w:rsidRDefault="00921E0A" w:rsidP="00921E0A">
            <w:pPr>
              <w:pStyle w:val="NoSpacing"/>
              <w:rPr>
                <w:rFonts w:ascii="Times" w:hAnsi="Times"/>
                <w:sz w:val="20"/>
                <w:szCs w:val="20"/>
              </w:rPr>
            </w:pPr>
          </w:p>
          <w:p w:rsidR="00921E0A" w:rsidRPr="00595317" w:rsidRDefault="00921E0A" w:rsidP="00921E0A">
            <w:pPr>
              <w:pStyle w:val="NoSpacing"/>
              <w:rPr>
                <w:rFonts w:ascii="Times" w:hAnsi="Times"/>
                <w:b/>
                <w:sz w:val="20"/>
                <w:szCs w:val="20"/>
              </w:rPr>
            </w:pPr>
            <w:r w:rsidRPr="00595317">
              <w:rPr>
                <w:rFonts w:ascii="Times" w:hAnsi="Times"/>
                <w:b/>
                <w:sz w:val="20"/>
                <w:szCs w:val="20"/>
              </w:rPr>
              <w:t>Publication bias</w:t>
            </w:r>
          </w:p>
          <w:p w:rsidR="00921E0A" w:rsidRPr="00595317" w:rsidRDefault="00921E0A" w:rsidP="00921E0A">
            <w:pPr>
              <w:pStyle w:val="NoSpacing"/>
              <w:rPr>
                <w:rFonts w:ascii="Times" w:hAnsi="Times"/>
                <w:sz w:val="20"/>
                <w:szCs w:val="20"/>
              </w:rPr>
            </w:pPr>
            <w:r w:rsidRPr="00595317">
              <w:rPr>
                <w:rFonts w:ascii="Times" w:hAnsi="Times"/>
                <w:sz w:val="20"/>
                <w:szCs w:val="20"/>
              </w:rPr>
              <w:t>-1: likely that studies may have been published selectively with regards to the extent to which relevant empirical findings have not been published or are unavailable</w:t>
            </w:r>
          </w:p>
          <w:p w:rsidR="00921E0A" w:rsidRPr="00595317" w:rsidRDefault="00921E0A" w:rsidP="00921E0A">
            <w:pPr>
              <w:pStyle w:val="NoSpacing"/>
              <w:rPr>
                <w:rFonts w:ascii="Times" w:hAnsi="Times"/>
                <w:sz w:val="20"/>
                <w:szCs w:val="20"/>
              </w:rPr>
            </w:pPr>
            <w:r w:rsidRPr="00595317">
              <w:rPr>
                <w:rFonts w:ascii="Times" w:hAnsi="Times"/>
                <w:sz w:val="20"/>
                <w:szCs w:val="20"/>
              </w:rPr>
              <w:t>-2: very likely that studies may have been published selectively with regards to the extent to which relevant empirical findings have not been published or are unavailable</w:t>
            </w:r>
          </w:p>
        </w:tc>
        <w:tc>
          <w:tcPr>
            <w:tcW w:w="2768" w:type="dxa"/>
            <w:vMerge w:val="restart"/>
          </w:tcPr>
          <w:p w:rsidR="00921E0A" w:rsidRPr="00595317" w:rsidRDefault="00921E0A" w:rsidP="00921E0A">
            <w:pPr>
              <w:pStyle w:val="NoSpacing"/>
              <w:rPr>
                <w:rFonts w:ascii="Times" w:hAnsi="Times"/>
                <w:b/>
                <w:sz w:val="20"/>
                <w:szCs w:val="20"/>
              </w:rPr>
            </w:pPr>
            <w:r w:rsidRPr="00595317">
              <w:rPr>
                <w:rFonts w:ascii="Times" w:hAnsi="Times"/>
                <w:b/>
                <w:sz w:val="20"/>
                <w:szCs w:val="20"/>
              </w:rPr>
              <w:t>Magnitude of effect</w:t>
            </w:r>
          </w:p>
          <w:p w:rsidR="00921E0A" w:rsidRPr="00595317" w:rsidRDefault="00921E0A" w:rsidP="00921E0A">
            <w:pPr>
              <w:pStyle w:val="NoSpacing"/>
              <w:rPr>
                <w:rFonts w:ascii="Times" w:hAnsi="Times"/>
                <w:sz w:val="20"/>
                <w:szCs w:val="20"/>
              </w:rPr>
            </w:pPr>
            <w:r w:rsidRPr="00595317">
              <w:rPr>
                <w:rFonts w:ascii="Times" w:hAnsi="Times"/>
                <w:sz w:val="20"/>
                <w:szCs w:val="20"/>
              </w:rPr>
              <w:t>+1: large, i.e. strong association, no plausible confounders</w:t>
            </w:r>
          </w:p>
          <w:p w:rsidR="00921E0A" w:rsidRPr="00595317" w:rsidRDefault="00921E0A" w:rsidP="00921E0A">
            <w:pPr>
              <w:pStyle w:val="NoSpacing"/>
              <w:rPr>
                <w:rFonts w:ascii="Times" w:hAnsi="Times"/>
                <w:sz w:val="20"/>
                <w:szCs w:val="20"/>
              </w:rPr>
            </w:pPr>
            <w:r w:rsidRPr="00595317">
              <w:rPr>
                <w:rFonts w:ascii="Times" w:hAnsi="Times"/>
                <w:sz w:val="20"/>
                <w:szCs w:val="20"/>
              </w:rPr>
              <w:t>+2: very large, i.e. strong association, no plausible confounders</w:t>
            </w:r>
          </w:p>
          <w:p w:rsidR="00921E0A" w:rsidRPr="00595317" w:rsidRDefault="00921E0A" w:rsidP="00921E0A">
            <w:pPr>
              <w:pStyle w:val="NoSpacing"/>
              <w:rPr>
                <w:rFonts w:ascii="Times" w:hAnsi="Times"/>
                <w:sz w:val="20"/>
                <w:szCs w:val="20"/>
              </w:rPr>
            </w:pPr>
          </w:p>
          <w:p w:rsidR="00921E0A" w:rsidRPr="00595317" w:rsidRDefault="00921E0A" w:rsidP="00921E0A">
            <w:pPr>
              <w:pStyle w:val="NoSpacing"/>
              <w:rPr>
                <w:rFonts w:ascii="Times" w:hAnsi="Times"/>
                <w:sz w:val="20"/>
                <w:szCs w:val="20"/>
              </w:rPr>
            </w:pPr>
            <w:r w:rsidRPr="00595317">
              <w:rPr>
                <w:rFonts w:ascii="Times" w:hAnsi="Times"/>
                <w:sz w:val="20"/>
                <w:szCs w:val="20"/>
              </w:rPr>
              <w:t>+1: evidence of a dose response gradient</w:t>
            </w:r>
          </w:p>
          <w:p w:rsidR="00921E0A" w:rsidRPr="00595317" w:rsidRDefault="00921E0A" w:rsidP="00921E0A">
            <w:pPr>
              <w:pStyle w:val="NoSpacing"/>
              <w:rPr>
                <w:rFonts w:ascii="Times" w:hAnsi="Times"/>
                <w:sz w:val="20"/>
                <w:szCs w:val="20"/>
              </w:rPr>
            </w:pPr>
          </w:p>
          <w:p w:rsidR="00921E0A" w:rsidRPr="00595317" w:rsidRDefault="00921E0A" w:rsidP="00921E0A">
            <w:pPr>
              <w:pStyle w:val="NoSpacing"/>
              <w:rPr>
                <w:rFonts w:ascii="Times" w:hAnsi="Times"/>
                <w:b/>
                <w:sz w:val="20"/>
                <w:szCs w:val="20"/>
              </w:rPr>
            </w:pPr>
            <w:r w:rsidRPr="00595317">
              <w:rPr>
                <w:rFonts w:ascii="Times" w:hAnsi="Times"/>
                <w:b/>
                <w:sz w:val="20"/>
                <w:szCs w:val="20"/>
              </w:rPr>
              <w:t>All plausible confounding</w:t>
            </w:r>
          </w:p>
          <w:p w:rsidR="00921E0A" w:rsidRPr="00595317" w:rsidRDefault="00921E0A" w:rsidP="00921E0A">
            <w:pPr>
              <w:pStyle w:val="NoSpacing"/>
              <w:rPr>
                <w:rFonts w:ascii="Times" w:hAnsi="Times"/>
                <w:sz w:val="20"/>
                <w:szCs w:val="20"/>
              </w:rPr>
            </w:pPr>
            <w:r w:rsidRPr="00595317">
              <w:rPr>
                <w:rFonts w:ascii="Times" w:hAnsi="Times"/>
                <w:sz w:val="20"/>
                <w:szCs w:val="20"/>
              </w:rPr>
              <w:t>+1: would reduce a demonstrated effect</w:t>
            </w:r>
          </w:p>
          <w:p w:rsidR="00921E0A" w:rsidRPr="00595317" w:rsidRDefault="00921E0A" w:rsidP="00921E0A">
            <w:pPr>
              <w:pStyle w:val="NoSpacing"/>
              <w:rPr>
                <w:rFonts w:ascii="Times" w:hAnsi="Times"/>
                <w:sz w:val="20"/>
                <w:szCs w:val="20"/>
              </w:rPr>
            </w:pPr>
          </w:p>
          <w:p w:rsidR="00921E0A" w:rsidRPr="00595317" w:rsidRDefault="00921E0A" w:rsidP="00921E0A">
            <w:pPr>
              <w:pStyle w:val="NoSpacing"/>
              <w:rPr>
                <w:rFonts w:ascii="Times" w:hAnsi="Times"/>
                <w:sz w:val="20"/>
                <w:szCs w:val="20"/>
              </w:rPr>
            </w:pPr>
            <w:r w:rsidRPr="00595317">
              <w:rPr>
                <w:rFonts w:ascii="Times" w:hAnsi="Times"/>
                <w:i/>
                <w:sz w:val="20"/>
                <w:szCs w:val="20"/>
              </w:rPr>
              <w:t>or</w:t>
            </w:r>
          </w:p>
          <w:p w:rsidR="00921E0A" w:rsidRPr="00595317" w:rsidRDefault="00921E0A" w:rsidP="00921E0A">
            <w:pPr>
              <w:pStyle w:val="NoSpacing"/>
              <w:rPr>
                <w:rFonts w:ascii="Times" w:hAnsi="Times"/>
                <w:sz w:val="20"/>
                <w:szCs w:val="20"/>
              </w:rPr>
            </w:pPr>
          </w:p>
          <w:p w:rsidR="00921E0A" w:rsidRPr="00595317" w:rsidRDefault="00921E0A" w:rsidP="00921E0A">
            <w:pPr>
              <w:pStyle w:val="NoSpacing"/>
              <w:rPr>
                <w:rFonts w:ascii="Times" w:hAnsi="Times"/>
                <w:sz w:val="20"/>
                <w:szCs w:val="20"/>
              </w:rPr>
            </w:pPr>
            <w:r w:rsidRPr="00595317">
              <w:rPr>
                <w:rFonts w:ascii="Times" w:hAnsi="Times"/>
                <w:sz w:val="20"/>
                <w:szCs w:val="20"/>
              </w:rPr>
              <w:t>+1: would suggest a non-genuine effect when results show no effect</w:t>
            </w:r>
          </w:p>
        </w:tc>
        <w:tc>
          <w:tcPr>
            <w:tcW w:w="3363" w:type="dxa"/>
          </w:tcPr>
          <w:p w:rsidR="00921E0A" w:rsidRPr="00595317" w:rsidRDefault="00921E0A" w:rsidP="00921E0A">
            <w:pPr>
              <w:pStyle w:val="NoSpacing"/>
              <w:rPr>
                <w:rFonts w:ascii="Times" w:hAnsi="Times"/>
                <w:b/>
                <w:sz w:val="20"/>
                <w:szCs w:val="20"/>
              </w:rPr>
            </w:pPr>
            <w:r w:rsidRPr="00595317">
              <w:rPr>
                <w:rFonts w:ascii="Times" w:hAnsi="Times"/>
                <w:b/>
                <w:sz w:val="20"/>
                <w:szCs w:val="20"/>
              </w:rPr>
              <w:t>High</w:t>
            </w:r>
          </w:p>
          <w:p w:rsidR="00921E0A" w:rsidRPr="00595317" w:rsidRDefault="00921E0A" w:rsidP="00921E0A">
            <w:pPr>
              <w:pStyle w:val="NoSpacing"/>
              <w:rPr>
                <w:rFonts w:ascii="Times" w:hAnsi="Times"/>
                <w:i/>
                <w:sz w:val="20"/>
                <w:szCs w:val="20"/>
              </w:rPr>
            </w:pPr>
            <w:r w:rsidRPr="00595317">
              <w:rPr>
                <w:rFonts w:ascii="Times" w:hAnsi="Times"/>
                <w:i/>
                <w:sz w:val="20"/>
                <w:szCs w:val="20"/>
              </w:rPr>
              <w:t>High confidence that the evidence reflects the true effect. Further research is quite unlikely to change our confidence in the estimate of effect</w:t>
            </w:r>
          </w:p>
        </w:tc>
      </w:tr>
      <w:tr w:rsidR="00921E0A" w:rsidRPr="00595317" w:rsidTr="00921E0A">
        <w:tc>
          <w:tcPr>
            <w:tcW w:w="1585" w:type="dxa"/>
            <w:shd w:val="clear" w:color="auto" w:fill="D9D9D9" w:themeFill="background1" w:themeFillShade="D9"/>
          </w:tcPr>
          <w:p w:rsidR="00921E0A" w:rsidRPr="00595317" w:rsidRDefault="00921E0A" w:rsidP="00921E0A">
            <w:pPr>
              <w:pStyle w:val="NoSpacing"/>
              <w:rPr>
                <w:rFonts w:ascii="Times" w:hAnsi="Times"/>
                <w:sz w:val="20"/>
                <w:szCs w:val="20"/>
              </w:rPr>
            </w:pPr>
          </w:p>
        </w:tc>
        <w:tc>
          <w:tcPr>
            <w:tcW w:w="5234" w:type="dxa"/>
            <w:vMerge/>
          </w:tcPr>
          <w:p w:rsidR="00921E0A" w:rsidRPr="00595317" w:rsidRDefault="00921E0A" w:rsidP="00921E0A">
            <w:pPr>
              <w:pStyle w:val="NoSpacing"/>
              <w:rPr>
                <w:rFonts w:ascii="Times" w:hAnsi="Times"/>
                <w:sz w:val="20"/>
                <w:szCs w:val="20"/>
              </w:rPr>
            </w:pPr>
          </w:p>
        </w:tc>
        <w:tc>
          <w:tcPr>
            <w:tcW w:w="2768" w:type="dxa"/>
            <w:vMerge/>
          </w:tcPr>
          <w:p w:rsidR="00921E0A" w:rsidRPr="00595317" w:rsidRDefault="00921E0A" w:rsidP="00921E0A">
            <w:pPr>
              <w:pStyle w:val="NoSpacing"/>
              <w:rPr>
                <w:rFonts w:ascii="Times" w:hAnsi="Times"/>
                <w:sz w:val="20"/>
                <w:szCs w:val="20"/>
              </w:rPr>
            </w:pPr>
          </w:p>
        </w:tc>
        <w:tc>
          <w:tcPr>
            <w:tcW w:w="3363" w:type="dxa"/>
          </w:tcPr>
          <w:p w:rsidR="00921E0A" w:rsidRPr="00595317" w:rsidRDefault="00921E0A" w:rsidP="00921E0A">
            <w:pPr>
              <w:pStyle w:val="NoSpacing"/>
              <w:rPr>
                <w:rFonts w:ascii="Times" w:hAnsi="Times"/>
                <w:b/>
                <w:sz w:val="20"/>
                <w:szCs w:val="20"/>
              </w:rPr>
            </w:pPr>
            <w:r w:rsidRPr="00595317">
              <w:rPr>
                <w:rFonts w:ascii="Times" w:hAnsi="Times"/>
                <w:b/>
                <w:sz w:val="20"/>
                <w:szCs w:val="20"/>
              </w:rPr>
              <w:t>Moderate</w:t>
            </w:r>
          </w:p>
          <w:p w:rsidR="00921E0A" w:rsidRPr="00595317" w:rsidRDefault="00921E0A" w:rsidP="00921E0A">
            <w:pPr>
              <w:pStyle w:val="NoSpacing"/>
              <w:rPr>
                <w:rFonts w:ascii="Times" w:hAnsi="Times"/>
                <w:i/>
                <w:sz w:val="20"/>
                <w:szCs w:val="20"/>
              </w:rPr>
            </w:pPr>
            <w:r w:rsidRPr="00595317">
              <w:rPr>
                <w:rFonts w:ascii="Times" w:hAnsi="Times"/>
                <w:i/>
                <w:sz w:val="20"/>
                <w:szCs w:val="20"/>
              </w:rPr>
              <w:t>Moderate confidence that the evidence reflects the true effect. Further research may change the estimate and our confidence in the estimate of effect</w:t>
            </w:r>
          </w:p>
        </w:tc>
      </w:tr>
      <w:tr w:rsidR="00921E0A" w:rsidRPr="00595317" w:rsidTr="00921E0A">
        <w:tc>
          <w:tcPr>
            <w:tcW w:w="1585" w:type="dxa"/>
          </w:tcPr>
          <w:p w:rsidR="00921E0A" w:rsidRPr="00595317" w:rsidRDefault="00921E0A" w:rsidP="00921E0A">
            <w:pPr>
              <w:pStyle w:val="NoSpacing"/>
              <w:rPr>
                <w:rFonts w:ascii="Times" w:hAnsi="Times"/>
                <w:sz w:val="20"/>
                <w:szCs w:val="20"/>
              </w:rPr>
            </w:pPr>
            <w:r w:rsidRPr="00595317">
              <w:rPr>
                <w:rFonts w:ascii="Times" w:hAnsi="Times"/>
                <w:sz w:val="20"/>
                <w:szCs w:val="20"/>
              </w:rPr>
              <w:t>Class III or IV</w:t>
            </w:r>
          </w:p>
        </w:tc>
        <w:tc>
          <w:tcPr>
            <w:tcW w:w="5234" w:type="dxa"/>
            <w:vMerge/>
          </w:tcPr>
          <w:p w:rsidR="00921E0A" w:rsidRPr="00595317" w:rsidRDefault="00921E0A" w:rsidP="00921E0A">
            <w:pPr>
              <w:pStyle w:val="NoSpacing"/>
              <w:rPr>
                <w:rFonts w:ascii="Times" w:hAnsi="Times"/>
                <w:sz w:val="20"/>
                <w:szCs w:val="20"/>
              </w:rPr>
            </w:pPr>
          </w:p>
        </w:tc>
        <w:tc>
          <w:tcPr>
            <w:tcW w:w="2768" w:type="dxa"/>
            <w:vMerge/>
          </w:tcPr>
          <w:p w:rsidR="00921E0A" w:rsidRPr="00595317" w:rsidRDefault="00921E0A" w:rsidP="00921E0A">
            <w:pPr>
              <w:pStyle w:val="NoSpacing"/>
              <w:rPr>
                <w:rFonts w:ascii="Times" w:hAnsi="Times"/>
                <w:sz w:val="20"/>
                <w:szCs w:val="20"/>
              </w:rPr>
            </w:pPr>
          </w:p>
        </w:tc>
        <w:tc>
          <w:tcPr>
            <w:tcW w:w="3363" w:type="dxa"/>
          </w:tcPr>
          <w:p w:rsidR="00921E0A" w:rsidRPr="00595317" w:rsidRDefault="00921E0A" w:rsidP="00921E0A">
            <w:pPr>
              <w:pStyle w:val="NoSpacing"/>
              <w:rPr>
                <w:rFonts w:ascii="Times" w:hAnsi="Times"/>
                <w:b/>
                <w:sz w:val="20"/>
                <w:szCs w:val="20"/>
              </w:rPr>
            </w:pPr>
            <w:r w:rsidRPr="00595317">
              <w:rPr>
                <w:rFonts w:ascii="Times" w:hAnsi="Times"/>
                <w:b/>
                <w:sz w:val="20"/>
                <w:szCs w:val="20"/>
              </w:rPr>
              <w:t>Low</w:t>
            </w:r>
          </w:p>
          <w:p w:rsidR="00921E0A" w:rsidRPr="00595317" w:rsidRDefault="00921E0A" w:rsidP="00921E0A">
            <w:pPr>
              <w:pStyle w:val="NoSpacing"/>
              <w:rPr>
                <w:rFonts w:ascii="Times" w:hAnsi="Times"/>
                <w:i/>
                <w:sz w:val="20"/>
                <w:szCs w:val="20"/>
              </w:rPr>
            </w:pPr>
            <w:r w:rsidRPr="00595317">
              <w:rPr>
                <w:rFonts w:ascii="Times" w:hAnsi="Times"/>
                <w:i/>
                <w:sz w:val="20"/>
                <w:szCs w:val="20"/>
              </w:rPr>
              <w:t>Low confidence that the evidence reflects the true effect. Further research is likely to change the estimate of the effect and our confidence in the estimate of effect</w:t>
            </w:r>
          </w:p>
        </w:tc>
      </w:tr>
      <w:tr w:rsidR="00921E0A" w:rsidRPr="00595317" w:rsidTr="00921E0A">
        <w:tc>
          <w:tcPr>
            <w:tcW w:w="1585" w:type="dxa"/>
            <w:shd w:val="clear" w:color="auto" w:fill="D9D9D9" w:themeFill="background1" w:themeFillShade="D9"/>
          </w:tcPr>
          <w:p w:rsidR="00921E0A" w:rsidRPr="00595317" w:rsidRDefault="00921E0A" w:rsidP="00921E0A">
            <w:pPr>
              <w:pStyle w:val="NoSpacing"/>
              <w:rPr>
                <w:rFonts w:ascii="Times" w:hAnsi="Times"/>
                <w:sz w:val="20"/>
                <w:szCs w:val="20"/>
              </w:rPr>
            </w:pPr>
          </w:p>
        </w:tc>
        <w:tc>
          <w:tcPr>
            <w:tcW w:w="5234" w:type="dxa"/>
            <w:vMerge/>
          </w:tcPr>
          <w:p w:rsidR="00921E0A" w:rsidRPr="00595317" w:rsidRDefault="00921E0A" w:rsidP="00921E0A">
            <w:pPr>
              <w:pStyle w:val="NoSpacing"/>
              <w:rPr>
                <w:rFonts w:ascii="Times" w:hAnsi="Times"/>
                <w:sz w:val="20"/>
                <w:szCs w:val="20"/>
              </w:rPr>
            </w:pPr>
          </w:p>
        </w:tc>
        <w:tc>
          <w:tcPr>
            <w:tcW w:w="2768" w:type="dxa"/>
            <w:vMerge/>
          </w:tcPr>
          <w:p w:rsidR="00921E0A" w:rsidRPr="00595317" w:rsidRDefault="00921E0A" w:rsidP="00921E0A">
            <w:pPr>
              <w:pStyle w:val="NoSpacing"/>
              <w:rPr>
                <w:rFonts w:ascii="Times" w:hAnsi="Times"/>
                <w:sz w:val="20"/>
                <w:szCs w:val="20"/>
              </w:rPr>
            </w:pPr>
          </w:p>
        </w:tc>
        <w:tc>
          <w:tcPr>
            <w:tcW w:w="3363" w:type="dxa"/>
          </w:tcPr>
          <w:p w:rsidR="00921E0A" w:rsidRPr="00595317" w:rsidRDefault="00921E0A" w:rsidP="00921E0A">
            <w:pPr>
              <w:pStyle w:val="NoSpacing"/>
              <w:rPr>
                <w:rFonts w:ascii="Times" w:hAnsi="Times"/>
                <w:b/>
                <w:sz w:val="20"/>
                <w:szCs w:val="20"/>
              </w:rPr>
            </w:pPr>
            <w:r w:rsidRPr="00595317">
              <w:rPr>
                <w:rFonts w:ascii="Times" w:hAnsi="Times"/>
                <w:b/>
                <w:sz w:val="20"/>
                <w:szCs w:val="20"/>
              </w:rPr>
              <w:t>Very low</w:t>
            </w:r>
          </w:p>
          <w:p w:rsidR="00921E0A" w:rsidRPr="00595317" w:rsidRDefault="00921E0A" w:rsidP="00921E0A">
            <w:pPr>
              <w:pStyle w:val="NoSpacing"/>
              <w:rPr>
                <w:rFonts w:ascii="Times" w:hAnsi="Times"/>
                <w:i/>
                <w:sz w:val="20"/>
                <w:szCs w:val="20"/>
              </w:rPr>
            </w:pPr>
            <w:r w:rsidRPr="00595317">
              <w:rPr>
                <w:rFonts w:ascii="Times" w:hAnsi="Times"/>
                <w:i/>
                <w:sz w:val="20"/>
                <w:szCs w:val="20"/>
              </w:rPr>
              <w:t xml:space="preserve">Either (1) Very low confidence that the evidence reflects the true effect and the true effect is likely to be markedly different from the estimated effect or (2) there is no evidence or it is impossible to estimate an effect </w:t>
            </w:r>
          </w:p>
        </w:tc>
      </w:tr>
    </w:tbl>
    <w:p w:rsidR="00921E0A" w:rsidRPr="00595317" w:rsidRDefault="00921E0A" w:rsidP="00921E0A">
      <w:pPr>
        <w:pStyle w:val="NoSpacing"/>
        <w:rPr>
          <w:rFonts w:ascii="Times" w:hAnsi="Times"/>
        </w:rPr>
      </w:pPr>
    </w:p>
    <w:p w:rsidR="00921E0A" w:rsidRPr="00595317" w:rsidRDefault="00921E0A" w:rsidP="00921E0A">
      <w:pPr>
        <w:pStyle w:val="NoSpacing"/>
        <w:rPr>
          <w:rFonts w:ascii="Times" w:hAnsi="Times"/>
        </w:rPr>
      </w:pPr>
      <w:r w:rsidRPr="00595317">
        <w:rPr>
          <w:rFonts w:ascii="Times" w:hAnsi="Times"/>
        </w:rPr>
        <w:t xml:space="preserve">Based on </w:t>
      </w:r>
      <w:r w:rsidRPr="00595317">
        <w:rPr>
          <w:rFonts w:ascii="Times" w:hAnsi="Times"/>
          <w:noProof/>
          <w:lang w:val="en-CA"/>
        </w:rPr>
        <w:t>Balshem H, Helfand M, Schunemann HJ, Oxman AD, Kunz R, Brozek J, et al. GRADE guidelines: 3. Rating the quality of evidence. J Clin Epidemiol. 2011 Apr;64(4):401-6.</w:t>
      </w:r>
    </w:p>
    <w:p w:rsidR="00921E0A" w:rsidRPr="00595317" w:rsidRDefault="00921E0A" w:rsidP="00921E0A">
      <w:pPr>
        <w:rPr>
          <w:rFonts w:ascii="Times" w:hAnsi="Times"/>
        </w:rPr>
      </w:pPr>
    </w:p>
    <w:p w:rsidR="00921E0A" w:rsidRPr="00595317" w:rsidRDefault="00921E0A" w:rsidP="00921E0A">
      <w:pPr>
        <w:rPr>
          <w:rFonts w:ascii="Times" w:hAnsi="Times"/>
        </w:rPr>
      </w:pPr>
    </w:p>
    <w:sectPr w:rsidR="00921E0A" w:rsidRPr="00595317" w:rsidSect="00921E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13584"/>
    <w:multiLevelType w:val="hybridMultilevel"/>
    <w:tmpl w:val="FAD0B9DA"/>
    <w:lvl w:ilvl="0" w:tplc="7D5E132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90D28"/>
    <w:multiLevelType w:val="hybridMultilevel"/>
    <w:tmpl w:val="E1ECCDA6"/>
    <w:lvl w:ilvl="0" w:tplc="CFA802CE">
      <w:start w:val="1"/>
      <w:numFmt w:val="bullet"/>
      <w:lvlText w:val=""/>
      <w:lvlJc w:val="left"/>
      <w:pPr>
        <w:ind w:left="922" w:hanging="360"/>
      </w:pPr>
      <w:rPr>
        <w:rFonts w:ascii="Symbol" w:hAnsi="Symbol" w:hint="default"/>
        <w:sz w:val="16"/>
        <w:szCs w:val="16"/>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3AC02A84"/>
    <w:multiLevelType w:val="hybridMultilevel"/>
    <w:tmpl w:val="9D684C24"/>
    <w:lvl w:ilvl="0" w:tplc="166463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F1248"/>
    <w:multiLevelType w:val="hybridMultilevel"/>
    <w:tmpl w:val="30127948"/>
    <w:lvl w:ilvl="0" w:tplc="274610BA">
      <w:start w:val="1"/>
      <w:numFmt w:val="bullet"/>
      <w:lvlText w:val=""/>
      <w:lvlJc w:val="left"/>
      <w:pPr>
        <w:ind w:left="922" w:hanging="360"/>
      </w:pPr>
      <w:rPr>
        <w:rFonts w:ascii="Symbol" w:hAnsi="Symbol" w:hint="default"/>
        <w:sz w:val="16"/>
        <w:szCs w:val="16"/>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15:restartNumberingAfterBreak="0">
    <w:nsid w:val="40FA69B7"/>
    <w:multiLevelType w:val="hybridMultilevel"/>
    <w:tmpl w:val="B9F0A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46F149E7"/>
    <w:multiLevelType w:val="hybridMultilevel"/>
    <w:tmpl w:val="67CC6F8E"/>
    <w:lvl w:ilvl="0" w:tplc="08AE6C08">
      <w:start w:val="1"/>
      <w:numFmt w:val="bullet"/>
      <w:lvlText w:val=""/>
      <w:lvlJc w:val="left"/>
      <w:pPr>
        <w:ind w:left="922" w:hanging="360"/>
      </w:pPr>
      <w:rPr>
        <w:rFonts w:ascii="Symbol" w:hAnsi="Symbol" w:hint="default"/>
        <w:sz w:val="16"/>
        <w:szCs w:val="16"/>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15:restartNumberingAfterBreak="0">
    <w:nsid w:val="5EFD5C16"/>
    <w:multiLevelType w:val="hybridMultilevel"/>
    <w:tmpl w:val="96DC21DA"/>
    <w:lvl w:ilvl="0" w:tplc="239A1B5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21A04"/>
    <w:multiLevelType w:val="hybridMultilevel"/>
    <w:tmpl w:val="7FE4BD3E"/>
    <w:lvl w:ilvl="0" w:tplc="166463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ine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ersdedrt59pfeereq5perzp0w90ddxf92d&quot;&gt;C5 palsy&lt;record-ids&gt;&lt;item&gt;23&lt;/item&gt;&lt;/record-ids&gt;&lt;/item&gt;&lt;/Libraries&gt;"/>
  </w:docVars>
  <w:rsids>
    <w:rsidRoot w:val="00463767"/>
    <w:rsid w:val="00031F88"/>
    <w:rsid w:val="0004295C"/>
    <w:rsid w:val="0008194A"/>
    <w:rsid w:val="000D326F"/>
    <w:rsid w:val="0010450E"/>
    <w:rsid w:val="001E280A"/>
    <w:rsid w:val="0026758D"/>
    <w:rsid w:val="003E7348"/>
    <w:rsid w:val="00457F54"/>
    <w:rsid w:val="00463767"/>
    <w:rsid w:val="004F5E1F"/>
    <w:rsid w:val="0050411A"/>
    <w:rsid w:val="00595317"/>
    <w:rsid w:val="00606D22"/>
    <w:rsid w:val="00655BB8"/>
    <w:rsid w:val="006662C3"/>
    <w:rsid w:val="006C0E4D"/>
    <w:rsid w:val="006E3C89"/>
    <w:rsid w:val="00775613"/>
    <w:rsid w:val="007A10CB"/>
    <w:rsid w:val="007B2142"/>
    <w:rsid w:val="007E5E9C"/>
    <w:rsid w:val="0084294E"/>
    <w:rsid w:val="00881363"/>
    <w:rsid w:val="00916483"/>
    <w:rsid w:val="00921E0A"/>
    <w:rsid w:val="0092704E"/>
    <w:rsid w:val="00AE2349"/>
    <w:rsid w:val="00B308D2"/>
    <w:rsid w:val="00BA7C51"/>
    <w:rsid w:val="00C8383A"/>
    <w:rsid w:val="00C86A7E"/>
    <w:rsid w:val="00D92C8B"/>
    <w:rsid w:val="00D93F6E"/>
    <w:rsid w:val="00E04722"/>
    <w:rsid w:val="00F153BE"/>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C3B5"/>
  <w15:chartTrackingRefBased/>
  <w15:docId w15:val="{BD96A347-627F-46C9-8867-050A3AE0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9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FF1054"/>
    <w:pPr>
      <w:autoSpaceDE w:val="0"/>
      <w:autoSpaceDN w:val="0"/>
      <w:adjustRightInd w:val="0"/>
      <w:spacing w:line="181" w:lineRule="atLeast"/>
    </w:pPr>
    <w:rPr>
      <w:rFonts w:ascii="Franklin Gothic Book" w:hAnsi="Franklin Gothic Book"/>
      <w:sz w:val="24"/>
      <w:szCs w:val="24"/>
    </w:rPr>
  </w:style>
  <w:style w:type="paragraph" w:customStyle="1" w:styleId="Pa15">
    <w:name w:val="Pa15"/>
    <w:basedOn w:val="Normal"/>
    <w:next w:val="Normal"/>
    <w:uiPriority w:val="99"/>
    <w:rsid w:val="00FF1054"/>
    <w:pPr>
      <w:autoSpaceDE w:val="0"/>
      <w:autoSpaceDN w:val="0"/>
      <w:adjustRightInd w:val="0"/>
      <w:spacing w:line="181" w:lineRule="atLeast"/>
    </w:pPr>
    <w:rPr>
      <w:rFonts w:ascii="Franklin Gothic Book" w:hAnsi="Franklin Gothic Book"/>
      <w:sz w:val="24"/>
      <w:szCs w:val="24"/>
    </w:rPr>
  </w:style>
  <w:style w:type="paragraph" w:customStyle="1" w:styleId="EndNoteBibliographyTitle">
    <w:name w:val="EndNote Bibliography Title"/>
    <w:basedOn w:val="Normal"/>
    <w:link w:val="EndNoteBibliographyTitleChar"/>
    <w:rsid w:val="00AE234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E2349"/>
    <w:rPr>
      <w:rFonts w:ascii="Calibri" w:hAnsi="Calibri" w:cs="Calibri"/>
      <w:noProof/>
    </w:rPr>
  </w:style>
  <w:style w:type="paragraph" w:customStyle="1" w:styleId="EndNoteBibliography">
    <w:name w:val="EndNote Bibliography"/>
    <w:basedOn w:val="Normal"/>
    <w:link w:val="EndNoteBibliographyChar"/>
    <w:rsid w:val="00AE234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E2349"/>
    <w:rPr>
      <w:rFonts w:ascii="Calibri" w:hAnsi="Calibri" w:cs="Calibri"/>
      <w:noProof/>
    </w:rPr>
  </w:style>
  <w:style w:type="paragraph" w:styleId="BalloonText">
    <w:name w:val="Balloon Text"/>
    <w:basedOn w:val="Normal"/>
    <w:link w:val="BalloonTextChar"/>
    <w:uiPriority w:val="99"/>
    <w:semiHidden/>
    <w:unhideWhenUsed/>
    <w:rsid w:val="007A1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CB"/>
    <w:rPr>
      <w:rFonts w:ascii="Segoe UI" w:hAnsi="Segoe UI" w:cs="Segoe UI"/>
      <w:sz w:val="18"/>
      <w:szCs w:val="18"/>
    </w:rPr>
  </w:style>
  <w:style w:type="paragraph" w:customStyle="1" w:styleId="Level1Heading">
    <w:name w:val="Level1Heading"/>
    <w:qFormat/>
    <w:rsid w:val="0092704E"/>
    <w:pPr>
      <w:keepNext/>
      <w:spacing w:before="240" w:after="60" w:line="240" w:lineRule="auto"/>
      <w:outlineLvl w:val="1"/>
    </w:pPr>
    <w:rPr>
      <w:rFonts w:ascii="Arial" w:eastAsia="Times New Roman" w:hAnsi="Arial" w:cs="Times New Roman"/>
      <w:b/>
      <w:sz w:val="32"/>
      <w:szCs w:val="24"/>
    </w:rPr>
  </w:style>
  <w:style w:type="paragraph" w:customStyle="1" w:styleId="TableTitle">
    <w:name w:val="TableTitle"/>
    <w:qFormat/>
    <w:rsid w:val="0092704E"/>
    <w:pPr>
      <w:keepNext/>
      <w:spacing w:before="240" w:after="0" w:line="240" w:lineRule="auto"/>
    </w:pPr>
    <w:rPr>
      <w:rFonts w:ascii="Arial" w:eastAsia="Calibri" w:hAnsi="Arial" w:cs="Times New Roman"/>
      <w:b/>
      <w:color w:val="000000"/>
      <w:sz w:val="20"/>
      <w:szCs w:val="24"/>
    </w:rPr>
  </w:style>
  <w:style w:type="paragraph" w:customStyle="1" w:styleId="TableColumnHead">
    <w:name w:val="TableColumnHead"/>
    <w:qFormat/>
    <w:rsid w:val="0092704E"/>
    <w:pPr>
      <w:spacing w:after="0" w:line="240" w:lineRule="auto"/>
      <w:jc w:val="center"/>
    </w:pPr>
    <w:rPr>
      <w:rFonts w:ascii="Arial" w:eastAsia="Calibri" w:hAnsi="Arial" w:cs="Arial"/>
      <w:b/>
      <w:bCs/>
      <w:sz w:val="18"/>
      <w:szCs w:val="18"/>
    </w:rPr>
  </w:style>
  <w:style w:type="paragraph" w:customStyle="1" w:styleId="TableText">
    <w:name w:val="TableText"/>
    <w:qFormat/>
    <w:rsid w:val="0092704E"/>
    <w:pPr>
      <w:spacing w:after="0" w:line="240" w:lineRule="auto"/>
    </w:pPr>
    <w:rPr>
      <w:rFonts w:ascii="Arial" w:eastAsia="Calibri" w:hAnsi="Arial" w:cs="Arial"/>
      <w:sz w:val="18"/>
      <w:szCs w:val="18"/>
    </w:rPr>
  </w:style>
  <w:style w:type="table" w:customStyle="1" w:styleId="TableGrid1">
    <w:name w:val="Table Grid1"/>
    <w:basedOn w:val="TableNormal"/>
    <w:next w:val="TableGrid"/>
    <w:uiPriority w:val="59"/>
    <w:rsid w:val="0092704E"/>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25indent">
    <w:name w:val="Paragraph .25 indent"/>
    <w:basedOn w:val="Normal"/>
    <w:link w:val="Paragraph25indentChar"/>
    <w:qFormat/>
    <w:rsid w:val="0092704E"/>
    <w:pPr>
      <w:spacing w:line="240" w:lineRule="auto"/>
      <w:ind w:firstLine="360"/>
    </w:pPr>
    <w:rPr>
      <w:rFonts w:ascii="Times New Roman" w:eastAsia="Times New Roman" w:hAnsi="Times New Roman" w:cs="Times New Roman"/>
      <w:sz w:val="24"/>
      <w:szCs w:val="24"/>
    </w:rPr>
  </w:style>
  <w:style w:type="character" w:customStyle="1" w:styleId="Paragraph25indentChar">
    <w:name w:val="Paragraph .25 indent Char"/>
    <w:link w:val="Paragraph25indent"/>
    <w:rsid w:val="0092704E"/>
    <w:rPr>
      <w:rFonts w:ascii="Times New Roman" w:eastAsia="Times New Roman" w:hAnsi="Times New Roman" w:cs="Times New Roman"/>
      <w:sz w:val="24"/>
      <w:szCs w:val="24"/>
    </w:rPr>
  </w:style>
  <w:style w:type="paragraph" w:styleId="ListParagraph">
    <w:name w:val="List Paragraph"/>
    <w:basedOn w:val="Normal"/>
    <w:uiPriority w:val="34"/>
    <w:qFormat/>
    <w:rsid w:val="006C0E4D"/>
    <w:pPr>
      <w:ind w:left="720"/>
      <w:contextualSpacing/>
    </w:pPr>
  </w:style>
  <w:style w:type="paragraph" w:styleId="NoSpacing">
    <w:name w:val="No Spacing"/>
    <w:link w:val="NoSpacingChar"/>
    <w:uiPriority w:val="1"/>
    <w:qFormat/>
    <w:rsid w:val="00921E0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55B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63664">
      <w:bodyDiv w:val="1"/>
      <w:marLeft w:val="0"/>
      <w:marRight w:val="0"/>
      <w:marTop w:val="0"/>
      <w:marBottom w:val="0"/>
      <w:divBdr>
        <w:top w:val="none" w:sz="0" w:space="0" w:color="auto"/>
        <w:left w:val="none" w:sz="0" w:space="0" w:color="auto"/>
        <w:bottom w:val="none" w:sz="0" w:space="0" w:color="auto"/>
        <w:right w:val="none" w:sz="0" w:space="0" w:color="auto"/>
      </w:divBdr>
    </w:div>
    <w:div w:id="800463241">
      <w:bodyDiv w:val="1"/>
      <w:marLeft w:val="0"/>
      <w:marRight w:val="0"/>
      <w:marTop w:val="0"/>
      <w:marBottom w:val="0"/>
      <w:divBdr>
        <w:top w:val="none" w:sz="0" w:space="0" w:color="auto"/>
        <w:left w:val="none" w:sz="0" w:space="0" w:color="auto"/>
        <w:bottom w:val="none" w:sz="0" w:space="0" w:color="auto"/>
        <w:right w:val="none" w:sz="0" w:space="0" w:color="auto"/>
      </w:divBdr>
    </w:div>
    <w:div w:id="10447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2542-940A-044A-9699-D2A85E63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3120</Words>
  <Characters>17787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Dettori</dc:creator>
  <cp:keywords/>
  <dc:description/>
  <cp:lastModifiedBy>Andrew Jack</cp:lastModifiedBy>
  <cp:revision>2</cp:revision>
  <dcterms:created xsi:type="dcterms:W3CDTF">2019-07-15T00:07:00Z</dcterms:created>
  <dcterms:modified xsi:type="dcterms:W3CDTF">2019-07-15T00:07:00Z</dcterms:modified>
</cp:coreProperties>
</file>