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04" w:rsidRDefault="00647C45" w:rsidP="00C60C7E">
      <w:pPr>
        <w:jc w:val="center"/>
        <w:rPr>
          <w:lang w:val="en-US"/>
        </w:rPr>
      </w:pPr>
      <w:r>
        <w:rPr>
          <w:lang w:val="en-US"/>
        </w:rPr>
        <w:t>Table 1. Claims forms by country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1478"/>
        <w:gridCol w:w="1479"/>
        <w:gridCol w:w="2649"/>
      </w:tblGrid>
      <w:tr w:rsidR="00647C45" w:rsidRPr="00647C45" w:rsidTr="005C53F8">
        <w:trPr>
          <w:trHeight w:val="351"/>
          <w:jc w:val="center"/>
        </w:trPr>
        <w:tc>
          <w:tcPr>
            <w:tcW w:w="2280" w:type="dxa"/>
            <w:vAlign w:val="center"/>
            <w:hideMark/>
          </w:tcPr>
          <w:p w:rsidR="00647C45" w:rsidRPr="00647C45" w:rsidRDefault="005C53F8" w:rsidP="00647C45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478" w:type="dxa"/>
            <w:noWrap/>
            <w:vAlign w:val="center"/>
            <w:hideMark/>
          </w:tcPr>
          <w:p w:rsidR="00647C45" w:rsidRPr="00647C45" w:rsidRDefault="005C53F8" w:rsidP="00647C45">
            <w:pPr>
              <w:jc w:val="center"/>
              <w:rPr>
                <w:b/>
              </w:rPr>
            </w:pPr>
            <w:r w:rsidRPr="005C53F8">
              <w:rPr>
                <w:b/>
              </w:rPr>
              <w:t>Non Protest Claims</w:t>
            </w:r>
          </w:p>
        </w:tc>
        <w:tc>
          <w:tcPr>
            <w:tcW w:w="1479" w:type="dxa"/>
            <w:noWrap/>
            <w:vAlign w:val="center"/>
            <w:hideMark/>
          </w:tcPr>
          <w:p w:rsidR="00647C45" w:rsidRPr="00647C45" w:rsidRDefault="005C53F8" w:rsidP="00647C45">
            <w:pPr>
              <w:jc w:val="center"/>
              <w:rPr>
                <w:b/>
              </w:rPr>
            </w:pPr>
            <w:r w:rsidRPr="005C53F8">
              <w:rPr>
                <w:b/>
              </w:rPr>
              <w:t>Protest Claims</w:t>
            </w:r>
          </w:p>
        </w:tc>
        <w:tc>
          <w:tcPr>
            <w:tcW w:w="2649" w:type="dxa"/>
            <w:vAlign w:val="center"/>
            <w:hideMark/>
          </w:tcPr>
          <w:p w:rsidR="00647C45" w:rsidRPr="005C53F8" w:rsidRDefault="005C53F8">
            <w:pPr>
              <w:rPr>
                <w:b/>
              </w:rPr>
            </w:pPr>
            <w:r w:rsidRPr="005C53F8">
              <w:rPr>
                <w:b/>
              </w:rPr>
              <w:t xml:space="preserve">Chi square test </w:t>
            </w:r>
          </w:p>
        </w:tc>
      </w:tr>
      <w:tr w:rsidR="00647C45" w:rsidRPr="00647C45" w:rsidTr="005C53F8">
        <w:trPr>
          <w:trHeight w:val="366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France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84,0%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16,0%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43.009, p=.000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Germany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92,2%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7,8%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.137, p=.711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Greece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88,1%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11,9%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6.350, p=.012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Italy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84,1%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15,9%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32.613, p=.000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Poland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91,6%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8,4%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.787, p=.375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Spain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91,5%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8,5%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.035, p=.851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Sweden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96,9%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3,1%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24.259, p=.000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Switzerland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96,8%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3,2%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19.564, p=.000</w:t>
            </w:r>
          </w:p>
        </w:tc>
      </w:tr>
      <w:tr w:rsidR="00647C45" w:rsidRPr="00647C45" w:rsidTr="005C53F8">
        <w:trPr>
          <w:trHeight w:val="380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</w:pPr>
            <w:r>
              <w:t>U.K.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96,6%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</w:pPr>
            <w:r w:rsidRPr="00647C45">
              <w:t>3,4%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>
            <w:pPr>
              <w:jc w:val="right"/>
              <w:rPr>
                <w:i/>
              </w:rPr>
            </w:pPr>
            <w:r w:rsidRPr="00647C45">
              <w:rPr>
                <w:i/>
              </w:rPr>
              <w:t>18.715, p=.000</w:t>
            </w:r>
          </w:p>
        </w:tc>
      </w:tr>
      <w:tr w:rsidR="00647C45" w:rsidRPr="00647C45" w:rsidTr="005C53F8">
        <w:trPr>
          <w:trHeight w:val="366"/>
          <w:jc w:val="center"/>
        </w:trPr>
        <w:tc>
          <w:tcPr>
            <w:tcW w:w="2280" w:type="dxa"/>
            <w:hideMark/>
          </w:tcPr>
          <w:p w:rsidR="00647C45" w:rsidRPr="00647C45" w:rsidRDefault="00647C45" w:rsidP="00647C45">
            <w:pPr>
              <w:jc w:val="center"/>
              <w:rPr>
                <w:b/>
              </w:rPr>
            </w:pPr>
            <w:r w:rsidRPr="00647C45">
              <w:rPr>
                <w:b/>
              </w:rPr>
              <w:t>Total</w:t>
            </w:r>
          </w:p>
        </w:tc>
        <w:tc>
          <w:tcPr>
            <w:tcW w:w="1478" w:type="dxa"/>
            <w:noWrap/>
            <w:hideMark/>
          </w:tcPr>
          <w:p w:rsidR="00647C45" w:rsidRPr="00647C45" w:rsidRDefault="00647C45" w:rsidP="00647C45">
            <w:pPr>
              <w:jc w:val="center"/>
              <w:rPr>
                <w:b/>
              </w:rPr>
            </w:pPr>
            <w:r w:rsidRPr="00647C45">
              <w:rPr>
                <w:b/>
              </w:rPr>
              <w:t>91,3%</w:t>
            </w:r>
          </w:p>
        </w:tc>
        <w:tc>
          <w:tcPr>
            <w:tcW w:w="1479" w:type="dxa"/>
            <w:noWrap/>
            <w:hideMark/>
          </w:tcPr>
          <w:p w:rsidR="00647C45" w:rsidRPr="00647C45" w:rsidRDefault="00647C45" w:rsidP="00647C45">
            <w:pPr>
              <w:jc w:val="center"/>
              <w:rPr>
                <w:b/>
              </w:rPr>
            </w:pPr>
            <w:r w:rsidRPr="00647C45">
              <w:rPr>
                <w:b/>
              </w:rPr>
              <w:t>8,7%</w:t>
            </w:r>
          </w:p>
        </w:tc>
        <w:tc>
          <w:tcPr>
            <w:tcW w:w="2649" w:type="dxa"/>
            <w:noWrap/>
            <w:hideMark/>
          </w:tcPr>
          <w:p w:rsidR="00647C45" w:rsidRPr="00647C45" w:rsidRDefault="00647C45" w:rsidP="00647C45"/>
        </w:tc>
      </w:tr>
    </w:tbl>
    <w:p w:rsidR="00647C45" w:rsidRDefault="00647C45">
      <w:pPr>
        <w:rPr>
          <w:lang w:val="en-US"/>
        </w:rPr>
      </w:pPr>
    </w:p>
    <w:p w:rsidR="00B432EB" w:rsidRDefault="00B432EB" w:rsidP="00C60C7E">
      <w:pPr>
        <w:jc w:val="center"/>
        <w:rPr>
          <w:lang w:val="en-US"/>
        </w:rPr>
      </w:pPr>
    </w:p>
    <w:p w:rsidR="00B432EB" w:rsidRDefault="00B432EB" w:rsidP="00C60C7E">
      <w:pPr>
        <w:jc w:val="center"/>
        <w:rPr>
          <w:lang w:val="en-US"/>
        </w:rPr>
      </w:pPr>
    </w:p>
    <w:p w:rsidR="00B432EB" w:rsidRDefault="00B432EB" w:rsidP="00C60C7E">
      <w:pPr>
        <w:jc w:val="center"/>
        <w:rPr>
          <w:lang w:val="en-US"/>
        </w:rPr>
      </w:pPr>
    </w:p>
    <w:p w:rsidR="00C60C7E" w:rsidRDefault="00C60C7E" w:rsidP="00C60C7E">
      <w:pPr>
        <w:jc w:val="center"/>
        <w:rPr>
          <w:lang w:val="en-US"/>
        </w:rPr>
      </w:pPr>
      <w:r>
        <w:rPr>
          <w:lang w:val="en-US"/>
        </w:rPr>
        <w:t xml:space="preserve">Table </w:t>
      </w:r>
      <w:r>
        <w:rPr>
          <w:lang w:val="en-US"/>
        </w:rPr>
        <w:t>2</w:t>
      </w:r>
      <w:r>
        <w:rPr>
          <w:lang w:val="en-US"/>
        </w:rPr>
        <w:t xml:space="preserve">. </w:t>
      </w:r>
      <w:r w:rsidRPr="00C60C7E">
        <w:rPr>
          <w:lang w:val="en-US"/>
        </w:rPr>
        <w:t>Distribution of protest claims by subtypes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926"/>
        <w:gridCol w:w="1377"/>
        <w:gridCol w:w="1085"/>
        <w:gridCol w:w="1085"/>
        <w:gridCol w:w="1483"/>
      </w:tblGrid>
      <w:tr w:rsidR="00C60C7E" w:rsidRPr="00C60C7E" w:rsidTr="005C53F8">
        <w:trPr>
          <w:trHeight w:val="279"/>
          <w:jc w:val="center"/>
        </w:trPr>
        <w:tc>
          <w:tcPr>
            <w:tcW w:w="7943" w:type="dxa"/>
            <w:gridSpan w:val="6"/>
            <w:hideMark/>
          </w:tcPr>
          <w:p w:rsidR="00C60C7E" w:rsidRPr="00C60C7E" w:rsidRDefault="00C60C7E" w:rsidP="00C60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Form </w:t>
            </w:r>
            <w:r w:rsidRPr="00C60C7E">
              <w:rPr>
                <w:b/>
                <w:bCs/>
              </w:rPr>
              <w:t>of action categories</w:t>
            </w:r>
          </w:p>
        </w:tc>
      </w:tr>
      <w:tr w:rsidR="00C60C7E" w:rsidRPr="00C60C7E" w:rsidTr="005C53F8">
        <w:trPr>
          <w:trHeight w:val="466"/>
          <w:jc w:val="center"/>
        </w:trPr>
        <w:tc>
          <w:tcPr>
            <w:tcW w:w="2913" w:type="dxa"/>
            <w:gridSpan w:val="2"/>
            <w:vAlign w:val="center"/>
            <w:hideMark/>
          </w:tcPr>
          <w:p w:rsidR="00C60C7E" w:rsidRPr="00C60C7E" w:rsidRDefault="00C60C7E">
            <w:r w:rsidRPr="00C60C7E">
              <w:t> </w:t>
            </w:r>
          </w:p>
        </w:tc>
        <w:tc>
          <w:tcPr>
            <w:tcW w:w="1377" w:type="dxa"/>
            <w:vAlign w:val="center"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Frequency</w:t>
            </w:r>
          </w:p>
        </w:tc>
        <w:tc>
          <w:tcPr>
            <w:tcW w:w="1085" w:type="dxa"/>
            <w:vAlign w:val="center"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Percent</w:t>
            </w:r>
          </w:p>
        </w:tc>
        <w:tc>
          <w:tcPr>
            <w:tcW w:w="1085" w:type="dxa"/>
            <w:vAlign w:val="center"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Valid Percent</w:t>
            </w:r>
          </w:p>
        </w:tc>
        <w:tc>
          <w:tcPr>
            <w:tcW w:w="1481" w:type="dxa"/>
            <w:vAlign w:val="center"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Cumulative Percent</w:t>
            </w:r>
          </w:p>
        </w:tc>
      </w:tr>
      <w:tr w:rsidR="005C53F8" w:rsidRPr="00C60C7E" w:rsidTr="005C53F8">
        <w:trPr>
          <w:trHeight w:val="1328"/>
          <w:jc w:val="center"/>
        </w:trPr>
        <w:tc>
          <w:tcPr>
            <w:tcW w:w="987" w:type="dxa"/>
            <w:vMerge w:val="restart"/>
            <w:hideMark/>
          </w:tcPr>
          <w:p w:rsidR="00C60C7E" w:rsidRPr="00C60C7E" w:rsidRDefault="00C60C7E">
            <w:r w:rsidRPr="00C60C7E">
              <w:t>Valid</w:t>
            </w:r>
          </w:p>
        </w:tc>
        <w:tc>
          <w:tcPr>
            <w:tcW w:w="1925" w:type="dxa"/>
            <w:hideMark/>
          </w:tcPr>
          <w:p w:rsidR="00C60C7E" w:rsidRPr="00C60C7E" w:rsidRDefault="00C60C7E">
            <w:r w:rsidRPr="00C60C7E">
              <w:t>Demonstrative protest actions (50) (nonviolent)</w:t>
            </w:r>
          </w:p>
        </w:tc>
        <w:tc>
          <w:tcPr>
            <w:tcW w:w="1377" w:type="dxa"/>
            <w:noWrap/>
            <w:hideMark/>
          </w:tcPr>
          <w:p w:rsidR="00C60C7E" w:rsidRPr="00C60C7E" w:rsidRDefault="00C60C7E" w:rsidP="00C60C7E">
            <w:r w:rsidRPr="00C60C7E">
              <w:t>227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r w:rsidRPr="00C60C7E">
              <w:t>64,7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r w:rsidRPr="00C60C7E">
              <w:t>64,7</w:t>
            </w:r>
          </w:p>
        </w:tc>
        <w:tc>
          <w:tcPr>
            <w:tcW w:w="1481" w:type="dxa"/>
            <w:noWrap/>
            <w:hideMark/>
          </w:tcPr>
          <w:p w:rsidR="00C60C7E" w:rsidRPr="00C60C7E" w:rsidRDefault="00C60C7E" w:rsidP="00C60C7E">
            <w:r w:rsidRPr="00C60C7E">
              <w:t>64,7</w:t>
            </w:r>
          </w:p>
        </w:tc>
      </w:tr>
      <w:tr w:rsidR="005C53F8" w:rsidRPr="00C60C7E" w:rsidTr="005C53F8">
        <w:trPr>
          <w:trHeight w:val="1106"/>
          <w:jc w:val="center"/>
        </w:trPr>
        <w:tc>
          <w:tcPr>
            <w:tcW w:w="987" w:type="dxa"/>
            <w:vMerge/>
            <w:hideMark/>
          </w:tcPr>
          <w:p w:rsidR="00C60C7E" w:rsidRPr="00C60C7E" w:rsidRDefault="00C60C7E"/>
        </w:tc>
        <w:tc>
          <w:tcPr>
            <w:tcW w:w="1925" w:type="dxa"/>
            <w:hideMark/>
          </w:tcPr>
          <w:p w:rsidR="00C60C7E" w:rsidRPr="00C60C7E" w:rsidRDefault="00C60C7E">
            <w:r w:rsidRPr="00C60C7E">
              <w:t>Confrontational protest actions (60)</w:t>
            </w:r>
          </w:p>
        </w:tc>
        <w:tc>
          <w:tcPr>
            <w:tcW w:w="1377" w:type="dxa"/>
            <w:noWrap/>
            <w:hideMark/>
          </w:tcPr>
          <w:p w:rsidR="00C60C7E" w:rsidRPr="00C60C7E" w:rsidRDefault="00C60C7E" w:rsidP="00C60C7E">
            <w:r w:rsidRPr="00C60C7E">
              <w:t>70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r w:rsidRPr="00C60C7E">
              <w:t>19,9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r w:rsidRPr="00C60C7E">
              <w:t>19,9</w:t>
            </w:r>
          </w:p>
        </w:tc>
        <w:tc>
          <w:tcPr>
            <w:tcW w:w="1481" w:type="dxa"/>
            <w:noWrap/>
            <w:hideMark/>
          </w:tcPr>
          <w:p w:rsidR="00C60C7E" w:rsidRPr="00C60C7E" w:rsidRDefault="00C60C7E" w:rsidP="00C60C7E">
            <w:r w:rsidRPr="00C60C7E">
              <w:t>84,6</w:t>
            </w:r>
          </w:p>
        </w:tc>
      </w:tr>
      <w:tr w:rsidR="005C53F8" w:rsidRPr="00C60C7E" w:rsidTr="005C53F8">
        <w:trPr>
          <w:trHeight w:val="1106"/>
          <w:jc w:val="center"/>
        </w:trPr>
        <w:tc>
          <w:tcPr>
            <w:tcW w:w="987" w:type="dxa"/>
            <w:vMerge/>
            <w:hideMark/>
          </w:tcPr>
          <w:p w:rsidR="00C60C7E" w:rsidRPr="00C60C7E" w:rsidRDefault="00C60C7E"/>
        </w:tc>
        <w:tc>
          <w:tcPr>
            <w:tcW w:w="1925" w:type="dxa"/>
            <w:hideMark/>
          </w:tcPr>
          <w:p w:rsidR="00C60C7E" w:rsidRPr="00C60C7E" w:rsidRDefault="00C60C7E">
            <w:r w:rsidRPr="00C60C7E">
              <w:t>Violent and Sabotage protest actions (70)</w:t>
            </w:r>
          </w:p>
        </w:tc>
        <w:tc>
          <w:tcPr>
            <w:tcW w:w="1377" w:type="dxa"/>
            <w:noWrap/>
            <w:hideMark/>
          </w:tcPr>
          <w:p w:rsidR="00C60C7E" w:rsidRPr="00C60C7E" w:rsidRDefault="00C60C7E" w:rsidP="00C60C7E">
            <w:r w:rsidRPr="00C60C7E">
              <w:t>54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r w:rsidRPr="00C60C7E">
              <w:t>15,4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r w:rsidRPr="00C60C7E">
              <w:t>15,4</w:t>
            </w:r>
          </w:p>
        </w:tc>
        <w:tc>
          <w:tcPr>
            <w:tcW w:w="1481" w:type="dxa"/>
            <w:noWrap/>
            <w:hideMark/>
          </w:tcPr>
          <w:p w:rsidR="00C60C7E" w:rsidRPr="00C60C7E" w:rsidRDefault="00C60C7E" w:rsidP="00C60C7E">
            <w:r w:rsidRPr="00C60C7E">
              <w:t>100,0</w:t>
            </w:r>
          </w:p>
        </w:tc>
      </w:tr>
      <w:tr w:rsidR="005C53F8" w:rsidRPr="00C60C7E" w:rsidTr="005C53F8">
        <w:trPr>
          <w:trHeight w:val="279"/>
          <w:jc w:val="center"/>
        </w:trPr>
        <w:tc>
          <w:tcPr>
            <w:tcW w:w="987" w:type="dxa"/>
            <w:vMerge/>
            <w:hideMark/>
          </w:tcPr>
          <w:p w:rsidR="00C60C7E" w:rsidRPr="00C60C7E" w:rsidRDefault="00C60C7E"/>
        </w:tc>
        <w:tc>
          <w:tcPr>
            <w:tcW w:w="1925" w:type="dxa"/>
            <w:hideMark/>
          </w:tcPr>
          <w:p w:rsidR="00C60C7E" w:rsidRPr="00C60C7E" w:rsidRDefault="00C60C7E">
            <w:pPr>
              <w:rPr>
                <w:b/>
              </w:rPr>
            </w:pPr>
            <w:r w:rsidRPr="00C60C7E">
              <w:rPr>
                <w:b/>
              </w:rPr>
              <w:t>Total</w:t>
            </w:r>
          </w:p>
        </w:tc>
        <w:tc>
          <w:tcPr>
            <w:tcW w:w="1377" w:type="dxa"/>
            <w:noWrap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351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100,0</w:t>
            </w:r>
          </w:p>
        </w:tc>
        <w:tc>
          <w:tcPr>
            <w:tcW w:w="1085" w:type="dxa"/>
            <w:noWrap/>
            <w:hideMark/>
          </w:tcPr>
          <w:p w:rsidR="00C60C7E" w:rsidRPr="00C60C7E" w:rsidRDefault="00C60C7E" w:rsidP="00C60C7E">
            <w:pPr>
              <w:rPr>
                <w:b/>
              </w:rPr>
            </w:pPr>
            <w:r w:rsidRPr="00C60C7E">
              <w:rPr>
                <w:b/>
              </w:rPr>
              <w:t>100,0</w:t>
            </w:r>
          </w:p>
        </w:tc>
        <w:tc>
          <w:tcPr>
            <w:tcW w:w="1481" w:type="dxa"/>
            <w:hideMark/>
          </w:tcPr>
          <w:p w:rsidR="00C60C7E" w:rsidRPr="00C60C7E" w:rsidRDefault="00C60C7E">
            <w:r w:rsidRPr="00C60C7E">
              <w:t> </w:t>
            </w:r>
          </w:p>
        </w:tc>
      </w:tr>
    </w:tbl>
    <w:p w:rsidR="00647C45" w:rsidRDefault="00647C45">
      <w:pPr>
        <w:rPr>
          <w:lang w:val="en-US"/>
        </w:rPr>
      </w:pPr>
    </w:p>
    <w:p w:rsidR="00B432EB" w:rsidRDefault="00B432EB">
      <w:pPr>
        <w:rPr>
          <w:lang w:val="en-US"/>
        </w:rPr>
      </w:pPr>
    </w:p>
    <w:p w:rsidR="00B432EB" w:rsidRDefault="00B432EB">
      <w:pPr>
        <w:rPr>
          <w:lang w:val="en-US"/>
        </w:rPr>
      </w:pPr>
    </w:p>
    <w:p w:rsidR="00B432EB" w:rsidRDefault="00B432EB">
      <w:pPr>
        <w:rPr>
          <w:lang w:val="en-US"/>
        </w:rPr>
      </w:pPr>
    </w:p>
    <w:p w:rsidR="00B432EB" w:rsidRDefault="00B432EB">
      <w:pPr>
        <w:rPr>
          <w:lang w:val="en-US"/>
        </w:rPr>
      </w:pPr>
    </w:p>
    <w:p w:rsidR="00B432EB" w:rsidRDefault="00B432EB" w:rsidP="00B432EB">
      <w:pPr>
        <w:jc w:val="center"/>
        <w:rPr>
          <w:lang w:val="en-US"/>
        </w:rPr>
      </w:pPr>
      <w:r>
        <w:rPr>
          <w:lang w:val="en-US"/>
        </w:rPr>
        <w:lastRenderedPageBreak/>
        <w:t xml:space="preserve">Table </w:t>
      </w:r>
      <w:r>
        <w:rPr>
          <w:lang w:val="en-US"/>
        </w:rPr>
        <w:t>3</w:t>
      </w:r>
      <w:r>
        <w:rPr>
          <w:lang w:val="en-US"/>
        </w:rPr>
        <w:t xml:space="preserve">. </w:t>
      </w:r>
      <w:r w:rsidRPr="00B432EB">
        <w:rPr>
          <w:lang w:val="en-US"/>
        </w:rPr>
        <w:t>Claimants by Claim ty</w:t>
      </w:r>
      <w:bookmarkStart w:id="0" w:name="_GoBack"/>
      <w:bookmarkEnd w:id="0"/>
      <w:r w:rsidRPr="00B432EB">
        <w:rPr>
          <w:lang w:val="en-US"/>
        </w:rPr>
        <w:t>pe</w:t>
      </w:r>
    </w:p>
    <w:tbl>
      <w:tblPr>
        <w:tblStyle w:val="a3"/>
        <w:tblW w:w="8952" w:type="dxa"/>
        <w:tblLook w:val="04A0" w:firstRow="1" w:lastRow="0" w:firstColumn="1" w:lastColumn="0" w:noHBand="0" w:noVBand="1"/>
      </w:tblPr>
      <w:tblGrid>
        <w:gridCol w:w="2287"/>
        <w:gridCol w:w="1536"/>
        <w:gridCol w:w="1701"/>
        <w:gridCol w:w="1727"/>
        <w:gridCol w:w="1701"/>
      </w:tblGrid>
      <w:tr w:rsidR="00B432EB" w:rsidRPr="00B432EB" w:rsidTr="00B432EB">
        <w:trPr>
          <w:trHeight w:val="765"/>
        </w:trPr>
        <w:tc>
          <w:tcPr>
            <w:tcW w:w="2287" w:type="dxa"/>
            <w:noWrap/>
            <w:vAlign w:val="center"/>
            <w:hideMark/>
          </w:tcPr>
          <w:p w:rsidR="00B432EB" w:rsidRPr="00B432EB" w:rsidRDefault="00B432EB">
            <w:pPr>
              <w:rPr>
                <w:b/>
                <w:lang w:val="el-GR"/>
              </w:rPr>
            </w:pPr>
            <w:r w:rsidRPr="00B432EB">
              <w:rPr>
                <w:b/>
              </w:rPr>
              <w:t xml:space="preserve">Type of Senders </w:t>
            </w:r>
          </w:p>
        </w:tc>
        <w:tc>
          <w:tcPr>
            <w:tcW w:w="1536" w:type="dxa"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b/>
              </w:rPr>
            </w:pPr>
            <w:r w:rsidRPr="00B432EB">
              <w:rPr>
                <w:b/>
              </w:rPr>
              <w:t>Non Protest Claims</w:t>
            </w:r>
          </w:p>
        </w:tc>
        <w:tc>
          <w:tcPr>
            <w:tcW w:w="1701" w:type="dxa"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b/>
              </w:rPr>
            </w:pPr>
            <w:r w:rsidRPr="00B432EB">
              <w:rPr>
                <w:b/>
              </w:rPr>
              <w:t>Protest Related Claims</w:t>
            </w:r>
          </w:p>
        </w:tc>
        <w:tc>
          <w:tcPr>
            <w:tcW w:w="1727" w:type="dxa"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b/>
              </w:rPr>
            </w:pPr>
            <w:r w:rsidRPr="00B432EB">
              <w:rPr>
                <w:b/>
              </w:rPr>
              <w:t>Chi square test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b/>
              </w:rPr>
            </w:pPr>
            <w:r w:rsidRPr="00B432EB">
              <w:rPr>
                <w:b/>
              </w:rPr>
              <w:t>Total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>State actors and judiciary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31,3%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2,0%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134.741, p=000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29,0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 xml:space="preserve"> Political parties/groups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10,7%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2,6%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23.704, p=.000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10,1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>Professional organizations and groups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10,3%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0,9%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33.293, p=.000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9,5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proofErr w:type="spellStart"/>
            <w:r w:rsidRPr="00B432EB">
              <w:t>Labor</w:t>
            </w:r>
            <w:proofErr w:type="spellEnd"/>
            <w:r w:rsidRPr="00B432EB">
              <w:t xml:space="preserve"> organizations and Economy related groups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3,7%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4,0%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.095, p=.758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3,7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>Education related actors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13,5%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5,4%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18,838, p=.000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12,9%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>Youth Actors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16,4%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74,1%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652.614, p=.000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20,9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>Other civil society organizations and groups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12,3%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6,3%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11.336, p=.001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11,9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>Other Actors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1,9%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4,8%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  <w:rPr>
                <w:i/>
              </w:rPr>
            </w:pPr>
            <w:r w:rsidRPr="00B432EB">
              <w:rPr>
                <w:i/>
              </w:rPr>
              <w:t>13.575, p=.000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2,1</w:t>
            </w:r>
            <w:r w:rsidRPr="00B432EB">
              <w:t>%</w:t>
            </w:r>
          </w:p>
        </w:tc>
      </w:tr>
      <w:tr w:rsidR="00B432EB" w:rsidRPr="00B432EB" w:rsidTr="00B432EB">
        <w:trPr>
          <w:trHeight w:val="765"/>
        </w:trPr>
        <w:tc>
          <w:tcPr>
            <w:tcW w:w="2287" w:type="dxa"/>
            <w:vAlign w:val="center"/>
            <w:hideMark/>
          </w:tcPr>
          <w:p w:rsidR="00B432EB" w:rsidRPr="00B432EB" w:rsidRDefault="00B432EB">
            <w:r w:rsidRPr="00B432EB">
              <w:t xml:space="preserve">Total </w:t>
            </w:r>
          </w:p>
        </w:tc>
        <w:tc>
          <w:tcPr>
            <w:tcW w:w="1536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100,0%</w:t>
            </w: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 w:rsidRPr="00B432EB">
              <w:t>100,0%</w:t>
            </w:r>
          </w:p>
        </w:tc>
        <w:tc>
          <w:tcPr>
            <w:tcW w:w="1727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</w:p>
        </w:tc>
        <w:tc>
          <w:tcPr>
            <w:tcW w:w="1701" w:type="dxa"/>
            <w:noWrap/>
            <w:vAlign w:val="center"/>
            <w:hideMark/>
          </w:tcPr>
          <w:p w:rsidR="00B432EB" w:rsidRPr="00B432EB" w:rsidRDefault="00B432EB" w:rsidP="00B432EB">
            <w:pPr>
              <w:jc w:val="center"/>
            </w:pPr>
            <w:r>
              <w:t>100,</w:t>
            </w:r>
            <w:r w:rsidRPr="00B432EB">
              <w:t>0%</w:t>
            </w:r>
          </w:p>
        </w:tc>
      </w:tr>
    </w:tbl>
    <w:p w:rsidR="00B432EB" w:rsidRPr="00647C45" w:rsidRDefault="00B432EB">
      <w:pPr>
        <w:rPr>
          <w:lang w:val="en-US"/>
        </w:rPr>
      </w:pPr>
    </w:p>
    <w:sectPr w:rsidR="00B432EB" w:rsidRPr="00647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7"/>
    <w:rsid w:val="00245117"/>
    <w:rsid w:val="0025579F"/>
    <w:rsid w:val="002F7C54"/>
    <w:rsid w:val="00573DDF"/>
    <w:rsid w:val="005A4657"/>
    <w:rsid w:val="005C53F8"/>
    <w:rsid w:val="00647C45"/>
    <w:rsid w:val="00782904"/>
    <w:rsid w:val="00B432EB"/>
    <w:rsid w:val="00C60C7E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ECE6-90B8-495B-BAB1-E319010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dc:description/>
  <cp:lastModifiedBy>Angelos</cp:lastModifiedBy>
  <cp:revision>2</cp:revision>
  <dcterms:created xsi:type="dcterms:W3CDTF">2019-07-10T14:53:00Z</dcterms:created>
  <dcterms:modified xsi:type="dcterms:W3CDTF">2019-07-10T16:13:00Z</dcterms:modified>
</cp:coreProperties>
</file>