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20" w:rsidRPr="000451E2" w:rsidRDefault="00A12D20" w:rsidP="00A12D20">
      <w:pPr>
        <w:pStyle w:val="Titolo1"/>
        <w:rPr>
          <w:lang w:val="en-GB"/>
        </w:rPr>
      </w:pPr>
      <w:bookmarkStart w:id="0" w:name="_GoBack"/>
      <w:bookmarkEnd w:id="0"/>
      <w:r w:rsidRPr="000451E2">
        <w:rPr>
          <w:lang w:val="en-GB"/>
        </w:rPr>
        <w:t>Appendix I</w:t>
      </w: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r w:rsidRPr="000451E2">
        <w:rPr>
          <w:lang w:val="en-GB"/>
        </w:rPr>
        <w:t xml:space="preserve">Figure 1 displays the mock-loop setup used for the experimental investigation. The length of the tube before the oxygenator was found to be irrelevant for the tests. A 3/8” Y-piece was placed at 1.5 m from the oxygenator. Two straight </w:t>
      </w:r>
      <w:proofErr w:type="spellStart"/>
      <w:r w:rsidRPr="000451E2">
        <w:rPr>
          <w:lang w:val="en-GB"/>
        </w:rPr>
        <w:t>luer</w:t>
      </w:r>
      <w:proofErr w:type="spellEnd"/>
      <w:r w:rsidRPr="000451E2">
        <w:rPr>
          <w:lang w:val="en-GB"/>
        </w:rPr>
        <w:t xml:space="preserve">-lock connectors were inserted to enable pressure measurements at 0.15 m after the oxygenator and 0.05 m before the Y-piece. To assess the different pressures in each branch (after the Y-piece) of the venous and arterial return cannulas, </w:t>
      </w:r>
      <w:proofErr w:type="spellStart"/>
      <w:r w:rsidRPr="000451E2">
        <w:rPr>
          <w:lang w:val="en-GB"/>
        </w:rPr>
        <w:t>luer</w:t>
      </w:r>
      <w:proofErr w:type="spellEnd"/>
      <w:r w:rsidRPr="000451E2">
        <w:rPr>
          <w:lang w:val="en-GB"/>
        </w:rPr>
        <w:t xml:space="preserve">-lock connectors where applied symmetrically at 0.15 m after the Y-piece and at the end of the tube 0.05 m prior the cannula. The 0.15 m tubing was placed before the pressure measuring point after both the oxygenator and the Y-piece in order to avoid turbulence at the detection pressure point. </w:t>
      </w:r>
      <w:r w:rsidRPr="000451E2">
        <w:rPr>
          <w:lang w:val="en-US"/>
        </w:rPr>
        <w:t>Once the circuit was set and positioned, the pressure was detected three times for each control point, where the value reported is the average of the three measured pressures. This was repeated for each course from two to seven liters.</w:t>
      </w:r>
    </w:p>
    <w:p w:rsidR="00A12D20" w:rsidRPr="000451E2" w:rsidRDefault="00A12D20" w:rsidP="00A12D20">
      <w:pPr>
        <w:pStyle w:val="ABKW"/>
        <w:jc w:val="both"/>
        <w:rPr>
          <w:lang w:val="en-GB"/>
        </w:rPr>
      </w:pPr>
      <w:r w:rsidRPr="000451E2">
        <w:rPr>
          <w:lang w:val="en-GB"/>
        </w:rPr>
        <w:t xml:space="preserve">The following cannula pairs were investigated: 17Fr Art-17Fr </w:t>
      </w:r>
      <w:proofErr w:type="spellStart"/>
      <w:r w:rsidRPr="000451E2">
        <w:rPr>
          <w:lang w:val="en-GB"/>
        </w:rPr>
        <w:t>Ven</w:t>
      </w:r>
      <w:proofErr w:type="spellEnd"/>
      <w:r w:rsidRPr="000451E2">
        <w:rPr>
          <w:lang w:val="en-GB"/>
        </w:rPr>
        <w:t xml:space="preserve">, 17Fr Art-19Fr </w:t>
      </w:r>
      <w:proofErr w:type="spellStart"/>
      <w:r w:rsidRPr="000451E2">
        <w:rPr>
          <w:lang w:val="en-GB"/>
        </w:rPr>
        <w:t>Ven</w:t>
      </w:r>
      <w:proofErr w:type="spellEnd"/>
      <w:r w:rsidRPr="000451E2">
        <w:rPr>
          <w:lang w:val="en-GB"/>
        </w:rPr>
        <w:t xml:space="preserve">, 17Fr Art-21Fr </w:t>
      </w:r>
      <w:proofErr w:type="spellStart"/>
      <w:r w:rsidRPr="000451E2">
        <w:rPr>
          <w:lang w:val="en-GB"/>
        </w:rPr>
        <w:t>Ven</w:t>
      </w:r>
      <w:proofErr w:type="spellEnd"/>
      <w:r w:rsidRPr="000451E2">
        <w:rPr>
          <w:lang w:val="en-GB"/>
        </w:rPr>
        <w:t xml:space="preserve">, 19Fr Art-17Fr </w:t>
      </w:r>
      <w:proofErr w:type="spellStart"/>
      <w:r w:rsidRPr="000451E2">
        <w:rPr>
          <w:lang w:val="en-GB"/>
        </w:rPr>
        <w:t>Ven</w:t>
      </w:r>
      <w:proofErr w:type="spellEnd"/>
      <w:r w:rsidRPr="000451E2">
        <w:rPr>
          <w:lang w:val="en-GB"/>
        </w:rPr>
        <w:t xml:space="preserve">, 19Fr Art-19Fr </w:t>
      </w:r>
      <w:proofErr w:type="spellStart"/>
      <w:r w:rsidRPr="000451E2">
        <w:rPr>
          <w:lang w:val="en-GB"/>
        </w:rPr>
        <w:t>Ven</w:t>
      </w:r>
      <w:proofErr w:type="spellEnd"/>
      <w:r w:rsidRPr="000451E2">
        <w:rPr>
          <w:lang w:val="en-GB"/>
        </w:rPr>
        <w:t xml:space="preserve"> and 19Fr Art-21Fr Ven.</w:t>
      </w:r>
    </w:p>
    <w:p w:rsidR="00A12D20" w:rsidRPr="000451E2" w:rsidRDefault="00A12D20" w:rsidP="00A12D20">
      <w:pPr>
        <w:pStyle w:val="ABKW"/>
        <w:jc w:val="both"/>
        <w:rPr>
          <w:lang w:val="en-GB"/>
        </w:rPr>
      </w:pPr>
      <w:r w:rsidRPr="000451E2">
        <w:rPr>
          <w:lang w:val="en-GB"/>
        </w:rPr>
        <w:t>The fluid used for the experiments was a Newtonian analogue blood fluid consisting of glucose 50% m/V, 500ml H</w:t>
      </w:r>
      <w:r w:rsidRPr="000451E2">
        <w:rPr>
          <w:szCs w:val="16"/>
          <w:vertAlign w:val="subscript"/>
          <w:lang w:val="en-GB"/>
        </w:rPr>
        <w:t>2</w:t>
      </w:r>
      <w:r w:rsidRPr="000451E2">
        <w:rPr>
          <w:lang w:val="en-GB"/>
        </w:rPr>
        <w:t>O (water) and 250g C</w:t>
      </w:r>
      <w:r w:rsidRPr="000451E2">
        <w:rPr>
          <w:szCs w:val="16"/>
          <w:vertAlign w:val="subscript"/>
          <w:lang w:val="en-GB"/>
        </w:rPr>
        <w:t>6</w:t>
      </w:r>
      <w:r w:rsidRPr="000451E2">
        <w:rPr>
          <w:lang w:val="en-GB"/>
        </w:rPr>
        <w:t>H</w:t>
      </w:r>
      <w:r w:rsidRPr="000451E2">
        <w:rPr>
          <w:szCs w:val="16"/>
          <w:vertAlign w:val="subscript"/>
          <w:lang w:val="en-GB"/>
        </w:rPr>
        <w:t>12</w:t>
      </w:r>
      <w:r w:rsidRPr="000451E2">
        <w:rPr>
          <w:lang w:val="en-GB"/>
        </w:rPr>
        <w:t>O</w:t>
      </w:r>
      <w:r w:rsidRPr="000451E2">
        <w:rPr>
          <w:szCs w:val="16"/>
          <w:vertAlign w:val="subscript"/>
          <w:lang w:val="en-GB"/>
        </w:rPr>
        <w:t>6</w:t>
      </w:r>
      <w:r w:rsidRPr="000451E2">
        <w:rPr>
          <w:lang w:val="en-GB"/>
        </w:rPr>
        <w:t xml:space="preserve"> (Glucose anhydrous); subsequently diluted with 1.105 mL H</w:t>
      </w:r>
      <w:r w:rsidRPr="000451E2">
        <w:rPr>
          <w:szCs w:val="16"/>
          <w:vertAlign w:val="subscript"/>
          <w:lang w:val="en-GB"/>
        </w:rPr>
        <w:t>2</w:t>
      </w:r>
      <w:r w:rsidRPr="000451E2">
        <w:rPr>
          <w:lang w:val="en-GB"/>
        </w:rPr>
        <w:t>O resulting in a glucose 15.57% m/V. At 37°C, the blood analogue fluid used has the following density and viscosity:</w:t>
      </w:r>
    </w:p>
    <w:p w:rsidR="00A12D20" w:rsidRPr="000451E2" w:rsidRDefault="00A12D20" w:rsidP="00A12D20">
      <w:pPr>
        <w:pStyle w:val="ABKW"/>
        <w:jc w:val="both"/>
        <w:rPr>
          <w:lang w:val="en-GB"/>
        </w:rPr>
      </w:pPr>
      <w:r w:rsidRPr="000451E2">
        <w:rPr>
          <w:lang w:val="en-GB"/>
        </w:rPr>
        <w:t>Density: 1.065 g/mL ± 0.001</w:t>
      </w:r>
      <w:r w:rsidRPr="000451E2">
        <w:rPr>
          <w:lang w:val="en-GB"/>
        </w:rPr>
        <w:fldChar w:fldCharType="begin"/>
      </w:r>
      <w:r w:rsidRPr="000451E2">
        <w:rPr>
          <w:lang w:val="en-GB"/>
        </w:rPr>
        <w:instrText xml:space="preserve"> QUOTE </w:instrText>
      </w:r>
      <w:r w:rsidRPr="000451E2">
        <w:rPr>
          <w:lang w:val="en-GB"/>
        </w:rPr>
        <w:fldChar w:fldCharType="begin"/>
      </w:r>
      <w:r w:rsidRPr="000451E2">
        <w:rPr>
          <w:lang w:val="en-GB"/>
        </w:rPr>
        <w:instrText xml:space="preserve"> QUOTE </w:instrText>
      </w:r>
      <w:r w:rsidRPr="000451E2">
        <w:rPr>
          <w:noProof/>
        </w:rPr>
        <w:drawing>
          <wp:inline distT="0" distB="0" distL="0" distR="0" wp14:anchorId="21B99287" wp14:editId="673714B1">
            <wp:extent cx="1151255" cy="287655"/>
            <wp:effectExtent l="2540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151255" cy="287655"/>
                    </a:xfrm>
                    <a:prstGeom prst="rect">
                      <a:avLst/>
                    </a:prstGeom>
                    <a:noFill/>
                    <a:ln w="9525">
                      <a:noFill/>
                      <a:miter lim="800000"/>
                      <a:headEnd/>
                      <a:tailEnd/>
                    </a:ln>
                  </pic:spPr>
                </pic:pic>
              </a:graphicData>
            </a:graphic>
          </wp:inline>
        </w:drawing>
      </w:r>
      <w:r w:rsidRPr="000451E2">
        <w:rPr>
          <w:lang w:val="en-GB"/>
        </w:rPr>
        <w:instrText xml:space="preserve"> </w:instrText>
      </w:r>
      <w:r w:rsidRPr="000451E2">
        <w:rPr>
          <w:lang w:val="en-GB"/>
        </w:rPr>
        <w:fldChar w:fldCharType="separate"/>
      </w:r>
      <w:r w:rsidRPr="000451E2">
        <w:rPr>
          <w:noProof/>
        </w:rPr>
        <w:drawing>
          <wp:inline distT="0" distB="0" distL="0" distR="0" wp14:anchorId="4721A75D" wp14:editId="711E6530">
            <wp:extent cx="1151255" cy="287655"/>
            <wp:effectExtent l="2540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151255" cy="287655"/>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instrText xml:space="preserve"> </w:instrText>
      </w:r>
      <w:r w:rsidRPr="000451E2">
        <w:rPr>
          <w:lang w:val="en-GB"/>
        </w:rPr>
        <w:fldChar w:fldCharType="separate"/>
      </w:r>
      <w:r w:rsidRPr="000451E2">
        <w:rPr>
          <w:noProof/>
        </w:rPr>
        <w:drawing>
          <wp:inline distT="0" distB="0" distL="0" distR="0" wp14:anchorId="361CCA70" wp14:editId="098F0907">
            <wp:extent cx="1151255" cy="287655"/>
            <wp:effectExtent l="2540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151255" cy="287655"/>
                    </a:xfrm>
                    <a:prstGeom prst="rect">
                      <a:avLst/>
                    </a:prstGeom>
                    <a:noFill/>
                    <a:ln w="9525">
                      <a:noFill/>
                      <a:miter lim="800000"/>
                      <a:headEnd/>
                      <a:tailEnd/>
                    </a:ln>
                  </pic:spPr>
                </pic:pic>
              </a:graphicData>
            </a:graphic>
          </wp:inline>
        </w:drawing>
      </w:r>
      <w:r w:rsidRPr="000451E2">
        <w:rPr>
          <w:lang w:val="en-GB"/>
        </w:rPr>
        <w:fldChar w:fldCharType="end"/>
      </w:r>
    </w:p>
    <w:p w:rsidR="00A12D20" w:rsidRPr="000451E2" w:rsidRDefault="00A12D20" w:rsidP="00A12D20">
      <w:pPr>
        <w:pStyle w:val="ABKW"/>
        <w:jc w:val="both"/>
        <w:rPr>
          <w:lang w:val="en-GB"/>
        </w:rPr>
      </w:pPr>
      <w:r w:rsidRPr="000451E2">
        <w:rPr>
          <w:lang w:val="en-GB"/>
        </w:rPr>
        <w:t xml:space="preserve">Viscosity:  4 </w:t>
      </w:r>
      <w:proofErr w:type="spellStart"/>
      <w:r w:rsidRPr="000451E2">
        <w:rPr>
          <w:lang w:val="en-GB"/>
        </w:rPr>
        <w:t>mPa·s</w:t>
      </w:r>
      <w:proofErr w:type="spellEnd"/>
      <w:r w:rsidRPr="000451E2">
        <w:rPr>
          <w:lang w:val="en-GB"/>
        </w:rPr>
        <w:t xml:space="preserve"> ± 0.2</w:t>
      </w:r>
      <w:r w:rsidRPr="000451E2">
        <w:rPr>
          <w:lang w:val="en-GB"/>
        </w:rPr>
        <w:fldChar w:fldCharType="begin"/>
      </w:r>
      <w:r w:rsidRPr="000451E2">
        <w:rPr>
          <w:lang w:val="en-GB"/>
        </w:rPr>
        <w:instrText xml:space="preserve"> QUOTE </w:instrText>
      </w:r>
      <w:r w:rsidRPr="000451E2">
        <w:rPr>
          <w:lang w:val="en-GB"/>
        </w:rPr>
        <w:fldChar w:fldCharType="begin"/>
      </w:r>
      <w:r w:rsidRPr="000451E2">
        <w:rPr>
          <w:lang w:val="en-GB"/>
        </w:rPr>
        <w:instrText xml:space="preserve"> QUOTE </w:instrText>
      </w:r>
      <w:r w:rsidRPr="000451E2">
        <w:rPr>
          <w:noProof/>
        </w:rPr>
        <w:drawing>
          <wp:inline distT="0" distB="0" distL="0" distR="0" wp14:anchorId="4F59F8F4" wp14:editId="49B0974F">
            <wp:extent cx="1049655" cy="169545"/>
            <wp:effectExtent l="2540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49655" cy="169545"/>
                    </a:xfrm>
                    <a:prstGeom prst="rect">
                      <a:avLst/>
                    </a:prstGeom>
                    <a:noFill/>
                    <a:ln w="9525">
                      <a:noFill/>
                      <a:miter lim="800000"/>
                      <a:headEnd/>
                      <a:tailEnd/>
                    </a:ln>
                  </pic:spPr>
                </pic:pic>
              </a:graphicData>
            </a:graphic>
          </wp:inline>
        </w:drawing>
      </w:r>
      <w:r w:rsidRPr="000451E2">
        <w:rPr>
          <w:lang w:val="en-GB"/>
        </w:rPr>
        <w:instrText xml:space="preserve"> </w:instrText>
      </w:r>
      <w:r w:rsidRPr="000451E2">
        <w:rPr>
          <w:lang w:val="en-GB"/>
        </w:rPr>
        <w:fldChar w:fldCharType="separate"/>
      </w:r>
      <w:r w:rsidRPr="000451E2">
        <w:rPr>
          <w:noProof/>
        </w:rPr>
        <w:drawing>
          <wp:inline distT="0" distB="0" distL="0" distR="0" wp14:anchorId="16A99668" wp14:editId="02FBCC0E">
            <wp:extent cx="1049655" cy="169545"/>
            <wp:effectExtent l="2540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49655" cy="169545"/>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instrText xml:space="preserve"> </w:instrText>
      </w:r>
      <w:r w:rsidRPr="000451E2">
        <w:rPr>
          <w:lang w:val="en-GB"/>
        </w:rPr>
        <w:fldChar w:fldCharType="separate"/>
      </w:r>
      <w:r w:rsidRPr="000451E2">
        <w:rPr>
          <w:noProof/>
        </w:rPr>
        <w:drawing>
          <wp:inline distT="0" distB="0" distL="0" distR="0" wp14:anchorId="10CFF860" wp14:editId="157832B4">
            <wp:extent cx="1049655" cy="169545"/>
            <wp:effectExtent l="2540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49655" cy="169545"/>
                    </a:xfrm>
                    <a:prstGeom prst="rect">
                      <a:avLst/>
                    </a:prstGeom>
                    <a:noFill/>
                    <a:ln w="9525">
                      <a:noFill/>
                      <a:miter lim="800000"/>
                      <a:headEnd/>
                      <a:tailEnd/>
                    </a:ln>
                  </pic:spPr>
                </pic:pic>
              </a:graphicData>
            </a:graphic>
          </wp:inline>
        </w:drawing>
      </w:r>
      <w:r w:rsidRPr="000451E2">
        <w:rPr>
          <w:lang w:val="en-GB"/>
        </w:rPr>
        <w:fldChar w:fldCharType="end"/>
      </w: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r w:rsidRPr="000451E2">
        <w:rPr>
          <w:lang w:val="en-GB"/>
        </w:rPr>
        <w:t xml:space="preserve">It is known that non-Newtonian blood has a viscosity ranging from 3.5 to 5.5 </w:t>
      </w:r>
      <w:proofErr w:type="spellStart"/>
      <w:r w:rsidRPr="000451E2">
        <w:rPr>
          <w:lang w:val="en-GB"/>
        </w:rPr>
        <w:t>mPa·s</w:t>
      </w:r>
      <w:proofErr w:type="spellEnd"/>
      <w:r w:rsidRPr="000451E2">
        <w:rPr>
          <w:lang w:val="en-GB"/>
        </w:rPr>
        <w:t xml:space="preserve"> and a density of about 1.060 g/mL</w:t>
      </w:r>
      <w:r w:rsidRPr="000451E2">
        <w:rPr>
          <w:lang w:val="en-GB"/>
        </w:rPr>
        <w:fldChar w:fldCharType="begin"/>
      </w:r>
      <w:r w:rsidRPr="000451E2">
        <w:rPr>
          <w:lang w:val="en-GB"/>
        </w:rPr>
        <w:instrText xml:space="preserve"> QUOTE </w:instrText>
      </w:r>
      <w:r w:rsidRPr="000451E2">
        <w:rPr>
          <w:lang w:val="en-GB"/>
        </w:rPr>
        <w:fldChar w:fldCharType="begin"/>
      </w:r>
      <w:r w:rsidRPr="000451E2">
        <w:rPr>
          <w:lang w:val="en-GB"/>
        </w:rPr>
        <w:instrText xml:space="preserve"> QUOTE </w:instrText>
      </w:r>
      <w:r w:rsidRPr="000451E2">
        <w:rPr>
          <w:noProof/>
        </w:rPr>
        <w:drawing>
          <wp:inline distT="0" distB="0" distL="0" distR="0" wp14:anchorId="3F3DD3DF" wp14:editId="41F5D97E">
            <wp:extent cx="228600" cy="313055"/>
            <wp:effectExtent l="2540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28600" cy="313055"/>
                    </a:xfrm>
                    <a:prstGeom prst="rect">
                      <a:avLst/>
                    </a:prstGeom>
                    <a:noFill/>
                    <a:ln w="9525">
                      <a:noFill/>
                      <a:miter lim="800000"/>
                      <a:headEnd/>
                      <a:tailEnd/>
                    </a:ln>
                  </pic:spPr>
                </pic:pic>
              </a:graphicData>
            </a:graphic>
          </wp:inline>
        </w:drawing>
      </w:r>
      <w:r w:rsidRPr="000451E2">
        <w:rPr>
          <w:lang w:val="en-GB"/>
        </w:rPr>
        <w:instrText xml:space="preserve"> </w:instrText>
      </w:r>
      <w:r w:rsidRPr="000451E2">
        <w:rPr>
          <w:lang w:val="en-GB"/>
        </w:rPr>
        <w:fldChar w:fldCharType="separate"/>
      </w:r>
      <w:r w:rsidRPr="000451E2">
        <w:rPr>
          <w:noProof/>
        </w:rPr>
        <w:drawing>
          <wp:inline distT="0" distB="0" distL="0" distR="0" wp14:anchorId="0FA59B8E" wp14:editId="5F4D55D3">
            <wp:extent cx="228600" cy="313055"/>
            <wp:effectExtent l="2540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28600" cy="313055"/>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instrText xml:space="preserve"> </w:instrText>
      </w:r>
      <w:r w:rsidRPr="000451E2">
        <w:rPr>
          <w:lang w:val="en-GB"/>
        </w:rPr>
        <w:fldChar w:fldCharType="separate"/>
      </w:r>
      <w:r w:rsidRPr="000451E2">
        <w:rPr>
          <w:noProof/>
        </w:rPr>
        <w:drawing>
          <wp:inline distT="0" distB="0" distL="0" distR="0" wp14:anchorId="34E2652E" wp14:editId="6C507445">
            <wp:extent cx="228600" cy="313055"/>
            <wp:effectExtent l="2540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28600" cy="313055"/>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t xml:space="preserve"> with 40% </w:t>
      </w:r>
      <w:proofErr w:type="spellStart"/>
      <w:r w:rsidRPr="000451E2">
        <w:rPr>
          <w:lang w:val="en-GB"/>
        </w:rPr>
        <w:t>Hct</w:t>
      </w:r>
      <w:proofErr w:type="spellEnd"/>
      <w:r w:rsidRPr="000451E2">
        <w:rPr>
          <w:lang w:val="en-GB"/>
        </w:rPr>
        <w:t xml:space="preserve"> at 37°C. (14.15), like the values used in our experiments.  Assuming 40 mmHg as aortic impedance, we have to transform pressure [mmHg] to piezometric head [m]; considering the density of glucose </w:t>
      </w:r>
      <w:r w:rsidRPr="000451E2">
        <w:rPr>
          <w:lang w:val="en-GB"/>
        </w:rPr>
        <w:fldChar w:fldCharType="begin"/>
      </w:r>
      <w:r w:rsidRPr="000451E2">
        <w:rPr>
          <w:lang w:val="en-GB"/>
        </w:rPr>
        <w:instrText xml:space="preserve"> QUOTE </w:instrText>
      </w:r>
      <w:r w:rsidRPr="000451E2">
        <w:rPr>
          <w:noProof/>
        </w:rPr>
        <w:drawing>
          <wp:inline distT="0" distB="0" distL="0" distR="0" wp14:anchorId="65895DBF" wp14:editId="61DE4AC4">
            <wp:extent cx="1049655" cy="254000"/>
            <wp:effectExtent l="2540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49655" cy="254000"/>
                    </a:xfrm>
                    <a:prstGeom prst="rect">
                      <a:avLst/>
                    </a:prstGeom>
                    <a:noFill/>
                    <a:ln w="9525">
                      <a:noFill/>
                      <a:miter lim="800000"/>
                      <a:headEnd/>
                      <a:tailEnd/>
                    </a:ln>
                  </pic:spPr>
                </pic:pic>
              </a:graphicData>
            </a:graphic>
          </wp:inline>
        </w:drawing>
      </w:r>
      <w:r w:rsidRPr="000451E2">
        <w:rPr>
          <w:lang w:val="en-GB"/>
        </w:rPr>
        <w:instrText xml:space="preserve"> </w:instrText>
      </w:r>
      <w:r w:rsidRPr="000451E2">
        <w:rPr>
          <w:lang w:val="en-GB"/>
        </w:rPr>
        <w:fldChar w:fldCharType="separate"/>
      </w:r>
      <w:r w:rsidRPr="000451E2">
        <w:rPr>
          <w:noProof/>
        </w:rPr>
        <w:drawing>
          <wp:inline distT="0" distB="0" distL="0" distR="0" wp14:anchorId="27E72E00" wp14:editId="6ADC85F2">
            <wp:extent cx="1049655" cy="254000"/>
            <wp:effectExtent l="2540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49655" cy="254000"/>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t xml:space="preserve"> and mercury</w:t>
      </w:r>
      <w:r w:rsidRPr="000451E2">
        <w:rPr>
          <w:lang w:val="en-GB"/>
        </w:rPr>
        <w:fldChar w:fldCharType="begin"/>
      </w:r>
      <w:r w:rsidRPr="000451E2">
        <w:rPr>
          <w:lang w:val="en-GB"/>
        </w:rPr>
        <w:instrText xml:space="preserve"> QUOTE </w:instrText>
      </w:r>
      <w:r w:rsidRPr="000451E2">
        <w:rPr>
          <w:noProof/>
        </w:rPr>
        <w:drawing>
          <wp:inline distT="0" distB="0" distL="0" distR="0" wp14:anchorId="290B8DDA" wp14:editId="3B4D9E44">
            <wp:extent cx="1125855" cy="254000"/>
            <wp:effectExtent l="2540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25855" cy="254000"/>
                    </a:xfrm>
                    <a:prstGeom prst="rect">
                      <a:avLst/>
                    </a:prstGeom>
                    <a:noFill/>
                    <a:ln w="9525">
                      <a:noFill/>
                      <a:miter lim="800000"/>
                      <a:headEnd/>
                      <a:tailEnd/>
                    </a:ln>
                  </pic:spPr>
                </pic:pic>
              </a:graphicData>
            </a:graphic>
          </wp:inline>
        </w:drawing>
      </w:r>
      <w:r w:rsidRPr="000451E2">
        <w:rPr>
          <w:lang w:val="en-GB"/>
        </w:rPr>
        <w:instrText xml:space="preserve"> </w:instrText>
      </w:r>
      <w:r w:rsidRPr="000451E2">
        <w:rPr>
          <w:lang w:val="en-GB"/>
        </w:rPr>
        <w:fldChar w:fldCharType="separate"/>
      </w:r>
      <w:r w:rsidRPr="000451E2">
        <w:rPr>
          <w:noProof/>
        </w:rPr>
        <w:drawing>
          <wp:inline distT="0" distB="0" distL="0" distR="0" wp14:anchorId="2BBD67C7" wp14:editId="1C43054D">
            <wp:extent cx="1125855" cy="254000"/>
            <wp:effectExtent l="2540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25855" cy="254000"/>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t>, to obtain the piezometric head we applied the equation 1.1 and 1.2.</w:t>
      </w:r>
    </w:p>
    <w:p w:rsidR="00A12D20" w:rsidRPr="000451E2" w:rsidRDefault="00A12D20" w:rsidP="00A12D20">
      <w:pPr>
        <w:pStyle w:val="ABKW"/>
        <w:jc w:val="both"/>
        <w:rPr>
          <w:lang w:val="en-GB"/>
        </w:rPr>
      </w:pPr>
      <w:r w:rsidRPr="000451E2">
        <w:rPr>
          <w:noProof/>
        </w:rPr>
        <w:drawing>
          <wp:anchor distT="0" distB="0" distL="114300" distR="114300" simplePos="0" relativeHeight="251659264" behindDoc="0" locked="0" layoutInCell="1" allowOverlap="1" wp14:anchorId="522F23CD" wp14:editId="757D5E97">
            <wp:simplePos x="0" y="0"/>
            <wp:positionH relativeFrom="margin">
              <wp:posOffset>-31750</wp:posOffset>
            </wp:positionH>
            <wp:positionV relativeFrom="margin">
              <wp:posOffset>6040755</wp:posOffset>
            </wp:positionV>
            <wp:extent cx="1856105" cy="1267460"/>
            <wp:effectExtent l="0" t="0" r="0" b="254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ule modificat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105" cy="1267460"/>
                    </a:xfrm>
                    <a:prstGeom prst="rect">
                      <a:avLst/>
                    </a:prstGeom>
                  </pic:spPr>
                </pic:pic>
              </a:graphicData>
            </a:graphic>
          </wp:anchor>
        </w:drawing>
      </w: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p>
    <w:p w:rsidR="00A12D20" w:rsidRPr="000451E2" w:rsidRDefault="00A12D20" w:rsidP="00A12D20">
      <w:pPr>
        <w:pStyle w:val="ABKW"/>
        <w:jc w:val="both"/>
        <w:rPr>
          <w:lang w:val="en-GB"/>
        </w:rPr>
      </w:pPr>
      <w:r w:rsidRPr="000451E2">
        <w:rPr>
          <w:lang w:val="en-GB"/>
        </w:rPr>
        <w:t xml:space="preserve">Equation 1.1 – 1.2: </w:t>
      </w:r>
      <w:proofErr w:type="spellStart"/>
      <w:r w:rsidRPr="000451E2">
        <w:rPr>
          <w:lang w:val="en-GB"/>
        </w:rPr>
        <w:t>P</w:t>
      </w:r>
      <w:r w:rsidRPr="000451E2">
        <w:rPr>
          <w:vertAlign w:val="subscript"/>
          <w:lang w:val="en-GB"/>
        </w:rPr>
        <w:t>ca</w:t>
      </w:r>
      <w:proofErr w:type="spellEnd"/>
      <w:r w:rsidRPr="000451E2">
        <w:rPr>
          <w:vertAlign w:val="subscript"/>
          <w:lang w:val="en-GB"/>
        </w:rPr>
        <w:t xml:space="preserve"> </w:t>
      </w:r>
      <w:r w:rsidRPr="000451E2">
        <w:rPr>
          <w:lang w:val="en-GB"/>
        </w:rPr>
        <w:t>is the pressure in the arterial branch and H[m] is piezometric head.</w:t>
      </w:r>
    </w:p>
    <w:p w:rsidR="00A12D20" w:rsidRPr="000451E2" w:rsidRDefault="00A12D20" w:rsidP="00A12D20">
      <w:pPr>
        <w:pStyle w:val="QS"/>
        <w:jc w:val="both"/>
        <w:rPr>
          <w:color w:val="000000" w:themeColor="text1"/>
          <w:lang w:val="en-GB"/>
        </w:rPr>
      </w:pPr>
    </w:p>
    <w:p w:rsidR="00890856" w:rsidRDefault="00A12D20"/>
    <w:sectPr w:rsidR="00890856" w:rsidSect="0033656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20"/>
    <w:rsid w:val="0033656E"/>
    <w:rsid w:val="009540A7"/>
    <w:rsid w:val="00A12D20"/>
    <w:rsid w:val="00F16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7D852F"/>
  <w14:defaultImageDpi w14:val="32767"/>
  <w15:chartTrackingRefBased/>
  <w15:docId w15:val="{DF3B2685-B6B6-1D49-8BFE-2CDE4D42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12D20"/>
    <w:pPr>
      <w:keepNext/>
      <w:keepLines/>
      <w:spacing w:before="240"/>
      <w:outlineLvl w:val="0"/>
    </w:pPr>
    <w:rPr>
      <w:rFonts w:asciiTheme="majorHAnsi" w:eastAsiaTheme="majorEastAsia" w:hAnsiTheme="majorHAnsi" w:cstheme="majorBidi"/>
      <w:color w:val="2F5496"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2D20"/>
    <w:rPr>
      <w:rFonts w:asciiTheme="majorHAnsi" w:eastAsiaTheme="majorEastAsia" w:hAnsiTheme="majorHAnsi" w:cstheme="majorBidi"/>
      <w:color w:val="2F5496" w:themeColor="accent1" w:themeShade="BF"/>
      <w:sz w:val="32"/>
      <w:szCs w:val="32"/>
      <w:lang w:eastAsia="it-IT"/>
    </w:rPr>
  </w:style>
  <w:style w:type="paragraph" w:customStyle="1" w:styleId="ABKW">
    <w:name w:val="ABKW"/>
    <w:basedOn w:val="Normale"/>
    <w:rsid w:val="00A12D20"/>
    <w:pPr>
      <w:spacing w:before="120" w:after="120"/>
    </w:pPr>
    <w:rPr>
      <w:rFonts w:ascii="Times New Roman" w:eastAsia="Times New Roman" w:hAnsi="Times New Roman" w:cs="Times New Roman"/>
      <w:lang w:eastAsia="it-IT"/>
    </w:rPr>
  </w:style>
  <w:style w:type="paragraph" w:customStyle="1" w:styleId="QS">
    <w:name w:val="QS"/>
    <w:basedOn w:val="Normale"/>
    <w:rsid w:val="00A12D20"/>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Caneva</dc:creator>
  <cp:keywords/>
  <dc:description/>
  <cp:lastModifiedBy>Luca Caneva</cp:lastModifiedBy>
  <cp:revision>1</cp:revision>
  <dcterms:created xsi:type="dcterms:W3CDTF">2019-08-19T19:21:00Z</dcterms:created>
  <dcterms:modified xsi:type="dcterms:W3CDTF">2019-08-19T19:22:00Z</dcterms:modified>
</cp:coreProperties>
</file>