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8" w:type="dxa"/>
        <w:tblInd w:w="93" w:type="dxa"/>
        <w:tblLook w:val="04A0" w:firstRow="1" w:lastRow="0" w:firstColumn="1" w:lastColumn="0" w:noHBand="0" w:noVBand="1"/>
      </w:tblPr>
      <w:tblGrid>
        <w:gridCol w:w="2206"/>
        <w:gridCol w:w="1172"/>
        <w:gridCol w:w="1316"/>
        <w:gridCol w:w="1172"/>
        <w:gridCol w:w="1172"/>
        <w:gridCol w:w="1210"/>
        <w:gridCol w:w="1180"/>
        <w:gridCol w:w="1180"/>
        <w:gridCol w:w="1180"/>
      </w:tblGrid>
      <w:tr w:rsidR="00DA0635" w:rsidRPr="00616C24" w14:paraId="20A4807B" w14:textId="77777777" w:rsidTr="00AA6DF7">
        <w:trPr>
          <w:trHeight w:val="280"/>
        </w:trPr>
        <w:tc>
          <w:tcPr>
            <w:tcW w:w="11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D90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16C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Supplemental Table 1.</w:t>
            </w: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Score change by study arm and stratification variables (mean, SD)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Counts represent numbers completing 6 month assessments.</w:t>
            </w:r>
          </w:p>
        </w:tc>
      </w:tr>
      <w:tr w:rsidR="00DA0635" w:rsidRPr="00616C24" w14:paraId="3073FCB1" w14:textId="77777777" w:rsidTr="00AA6DF7">
        <w:trPr>
          <w:trHeight w:val="96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920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48A" w14:textId="7777777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9BE6" w14:textId="7777777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142" w14:textId="7777777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E7C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  <w:p w14:paraId="1C597F43" w14:textId="7777777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ADI State Decile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Scores</w:t>
            </w:r>
            <w:r w:rsidRPr="00F053B6">
              <w:rPr>
                <w:rFonts w:eastAsiaTheme="minorHAnsi" w:cs="Calibr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616C24" w:rsidDel="008F6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0635" w:rsidRPr="00616C24" w14:paraId="6C653225" w14:textId="77777777" w:rsidTr="00CF0924">
        <w:trPr>
          <w:trHeight w:val="56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D37C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B3D4B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Male</w:t>
            </w:r>
          </w:p>
          <w:p w14:paraId="333B7330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n=24</w:t>
            </w:r>
          </w:p>
          <w:p w14:paraId="0ABEC58B" w14:textId="5D4AEF99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D1573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Female</w:t>
            </w:r>
          </w:p>
          <w:p w14:paraId="321CC035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n=12</w:t>
            </w:r>
          </w:p>
          <w:p w14:paraId="14068C85" w14:textId="1ED6B6AC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986EF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12-17</w:t>
            </w:r>
          </w:p>
          <w:p w14:paraId="51CA56A4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n=27</w:t>
            </w:r>
          </w:p>
          <w:p w14:paraId="5A6AA6EC" w14:textId="2E2AA22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n=26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2814D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18-25</w:t>
            </w:r>
          </w:p>
          <w:p w14:paraId="37775172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n=9</w:t>
            </w:r>
          </w:p>
          <w:p w14:paraId="777C6085" w14:textId="349B7874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FD3E9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White</w:t>
            </w:r>
          </w:p>
          <w:p w14:paraId="1DC18CC1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 n=27</w:t>
            </w:r>
          </w:p>
          <w:p w14:paraId="25418C60" w14:textId="4B68BC2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3048F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non-White</w:t>
            </w:r>
          </w:p>
          <w:p w14:paraId="14C2B8F2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 n=9</w:t>
            </w:r>
          </w:p>
          <w:p w14:paraId="0D3DCAF9" w14:textId="0C06FEFC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068A2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1-7</w:t>
            </w:r>
          </w:p>
          <w:p w14:paraId="22DACED8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 n=28</w:t>
            </w:r>
          </w:p>
          <w:p w14:paraId="3F3DEC97" w14:textId="0370C2B9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A3891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8-10</w:t>
            </w:r>
          </w:p>
          <w:p w14:paraId="2E48F91B" w14:textId="77777777" w:rsidR="00DA0635" w:rsidRDefault="00DA0635" w:rsidP="00AA6DF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PRISM:  n=8</w:t>
            </w:r>
          </w:p>
          <w:p w14:paraId="40893FE6" w14:textId="17EAD707" w:rsidR="00DA0635" w:rsidRPr="00616C24" w:rsidRDefault="00DA0635" w:rsidP="00AA6DF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Usual Care: n=8</w:t>
            </w:r>
          </w:p>
        </w:tc>
      </w:tr>
      <w:tr w:rsidR="00DA0635" w:rsidRPr="00616C24" w14:paraId="293C10B6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C3F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Resilience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874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37F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68D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787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FAC0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006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978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E86A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0635" w:rsidRPr="00616C24" w14:paraId="39366AB3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6AB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BB7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 (4.0)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AC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 (5.9)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889C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 (5.3)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62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 (2.7)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6E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 (5.2)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16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 (2.9)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1A1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 (5.0)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9B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(2.8)</w:t>
            </w:r>
          </w:p>
        </w:tc>
      </w:tr>
      <w:tr w:rsidR="00DA0635" w:rsidRPr="00616C24" w14:paraId="74DA60D5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E9B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Usual Care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86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(4.2)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CF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-0.6 (2.6)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79C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-0.0 (3.4)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EC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-2.3 (2.9)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A0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-1.2 (3.6)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1C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-0.1 (3.0)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63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-1.0 (3.4)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41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 (3.5)</w:t>
            </w:r>
          </w:p>
        </w:tc>
      </w:tr>
      <w:tr w:rsidR="00DA0635" w:rsidRPr="00616C24" w14:paraId="2EB138C2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15A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22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01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04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4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84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E0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39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4F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0635" w:rsidRPr="00616C24" w14:paraId="749CAC15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C12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75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 (5.5)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D8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 (9.5)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2F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 (7.3)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11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 (6.3)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A2C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 (7.1)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35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 (6.5)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0E1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 (7.4)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88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 (4.6)</w:t>
            </w:r>
          </w:p>
        </w:tc>
      </w:tr>
      <w:tr w:rsidR="00DA0635" w:rsidRPr="00616C24" w14:paraId="18E23A5B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14F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Usual Care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AF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-0.1 (6.8)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8E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-0.3 (5.1)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B57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 (6.4)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D0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-1.3 (4.2)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ED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-0.3 (6.4)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A4F7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-0.1 (5.2)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46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-0.2 (5.8)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ACC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 (6.6)</w:t>
            </w:r>
          </w:p>
        </w:tc>
      </w:tr>
      <w:tr w:rsidR="00DA0635" w:rsidRPr="00616C24" w14:paraId="75E3AC35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B28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Benefit finding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CE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F9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56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77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D9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D309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ABF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858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0635" w:rsidRPr="00616C24" w14:paraId="1D2F0D51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13E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84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 (6.7)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728F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 (8.3)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5D5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 (7.1)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D1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 (7.5)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C9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 (7.6)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F7F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 (6.2)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88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 (7.5)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1F5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 (6.3)</w:t>
            </w:r>
          </w:p>
        </w:tc>
      </w:tr>
      <w:tr w:rsidR="00DA0635" w:rsidRPr="00616C24" w14:paraId="5124E702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92D3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Usual Care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D8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 (7.9)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5FC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 (5.9)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B0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 (6.1)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AA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(8.0)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33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 (6.5)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BD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-0.7 (6.9)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C5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 (7.2)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ED1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 (6.9)</w:t>
            </w:r>
          </w:p>
        </w:tc>
      </w:tr>
      <w:tr w:rsidR="00DA0635" w:rsidRPr="00616C24" w14:paraId="41BD5DD2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4D3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Generic </w:t>
            </w:r>
            <w:proofErr w:type="spellStart"/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QoL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81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29F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F8C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2E9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DF3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29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2AF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58E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0635" w:rsidRPr="00616C24" w14:paraId="41D5E069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FF7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5E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 (21.1)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51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 (22.1)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D0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 (21.4)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1A9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 (21.1)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8F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 (21.7)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3A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 (19.0)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9D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 (21.8)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B5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-4.4 (16.7)</w:t>
            </w:r>
          </w:p>
        </w:tc>
      </w:tr>
      <w:tr w:rsidR="00DA0635" w:rsidRPr="00616C24" w14:paraId="6C03905D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D24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Usual Care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57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-1.7 (15.9)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CA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 (22.7)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F19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 (16.4)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FE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-4.3 (26.0)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85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-1.9 (22.6)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BA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 (15.9)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A2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-2.4 (19.8)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BE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 (15.1)</w:t>
            </w:r>
          </w:p>
        </w:tc>
      </w:tr>
      <w:tr w:rsidR="00DA0635" w:rsidRPr="00616C24" w14:paraId="6897F52C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040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Cancer-specific </w:t>
            </w:r>
            <w:proofErr w:type="spellStart"/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QoL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F9D1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65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2D9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BF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33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A6C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67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5E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0635" w:rsidRPr="00616C24" w14:paraId="4868763A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9CB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E4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 (11.8)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36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15.9 (19.2)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4B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 (16.8)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F0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 (10.1)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586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 (16.2)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DA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 (14.2)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364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 (17.0)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42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 (6.3)</w:t>
            </w:r>
          </w:p>
        </w:tc>
      </w:tr>
      <w:tr w:rsidR="00DA0635" w:rsidRPr="00616C24" w14:paraId="4555EBB9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BDF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Usual Care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AD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-1.4 (12.6)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F7D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-2.9 (13.7)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CDF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-1.8 (11.0)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1B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-3.3 (17.2)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6F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-4.7 (15.5)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C2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 (8.7)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6E7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-3.7 (14.8)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262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 (8.5)</w:t>
            </w:r>
          </w:p>
        </w:tc>
      </w:tr>
      <w:tr w:rsidR="00DA0635" w:rsidRPr="00616C24" w14:paraId="547F79DF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E56" w14:textId="77777777" w:rsidR="00DA0635" w:rsidRPr="00616C24" w:rsidRDefault="00DA0635" w:rsidP="00AA6D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Distress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F2D3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A5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71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702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6D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649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DAB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A505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A0635" w:rsidRPr="00616C24" w14:paraId="3462C05E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DAC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B4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-0.2 (3.6)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376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-3.4 (6.4)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734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-1.6 (5.3)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77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-0.1 (3.4)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F00E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-1.0 (4.5)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66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-1.9 (6.1)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A55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-1.8 (5.1)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E38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 (3.4)</w:t>
            </w:r>
          </w:p>
        </w:tc>
      </w:tr>
      <w:tr w:rsidR="00DA0635" w:rsidRPr="00616C24" w14:paraId="1AD34E2E" w14:textId="77777777" w:rsidTr="00AA6DF7">
        <w:trPr>
          <w:trHeight w:val="28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E90" w14:textId="77777777" w:rsidR="00DA0635" w:rsidRPr="00616C24" w:rsidRDefault="00DA0635" w:rsidP="00AA6DF7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Usual Care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10A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-0.9 (4.7)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799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 (4.8)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FB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-0.8 (4.3)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B3D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 (5.6)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B701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-0.6 (4.8)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505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-0.1 (4.7)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A9F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 (4.6)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DC60" w14:textId="77777777" w:rsidR="00DA0635" w:rsidRPr="00616C24" w:rsidRDefault="00DA0635" w:rsidP="00AA6DF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16C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-1.9 (5.1)</w:t>
            </w:r>
          </w:p>
        </w:tc>
      </w:tr>
    </w:tbl>
    <w:p w14:paraId="376B0591" w14:textId="77777777" w:rsidR="00DA0635" w:rsidRPr="00F053B6" w:rsidRDefault="00DA0635" w:rsidP="00DA0635">
      <w:pPr>
        <w:autoSpaceDE w:val="0"/>
        <w:autoSpaceDN w:val="0"/>
        <w:adjustRightInd w:val="0"/>
        <w:rPr>
          <w:rFonts w:eastAsiaTheme="minorHAnsi" w:cs="Calibri"/>
          <w:color w:val="000000"/>
          <w:sz w:val="22"/>
          <w:szCs w:val="22"/>
        </w:rPr>
      </w:pPr>
      <w:proofErr w:type="gramStart"/>
      <w:r w:rsidRPr="00F053B6">
        <w:rPr>
          <w:rFonts w:eastAsiaTheme="minorHAnsi" w:cs="Calibri"/>
          <w:color w:val="000000"/>
          <w:sz w:val="22"/>
          <w:szCs w:val="22"/>
          <w:vertAlign w:val="superscript"/>
        </w:rPr>
        <w:t>a</w:t>
      </w:r>
      <w:proofErr w:type="gramEnd"/>
      <w:r w:rsidRPr="00F053B6">
        <w:rPr>
          <w:rFonts w:cs="Times New Roman"/>
          <w:sz w:val="22"/>
          <w:szCs w:val="22"/>
        </w:rPr>
        <w:t xml:space="preserve"> The Area Deprivation Index (ADI) is a neighborhood disadvantage metric derived from Census data and the American Community Survey data utilizing participant home addresses. We stratified state decile scores ranging from </w:t>
      </w:r>
      <w:r w:rsidRPr="00F053B6">
        <w:rPr>
          <w:sz w:val="22"/>
          <w:szCs w:val="22"/>
        </w:rPr>
        <w:t>1=least disadvantaged to 10=most disadvantaged</w:t>
      </w:r>
      <w:r w:rsidRPr="00F053B6">
        <w:rPr>
          <w:rFonts w:cs="Times New Roman"/>
          <w:sz w:val="22"/>
          <w:szCs w:val="22"/>
        </w:rPr>
        <w:t xml:space="preserve"> by 1-7 (less disadvantaged) vs. 8-10 (most disadvantaged) utilizing established cut-offs.</w:t>
      </w:r>
    </w:p>
    <w:p w14:paraId="63B6727A" w14:textId="1AAB0671" w:rsidR="00616C24" w:rsidRPr="00DA0635" w:rsidRDefault="00616C24" w:rsidP="00DA0635">
      <w:pPr>
        <w:spacing w:after="160" w:line="259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sectPr w:rsidR="00616C24" w:rsidRPr="00DA0635" w:rsidSect="00DA0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7CCFE" w16cid:durableId="2032458F"/>
  <w16cid:commentId w16cid:paraId="3D5BC08D" w16cid:durableId="2044888C"/>
  <w16cid:commentId w16cid:paraId="184DB9CD" w16cid:durableId="203A3153"/>
  <w16cid:commentId w16cid:paraId="6990E2E6" w16cid:durableId="203245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5"/>
    <w:rsid w:val="00043FA3"/>
    <w:rsid w:val="00090E6D"/>
    <w:rsid w:val="000C5D36"/>
    <w:rsid w:val="001D58D6"/>
    <w:rsid w:val="001E6502"/>
    <w:rsid w:val="001E6A58"/>
    <w:rsid w:val="00210B5A"/>
    <w:rsid w:val="002507D8"/>
    <w:rsid w:val="002642A3"/>
    <w:rsid w:val="002C3307"/>
    <w:rsid w:val="00362F72"/>
    <w:rsid w:val="00363E26"/>
    <w:rsid w:val="003C4D21"/>
    <w:rsid w:val="00404F8D"/>
    <w:rsid w:val="00473F65"/>
    <w:rsid w:val="005025B2"/>
    <w:rsid w:val="005C2141"/>
    <w:rsid w:val="005C2437"/>
    <w:rsid w:val="00616C24"/>
    <w:rsid w:val="006523E5"/>
    <w:rsid w:val="00680EFA"/>
    <w:rsid w:val="0069223E"/>
    <w:rsid w:val="006A5385"/>
    <w:rsid w:val="006D367D"/>
    <w:rsid w:val="007055CB"/>
    <w:rsid w:val="007333C5"/>
    <w:rsid w:val="007470F1"/>
    <w:rsid w:val="00752DE7"/>
    <w:rsid w:val="00793F82"/>
    <w:rsid w:val="007C4A42"/>
    <w:rsid w:val="007D3BA3"/>
    <w:rsid w:val="00803A89"/>
    <w:rsid w:val="00824EF7"/>
    <w:rsid w:val="008808DB"/>
    <w:rsid w:val="008928EA"/>
    <w:rsid w:val="008F6775"/>
    <w:rsid w:val="009423A7"/>
    <w:rsid w:val="009A2AE6"/>
    <w:rsid w:val="009B5D7B"/>
    <w:rsid w:val="00A431BF"/>
    <w:rsid w:val="00A5483C"/>
    <w:rsid w:val="00A8561B"/>
    <w:rsid w:val="00A85E69"/>
    <w:rsid w:val="00A94ECF"/>
    <w:rsid w:val="00AE44CF"/>
    <w:rsid w:val="00AF3DEC"/>
    <w:rsid w:val="00B27CA5"/>
    <w:rsid w:val="00B53E74"/>
    <w:rsid w:val="00B97857"/>
    <w:rsid w:val="00BB4F7B"/>
    <w:rsid w:val="00BB6E12"/>
    <w:rsid w:val="00C00C07"/>
    <w:rsid w:val="00C57AD8"/>
    <w:rsid w:val="00C71470"/>
    <w:rsid w:val="00CF0924"/>
    <w:rsid w:val="00D510D6"/>
    <w:rsid w:val="00DA0635"/>
    <w:rsid w:val="00EC3102"/>
    <w:rsid w:val="00EF207F"/>
    <w:rsid w:val="00F053B6"/>
    <w:rsid w:val="00F35AED"/>
    <w:rsid w:val="00F774A9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20D3"/>
  <w15:docId w15:val="{29AC5FC6-F80C-4D46-B2DC-AF24094A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42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42A3"/>
  </w:style>
  <w:style w:type="character" w:customStyle="1" w:styleId="CommentTextChar">
    <w:name w:val="Comment Text Char"/>
    <w:basedOn w:val="DefaultParagraphFont"/>
    <w:link w:val="CommentText"/>
    <w:uiPriority w:val="99"/>
    <w:rsid w:val="002642A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A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3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nlau</dc:creator>
  <cp:keywords/>
  <dc:description/>
  <cp:lastModifiedBy>Debbie</cp:lastModifiedBy>
  <cp:revision>4</cp:revision>
  <dcterms:created xsi:type="dcterms:W3CDTF">2019-09-02T22:43:00Z</dcterms:created>
  <dcterms:modified xsi:type="dcterms:W3CDTF">2019-10-14T09:39:00Z</dcterms:modified>
</cp:coreProperties>
</file>