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E28A" w14:textId="04F2D86D" w:rsidR="0089401F" w:rsidRPr="0089401F" w:rsidRDefault="0089401F" w:rsidP="0089401F">
      <w:pPr>
        <w:pStyle w:val="berschrift1"/>
        <w:keepNext w:val="0"/>
        <w:widowControl w:val="0"/>
        <w:rPr>
          <w:kern w:val="0"/>
          <w:sz w:val="32"/>
          <w:szCs w:val="24"/>
        </w:rPr>
      </w:pPr>
      <w:r w:rsidRPr="0089401F">
        <w:rPr>
          <w:kern w:val="0"/>
          <w:sz w:val="32"/>
          <w:szCs w:val="24"/>
        </w:rPr>
        <w:t>Web Appendices</w:t>
      </w:r>
    </w:p>
    <w:p w14:paraId="10870803" w14:textId="2E8A3D1D" w:rsidR="0089401F" w:rsidRPr="0089401F" w:rsidRDefault="0089401F" w:rsidP="0089401F">
      <w:pPr>
        <w:spacing w:line="240" w:lineRule="auto"/>
        <w:jc w:val="center"/>
        <w:rPr>
          <w:b/>
          <w:bCs/>
          <w:sz w:val="32"/>
        </w:rPr>
      </w:pPr>
      <w:r w:rsidRPr="0089401F">
        <w:rPr>
          <w:b/>
          <w:bCs/>
          <w:sz w:val="32"/>
        </w:rPr>
        <w:t>Understanding the Impact of Relationship Disruptions</w:t>
      </w:r>
    </w:p>
    <w:p w14:paraId="791B7550" w14:textId="77777777" w:rsidR="0089401F" w:rsidRDefault="0089401F" w:rsidP="0089401F">
      <w:pPr>
        <w:spacing w:line="240" w:lineRule="auto"/>
        <w:jc w:val="center"/>
        <w:rPr>
          <w:bCs/>
        </w:rPr>
      </w:pPr>
      <w:r w:rsidRPr="0089401F">
        <w:rPr>
          <w:bCs/>
        </w:rPr>
        <w:t xml:space="preserve">Christian Schmitz, Maximilian </w:t>
      </w:r>
      <w:proofErr w:type="spellStart"/>
      <w:r w:rsidRPr="0089401F">
        <w:rPr>
          <w:bCs/>
        </w:rPr>
        <w:t>Friess</w:t>
      </w:r>
      <w:proofErr w:type="spellEnd"/>
      <w:r w:rsidRPr="0089401F">
        <w:rPr>
          <w:bCs/>
        </w:rPr>
        <w:t>, Sascha Alavi, Johannes Habel</w:t>
      </w:r>
    </w:p>
    <w:p w14:paraId="7AD25F8B" w14:textId="77777777" w:rsidR="0089401F" w:rsidRDefault="0089401F" w:rsidP="0089401F">
      <w:pPr>
        <w:spacing w:line="240" w:lineRule="auto"/>
        <w:jc w:val="center"/>
        <w:rPr>
          <w:bCs/>
        </w:rPr>
      </w:pPr>
    </w:p>
    <w:p w14:paraId="14FE14C4" w14:textId="77777777" w:rsidR="0089401F" w:rsidRDefault="0089401F" w:rsidP="0089401F">
      <w:pPr>
        <w:spacing w:line="240" w:lineRule="auto"/>
        <w:jc w:val="center"/>
        <w:rPr>
          <w:bCs/>
        </w:rPr>
      </w:pPr>
    </w:p>
    <w:p w14:paraId="26B51085" w14:textId="543E0F7E" w:rsidR="0089401F" w:rsidRPr="0089401F" w:rsidRDefault="0089401F" w:rsidP="0089401F">
      <w:pPr>
        <w:spacing w:line="240" w:lineRule="auto"/>
        <w:jc w:val="center"/>
        <w:rPr>
          <w:b/>
          <w:bCs/>
        </w:rPr>
      </w:pPr>
    </w:p>
    <w:p w14:paraId="4E59D350" w14:textId="07D52163" w:rsidR="0089401F" w:rsidRDefault="0089401F" w:rsidP="0089401F">
      <w:pPr>
        <w:spacing w:line="240" w:lineRule="auto"/>
        <w:jc w:val="center"/>
        <w:rPr>
          <w:bCs/>
        </w:rPr>
      </w:pPr>
    </w:p>
    <w:tbl>
      <w:tblPr>
        <w:tblStyle w:val="Tabellenraster"/>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36"/>
        <w:gridCol w:w="850"/>
      </w:tblGrid>
      <w:tr w:rsidR="0089401F" w14:paraId="3DAB7A43" w14:textId="77777777" w:rsidTr="00D92BAD">
        <w:trPr>
          <w:trHeight w:val="567"/>
        </w:trPr>
        <w:tc>
          <w:tcPr>
            <w:tcW w:w="1134" w:type="dxa"/>
            <w:vAlign w:val="center"/>
          </w:tcPr>
          <w:p w14:paraId="2BE60EF3" w14:textId="5B5505E4" w:rsidR="0089401F" w:rsidRPr="002F0C36" w:rsidRDefault="00D92BAD" w:rsidP="00D92BAD">
            <w:pPr>
              <w:spacing w:line="240" w:lineRule="auto"/>
              <w:jc w:val="right"/>
              <w:rPr>
                <w:b/>
                <w:bCs/>
                <w:sz w:val="28"/>
              </w:rPr>
            </w:pPr>
            <w:r>
              <w:rPr>
                <w:b/>
                <w:bCs/>
                <w:sz w:val="28"/>
              </w:rPr>
              <w:t>No.</w:t>
            </w:r>
          </w:p>
        </w:tc>
        <w:tc>
          <w:tcPr>
            <w:tcW w:w="6236" w:type="dxa"/>
            <w:vAlign w:val="center"/>
          </w:tcPr>
          <w:p w14:paraId="33D84104" w14:textId="464744DA" w:rsidR="0089401F" w:rsidRPr="002F0C36" w:rsidRDefault="0089401F" w:rsidP="0089401F">
            <w:pPr>
              <w:pStyle w:val="berschrift1"/>
              <w:keepNext w:val="0"/>
              <w:widowControl w:val="0"/>
              <w:spacing w:after="0"/>
              <w:ind w:left="284"/>
              <w:rPr>
                <w:sz w:val="28"/>
              </w:rPr>
            </w:pPr>
            <w:r w:rsidRPr="002F0C36">
              <w:rPr>
                <w:sz w:val="28"/>
              </w:rPr>
              <w:t>Topic</w:t>
            </w:r>
          </w:p>
        </w:tc>
        <w:tc>
          <w:tcPr>
            <w:tcW w:w="850" w:type="dxa"/>
            <w:vAlign w:val="center"/>
          </w:tcPr>
          <w:p w14:paraId="4978E30E" w14:textId="370730C9" w:rsidR="0089401F" w:rsidRPr="002F0C36" w:rsidRDefault="0089401F" w:rsidP="0089401F">
            <w:pPr>
              <w:pStyle w:val="berschrift1"/>
              <w:keepNext w:val="0"/>
              <w:widowControl w:val="0"/>
              <w:spacing w:after="0"/>
              <w:rPr>
                <w:sz w:val="28"/>
              </w:rPr>
            </w:pPr>
            <w:r w:rsidRPr="002F0C36">
              <w:rPr>
                <w:sz w:val="28"/>
              </w:rPr>
              <w:t>Page</w:t>
            </w:r>
          </w:p>
        </w:tc>
      </w:tr>
      <w:tr w:rsidR="0089401F" w14:paraId="3B3B1E97" w14:textId="42DE0078" w:rsidTr="00D92BAD">
        <w:trPr>
          <w:trHeight w:val="567"/>
        </w:trPr>
        <w:tc>
          <w:tcPr>
            <w:tcW w:w="1134" w:type="dxa"/>
            <w:vAlign w:val="center"/>
          </w:tcPr>
          <w:p w14:paraId="162C77AD" w14:textId="42CA771B" w:rsidR="0089401F" w:rsidRDefault="0089401F" w:rsidP="00D92BAD">
            <w:pPr>
              <w:spacing w:line="240" w:lineRule="auto"/>
              <w:jc w:val="right"/>
              <w:rPr>
                <w:bCs/>
              </w:rPr>
            </w:pPr>
            <w:r>
              <w:rPr>
                <w:bCs/>
              </w:rPr>
              <w:t>W1:</w:t>
            </w:r>
          </w:p>
        </w:tc>
        <w:tc>
          <w:tcPr>
            <w:tcW w:w="6236" w:type="dxa"/>
            <w:vAlign w:val="center"/>
          </w:tcPr>
          <w:p w14:paraId="42F7E5E3" w14:textId="50C51D0A" w:rsidR="0089401F" w:rsidRPr="0089401F" w:rsidRDefault="0089401F" w:rsidP="00D92BAD">
            <w:pPr>
              <w:pStyle w:val="berschrift1"/>
              <w:keepNext w:val="0"/>
              <w:widowControl w:val="0"/>
              <w:spacing w:after="0"/>
              <w:ind w:left="284"/>
              <w:jc w:val="left"/>
              <w:rPr>
                <w:b w:val="0"/>
              </w:rPr>
            </w:pPr>
            <w:r w:rsidRPr="0089401F">
              <w:rPr>
                <w:b w:val="0"/>
              </w:rPr>
              <w:t>Overview of Preliminary Manager Survey</w:t>
            </w:r>
          </w:p>
        </w:tc>
        <w:tc>
          <w:tcPr>
            <w:tcW w:w="850" w:type="dxa"/>
            <w:vAlign w:val="center"/>
          </w:tcPr>
          <w:p w14:paraId="59C4DEDF" w14:textId="5A96D601" w:rsidR="0089401F" w:rsidRPr="002F0C36" w:rsidRDefault="002F0C36" w:rsidP="0089401F">
            <w:pPr>
              <w:pStyle w:val="berschrift1"/>
              <w:keepNext w:val="0"/>
              <w:widowControl w:val="0"/>
              <w:spacing w:after="0"/>
              <w:rPr>
                <w:b w:val="0"/>
              </w:rPr>
            </w:pPr>
            <w:r w:rsidRPr="002F0C36">
              <w:rPr>
                <w:b w:val="0"/>
              </w:rPr>
              <w:t>2</w:t>
            </w:r>
          </w:p>
        </w:tc>
      </w:tr>
      <w:tr w:rsidR="0089401F" w14:paraId="0863617E" w14:textId="70A704B3" w:rsidTr="00D92BAD">
        <w:trPr>
          <w:trHeight w:val="567"/>
        </w:trPr>
        <w:tc>
          <w:tcPr>
            <w:tcW w:w="1134" w:type="dxa"/>
            <w:vAlign w:val="center"/>
          </w:tcPr>
          <w:p w14:paraId="66115AA0" w14:textId="5C79B095" w:rsidR="0089401F" w:rsidRDefault="0089401F" w:rsidP="00D92BAD">
            <w:pPr>
              <w:spacing w:line="240" w:lineRule="auto"/>
              <w:jc w:val="right"/>
              <w:rPr>
                <w:bCs/>
              </w:rPr>
            </w:pPr>
            <w:r>
              <w:rPr>
                <w:bCs/>
              </w:rPr>
              <w:t>W2:</w:t>
            </w:r>
          </w:p>
        </w:tc>
        <w:tc>
          <w:tcPr>
            <w:tcW w:w="6236" w:type="dxa"/>
            <w:vAlign w:val="center"/>
          </w:tcPr>
          <w:p w14:paraId="42CE88D0" w14:textId="25CD8955" w:rsidR="0089401F" w:rsidRPr="0089401F" w:rsidRDefault="00D83945" w:rsidP="00D92BAD">
            <w:pPr>
              <w:spacing w:line="240" w:lineRule="auto"/>
              <w:ind w:left="284"/>
              <w:rPr>
                <w:bCs/>
              </w:rPr>
            </w:pPr>
            <w:r>
              <w:rPr>
                <w:bCs/>
              </w:rPr>
              <w:t>Overview on Contingency Reasoning</w:t>
            </w:r>
            <w:bookmarkStart w:id="0" w:name="_GoBack"/>
            <w:bookmarkEnd w:id="0"/>
          </w:p>
        </w:tc>
        <w:tc>
          <w:tcPr>
            <w:tcW w:w="850" w:type="dxa"/>
            <w:vAlign w:val="center"/>
          </w:tcPr>
          <w:p w14:paraId="526C3240" w14:textId="2EE0E093" w:rsidR="0089401F" w:rsidRPr="002F0C36" w:rsidRDefault="002F0C36" w:rsidP="0089401F">
            <w:pPr>
              <w:spacing w:line="240" w:lineRule="auto"/>
              <w:jc w:val="center"/>
              <w:rPr>
                <w:bCs/>
              </w:rPr>
            </w:pPr>
            <w:r w:rsidRPr="002F0C36">
              <w:rPr>
                <w:bCs/>
              </w:rPr>
              <w:t>3</w:t>
            </w:r>
          </w:p>
        </w:tc>
      </w:tr>
      <w:tr w:rsidR="0089401F" w14:paraId="21160660" w14:textId="1BD09865" w:rsidTr="00D92BAD">
        <w:trPr>
          <w:trHeight w:val="567"/>
        </w:trPr>
        <w:tc>
          <w:tcPr>
            <w:tcW w:w="1134" w:type="dxa"/>
            <w:vAlign w:val="center"/>
          </w:tcPr>
          <w:p w14:paraId="679FCEA7" w14:textId="73ACA4E4" w:rsidR="0089401F" w:rsidRDefault="0089401F" w:rsidP="00D92BAD">
            <w:pPr>
              <w:spacing w:line="240" w:lineRule="auto"/>
              <w:jc w:val="right"/>
              <w:rPr>
                <w:bCs/>
              </w:rPr>
            </w:pPr>
            <w:r>
              <w:rPr>
                <w:bCs/>
              </w:rPr>
              <w:t>W3:</w:t>
            </w:r>
          </w:p>
        </w:tc>
        <w:tc>
          <w:tcPr>
            <w:tcW w:w="6236" w:type="dxa"/>
            <w:vAlign w:val="center"/>
          </w:tcPr>
          <w:p w14:paraId="78C7B920" w14:textId="1A338AE0" w:rsidR="0089401F" w:rsidRPr="0089401F" w:rsidRDefault="0089401F" w:rsidP="00D92BAD">
            <w:pPr>
              <w:spacing w:line="240" w:lineRule="auto"/>
              <w:ind w:left="284"/>
              <w:rPr>
                <w:bCs/>
              </w:rPr>
            </w:pPr>
            <w:r w:rsidRPr="0089401F">
              <w:rPr>
                <w:bCs/>
              </w:rPr>
              <w:t>Model-free Evidence</w:t>
            </w:r>
          </w:p>
        </w:tc>
        <w:tc>
          <w:tcPr>
            <w:tcW w:w="850" w:type="dxa"/>
            <w:vAlign w:val="center"/>
          </w:tcPr>
          <w:p w14:paraId="2C7317AF" w14:textId="6CF8550D" w:rsidR="0089401F" w:rsidRDefault="002F0C36" w:rsidP="0089401F">
            <w:pPr>
              <w:spacing w:line="240" w:lineRule="auto"/>
              <w:jc w:val="center"/>
              <w:rPr>
                <w:bCs/>
              </w:rPr>
            </w:pPr>
            <w:r>
              <w:rPr>
                <w:bCs/>
              </w:rPr>
              <w:t>4</w:t>
            </w:r>
          </w:p>
        </w:tc>
      </w:tr>
      <w:tr w:rsidR="0089401F" w14:paraId="2D5278A3" w14:textId="566068DE" w:rsidTr="00D92BAD">
        <w:trPr>
          <w:trHeight w:val="567"/>
        </w:trPr>
        <w:tc>
          <w:tcPr>
            <w:tcW w:w="1134" w:type="dxa"/>
            <w:vAlign w:val="center"/>
          </w:tcPr>
          <w:p w14:paraId="64FF4D31" w14:textId="388E7C9C" w:rsidR="0089401F" w:rsidRDefault="0089401F" w:rsidP="00D92BAD">
            <w:pPr>
              <w:spacing w:line="240" w:lineRule="auto"/>
              <w:jc w:val="right"/>
              <w:rPr>
                <w:bCs/>
              </w:rPr>
            </w:pPr>
            <w:r>
              <w:rPr>
                <w:bCs/>
              </w:rPr>
              <w:t>W4:</w:t>
            </w:r>
          </w:p>
        </w:tc>
        <w:tc>
          <w:tcPr>
            <w:tcW w:w="6236" w:type="dxa"/>
            <w:vAlign w:val="center"/>
          </w:tcPr>
          <w:p w14:paraId="3141331C" w14:textId="2268925E" w:rsidR="0089401F" w:rsidRPr="0089401F" w:rsidRDefault="0089401F" w:rsidP="00D92BAD">
            <w:pPr>
              <w:spacing w:line="240" w:lineRule="auto"/>
              <w:ind w:left="284"/>
              <w:rPr>
                <w:bCs/>
              </w:rPr>
            </w:pPr>
            <w:r w:rsidRPr="0089401F">
              <w:rPr>
                <w:bCs/>
              </w:rPr>
              <w:t>Common Trends</w:t>
            </w:r>
          </w:p>
        </w:tc>
        <w:tc>
          <w:tcPr>
            <w:tcW w:w="850" w:type="dxa"/>
            <w:vAlign w:val="center"/>
          </w:tcPr>
          <w:p w14:paraId="4BA3F3C0" w14:textId="63FDCE67" w:rsidR="0089401F" w:rsidRDefault="002F0C36" w:rsidP="0089401F">
            <w:pPr>
              <w:spacing w:line="240" w:lineRule="auto"/>
              <w:jc w:val="center"/>
              <w:rPr>
                <w:bCs/>
              </w:rPr>
            </w:pPr>
            <w:r>
              <w:rPr>
                <w:bCs/>
              </w:rPr>
              <w:t>5</w:t>
            </w:r>
          </w:p>
        </w:tc>
      </w:tr>
      <w:tr w:rsidR="0089401F" w14:paraId="022F2B4A" w14:textId="6BCAE430" w:rsidTr="00D92BAD">
        <w:trPr>
          <w:trHeight w:val="567"/>
        </w:trPr>
        <w:tc>
          <w:tcPr>
            <w:tcW w:w="1134" w:type="dxa"/>
            <w:vAlign w:val="center"/>
          </w:tcPr>
          <w:p w14:paraId="4FEAD949" w14:textId="5BBFD8A7" w:rsidR="0089401F" w:rsidRDefault="0089401F" w:rsidP="00D92BAD">
            <w:pPr>
              <w:spacing w:line="240" w:lineRule="auto"/>
              <w:jc w:val="right"/>
              <w:rPr>
                <w:bCs/>
              </w:rPr>
            </w:pPr>
            <w:r>
              <w:rPr>
                <w:bCs/>
              </w:rPr>
              <w:t>W5:</w:t>
            </w:r>
          </w:p>
        </w:tc>
        <w:tc>
          <w:tcPr>
            <w:tcW w:w="6236" w:type="dxa"/>
            <w:vAlign w:val="center"/>
          </w:tcPr>
          <w:p w14:paraId="7F9E97B6" w14:textId="7044F2B9" w:rsidR="0089401F" w:rsidRPr="0089401F" w:rsidRDefault="0089401F" w:rsidP="00D92BAD">
            <w:pPr>
              <w:spacing w:line="240" w:lineRule="auto"/>
              <w:ind w:left="284"/>
              <w:rPr>
                <w:bCs/>
              </w:rPr>
            </w:pPr>
            <w:r w:rsidRPr="0089401F">
              <w:rPr>
                <w:bCs/>
              </w:rPr>
              <w:t>Model Specification</w:t>
            </w:r>
          </w:p>
        </w:tc>
        <w:tc>
          <w:tcPr>
            <w:tcW w:w="850" w:type="dxa"/>
            <w:vAlign w:val="center"/>
          </w:tcPr>
          <w:p w14:paraId="61A104AA" w14:textId="5C6B66A9" w:rsidR="0089401F" w:rsidRDefault="0089401F" w:rsidP="0089401F">
            <w:pPr>
              <w:spacing w:line="240" w:lineRule="auto"/>
              <w:jc w:val="center"/>
              <w:rPr>
                <w:bCs/>
              </w:rPr>
            </w:pPr>
            <w:r>
              <w:rPr>
                <w:bCs/>
              </w:rPr>
              <w:t>6-8</w:t>
            </w:r>
          </w:p>
        </w:tc>
      </w:tr>
      <w:tr w:rsidR="0089401F" w14:paraId="3A6258A4" w14:textId="77777777" w:rsidTr="00D92BAD">
        <w:trPr>
          <w:trHeight w:val="567"/>
        </w:trPr>
        <w:tc>
          <w:tcPr>
            <w:tcW w:w="1134" w:type="dxa"/>
            <w:vAlign w:val="center"/>
          </w:tcPr>
          <w:p w14:paraId="7C1CB6BD" w14:textId="596D5CD6" w:rsidR="0089401F" w:rsidRDefault="0089401F" w:rsidP="00D92BAD">
            <w:pPr>
              <w:spacing w:line="240" w:lineRule="auto"/>
              <w:jc w:val="right"/>
              <w:rPr>
                <w:bCs/>
              </w:rPr>
            </w:pPr>
            <w:r>
              <w:rPr>
                <w:bCs/>
              </w:rPr>
              <w:t>W6:</w:t>
            </w:r>
          </w:p>
        </w:tc>
        <w:tc>
          <w:tcPr>
            <w:tcW w:w="6236" w:type="dxa"/>
            <w:vAlign w:val="center"/>
          </w:tcPr>
          <w:p w14:paraId="749B5CC7" w14:textId="6B1F2EBC" w:rsidR="0089401F" w:rsidRPr="0089401F" w:rsidRDefault="0089401F" w:rsidP="00D92BAD">
            <w:pPr>
              <w:spacing w:line="240" w:lineRule="auto"/>
              <w:ind w:left="284"/>
              <w:rPr>
                <w:bCs/>
              </w:rPr>
            </w:pPr>
            <w:r w:rsidRPr="0089401F">
              <w:rPr>
                <w:bCs/>
              </w:rPr>
              <w:t>Analysis of Substitution Effects</w:t>
            </w:r>
          </w:p>
        </w:tc>
        <w:tc>
          <w:tcPr>
            <w:tcW w:w="850" w:type="dxa"/>
            <w:vAlign w:val="center"/>
          </w:tcPr>
          <w:p w14:paraId="074342B2" w14:textId="1917C964" w:rsidR="0089401F" w:rsidRDefault="0089401F" w:rsidP="0089401F">
            <w:pPr>
              <w:spacing w:line="240" w:lineRule="auto"/>
              <w:jc w:val="center"/>
              <w:rPr>
                <w:bCs/>
              </w:rPr>
            </w:pPr>
            <w:r>
              <w:rPr>
                <w:bCs/>
              </w:rPr>
              <w:t>9-10</w:t>
            </w:r>
          </w:p>
        </w:tc>
      </w:tr>
      <w:tr w:rsidR="0089401F" w14:paraId="0ED38EB6" w14:textId="77777777" w:rsidTr="00D92BAD">
        <w:trPr>
          <w:trHeight w:val="567"/>
        </w:trPr>
        <w:tc>
          <w:tcPr>
            <w:tcW w:w="1134" w:type="dxa"/>
            <w:vAlign w:val="center"/>
          </w:tcPr>
          <w:p w14:paraId="69EF6B56" w14:textId="11F4E551" w:rsidR="0089401F" w:rsidRDefault="0089401F" w:rsidP="00D92BAD">
            <w:pPr>
              <w:spacing w:line="240" w:lineRule="auto"/>
              <w:jc w:val="right"/>
              <w:rPr>
                <w:bCs/>
              </w:rPr>
            </w:pPr>
            <w:r>
              <w:rPr>
                <w:bCs/>
              </w:rPr>
              <w:t>W7:</w:t>
            </w:r>
          </w:p>
        </w:tc>
        <w:tc>
          <w:tcPr>
            <w:tcW w:w="6236" w:type="dxa"/>
            <w:vAlign w:val="center"/>
          </w:tcPr>
          <w:p w14:paraId="20F5A154" w14:textId="22D5C5FE" w:rsidR="0089401F" w:rsidRPr="0089401F" w:rsidRDefault="0089401F" w:rsidP="00D92BAD">
            <w:pPr>
              <w:pStyle w:val="berschrift1"/>
              <w:keepNext w:val="0"/>
              <w:widowControl w:val="0"/>
              <w:spacing w:after="0"/>
              <w:ind w:left="284"/>
              <w:jc w:val="left"/>
              <w:rPr>
                <w:b w:val="0"/>
              </w:rPr>
            </w:pPr>
            <w:r w:rsidRPr="0089401F">
              <w:rPr>
                <w:b w:val="0"/>
              </w:rPr>
              <w:t>Robustness Check: Estimate Stability</w:t>
            </w:r>
          </w:p>
        </w:tc>
        <w:tc>
          <w:tcPr>
            <w:tcW w:w="850" w:type="dxa"/>
            <w:vAlign w:val="center"/>
          </w:tcPr>
          <w:p w14:paraId="0A3ADA40" w14:textId="5E074C09" w:rsidR="0089401F" w:rsidRDefault="002F0C36" w:rsidP="0089401F">
            <w:pPr>
              <w:spacing w:line="240" w:lineRule="auto"/>
              <w:jc w:val="center"/>
              <w:rPr>
                <w:bCs/>
              </w:rPr>
            </w:pPr>
            <w:r>
              <w:rPr>
                <w:bCs/>
              </w:rPr>
              <w:t>11-12</w:t>
            </w:r>
          </w:p>
        </w:tc>
      </w:tr>
      <w:tr w:rsidR="0089401F" w14:paraId="6D35E11B" w14:textId="77777777" w:rsidTr="00D92BAD">
        <w:trPr>
          <w:trHeight w:val="567"/>
        </w:trPr>
        <w:tc>
          <w:tcPr>
            <w:tcW w:w="1134" w:type="dxa"/>
            <w:vAlign w:val="center"/>
          </w:tcPr>
          <w:p w14:paraId="65169E34" w14:textId="0C597B0E" w:rsidR="0089401F" w:rsidRDefault="0089401F" w:rsidP="00D92BAD">
            <w:pPr>
              <w:spacing w:line="240" w:lineRule="auto"/>
              <w:jc w:val="right"/>
              <w:rPr>
                <w:bCs/>
              </w:rPr>
            </w:pPr>
            <w:r>
              <w:rPr>
                <w:bCs/>
              </w:rPr>
              <w:t>W8:</w:t>
            </w:r>
          </w:p>
        </w:tc>
        <w:tc>
          <w:tcPr>
            <w:tcW w:w="6236" w:type="dxa"/>
            <w:vAlign w:val="center"/>
          </w:tcPr>
          <w:p w14:paraId="2FC012AC" w14:textId="41906C47" w:rsidR="0089401F" w:rsidRPr="0089401F" w:rsidRDefault="0089401F" w:rsidP="00D92BAD">
            <w:pPr>
              <w:spacing w:line="240" w:lineRule="auto"/>
              <w:ind w:left="284"/>
              <w:rPr>
                <w:bCs/>
              </w:rPr>
            </w:pPr>
            <w:r w:rsidRPr="0089401F">
              <w:t>Robustness Check: Non-Randomness of Interpersonal Relationship Disruption</w:t>
            </w:r>
          </w:p>
        </w:tc>
        <w:tc>
          <w:tcPr>
            <w:tcW w:w="850" w:type="dxa"/>
            <w:vAlign w:val="center"/>
          </w:tcPr>
          <w:p w14:paraId="76992BE5" w14:textId="32690D8C" w:rsidR="0089401F" w:rsidRDefault="002F0C36" w:rsidP="0089401F">
            <w:pPr>
              <w:spacing w:line="240" w:lineRule="auto"/>
              <w:jc w:val="center"/>
              <w:rPr>
                <w:bCs/>
              </w:rPr>
            </w:pPr>
            <w:r>
              <w:rPr>
                <w:bCs/>
              </w:rPr>
              <w:t>13-15</w:t>
            </w:r>
          </w:p>
        </w:tc>
      </w:tr>
      <w:tr w:rsidR="0089401F" w14:paraId="5D9D4EF9" w14:textId="77777777" w:rsidTr="00D92BAD">
        <w:trPr>
          <w:trHeight w:val="567"/>
        </w:trPr>
        <w:tc>
          <w:tcPr>
            <w:tcW w:w="1134" w:type="dxa"/>
            <w:vAlign w:val="center"/>
          </w:tcPr>
          <w:p w14:paraId="4709BED2" w14:textId="44CD6097" w:rsidR="0089401F" w:rsidRDefault="0089401F" w:rsidP="00D92BAD">
            <w:pPr>
              <w:spacing w:line="240" w:lineRule="auto"/>
              <w:jc w:val="right"/>
              <w:rPr>
                <w:bCs/>
              </w:rPr>
            </w:pPr>
            <w:r>
              <w:rPr>
                <w:bCs/>
              </w:rPr>
              <w:t>W9:</w:t>
            </w:r>
          </w:p>
        </w:tc>
        <w:tc>
          <w:tcPr>
            <w:tcW w:w="6236" w:type="dxa"/>
            <w:vAlign w:val="center"/>
          </w:tcPr>
          <w:p w14:paraId="5BEA5B6C" w14:textId="130C27A5" w:rsidR="0089401F" w:rsidRPr="0089401F" w:rsidRDefault="0089401F" w:rsidP="00D92BAD">
            <w:pPr>
              <w:spacing w:line="240" w:lineRule="auto"/>
              <w:ind w:left="284"/>
              <w:rPr>
                <w:bCs/>
              </w:rPr>
            </w:pPr>
            <w:r w:rsidRPr="0089401F">
              <w:t xml:space="preserve">Robustness Check: </w:t>
            </w:r>
            <w:r w:rsidRPr="0089401F">
              <w:rPr>
                <w:bCs/>
              </w:rPr>
              <w:t>Comparability of Treatment and Control Groups through Propensity Score Matching</w:t>
            </w:r>
          </w:p>
        </w:tc>
        <w:tc>
          <w:tcPr>
            <w:tcW w:w="850" w:type="dxa"/>
            <w:vAlign w:val="center"/>
          </w:tcPr>
          <w:p w14:paraId="48C235F8" w14:textId="149DA7CC" w:rsidR="0089401F" w:rsidRDefault="0089401F" w:rsidP="0089401F">
            <w:pPr>
              <w:spacing w:line="240" w:lineRule="auto"/>
              <w:jc w:val="center"/>
              <w:rPr>
                <w:bCs/>
              </w:rPr>
            </w:pPr>
            <w:r>
              <w:rPr>
                <w:bCs/>
              </w:rPr>
              <w:t>16</w:t>
            </w:r>
          </w:p>
        </w:tc>
      </w:tr>
      <w:tr w:rsidR="0089401F" w14:paraId="1514D7D8" w14:textId="77777777" w:rsidTr="00D92BAD">
        <w:trPr>
          <w:trHeight w:val="567"/>
        </w:trPr>
        <w:tc>
          <w:tcPr>
            <w:tcW w:w="1134" w:type="dxa"/>
            <w:vAlign w:val="center"/>
          </w:tcPr>
          <w:p w14:paraId="79F47B70" w14:textId="040DA41B" w:rsidR="0089401F" w:rsidRDefault="0089401F" w:rsidP="00D92BAD">
            <w:pPr>
              <w:spacing w:line="240" w:lineRule="auto"/>
              <w:jc w:val="right"/>
              <w:rPr>
                <w:bCs/>
              </w:rPr>
            </w:pPr>
            <w:r>
              <w:rPr>
                <w:bCs/>
              </w:rPr>
              <w:t>W10:</w:t>
            </w:r>
          </w:p>
        </w:tc>
        <w:tc>
          <w:tcPr>
            <w:tcW w:w="6236" w:type="dxa"/>
            <w:vAlign w:val="center"/>
          </w:tcPr>
          <w:p w14:paraId="333075DE" w14:textId="04DE39EA" w:rsidR="0089401F" w:rsidRPr="0089401F" w:rsidRDefault="0089401F" w:rsidP="00D92BAD">
            <w:pPr>
              <w:pStyle w:val="berschrift1"/>
              <w:keepNext w:val="0"/>
              <w:widowControl w:val="0"/>
              <w:spacing w:after="0"/>
              <w:ind w:left="284"/>
              <w:jc w:val="left"/>
              <w:rPr>
                <w:b w:val="0"/>
                <w:bCs w:val="0"/>
              </w:rPr>
            </w:pPr>
            <w:r w:rsidRPr="0089401F">
              <w:rPr>
                <w:b w:val="0"/>
              </w:rPr>
              <w:t>Additional Analysis: Contingent Total Revenue Effect</w:t>
            </w:r>
          </w:p>
        </w:tc>
        <w:tc>
          <w:tcPr>
            <w:tcW w:w="850" w:type="dxa"/>
            <w:vAlign w:val="center"/>
          </w:tcPr>
          <w:p w14:paraId="65269AFD" w14:textId="14041278" w:rsidR="0089401F" w:rsidRDefault="0089401F" w:rsidP="0089401F">
            <w:pPr>
              <w:spacing w:line="240" w:lineRule="auto"/>
              <w:jc w:val="center"/>
              <w:rPr>
                <w:bCs/>
              </w:rPr>
            </w:pPr>
            <w:r>
              <w:rPr>
                <w:bCs/>
              </w:rPr>
              <w:t>17-19</w:t>
            </w:r>
          </w:p>
        </w:tc>
      </w:tr>
      <w:tr w:rsidR="0089401F" w14:paraId="0B3BB958" w14:textId="77777777" w:rsidTr="00D92BAD">
        <w:trPr>
          <w:trHeight w:val="567"/>
        </w:trPr>
        <w:tc>
          <w:tcPr>
            <w:tcW w:w="1134" w:type="dxa"/>
            <w:vAlign w:val="center"/>
          </w:tcPr>
          <w:p w14:paraId="5BA93D94" w14:textId="3501A285" w:rsidR="0089401F" w:rsidRDefault="0089401F" w:rsidP="00D92BAD">
            <w:pPr>
              <w:spacing w:line="240" w:lineRule="auto"/>
              <w:jc w:val="right"/>
              <w:rPr>
                <w:bCs/>
              </w:rPr>
            </w:pPr>
            <w:r>
              <w:rPr>
                <w:bCs/>
              </w:rPr>
              <w:t>W11:</w:t>
            </w:r>
          </w:p>
        </w:tc>
        <w:tc>
          <w:tcPr>
            <w:tcW w:w="6236" w:type="dxa"/>
            <w:vAlign w:val="center"/>
          </w:tcPr>
          <w:p w14:paraId="06AC34E1" w14:textId="668C8010" w:rsidR="0089401F" w:rsidRPr="0089401F" w:rsidRDefault="0089401F" w:rsidP="00D92BAD">
            <w:pPr>
              <w:pStyle w:val="berschrift1"/>
              <w:keepNext w:val="0"/>
              <w:widowControl w:val="0"/>
              <w:spacing w:after="0"/>
              <w:ind w:left="284"/>
              <w:jc w:val="left"/>
              <w:rPr>
                <w:b w:val="0"/>
                <w:bCs w:val="0"/>
              </w:rPr>
            </w:pPr>
            <w:r w:rsidRPr="0089401F">
              <w:rPr>
                <w:b w:val="0"/>
              </w:rPr>
              <w:t>Supplemental Information on Research Context</w:t>
            </w:r>
          </w:p>
        </w:tc>
        <w:tc>
          <w:tcPr>
            <w:tcW w:w="850" w:type="dxa"/>
            <w:vAlign w:val="center"/>
          </w:tcPr>
          <w:p w14:paraId="1775549D" w14:textId="29497D9C" w:rsidR="0089401F" w:rsidRDefault="0089401F" w:rsidP="0089401F">
            <w:pPr>
              <w:spacing w:line="240" w:lineRule="auto"/>
              <w:jc w:val="center"/>
              <w:rPr>
                <w:bCs/>
              </w:rPr>
            </w:pPr>
            <w:r>
              <w:rPr>
                <w:bCs/>
              </w:rPr>
              <w:t>20-21</w:t>
            </w:r>
          </w:p>
        </w:tc>
      </w:tr>
    </w:tbl>
    <w:p w14:paraId="166E755C" w14:textId="77777777" w:rsidR="0089401F" w:rsidRDefault="0089401F" w:rsidP="0089401F">
      <w:pPr>
        <w:spacing w:line="240" w:lineRule="auto"/>
        <w:jc w:val="center"/>
        <w:rPr>
          <w:bCs/>
        </w:rPr>
      </w:pPr>
    </w:p>
    <w:p w14:paraId="4E0A7533" w14:textId="5A858CD1" w:rsidR="0089401F" w:rsidRPr="0089401F" w:rsidRDefault="0089401F" w:rsidP="0089401F">
      <w:pPr>
        <w:spacing w:line="240" w:lineRule="auto"/>
        <w:jc w:val="center"/>
        <w:rPr>
          <w:bCs/>
        </w:rPr>
      </w:pPr>
      <w:r w:rsidRPr="0089401F">
        <w:rPr>
          <w:bCs/>
        </w:rPr>
        <w:br w:type="page"/>
      </w:r>
    </w:p>
    <w:p w14:paraId="2DF65949" w14:textId="77777777" w:rsidR="0089401F" w:rsidRDefault="0089401F">
      <w:pPr>
        <w:spacing w:line="240" w:lineRule="auto"/>
        <w:rPr>
          <w:b/>
          <w:kern w:val="32"/>
          <w:szCs w:val="32"/>
        </w:rPr>
      </w:pPr>
    </w:p>
    <w:p w14:paraId="58E7FE91" w14:textId="147455C0" w:rsidR="008F26C9" w:rsidRPr="00983580" w:rsidRDefault="008F26C9" w:rsidP="001E3FD1">
      <w:pPr>
        <w:pStyle w:val="berschrift1"/>
        <w:keepNext w:val="0"/>
        <w:widowControl w:val="0"/>
        <w:rPr>
          <w:bCs w:val="0"/>
        </w:rPr>
      </w:pPr>
      <w:r w:rsidRPr="00983580">
        <w:rPr>
          <w:bCs w:val="0"/>
        </w:rPr>
        <w:t>WEB APPENDIX</w:t>
      </w:r>
      <w:r w:rsidR="00370570" w:rsidRPr="00983580">
        <w:rPr>
          <w:bCs w:val="0"/>
        </w:rPr>
        <w:t>ES</w:t>
      </w:r>
    </w:p>
    <w:p w14:paraId="571DE6CD" w14:textId="77777777" w:rsidR="00370570" w:rsidRPr="00983580" w:rsidRDefault="00370570" w:rsidP="001E3FD1">
      <w:pPr>
        <w:pStyle w:val="berschrift1"/>
        <w:keepNext w:val="0"/>
        <w:widowControl w:val="0"/>
        <w:spacing w:after="60"/>
      </w:pPr>
      <w:r w:rsidRPr="00983580">
        <w:t>Web Appendix W1</w:t>
      </w:r>
    </w:p>
    <w:p w14:paraId="312C366B" w14:textId="77777777" w:rsidR="00370570" w:rsidRPr="00983580" w:rsidRDefault="00370570" w:rsidP="001E3FD1">
      <w:pPr>
        <w:pStyle w:val="berschrift1"/>
        <w:keepNext w:val="0"/>
        <w:widowControl w:val="0"/>
        <w:spacing w:after="0"/>
      </w:pPr>
      <w:r w:rsidRPr="00983580">
        <w:t>Overview of Preliminary Manager Survey</w:t>
      </w:r>
    </w:p>
    <w:tbl>
      <w:tblPr>
        <w:tblW w:w="8787" w:type="dxa"/>
        <w:jc w:val="center"/>
        <w:tblLayout w:type="fixed"/>
        <w:tblCellMar>
          <w:left w:w="57" w:type="dxa"/>
          <w:right w:w="57" w:type="dxa"/>
        </w:tblCellMar>
        <w:tblLook w:val="01E0" w:firstRow="1" w:lastRow="1" w:firstColumn="1" w:lastColumn="1" w:noHBand="0" w:noVBand="0"/>
      </w:tblPr>
      <w:tblGrid>
        <w:gridCol w:w="1642"/>
        <w:gridCol w:w="1190"/>
        <w:gridCol w:w="1191"/>
        <w:gridCol w:w="1191"/>
        <w:gridCol w:w="1191"/>
        <w:gridCol w:w="1191"/>
        <w:gridCol w:w="1191"/>
      </w:tblGrid>
      <w:tr w:rsidR="00370570" w:rsidRPr="00983580" w14:paraId="31E25D5E" w14:textId="77777777" w:rsidTr="00370570">
        <w:trPr>
          <w:trHeight w:val="454"/>
          <w:jc w:val="center"/>
        </w:trPr>
        <w:tc>
          <w:tcPr>
            <w:tcW w:w="1642" w:type="dxa"/>
            <w:tcBorders>
              <w:top w:val="single" w:sz="12" w:space="0" w:color="auto"/>
              <w:left w:val="nil"/>
            </w:tcBorders>
            <w:vAlign w:val="center"/>
          </w:tcPr>
          <w:p w14:paraId="08306896" w14:textId="77777777" w:rsidR="00370570" w:rsidRPr="00983580" w:rsidRDefault="00370570" w:rsidP="001E3FD1">
            <w:pPr>
              <w:widowControl w:val="0"/>
              <w:tabs>
                <w:tab w:val="left" w:pos="3261"/>
                <w:tab w:val="left" w:pos="5387"/>
              </w:tabs>
              <w:spacing w:line="240" w:lineRule="auto"/>
              <w:jc w:val="right"/>
              <w:rPr>
                <w:rFonts w:ascii="Arial" w:hAnsi="Arial" w:cs="Arial"/>
                <w:b/>
                <w:sz w:val="16"/>
                <w:szCs w:val="16"/>
              </w:rPr>
            </w:pPr>
            <w:r w:rsidRPr="00983580">
              <w:rPr>
                <w:rFonts w:ascii="Arial" w:hAnsi="Arial" w:cs="Arial"/>
                <w:b/>
                <w:sz w:val="16"/>
                <w:szCs w:val="16"/>
              </w:rPr>
              <w:t>Survey Statistics</w:t>
            </w:r>
          </w:p>
        </w:tc>
        <w:tc>
          <w:tcPr>
            <w:tcW w:w="2381" w:type="dxa"/>
            <w:gridSpan w:val="2"/>
            <w:tcBorders>
              <w:top w:val="single" w:sz="12" w:space="0" w:color="auto"/>
              <w:bottom w:val="single" w:sz="6" w:space="0" w:color="auto"/>
            </w:tcBorders>
            <w:vAlign w:val="center"/>
          </w:tcPr>
          <w:p w14:paraId="4429016F" w14:textId="77777777" w:rsidR="00370570" w:rsidRPr="00983580" w:rsidRDefault="00370570" w:rsidP="001E3FD1">
            <w:pPr>
              <w:widowControl w:val="0"/>
              <w:tabs>
                <w:tab w:val="left" w:pos="3261"/>
                <w:tab w:val="left" w:pos="5387"/>
              </w:tabs>
              <w:spacing w:line="240" w:lineRule="auto"/>
              <w:jc w:val="center"/>
              <w:rPr>
                <w:rFonts w:ascii="Arial" w:hAnsi="Arial" w:cs="Arial"/>
                <w:b/>
                <w:sz w:val="16"/>
                <w:szCs w:val="16"/>
              </w:rPr>
            </w:pPr>
            <w:r w:rsidRPr="00983580">
              <w:rPr>
                <w:rFonts w:ascii="Arial" w:hAnsi="Arial" w:cs="Arial"/>
                <w:b/>
                <w:sz w:val="16"/>
                <w:szCs w:val="16"/>
              </w:rPr>
              <w:t>Respondents</w:t>
            </w:r>
          </w:p>
          <w:p w14:paraId="7428C8FA"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N=273</w:t>
            </w:r>
          </w:p>
        </w:tc>
        <w:tc>
          <w:tcPr>
            <w:tcW w:w="2382" w:type="dxa"/>
            <w:gridSpan w:val="2"/>
            <w:tcBorders>
              <w:top w:val="single" w:sz="12" w:space="0" w:color="auto"/>
              <w:bottom w:val="single" w:sz="6" w:space="0" w:color="auto"/>
            </w:tcBorders>
            <w:vAlign w:val="center"/>
          </w:tcPr>
          <w:p w14:paraId="5BB30DDD"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p>
        </w:tc>
        <w:tc>
          <w:tcPr>
            <w:tcW w:w="2382" w:type="dxa"/>
            <w:gridSpan w:val="2"/>
            <w:tcBorders>
              <w:top w:val="single" w:sz="12" w:space="0" w:color="auto"/>
              <w:bottom w:val="single" w:sz="6" w:space="0" w:color="auto"/>
            </w:tcBorders>
            <w:vAlign w:val="center"/>
          </w:tcPr>
          <w:p w14:paraId="7F27B89D"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p>
        </w:tc>
      </w:tr>
      <w:tr w:rsidR="00370570" w:rsidRPr="00983580" w14:paraId="020BCA6F" w14:textId="77777777" w:rsidTr="00370570">
        <w:trPr>
          <w:trHeight w:val="454"/>
          <w:jc w:val="center"/>
        </w:trPr>
        <w:tc>
          <w:tcPr>
            <w:tcW w:w="1642" w:type="dxa"/>
            <w:tcBorders>
              <w:left w:val="nil"/>
            </w:tcBorders>
            <w:vAlign w:val="center"/>
          </w:tcPr>
          <w:p w14:paraId="54249C37" w14:textId="77777777" w:rsidR="00370570" w:rsidRPr="00983580" w:rsidRDefault="00370570" w:rsidP="001E3FD1">
            <w:pPr>
              <w:widowControl w:val="0"/>
              <w:tabs>
                <w:tab w:val="left" w:pos="3351"/>
              </w:tabs>
              <w:spacing w:line="240" w:lineRule="auto"/>
              <w:jc w:val="right"/>
              <w:rPr>
                <w:rFonts w:ascii="Arial" w:hAnsi="Arial" w:cs="Arial"/>
                <w:b/>
                <w:sz w:val="16"/>
                <w:szCs w:val="16"/>
              </w:rPr>
            </w:pPr>
            <w:r w:rsidRPr="00983580">
              <w:rPr>
                <w:rFonts w:ascii="Arial" w:hAnsi="Arial" w:cs="Arial"/>
                <w:b/>
                <w:sz w:val="16"/>
                <w:szCs w:val="16"/>
              </w:rPr>
              <w:t>Demographics</w:t>
            </w:r>
          </w:p>
        </w:tc>
        <w:tc>
          <w:tcPr>
            <w:tcW w:w="2381" w:type="dxa"/>
            <w:gridSpan w:val="2"/>
            <w:tcBorders>
              <w:top w:val="single" w:sz="6" w:space="0" w:color="auto"/>
              <w:bottom w:val="single" w:sz="6" w:space="0" w:color="auto"/>
            </w:tcBorders>
            <w:vAlign w:val="center"/>
          </w:tcPr>
          <w:p w14:paraId="1B89C53F" w14:textId="77777777" w:rsidR="00370570" w:rsidRPr="00983580" w:rsidRDefault="00370570" w:rsidP="001E3FD1">
            <w:pPr>
              <w:widowControl w:val="0"/>
              <w:tabs>
                <w:tab w:val="left" w:pos="3351"/>
              </w:tabs>
              <w:spacing w:line="240" w:lineRule="auto"/>
              <w:jc w:val="center"/>
              <w:rPr>
                <w:rFonts w:ascii="Arial" w:hAnsi="Arial" w:cs="Arial"/>
                <w:b/>
                <w:sz w:val="16"/>
                <w:szCs w:val="16"/>
              </w:rPr>
            </w:pPr>
            <w:r w:rsidRPr="00983580">
              <w:rPr>
                <w:rFonts w:ascii="Arial" w:hAnsi="Arial" w:cs="Arial"/>
                <w:b/>
                <w:sz w:val="16"/>
                <w:szCs w:val="16"/>
              </w:rPr>
              <w:t>Gender:</w:t>
            </w:r>
          </w:p>
          <w:p w14:paraId="0F60BE82" w14:textId="77777777" w:rsidR="00370570" w:rsidRPr="00983580" w:rsidRDefault="00C962B8"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39.1% female, 60.9</w:t>
            </w:r>
            <w:r w:rsidR="00370570" w:rsidRPr="00983580">
              <w:rPr>
                <w:rFonts w:ascii="Arial" w:hAnsi="Arial" w:cs="Arial"/>
                <w:sz w:val="16"/>
                <w:szCs w:val="16"/>
              </w:rPr>
              <w:t>% male</w:t>
            </w:r>
          </w:p>
        </w:tc>
        <w:tc>
          <w:tcPr>
            <w:tcW w:w="2382" w:type="dxa"/>
            <w:gridSpan w:val="2"/>
            <w:tcBorders>
              <w:top w:val="single" w:sz="6" w:space="0" w:color="auto"/>
              <w:bottom w:val="single" w:sz="6" w:space="0" w:color="auto"/>
            </w:tcBorders>
            <w:vAlign w:val="center"/>
          </w:tcPr>
          <w:p w14:paraId="0D7932AF" w14:textId="77777777" w:rsidR="00370570" w:rsidRPr="00983580" w:rsidRDefault="00370570" w:rsidP="001E3FD1">
            <w:pPr>
              <w:widowControl w:val="0"/>
              <w:tabs>
                <w:tab w:val="left" w:pos="3351"/>
              </w:tabs>
              <w:spacing w:line="240" w:lineRule="auto"/>
              <w:jc w:val="center"/>
              <w:rPr>
                <w:rFonts w:ascii="Arial" w:hAnsi="Arial" w:cs="Arial"/>
                <w:b/>
                <w:sz w:val="16"/>
                <w:szCs w:val="16"/>
              </w:rPr>
            </w:pPr>
            <w:r w:rsidRPr="00983580">
              <w:rPr>
                <w:rFonts w:ascii="Arial" w:hAnsi="Arial" w:cs="Arial"/>
                <w:b/>
                <w:sz w:val="16"/>
                <w:szCs w:val="16"/>
              </w:rPr>
              <w:t>Age:</w:t>
            </w:r>
          </w:p>
          <w:p w14:paraId="7D9A128D"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 xml:space="preserve">Ø 46.5 </w:t>
            </w:r>
          </w:p>
        </w:tc>
        <w:tc>
          <w:tcPr>
            <w:tcW w:w="2382" w:type="dxa"/>
            <w:gridSpan w:val="2"/>
            <w:tcBorders>
              <w:top w:val="single" w:sz="6" w:space="0" w:color="auto"/>
              <w:bottom w:val="single" w:sz="6" w:space="0" w:color="auto"/>
            </w:tcBorders>
            <w:vAlign w:val="center"/>
          </w:tcPr>
          <w:p w14:paraId="1AC6A728"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b/>
                <w:sz w:val="16"/>
                <w:szCs w:val="16"/>
              </w:rPr>
              <w:t>Job Experience</w:t>
            </w:r>
            <w:r w:rsidRPr="00983580">
              <w:rPr>
                <w:rFonts w:ascii="Arial" w:hAnsi="Arial" w:cs="Arial"/>
                <w:sz w:val="16"/>
                <w:szCs w:val="16"/>
              </w:rPr>
              <w:t xml:space="preserve"> (Years)</w:t>
            </w:r>
          </w:p>
          <w:p w14:paraId="52076DCA"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Ø 20.5</w:t>
            </w:r>
          </w:p>
        </w:tc>
      </w:tr>
      <w:tr w:rsidR="00370570" w:rsidRPr="00983580" w14:paraId="2DB1D11A" w14:textId="77777777" w:rsidTr="00370570">
        <w:trPr>
          <w:trHeight w:val="340"/>
          <w:jc w:val="center"/>
        </w:trPr>
        <w:tc>
          <w:tcPr>
            <w:tcW w:w="1642" w:type="dxa"/>
            <w:vMerge w:val="restart"/>
            <w:tcBorders>
              <w:left w:val="nil"/>
            </w:tcBorders>
            <w:vAlign w:val="center"/>
          </w:tcPr>
          <w:p w14:paraId="1961B4F5" w14:textId="77777777" w:rsidR="00370570" w:rsidRPr="00983580" w:rsidRDefault="00370570" w:rsidP="001E3FD1">
            <w:pPr>
              <w:widowControl w:val="0"/>
              <w:tabs>
                <w:tab w:val="left" w:pos="3261"/>
                <w:tab w:val="left" w:pos="5387"/>
              </w:tabs>
              <w:spacing w:line="240" w:lineRule="auto"/>
              <w:jc w:val="right"/>
              <w:rPr>
                <w:rFonts w:ascii="Arial" w:hAnsi="Arial" w:cs="Arial"/>
                <w:b/>
                <w:sz w:val="16"/>
                <w:szCs w:val="16"/>
              </w:rPr>
            </w:pPr>
            <w:r w:rsidRPr="00983580">
              <w:rPr>
                <w:rFonts w:ascii="Arial" w:hAnsi="Arial" w:cs="Arial"/>
                <w:b/>
                <w:sz w:val="16"/>
                <w:szCs w:val="16"/>
              </w:rPr>
              <w:t xml:space="preserve">Respondent’s </w:t>
            </w:r>
          </w:p>
          <w:p w14:paraId="5467CA0F" w14:textId="77777777" w:rsidR="00370570" w:rsidRPr="00983580" w:rsidRDefault="00370570" w:rsidP="001E3FD1">
            <w:pPr>
              <w:widowControl w:val="0"/>
              <w:tabs>
                <w:tab w:val="left" w:pos="3261"/>
                <w:tab w:val="left" w:pos="5387"/>
              </w:tabs>
              <w:spacing w:line="240" w:lineRule="auto"/>
              <w:jc w:val="right"/>
              <w:rPr>
                <w:rFonts w:ascii="Arial" w:hAnsi="Arial" w:cs="Arial"/>
                <w:b/>
                <w:sz w:val="16"/>
                <w:szCs w:val="16"/>
              </w:rPr>
            </w:pPr>
            <w:r w:rsidRPr="00983580">
              <w:rPr>
                <w:rFonts w:ascii="Arial" w:hAnsi="Arial" w:cs="Arial"/>
                <w:b/>
                <w:sz w:val="16"/>
                <w:szCs w:val="16"/>
              </w:rPr>
              <w:t>Position</w:t>
            </w:r>
          </w:p>
        </w:tc>
        <w:tc>
          <w:tcPr>
            <w:tcW w:w="1190" w:type="dxa"/>
            <w:tcBorders>
              <w:top w:val="single" w:sz="6" w:space="0" w:color="auto"/>
              <w:right w:val="nil"/>
            </w:tcBorders>
            <w:vAlign w:val="center"/>
          </w:tcPr>
          <w:p w14:paraId="2CBF94FD"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Operative Purchasing</w:t>
            </w:r>
          </w:p>
        </w:tc>
        <w:tc>
          <w:tcPr>
            <w:tcW w:w="1191" w:type="dxa"/>
            <w:tcBorders>
              <w:top w:val="single" w:sz="6" w:space="0" w:color="auto"/>
              <w:left w:val="nil"/>
            </w:tcBorders>
            <w:vAlign w:val="center"/>
          </w:tcPr>
          <w:p w14:paraId="4CC38B32"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Strategic Purchasing</w:t>
            </w:r>
          </w:p>
        </w:tc>
        <w:tc>
          <w:tcPr>
            <w:tcW w:w="1191" w:type="dxa"/>
            <w:tcBorders>
              <w:top w:val="single" w:sz="6" w:space="0" w:color="auto"/>
              <w:left w:val="nil"/>
            </w:tcBorders>
            <w:vAlign w:val="center"/>
          </w:tcPr>
          <w:p w14:paraId="04BFDC7A"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Head of Purchase</w:t>
            </w:r>
          </w:p>
        </w:tc>
        <w:tc>
          <w:tcPr>
            <w:tcW w:w="1191" w:type="dxa"/>
            <w:tcBorders>
              <w:top w:val="single" w:sz="6" w:space="0" w:color="auto"/>
              <w:left w:val="nil"/>
            </w:tcBorders>
            <w:vAlign w:val="center"/>
          </w:tcPr>
          <w:p w14:paraId="4F79E998"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 xml:space="preserve">Head of </w:t>
            </w:r>
          </w:p>
          <w:p w14:paraId="13034BAE"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Business Unit</w:t>
            </w:r>
          </w:p>
        </w:tc>
        <w:tc>
          <w:tcPr>
            <w:tcW w:w="1191" w:type="dxa"/>
            <w:tcBorders>
              <w:top w:val="single" w:sz="6" w:space="0" w:color="auto"/>
              <w:left w:val="nil"/>
              <w:right w:val="nil"/>
            </w:tcBorders>
            <w:vAlign w:val="center"/>
          </w:tcPr>
          <w:p w14:paraId="007B156D"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General Management</w:t>
            </w:r>
          </w:p>
        </w:tc>
        <w:tc>
          <w:tcPr>
            <w:tcW w:w="1191" w:type="dxa"/>
            <w:tcBorders>
              <w:top w:val="single" w:sz="6" w:space="0" w:color="auto"/>
              <w:left w:val="nil"/>
            </w:tcBorders>
            <w:vAlign w:val="center"/>
          </w:tcPr>
          <w:p w14:paraId="0CF1A774"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Other</w:t>
            </w:r>
          </w:p>
        </w:tc>
      </w:tr>
      <w:tr w:rsidR="00370570" w:rsidRPr="00983580" w14:paraId="31ACEAFC" w14:textId="77777777" w:rsidTr="00370570">
        <w:trPr>
          <w:trHeight w:val="340"/>
          <w:jc w:val="center"/>
        </w:trPr>
        <w:tc>
          <w:tcPr>
            <w:tcW w:w="1642" w:type="dxa"/>
            <w:vMerge/>
            <w:tcBorders>
              <w:left w:val="nil"/>
            </w:tcBorders>
            <w:vAlign w:val="center"/>
          </w:tcPr>
          <w:p w14:paraId="19AFAE1F" w14:textId="77777777" w:rsidR="00370570" w:rsidRPr="00983580" w:rsidRDefault="00370570" w:rsidP="001E3FD1">
            <w:pPr>
              <w:widowControl w:val="0"/>
              <w:tabs>
                <w:tab w:val="left" w:pos="3351"/>
              </w:tabs>
              <w:spacing w:line="240" w:lineRule="auto"/>
              <w:jc w:val="right"/>
              <w:rPr>
                <w:rFonts w:ascii="Arial" w:hAnsi="Arial" w:cs="Arial"/>
                <w:sz w:val="16"/>
                <w:szCs w:val="16"/>
              </w:rPr>
            </w:pPr>
          </w:p>
        </w:tc>
        <w:tc>
          <w:tcPr>
            <w:tcW w:w="1190" w:type="dxa"/>
            <w:tcBorders>
              <w:right w:val="nil"/>
            </w:tcBorders>
            <w:vAlign w:val="center"/>
          </w:tcPr>
          <w:p w14:paraId="03B7AB07"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16.1%</w:t>
            </w:r>
          </w:p>
        </w:tc>
        <w:tc>
          <w:tcPr>
            <w:tcW w:w="1191" w:type="dxa"/>
            <w:tcBorders>
              <w:left w:val="nil"/>
            </w:tcBorders>
            <w:vAlign w:val="center"/>
          </w:tcPr>
          <w:p w14:paraId="3828D983"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6.9%</w:t>
            </w:r>
          </w:p>
        </w:tc>
        <w:tc>
          <w:tcPr>
            <w:tcW w:w="1191" w:type="dxa"/>
            <w:tcBorders>
              <w:left w:val="nil"/>
            </w:tcBorders>
            <w:vAlign w:val="center"/>
          </w:tcPr>
          <w:p w14:paraId="122D4DFF"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4.6%</w:t>
            </w:r>
          </w:p>
        </w:tc>
        <w:tc>
          <w:tcPr>
            <w:tcW w:w="1191" w:type="dxa"/>
            <w:tcBorders>
              <w:left w:val="nil"/>
            </w:tcBorders>
            <w:vAlign w:val="center"/>
          </w:tcPr>
          <w:p w14:paraId="6F15F1DF"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10.3%</w:t>
            </w:r>
          </w:p>
        </w:tc>
        <w:tc>
          <w:tcPr>
            <w:tcW w:w="1191" w:type="dxa"/>
            <w:tcBorders>
              <w:left w:val="nil"/>
              <w:right w:val="nil"/>
            </w:tcBorders>
            <w:vAlign w:val="center"/>
          </w:tcPr>
          <w:p w14:paraId="37ECE7BB"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44.3%</w:t>
            </w:r>
          </w:p>
        </w:tc>
        <w:tc>
          <w:tcPr>
            <w:tcW w:w="1191" w:type="dxa"/>
            <w:tcBorders>
              <w:left w:val="nil"/>
            </w:tcBorders>
            <w:vAlign w:val="center"/>
          </w:tcPr>
          <w:p w14:paraId="1682C42F"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17.8%</w:t>
            </w:r>
          </w:p>
        </w:tc>
      </w:tr>
      <w:tr w:rsidR="00370570" w:rsidRPr="00983580" w14:paraId="501DE748" w14:textId="77777777" w:rsidTr="00370570">
        <w:trPr>
          <w:trHeight w:val="340"/>
          <w:jc w:val="center"/>
        </w:trPr>
        <w:tc>
          <w:tcPr>
            <w:tcW w:w="1642" w:type="dxa"/>
            <w:tcBorders>
              <w:left w:val="nil"/>
            </w:tcBorders>
            <w:vAlign w:val="center"/>
          </w:tcPr>
          <w:p w14:paraId="51BF89F5" w14:textId="77777777" w:rsidR="00370570" w:rsidRPr="00983580" w:rsidRDefault="00370570" w:rsidP="001E3FD1">
            <w:pPr>
              <w:widowControl w:val="0"/>
              <w:tabs>
                <w:tab w:val="left" w:pos="3351"/>
              </w:tabs>
              <w:spacing w:line="240" w:lineRule="auto"/>
              <w:jc w:val="right"/>
              <w:rPr>
                <w:rFonts w:ascii="Arial" w:hAnsi="Arial" w:cs="Arial"/>
                <w:b/>
                <w:sz w:val="16"/>
                <w:szCs w:val="16"/>
              </w:rPr>
            </w:pPr>
            <w:r w:rsidRPr="00983580">
              <w:rPr>
                <w:rFonts w:ascii="Arial" w:hAnsi="Arial" w:cs="Arial"/>
                <w:b/>
                <w:sz w:val="16"/>
                <w:szCs w:val="16"/>
              </w:rPr>
              <w:t>Industry</w:t>
            </w:r>
          </w:p>
        </w:tc>
        <w:tc>
          <w:tcPr>
            <w:tcW w:w="1190" w:type="dxa"/>
            <w:tcBorders>
              <w:right w:val="nil"/>
            </w:tcBorders>
            <w:vAlign w:val="center"/>
          </w:tcPr>
          <w:p w14:paraId="3C1C4FA0"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Software/IT</w:t>
            </w:r>
          </w:p>
        </w:tc>
        <w:tc>
          <w:tcPr>
            <w:tcW w:w="1191" w:type="dxa"/>
            <w:tcBorders>
              <w:left w:val="nil"/>
            </w:tcBorders>
            <w:vAlign w:val="center"/>
          </w:tcPr>
          <w:p w14:paraId="25277BE0"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Industry/ Manufacturing</w:t>
            </w:r>
          </w:p>
        </w:tc>
        <w:tc>
          <w:tcPr>
            <w:tcW w:w="1191" w:type="dxa"/>
            <w:tcBorders>
              <w:left w:val="nil"/>
            </w:tcBorders>
            <w:vAlign w:val="center"/>
          </w:tcPr>
          <w:p w14:paraId="76C8168A"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Finance/ Banking</w:t>
            </w:r>
          </w:p>
        </w:tc>
        <w:tc>
          <w:tcPr>
            <w:tcW w:w="1191" w:type="dxa"/>
            <w:tcBorders>
              <w:left w:val="nil"/>
            </w:tcBorders>
            <w:vAlign w:val="center"/>
          </w:tcPr>
          <w:p w14:paraId="7515A7FD"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Professional Services</w:t>
            </w:r>
          </w:p>
        </w:tc>
        <w:tc>
          <w:tcPr>
            <w:tcW w:w="1191" w:type="dxa"/>
            <w:tcBorders>
              <w:left w:val="nil"/>
              <w:right w:val="nil"/>
            </w:tcBorders>
            <w:vAlign w:val="center"/>
          </w:tcPr>
          <w:p w14:paraId="5ADA787D"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Government</w:t>
            </w:r>
          </w:p>
        </w:tc>
        <w:tc>
          <w:tcPr>
            <w:tcW w:w="1191" w:type="dxa"/>
            <w:tcBorders>
              <w:left w:val="nil"/>
            </w:tcBorders>
            <w:vAlign w:val="center"/>
          </w:tcPr>
          <w:p w14:paraId="0A4D3CB0" w14:textId="77777777" w:rsidR="00370570" w:rsidRPr="00983580" w:rsidRDefault="00370570" w:rsidP="001E3FD1">
            <w:pPr>
              <w:widowControl w:val="0"/>
              <w:tabs>
                <w:tab w:val="left" w:pos="3261"/>
                <w:tab w:val="left" w:pos="5387"/>
              </w:tabs>
              <w:spacing w:line="240" w:lineRule="auto"/>
              <w:jc w:val="center"/>
              <w:rPr>
                <w:rFonts w:ascii="Arial" w:hAnsi="Arial" w:cs="Arial"/>
                <w:sz w:val="16"/>
                <w:szCs w:val="16"/>
              </w:rPr>
            </w:pPr>
            <w:r w:rsidRPr="00983580">
              <w:rPr>
                <w:rFonts w:ascii="Arial" w:hAnsi="Arial" w:cs="Arial"/>
                <w:sz w:val="16"/>
                <w:szCs w:val="16"/>
              </w:rPr>
              <w:t>Other</w:t>
            </w:r>
          </w:p>
        </w:tc>
      </w:tr>
      <w:tr w:rsidR="00370570" w:rsidRPr="00983580" w14:paraId="054FB69B" w14:textId="77777777" w:rsidTr="00370570">
        <w:trPr>
          <w:trHeight w:val="340"/>
          <w:jc w:val="center"/>
        </w:trPr>
        <w:tc>
          <w:tcPr>
            <w:tcW w:w="1642" w:type="dxa"/>
            <w:tcBorders>
              <w:left w:val="nil"/>
              <w:bottom w:val="single" w:sz="12" w:space="0" w:color="auto"/>
            </w:tcBorders>
            <w:vAlign w:val="center"/>
          </w:tcPr>
          <w:p w14:paraId="263E899A" w14:textId="77777777" w:rsidR="00370570" w:rsidRPr="00983580" w:rsidRDefault="00370570" w:rsidP="001E3FD1">
            <w:pPr>
              <w:widowControl w:val="0"/>
              <w:tabs>
                <w:tab w:val="left" w:pos="3351"/>
              </w:tabs>
              <w:spacing w:line="240" w:lineRule="auto"/>
              <w:jc w:val="center"/>
              <w:rPr>
                <w:rFonts w:ascii="Arial" w:hAnsi="Arial" w:cs="Arial"/>
                <w:sz w:val="16"/>
                <w:szCs w:val="16"/>
              </w:rPr>
            </w:pPr>
          </w:p>
        </w:tc>
        <w:tc>
          <w:tcPr>
            <w:tcW w:w="1190" w:type="dxa"/>
            <w:tcBorders>
              <w:left w:val="nil"/>
              <w:bottom w:val="single" w:sz="12" w:space="0" w:color="auto"/>
              <w:right w:val="nil"/>
            </w:tcBorders>
            <w:vAlign w:val="center"/>
          </w:tcPr>
          <w:p w14:paraId="4831A79F"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8.1%</w:t>
            </w:r>
          </w:p>
        </w:tc>
        <w:tc>
          <w:tcPr>
            <w:tcW w:w="1191" w:type="dxa"/>
            <w:tcBorders>
              <w:left w:val="nil"/>
              <w:bottom w:val="single" w:sz="12" w:space="0" w:color="auto"/>
            </w:tcBorders>
            <w:vAlign w:val="center"/>
          </w:tcPr>
          <w:p w14:paraId="33F84DF6"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16.9%</w:t>
            </w:r>
          </w:p>
        </w:tc>
        <w:tc>
          <w:tcPr>
            <w:tcW w:w="1191" w:type="dxa"/>
            <w:tcBorders>
              <w:left w:val="nil"/>
              <w:bottom w:val="single" w:sz="12" w:space="0" w:color="auto"/>
            </w:tcBorders>
            <w:vAlign w:val="center"/>
          </w:tcPr>
          <w:p w14:paraId="57D3AFFB"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9.9%</w:t>
            </w:r>
          </w:p>
        </w:tc>
        <w:tc>
          <w:tcPr>
            <w:tcW w:w="1191" w:type="dxa"/>
            <w:tcBorders>
              <w:left w:val="nil"/>
              <w:bottom w:val="single" w:sz="12" w:space="0" w:color="auto"/>
            </w:tcBorders>
            <w:vAlign w:val="center"/>
          </w:tcPr>
          <w:p w14:paraId="6F131350"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33.1%</w:t>
            </w:r>
          </w:p>
        </w:tc>
        <w:tc>
          <w:tcPr>
            <w:tcW w:w="1191" w:type="dxa"/>
            <w:tcBorders>
              <w:left w:val="nil"/>
              <w:bottom w:val="single" w:sz="12" w:space="0" w:color="auto"/>
              <w:right w:val="nil"/>
            </w:tcBorders>
            <w:vAlign w:val="center"/>
          </w:tcPr>
          <w:p w14:paraId="49D8C9D1"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15.7%</w:t>
            </w:r>
          </w:p>
        </w:tc>
        <w:tc>
          <w:tcPr>
            <w:tcW w:w="1191" w:type="dxa"/>
            <w:tcBorders>
              <w:left w:val="nil"/>
              <w:bottom w:val="single" w:sz="12" w:space="0" w:color="auto"/>
            </w:tcBorders>
            <w:vAlign w:val="center"/>
          </w:tcPr>
          <w:p w14:paraId="1CC3242E" w14:textId="77777777" w:rsidR="00370570" w:rsidRPr="00983580" w:rsidRDefault="00370570" w:rsidP="001E3FD1">
            <w:pPr>
              <w:widowControl w:val="0"/>
              <w:tabs>
                <w:tab w:val="left" w:pos="3351"/>
              </w:tabs>
              <w:spacing w:line="240" w:lineRule="auto"/>
              <w:jc w:val="center"/>
              <w:rPr>
                <w:rFonts w:ascii="Arial" w:hAnsi="Arial" w:cs="Arial"/>
                <w:sz w:val="16"/>
                <w:szCs w:val="16"/>
              </w:rPr>
            </w:pPr>
            <w:r w:rsidRPr="00983580">
              <w:rPr>
                <w:rFonts w:ascii="Arial" w:hAnsi="Arial" w:cs="Arial"/>
                <w:sz w:val="16"/>
                <w:szCs w:val="16"/>
              </w:rPr>
              <w:t>16.3</w:t>
            </w:r>
          </w:p>
        </w:tc>
      </w:tr>
    </w:tbl>
    <w:p w14:paraId="5E1D0D22" w14:textId="77777777" w:rsidR="00370570" w:rsidRPr="00983580" w:rsidRDefault="00370570" w:rsidP="001E3FD1">
      <w:pPr>
        <w:widowControl w:val="0"/>
      </w:pPr>
    </w:p>
    <w:p w14:paraId="1B8DAD5E" w14:textId="77777777" w:rsidR="003B7F11" w:rsidRPr="00983580" w:rsidRDefault="009E666E" w:rsidP="003B7F11">
      <w:pPr>
        <w:pStyle w:val="berschrift1"/>
        <w:keepNext w:val="0"/>
        <w:widowControl w:val="0"/>
        <w:spacing w:after="0"/>
      </w:pPr>
      <w:r w:rsidRPr="00983580">
        <w:br w:type="page"/>
      </w:r>
      <w:r w:rsidR="003B7F11" w:rsidRPr="00983580">
        <w:lastRenderedPageBreak/>
        <w:t>Web Appendix W2</w:t>
      </w:r>
    </w:p>
    <w:p w14:paraId="2540A4B9" w14:textId="77777777" w:rsidR="003B7F11" w:rsidRPr="00983580" w:rsidRDefault="003B7F11" w:rsidP="003B7F11">
      <w:pPr>
        <w:spacing w:line="240" w:lineRule="auto"/>
        <w:jc w:val="center"/>
        <w:rPr>
          <w:b/>
          <w:bCs/>
          <w:kern w:val="32"/>
          <w:szCs w:val="32"/>
        </w:rPr>
      </w:pPr>
      <w:r w:rsidRPr="00983580">
        <w:rPr>
          <w:b/>
          <w:bCs/>
          <w:kern w:val="32"/>
          <w:szCs w:val="32"/>
        </w:rPr>
        <w:t xml:space="preserve">Relationship </w:t>
      </w:r>
      <w:r w:rsidR="00236E5B" w:rsidRPr="00983580">
        <w:rPr>
          <w:b/>
          <w:bCs/>
          <w:kern w:val="32"/>
          <w:szCs w:val="32"/>
        </w:rPr>
        <w:t>d</w:t>
      </w:r>
      <w:r w:rsidRPr="00983580">
        <w:rPr>
          <w:b/>
          <w:bCs/>
          <w:kern w:val="32"/>
          <w:szCs w:val="32"/>
        </w:rPr>
        <w:t xml:space="preserve">isruptions can </w:t>
      </w:r>
      <w:r w:rsidR="00236E5B" w:rsidRPr="00983580">
        <w:rPr>
          <w:b/>
          <w:bCs/>
          <w:kern w:val="32"/>
          <w:szCs w:val="32"/>
        </w:rPr>
        <w:t>b</w:t>
      </w:r>
      <w:r w:rsidRPr="00983580">
        <w:rPr>
          <w:b/>
          <w:bCs/>
          <w:kern w:val="32"/>
          <w:szCs w:val="32"/>
        </w:rPr>
        <w:t xml:space="preserve">enefit </w:t>
      </w:r>
      <w:r w:rsidR="00236E5B" w:rsidRPr="00983580">
        <w:rPr>
          <w:b/>
          <w:bCs/>
          <w:kern w:val="32"/>
          <w:szCs w:val="32"/>
        </w:rPr>
        <w:t>p</w:t>
      </w:r>
      <w:r w:rsidRPr="00983580">
        <w:rPr>
          <w:b/>
          <w:bCs/>
          <w:kern w:val="32"/>
          <w:szCs w:val="32"/>
        </w:rPr>
        <w:t xml:space="preserve">erformance, if </w:t>
      </w:r>
      <w:r w:rsidR="00236E5B" w:rsidRPr="00983580">
        <w:rPr>
          <w:b/>
          <w:bCs/>
          <w:kern w:val="32"/>
          <w:szCs w:val="32"/>
        </w:rPr>
        <w:t>c</w:t>
      </w:r>
      <w:r w:rsidRPr="00983580">
        <w:rPr>
          <w:b/>
          <w:bCs/>
          <w:kern w:val="32"/>
          <w:szCs w:val="32"/>
        </w:rPr>
        <w:t xml:space="preserve">ustomer </w:t>
      </w:r>
      <w:r w:rsidR="00236E5B" w:rsidRPr="00983580">
        <w:rPr>
          <w:b/>
          <w:bCs/>
          <w:kern w:val="32"/>
          <w:szCs w:val="32"/>
        </w:rPr>
        <w:t>p</w:t>
      </w:r>
      <w:r w:rsidRPr="00983580">
        <w:rPr>
          <w:b/>
          <w:bCs/>
          <w:kern w:val="32"/>
          <w:szCs w:val="32"/>
        </w:rPr>
        <w:t xml:space="preserve">erceives </w:t>
      </w:r>
      <w:r w:rsidR="00236E5B" w:rsidRPr="00983580">
        <w:rPr>
          <w:b/>
          <w:bCs/>
          <w:kern w:val="32"/>
          <w:szCs w:val="32"/>
        </w:rPr>
        <w:t>r</w:t>
      </w:r>
      <w:r w:rsidRPr="00983580">
        <w:rPr>
          <w:b/>
          <w:bCs/>
          <w:kern w:val="32"/>
          <w:szCs w:val="32"/>
        </w:rPr>
        <w:t xml:space="preserve">elationship as </w:t>
      </w:r>
      <w:r w:rsidR="00236E5B" w:rsidRPr="00983580">
        <w:rPr>
          <w:b/>
          <w:bCs/>
          <w:kern w:val="32"/>
          <w:szCs w:val="32"/>
        </w:rPr>
        <w:t>v</w:t>
      </w:r>
      <w:r w:rsidRPr="00983580">
        <w:rPr>
          <w:b/>
          <w:bCs/>
          <w:kern w:val="32"/>
          <w:szCs w:val="32"/>
        </w:rPr>
        <w:t xml:space="preserve">aluable, anticipates further </w:t>
      </w:r>
      <w:r w:rsidR="00236E5B" w:rsidRPr="00983580">
        <w:rPr>
          <w:b/>
          <w:bCs/>
          <w:kern w:val="32"/>
          <w:szCs w:val="32"/>
        </w:rPr>
        <w:t>v</w:t>
      </w:r>
      <w:r w:rsidRPr="00983580">
        <w:rPr>
          <w:b/>
          <w:bCs/>
          <w:kern w:val="32"/>
          <w:szCs w:val="32"/>
        </w:rPr>
        <w:t xml:space="preserve">alue </w:t>
      </w:r>
      <w:r w:rsidR="00236E5B" w:rsidRPr="00983580">
        <w:rPr>
          <w:b/>
          <w:bCs/>
          <w:kern w:val="32"/>
          <w:szCs w:val="32"/>
        </w:rPr>
        <w:t>p</w:t>
      </w:r>
      <w:r w:rsidRPr="00983580">
        <w:rPr>
          <w:b/>
          <w:bCs/>
          <w:kern w:val="32"/>
          <w:szCs w:val="32"/>
        </w:rPr>
        <w:t xml:space="preserve">otentials and </w:t>
      </w:r>
      <w:r w:rsidR="00236E5B" w:rsidRPr="00983580">
        <w:rPr>
          <w:b/>
          <w:bCs/>
          <w:kern w:val="32"/>
          <w:szCs w:val="32"/>
        </w:rPr>
        <w:t>e</w:t>
      </w:r>
      <w:r w:rsidRPr="00983580">
        <w:rPr>
          <w:b/>
          <w:bCs/>
          <w:kern w:val="32"/>
          <w:szCs w:val="32"/>
        </w:rPr>
        <w:t xml:space="preserve">xperiences </w:t>
      </w:r>
      <w:r w:rsidR="00236E5B" w:rsidRPr="00983580">
        <w:rPr>
          <w:b/>
          <w:bCs/>
          <w:kern w:val="32"/>
          <w:szCs w:val="32"/>
        </w:rPr>
        <w:t>v</w:t>
      </w:r>
      <w:r w:rsidRPr="00983580">
        <w:rPr>
          <w:b/>
          <w:bCs/>
          <w:kern w:val="32"/>
          <w:szCs w:val="32"/>
        </w:rPr>
        <w:t xml:space="preserve">alue </w:t>
      </w:r>
      <w:r w:rsidR="00236E5B" w:rsidRPr="00983580">
        <w:rPr>
          <w:b/>
          <w:bCs/>
          <w:kern w:val="32"/>
          <w:szCs w:val="32"/>
        </w:rPr>
        <w:t>c</w:t>
      </w:r>
      <w:r w:rsidRPr="00983580">
        <w:rPr>
          <w:b/>
          <w:bCs/>
          <w:kern w:val="32"/>
          <w:szCs w:val="32"/>
        </w:rPr>
        <w:t xml:space="preserve">reating </w:t>
      </w:r>
      <w:r w:rsidR="00236E5B" w:rsidRPr="00983580">
        <w:rPr>
          <w:b/>
          <w:bCs/>
          <w:kern w:val="32"/>
          <w:szCs w:val="32"/>
        </w:rPr>
        <w:t>a</w:t>
      </w:r>
      <w:r w:rsidR="00842B71" w:rsidRPr="00983580">
        <w:rPr>
          <w:b/>
          <w:bCs/>
          <w:kern w:val="32"/>
          <w:szCs w:val="32"/>
        </w:rPr>
        <w:t>ctivities</w:t>
      </w:r>
      <w:r w:rsidRPr="00983580">
        <w:rPr>
          <w:b/>
          <w:bCs/>
          <w:kern w:val="32"/>
          <w:szCs w:val="32"/>
        </w:rPr>
        <w:t xml:space="preserve"> after </w:t>
      </w:r>
      <w:r w:rsidR="00236E5B" w:rsidRPr="00983580">
        <w:rPr>
          <w:b/>
          <w:bCs/>
          <w:kern w:val="32"/>
          <w:szCs w:val="32"/>
        </w:rPr>
        <w:t>d</w:t>
      </w:r>
      <w:r w:rsidRPr="00983580">
        <w:rPr>
          <w:b/>
          <w:bCs/>
          <w:kern w:val="32"/>
          <w:szCs w:val="32"/>
        </w:rPr>
        <w:t>isruption</w:t>
      </w:r>
      <w:r w:rsidR="00743217">
        <w:rPr>
          <w:noProof/>
          <w:lang w:val="de-DE"/>
        </w:rPr>
        <w:drawing>
          <wp:inline distT="0" distB="0" distL="0" distR="0" wp14:anchorId="4C962448" wp14:editId="36FACA34">
            <wp:extent cx="5943600" cy="3752850"/>
            <wp:effectExtent l="0" t="0" r="0" b="0"/>
            <wp:docPr id="5" name="Bild 2" descr="RelDisR3-Moderato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DisR3-ModeratorFigur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52850"/>
                    </a:xfrm>
                    <a:prstGeom prst="rect">
                      <a:avLst/>
                    </a:prstGeom>
                    <a:noFill/>
                    <a:ln>
                      <a:noFill/>
                    </a:ln>
                  </pic:spPr>
                </pic:pic>
              </a:graphicData>
            </a:graphic>
          </wp:inline>
        </w:drawing>
      </w:r>
    </w:p>
    <w:p w14:paraId="3BFC222D" w14:textId="77777777" w:rsidR="00842B71" w:rsidRPr="00983580" w:rsidRDefault="00842B71">
      <w:pPr>
        <w:spacing w:line="240" w:lineRule="auto"/>
        <w:rPr>
          <w:b/>
          <w:bCs/>
          <w:kern w:val="32"/>
          <w:szCs w:val="32"/>
        </w:rPr>
      </w:pPr>
      <w:r w:rsidRPr="00983580">
        <w:br w:type="page"/>
      </w:r>
    </w:p>
    <w:p w14:paraId="52B7F170" w14:textId="77777777" w:rsidR="009E666E" w:rsidRPr="00983580" w:rsidRDefault="009E666E" w:rsidP="009E666E">
      <w:pPr>
        <w:pStyle w:val="berschrift1"/>
        <w:keepNext w:val="0"/>
        <w:widowControl w:val="0"/>
        <w:spacing w:after="0"/>
      </w:pPr>
      <w:r w:rsidRPr="00983580">
        <w:lastRenderedPageBreak/>
        <w:t>Web Appendix W</w:t>
      </w:r>
      <w:r w:rsidR="005952D8" w:rsidRPr="00983580">
        <w:t>3</w:t>
      </w:r>
    </w:p>
    <w:p w14:paraId="75B62E66" w14:textId="77777777" w:rsidR="009E666E" w:rsidRPr="00983580" w:rsidRDefault="009E666E" w:rsidP="00B5197B">
      <w:pPr>
        <w:pStyle w:val="berschrift1"/>
        <w:keepNext w:val="0"/>
        <w:widowControl w:val="0"/>
        <w:spacing w:after="0"/>
        <w:rPr>
          <w:b w:val="0"/>
          <w:bCs w:val="0"/>
        </w:rPr>
      </w:pPr>
      <w:r w:rsidRPr="00983580">
        <w:t xml:space="preserve">Model </w:t>
      </w:r>
      <w:r w:rsidR="005A670B" w:rsidRPr="00983580">
        <w:t>F</w:t>
      </w:r>
      <w:r w:rsidRPr="00983580">
        <w:t>ree-</w:t>
      </w:r>
      <w:r w:rsidR="005A670B" w:rsidRPr="00983580">
        <w:t>E</w:t>
      </w:r>
      <w:r w:rsidRPr="00983580">
        <w:t xml:space="preserve">vidence: Relative </w:t>
      </w:r>
      <w:r w:rsidR="005A670B" w:rsidRPr="00983580">
        <w:t>D</w:t>
      </w:r>
      <w:r w:rsidRPr="00983580">
        <w:t xml:space="preserve">evelopment of (a) New Sale Revenue and (b) Resale Revenue for </w:t>
      </w:r>
      <w:r w:rsidR="005A670B" w:rsidRPr="00983580">
        <w:t>D</w:t>
      </w:r>
      <w:r w:rsidRPr="00983580">
        <w:t xml:space="preserve">isruption </w:t>
      </w:r>
      <w:r w:rsidR="005A670B" w:rsidRPr="00983580">
        <w:t>G</w:t>
      </w:r>
      <w:r w:rsidRPr="00983580">
        <w:t>roup</w:t>
      </w:r>
    </w:p>
    <w:p w14:paraId="691F01A7" w14:textId="77777777" w:rsidR="009E666E" w:rsidRPr="00983580" w:rsidRDefault="009E666E" w:rsidP="009E666E">
      <w:pPr>
        <w:spacing w:after="120" w:line="240" w:lineRule="auto"/>
        <w:jc w:val="center"/>
      </w:pPr>
      <w:r w:rsidRPr="00983580">
        <w:rPr>
          <w:noProof/>
          <w:lang w:val="de-DE"/>
        </w:rPr>
        <w:drawing>
          <wp:inline distT="0" distB="0" distL="0" distR="0" wp14:anchorId="4E2C03E2" wp14:editId="099DCA86">
            <wp:extent cx="3552825" cy="5686425"/>
            <wp:effectExtent l="0" t="0" r="9525" b="0"/>
            <wp:docPr id="2" name="Grafik 2" descr="Model-FreeEvidenceAug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FreeEvidenceAug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5686425"/>
                    </a:xfrm>
                    <a:prstGeom prst="rect">
                      <a:avLst/>
                    </a:prstGeom>
                    <a:noFill/>
                    <a:ln>
                      <a:noFill/>
                    </a:ln>
                  </pic:spPr>
                </pic:pic>
              </a:graphicData>
            </a:graphic>
          </wp:inline>
        </w:drawing>
      </w:r>
    </w:p>
    <w:p w14:paraId="658F5495" w14:textId="77777777" w:rsidR="009E666E" w:rsidRPr="00983580" w:rsidRDefault="009E666E">
      <w:pPr>
        <w:spacing w:line="240" w:lineRule="auto"/>
      </w:pPr>
      <w:r w:rsidRPr="00983580">
        <w:br w:type="page"/>
      </w:r>
    </w:p>
    <w:p w14:paraId="46ACCE11" w14:textId="77777777" w:rsidR="009E666E" w:rsidRPr="00983580" w:rsidRDefault="009E666E" w:rsidP="00B5197B">
      <w:pPr>
        <w:pStyle w:val="berschrift1"/>
        <w:keepNext w:val="0"/>
        <w:widowControl w:val="0"/>
        <w:spacing w:after="0"/>
      </w:pPr>
      <w:r w:rsidRPr="00983580">
        <w:lastRenderedPageBreak/>
        <w:t>Web Appendix W</w:t>
      </w:r>
      <w:r w:rsidR="005952D8" w:rsidRPr="00983580">
        <w:t>4</w:t>
      </w:r>
    </w:p>
    <w:p w14:paraId="6E6A3844" w14:textId="77777777" w:rsidR="009E666E" w:rsidRPr="00983580" w:rsidRDefault="009E666E" w:rsidP="00B5197B">
      <w:pPr>
        <w:pStyle w:val="berschrift1"/>
        <w:keepNext w:val="0"/>
        <w:widowControl w:val="0"/>
        <w:spacing w:after="0"/>
      </w:pPr>
      <w:r w:rsidRPr="00983580">
        <w:t>Evaluation of Common Trend</w:t>
      </w:r>
      <w:r w:rsidR="006C0255">
        <w:t>s</w:t>
      </w:r>
      <w:r w:rsidRPr="00983580">
        <w:t xml:space="preserve">: Development of </w:t>
      </w:r>
      <w:r w:rsidR="00972780" w:rsidRPr="00983580">
        <w:t xml:space="preserve">(a) </w:t>
      </w:r>
      <w:r w:rsidRPr="00983580">
        <w:t xml:space="preserve">New Sale </w:t>
      </w:r>
      <w:r w:rsidR="00972780" w:rsidRPr="00983580">
        <w:t xml:space="preserve">Revenue </w:t>
      </w:r>
      <w:r w:rsidRPr="00983580">
        <w:t xml:space="preserve">and </w:t>
      </w:r>
      <w:r w:rsidR="00972780" w:rsidRPr="00983580">
        <w:t xml:space="preserve">(b) </w:t>
      </w:r>
      <w:r w:rsidRPr="00983580">
        <w:t>Resale Revenue before Disruption</w:t>
      </w:r>
    </w:p>
    <w:p w14:paraId="7BFD7D97" w14:textId="77777777" w:rsidR="009E666E" w:rsidRPr="00983580" w:rsidRDefault="009E666E" w:rsidP="009E666E">
      <w:pPr>
        <w:spacing w:after="120" w:line="240" w:lineRule="auto"/>
        <w:jc w:val="center"/>
      </w:pPr>
      <w:r w:rsidRPr="00983580">
        <w:rPr>
          <w:noProof/>
          <w:lang w:val="de-DE"/>
        </w:rPr>
        <w:drawing>
          <wp:inline distT="0" distB="0" distL="0" distR="0" wp14:anchorId="056F2CDB" wp14:editId="15188D8D">
            <wp:extent cx="4171950" cy="5457825"/>
            <wp:effectExtent l="0" t="0" r="0" b="0"/>
            <wp:docPr id="4" name="Grafik 4" descr="CommonTrendAug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onTrendAug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5457825"/>
                    </a:xfrm>
                    <a:prstGeom prst="rect">
                      <a:avLst/>
                    </a:prstGeom>
                    <a:noFill/>
                    <a:ln>
                      <a:noFill/>
                    </a:ln>
                  </pic:spPr>
                </pic:pic>
              </a:graphicData>
            </a:graphic>
          </wp:inline>
        </w:drawing>
      </w:r>
    </w:p>
    <w:p w14:paraId="46C7F17B" w14:textId="77777777" w:rsidR="009E666E" w:rsidRPr="00983580" w:rsidRDefault="009E666E">
      <w:pPr>
        <w:spacing w:line="240" w:lineRule="auto"/>
      </w:pPr>
      <w:r w:rsidRPr="00983580">
        <w:br w:type="page"/>
      </w:r>
    </w:p>
    <w:p w14:paraId="7F87DD9C" w14:textId="77777777" w:rsidR="001375D6" w:rsidRPr="00983580" w:rsidRDefault="001375D6" w:rsidP="001375D6">
      <w:pPr>
        <w:pStyle w:val="berschrift1"/>
        <w:keepNext w:val="0"/>
        <w:widowControl w:val="0"/>
        <w:spacing w:after="0"/>
      </w:pPr>
      <w:r w:rsidRPr="00983580">
        <w:lastRenderedPageBreak/>
        <w:t>Web Appendix W</w:t>
      </w:r>
      <w:r w:rsidR="005952D8" w:rsidRPr="00983580">
        <w:t>5</w:t>
      </w:r>
    </w:p>
    <w:p w14:paraId="1A4DB963" w14:textId="77777777" w:rsidR="001375D6" w:rsidRPr="00983580" w:rsidRDefault="001375D6" w:rsidP="00B5197B">
      <w:pPr>
        <w:pStyle w:val="berschrift1"/>
        <w:keepNext w:val="0"/>
        <w:widowControl w:val="0"/>
        <w:spacing w:after="0"/>
      </w:pPr>
      <w:r w:rsidRPr="00983580">
        <w:t>Model Specification</w:t>
      </w:r>
    </w:p>
    <w:p w14:paraId="32CDCD6D" w14:textId="77777777" w:rsidR="005A670B" w:rsidRPr="00983580" w:rsidRDefault="005A670B" w:rsidP="001375D6">
      <w:pPr>
        <w:rPr>
          <w:b/>
        </w:rPr>
      </w:pPr>
    </w:p>
    <w:p w14:paraId="1C4EACDC" w14:textId="77777777" w:rsidR="001375D6" w:rsidRPr="00983580" w:rsidRDefault="001375D6" w:rsidP="001375D6">
      <w:pPr>
        <w:rPr>
          <w:b/>
        </w:rPr>
      </w:pPr>
      <w:r w:rsidRPr="00983580">
        <w:rPr>
          <w:b/>
        </w:rPr>
        <w:t xml:space="preserve">Basic Difference-in-Differences Specification with </w:t>
      </w:r>
      <w:r w:rsidR="006C0255">
        <w:rPr>
          <w:b/>
        </w:rPr>
        <w:t>T</w:t>
      </w:r>
      <w:r w:rsidRPr="00983580">
        <w:rPr>
          <w:b/>
        </w:rPr>
        <w:t xml:space="preserve">wo </w:t>
      </w:r>
      <w:r w:rsidR="006C0255">
        <w:rPr>
          <w:b/>
        </w:rPr>
        <w:t>T</w:t>
      </w:r>
      <w:r w:rsidRPr="00983580">
        <w:rPr>
          <w:b/>
        </w:rPr>
        <w:t xml:space="preserve">ime </w:t>
      </w:r>
      <w:r w:rsidR="006C0255">
        <w:rPr>
          <w:b/>
        </w:rPr>
        <w:t>P</w:t>
      </w:r>
      <w:r w:rsidRPr="00983580">
        <w:rPr>
          <w:b/>
        </w:rPr>
        <w:t xml:space="preserve">eriods and </w:t>
      </w:r>
      <w:r w:rsidR="006C0255">
        <w:rPr>
          <w:b/>
        </w:rPr>
        <w:t>O</w:t>
      </w:r>
      <w:r w:rsidRPr="00983580">
        <w:rPr>
          <w:b/>
        </w:rPr>
        <w:t xml:space="preserve">ne </w:t>
      </w:r>
      <w:r w:rsidR="006C0255">
        <w:rPr>
          <w:b/>
        </w:rPr>
        <w:t>T</w:t>
      </w:r>
      <w:r w:rsidRPr="00983580">
        <w:rPr>
          <w:b/>
        </w:rPr>
        <w:t>reatment</w:t>
      </w:r>
    </w:p>
    <w:p w14:paraId="114A3ABB" w14:textId="77777777" w:rsidR="001375D6" w:rsidRPr="00983580" w:rsidRDefault="001375D6" w:rsidP="00523840">
      <w:pPr>
        <w:spacing w:line="240" w:lineRule="auto"/>
        <w:jc w:val="center"/>
        <w:rPr>
          <w:vertAlign w:val="subscript"/>
        </w:rPr>
      </w:pPr>
      <w:r w:rsidRPr="00983580">
        <w:t xml:space="preserve">(1) </w:t>
      </w:r>
      <w:proofErr w:type="spellStart"/>
      <w:r w:rsidRPr="00983580">
        <w:t>y</w:t>
      </w:r>
      <w:r w:rsidRPr="00983580">
        <w:rPr>
          <w:vertAlign w:val="subscript"/>
        </w:rPr>
        <w:t>it</w:t>
      </w:r>
      <w:proofErr w:type="spellEnd"/>
      <w:r w:rsidR="006C0255">
        <w:rPr>
          <w:vertAlign w:val="subscript"/>
        </w:rPr>
        <w:t xml:space="preserve"> </w:t>
      </w:r>
      <w:r w:rsidRPr="00983580">
        <w:t>=</w:t>
      </w:r>
      <w:r w:rsidR="00983580" w:rsidRPr="00983580">
        <w:t xml:space="preserve"> </w:t>
      </w:r>
      <w:r w:rsidRPr="00983580">
        <w:t>b</w:t>
      </w:r>
      <w:r w:rsidRPr="00983580">
        <w:rPr>
          <w:vertAlign w:val="subscript"/>
        </w:rPr>
        <w:t xml:space="preserve">0 </w:t>
      </w:r>
      <w:r w:rsidRPr="00983580">
        <w:t>+ b</w:t>
      </w:r>
      <w:r w:rsidRPr="00983580">
        <w:rPr>
          <w:vertAlign w:val="subscript"/>
        </w:rPr>
        <w:t>1</w:t>
      </w:r>
      <w:r w:rsidRPr="00983580">
        <w:t>Treatment</w:t>
      </w:r>
      <w:r w:rsidRPr="00983580">
        <w:rPr>
          <w:vertAlign w:val="subscript"/>
        </w:rPr>
        <w:t xml:space="preserve">i </w:t>
      </w:r>
      <w:r w:rsidRPr="00983580">
        <w:t>+ b</w:t>
      </w:r>
      <w:r w:rsidRPr="00983580">
        <w:rPr>
          <w:vertAlign w:val="subscript"/>
        </w:rPr>
        <w:t>2</w:t>
      </w:r>
      <w:r w:rsidRPr="00983580">
        <w:t>Post_Period</w:t>
      </w:r>
      <w:r w:rsidRPr="00983580">
        <w:rPr>
          <w:vertAlign w:val="subscript"/>
        </w:rPr>
        <w:t xml:space="preserve">t </w:t>
      </w:r>
      <w:r w:rsidRPr="00983580">
        <w:t>+ b</w:t>
      </w:r>
      <w:r w:rsidRPr="00983580">
        <w:rPr>
          <w:vertAlign w:val="subscript"/>
        </w:rPr>
        <w:t>3</w:t>
      </w:r>
      <w:r w:rsidRPr="00983580">
        <w:t>Disruption</w:t>
      </w:r>
      <w:r w:rsidRPr="00983580">
        <w:rPr>
          <w:vertAlign w:val="subscript"/>
        </w:rPr>
        <w:t>i</w:t>
      </w:r>
      <w:r w:rsidRPr="00983580">
        <w:t xml:space="preserve"> × </w:t>
      </w:r>
      <w:proofErr w:type="spellStart"/>
      <w:r w:rsidRPr="00983580">
        <w:t>Post_Period</w:t>
      </w:r>
      <w:r w:rsidRPr="00983580">
        <w:rPr>
          <w:vertAlign w:val="subscript"/>
        </w:rPr>
        <w:t>t</w:t>
      </w:r>
      <w:proofErr w:type="spellEnd"/>
      <w:r w:rsidRPr="00983580">
        <w:t xml:space="preserve">+ </w:t>
      </w:r>
      <w:proofErr w:type="spellStart"/>
      <w:r w:rsidRPr="00983580">
        <w:t>ε</w:t>
      </w:r>
      <w:r w:rsidRPr="00983580">
        <w:rPr>
          <w:vertAlign w:val="subscript"/>
        </w:rPr>
        <w:t>it</w:t>
      </w:r>
      <w:proofErr w:type="spellEnd"/>
      <w:r w:rsidRPr="00523840">
        <w:t>,</w:t>
      </w:r>
    </w:p>
    <w:p w14:paraId="67BBE45C" w14:textId="77777777" w:rsidR="001375D6" w:rsidRPr="00983580" w:rsidRDefault="001375D6" w:rsidP="001375D6">
      <w:pPr>
        <w:tabs>
          <w:tab w:val="left" w:pos="6040"/>
        </w:tabs>
        <w:spacing w:line="240" w:lineRule="auto"/>
        <w:ind w:left="1418" w:firstLine="709"/>
      </w:pPr>
    </w:p>
    <w:p w14:paraId="2E3481C1" w14:textId="77777777" w:rsidR="001375D6" w:rsidRPr="00983580" w:rsidRDefault="001375D6" w:rsidP="001375D6">
      <w:r w:rsidRPr="00983580">
        <w:t xml:space="preserve">where y is the outcome, Treatment is a time-invariant dummy </w:t>
      </w:r>
      <w:r w:rsidR="006C0255">
        <w:t xml:space="preserve">indicating if </w:t>
      </w:r>
      <w:r w:rsidRPr="00983580">
        <w:t xml:space="preserve">individual </w:t>
      </w:r>
      <w:proofErr w:type="spellStart"/>
      <w:r w:rsidRPr="00983580">
        <w:t>i</w:t>
      </w:r>
      <w:proofErr w:type="spellEnd"/>
      <w:r w:rsidRPr="00983580">
        <w:t xml:space="preserve"> pertains to the control (0) or treatment group (1), </w:t>
      </w:r>
      <w:proofErr w:type="spellStart"/>
      <w:r w:rsidRPr="00983580">
        <w:t>Post_Period</w:t>
      </w:r>
      <w:proofErr w:type="spellEnd"/>
      <w:r w:rsidRPr="00983580">
        <w:t xml:space="preserve"> is a time-varying dummy reflecting whether the observation is measured before (0) or after the treatment (1), and ε</w:t>
      </w:r>
      <w:r w:rsidRPr="00983580">
        <w:rPr>
          <w:vertAlign w:val="subscript"/>
        </w:rPr>
        <w:t xml:space="preserve"> </w:t>
      </w:r>
      <w:r w:rsidRPr="00983580">
        <w:t>is the random error component</w:t>
      </w:r>
      <w:r w:rsidR="006C0255">
        <w:t xml:space="preserve">. The </w:t>
      </w:r>
      <w:r w:rsidRPr="00983580">
        <w:t xml:space="preserve">subscript </w:t>
      </w:r>
      <w:proofErr w:type="spellStart"/>
      <w:r w:rsidRPr="00983580">
        <w:t>i</w:t>
      </w:r>
      <w:proofErr w:type="spellEnd"/>
      <w:r w:rsidRPr="00983580">
        <w:t xml:space="preserve"> re</w:t>
      </w:r>
      <w:r w:rsidR="006C0255">
        <w:t xml:space="preserve">fers </w:t>
      </w:r>
      <w:r w:rsidRPr="00983580">
        <w:t xml:space="preserve">to an individual customer, and the subscript t reflects the related time period (before or after the treatment) of the observation. </w:t>
      </w:r>
    </w:p>
    <w:p w14:paraId="2F6284E8" w14:textId="77777777" w:rsidR="001375D6" w:rsidRPr="00983580" w:rsidRDefault="001375D6" w:rsidP="001375D6">
      <w:pPr>
        <w:rPr>
          <w:b/>
        </w:rPr>
      </w:pPr>
      <w:r w:rsidRPr="00983580">
        <w:rPr>
          <w:b/>
        </w:rPr>
        <w:t>Main Effect Model Specification (Model</w:t>
      </w:r>
      <w:r w:rsidR="006C0255">
        <w:rPr>
          <w:b/>
        </w:rPr>
        <w:t>s</w:t>
      </w:r>
      <w:r w:rsidRPr="00983580">
        <w:rPr>
          <w:b/>
        </w:rPr>
        <w:t xml:space="preserve"> 0, 1, and 2, in </w:t>
      </w:r>
      <w:r w:rsidR="00121642" w:rsidRPr="00983580">
        <w:rPr>
          <w:b/>
        </w:rPr>
        <w:t xml:space="preserve">Table </w:t>
      </w:r>
      <w:r w:rsidRPr="00983580">
        <w:rPr>
          <w:b/>
        </w:rPr>
        <w:t>5)</w:t>
      </w:r>
    </w:p>
    <w:p w14:paraId="7191902B" w14:textId="77777777" w:rsidR="001375D6" w:rsidRPr="00983580" w:rsidRDefault="001375D6" w:rsidP="001375D6">
      <w:pPr>
        <w:spacing w:line="240" w:lineRule="auto"/>
        <w:rPr>
          <w:vertAlign w:val="subscript"/>
        </w:rPr>
      </w:pPr>
      <w:r w:rsidRPr="00983580">
        <w:t xml:space="preserve">(2) </w:t>
      </w:r>
      <w:proofErr w:type="spellStart"/>
      <w:r w:rsidRPr="00983580">
        <w:t>Total_Revenue</w:t>
      </w:r>
      <w:r w:rsidRPr="00983580">
        <w:rPr>
          <w:vertAlign w:val="subscript"/>
        </w:rPr>
        <w:t>it</w:t>
      </w:r>
      <w:proofErr w:type="spellEnd"/>
      <w:r w:rsidRPr="00983580">
        <w:rPr>
          <w:vertAlign w:val="subscript"/>
        </w:rPr>
        <w:tab/>
        <w:t xml:space="preserve"> </w:t>
      </w:r>
      <w:r w:rsidRPr="00983580">
        <w:t>=</w:t>
      </w:r>
      <w:r w:rsidR="00983580" w:rsidRPr="00983580">
        <w:t xml:space="preserve"> </w:t>
      </w:r>
      <w:r w:rsidRPr="00983580">
        <w:t>b</w:t>
      </w:r>
      <w:r w:rsidRPr="00983580">
        <w:rPr>
          <w:vertAlign w:val="subscript"/>
        </w:rPr>
        <w:t xml:space="preserve">0 </w:t>
      </w:r>
      <w:r w:rsidRPr="00983580">
        <w:t>+ b</w:t>
      </w:r>
      <w:r w:rsidRPr="00983580">
        <w:rPr>
          <w:vertAlign w:val="subscript"/>
        </w:rPr>
        <w:t>1</w:t>
      </w:r>
      <w:r w:rsidRPr="00983580">
        <w:t>Disruption</w:t>
      </w:r>
      <w:r w:rsidRPr="00983580">
        <w:rPr>
          <w:vertAlign w:val="subscript"/>
        </w:rPr>
        <w:t xml:space="preserve">i </w:t>
      </w:r>
      <w:r w:rsidRPr="00983580">
        <w:t>+ b</w:t>
      </w:r>
      <w:r w:rsidRPr="00983580">
        <w:rPr>
          <w:vertAlign w:val="subscript"/>
        </w:rPr>
        <w:t>2</w:t>
      </w:r>
      <w:r w:rsidRPr="00983580">
        <w:t>Post_Period</w:t>
      </w:r>
      <w:r w:rsidRPr="00983580">
        <w:rPr>
          <w:vertAlign w:val="subscript"/>
        </w:rPr>
        <w:t xml:space="preserve">t </w:t>
      </w:r>
    </w:p>
    <w:p w14:paraId="7854C44B" w14:textId="77777777" w:rsidR="001375D6" w:rsidRPr="00983580" w:rsidRDefault="00983580" w:rsidP="001375D6">
      <w:pPr>
        <w:spacing w:line="240" w:lineRule="auto"/>
        <w:ind w:left="2127"/>
      </w:pPr>
      <w:r w:rsidRPr="00983580">
        <w:t xml:space="preserve"> </w:t>
      </w:r>
      <w:r w:rsidR="001375D6" w:rsidRPr="00983580">
        <w:t>+ b</w:t>
      </w:r>
      <w:r w:rsidR="001375D6" w:rsidRPr="00983580">
        <w:rPr>
          <w:vertAlign w:val="subscript"/>
        </w:rPr>
        <w:t>3</w:t>
      </w:r>
      <w:r w:rsidR="001375D6" w:rsidRPr="00983580">
        <w:t>Disruption</w:t>
      </w:r>
      <w:r w:rsidR="001375D6" w:rsidRPr="00983580">
        <w:rPr>
          <w:vertAlign w:val="subscript"/>
        </w:rPr>
        <w:t>i</w:t>
      </w:r>
      <w:r w:rsidR="001375D6" w:rsidRPr="00983580">
        <w:t xml:space="preserve"> × </w:t>
      </w:r>
      <w:proofErr w:type="spellStart"/>
      <w:r w:rsidR="001375D6" w:rsidRPr="00983580">
        <w:t>Post_Period</w:t>
      </w:r>
      <w:r w:rsidR="001375D6" w:rsidRPr="00983580">
        <w:rPr>
          <w:vertAlign w:val="subscript"/>
        </w:rPr>
        <w:t>t</w:t>
      </w:r>
      <w:proofErr w:type="spellEnd"/>
      <w:r w:rsidR="001375D6" w:rsidRPr="00983580">
        <w:t xml:space="preserve"> </w:t>
      </w:r>
    </w:p>
    <w:p w14:paraId="66FB690E"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4</w:t>
      </w:r>
      <w:r w:rsidR="001375D6" w:rsidRPr="00983580">
        <w:t>Customer’s_Interactivity_with_Firm</w:t>
      </w:r>
      <w:r w:rsidR="001375D6" w:rsidRPr="00983580">
        <w:rPr>
          <w:vertAlign w:val="subscript"/>
        </w:rPr>
        <w:t>it</w:t>
      </w:r>
    </w:p>
    <w:p w14:paraId="55FA2902"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5</w:t>
      </w:r>
      <w:r w:rsidR="001375D6" w:rsidRPr="00983580">
        <w:t>Customer’s_Relative_Importance</w:t>
      </w:r>
      <w:r w:rsidR="001375D6" w:rsidRPr="00983580">
        <w:rPr>
          <w:vertAlign w:val="subscript"/>
        </w:rPr>
        <w:t>it</w:t>
      </w:r>
    </w:p>
    <w:p w14:paraId="79041348"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6</w:t>
      </w:r>
      <w:r w:rsidR="001375D6" w:rsidRPr="00983580">
        <w:t>Customer’s_Portfolio_Breadth</w:t>
      </w:r>
      <w:r w:rsidR="001375D6" w:rsidRPr="00983580">
        <w:rPr>
          <w:vertAlign w:val="subscript"/>
        </w:rPr>
        <w:t>it</w:t>
      </w:r>
    </w:p>
    <w:p w14:paraId="2C649E07"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7</w:t>
      </w:r>
      <w:r w:rsidR="001375D6" w:rsidRPr="00983580">
        <w:t>Customer’s_Portfolio_Complexity</w:t>
      </w:r>
      <w:r w:rsidR="001375D6" w:rsidRPr="00983580">
        <w:rPr>
          <w:vertAlign w:val="subscript"/>
        </w:rPr>
        <w:t>it</w:t>
      </w:r>
    </w:p>
    <w:p w14:paraId="2B0F4989"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8</w:t>
      </w:r>
      <w:r w:rsidR="001375D6" w:rsidRPr="00983580">
        <w:t>Sales_Growth_Rate_1</w:t>
      </w:r>
      <w:r w:rsidR="001375D6" w:rsidRPr="00983580">
        <w:rPr>
          <w:vertAlign w:val="subscript"/>
        </w:rPr>
        <w:t>it</w:t>
      </w:r>
    </w:p>
    <w:p w14:paraId="0484E231"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9</w:t>
      </w:r>
      <w:r w:rsidR="001375D6" w:rsidRPr="00983580">
        <w:t>Sales_Growth_Rate_2</w:t>
      </w:r>
      <w:r w:rsidR="001375D6" w:rsidRPr="00983580">
        <w:rPr>
          <w:vertAlign w:val="subscript"/>
        </w:rPr>
        <w:t>it</w:t>
      </w:r>
    </w:p>
    <w:p w14:paraId="78E627F9"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10</w:t>
      </w:r>
      <w:r w:rsidR="001375D6" w:rsidRPr="00983580">
        <w:t>Sales_Growth_Rate_3</w:t>
      </w:r>
      <w:r w:rsidR="001375D6" w:rsidRPr="00983580">
        <w:rPr>
          <w:vertAlign w:val="subscript"/>
        </w:rPr>
        <w:t>it</w:t>
      </w:r>
    </w:p>
    <w:p w14:paraId="309861CF" w14:textId="77777777" w:rsidR="001375D6" w:rsidRPr="00983580" w:rsidRDefault="00983580" w:rsidP="001375D6">
      <w:pPr>
        <w:tabs>
          <w:tab w:val="left" w:pos="6040"/>
        </w:tabs>
        <w:spacing w:line="240" w:lineRule="auto"/>
        <w:ind w:left="1418" w:firstLine="709"/>
      </w:pPr>
      <w:r w:rsidRPr="00983580">
        <w:t xml:space="preserve"> </w:t>
      </w:r>
      <w:r w:rsidR="001375D6" w:rsidRPr="00983580">
        <w:t>+ b</w:t>
      </w:r>
      <w:r w:rsidR="001375D6" w:rsidRPr="00983580">
        <w:rPr>
          <w:vertAlign w:val="subscript"/>
        </w:rPr>
        <w:t>11</w:t>
      </w:r>
      <w:r w:rsidR="001375D6" w:rsidRPr="00983580">
        <w:t>Industry_Dummies</w:t>
      </w:r>
      <w:r w:rsidR="001375D6" w:rsidRPr="00983580">
        <w:rPr>
          <w:vertAlign w:val="subscript"/>
        </w:rPr>
        <w:t>i</w:t>
      </w:r>
    </w:p>
    <w:p w14:paraId="60ED20D5" w14:textId="77777777" w:rsidR="001375D6" w:rsidRPr="00983580" w:rsidRDefault="00983580" w:rsidP="001375D6">
      <w:pPr>
        <w:tabs>
          <w:tab w:val="left" w:pos="6040"/>
        </w:tabs>
        <w:spacing w:line="240" w:lineRule="auto"/>
        <w:ind w:left="1418" w:firstLine="709"/>
      </w:pPr>
      <w:r w:rsidRPr="00983580">
        <w:t xml:space="preserve"> </w:t>
      </w:r>
      <w:r w:rsidR="001375D6" w:rsidRPr="00983580">
        <w:t>+ b</w:t>
      </w:r>
      <w:r w:rsidR="001375D6" w:rsidRPr="00983580">
        <w:rPr>
          <w:vertAlign w:val="subscript"/>
        </w:rPr>
        <w:t>12</w:t>
      </w:r>
      <w:r w:rsidR="001375D6" w:rsidRPr="00983580">
        <w:t>Sales_Region_Dummies</w:t>
      </w:r>
      <w:r w:rsidR="001375D6" w:rsidRPr="00983580">
        <w:rPr>
          <w:vertAlign w:val="subscript"/>
        </w:rPr>
        <w:t>i</w:t>
      </w:r>
    </w:p>
    <w:p w14:paraId="04117508" w14:textId="77777777" w:rsidR="001375D6" w:rsidRPr="00983580" w:rsidRDefault="00983580" w:rsidP="001375D6">
      <w:pPr>
        <w:tabs>
          <w:tab w:val="left" w:pos="6040"/>
        </w:tabs>
        <w:spacing w:line="240" w:lineRule="auto"/>
        <w:ind w:left="1418" w:firstLine="709"/>
      </w:pPr>
      <w:r w:rsidRPr="00983580">
        <w:t xml:space="preserve"> </w:t>
      </w:r>
      <w:r w:rsidR="001375D6" w:rsidRPr="00983580">
        <w:t>+ b</w:t>
      </w:r>
      <w:r w:rsidR="001375D6" w:rsidRPr="00983580">
        <w:rPr>
          <w:vertAlign w:val="subscript"/>
        </w:rPr>
        <w:t>13</w:t>
      </w:r>
      <w:r w:rsidR="001375D6" w:rsidRPr="00983580">
        <w:t>Quarter_Dummies</w:t>
      </w:r>
      <w:r w:rsidR="001375D6" w:rsidRPr="00983580">
        <w:rPr>
          <w:vertAlign w:val="subscript"/>
        </w:rPr>
        <w:t>i</w:t>
      </w:r>
    </w:p>
    <w:p w14:paraId="2CC36BBB" w14:textId="77777777" w:rsidR="001375D6" w:rsidRPr="006C0255" w:rsidRDefault="00983580" w:rsidP="001375D6">
      <w:pPr>
        <w:tabs>
          <w:tab w:val="left" w:pos="6040"/>
        </w:tabs>
        <w:spacing w:line="240" w:lineRule="auto"/>
        <w:ind w:left="1418" w:firstLine="709"/>
      </w:pPr>
      <w:r w:rsidRPr="00983580">
        <w:t xml:space="preserve"> </w:t>
      </w:r>
      <w:r w:rsidR="001375D6" w:rsidRPr="00983580">
        <w:t xml:space="preserve">+ </w:t>
      </w:r>
      <w:proofErr w:type="spellStart"/>
      <w:r w:rsidR="001375D6" w:rsidRPr="00983580">
        <w:t>ε</w:t>
      </w:r>
      <w:r w:rsidR="001375D6" w:rsidRPr="00983580">
        <w:rPr>
          <w:vertAlign w:val="subscript"/>
        </w:rPr>
        <w:t>it</w:t>
      </w:r>
      <w:proofErr w:type="spellEnd"/>
    </w:p>
    <w:p w14:paraId="6008A4C5" w14:textId="77777777" w:rsidR="001375D6" w:rsidRPr="00983580" w:rsidRDefault="006C0255" w:rsidP="001375D6">
      <w:pPr>
        <w:spacing w:line="240" w:lineRule="auto"/>
        <w:rPr>
          <w:vertAlign w:val="subscript"/>
        </w:rPr>
      </w:pPr>
      <w:r w:rsidRPr="00983580" w:rsidDel="006C0255">
        <w:t xml:space="preserve"> </w:t>
      </w:r>
      <w:r w:rsidR="001375D6" w:rsidRPr="00983580">
        <w:t xml:space="preserve">(3) </w:t>
      </w:r>
      <w:proofErr w:type="spellStart"/>
      <w:r w:rsidR="001375D6" w:rsidRPr="00983580">
        <w:t>Resale_Revenue</w:t>
      </w:r>
      <w:r w:rsidR="001375D6" w:rsidRPr="00983580">
        <w:rPr>
          <w:vertAlign w:val="subscript"/>
        </w:rPr>
        <w:t>it</w:t>
      </w:r>
      <w:proofErr w:type="spellEnd"/>
      <w:r w:rsidR="001375D6" w:rsidRPr="00983580">
        <w:rPr>
          <w:vertAlign w:val="subscript"/>
        </w:rPr>
        <w:tab/>
        <w:t xml:space="preserve"> </w:t>
      </w:r>
      <w:r w:rsidR="001375D6" w:rsidRPr="00983580">
        <w:t>=</w:t>
      </w:r>
      <w:r w:rsidR="00983580" w:rsidRPr="00983580">
        <w:t xml:space="preserve"> </w:t>
      </w:r>
      <w:r w:rsidR="001375D6" w:rsidRPr="00983580">
        <w:t>b</w:t>
      </w:r>
      <w:r w:rsidR="001375D6" w:rsidRPr="00983580">
        <w:rPr>
          <w:vertAlign w:val="subscript"/>
        </w:rPr>
        <w:t xml:space="preserve">0 </w:t>
      </w:r>
      <w:r w:rsidR="001375D6" w:rsidRPr="00983580">
        <w:t>+ b</w:t>
      </w:r>
      <w:r w:rsidR="001375D6" w:rsidRPr="00983580">
        <w:rPr>
          <w:vertAlign w:val="subscript"/>
        </w:rPr>
        <w:t>1</w:t>
      </w:r>
      <w:r w:rsidR="001375D6" w:rsidRPr="00983580">
        <w:t>Disruption</w:t>
      </w:r>
      <w:r w:rsidR="001375D6" w:rsidRPr="00983580">
        <w:rPr>
          <w:vertAlign w:val="subscript"/>
        </w:rPr>
        <w:t xml:space="preserve">i </w:t>
      </w:r>
      <w:r w:rsidR="001375D6" w:rsidRPr="00983580">
        <w:t>+ b</w:t>
      </w:r>
      <w:r w:rsidR="001375D6" w:rsidRPr="00983580">
        <w:rPr>
          <w:vertAlign w:val="subscript"/>
        </w:rPr>
        <w:t>2</w:t>
      </w:r>
      <w:r w:rsidR="001375D6" w:rsidRPr="00983580">
        <w:t>Post_Period</w:t>
      </w:r>
      <w:r w:rsidR="001375D6" w:rsidRPr="00983580">
        <w:rPr>
          <w:vertAlign w:val="subscript"/>
        </w:rPr>
        <w:t xml:space="preserve">t </w:t>
      </w:r>
    </w:p>
    <w:p w14:paraId="46A6107A" w14:textId="77777777" w:rsidR="001375D6" w:rsidRPr="00983580" w:rsidRDefault="00983580" w:rsidP="001375D6">
      <w:pPr>
        <w:spacing w:line="240" w:lineRule="auto"/>
        <w:ind w:left="2127"/>
      </w:pPr>
      <w:r w:rsidRPr="00983580">
        <w:t xml:space="preserve"> </w:t>
      </w:r>
      <w:r w:rsidR="001375D6" w:rsidRPr="00983580">
        <w:t>+ b</w:t>
      </w:r>
      <w:r w:rsidR="001375D6" w:rsidRPr="00983580">
        <w:rPr>
          <w:vertAlign w:val="subscript"/>
        </w:rPr>
        <w:t>3</w:t>
      </w:r>
      <w:r w:rsidR="001375D6" w:rsidRPr="00983580">
        <w:t>Disruption</w:t>
      </w:r>
      <w:r w:rsidR="001375D6" w:rsidRPr="00983580">
        <w:rPr>
          <w:vertAlign w:val="subscript"/>
        </w:rPr>
        <w:t>i</w:t>
      </w:r>
      <w:r w:rsidR="001375D6" w:rsidRPr="00983580">
        <w:t xml:space="preserve"> × </w:t>
      </w:r>
      <w:proofErr w:type="spellStart"/>
      <w:r w:rsidR="001375D6" w:rsidRPr="00983580">
        <w:t>Post_Period</w:t>
      </w:r>
      <w:r w:rsidR="001375D6" w:rsidRPr="00983580">
        <w:rPr>
          <w:vertAlign w:val="subscript"/>
        </w:rPr>
        <w:t>t</w:t>
      </w:r>
      <w:proofErr w:type="spellEnd"/>
      <w:r w:rsidR="001375D6" w:rsidRPr="00983580">
        <w:t xml:space="preserve"> </w:t>
      </w:r>
    </w:p>
    <w:p w14:paraId="6BD2FC46"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4</w:t>
      </w:r>
      <w:r w:rsidR="001375D6" w:rsidRPr="00983580">
        <w:t>Customer’s_Interactivity_with_Firm</w:t>
      </w:r>
      <w:r w:rsidR="001375D6" w:rsidRPr="00983580">
        <w:rPr>
          <w:vertAlign w:val="subscript"/>
        </w:rPr>
        <w:t>it</w:t>
      </w:r>
    </w:p>
    <w:p w14:paraId="1824EF1C"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5</w:t>
      </w:r>
      <w:r w:rsidR="001375D6" w:rsidRPr="00983580">
        <w:t>Customer’s_Relative_Importance</w:t>
      </w:r>
      <w:r w:rsidR="001375D6" w:rsidRPr="00983580">
        <w:rPr>
          <w:vertAlign w:val="subscript"/>
        </w:rPr>
        <w:t>it</w:t>
      </w:r>
    </w:p>
    <w:p w14:paraId="5BF5CB61"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6</w:t>
      </w:r>
      <w:r w:rsidR="001375D6" w:rsidRPr="00983580">
        <w:t>Customer’s_Portfolio_Breadth</w:t>
      </w:r>
      <w:r w:rsidR="001375D6" w:rsidRPr="00983580">
        <w:rPr>
          <w:vertAlign w:val="subscript"/>
        </w:rPr>
        <w:t>it</w:t>
      </w:r>
    </w:p>
    <w:p w14:paraId="7F8829A4"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7</w:t>
      </w:r>
      <w:r w:rsidR="001375D6" w:rsidRPr="00983580">
        <w:t>Customer’s_Portfolio_Complexity</w:t>
      </w:r>
      <w:r w:rsidR="001375D6" w:rsidRPr="00983580">
        <w:rPr>
          <w:vertAlign w:val="subscript"/>
        </w:rPr>
        <w:t>it</w:t>
      </w:r>
    </w:p>
    <w:p w14:paraId="25B27DE1"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8</w:t>
      </w:r>
      <w:r w:rsidR="001375D6" w:rsidRPr="00983580">
        <w:t>Sales_Growth_Rate_1</w:t>
      </w:r>
      <w:r w:rsidR="001375D6" w:rsidRPr="00983580">
        <w:rPr>
          <w:vertAlign w:val="subscript"/>
        </w:rPr>
        <w:t>it</w:t>
      </w:r>
    </w:p>
    <w:p w14:paraId="4B93D99C"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9</w:t>
      </w:r>
      <w:r w:rsidR="001375D6" w:rsidRPr="00983580">
        <w:t>Sales_Growth_Rate_2</w:t>
      </w:r>
      <w:r w:rsidR="001375D6" w:rsidRPr="00983580">
        <w:rPr>
          <w:vertAlign w:val="subscript"/>
        </w:rPr>
        <w:t>it</w:t>
      </w:r>
    </w:p>
    <w:p w14:paraId="02100A58"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10</w:t>
      </w:r>
      <w:r w:rsidR="001375D6" w:rsidRPr="00983580">
        <w:t>Sales_Growth_Rate_3</w:t>
      </w:r>
      <w:r w:rsidR="001375D6" w:rsidRPr="00983580">
        <w:rPr>
          <w:vertAlign w:val="subscript"/>
        </w:rPr>
        <w:t>it</w:t>
      </w:r>
    </w:p>
    <w:p w14:paraId="3C698F30" w14:textId="77777777" w:rsidR="001375D6" w:rsidRPr="00983580" w:rsidRDefault="00983580" w:rsidP="001375D6">
      <w:pPr>
        <w:tabs>
          <w:tab w:val="left" w:pos="6040"/>
        </w:tabs>
        <w:spacing w:line="240" w:lineRule="auto"/>
        <w:ind w:left="1418" w:firstLine="709"/>
      </w:pPr>
      <w:r w:rsidRPr="00983580">
        <w:t xml:space="preserve"> </w:t>
      </w:r>
      <w:r w:rsidR="001375D6" w:rsidRPr="00983580">
        <w:t>+ b</w:t>
      </w:r>
      <w:r w:rsidR="001375D6" w:rsidRPr="00983580">
        <w:rPr>
          <w:vertAlign w:val="subscript"/>
        </w:rPr>
        <w:t>11</w:t>
      </w:r>
      <w:r w:rsidR="001375D6" w:rsidRPr="00983580">
        <w:t>Industry_Dummies</w:t>
      </w:r>
      <w:r w:rsidR="001375D6" w:rsidRPr="00983580">
        <w:rPr>
          <w:vertAlign w:val="subscript"/>
        </w:rPr>
        <w:t>i</w:t>
      </w:r>
    </w:p>
    <w:p w14:paraId="38A6E747" w14:textId="77777777" w:rsidR="001375D6" w:rsidRPr="00983580" w:rsidRDefault="00983580" w:rsidP="001375D6">
      <w:pPr>
        <w:tabs>
          <w:tab w:val="left" w:pos="6040"/>
        </w:tabs>
        <w:spacing w:line="240" w:lineRule="auto"/>
        <w:ind w:left="1418" w:firstLine="709"/>
      </w:pPr>
      <w:r w:rsidRPr="00983580">
        <w:t xml:space="preserve"> </w:t>
      </w:r>
      <w:r w:rsidR="001375D6" w:rsidRPr="00983580">
        <w:t>+ b</w:t>
      </w:r>
      <w:r w:rsidR="001375D6" w:rsidRPr="00983580">
        <w:rPr>
          <w:vertAlign w:val="subscript"/>
        </w:rPr>
        <w:t>12</w:t>
      </w:r>
      <w:r w:rsidR="001375D6" w:rsidRPr="00983580">
        <w:t>Sales_Region_Dummies</w:t>
      </w:r>
      <w:r w:rsidR="001375D6" w:rsidRPr="00983580">
        <w:rPr>
          <w:vertAlign w:val="subscript"/>
        </w:rPr>
        <w:t>i</w:t>
      </w:r>
    </w:p>
    <w:p w14:paraId="76035A2B" w14:textId="77777777" w:rsidR="001375D6" w:rsidRPr="00983580" w:rsidRDefault="00983580" w:rsidP="001375D6">
      <w:pPr>
        <w:tabs>
          <w:tab w:val="left" w:pos="6040"/>
        </w:tabs>
        <w:spacing w:line="240" w:lineRule="auto"/>
        <w:ind w:left="1418" w:firstLine="709"/>
      </w:pPr>
      <w:r w:rsidRPr="00983580">
        <w:t xml:space="preserve"> </w:t>
      </w:r>
      <w:r w:rsidR="001375D6" w:rsidRPr="00983580">
        <w:t>+ b</w:t>
      </w:r>
      <w:r w:rsidR="001375D6" w:rsidRPr="00983580">
        <w:rPr>
          <w:vertAlign w:val="subscript"/>
        </w:rPr>
        <w:t>13</w:t>
      </w:r>
      <w:r w:rsidR="001375D6" w:rsidRPr="00983580">
        <w:t>Quarter_Dummies</w:t>
      </w:r>
      <w:r w:rsidR="001375D6" w:rsidRPr="00983580">
        <w:rPr>
          <w:vertAlign w:val="subscript"/>
        </w:rPr>
        <w:t>i</w:t>
      </w:r>
    </w:p>
    <w:p w14:paraId="79A7197B" w14:textId="77777777" w:rsidR="001375D6" w:rsidRPr="00983580" w:rsidRDefault="00983580" w:rsidP="001375D6">
      <w:pPr>
        <w:tabs>
          <w:tab w:val="left" w:pos="6040"/>
        </w:tabs>
        <w:spacing w:line="240" w:lineRule="auto"/>
        <w:ind w:left="1418" w:firstLine="709"/>
        <w:rPr>
          <w:vertAlign w:val="subscript"/>
        </w:rPr>
      </w:pPr>
      <w:r w:rsidRPr="00983580">
        <w:t xml:space="preserve"> </w:t>
      </w:r>
      <w:r w:rsidR="001375D6" w:rsidRPr="00983580">
        <w:t xml:space="preserve">+ </w:t>
      </w:r>
      <w:proofErr w:type="spellStart"/>
      <w:r w:rsidR="001375D6" w:rsidRPr="00983580">
        <w:t>ε</w:t>
      </w:r>
      <w:r w:rsidR="001375D6" w:rsidRPr="00983580">
        <w:rPr>
          <w:vertAlign w:val="subscript"/>
        </w:rPr>
        <w:t>it</w:t>
      </w:r>
      <w:proofErr w:type="spellEnd"/>
    </w:p>
    <w:p w14:paraId="1A897940" w14:textId="77777777" w:rsidR="001375D6" w:rsidRPr="00983580" w:rsidRDefault="006C0255" w:rsidP="001375D6">
      <w:pPr>
        <w:spacing w:line="240" w:lineRule="auto"/>
        <w:rPr>
          <w:vertAlign w:val="subscript"/>
        </w:rPr>
      </w:pPr>
      <w:r w:rsidRPr="00983580" w:rsidDel="006C0255">
        <w:lastRenderedPageBreak/>
        <w:t xml:space="preserve"> </w:t>
      </w:r>
      <w:r w:rsidR="001375D6" w:rsidRPr="00983580">
        <w:t xml:space="preserve">(4) </w:t>
      </w:r>
      <w:proofErr w:type="spellStart"/>
      <w:r w:rsidR="001375D6" w:rsidRPr="00983580">
        <w:t>New_Sale_Revenue</w:t>
      </w:r>
      <w:r w:rsidR="001375D6" w:rsidRPr="00983580">
        <w:rPr>
          <w:vertAlign w:val="subscript"/>
        </w:rPr>
        <w:t>it</w:t>
      </w:r>
      <w:proofErr w:type="spellEnd"/>
      <w:r w:rsidR="001375D6" w:rsidRPr="00983580">
        <w:rPr>
          <w:vertAlign w:val="subscript"/>
        </w:rPr>
        <w:tab/>
        <w:t xml:space="preserve"> </w:t>
      </w:r>
      <w:r w:rsidR="001375D6" w:rsidRPr="00983580">
        <w:t>=</w:t>
      </w:r>
      <w:r w:rsidR="00983580" w:rsidRPr="00983580">
        <w:t xml:space="preserve"> </w:t>
      </w:r>
      <w:r w:rsidR="001375D6" w:rsidRPr="00983580">
        <w:t>b</w:t>
      </w:r>
      <w:r w:rsidR="001375D6" w:rsidRPr="00983580">
        <w:rPr>
          <w:vertAlign w:val="subscript"/>
        </w:rPr>
        <w:t xml:space="preserve">0 </w:t>
      </w:r>
      <w:r w:rsidR="001375D6" w:rsidRPr="00983580">
        <w:t>+ b</w:t>
      </w:r>
      <w:r w:rsidR="001375D6" w:rsidRPr="00983580">
        <w:rPr>
          <w:vertAlign w:val="subscript"/>
        </w:rPr>
        <w:t>1</w:t>
      </w:r>
      <w:r w:rsidR="001375D6" w:rsidRPr="00983580">
        <w:t>Disruption</w:t>
      </w:r>
      <w:r w:rsidR="001375D6" w:rsidRPr="00983580">
        <w:rPr>
          <w:vertAlign w:val="subscript"/>
        </w:rPr>
        <w:t xml:space="preserve">i </w:t>
      </w:r>
      <w:r w:rsidR="001375D6" w:rsidRPr="00983580">
        <w:t>+ b</w:t>
      </w:r>
      <w:r w:rsidR="001375D6" w:rsidRPr="00983580">
        <w:rPr>
          <w:vertAlign w:val="subscript"/>
        </w:rPr>
        <w:t>2</w:t>
      </w:r>
      <w:r w:rsidR="001375D6" w:rsidRPr="00983580">
        <w:t>Post_Period</w:t>
      </w:r>
      <w:r w:rsidR="001375D6" w:rsidRPr="00983580">
        <w:rPr>
          <w:vertAlign w:val="subscript"/>
        </w:rPr>
        <w:t xml:space="preserve">t </w:t>
      </w:r>
    </w:p>
    <w:p w14:paraId="26FD3F94" w14:textId="77777777" w:rsidR="001375D6" w:rsidRPr="00983580" w:rsidRDefault="00983580" w:rsidP="001375D6">
      <w:pPr>
        <w:spacing w:line="240" w:lineRule="auto"/>
        <w:ind w:left="2127"/>
      </w:pPr>
      <w:r w:rsidRPr="00983580">
        <w:t xml:space="preserve"> </w:t>
      </w:r>
      <w:r w:rsidR="001375D6" w:rsidRPr="00983580">
        <w:t>+ b</w:t>
      </w:r>
      <w:r w:rsidR="001375D6" w:rsidRPr="00983580">
        <w:rPr>
          <w:vertAlign w:val="subscript"/>
        </w:rPr>
        <w:t>3</w:t>
      </w:r>
      <w:r w:rsidR="001375D6" w:rsidRPr="00983580">
        <w:t>Disruption</w:t>
      </w:r>
      <w:r w:rsidR="001375D6" w:rsidRPr="00983580">
        <w:rPr>
          <w:vertAlign w:val="subscript"/>
        </w:rPr>
        <w:t>i</w:t>
      </w:r>
      <w:r w:rsidR="001375D6" w:rsidRPr="00983580">
        <w:t xml:space="preserve"> × </w:t>
      </w:r>
      <w:proofErr w:type="spellStart"/>
      <w:r w:rsidR="001375D6" w:rsidRPr="00983580">
        <w:t>Post_Period</w:t>
      </w:r>
      <w:r w:rsidR="001375D6" w:rsidRPr="00983580">
        <w:rPr>
          <w:vertAlign w:val="subscript"/>
        </w:rPr>
        <w:t>t</w:t>
      </w:r>
      <w:proofErr w:type="spellEnd"/>
      <w:r w:rsidR="001375D6" w:rsidRPr="00983580">
        <w:t xml:space="preserve"> </w:t>
      </w:r>
    </w:p>
    <w:p w14:paraId="5C7CD480"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4</w:t>
      </w:r>
      <w:r w:rsidR="001375D6" w:rsidRPr="00983580">
        <w:t>Customer’s_Interactivity_with_Firm</w:t>
      </w:r>
      <w:r w:rsidR="001375D6" w:rsidRPr="00983580">
        <w:rPr>
          <w:vertAlign w:val="subscript"/>
        </w:rPr>
        <w:t>it</w:t>
      </w:r>
    </w:p>
    <w:p w14:paraId="3BF11422"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5</w:t>
      </w:r>
      <w:r w:rsidR="001375D6" w:rsidRPr="00983580">
        <w:t>Customer’s_Relative_Importance</w:t>
      </w:r>
      <w:r w:rsidR="001375D6" w:rsidRPr="00983580">
        <w:rPr>
          <w:vertAlign w:val="subscript"/>
        </w:rPr>
        <w:t>it</w:t>
      </w:r>
    </w:p>
    <w:p w14:paraId="2A9E29D4"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6</w:t>
      </w:r>
      <w:r w:rsidR="001375D6" w:rsidRPr="00983580">
        <w:t>Customer’s_Portfolio_Breadth</w:t>
      </w:r>
      <w:r w:rsidR="001375D6" w:rsidRPr="00983580">
        <w:rPr>
          <w:vertAlign w:val="subscript"/>
        </w:rPr>
        <w:t>it</w:t>
      </w:r>
    </w:p>
    <w:p w14:paraId="10B77CD1"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7</w:t>
      </w:r>
      <w:r w:rsidR="001375D6" w:rsidRPr="00983580">
        <w:t>Customer’s_Portfolio_Complexity</w:t>
      </w:r>
      <w:r w:rsidR="001375D6" w:rsidRPr="00983580">
        <w:rPr>
          <w:vertAlign w:val="subscript"/>
        </w:rPr>
        <w:t>it</w:t>
      </w:r>
    </w:p>
    <w:p w14:paraId="6A3C0663"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8</w:t>
      </w:r>
      <w:r w:rsidR="001375D6" w:rsidRPr="00983580">
        <w:t>Sales_Growth_Rate_1</w:t>
      </w:r>
      <w:r w:rsidR="001375D6" w:rsidRPr="00983580">
        <w:rPr>
          <w:vertAlign w:val="subscript"/>
        </w:rPr>
        <w:t>it</w:t>
      </w:r>
    </w:p>
    <w:p w14:paraId="1BCDE11A"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9</w:t>
      </w:r>
      <w:r w:rsidR="001375D6" w:rsidRPr="00983580">
        <w:t>Sales_Growth_Rate_2</w:t>
      </w:r>
      <w:r w:rsidR="001375D6" w:rsidRPr="00983580">
        <w:rPr>
          <w:vertAlign w:val="subscript"/>
        </w:rPr>
        <w:t>it</w:t>
      </w:r>
    </w:p>
    <w:p w14:paraId="444173D1"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10</w:t>
      </w:r>
      <w:r w:rsidR="001375D6" w:rsidRPr="00983580">
        <w:t>Sales_Growth_Rate_3</w:t>
      </w:r>
      <w:r w:rsidR="001375D6" w:rsidRPr="00983580">
        <w:rPr>
          <w:vertAlign w:val="subscript"/>
        </w:rPr>
        <w:t>it</w:t>
      </w:r>
    </w:p>
    <w:p w14:paraId="1E04FCCF" w14:textId="77777777" w:rsidR="001375D6" w:rsidRPr="00983580" w:rsidRDefault="00983580" w:rsidP="001375D6">
      <w:pPr>
        <w:tabs>
          <w:tab w:val="left" w:pos="6040"/>
        </w:tabs>
        <w:spacing w:line="240" w:lineRule="auto"/>
        <w:ind w:left="1418" w:firstLine="709"/>
      </w:pPr>
      <w:r w:rsidRPr="00983580">
        <w:t xml:space="preserve"> </w:t>
      </w:r>
      <w:r w:rsidR="001375D6" w:rsidRPr="00983580">
        <w:t>+ b</w:t>
      </w:r>
      <w:r w:rsidR="001375D6" w:rsidRPr="00983580">
        <w:rPr>
          <w:vertAlign w:val="subscript"/>
        </w:rPr>
        <w:t>11</w:t>
      </w:r>
      <w:r w:rsidR="001375D6" w:rsidRPr="00983580">
        <w:t>Industry_Dummies</w:t>
      </w:r>
      <w:r w:rsidR="001375D6" w:rsidRPr="00983580">
        <w:rPr>
          <w:vertAlign w:val="subscript"/>
        </w:rPr>
        <w:t>i</w:t>
      </w:r>
    </w:p>
    <w:p w14:paraId="4063498C" w14:textId="77777777" w:rsidR="001375D6" w:rsidRPr="00983580" w:rsidRDefault="00983580" w:rsidP="001375D6">
      <w:pPr>
        <w:tabs>
          <w:tab w:val="left" w:pos="6040"/>
        </w:tabs>
        <w:spacing w:line="240" w:lineRule="auto"/>
        <w:ind w:left="1418" w:firstLine="709"/>
      </w:pPr>
      <w:r w:rsidRPr="00983580">
        <w:t xml:space="preserve"> </w:t>
      </w:r>
      <w:r w:rsidR="001375D6" w:rsidRPr="00983580">
        <w:t>+ b</w:t>
      </w:r>
      <w:r w:rsidR="001375D6" w:rsidRPr="00983580">
        <w:rPr>
          <w:vertAlign w:val="subscript"/>
        </w:rPr>
        <w:t>12</w:t>
      </w:r>
      <w:r w:rsidR="001375D6" w:rsidRPr="00983580">
        <w:t>Sales_Region_Dummies</w:t>
      </w:r>
      <w:r w:rsidR="001375D6" w:rsidRPr="00983580">
        <w:rPr>
          <w:vertAlign w:val="subscript"/>
        </w:rPr>
        <w:t>i</w:t>
      </w:r>
    </w:p>
    <w:p w14:paraId="3C094A1D" w14:textId="77777777" w:rsidR="001375D6" w:rsidRPr="00983580" w:rsidRDefault="00983580" w:rsidP="001375D6">
      <w:pPr>
        <w:tabs>
          <w:tab w:val="left" w:pos="6040"/>
        </w:tabs>
        <w:spacing w:line="240" w:lineRule="auto"/>
        <w:ind w:left="1418" w:firstLine="709"/>
      </w:pPr>
      <w:r w:rsidRPr="00983580">
        <w:t xml:space="preserve"> </w:t>
      </w:r>
      <w:r w:rsidR="001375D6" w:rsidRPr="00983580">
        <w:t>+ b</w:t>
      </w:r>
      <w:r w:rsidR="001375D6" w:rsidRPr="00983580">
        <w:rPr>
          <w:vertAlign w:val="subscript"/>
        </w:rPr>
        <w:t>13</w:t>
      </w:r>
      <w:r w:rsidR="001375D6" w:rsidRPr="00983580">
        <w:t>Quarter_Dummies</w:t>
      </w:r>
      <w:r w:rsidR="001375D6" w:rsidRPr="00983580">
        <w:rPr>
          <w:vertAlign w:val="subscript"/>
        </w:rPr>
        <w:t>i</w:t>
      </w:r>
    </w:p>
    <w:p w14:paraId="4B6D1499" w14:textId="77777777" w:rsidR="001375D6" w:rsidRPr="00983580" w:rsidRDefault="00983580" w:rsidP="001375D6">
      <w:pPr>
        <w:tabs>
          <w:tab w:val="left" w:pos="6040"/>
        </w:tabs>
        <w:spacing w:line="240" w:lineRule="auto"/>
        <w:ind w:left="1418" w:firstLine="709"/>
        <w:rPr>
          <w:vertAlign w:val="subscript"/>
        </w:rPr>
      </w:pPr>
      <w:r w:rsidRPr="00983580">
        <w:t xml:space="preserve"> </w:t>
      </w:r>
      <w:r w:rsidR="001375D6" w:rsidRPr="00983580">
        <w:t xml:space="preserve">+ </w:t>
      </w:r>
      <w:proofErr w:type="spellStart"/>
      <w:r w:rsidR="001375D6" w:rsidRPr="00983580">
        <w:t>ε</w:t>
      </w:r>
      <w:r w:rsidR="001375D6" w:rsidRPr="00983580">
        <w:rPr>
          <w:vertAlign w:val="subscript"/>
        </w:rPr>
        <w:t>it</w:t>
      </w:r>
      <w:proofErr w:type="spellEnd"/>
    </w:p>
    <w:p w14:paraId="32BC1829" w14:textId="77777777" w:rsidR="001375D6" w:rsidRPr="00983580" w:rsidRDefault="001375D6" w:rsidP="001375D6">
      <w:pPr>
        <w:tabs>
          <w:tab w:val="left" w:pos="6040"/>
        </w:tabs>
        <w:spacing w:line="240" w:lineRule="auto"/>
        <w:ind w:left="1418" w:firstLine="709"/>
      </w:pPr>
    </w:p>
    <w:p w14:paraId="74F7A9EB" w14:textId="77777777" w:rsidR="001375D6" w:rsidRPr="00983580" w:rsidRDefault="006C0255" w:rsidP="001375D6">
      <w:r>
        <w:t xml:space="preserve">In these equations, </w:t>
      </w:r>
      <w:proofErr w:type="spellStart"/>
      <w:r w:rsidR="001375D6" w:rsidRPr="00983580">
        <w:t>Total_Revenue</w:t>
      </w:r>
      <w:proofErr w:type="spellEnd"/>
      <w:r w:rsidR="001375D6" w:rsidRPr="00983580">
        <w:t xml:space="preserve">, </w:t>
      </w:r>
      <w:proofErr w:type="spellStart"/>
      <w:r w:rsidR="001375D6" w:rsidRPr="00983580">
        <w:t>Resale_Revenue</w:t>
      </w:r>
      <w:proofErr w:type="spellEnd"/>
      <w:r>
        <w:t>,</w:t>
      </w:r>
      <w:r w:rsidR="001375D6" w:rsidRPr="00983580">
        <w:t xml:space="preserve"> and </w:t>
      </w:r>
      <w:proofErr w:type="spellStart"/>
      <w:r w:rsidR="001375D6" w:rsidRPr="00983580">
        <w:t>New_Sale_Revenue</w:t>
      </w:r>
      <w:proofErr w:type="spellEnd"/>
      <w:r w:rsidR="001375D6" w:rsidRPr="00983580">
        <w:t xml:space="preserve"> </w:t>
      </w:r>
      <w:r>
        <w:t xml:space="preserve">are </w:t>
      </w:r>
      <w:r w:rsidR="001375D6" w:rsidRPr="00983580">
        <w:t>log-transformed outcome variable</w:t>
      </w:r>
      <w:r>
        <w:t>s</w:t>
      </w:r>
      <w:r w:rsidR="001375D6" w:rsidRPr="00983580">
        <w:t xml:space="preserve"> for each customer </w:t>
      </w:r>
      <w:proofErr w:type="spellStart"/>
      <w:r w:rsidR="001375D6" w:rsidRPr="00983580">
        <w:t>i</w:t>
      </w:r>
      <w:proofErr w:type="spellEnd"/>
      <w:r w:rsidR="001375D6" w:rsidRPr="00983580">
        <w:t xml:space="preserve"> in period t</w:t>
      </w:r>
      <w:r>
        <w:t>;</w:t>
      </w:r>
      <w:r w:rsidR="001375D6" w:rsidRPr="00983580">
        <w:t xml:space="preserve"> Disruption is a time-invariant dummy reflecting whether individual </w:t>
      </w:r>
      <w:proofErr w:type="spellStart"/>
      <w:r w:rsidR="001375D6" w:rsidRPr="00983580">
        <w:t>i</w:t>
      </w:r>
      <w:proofErr w:type="spellEnd"/>
      <w:r w:rsidR="001375D6" w:rsidRPr="00983580">
        <w:t xml:space="preserve"> </w:t>
      </w:r>
      <w:r>
        <w:t xml:space="preserve">is in </w:t>
      </w:r>
      <w:r w:rsidR="001375D6" w:rsidRPr="00983580">
        <w:t>the control (0) or disruption group (1)</w:t>
      </w:r>
      <w:r>
        <w:t>;</w:t>
      </w:r>
      <w:r w:rsidR="001375D6" w:rsidRPr="00983580">
        <w:t xml:space="preserve"> </w:t>
      </w:r>
      <w:proofErr w:type="spellStart"/>
      <w:r w:rsidR="001375D6" w:rsidRPr="00983580">
        <w:t>Post_Period</w:t>
      </w:r>
      <w:proofErr w:type="spellEnd"/>
      <w:r w:rsidR="001375D6" w:rsidRPr="00983580">
        <w:t xml:space="preserve"> is a time-varying dummy reflecting whether the observation is measured before (0) or after the disruption (1)</w:t>
      </w:r>
      <w:r>
        <w:t>;</w:t>
      </w:r>
      <w:r w:rsidR="001375D6" w:rsidRPr="00983580">
        <w:t xml:space="preserve"> ε</w:t>
      </w:r>
      <w:r w:rsidR="001375D6" w:rsidRPr="00983580">
        <w:rPr>
          <w:vertAlign w:val="subscript"/>
        </w:rPr>
        <w:t xml:space="preserve"> </w:t>
      </w:r>
      <w:r w:rsidR="001375D6" w:rsidRPr="00983580">
        <w:t>is the random error component</w:t>
      </w:r>
      <w:r>
        <w:t>;</w:t>
      </w:r>
      <w:r w:rsidR="001375D6" w:rsidRPr="00983580">
        <w:t xml:space="preserve"> the subscript </w:t>
      </w:r>
      <w:proofErr w:type="spellStart"/>
      <w:r w:rsidR="001375D6" w:rsidRPr="00983580">
        <w:t>i</w:t>
      </w:r>
      <w:proofErr w:type="spellEnd"/>
      <w:r w:rsidR="001375D6" w:rsidRPr="00983580">
        <w:t xml:space="preserve"> relates to an individual customer</w:t>
      </w:r>
      <w:r>
        <w:t>;</w:t>
      </w:r>
      <w:r w:rsidR="001375D6" w:rsidRPr="00983580">
        <w:t xml:space="preserve"> and the subscript t reflects the related time period (before or after the disruption). </w:t>
      </w:r>
      <w:r>
        <w:t xml:space="preserve">We </w:t>
      </w:r>
      <w:r w:rsidR="001375D6" w:rsidRPr="00983580">
        <w:t>calculate independent variables using data from T0 and T1 (</w:t>
      </w:r>
      <w:proofErr w:type="spellStart"/>
      <w:r w:rsidR="001375D6" w:rsidRPr="00983580">
        <w:t>t</w:t>
      </w:r>
      <w:r w:rsidR="001375D6" w:rsidRPr="00983580">
        <w:rPr>
          <w:vertAlign w:val="superscript"/>
        </w:rPr>
        <w:t>IV</w:t>
      </w:r>
      <w:proofErr w:type="spellEnd"/>
      <w:r w:rsidR="001375D6" w:rsidRPr="00983580">
        <w:t xml:space="preserve"> = 0 reflects data from T0; </w:t>
      </w:r>
      <w:proofErr w:type="spellStart"/>
      <w:r w:rsidR="001375D6" w:rsidRPr="00983580">
        <w:t>t</w:t>
      </w:r>
      <w:r w:rsidR="001375D6" w:rsidRPr="00983580">
        <w:rPr>
          <w:vertAlign w:val="superscript"/>
        </w:rPr>
        <w:t>IV</w:t>
      </w:r>
      <w:proofErr w:type="spellEnd"/>
      <w:r w:rsidR="001375D6" w:rsidRPr="00983580">
        <w:t xml:space="preserve"> = 1 reflects data from T1)</w:t>
      </w:r>
      <w:r>
        <w:t xml:space="preserve"> and the </w:t>
      </w:r>
      <w:r w:rsidR="001375D6" w:rsidRPr="00983580">
        <w:t>dependent variables using data from T1 and T2 (</w:t>
      </w:r>
      <w:proofErr w:type="spellStart"/>
      <w:r w:rsidR="001375D6" w:rsidRPr="00983580">
        <w:t>t</w:t>
      </w:r>
      <w:r w:rsidR="001375D6" w:rsidRPr="00983580">
        <w:rPr>
          <w:vertAlign w:val="superscript"/>
        </w:rPr>
        <w:t>DV</w:t>
      </w:r>
      <w:proofErr w:type="spellEnd"/>
      <w:r w:rsidR="001375D6" w:rsidRPr="00983580">
        <w:t xml:space="preserve"> = 0 reflects data from T1; </w:t>
      </w:r>
      <w:proofErr w:type="spellStart"/>
      <w:r w:rsidR="001375D6" w:rsidRPr="00983580">
        <w:t>t</w:t>
      </w:r>
      <w:r w:rsidR="001375D6" w:rsidRPr="00983580">
        <w:rPr>
          <w:vertAlign w:val="superscript"/>
        </w:rPr>
        <w:t>DV</w:t>
      </w:r>
      <w:proofErr w:type="spellEnd"/>
      <w:r w:rsidR="001375D6" w:rsidRPr="00983580">
        <w:t xml:space="preserve"> = 1 reflects data from T2) to prevent </w:t>
      </w:r>
      <w:r>
        <w:t xml:space="preserve">the possibility of </w:t>
      </w:r>
      <w:r w:rsidR="001375D6" w:rsidRPr="00983580">
        <w:t xml:space="preserve">reverse causality. </w:t>
      </w:r>
    </w:p>
    <w:p w14:paraId="5C3E9215" w14:textId="77777777" w:rsidR="001375D6" w:rsidRPr="00983580" w:rsidRDefault="001375D6" w:rsidP="001375D6">
      <w:pPr>
        <w:rPr>
          <w:b/>
        </w:rPr>
      </w:pPr>
      <w:r w:rsidRPr="00983580">
        <w:rPr>
          <w:b/>
        </w:rPr>
        <w:t>Moderated Effect Model Specification (Model</w:t>
      </w:r>
      <w:r w:rsidR="006C0255">
        <w:rPr>
          <w:b/>
        </w:rPr>
        <w:t>s</w:t>
      </w:r>
      <w:r w:rsidRPr="00983580">
        <w:rPr>
          <w:b/>
        </w:rPr>
        <w:t xml:space="preserve"> 3d, 4d in </w:t>
      </w:r>
      <w:r w:rsidR="00121642" w:rsidRPr="00983580">
        <w:rPr>
          <w:b/>
        </w:rPr>
        <w:t xml:space="preserve">Table </w:t>
      </w:r>
      <w:r w:rsidRPr="00983580">
        <w:rPr>
          <w:b/>
        </w:rPr>
        <w:t>6)</w:t>
      </w:r>
    </w:p>
    <w:p w14:paraId="67771741" w14:textId="77777777" w:rsidR="001375D6" w:rsidRPr="00983580" w:rsidRDefault="001375D6" w:rsidP="001375D6">
      <w:pPr>
        <w:spacing w:line="240" w:lineRule="auto"/>
        <w:rPr>
          <w:vertAlign w:val="subscript"/>
        </w:rPr>
      </w:pPr>
      <w:r w:rsidRPr="00983580">
        <w:t xml:space="preserve">(5) </w:t>
      </w:r>
      <w:proofErr w:type="spellStart"/>
      <w:r w:rsidRPr="00983580">
        <w:t>New_Sale_Revenue</w:t>
      </w:r>
      <w:r w:rsidRPr="00983580">
        <w:rPr>
          <w:vertAlign w:val="subscript"/>
        </w:rPr>
        <w:t>it</w:t>
      </w:r>
      <w:proofErr w:type="spellEnd"/>
      <w:r w:rsidRPr="00983580">
        <w:rPr>
          <w:vertAlign w:val="subscript"/>
        </w:rPr>
        <w:t xml:space="preserve"> </w:t>
      </w:r>
      <w:r w:rsidRPr="00983580">
        <w:t>=</w:t>
      </w:r>
      <w:r w:rsidR="00983580" w:rsidRPr="00983580">
        <w:t xml:space="preserve"> </w:t>
      </w:r>
      <w:r w:rsidRPr="00983580">
        <w:t>b</w:t>
      </w:r>
      <w:r w:rsidRPr="00983580">
        <w:rPr>
          <w:vertAlign w:val="subscript"/>
        </w:rPr>
        <w:t xml:space="preserve">0 </w:t>
      </w:r>
      <w:r w:rsidRPr="00983580">
        <w:t>+ b</w:t>
      </w:r>
      <w:r w:rsidRPr="00983580">
        <w:rPr>
          <w:vertAlign w:val="subscript"/>
        </w:rPr>
        <w:t>1</w:t>
      </w:r>
      <w:r w:rsidRPr="00983580">
        <w:t>Disruption</w:t>
      </w:r>
      <w:r w:rsidRPr="00983580">
        <w:rPr>
          <w:vertAlign w:val="subscript"/>
        </w:rPr>
        <w:t xml:space="preserve">i </w:t>
      </w:r>
      <w:r w:rsidRPr="00983580">
        <w:t>+ b</w:t>
      </w:r>
      <w:r w:rsidRPr="00983580">
        <w:rPr>
          <w:vertAlign w:val="subscript"/>
        </w:rPr>
        <w:t>2</w:t>
      </w:r>
      <w:r w:rsidRPr="00983580">
        <w:t>Post_Period</w:t>
      </w:r>
      <w:r w:rsidRPr="00983580">
        <w:rPr>
          <w:vertAlign w:val="subscript"/>
        </w:rPr>
        <w:t xml:space="preserve">t </w:t>
      </w:r>
    </w:p>
    <w:p w14:paraId="5EC3FA78" w14:textId="77777777" w:rsidR="001375D6" w:rsidRPr="00983580" w:rsidRDefault="00983580" w:rsidP="001375D6">
      <w:pPr>
        <w:spacing w:line="240" w:lineRule="auto"/>
        <w:ind w:left="2127"/>
      </w:pPr>
      <w:r w:rsidRPr="00983580">
        <w:t xml:space="preserve"> </w:t>
      </w:r>
      <w:r w:rsidR="001375D6" w:rsidRPr="00983580">
        <w:t>+ b</w:t>
      </w:r>
      <w:r w:rsidR="001375D6" w:rsidRPr="00983580">
        <w:rPr>
          <w:vertAlign w:val="subscript"/>
        </w:rPr>
        <w:t>3</w:t>
      </w:r>
      <w:r w:rsidR="001375D6" w:rsidRPr="00983580">
        <w:t>Disruption</w:t>
      </w:r>
      <w:r w:rsidR="001375D6" w:rsidRPr="00983580">
        <w:rPr>
          <w:vertAlign w:val="subscript"/>
        </w:rPr>
        <w:t>i</w:t>
      </w:r>
      <w:r w:rsidR="001375D6" w:rsidRPr="00983580">
        <w:t xml:space="preserve"> × </w:t>
      </w:r>
      <w:proofErr w:type="spellStart"/>
      <w:r w:rsidR="001375D6" w:rsidRPr="00983580">
        <w:t>Post_Period</w:t>
      </w:r>
      <w:r w:rsidR="001375D6" w:rsidRPr="00983580">
        <w:rPr>
          <w:vertAlign w:val="subscript"/>
        </w:rPr>
        <w:t>t</w:t>
      </w:r>
      <w:proofErr w:type="spellEnd"/>
      <w:r w:rsidR="001375D6" w:rsidRPr="00983580">
        <w:t xml:space="preserve"> </w:t>
      </w:r>
    </w:p>
    <w:p w14:paraId="1F6CAFFA"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4</w:t>
      </w:r>
      <w:r w:rsidR="001375D6" w:rsidRPr="00983580">
        <w:t>Financial_Benefit</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27A7D041"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5</w:t>
      </w:r>
      <w:r w:rsidR="001375D6" w:rsidRPr="00983580">
        <w:t>Functional_Benefit</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r w:rsidR="001375D6" w:rsidRPr="00983580">
        <w:t xml:space="preserve"> </w:t>
      </w:r>
    </w:p>
    <w:p w14:paraId="6BED1D8F"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6</w:t>
      </w:r>
      <w:r w:rsidR="001375D6" w:rsidRPr="00983580">
        <w:t>Contractual_Bonds</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0293EFE3"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7</w:t>
      </w:r>
      <w:r w:rsidR="001375D6" w:rsidRPr="00983580">
        <w:t>Complex_Growth</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0066918A"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8</w:t>
      </w:r>
      <w:r w:rsidR="001375D6" w:rsidRPr="00983580">
        <w:t>Product_Line_Growth</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79EA05D7"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9</w:t>
      </w:r>
      <w:r w:rsidR="001375D6" w:rsidRPr="00983580">
        <w:t>Purchase_Process_Variability</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21EF0E79"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10</w:t>
      </w:r>
      <w:r w:rsidR="001375D6" w:rsidRPr="00983580">
        <w:t>Cross-Selling_Intensity</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6B0B0DE6" w14:textId="77777777" w:rsidR="001375D6" w:rsidRPr="00983580" w:rsidRDefault="00983580" w:rsidP="001375D6">
      <w:pPr>
        <w:spacing w:line="240" w:lineRule="auto"/>
        <w:ind w:left="2127"/>
        <w:rPr>
          <w:vertAlign w:val="subscript"/>
        </w:rPr>
      </w:pPr>
      <w:r w:rsidRPr="00983580">
        <w:rPr>
          <w:vertAlign w:val="subscript"/>
        </w:rPr>
        <w:t xml:space="preserve"> </w:t>
      </w:r>
      <w:r w:rsidR="001375D6" w:rsidRPr="00983580">
        <w:t>+ b</w:t>
      </w:r>
      <w:r w:rsidR="001375D6" w:rsidRPr="00983580">
        <w:rPr>
          <w:vertAlign w:val="subscript"/>
        </w:rPr>
        <w:t>11</w:t>
      </w:r>
      <w:r w:rsidR="001375D6" w:rsidRPr="00983580">
        <w:t>Personal_Communication_Intensity</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w:t>
      </w:r>
      <w:r w:rsidRPr="00983580">
        <w:t xml:space="preserve"> </w:t>
      </w:r>
      <w:proofErr w:type="spellStart"/>
      <w:r w:rsidR="001375D6" w:rsidRPr="00983580">
        <w:t>Post_Period</w:t>
      </w:r>
      <w:r w:rsidR="001375D6" w:rsidRPr="00983580">
        <w:rPr>
          <w:vertAlign w:val="subscript"/>
        </w:rPr>
        <w:t>t</w:t>
      </w:r>
      <w:proofErr w:type="spellEnd"/>
    </w:p>
    <w:p w14:paraId="22211782"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12</w:t>
      </w:r>
      <w:r w:rsidR="001375D6" w:rsidRPr="00983580">
        <w:t>Financial_Benefit</w:t>
      </w:r>
      <w:r w:rsidR="001375D6" w:rsidRPr="00983580">
        <w:rPr>
          <w:vertAlign w:val="subscript"/>
        </w:rPr>
        <w:t>it</w:t>
      </w:r>
    </w:p>
    <w:p w14:paraId="6A8F9FE1"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13</w:t>
      </w:r>
      <w:r w:rsidR="001375D6" w:rsidRPr="00983580">
        <w:t>Functional_Benefit</w:t>
      </w:r>
      <w:r w:rsidR="001375D6" w:rsidRPr="00983580">
        <w:rPr>
          <w:vertAlign w:val="subscript"/>
        </w:rPr>
        <w:t>it</w:t>
      </w:r>
    </w:p>
    <w:p w14:paraId="22F569C9" w14:textId="77777777" w:rsidR="001375D6" w:rsidRPr="00983580" w:rsidRDefault="00983580" w:rsidP="001375D6">
      <w:pPr>
        <w:spacing w:line="240" w:lineRule="auto"/>
        <w:ind w:left="1418" w:firstLine="709"/>
      </w:pPr>
      <w:r w:rsidRPr="00983580">
        <w:lastRenderedPageBreak/>
        <w:t xml:space="preserve"> </w:t>
      </w:r>
      <w:r w:rsidR="001375D6" w:rsidRPr="00983580">
        <w:t>+ b</w:t>
      </w:r>
      <w:r w:rsidR="001375D6" w:rsidRPr="00983580">
        <w:rPr>
          <w:vertAlign w:val="subscript"/>
        </w:rPr>
        <w:t>14</w:t>
      </w:r>
      <w:r w:rsidR="001375D6" w:rsidRPr="00983580">
        <w:t>Contractual_Bonds</w:t>
      </w:r>
      <w:r w:rsidR="001375D6" w:rsidRPr="00983580">
        <w:rPr>
          <w:vertAlign w:val="subscript"/>
        </w:rPr>
        <w:t>it</w:t>
      </w:r>
    </w:p>
    <w:p w14:paraId="3BE7FED7"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15</w:t>
      </w:r>
      <w:r w:rsidR="001375D6" w:rsidRPr="00983580">
        <w:t>Complex_Growth</w:t>
      </w:r>
      <w:r w:rsidR="001375D6" w:rsidRPr="00983580">
        <w:rPr>
          <w:vertAlign w:val="subscript"/>
        </w:rPr>
        <w:t>it</w:t>
      </w:r>
    </w:p>
    <w:p w14:paraId="4E284822"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16</w:t>
      </w:r>
      <w:r w:rsidR="001375D6" w:rsidRPr="00983580">
        <w:t>Product_Line_Growth</w:t>
      </w:r>
      <w:r w:rsidR="001375D6" w:rsidRPr="00983580">
        <w:rPr>
          <w:vertAlign w:val="subscript"/>
        </w:rPr>
        <w:t>it</w:t>
      </w:r>
    </w:p>
    <w:p w14:paraId="7A642BDF"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17</w:t>
      </w:r>
      <w:r w:rsidR="001375D6" w:rsidRPr="00983580">
        <w:t>Purchase_Process_Variability</w:t>
      </w:r>
      <w:r w:rsidR="001375D6" w:rsidRPr="00983580">
        <w:rPr>
          <w:vertAlign w:val="subscript"/>
        </w:rPr>
        <w:t>it</w:t>
      </w:r>
    </w:p>
    <w:p w14:paraId="6FF3FCF3"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972780" w:rsidRPr="00983580">
        <w:rPr>
          <w:vertAlign w:val="subscript"/>
        </w:rPr>
        <w:t>18</w:t>
      </w:r>
      <w:r w:rsidR="001375D6" w:rsidRPr="00983580">
        <w:t>X</w:t>
      </w:r>
      <w:r w:rsidR="001375D6" w:rsidRPr="00983580">
        <w:rPr>
          <w:vertAlign w:val="subscript"/>
        </w:rPr>
        <w:t>it</w:t>
      </w:r>
    </w:p>
    <w:p w14:paraId="7E3BE8B0" w14:textId="77777777" w:rsidR="001375D6" w:rsidRPr="00983580" w:rsidRDefault="00983580" w:rsidP="001375D6">
      <w:pPr>
        <w:spacing w:line="240" w:lineRule="auto"/>
        <w:ind w:left="1418" w:firstLine="709"/>
        <w:rPr>
          <w:vertAlign w:val="subscript"/>
        </w:rPr>
      </w:pPr>
      <w:r w:rsidRPr="00983580">
        <w:t xml:space="preserve"> </w:t>
      </w:r>
      <w:r w:rsidR="001375D6" w:rsidRPr="00983580">
        <w:t xml:space="preserve">+ </w:t>
      </w:r>
      <w:proofErr w:type="spellStart"/>
      <w:r w:rsidR="001375D6" w:rsidRPr="00983580">
        <w:t>ε</w:t>
      </w:r>
      <w:r w:rsidR="001375D6" w:rsidRPr="00983580">
        <w:rPr>
          <w:vertAlign w:val="subscript"/>
        </w:rPr>
        <w:t>it</w:t>
      </w:r>
      <w:proofErr w:type="spellEnd"/>
      <w:r w:rsidR="006C0255">
        <w:t>.</w:t>
      </w:r>
    </w:p>
    <w:p w14:paraId="5B5AB63A" w14:textId="77777777" w:rsidR="001375D6" w:rsidRPr="00983580" w:rsidRDefault="001375D6" w:rsidP="001375D6">
      <w:pPr>
        <w:spacing w:line="240" w:lineRule="auto"/>
        <w:rPr>
          <w:vertAlign w:val="subscript"/>
        </w:rPr>
      </w:pPr>
      <w:r w:rsidRPr="00983580">
        <w:t xml:space="preserve">(6) </w:t>
      </w:r>
      <w:proofErr w:type="spellStart"/>
      <w:r w:rsidRPr="00983580">
        <w:t>Resale_Revenue</w:t>
      </w:r>
      <w:r w:rsidRPr="00983580">
        <w:rPr>
          <w:vertAlign w:val="subscript"/>
        </w:rPr>
        <w:t>it</w:t>
      </w:r>
      <w:proofErr w:type="spellEnd"/>
      <w:r w:rsidRPr="00983580">
        <w:rPr>
          <w:vertAlign w:val="subscript"/>
        </w:rPr>
        <w:tab/>
        <w:t xml:space="preserve"> </w:t>
      </w:r>
      <w:r w:rsidRPr="00983580">
        <w:t>=</w:t>
      </w:r>
      <w:r w:rsidR="00983580" w:rsidRPr="00983580">
        <w:t xml:space="preserve"> </w:t>
      </w:r>
      <w:r w:rsidRPr="00983580">
        <w:t>b</w:t>
      </w:r>
      <w:r w:rsidRPr="00983580">
        <w:rPr>
          <w:vertAlign w:val="subscript"/>
        </w:rPr>
        <w:t xml:space="preserve">0 </w:t>
      </w:r>
      <w:r w:rsidRPr="00983580">
        <w:t>+ b</w:t>
      </w:r>
      <w:r w:rsidRPr="00983580">
        <w:rPr>
          <w:vertAlign w:val="subscript"/>
        </w:rPr>
        <w:t>1</w:t>
      </w:r>
      <w:r w:rsidRPr="00983580">
        <w:t>Disruption</w:t>
      </w:r>
      <w:r w:rsidRPr="00983580">
        <w:rPr>
          <w:vertAlign w:val="subscript"/>
        </w:rPr>
        <w:t xml:space="preserve">i </w:t>
      </w:r>
      <w:r w:rsidRPr="00983580">
        <w:t>+ b</w:t>
      </w:r>
      <w:r w:rsidRPr="00983580">
        <w:rPr>
          <w:vertAlign w:val="subscript"/>
        </w:rPr>
        <w:t>2</w:t>
      </w:r>
      <w:r w:rsidRPr="00983580">
        <w:t>Post_Period</w:t>
      </w:r>
      <w:r w:rsidRPr="00983580">
        <w:rPr>
          <w:vertAlign w:val="subscript"/>
        </w:rPr>
        <w:t xml:space="preserve">t </w:t>
      </w:r>
    </w:p>
    <w:p w14:paraId="420DA683" w14:textId="77777777" w:rsidR="001375D6" w:rsidRPr="00983580" w:rsidRDefault="00983580" w:rsidP="001375D6">
      <w:pPr>
        <w:spacing w:line="240" w:lineRule="auto"/>
        <w:ind w:left="2127"/>
      </w:pPr>
      <w:r w:rsidRPr="00983580">
        <w:t xml:space="preserve"> </w:t>
      </w:r>
      <w:r w:rsidR="001375D6" w:rsidRPr="00983580">
        <w:t>+ b</w:t>
      </w:r>
      <w:r w:rsidR="001375D6" w:rsidRPr="00983580">
        <w:rPr>
          <w:vertAlign w:val="subscript"/>
        </w:rPr>
        <w:t>3</w:t>
      </w:r>
      <w:r w:rsidR="001375D6" w:rsidRPr="00983580">
        <w:t>Disruption</w:t>
      </w:r>
      <w:r w:rsidR="001375D6" w:rsidRPr="00983580">
        <w:rPr>
          <w:vertAlign w:val="subscript"/>
        </w:rPr>
        <w:t>i</w:t>
      </w:r>
      <w:r w:rsidR="001375D6" w:rsidRPr="00983580">
        <w:t xml:space="preserve"> × </w:t>
      </w:r>
      <w:proofErr w:type="spellStart"/>
      <w:r w:rsidR="001375D6" w:rsidRPr="00983580">
        <w:t>Post_Period</w:t>
      </w:r>
      <w:r w:rsidR="001375D6" w:rsidRPr="00983580">
        <w:rPr>
          <w:vertAlign w:val="subscript"/>
        </w:rPr>
        <w:t>t</w:t>
      </w:r>
      <w:proofErr w:type="spellEnd"/>
      <w:r w:rsidR="001375D6" w:rsidRPr="00983580">
        <w:t xml:space="preserve"> </w:t>
      </w:r>
    </w:p>
    <w:p w14:paraId="20B9C875"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4</w:t>
      </w:r>
      <w:r w:rsidR="001375D6" w:rsidRPr="00983580">
        <w:t>Financial_Benefit</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124BF451"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5</w:t>
      </w:r>
      <w:r w:rsidR="001375D6" w:rsidRPr="00983580">
        <w:t>Functional_Benefit</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r w:rsidR="001375D6" w:rsidRPr="00983580">
        <w:t xml:space="preserve"> </w:t>
      </w:r>
    </w:p>
    <w:p w14:paraId="06E889AB"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6</w:t>
      </w:r>
      <w:r w:rsidR="001375D6" w:rsidRPr="00983580">
        <w:t>Contractual_Bonds</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21F6081D"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7</w:t>
      </w:r>
      <w:r w:rsidR="001375D6" w:rsidRPr="00983580">
        <w:t>Complex_Growth</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76A213B4"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8</w:t>
      </w:r>
      <w:r w:rsidR="001375D6" w:rsidRPr="00983580">
        <w:t>Product_Line_Growth</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42DAD20F"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9</w:t>
      </w:r>
      <w:r w:rsidR="001375D6" w:rsidRPr="00983580">
        <w:t>Purchase_Process_Variability</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5FB9520E"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10</w:t>
      </w:r>
      <w:r w:rsidR="001375D6" w:rsidRPr="00983580">
        <w:t>Cross-Selling_Intensity</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638DBD4C"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1375D6" w:rsidRPr="00983580">
        <w:rPr>
          <w:vertAlign w:val="subscript"/>
        </w:rPr>
        <w:t>11</w:t>
      </w:r>
      <w:r w:rsidR="001375D6" w:rsidRPr="00983580">
        <w:t>Personal_Communication_Intensity</w:t>
      </w:r>
      <w:r w:rsidR="001375D6" w:rsidRPr="00983580">
        <w:rPr>
          <w:vertAlign w:val="subscript"/>
        </w:rPr>
        <w:t>it</w:t>
      </w:r>
      <w:r w:rsidR="001375D6" w:rsidRPr="00983580">
        <w:t xml:space="preserve"> × </w:t>
      </w:r>
      <w:proofErr w:type="spellStart"/>
      <w:r w:rsidR="001375D6" w:rsidRPr="00983580">
        <w:t>Disruption</w:t>
      </w:r>
      <w:r w:rsidR="001375D6" w:rsidRPr="00983580">
        <w:rPr>
          <w:vertAlign w:val="subscript"/>
        </w:rPr>
        <w:t>i</w:t>
      </w:r>
      <w:proofErr w:type="spellEnd"/>
      <w:r w:rsidR="001375D6" w:rsidRPr="00983580">
        <w:t xml:space="preserve"> × </w:t>
      </w:r>
      <w:proofErr w:type="spellStart"/>
      <w:r w:rsidR="001375D6" w:rsidRPr="00983580">
        <w:t>Post_Period</w:t>
      </w:r>
      <w:r w:rsidR="001375D6" w:rsidRPr="00983580">
        <w:rPr>
          <w:vertAlign w:val="subscript"/>
        </w:rPr>
        <w:t>t</w:t>
      </w:r>
      <w:proofErr w:type="spellEnd"/>
    </w:p>
    <w:p w14:paraId="4FA4011F"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12</w:t>
      </w:r>
      <w:r w:rsidR="001375D6" w:rsidRPr="00983580">
        <w:t>Financial_Benefit</w:t>
      </w:r>
      <w:r w:rsidR="001375D6" w:rsidRPr="00983580">
        <w:rPr>
          <w:vertAlign w:val="subscript"/>
        </w:rPr>
        <w:t>it</w:t>
      </w:r>
    </w:p>
    <w:p w14:paraId="61CBED68"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13</w:t>
      </w:r>
      <w:r w:rsidR="001375D6" w:rsidRPr="00983580">
        <w:t>Functional_Benefit</w:t>
      </w:r>
      <w:r w:rsidR="001375D6" w:rsidRPr="00983580">
        <w:rPr>
          <w:vertAlign w:val="subscript"/>
        </w:rPr>
        <w:t>it</w:t>
      </w:r>
    </w:p>
    <w:p w14:paraId="675FA53E"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14</w:t>
      </w:r>
      <w:r w:rsidR="001375D6" w:rsidRPr="00983580">
        <w:t>Contractual_Bonds</w:t>
      </w:r>
      <w:r w:rsidR="001375D6" w:rsidRPr="00983580">
        <w:rPr>
          <w:vertAlign w:val="subscript"/>
        </w:rPr>
        <w:t>it</w:t>
      </w:r>
    </w:p>
    <w:p w14:paraId="5B531C08"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15</w:t>
      </w:r>
      <w:r w:rsidR="001375D6" w:rsidRPr="00983580">
        <w:t>Complex_Growth</w:t>
      </w:r>
      <w:r w:rsidR="001375D6" w:rsidRPr="00983580">
        <w:rPr>
          <w:vertAlign w:val="subscript"/>
        </w:rPr>
        <w:t>it</w:t>
      </w:r>
    </w:p>
    <w:p w14:paraId="1E6736F3"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16</w:t>
      </w:r>
      <w:r w:rsidR="001375D6" w:rsidRPr="00983580">
        <w:t>Product_Line_Growth</w:t>
      </w:r>
      <w:r w:rsidR="001375D6" w:rsidRPr="00983580">
        <w:rPr>
          <w:vertAlign w:val="subscript"/>
        </w:rPr>
        <w:t>it</w:t>
      </w:r>
    </w:p>
    <w:p w14:paraId="78B3CC29" w14:textId="77777777" w:rsidR="001375D6" w:rsidRPr="00983580" w:rsidRDefault="00983580" w:rsidP="001375D6">
      <w:pPr>
        <w:spacing w:line="240" w:lineRule="auto"/>
        <w:ind w:left="1418" w:firstLine="709"/>
      </w:pPr>
      <w:r w:rsidRPr="00983580">
        <w:t xml:space="preserve"> </w:t>
      </w:r>
      <w:r w:rsidR="001375D6" w:rsidRPr="00983580">
        <w:t>+ b</w:t>
      </w:r>
      <w:r w:rsidR="001375D6" w:rsidRPr="00983580">
        <w:rPr>
          <w:vertAlign w:val="subscript"/>
        </w:rPr>
        <w:t>17</w:t>
      </w:r>
      <w:r w:rsidR="001375D6" w:rsidRPr="00983580">
        <w:t>Purchase_Process_Variability</w:t>
      </w:r>
      <w:r w:rsidR="001375D6" w:rsidRPr="00983580">
        <w:rPr>
          <w:vertAlign w:val="subscript"/>
        </w:rPr>
        <w:t>it</w:t>
      </w:r>
    </w:p>
    <w:p w14:paraId="24AC3077" w14:textId="77777777" w:rsidR="001375D6" w:rsidRPr="00983580" w:rsidRDefault="00983580" w:rsidP="001375D6">
      <w:pPr>
        <w:spacing w:line="240" w:lineRule="auto"/>
        <w:ind w:left="1418" w:firstLine="709"/>
        <w:rPr>
          <w:vertAlign w:val="subscript"/>
        </w:rPr>
      </w:pPr>
      <w:r w:rsidRPr="00983580">
        <w:t xml:space="preserve"> </w:t>
      </w:r>
      <w:r w:rsidR="001375D6" w:rsidRPr="00983580">
        <w:t>+ b</w:t>
      </w:r>
      <w:r w:rsidR="00972780" w:rsidRPr="00983580">
        <w:rPr>
          <w:vertAlign w:val="subscript"/>
        </w:rPr>
        <w:t>18</w:t>
      </w:r>
      <w:r w:rsidR="001375D6" w:rsidRPr="00983580">
        <w:t>X</w:t>
      </w:r>
      <w:r w:rsidR="001375D6" w:rsidRPr="00983580">
        <w:rPr>
          <w:vertAlign w:val="subscript"/>
        </w:rPr>
        <w:t>it</w:t>
      </w:r>
    </w:p>
    <w:p w14:paraId="7CCC0A89" w14:textId="77777777" w:rsidR="001375D6" w:rsidRPr="00983580" w:rsidRDefault="00983580" w:rsidP="001375D6">
      <w:pPr>
        <w:spacing w:line="240" w:lineRule="auto"/>
        <w:ind w:left="1418" w:firstLine="709"/>
        <w:rPr>
          <w:vertAlign w:val="subscript"/>
        </w:rPr>
      </w:pPr>
      <w:r w:rsidRPr="00983580">
        <w:t xml:space="preserve"> </w:t>
      </w:r>
      <w:r w:rsidR="001375D6" w:rsidRPr="00983580">
        <w:t>+ ϵ</w:t>
      </w:r>
      <w:r w:rsidR="001375D6" w:rsidRPr="00983580">
        <w:rPr>
          <w:vertAlign w:val="subscript"/>
        </w:rPr>
        <w:t>it</w:t>
      </w:r>
      <w:r w:rsidR="006C0255">
        <w:t>.</w:t>
      </w:r>
    </w:p>
    <w:p w14:paraId="3ABD2AA6" w14:textId="77777777" w:rsidR="001375D6" w:rsidRPr="00983580" w:rsidRDefault="006C0255" w:rsidP="001375D6">
      <w:r>
        <w:t xml:space="preserve">In these equations, </w:t>
      </w:r>
      <w:proofErr w:type="spellStart"/>
      <w:r w:rsidR="001375D6" w:rsidRPr="00983580">
        <w:t>X</w:t>
      </w:r>
      <w:r w:rsidR="001375D6" w:rsidRPr="00983580">
        <w:rPr>
          <w:vertAlign w:val="subscript"/>
        </w:rPr>
        <w:t>it</w:t>
      </w:r>
      <w:proofErr w:type="spellEnd"/>
      <w:r w:rsidR="001375D6" w:rsidRPr="00983580">
        <w:rPr>
          <w:vertAlign w:val="subscript"/>
        </w:rPr>
        <w:t xml:space="preserve"> </w:t>
      </w:r>
      <w:r w:rsidR="001375D6" w:rsidRPr="00983580">
        <w:t>reflects time-invariant (</w:t>
      </w:r>
      <w:proofErr w:type="spellStart"/>
      <w:r w:rsidR="001375D6" w:rsidRPr="00983580">
        <w:t>i</w:t>
      </w:r>
      <w:proofErr w:type="spellEnd"/>
      <w:r w:rsidR="001375D6" w:rsidRPr="00983580">
        <w:t xml:space="preserve">) and time-varying (it) control terms and variables. </w:t>
      </w:r>
    </w:p>
    <w:p w14:paraId="0619E5F8" w14:textId="77777777" w:rsidR="009E666E" w:rsidRPr="00983580" w:rsidRDefault="009E666E" w:rsidP="00B5197B"/>
    <w:p w14:paraId="2A980F65" w14:textId="77777777" w:rsidR="009E666E" w:rsidRPr="00983580" w:rsidRDefault="009E666E">
      <w:pPr>
        <w:spacing w:line="240" w:lineRule="auto"/>
        <w:rPr>
          <w:b/>
          <w:bCs/>
          <w:kern w:val="32"/>
          <w:szCs w:val="32"/>
        </w:rPr>
      </w:pPr>
    </w:p>
    <w:p w14:paraId="2693674A" w14:textId="77777777" w:rsidR="001375D6" w:rsidRPr="00983580" w:rsidRDefault="001375D6">
      <w:pPr>
        <w:spacing w:line="240" w:lineRule="auto"/>
        <w:rPr>
          <w:b/>
          <w:bCs/>
          <w:kern w:val="32"/>
          <w:szCs w:val="32"/>
        </w:rPr>
      </w:pPr>
      <w:r w:rsidRPr="00983580">
        <w:br w:type="page"/>
      </w:r>
    </w:p>
    <w:p w14:paraId="7FEE544D" w14:textId="77777777" w:rsidR="00747620" w:rsidRPr="00983580" w:rsidRDefault="00747620" w:rsidP="00F31FED">
      <w:pPr>
        <w:pStyle w:val="berschrift1"/>
        <w:keepNext w:val="0"/>
        <w:widowControl w:val="0"/>
        <w:spacing w:after="0"/>
      </w:pPr>
      <w:r w:rsidRPr="00983580">
        <w:lastRenderedPageBreak/>
        <w:t>Web Appendix W</w:t>
      </w:r>
      <w:r w:rsidR="005952D8" w:rsidRPr="00983580">
        <w:t>6</w:t>
      </w:r>
    </w:p>
    <w:p w14:paraId="752506AE" w14:textId="77777777" w:rsidR="00F31FED" w:rsidRPr="00983580" w:rsidRDefault="00F31FED" w:rsidP="00F31FED">
      <w:pPr>
        <w:pStyle w:val="berschrift1"/>
        <w:keepNext w:val="0"/>
        <w:widowControl w:val="0"/>
      </w:pPr>
      <w:r w:rsidRPr="00983580">
        <w:t>Analysis of Substitution Effects</w:t>
      </w:r>
    </w:p>
    <w:p w14:paraId="287E3307" w14:textId="77777777" w:rsidR="00747620" w:rsidRPr="00983580" w:rsidRDefault="00747620" w:rsidP="001E3FD1">
      <w:pPr>
        <w:widowControl w:val="0"/>
      </w:pPr>
      <w:r w:rsidRPr="00983580">
        <w:t>As initial test, we compare the correlations among the developments of new sale revenue and resale revenue prior</w:t>
      </w:r>
      <w:r w:rsidR="00C962B8" w:rsidRPr="00983580">
        <w:t xml:space="preserve"> </w:t>
      </w:r>
      <w:r w:rsidRPr="00983580">
        <w:t>to</w:t>
      </w:r>
      <w:r w:rsidR="00C962B8" w:rsidRPr="00983580">
        <w:t xml:space="preserve"> and </w:t>
      </w:r>
      <w:r w:rsidRPr="00983580">
        <w:t xml:space="preserve">after a relationship disruption. If substitution effects bias our results, sales developments </w:t>
      </w:r>
      <w:r w:rsidR="003221EF" w:rsidRPr="00983580">
        <w:t xml:space="preserve">(of resale and new sale revenues) </w:t>
      </w:r>
      <w:r w:rsidR="00C962B8" w:rsidRPr="00983580">
        <w:t xml:space="preserve">could correlate </w:t>
      </w:r>
      <w:r w:rsidRPr="00983580">
        <w:t>negatively</w:t>
      </w:r>
      <w:r w:rsidR="00C962B8" w:rsidRPr="00983580">
        <w:t xml:space="preserve"> and more strongly among </w:t>
      </w:r>
      <w:r w:rsidRPr="00983580">
        <w:t xml:space="preserve">customers who </w:t>
      </w:r>
      <w:r w:rsidR="00C962B8" w:rsidRPr="00983580">
        <w:t xml:space="preserve">have </w:t>
      </w:r>
      <w:r w:rsidRPr="00983580">
        <w:t>experienced a relationship disruption</w:t>
      </w:r>
      <w:r w:rsidR="00C962B8" w:rsidRPr="00983580">
        <w:t xml:space="preserve">, relative to the </w:t>
      </w:r>
      <w:r w:rsidRPr="00983580">
        <w:t xml:space="preserve">control group customers. We </w:t>
      </w:r>
      <w:r w:rsidR="00C962B8" w:rsidRPr="00983580">
        <w:t xml:space="preserve">find similar negative correlations in </w:t>
      </w:r>
      <w:r w:rsidRPr="00983580">
        <w:t>the developments of resale and new sale revenue</w:t>
      </w:r>
      <w:r w:rsidR="00C962B8" w:rsidRPr="00983580">
        <w:t>s</w:t>
      </w:r>
      <w:r w:rsidRPr="00983580">
        <w:t xml:space="preserve"> in the </w:t>
      </w:r>
      <w:r w:rsidR="00CD143D" w:rsidRPr="00983580">
        <w:t xml:space="preserve">disruption </w:t>
      </w:r>
      <w:r w:rsidRPr="00983580">
        <w:t>group (</w:t>
      </w:r>
      <w:r w:rsidR="00CC25E6">
        <w:t>–</w:t>
      </w:r>
      <w:r w:rsidRPr="00983580">
        <w:t>.22) and control group</w:t>
      </w:r>
      <w:r w:rsidR="00C962B8" w:rsidRPr="00983580">
        <w:t>s</w:t>
      </w:r>
      <w:r w:rsidRPr="00983580">
        <w:t xml:space="preserve"> (</w:t>
      </w:r>
      <w:r w:rsidR="00CC25E6">
        <w:t>–</w:t>
      </w:r>
      <w:r w:rsidRPr="00983580">
        <w:t xml:space="preserve">.19). </w:t>
      </w:r>
      <w:r w:rsidR="00C962B8" w:rsidRPr="00983580">
        <w:t xml:space="preserve">The </w:t>
      </w:r>
      <w:r w:rsidRPr="00983580">
        <w:t xml:space="preserve">correlations do not </w:t>
      </w:r>
      <w:r w:rsidR="00C962B8" w:rsidRPr="00983580">
        <w:t xml:space="preserve">differ </w:t>
      </w:r>
      <w:r w:rsidRPr="00983580">
        <w:t xml:space="preserve">significantly (no overlap of confidence intervals), </w:t>
      </w:r>
      <w:r w:rsidR="00C962B8" w:rsidRPr="00983580">
        <w:t xml:space="preserve">so the </w:t>
      </w:r>
      <w:r w:rsidRPr="00983580">
        <w:t xml:space="preserve">results suggest that </w:t>
      </w:r>
      <w:r w:rsidR="00C962B8" w:rsidRPr="00983580">
        <w:t xml:space="preserve">some </w:t>
      </w:r>
      <w:r w:rsidRPr="00983580">
        <w:t xml:space="preserve">share of new sale business regularly </w:t>
      </w:r>
      <w:r w:rsidR="00C962B8" w:rsidRPr="00983580">
        <w:t xml:space="preserve">stems from </w:t>
      </w:r>
      <w:r w:rsidRPr="00983580">
        <w:t xml:space="preserve">substituting </w:t>
      </w:r>
      <w:r w:rsidR="00C962B8" w:rsidRPr="00983580">
        <w:t xml:space="preserve">for existing </w:t>
      </w:r>
      <w:r w:rsidRPr="00983580">
        <w:t xml:space="preserve">products, independent </w:t>
      </w:r>
      <w:r w:rsidR="00C962B8" w:rsidRPr="00983580">
        <w:t xml:space="preserve">of </w:t>
      </w:r>
      <w:r w:rsidRPr="00983580">
        <w:t xml:space="preserve">the occurrence of a relationship disruption. </w:t>
      </w:r>
    </w:p>
    <w:p w14:paraId="0C786A17" w14:textId="77777777" w:rsidR="00747620" w:rsidRPr="00983580" w:rsidRDefault="00217006" w:rsidP="001E3FD1">
      <w:pPr>
        <w:widowControl w:val="0"/>
        <w:ind w:firstLine="720"/>
      </w:pPr>
      <w:r w:rsidRPr="00983580">
        <w:rPr>
          <w:bCs/>
          <w:iCs/>
          <w:szCs w:val="28"/>
        </w:rPr>
        <w:t xml:space="preserve">To isolate </w:t>
      </w:r>
      <w:r w:rsidR="00C962B8" w:rsidRPr="00983580">
        <w:rPr>
          <w:bCs/>
          <w:iCs/>
          <w:szCs w:val="28"/>
        </w:rPr>
        <w:t xml:space="preserve">the </w:t>
      </w:r>
      <w:r w:rsidRPr="00983580">
        <w:rPr>
          <w:bCs/>
          <w:iCs/>
          <w:szCs w:val="28"/>
        </w:rPr>
        <w:t xml:space="preserve">potential substitution effect </w:t>
      </w:r>
      <w:r w:rsidR="00C962B8" w:rsidRPr="00983580">
        <w:rPr>
          <w:bCs/>
          <w:iCs/>
          <w:szCs w:val="28"/>
        </w:rPr>
        <w:t xml:space="preserve">further, </w:t>
      </w:r>
      <w:r w:rsidRPr="00983580">
        <w:rPr>
          <w:bCs/>
          <w:iCs/>
          <w:szCs w:val="28"/>
        </w:rPr>
        <w:t xml:space="preserve">we </w:t>
      </w:r>
      <w:r w:rsidR="00C962B8" w:rsidRPr="00983580">
        <w:rPr>
          <w:bCs/>
          <w:iCs/>
          <w:szCs w:val="28"/>
        </w:rPr>
        <w:t xml:space="preserve">also </w:t>
      </w:r>
      <w:r w:rsidRPr="00983580">
        <w:rPr>
          <w:bCs/>
          <w:iCs/>
          <w:szCs w:val="28"/>
        </w:rPr>
        <w:t xml:space="preserve">directly </w:t>
      </w:r>
      <w:r w:rsidRPr="00983580">
        <w:t>adjusted our new sale revenue measure by substituting revenues</w:t>
      </w:r>
      <w:r w:rsidR="003221EF" w:rsidRPr="00983580">
        <w:t xml:space="preserve"> (net new sale revenues)</w:t>
      </w:r>
      <w:r w:rsidRPr="00983580">
        <w:rPr>
          <w:bCs/>
          <w:iCs/>
          <w:szCs w:val="28"/>
        </w:rPr>
        <w:t xml:space="preserve">. </w:t>
      </w:r>
      <w:r w:rsidRPr="00983580">
        <w:t xml:space="preserve">The </w:t>
      </w:r>
      <w:r w:rsidR="00C962B8" w:rsidRPr="00983580">
        <w:t xml:space="preserve">cooperating </w:t>
      </w:r>
      <w:r w:rsidRPr="00983580">
        <w:t xml:space="preserve">company provided data </w:t>
      </w:r>
      <w:r w:rsidR="00C962B8" w:rsidRPr="00983580">
        <w:t xml:space="preserve">about the </w:t>
      </w:r>
      <w:r w:rsidRPr="00983580">
        <w:t xml:space="preserve">characteristics of </w:t>
      </w:r>
      <w:r w:rsidR="00C962B8" w:rsidRPr="00983580">
        <w:t xml:space="preserve">its </w:t>
      </w:r>
      <w:r w:rsidRPr="00983580">
        <w:t xml:space="preserve">product portfolio, including </w:t>
      </w:r>
      <w:r w:rsidR="00C962B8" w:rsidRPr="00983580">
        <w:t xml:space="preserve">the </w:t>
      </w:r>
      <w:r w:rsidRPr="00983580">
        <w:t>substitution relationship</w:t>
      </w:r>
      <w:r w:rsidR="00C962B8" w:rsidRPr="00983580">
        <w:t>s</w:t>
      </w:r>
      <w:r w:rsidRPr="00983580">
        <w:t xml:space="preserve"> </w:t>
      </w:r>
      <w:r w:rsidR="00C962B8" w:rsidRPr="00983580">
        <w:t>o</w:t>
      </w:r>
      <w:r w:rsidR="00530788" w:rsidRPr="00983580">
        <w:t>f</w:t>
      </w:r>
      <w:r w:rsidR="00C962B8" w:rsidRPr="00983580">
        <w:t xml:space="preserve"> </w:t>
      </w:r>
      <w:r w:rsidRPr="00983580">
        <w:t>specific products. We cross</w:t>
      </w:r>
      <w:r w:rsidR="00C962B8" w:rsidRPr="00983580">
        <w:t>-</w:t>
      </w:r>
      <w:r w:rsidRPr="00983580">
        <w:t xml:space="preserve">validated these relationships by exploring negative correlations among the sales development of substituting products. </w:t>
      </w:r>
      <w:r w:rsidR="00C962B8" w:rsidRPr="00983580">
        <w:t xml:space="preserve">Thus </w:t>
      </w:r>
      <w:r w:rsidRPr="00983580">
        <w:t xml:space="preserve">we identified 162 potential substitution relationships and adjusted our new sale revenue measure by excluding </w:t>
      </w:r>
      <w:r w:rsidR="00C962B8" w:rsidRPr="00983580">
        <w:t xml:space="preserve">these </w:t>
      </w:r>
      <w:r w:rsidRPr="00983580">
        <w:t xml:space="preserve">revenues. </w:t>
      </w:r>
      <w:r w:rsidR="00C962B8" w:rsidRPr="00983580">
        <w:t xml:space="preserve">With </w:t>
      </w:r>
      <w:r w:rsidRPr="00983580">
        <w:t xml:space="preserve">a </w:t>
      </w:r>
      <w:r w:rsidRPr="00983580">
        <w:rPr>
          <w:bCs/>
          <w:iCs/>
          <w:szCs w:val="28"/>
        </w:rPr>
        <w:t>seemingly unrelated regression (</w:t>
      </w:r>
      <w:proofErr w:type="spellStart"/>
      <w:r w:rsidRPr="00983580">
        <w:rPr>
          <w:sz w:val="23"/>
          <w:szCs w:val="23"/>
        </w:rPr>
        <w:t>Zellner</w:t>
      </w:r>
      <w:proofErr w:type="spellEnd"/>
      <w:r w:rsidRPr="00983580">
        <w:rPr>
          <w:sz w:val="23"/>
          <w:szCs w:val="23"/>
        </w:rPr>
        <w:t xml:space="preserve"> 1963</w:t>
      </w:r>
      <w:r w:rsidRPr="00983580">
        <w:rPr>
          <w:bCs/>
          <w:iCs/>
          <w:szCs w:val="28"/>
        </w:rPr>
        <w:t>)</w:t>
      </w:r>
      <w:r w:rsidR="00C962B8" w:rsidRPr="00983580">
        <w:rPr>
          <w:bCs/>
          <w:iCs/>
          <w:szCs w:val="28"/>
        </w:rPr>
        <w:t xml:space="preserve">, we </w:t>
      </w:r>
      <w:r w:rsidRPr="00983580">
        <w:t xml:space="preserve">explore whether a relationship disruption also positively affects non-substituting </w:t>
      </w:r>
      <w:r w:rsidR="003221EF" w:rsidRPr="00983580">
        <w:t xml:space="preserve">net </w:t>
      </w:r>
      <w:r w:rsidRPr="00983580">
        <w:t>new sale revenue</w:t>
      </w:r>
      <w:r w:rsidR="00C962B8" w:rsidRPr="00983580">
        <w:t xml:space="preserve">, with an </w:t>
      </w:r>
      <w:r w:rsidRPr="00983580">
        <w:t xml:space="preserve">effect </w:t>
      </w:r>
      <w:r w:rsidR="00C962B8" w:rsidRPr="00983580">
        <w:t xml:space="preserve">that </w:t>
      </w:r>
      <w:r w:rsidRPr="00983580">
        <w:t xml:space="preserve">is significantly different from the </w:t>
      </w:r>
      <w:r w:rsidR="00C962B8" w:rsidRPr="00983580">
        <w:t xml:space="preserve">influence on the </w:t>
      </w:r>
      <w:r w:rsidRPr="00983580">
        <w:t>regular new sale revenue measure (</w:t>
      </w:r>
      <w:r w:rsidR="00747620" w:rsidRPr="00983580">
        <w:t xml:space="preserve">Table </w:t>
      </w:r>
      <w:r w:rsidR="001375D6" w:rsidRPr="00983580">
        <w:t>W</w:t>
      </w:r>
      <w:r w:rsidR="00AC0FE5" w:rsidRPr="00983580">
        <w:t>6</w:t>
      </w:r>
      <w:r w:rsidRPr="00983580">
        <w:t xml:space="preserve">). </w:t>
      </w:r>
      <w:r w:rsidR="00A0554A">
        <w:t>An</w:t>
      </w:r>
      <w:r w:rsidRPr="00983580">
        <w:t xml:space="preserve"> interpersonal relationship disruption increases non-substituting new sale revenue (b = .44, </w:t>
      </w:r>
      <w:r w:rsidRPr="00983580">
        <w:rPr>
          <w:i/>
        </w:rPr>
        <w:t>p</w:t>
      </w:r>
      <w:r w:rsidRPr="00983580">
        <w:t xml:space="preserve"> &lt; .01), </w:t>
      </w:r>
      <w:r w:rsidR="00C962B8" w:rsidRPr="00983580">
        <w:t xml:space="preserve">such that </w:t>
      </w:r>
      <w:r w:rsidRPr="00983580">
        <w:t xml:space="preserve">substitution effects seem to hamper the relative new sale revenue gains after relationship disruption by about </w:t>
      </w:r>
      <w:r w:rsidR="003221EF" w:rsidRPr="00983580">
        <w:t>5</w:t>
      </w:r>
      <w:r w:rsidRPr="00983580">
        <w:t>.</w:t>
      </w:r>
      <w:r w:rsidR="003221EF" w:rsidRPr="00983580">
        <w:t>6</w:t>
      </w:r>
      <w:r w:rsidRPr="00983580">
        <w:t>%</w:t>
      </w:r>
      <w:r w:rsidR="00C962B8" w:rsidRPr="00983580">
        <w:t xml:space="preserve">. The </w:t>
      </w:r>
      <w:r w:rsidRPr="00983580">
        <w:t xml:space="preserve">difference </w:t>
      </w:r>
      <w:r w:rsidR="00C962B8" w:rsidRPr="00983580">
        <w:t xml:space="preserve">between </w:t>
      </w:r>
      <w:r w:rsidRPr="00983580">
        <w:t xml:space="preserve">effects is not significant (posterior Wald test, </w:t>
      </w:r>
      <w:r w:rsidRPr="00983580">
        <w:rPr>
          <w:i/>
        </w:rPr>
        <w:t>p</w:t>
      </w:r>
      <w:r w:rsidRPr="00983580">
        <w:t xml:space="preserve"> &gt; .10). </w:t>
      </w:r>
      <w:r w:rsidR="00C962B8" w:rsidRPr="00983580">
        <w:t xml:space="preserve">Therefore, </w:t>
      </w:r>
      <w:r w:rsidRPr="00983580">
        <w:t xml:space="preserve">new sale revenue gains following a </w:t>
      </w:r>
      <w:r w:rsidRPr="00983580">
        <w:lastRenderedPageBreak/>
        <w:t xml:space="preserve">relationship disruption </w:t>
      </w:r>
      <w:r w:rsidR="00C962B8" w:rsidRPr="00983580">
        <w:t xml:space="preserve">do </w:t>
      </w:r>
      <w:r w:rsidRPr="00983580">
        <w:t xml:space="preserve">not </w:t>
      </w:r>
      <w:r w:rsidR="00C962B8" w:rsidRPr="00983580">
        <w:t xml:space="preserve">appear </w:t>
      </w:r>
      <w:r w:rsidRPr="00983580">
        <w:t>unduly rooted in substitution effects</w:t>
      </w:r>
      <w:r w:rsidR="00C962B8" w:rsidRPr="00983580">
        <w:t xml:space="preserve"> and instead </w:t>
      </w:r>
      <w:r w:rsidRPr="00983580">
        <w:t>may be explained by the identification of new customer needs.</w:t>
      </w:r>
    </w:p>
    <w:p w14:paraId="028A9FF8" w14:textId="77777777" w:rsidR="00747620" w:rsidRPr="00983580" w:rsidRDefault="00747620" w:rsidP="001E3FD1">
      <w:pPr>
        <w:pStyle w:val="berschrift1"/>
        <w:keepNext w:val="0"/>
        <w:widowControl w:val="0"/>
        <w:spacing w:after="0"/>
      </w:pPr>
      <w:r w:rsidRPr="00983580">
        <w:t>Table W</w:t>
      </w:r>
      <w:r w:rsidR="005952D8" w:rsidRPr="00983580">
        <w:t>6</w:t>
      </w:r>
    </w:p>
    <w:p w14:paraId="1B2795A2" w14:textId="77777777" w:rsidR="00747620" w:rsidRPr="00983580" w:rsidRDefault="00747620" w:rsidP="001E3FD1">
      <w:pPr>
        <w:pStyle w:val="berschrift1"/>
        <w:keepNext w:val="0"/>
        <w:widowControl w:val="0"/>
        <w:spacing w:after="60"/>
      </w:pPr>
      <w:r w:rsidRPr="00983580">
        <w:t xml:space="preserve">Substitution Analysis </w:t>
      </w:r>
      <w:r w:rsidR="00C962B8" w:rsidRPr="00983580">
        <w:t>U</w:t>
      </w:r>
      <w:r w:rsidRPr="00983580">
        <w:t>sing Seemingly Unrelated Regression Technique</w:t>
      </w:r>
    </w:p>
    <w:tbl>
      <w:tblPr>
        <w:tblW w:w="6237" w:type="dxa"/>
        <w:jc w:val="center"/>
        <w:tblLayout w:type="fixed"/>
        <w:tblLook w:val="01E0" w:firstRow="1" w:lastRow="1" w:firstColumn="1" w:lastColumn="1" w:noHBand="0" w:noVBand="0"/>
      </w:tblPr>
      <w:tblGrid>
        <w:gridCol w:w="3402"/>
        <w:gridCol w:w="1417"/>
        <w:gridCol w:w="1418"/>
      </w:tblGrid>
      <w:tr w:rsidR="00747620" w:rsidRPr="00983580" w14:paraId="25A82926" w14:textId="77777777" w:rsidTr="00B60196">
        <w:trPr>
          <w:trHeight w:val="397"/>
          <w:jc w:val="center"/>
        </w:trPr>
        <w:tc>
          <w:tcPr>
            <w:tcW w:w="3402" w:type="dxa"/>
            <w:vMerge w:val="restart"/>
            <w:tcBorders>
              <w:top w:val="single" w:sz="12" w:space="0" w:color="000000" w:themeColor="text1"/>
              <w:left w:val="nil"/>
            </w:tcBorders>
            <w:shd w:val="clear" w:color="auto" w:fill="auto"/>
            <w:vAlign w:val="center"/>
          </w:tcPr>
          <w:p w14:paraId="58A42598" w14:textId="77777777" w:rsidR="00747620" w:rsidRPr="00983580" w:rsidRDefault="00747620" w:rsidP="001E3FD1">
            <w:pPr>
              <w:widowControl w:val="0"/>
              <w:spacing w:line="240" w:lineRule="auto"/>
              <w:rPr>
                <w:rFonts w:ascii="Arial" w:hAnsi="Arial" w:cs="Arial"/>
                <w:b/>
                <w:sz w:val="18"/>
                <w:szCs w:val="18"/>
              </w:rPr>
            </w:pPr>
            <w:r w:rsidRPr="00983580">
              <w:rPr>
                <w:rFonts w:ascii="Arial" w:hAnsi="Arial" w:cs="Arial"/>
                <w:b/>
                <w:sz w:val="18"/>
                <w:szCs w:val="18"/>
              </w:rPr>
              <w:t xml:space="preserve">Treatment Effect of Disruption on New Sale Revenue and </w:t>
            </w:r>
            <w:r w:rsidR="00C962B8" w:rsidRPr="00983580">
              <w:rPr>
                <w:rFonts w:ascii="Arial" w:hAnsi="Arial" w:cs="Arial"/>
                <w:b/>
                <w:sz w:val="18"/>
                <w:szCs w:val="18"/>
              </w:rPr>
              <w:t>N</w:t>
            </w:r>
            <w:r w:rsidRPr="00983580">
              <w:rPr>
                <w:rFonts w:ascii="Arial" w:hAnsi="Arial" w:cs="Arial"/>
                <w:b/>
                <w:sz w:val="18"/>
                <w:szCs w:val="18"/>
              </w:rPr>
              <w:t>on-</w:t>
            </w:r>
            <w:r w:rsidR="00C962B8" w:rsidRPr="00983580">
              <w:rPr>
                <w:rFonts w:ascii="Arial" w:hAnsi="Arial" w:cs="Arial"/>
                <w:b/>
                <w:sz w:val="18"/>
                <w:szCs w:val="18"/>
              </w:rPr>
              <w:t>S</w:t>
            </w:r>
            <w:r w:rsidRPr="00983580">
              <w:rPr>
                <w:rFonts w:ascii="Arial" w:hAnsi="Arial" w:cs="Arial"/>
                <w:b/>
                <w:sz w:val="18"/>
                <w:szCs w:val="18"/>
              </w:rPr>
              <w:t>ubstituted New Sale Revenue</w:t>
            </w:r>
          </w:p>
        </w:tc>
        <w:tc>
          <w:tcPr>
            <w:tcW w:w="2835" w:type="dxa"/>
            <w:gridSpan w:val="2"/>
            <w:tcBorders>
              <w:top w:val="single" w:sz="12" w:space="0" w:color="000000" w:themeColor="text1"/>
              <w:left w:val="single" w:sz="4" w:space="0" w:color="auto"/>
            </w:tcBorders>
            <w:vAlign w:val="center"/>
          </w:tcPr>
          <w:p w14:paraId="2C431C79" w14:textId="77777777" w:rsidR="00747620" w:rsidRPr="00983580" w:rsidRDefault="00747620" w:rsidP="001E3FD1">
            <w:pPr>
              <w:widowControl w:val="0"/>
              <w:spacing w:line="240" w:lineRule="auto"/>
              <w:jc w:val="center"/>
              <w:rPr>
                <w:rFonts w:ascii="Arial" w:hAnsi="Arial" w:cs="Arial"/>
                <w:b/>
                <w:bCs/>
                <w:sz w:val="18"/>
                <w:szCs w:val="18"/>
              </w:rPr>
            </w:pPr>
          </w:p>
        </w:tc>
      </w:tr>
      <w:tr w:rsidR="00747620" w:rsidRPr="00983580" w14:paraId="3A9301E1" w14:textId="77777777" w:rsidTr="00B60196">
        <w:trPr>
          <w:trHeight w:val="1020"/>
          <w:jc w:val="center"/>
        </w:trPr>
        <w:tc>
          <w:tcPr>
            <w:tcW w:w="3402" w:type="dxa"/>
            <w:vMerge/>
            <w:tcBorders>
              <w:left w:val="nil"/>
              <w:bottom w:val="single" w:sz="12" w:space="0" w:color="000000" w:themeColor="text1"/>
            </w:tcBorders>
            <w:shd w:val="clear" w:color="auto" w:fill="auto"/>
            <w:vAlign w:val="center"/>
          </w:tcPr>
          <w:p w14:paraId="3F3F4C74" w14:textId="77777777" w:rsidR="00747620" w:rsidRPr="00983580" w:rsidRDefault="00747620" w:rsidP="001E3FD1">
            <w:pPr>
              <w:widowControl w:val="0"/>
              <w:spacing w:line="240" w:lineRule="auto"/>
              <w:rPr>
                <w:rFonts w:ascii="Arial" w:hAnsi="Arial" w:cs="Arial"/>
                <w:b/>
                <w:sz w:val="18"/>
                <w:szCs w:val="18"/>
              </w:rPr>
            </w:pPr>
          </w:p>
        </w:tc>
        <w:tc>
          <w:tcPr>
            <w:tcW w:w="1417" w:type="dxa"/>
            <w:tcBorders>
              <w:left w:val="single" w:sz="4" w:space="0" w:color="auto"/>
              <w:bottom w:val="single" w:sz="12" w:space="0" w:color="000000" w:themeColor="text1"/>
            </w:tcBorders>
            <w:vAlign w:val="center"/>
          </w:tcPr>
          <w:p w14:paraId="7A64DA13" w14:textId="77777777" w:rsidR="00747620" w:rsidRPr="00983580" w:rsidRDefault="00747620" w:rsidP="001E3FD1">
            <w:pPr>
              <w:widowControl w:val="0"/>
              <w:spacing w:line="240" w:lineRule="auto"/>
              <w:jc w:val="center"/>
              <w:rPr>
                <w:rFonts w:ascii="Arial" w:hAnsi="Arial" w:cs="Arial"/>
                <w:bCs/>
                <w:sz w:val="6"/>
                <w:szCs w:val="6"/>
              </w:rPr>
            </w:pPr>
            <w:r w:rsidRPr="00983580">
              <w:rPr>
                <w:rFonts w:ascii="Arial" w:hAnsi="Arial" w:cs="Arial"/>
                <w:bCs/>
                <w:sz w:val="18"/>
                <w:szCs w:val="18"/>
              </w:rPr>
              <w:t>New Sale Revenue</w:t>
            </w:r>
          </w:p>
          <w:p w14:paraId="0A0F063D" w14:textId="77777777" w:rsidR="00747620" w:rsidRPr="00983580" w:rsidRDefault="00747620" w:rsidP="00597F7C">
            <w:pPr>
              <w:widowControl w:val="0"/>
              <w:spacing w:line="240" w:lineRule="auto"/>
              <w:jc w:val="center"/>
              <w:rPr>
                <w:rFonts w:ascii="Arial" w:hAnsi="Arial" w:cs="Arial"/>
                <w:bCs/>
                <w:sz w:val="18"/>
                <w:szCs w:val="18"/>
              </w:rPr>
            </w:pPr>
            <w:r w:rsidRPr="00983580">
              <w:rPr>
                <w:rFonts w:ascii="Arial" w:hAnsi="Arial" w:cs="Arial"/>
                <w:bCs/>
                <w:sz w:val="18"/>
                <w:szCs w:val="18"/>
              </w:rPr>
              <w:t>DiD</w:t>
            </w:r>
            <w:r w:rsidR="00597F7C" w:rsidRPr="00597F7C">
              <w:rPr>
                <w:rFonts w:ascii="Arial" w:hAnsi="Arial" w:cs="Arial"/>
                <w:bCs/>
                <w:sz w:val="18"/>
                <w:szCs w:val="18"/>
                <w:vertAlign w:val="subscript"/>
              </w:rPr>
              <w:t>1</w:t>
            </w:r>
            <w:r w:rsidRPr="00983580">
              <w:rPr>
                <w:rFonts w:ascii="Arial" w:hAnsi="Arial" w:cs="Arial"/>
                <w:bCs/>
                <w:sz w:val="18"/>
                <w:szCs w:val="18"/>
              </w:rPr>
              <w:t xml:space="preserve"> Est. (SE)</w:t>
            </w:r>
          </w:p>
        </w:tc>
        <w:tc>
          <w:tcPr>
            <w:tcW w:w="1418" w:type="dxa"/>
            <w:tcBorders>
              <w:bottom w:val="single" w:sz="12" w:space="0" w:color="000000" w:themeColor="text1"/>
            </w:tcBorders>
            <w:vAlign w:val="center"/>
          </w:tcPr>
          <w:p w14:paraId="7D6F0508" w14:textId="77777777" w:rsidR="00747620" w:rsidRPr="00983580" w:rsidRDefault="00597F7C" w:rsidP="001E3FD1">
            <w:pPr>
              <w:widowControl w:val="0"/>
              <w:spacing w:line="240" w:lineRule="auto"/>
              <w:jc w:val="center"/>
              <w:rPr>
                <w:rFonts w:ascii="Arial" w:hAnsi="Arial" w:cs="Arial"/>
                <w:bCs/>
                <w:sz w:val="18"/>
                <w:szCs w:val="18"/>
              </w:rPr>
            </w:pPr>
            <w:r>
              <w:rPr>
                <w:rFonts w:ascii="Arial" w:hAnsi="Arial" w:cs="Arial"/>
                <w:bCs/>
                <w:sz w:val="18"/>
                <w:szCs w:val="18"/>
              </w:rPr>
              <w:t xml:space="preserve">Net </w:t>
            </w:r>
            <w:r w:rsidR="00747620" w:rsidRPr="00983580">
              <w:rPr>
                <w:rFonts w:ascii="Arial" w:hAnsi="Arial" w:cs="Arial"/>
                <w:bCs/>
                <w:sz w:val="18"/>
                <w:szCs w:val="18"/>
              </w:rPr>
              <w:t>New Sale Revenue (non-substituting)</w:t>
            </w:r>
          </w:p>
          <w:p w14:paraId="272110EC" w14:textId="77777777" w:rsidR="00747620" w:rsidRPr="00983580" w:rsidRDefault="00747620" w:rsidP="001E3FD1">
            <w:pPr>
              <w:widowControl w:val="0"/>
              <w:spacing w:line="240" w:lineRule="auto"/>
              <w:jc w:val="center"/>
              <w:rPr>
                <w:rFonts w:ascii="Arial" w:hAnsi="Arial" w:cs="Arial"/>
                <w:bCs/>
                <w:sz w:val="18"/>
                <w:szCs w:val="18"/>
              </w:rPr>
            </w:pPr>
            <w:r w:rsidRPr="00983580">
              <w:rPr>
                <w:rFonts w:ascii="Arial" w:hAnsi="Arial" w:cs="Arial"/>
                <w:bCs/>
                <w:sz w:val="18"/>
                <w:szCs w:val="18"/>
              </w:rPr>
              <w:t>DiD</w:t>
            </w:r>
            <w:r w:rsidR="00597F7C" w:rsidRPr="00597F7C">
              <w:rPr>
                <w:rFonts w:ascii="Arial" w:hAnsi="Arial" w:cs="Arial"/>
                <w:bCs/>
                <w:sz w:val="18"/>
                <w:szCs w:val="18"/>
                <w:vertAlign w:val="subscript"/>
              </w:rPr>
              <w:t>2</w:t>
            </w:r>
            <w:r w:rsidRPr="00983580">
              <w:rPr>
                <w:rFonts w:ascii="Arial" w:hAnsi="Arial" w:cs="Arial"/>
                <w:bCs/>
                <w:sz w:val="18"/>
                <w:szCs w:val="18"/>
              </w:rPr>
              <w:t xml:space="preserve"> Est. (SE)</w:t>
            </w:r>
          </w:p>
        </w:tc>
      </w:tr>
      <w:tr w:rsidR="00747620" w:rsidRPr="00983580" w14:paraId="2689B2AB" w14:textId="77777777" w:rsidTr="00B60196">
        <w:trPr>
          <w:trHeight w:val="57"/>
          <w:jc w:val="center"/>
        </w:trPr>
        <w:tc>
          <w:tcPr>
            <w:tcW w:w="3402" w:type="dxa"/>
            <w:tcBorders>
              <w:top w:val="single" w:sz="12" w:space="0" w:color="000000" w:themeColor="text1"/>
              <w:left w:val="nil"/>
            </w:tcBorders>
            <w:shd w:val="clear" w:color="auto" w:fill="auto"/>
            <w:vAlign w:val="center"/>
          </w:tcPr>
          <w:p w14:paraId="34BBEDE7" w14:textId="77777777" w:rsidR="00747620" w:rsidRPr="00983580" w:rsidRDefault="00747620" w:rsidP="001E3FD1">
            <w:pPr>
              <w:widowControl w:val="0"/>
              <w:spacing w:line="240" w:lineRule="auto"/>
              <w:rPr>
                <w:rFonts w:ascii="Arial" w:hAnsi="Arial" w:cs="Arial"/>
                <w:sz w:val="18"/>
                <w:szCs w:val="18"/>
              </w:rPr>
            </w:pPr>
          </w:p>
        </w:tc>
        <w:tc>
          <w:tcPr>
            <w:tcW w:w="1417" w:type="dxa"/>
            <w:tcBorders>
              <w:top w:val="single" w:sz="12" w:space="0" w:color="000000" w:themeColor="text1"/>
              <w:left w:val="single" w:sz="4" w:space="0" w:color="auto"/>
            </w:tcBorders>
          </w:tcPr>
          <w:p w14:paraId="28A2969A" w14:textId="77777777" w:rsidR="00747620" w:rsidRPr="00983580" w:rsidRDefault="00747620" w:rsidP="001E3FD1">
            <w:pPr>
              <w:widowControl w:val="0"/>
              <w:tabs>
                <w:tab w:val="left" w:pos="3068"/>
              </w:tabs>
              <w:spacing w:line="240" w:lineRule="auto"/>
              <w:jc w:val="center"/>
              <w:rPr>
                <w:rFonts w:ascii="Arial" w:hAnsi="Arial" w:cs="Arial"/>
                <w:sz w:val="18"/>
                <w:szCs w:val="18"/>
              </w:rPr>
            </w:pPr>
          </w:p>
        </w:tc>
        <w:tc>
          <w:tcPr>
            <w:tcW w:w="1418" w:type="dxa"/>
            <w:tcBorders>
              <w:top w:val="single" w:sz="12" w:space="0" w:color="000000" w:themeColor="text1"/>
            </w:tcBorders>
          </w:tcPr>
          <w:p w14:paraId="00786A11" w14:textId="77777777" w:rsidR="00747620" w:rsidRPr="00983580" w:rsidRDefault="00747620" w:rsidP="001E3FD1">
            <w:pPr>
              <w:widowControl w:val="0"/>
              <w:tabs>
                <w:tab w:val="left" w:pos="3068"/>
              </w:tabs>
              <w:spacing w:line="240" w:lineRule="auto"/>
              <w:jc w:val="center"/>
              <w:rPr>
                <w:rFonts w:ascii="Arial" w:hAnsi="Arial" w:cs="Arial"/>
                <w:sz w:val="18"/>
                <w:szCs w:val="18"/>
              </w:rPr>
            </w:pPr>
          </w:p>
        </w:tc>
      </w:tr>
      <w:tr w:rsidR="00747620" w:rsidRPr="00983580" w14:paraId="25A5D56B" w14:textId="77777777" w:rsidTr="00B60196">
        <w:trPr>
          <w:trHeight w:val="217"/>
          <w:jc w:val="center"/>
        </w:trPr>
        <w:tc>
          <w:tcPr>
            <w:tcW w:w="3402" w:type="dxa"/>
            <w:tcBorders>
              <w:left w:val="nil"/>
            </w:tcBorders>
            <w:shd w:val="clear" w:color="auto" w:fill="auto"/>
            <w:vAlign w:val="center"/>
          </w:tcPr>
          <w:p w14:paraId="0B980F36" w14:textId="77777777" w:rsidR="00747620" w:rsidRPr="00983580" w:rsidRDefault="00747620" w:rsidP="001E3FD1">
            <w:pPr>
              <w:widowControl w:val="0"/>
              <w:spacing w:line="240" w:lineRule="auto"/>
              <w:rPr>
                <w:rFonts w:ascii="Arial" w:hAnsi="Arial" w:cs="Arial"/>
                <w:b/>
                <w:sz w:val="18"/>
                <w:szCs w:val="18"/>
              </w:rPr>
            </w:pPr>
            <w:r w:rsidRPr="00983580">
              <w:rPr>
                <w:rFonts w:ascii="Arial" w:hAnsi="Arial" w:cs="Arial"/>
                <w:b/>
                <w:sz w:val="18"/>
                <w:szCs w:val="18"/>
              </w:rPr>
              <w:t>Average Disruption Effect</w:t>
            </w:r>
          </w:p>
        </w:tc>
        <w:tc>
          <w:tcPr>
            <w:tcW w:w="1417" w:type="dxa"/>
            <w:tcBorders>
              <w:left w:val="single" w:sz="4" w:space="0" w:color="auto"/>
            </w:tcBorders>
            <w:vAlign w:val="center"/>
          </w:tcPr>
          <w:p w14:paraId="638C355D" w14:textId="77777777" w:rsidR="00747620" w:rsidRPr="00983580" w:rsidRDefault="00747620" w:rsidP="001E3FD1">
            <w:pPr>
              <w:widowControl w:val="0"/>
              <w:tabs>
                <w:tab w:val="left" w:pos="3068"/>
              </w:tabs>
              <w:spacing w:line="240" w:lineRule="auto"/>
              <w:jc w:val="center"/>
              <w:rPr>
                <w:rFonts w:ascii="Arial" w:hAnsi="Arial" w:cs="Arial"/>
                <w:sz w:val="18"/>
                <w:szCs w:val="18"/>
              </w:rPr>
            </w:pPr>
          </w:p>
        </w:tc>
        <w:tc>
          <w:tcPr>
            <w:tcW w:w="1418" w:type="dxa"/>
            <w:vAlign w:val="center"/>
          </w:tcPr>
          <w:p w14:paraId="14E80F76" w14:textId="77777777" w:rsidR="00747620" w:rsidRPr="00983580" w:rsidRDefault="00747620" w:rsidP="001E3FD1">
            <w:pPr>
              <w:widowControl w:val="0"/>
              <w:tabs>
                <w:tab w:val="left" w:pos="3068"/>
              </w:tabs>
              <w:spacing w:line="240" w:lineRule="auto"/>
              <w:jc w:val="center"/>
              <w:rPr>
                <w:rFonts w:ascii="Arial" w:hAnsi="Arial" w:cs="Arial"/>
                <w:sz w:val="18"/>
                <w:szCs w:val="18"/>
              </w:rPr>
            </w:pPr>
          </w:p>
        </w:tc>
      </w:tr>
      <w:tr w:rsidR="00747620" w:rsidRPr="00983580" w14:paraId="332EBAE9" w14:textId="77777777" w:rsidTr="00B60196">
        <w:trPr>
          <w:trHeight w:val="365"/>
          <w:jc w:val="center"/>
        </w:trPr>
        <w:tc>
          <w:tcPr>
            <w:tcW w:w="3402" w:type="dxa"/>
            <w:tcBorders>
              <w:left w:val="nil"/>
            </w:tcBorders>
            <w:shd w:val="clear" w:color="auto" w:fill="auto"/>
            <w:vAlign w:val="center"/>
          </w:tcPr>
          <w:p w14:paraId="65F94282" w14:textId="77777777" w:rsidR="00747620" w:rsidRPr="00983580" w:rsidRDefault="00747620" w:rsidP="001E3FD1">
            <w:pPr>
              <w:widowControl w:val="0"/>
              <w:spacing w:line="240" w:lineRule="auto"/>
              <w:rPr>
                <w:rFonts w:ascii="Arial" w:hAnsi="Arial" w:cs="Arial"/>
                <w:sz w:val="18"/>
                <w:szCs w:val="18"/>
              </w:rPr>
            </w:pPr>
            <w:r w:rsidRPr="00983580">
              <w:rPr>
                <w:rFonts w:ascii="Arial" w:hAnsi="Arial" w:cs="Arial"/>
                <w:sz w:val="18"/>
                <w:szCs w:val="18"/>
              </w:rPr>
              <w:t xml:space="preserve">Post-Period Dummy </w:t>
            </w:r>
            <w:r w:rsidR="00C962B8" w:rsidRPr="00983580">
              <w:rPr>
                <w:rFonts w:ascii="Arial" w:hAnsi="Arial" w:cs="Arial"/>
                <w:sz w:val="18"/>
                <w:szCs w:val="18"/>
              </w:rPr>
              <w:sym w:font="Symbol" w:char="F0B4"/>
            </w:r>
            <w:r w:rsidRPr="00983580">
              <w:rPr>
                <w:rFonts w:ascii="Arial" w:hAnsi="Arial" w:cs="Arial"/>
                <w:sz w:val="18"/>
                <w:szCs w:val="18"/>
              </w:rPr>
              <w:t xml:space="preserve"> Rel. Disruption Dummy (</w:t>
            </w:r>
            <w:proofErr w:type="spellStart"/>
            <w:r w:rsidRPr="00983580">
              <w:rPr>
                <w:rFonts w:ascii="Arial" w:hAnsi="Arial" w:cs="Arial"/>
                <w:sz w:val="18"/>
                <w:szCs w:val="18"/>
              </w:rPr>
              <w:t>DiD</w:t>
            </w:r>
            <w:proofErr w:type="spellEnd"/>
            <w:r w:rsidRPr="00983580">
              <w:rPr>
                <w:rFonts w:ascii="Arial" w:hAnsi="Arial" w:cs="Arial"/>
                <w:sz w:val="18"/>
                <w:szCs w:val="18"/>
              </w:rPr>
              <w:t xml:space="preserve">) </w:t>
            </w:r>
          </w:p>
        </w:tc>
        <w:tc>
          <w:tcPr>
            <w:tcW w:w="1417" w:type="dxa"/>
            <w:tcBorders>
              <w:left w:val="single" w:sz="4" w:space="0" w:color="auto"/>
            </w:tcBorders>
            <w:vAlign w:val="center"/>
          </w:tcPr>
          <w:p w14:paraId="267970DC" w14:textId="77777777" w:rsidR="00747620" w:rsidRPr="00983580" w:rsidRDefault="00747620"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.42*** (.15)</w:t>
            </w:r>
          </w:p>
        </w:tc>
        <w:tc>
          <w:tcPr>
            <w:tcW w:w="1418" w:type="dxa"/>
            <w:vAlign w:val="center"/>
          </w:tcPr>
          <w:p w14:paraId="1BEB7686" w14:textId="77777777" w:rsidR="00747620" w:rsidRPr="00983580" w:rsidRDefault="00747620"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.44*** (.15)</w:t>
            </w:r>
          </w:p>
        </w:tc>
      </w:tr>
      <w:tr w:rsidR="00747620" w:rsidRPr="00983580" w14:paraId="734D1690" w14:textId="77777777" w:rsidTr="00B60196">
        <w:trPr>
          <w:trHeight w:val="96"/>
          <w:jc w:val="center"/>
        </w:trPr>
        <w:tc>
          <w:tcPr>
            <w:tcW w:w="3402" w:type="dxa"/>
            <w:tcBorders>
              <w:left w:val="nil"/>
            </w:tcBorders>
            <w:shd w:val="clear" w:color="auto" w:fill="auto"/>
            <w:vAlign w:val="center"/>
          </w:tcPr>
          <w:p w14:paraId="22C55A62" w14:textId="77777777" w:rsidR="00747620" w:rsidRPr="00983580" w:rsidRDefault="00747620" w:rsidP="001E3FD1">
            <w:pPr>
              <w:widowControl w:val="0"/>
              <w:spacing w:line="240" w:lineRule="auto"/>
              <w:rPr>
                <w:rFonts w:ascii="Arial" w:hAnsi="Arial" w:cs="Arial"/>
                <w:sz w:val="18"/>
                <w:szCs w:val="18"/>
              </w:rPr>
            </w:pPr>
          </w:p>
        </w:tc>
        <w:tc>
          <w:tcPr>
            <w:tcW w:w="1417" w:type="dxa"/>
            <w:tcBorders>
              <w:left w:val="single" w:sz="4" w:space="0" w:color="auto"/>
            </w:tcBorders>
          </w:tcPr>
          <w:p w14:paraId="08291DFF" w14:textId="77777777" w:rsidR="00747620" w:rsidRPr="00983580" w:rsidRDefault="00747620" w:rsidP="001E3FD1">
            <w:pPr>
              <w:widowControl w:val="0"/>
              <w:tabs>
                <w:tab w:val="left" w:pos="3068"/>
              </w:tabs>
              <w:spacing w:line="240" w:lineRule="auto"/>
              <w:jc w:val="center"/>
              <w:rPr>
                <w:rFonts w:ascii="Arial" w:hAnsi="Arial" w:cs="Arial"/>
                <w:sz w:val="18"/>
                <w:szCs w:val="18"/>
              </w:rPr>
            </w:pPr>
          </w:p>
        </w:tc>
        <w:tc>
          <w:tcPr>
            <w:tcW w:w="1418" w:type="dxa"/>
          </w:tcPr>
          <w:p w14:paraId="2C70828D" w14:textId="77777777" w:rsidR="00747620" w:rsidRPr="00983580" w:rsidRDefault="00747620" w:rsidP="001E3FD1">
            <w:pPr>
              <w:widowControl w:val="0"/>
              <w:tabs>
                <w:tab w:val="left" w:pos="3068"/>
              </w:tabs>
              <w:spacing w:line="240" w:lineRule="auto"/>
              <w:jc w:val="center"/>
              <w:rPr>
                <w:rFonts w:ascii="Arial" w:hAnsi="Arial" w:cs="Arial"/>
                <w:sz w:val="18"/>
                <w:szCs w:val="18"/>
              </w:rPr>
            </w:pPr>
          </w:p>
        </w:tc>
      </w:tr>
      <w:tr w:rsidR="00747620" w:rsidRPr="00983580" w14:paraId="6148F36A" w14:textId="77777777" w:rsidTr="00B60196">
        <w:trPr>
          <w:trHeight w:val="96"/>
          <w:jc w:val="center"/>
        </w:trPr>
        <w:tc>
          <w:tcPr>
            <w:tcW w:w="3402" w:type="dxa"/>
            <w:tcBorders>
              <w:left w:val="nil"/>
            </w:tcBorders>
            <w:shd w:val="clear" w:color="auto" w:fill="auto"/>
            <w:vAlign w:val="center"/>
          </w:tcPr>
          <w:p w14:paraId="6F678D1E" w14:textId="77777777" w:rsidR="00747620" w:rsidRPr="00983580" w:rsidRDefault="00747620" w:rsidP="001E3FD1">
            <w:pPr>
              <w:widowControl w:val="0"/>
              <w:spacing w:line="240" w:lineRule="auto"/>
              <w:rPr>
                <w:rFonts w:ascii="Arial" w:hAnsi="Arial" w:cs="Arial"/>
                <w:sz w:val="18"/>
                <w:szCs w:val="18"/>
              </w:rPr>
            </w:pPr>
            <w:r w:rsidRPr="00983580">
              <w:rPr>
                <w:rFonts w:ascii="Arial" w:hAnsi="Arial" w:cs="Arial"/>
                <w:sz w:val="18"/>
                <w:szCs w:val="18"/>
              </w:rPr>
              <w:t>Control Variables and Effects</w:t>
            </w:r>
          </w:p>
        </w:tc>
        <w:tc>
          <w:tcPr>
            <w:tcW w:w="1417" w:type="dxa"/>
            <w:tcBorders>
              <w:left w:val="single" w:sz="4" w:space="0" w:color="auto"/>
            </w:tcBorders>
          </w:tcPr>
          <w:p w14:paraId="729DAD02" w14:textId="77777777" w:rsidR="00747620" w:rsidRPr="00983580" w:rsidRDefault="00747620"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included</w:t>
            </w:r>
          </w:p>
        </w:tc>
        <w:tc>
          <w:tcPr>
            <w:tcW w:w="1418" w:type="dxa"/>
          </w:tcPr>
          <w:p w14:paraId="26032256" w14:textId="77777777" w:rsidR="00747620" w:rsidRPr="00983580" w:rsidRDefault="00747620"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included</w:t>
            </w:r>
          </w:p>
        </w:tc>
      </w:tr>
      <w:tr w:rsidR="00747620" w:rsidRPr="00983580" w14:paraId="07592634" w14:textId="77777777" w:rsidTr="00B60196">
        <w:trPr>
          <w:trHeight w:val="96"/>
          <w:jc w:val="center"/>
        </w:trPr>
        <w:tc>
          <w:tcPr>
            <w:tcW w:w="3402" w:type="dxa"/>
            <w:tcBorders>
              <w:left w:val="nil"/>
              <w:bottom w:val="single" w:sz="4" w:space="0" w:color="auto"/>
            </w:tcBorders>
            <w:shd w:val="clear" w:color="auto" w:fill="auto"/>
            <w:vAlign w:val="center"/>
          </w:tcPr>
          <w:p w14:paraId="46AF0FDC" w14:textId="77777777" w:rsidR="00747620" w:rsidRPr="00983580" w:rsidRDefault="00747620" w:rsidP="001E3FD1">
            <w:pPr>
              <w:widowControl w:val="0"/>
              <w:spacing w:line="240" w:lineRule="auto"/>
              <w:rPr>
                <w:rFonts w:ascii="Arial" w:hAnsi="Arial" w:cs="Arial"/>
                <w:sz w:val="18"/>
                <w:szCs w:val="18"/>
              </w:rPr>
            </w:pPr>
          </w:p>
        </w:tc>
        <w:tc>
          <w:tcPr>
            <w:tcW w:w="1417" w:type="dxa"/>
            <w:tcBorders>
              <w:left w:val="single" w:sz="4" w:space="0" w:color="auto"/>
              <w:bottom w:val="single" w:sz="4" w:space="0" w:color="auto"/>
            </w:tcBorders>
          </w:tcPr>
          <w:p w14:paraId="45004968" w14:textId="77777777" w:rsidR="00747620" w:rsidRPr="00983580" w:rsidRDefault="00747620" w:rsidP="001E3FD1">
            <w:pPr>
              <w:widowControl w:val="0"/>
              <w:spacing w:line="240" w:lineRule="auto"/>
              <w:jc w:val="center"/>
              <w:rPr>
                <w:rFonts w:ascii="Arial" w:hAnsi="Arial" w:cs="Arial"/>
                <w:i/>
                <w:sz w:val="18"/>
                <w:szCs w:val="18"/>
              </w:rPr>
            </w:pPr>
          </w:p>
        </w:tc>
        <w:tc>
          <w:tcPr>
            <w:tcW w:w="1418" w:type="dxa"/>
            <w:tcBorders>
              <w:bottom w:val="single" w:sz="4" w:space="0" w:color="auto"/>
            </w:tcBorders>
          </w:tcPr>
          <w:p w14:paraId="370CF67F" w14:textId="77777777" w:rsidR="00747620" w:rsidRPr="00983580" w:rsidRDefault="00747620" w:rsidP="001E3FD1">
            <w:pPr>
              <w:widowControl w:val="0"/>
              <w:spacing w:line="240" w:lineRule="auto"/>
              <w:jc w:val="center"/>
              <w:rPr>
                <w:rFonts w:ascii="Arial" w:hAnsi="Arial" w:cs="Arial"/>
                <w:i/>
                <w:sz w:val="18"/>
                <w:szCs w:val="18"/>
              </w:rPr>
            </w:pPr>
          </w:p>
        </w:tc>
      </w:tr>
      <w:tr w:rsidR="00747620" w:rsidRPr="00983580" w14:paraId="396905BC" w14:textId="77777777" w:rsidTr="00B60196">
        <w:trPr>
          <w:trHeight w:val="96"/>
          <w:jc w:val="center"/>
        </w:trPr>
        <w:tc>
          <w:tcPr>
            <w:tcW w:w="3402" w:type="dxa"/>
            <w:tcBorders>
              <w:top w:val="single" w:sz="4" w:space="0" w:color="auto"/>
              <w:left w:val="nil"/>
              <w:bottom w:val="single" w:sz="12" w:space="0" w:color="auto"/>
            </w:tcBorders>
            <w:shd w:val="clear" w:color="auto" w:fill="auto"/>
            <w:vAlign w:val="center"/>
          </w:tcPr>
          <w:p w14:paraId="021B57FC" w14:textId="77777777" w:rsidR="00747620" w:rsidRPr="00983580" w:rsidRDefault="00747620" w:rsidP="001E3FD1">
            <w:pPr>
              <w:widowControl w:val="0"/>
              <w:spacing w:line="240" w:lineRule="auto"/>
              <w:rPr>
                <w:rFonts w:ascii="Arial" w:hAnsi="Arial" w:cs="Arial"/>
                <w:sz w:val="18"/>
                <w:szCs w:val="18"/>
              </w:rPr>
            </w:pPr>
            <w:r w:rsidRPr="00983580">
              <w:rPr>
                <w:rFonts w:ascii="Arial" w:hAnsi="Arial" w:cs="Arial"/>
                <w:sz w:val="18"/>
                <w:szCs w:val="18"/>
              </w:rPr>
              <w:t>Wald Test Null Hypothesis DiD</w:t>
            </w:r>
            <w:r w:rsidRPr="00983580">
              <w:rPr>
                <w:rFonts w:ascii="Arial" w:hAnsi="Arial" w:cs="Arial"/>
                <w:sz w:val="18"/>
                <w:szCs w:val="18"/>
                <w:vertAlign w:val="subscript"/>
              </w:rPr>
              <w:t>1</w:t>
            </w:r>
            <w:r w:rsidRPr="00983580">
              <w:rPr>
                <w:rFonts w:ascii="Arial" w:hAnsi="Arial" w:cs="Arial"/>
                <w:sz w:val="18"/>
                <w:szCs w:val="18"/>
              </w:rPr>
              <w:t xml:space="preserve"> = DiD</w:t>
            </w:r>
            <w:r w:rsidRPr="00983580">
              <w:rPr>
                <w:rFonts w:ascii="Arial" w:hAnsi="Arial" w:cs="Arial"/>
                <w:sz w:val="18"/>
                <w:szCs w:val="18"/>
                <w:vertAlign w:val="subscript"/>
              </w:rPr>
              <w:t>2</w:t>
            </w:r>
          </w:p>
        </w:tc>
        <w:tc>
          <w:tcPr>
            <w:tcW w:w="2835" w:type="dxa"/>
            <w:gridSpan w:val="2"/>
            <w:tcBorders>
              <w:top w:val="single" w:sz="4" w:space="0" w:color="auto"/>
              <w:left w:val="single" w:sz="4" w:space="0" w:color="auto"/>
              <w:bottom w:val="single" w:sz="12" w:space="0" w:color="auto"/>
            </w:tcBorders>
            <w:vAlign w:val="center"/>
          </w:tcPr>
          <w:p w14:paraId="6E0B0FC6" w14:textId="77777777" w:rsidR="00747620" w:rsidRPr="00983580" w:rsidRDefault="00747620" w:rsidP="001E3FD1">
            <w:pPr>
              <w:widowControl w:val="0"/>
              <w:spacing w:line="240" w:lineRule="auto"/>
              <w:jc w:val="center"/>
              <w:rPr>
                <w:rFonts w:ascii="Arial" w:hAnsi="Arial" w:cs="Arial"/>
                <w:sz w:val="18"/>
                <w:szCs w:val="18"/>
              </w:rPr>
            </w:pPr>
            <w:r w:rsidRPr="00983580">
              <w:rPr>
                <w:rFonts w:ascii="Arial" w:hAnsi="Arial" w:cs="Arial"/>
                <w:sz w:val="18"/>
                <w:szCs w:val="18"/>
              </w:rPr>
              <w:t>p&gt;.10</w:t>
            </w:r>
          </w:p>
        </w:tc>
      </w:tr>
      <w:tr w:rsidR="00747620" w:rsidRPr="00983580" w14:paraId="253C98DA" w14:textId="77777777" w:rsidTr="00B60196">
        <w:trPr>
          <w:trHeight w:val="96"/>
          <w:jc w:val="center"/>
        </w:trPr>
        <w:tc>
          <w:tcPr>
            <w:tcW w:w="6237" w:type="dxa"/>
            <w:gridSpan w:val="3"/>
            <w:tcBorders>
              <w:top w:val="single" w:sz="12" w:space="0" w:color="auto"/>
              <w:left w:val="nil"/>
            </w:tcBorders>
            <w:shd w:val="clear" w:color="auto" w:fill="auto"/>
            <w:vAlign w:val="center"/>
          </w:tcPr>
          <w:p w14:paraId="0D0DCFF2" w14:textId="77777777" w:rsidR="00C962B8" w:rsidRPr="00983580" w:rsidRDefault="00747620" w:rsidP="001E3FD1">
            <w:pPr>
              <w:widowControl w:val="0"/>
              <w:spacing w:line="240" w:lineRule="auto"/>
              <w:rPr>
                <w:rFonts w:ascii="Arial" w:hAnsi="Arial" w:cs="Arial"/>
                <w:sz w:val="16"/>
                <w:szCs w:val="16"/>
              </w:rPr>
            </w:pPr>
            <w:r w:rsidRPr="00983580">
              <w:rPr>
                <w:rFonts w:ascii="Arial" w:hAnsi="Arial" w:cs="Arial"/>
                <w:sz w:val="16"/>
                <w:szCs w:val="16"/>
              </w:rPr>
              <w:t>*</w:t>
            </w:r>
            <w:r w:rsidRPr="00983580">
              <w:rPr>
                <w:rFonts w:ascii="Arial" w:hAnsi="Arial" w:cs="Arial"/>
                <w:i/>
                <w:sz w:val="16"/>
                <w:szCs w:val="16"/>
              </w:rPr>
              <w:t>p</w:t>
            </w:r>
            <w:r w:rsidRPr="00983580">
              <w:rPr>
                <w:rFonts w:ascii="Arial" w:hAnsi="Arial" w:cs="Arial"/>
                <w:sz w:val="16"/>
                <w:szCs w:val="16"/>
              </w:rPr>
              <w:t xml:space="preserve"> &lt; .10, **</w:t>
            </w:r>
            <w:r w:rsidRPr="00983580">
              <w:rPr>
                <w:rFonts w:ascii="Arial" w:hAnsi="Arial" w:cs="Arial"/>
                <w:i/>
                <w:sz w:val="16"/>
                <w:szCs w:val="16"/>
              </w:rPr>
              <w:t>p</w:t>
            </w:r>
            <w:r w:rsidRPr="00983580">
              <w:rPr>
                <w:rFonts w:ascii="Arial" w:hAnsi="Arial" w:cs="Arial"/>
                <w:sz w:val="16"/>
                <w:szCs w:val="16"/>
              </w:rPr>
              <w:t xml:space="preserve"> &lt; .05, ***</w:t>
            </w:r>
            <w:r w:rsidRPr="00983580">
              <w:rPr>
                <w:rFonts w:ascii="Arial" w:hAnsi="Arial" w:cs="Arial"/>
                <w:i/>
                <w:sz w:val="16"/>
                <w:szCs w:val="16"/>
              </w:rPr>
              <w:t>p</w:t>
            </w:r>
            <w:r w:rsidRPr="00983580">
              <w:rPr>
                <w:rFonts w:ascii="Arial" w:hAnsi="Arial" w:cs="Arial"/>
                <w:sz w:val="16"/>
                <w:szCs w:val="16"/>
              </w:rPr>
              <w:t xml:space="preserve"> &lt; .01 (all based on two-tailed test)</w:t>
            </w:r>
            <w:r w:rsidR="00C962B8" w:rsidRPr="00983580">
              <w:rPr>
                <w:rFonts w:ascii="Arial" w:hAnsi="Arial" w:cs="Arial"/>
                <w:sz w:val="16"/>
                <w:szCs w:val="16"/>
              </w:rPr>
              <w:t>.</w:t>
            </w:r>
          </w:p>
          <w:p w14:paraId="65EF37CD" w14:textId="77777777" w:rsidR="00747620" w:rsidRPr="00983580" w:rsidRDefault="00C962B8" w:rsidP="001E3FD1">
            <w:pPr>
              <w:widowControl w:val="0"/>
              <w:spacing w:line="240" w:lineRule="auto"/>
              <w:rPr>
                <w:rFonts w:ascii="Arial" w:hAnsi="Arial" w:cs="Arial"/>
                <w:sz w:val="18"/>
                <w:szCs w:val="18"/>
              </w:rPr>
            </w:pPr>
            <w:r w:rsidRPr="00983580">
              <w:rPr>
                <w:rFonts w:ascii="Arial" w:hAnsi="Arial" w:cs="Arial"/>
                <w:sz w:val="16"/>
                <w:szCs w:val="16"/>
              </w:rPr>
              <w:t>Notes:</w:t>
            </w:r>
            <w:r w:rsidR="00747620" w:rsidRPr="00983580">
              <w:rPr>
                <w:rFonts w:ascii="Arial" w:hAnsi="Arial" w:cs="Arial"/>
                <w:sz w:val="16"/>
                <w:szCs w:val="16"/>
              </w:rPr>
              <w:t xml:space="preserve"> </w:t>
            </w:r>
            <w:r w:rsidRPr="00983580">
              <w:rPr>
                <w:rFonts w:ascii="Arial" w:hAnsi="Arial" w:cs="Arial"/>
                <w:sz w:val="16"/>
                <w:szCs w:val="16"/>
              </w:rPr>
              <w:t>S</w:t>
            </w:r>
            <w:r w:rsidR="00747620" w:rsidRPr="00983580">
              <w:rPr>
                <w:rFonts w:ascii="Arial" w:hAnsi="Arial" w:cs="Arial"/>
                <w:sz w:val="16"/>
                <w:szCs w:val="16"/>
              </w:rPr>
              <w:t xml:space="preserve">ample size n = 2040. </w:t>
            </w:r>
            <w:proofErr w:type="spellStart"/>
            <w:r w:rsidR="00747620" w:rsidRPr="00983580">
              <w:rPr>
                <w:rFonts w:ascii="Arial" w:hAnsi="Arial" w:cs="Arial"/>
                <w:sz w:val="16"/>
                <w:szCs w:val="16"/>
              </w:rPr>
              <w:t>DiD</w:t>
            </w:r>
            <w:proofErr w:type="spellEnd"/>
            <w:r w:rsidR="00747620" w:rsidRPr="00983580">
              <w:rPr>
                <w:rFonts w:ascii="Arial" w:hAnsi="Arial" w:cs="Arial"/>
                <w:sz w:val="16"/>
                <w:szCs w:val="16"/>
              </w:rPr>
              <w:t xml:space="preserve"> Est. = Estimate for </w:t>
            </w:r>
            <w:r w:rsidRPr="00983580">
              <w:rPr>
                <w:rFonts w:ascii="Arial" w:hAnsi="Arial" w:cs="Arial"/>
                <w:sz w:val="16"/>
                <w:szCs w:val="16"/>
              </w:rPr>
              <w:t xml:space="preserve">the </w:t>
            </w:r>
            <w:r w:rsidR="00747620" w:rsidRPr="00983580">
              <w:rPr>
                <w:rFonts w:ascii="Arial" w:hAnsi="Arial" w:cs="Arial"/>
                <w:sz w:val="16"/>
                <w:szCs w:val="16"/>
              </w:rPr>
              <w:t xml:space="preserve">difference in difference, reflecting average treatment effect. </w:t>
            </w:r>
            <w:r w:rsidR="00747620" w:rsidRPr="00983580">
              <w:rPr>
                <w:rFonts w:ascii="Arial" w:hAnsi="Arial" w:cs="Arial"/>
                <w:bCs/>
                <w:sz w:val="16"/>
                <w:szCs w:val="16"/>
              </w:rPr>
              <w:t xml:space="preserve">To </w:t>
            </w:r>
            <w:r w:rsidRPr="00983580">
              <w:rPr>
                <w:rFonts w:ascii="Arial" w:hAnsi="Arial" w:cs="Arial"/>
                <w:bCs/>
                <w:sz w:val="16"/>
                <w:szCs w:val="16"/>
              </w:rPr>
              <w:t>obtain</w:t>
            </w:r>
            <w:r w:rsidR="00747620" w:rsidRPr="00983580">
              <w:rPr>
                <w:rFonts w:ascii="Arial" w:hAnsi="Arial" w:cs="Arial"/>
                <w:bCs/>
                <w:sz w:val="16"/>
                <w:szCs w:val="16"/>
              </w:rPr>
              <w:t xml:space="preserve"> robust results, we included all control variables from our main effect analysis and the predictors of </w:t>
            </w:r>
            <w:r w:rsidRPr="00983580">
              <w:rPr>
                <w:rFonts w:ascii="Arial" w:hAnsi="Arial" w:cs="Arial"/>
                <w:bCs/>
                <w:sz w:val="16"/>
                <w:szCs w:val="16"/>
              </w:rPr>
              <w:t xml:space="preserve">the </w:t>
            </w:r>
            <w:r w:rsidR="00747620" w:rsidRPr="00983580">
              <w:rPr>
                <w:rFonts w:ascii="Arial" w:hAnsi="Arial" w:cs="Arial"/>
                <w:bCs/>
                <w:sz w:val="16"/>
                <w:szCs w:val="16"/>
              </w:rPr>
              <w:t xml:space="preserve">moderation analysis into the model estimation. Effects are not displayed in this table for </w:t>
            </w:r>
            <w:r w:rsidRPr="00983580">
              <w:rPr>
                <w:rFonts w:ascii="Arial" w:hAnsi="Arial" w:cs="Arial"/>
                <w:bCs/>
                <w:sz w:val="16"/>
                <w:szCs w:val="16"/>
              </w:rPr>
              <w:t>clarity.</w:t>
            </w:r>
          </w:p>
        </w:tc>
      </w:tr>
    </w:tbl>
    <w:p w14:paraId="20C0B3D2" w14:textId="77777777" w:rsidR="00747620" w:rsidRPr="00983580" w:rsidRDefault="00747620" w:rsidP="001E3FD1">
      <w:pPr>
        <w:widowControl w:val="0"/>
      </w:pPr>
    </w:p>
    <w:p w14:paraId="1BBF43DA" w14:textId="77777777" w:rsidR="0058568C" w:rsidRPr="00983580" w:rsidRDefault="0058568C" w:rsidP="0058568C">
      <w:pPr>
        <w:spacing w:line="240" w:lineRule="auto"/>
        <w:ind w:left="709" w:hanging="709"/>
      </w:pPr>
      <w:proofErr w:type="spellStart"/>
      <w:r w:rsidRPr="00983580">
        <w:t>Zellner</w:t>
      </w:r>
      <w:proofErr w:type="spellEnd"/>
      <w:r w:rsidRPr="00983580">
        <w:t xml:space="preserve">, Arnold (1963), “Estimators for Seemingly Unrelated Regression Equations: Some exact Finite Sample Results," </w:t>
      </w:r>
      <w:r w:rsidRPr="00983580">
        <w:rPr>
          <w:i/>
        </w:rPr>
        <w:t>Journal of the American Statistical Association</w:t>
      </w:r>
      <w:r w:rsidRPr="00983580">
        <w:t>, 58 (304), 977-992.</w:t>
      </w:r>
    </w:p>
    <w:p w14:paraId="139ABD64" w14:textId="77777777" w:rsidR="007508B1" w:rsidRPr="00983580" w:rsidRDefault="007508B1" w:rsidP="001E3FD1">
      <w:pPr>
        <w:widowControl w:val="0"/>
        <w:spacing w:line="240" w:lineRule="auto"/>
        <w:rPr>
          <w:b/>
          <w:bCs/>
          <w:kern w:val="32"/>
          <w:szCs w:val="32"/>
        </w:rPr>
      </w:pPr>
    </w:p>
    <w:p w14:paraId="32606BD6" w14:textId="77777777" w:rsidR="00986B5F" w:rsidRPr="00983580" w:rsidRDefault="00986B5F">
      <w:pPr>
        <w:spacing w:line="240" w:lineRule="auto"/>
      </w:pPr>
      <w:r w:rsidRPr="00983580">
        <w:br w:type="page"/>
      </w:r>
    </w:p>
    <w:p w14:paraId="3815C7A9" w14:textId="77777777" w:rsidR="00986B5F" w:rsidRPr="00983580" w:rsidRDefault="00986B5F" w:rsidP="00986B5F">
      <w:pPr>
        <w:pStyle w:val="berschrift1"/>
        <w:keepNext w:val="0"/>
        <w:widowControl w:val="0"/>
        <w:spacing w:after="0"/>
      </w:pPr>
      <w:r w:rsidRPr="00983580">
        <w:lastRenderedPageBreak/>
        <w:t>Web Appendix W7</w:t>
      </w:r>
    </w:p>
    <w:p w14:paraId="36996CD8" w14:textId="77777777" w:rsidR="00986B5F" w:rsidRPr="00983580" w:rsidRDefault="00986B5F" w:rsidP="00986B5F">
      <w:pPr>
        <w:pStyle w:val="berschrift1"/>
        <w:keepNext w:val="0"/>
        <w:widowControl w:val="0"/>
      </w:pPr>
      <w:r w:rsidRPr="00983580">
        <w:t>Robustness Check: Estimate Stability</w:t>
      </w:r>
    </w:p>
    <w:p w14:paraId="36F17B21" w14:textId="77777777" w:rsidR="00986B5F" w:rsidRPr="00983580" w:rsidRDefault="00986B5F" w:rsidP="00986B5F">
      <w:pPr>
        <w:widowControl w:val="0"/>
        <w:rPr>
          <w:bCs/>
          <w:iCs/>
          <w:szCs w:val="28"/>
        </w:rPr>
      </w:pPr>
      <w:r w:rsidRPr="00983580">
        <w:rPr>
          <w:bCs/>
          <w:iCs/>
          <w:szCs w:val="28"/>
        </w:rPr>
        <w:t>We test for stability of the effects across various subsamples (Table W7). To compare treatment effects of a disruption among subsamples, we split the disruption treatment dummy, indicating the occurrence of a disruption and membership to Groups 1 or 2, such as customers in the wholesale and retail industry (Group 1) or other industries (Group 2). We then constructed two difference-in-difference</w:t>
      </w:r>
      <w:r w:rsidR="00DF6E42" w:rsidRPr="00983580">
        <w:rPr>
          <w:bCs/>
          <w:iCs/>
          <w:szCs w:val="28"/>
        </w:rPr>
        <w:t>s</w:t>
      </w:r>
      <w:r w:rsidRPr="00983580">
        <w:rPr>
          <w:bCs/>
          <w:iCs/>
          <w:szCs w:val="28"/>
        </w:rPr>
        <w:t xml:space="preserve"> (</w:t>
      </w:r>
      <w:proofErr w:type="spellStart"/>
      <w:r w:rsidRPr="00983580">
        <w:rPr>
          <w:bCs/>
          <w:iCs/>
          <w:szCs w:val="28"/>
        </w:rPr>
        <w:t>DiD</w:t>
      </w:r>
      <w:proofErr w:type="spellEnd"/>
      <w:r w:rsidRPr="00983580">
        <w:rPr>
          <w:bCs/>
          <w:iCs/>
          <w:szCs w:val="28"/>
        </w:rPr>
        <w:t>) estimators by calculating the interaction effects for each disruption treatment dummy and the time dummy. The illustrated effects reflect the average disruption effect per subsample. A posterior Wald test of parameter equality (null hypothesis) refers to treatment effects of both comparison groups. To attain robust results, we include all control variables from our main effect analysis and the predictors of our moderation analysis in the model estimation.</w:t>
      </w:r>
    </w:p>
    <w:p w14:paraId="690D609A" w14:textId="77777777" w:rsidR="00986B5F" w:rsidRPr="00983580" w:rsidRDefault="00986B5F" w:rsidP="00986B5F">
      <w:pPr>
        <w:widowControl w:val="0"/>
        <w:ind w:firstLine="720"/>
        <w:rPr>
          <w:bCs/>
          <w:iCs/>
          <w:szCs w:val="28"/>
        </w:rPr>
      </w:pPr>
      <w:r w:rsidRPr="00983580">
        <w:rPr>
          <w:bCs/>
          <w:iCs/>
          <w:szCs w:val="28"/>
        </w:rPr>
        <w:t xml:space="preserve">First, we test whether the effect of a relationship disruption significantly differs when the salesperson leaves or remains employed in the selling firm (Model A). We </w:t>
      </w:r>
      <w:r w:rsidR="00A0554A">
        <w:rPr>
          <w:bCs/>
          <w:iCs/>
          <w:szCs w:val="28"/>
        </w:rPr>
        <w:t>find</w:t>
      </w:r>
      <w:r w:rsidR="00A0554A" w:rsidRPr="00983580">
        <w:rPr>
          <w:bCs/>
          <w:iCs/>
          <w:szCs w:val="28"/>
        </w:rPr>
        <w:t xml:space="preserve"> </w:t>
      </w:r>
      <w:r w:rsidRPr="00983580">
        <w:rPr>
          <w:bCs/>
          <w:iCs/>
          <w:szCs w:val="28"/>
        </w:rPr>
        <w:t>no significant difference (</w:t>
      </w:r>
      <w:r w:rsidRPr="00983580">
        <w:rPr>
          <w:bCs/>
          <w:i/>
          <w:iCs/>
          <w:szCs w:val="28"/>
        </w:rPr>
        <w:t>p &gt;</w:t>
      </w:r>
      <w:r w:rsidRPr="00983580">
        <w:rPr>
          <w:bCs/>
          <w:iCs/>
          <w:szCs w:val="28"/>
        </w:rPr>
        <w:t xml:space="preserve"> .10), so the effects are not substantively affected by a salesperson’s potential defection to competitors and related purchase shifts to competitors (e.g., </w:t>
      </w:r>
      <w:proofErr w:type="spellStart"/>
      <w:r w:rsidRPr="00983580">
        <w:rPr>
          <w:bCs/>
          <w:iCs/>
          <w:szCs w:val="28"/>
        </w:rPr>
        <w:t>Palmatier</w:t>
      </w:r>
      <w:proofErr w:type="spellEnd"/>
      <w:r w:rsidRPr="00983580">
        <w:rPr>
          <w:bCs/>
          <w:iCs/>
          <w:szCs w:val="28"/>
        </w:rPr>
        <w:t xml:space="preserve">, </w:t>
      </w:r>
      <w:proofErr w:type="spellStart"/>
      <w:r w:rsidRPr="00983580">
        <w:rPr>
          <w:bCs/>
          <w:iCs/>
          <w:szCs w:val="28"/>
        </w:rPr>
        <w:t>Scheer</w:t>
      </w:r>
      <w:proofErr w:type="spellEnd"/>
      <w:r w:rsidRPr="00983580">
        <w:rPr>
          <w:bCs/>
          <w:iCs/>
          <w:szCs w:val="28"/>
        </w:rPr>
        <w:t xml:space="preserve">, and Steenkamp 2007). Second, we test whether </w:t>
      </w:r>
      <w:r w:rsidR="00A0554A">
        <w:rPr>
          <w:bCs/>
          <w:iCs/>
          <w:szCs w:val="28"/>
        </w:rPr>
        <w:t xml:space="preserve">the </w:t>
      </w:r>
      <w:r w:rsidRPr="00983580">
        <w:rPr>
          <w:bCs/>
          <w:iCs/>
          <w:szCs w:val="28"/>
        </w:rPr>
        <w:t xml:space="preserve">effects are biased by seasonal business heterogeneity (Model B) by comparing the effect of disruptions in the first six versus last six months of 2014. Again, we </w:t>
      </w:r>
      <w:r w:rsidR="00A0554A">
        <w:rPr>
          <w:bCs/>
          <w:iCs/>
          <w:szCs w:val="28"/>
        </w:rPr>
        <w:t>find</w:t>
      </w:r>
      <w:r w:rsidR="00A0554A" w:rsidRPr="00983580">
        <w:rPr>
          <w:bCs/>
          <w:iCs/>
          <w:szCs w:val="28"/>
        </w:rPr>
        <w:t xml:space="preserve"> </w:t>
      </w:r>
      <w:r w:rsidRPr="00983580">
        <w:rPr>
          <w:bCs/>
          <w:iCs/>
          <w:szCs w:val="28"/>
        </w:rPr>
        <w:t>no significant difference (</w:t>
      </w:r>
      <w:r w:rsidRPr="00983580">
        <w:rPr>
          <w:bCs/>
          <w:i/>
          <w:iCs/>
          <w:szCs w:val="28"/>
        </w:rPr>
        <w:t>p &gt;</w:t>
      </w:r>
      <w:r w:rsidRPr="00983580">
        <w:rPr>
          <w:bCs/>
          <w:iCs/>
          <w:szCs w:val="28"/>
        </w:rPr>
        <w:t xml:space="preserve"> .10), so the results remain stable across seasons. Third, we </w:t>
      </w:r>
      <w:r w:rsidR="00A0554A">
        <w:rPr>
          <w:bCs/>
          <w:iCs/>
          <w:szCs w:val="28"/>
        </w:rPr>
        <w:t xml:space="preserve">identify </w:t>
      </w:r>
      <w:r w:rsidRPr="00983580">
        <w:rPr>
          <w:bCs/>
          <w:iCs/>
          <w:szCs w:val="28"/>
        </w:rPr>
        <w:t xml:space="preserve">interpersonal relationship with short versus long tenures (Model C) </w:t>
      </w:r>
      <w:r w:rsidR="00A0554A">
        <w:rPr>
          <w:bCs/>
          <w:iCs/>
          <w:szCs w:val="28"/>
        </w:rPr>
        <w:t xml:space="preserve">according to whether </w:t>
      </w:r>
      <w:r w:rsidRPr="00983580">
        <w:rPr>
          <w:bCs/>
          <w:iCs/>
          <w:szCs w:val="28"/>
        </w:rPr>
        <w:t xml:space="preserve">disruptions </w:t>
      </w:r>
      <w:r w:rsidR="00A0554A">
        <w:rPr>
          <w:bCs/>
          <w:iCs/>
          <w:szCs w:val="28"/>
        </w:rPr>
        <w:t xml:space="preserve">occurred </w:t>
      </w:r>
      <w:r w:rsidRPr="00983580">
        <w:rPr>
          <w:bCs/>
          <w:iCs/>
          <w:szCs w:val="28"/>
        </w:rPr>
        <w:t>in the year prior to the timeframe we used in our main analysis (2011)</w:t>
      </w:r>
      <w:r w:rsidR="00A0554A">
        <w:rPr>
          <w:bCs/>
          <w:iCs/>
          <w:szCs w:val="28"/>
        </w:rPr>
        <w:t xml:space="preserve">. They are </w:t>
      </w:r>
      <w:r w:rsidRPr="00983580">
        <w:rPr>
          <w:bCs/>
          <w:iCs/>
          <w:szCs w:val="28"/>
        </w:rPr>
        <w:t>short tenure if the relationship had been recently disrupted</w:t>
      </w:r>
      <w:r w:rsidR="00A0554A">
        <w:rPr>
          <w:bCs/>
          <w:iCs/>
          <w:szCs w:val="28"/>
        </w:rPr>
        <w:t>,</w:t>
      </w:r>
      <w:r w:rsidRPr="00983580">
        <w:rPr>
          <w:bCs/>
          <w:iCs/>
          <w:szCs w:val="28"/>
        </w:rPr>
        <w:t xml:space="preserve"> prior to the time considered in our main analysis. The results indicate no significant differences, so the tenure of the prior relationship does not appear to indicate risks </w:t>
      </w:r>
      <w:r w:rsidR="00A0554A">
        <w:rPr>
          <w:bCs/>
          <w:iCs/>
          <w:szCs w:val="28"/>
        </w:rPr>
        <w:t xml:space="preserve">or </w:t>
      </w:r>
      <w:r w:rsidRPr="00983580">
        <w:rPr>
          <w:bCs/>
          <w:iCs/>
          <w:szCs w:val="28"/>
        </w:rPr>
        <w:t xml:space="preserve">opportunities of </w:t>
      </w:r>
      <w:r w:rsidRPr="00983580">
        <w:rPr>
          <w:bCs/>
          <w:iCs/>
          <w:szCs w:val="28"/>
        </w:rPr>
        <w:lastRenderedPageBreak/>
        <w:t>relationship disruptions. Fourth, we compare the stability of our estimates across sales regions and customer industries</w:t>
      </w:r>
      <w:r w:rsidR="00A0554A">
        <w:rPr>
          <w:bCs/>
          <w:iCs/>
          <w:szCs w:val="28"/>
        </w:rPr>
        <w:t>, in terms of</w:t>
      </w:r>
      <w:r w:rsidRPr="00983580">
        <w:rPr>
          <w:bCs/>
          <w:iCs/>
          <w:szCs w:val="28"/>
        </w:rPr>
        <w:t xml:space="preserve"> customers in the largest sales region (largest industry</w:t>
      </w:r>
      <w:r w:rsidR="00A0554A">
        <w:rPr>
          <w:bCs/>
          <w:iCs/>
          <w:szCs w:val="28"/>
        </w:rPr>
        <w:t>, namely,</w:t>
      </w:r>
      <w:r w:rsidRPr="00983580">
        <w:rPr>
          <w:bCs/>
          <w:iCs/>
          <w:szCs w:val="28"/>
        </w:rPr>
        <w:t xml:space="preserve"> wholesale and retail) with customers in other sales regions (industries).</w:t>
      </w:r>
      <w:r w:rsidR="00A0554A">
        <w:rPr>
          <w:bCs/>
          <w:iCs/>
          <w:szCs w:val="28"/>
        </w:rPr>
        <w:t xml:space="preserve"> The</w:t>
      </w:r>
      <w:r w:rsidRPr="00983580">
        <w:rPr>
          <w:bCs/>
          <w:iCs/>
          <w:szCs w:val="28"/>
        </w:rPr>
        <w:t xml:space="preserve"> results show no significant differences (</w:t>
      </w:r>
      <w:r w:rsidRPr="00983580">
        <w:rPr>
          <w:bCs/>
          <w:i/>
          <w:iCs/>
          <w:szCs w:val="28"/>
        </w:rPr>
        <w:t>p &gt;</w:t>
      </w:r>
      <w:r w:rsidRPr="00983580">
        <w:rPr>
          <w:bCs/>
          <w:iCs/>
          <w:szCs w:val="28"/>
        </w:rPr>
        <w:t xml:space="preserve"> .10), so the estimates are stable across industries and sales regions. </w:t>
      </w:r>
    </w:p>
    <w:p w14:paraId="413FD5F4" w14:textId="77777777" w:rsidR="00986B5F" w:rsidRPr="00983580" w:rsidRDefault="00986B5F" w:rsidP="00986B5F">
      <w:pPr>
        <w:pStyle w:val="berschrift1"/>
        <w:keepNext w:val="0"/>
        <w:widowControl w:val="0"/>
        <w:spacing w:after="0"/>
        <w:rPr>
          <w:bCs w:val="0"/>
        </w:rPr>
      </w:pPr>
      <w:r w:rsidRPr="00983580">
        <w:rPr>
          <w:bCs w:val="0"/>
        </w:rPr>
        <w:t>TABLE W7</w:t>
      </w:r>
    </w:p>
    <w:p w14:paraId="48FFBB98" w14:textId="77777777" w:rsidR="00986B5F" w:rsidRPr="00983580" w:rsidRDefault="00986B5F" w:rsidP="00986B5F">
      <w:pPr>
        <w:pStyle w:val="berschrift1"/>
        <w:keepNext w:val="0"/>
        <w:widowControl w:val="0"/>
        <w:spacing w:after="60"/>
      </w:pPr>
      <w:r w:rsidRPr="00983580">
        <w:t xml:space="preserve">Robustness Check: Differences in Average Disruption Effect between </w:t>
      </w:r>
      <w:r w:rsidRPr="00983580">
        <w:rPr>
          <w:bCs w:val="0"/>
        </w:rPr>
        <w:t>Sub</w:t>
      </w:r>
      <w:r w:rsidR="00A0554A">
        <w:rPr>
          <w:bCs w:val="0"/>
        </w:rPr>
        <w:t>s</w:t>
      </w:r>
      <w:r w:rsidRPr="00983580">
        <w:rPr>
          <w:bCs w:val="0"/>
        </w:rPr>
        <w:t>amples</w:t>
      </w:r>
    </w:p>
    <w:tbl>
      <w:tblPr>
        <w:tblW w:w="7650" w:type="dxa"/>
        <w:jc w:val="center"/>
        <w:tblLayout w:type="fixed"/>
        <w:tblLook w:val="01E0" w:firstRow="1" w:lastRow="1" w:firstColumn="1" w:lastColumn="1" w:noHBand="0" w:noVBand="0"/>
      </w:tblPr>
      <w:tblGrid>
        <w:gridCol w:w="4817"/>
        <w:gridCol w:w="1416"/>
        <w:gridCol w:w="1417"/>
      </w:tblGrid>
      <w:tr w:rsidR="00986B5F" w:rsidRPr="00983580" w14:paraId="0E3B9FCD" w14:textId="77777777" w:rsidTr="00E52205">
        <w:trPr>
          <w:trHeight w:val="850"/>
          <w:jc w:val="center"/>
        </w:trPr>
        <w:tc>
          <w:tcPr>
            <w:tcW w:w="4817" w:type="dxa"/>
            <w:tcBorders>
              <w:top w:val="single" w:sz="12" w:space="0" w:color="000000" w:themeColor="text1"/>
              <w:left w:val="nil"/>
              <w:bottom w:val="single" w:sz="12" w:space="0" w:color="000000" w:themeColor="text1"/>
              <w:right w:val="nil"/>
            </w:tcBorders>
            <w:vAlign w:val="center"/>
            <w:hideMark/>
          </w:tcPr>
          <w:p w14:paraId="15CC9AC7" w14:textId="77777777" w:rsidR="00986B5F" w:rsidRPr="00983580" w:rsidRDefault="00986B5F" w:rsidP="00E52205">
            <w:pPr>
              <w:widowControl w:val="0"/>
              <w:spacing w:line="240" w:lineRule="auto"/>
              <w:rPr>
                <w:rFonts w:ascii="Arial" w:hAnsi="Arial" w:cs="Arial"/>
                <w:b/>
                <w:sz w:val="18"/>
                <w:szCs w:val="18"/>
              </w:rPr>
            </w:pPr>
            <w:r w:rsidRPr="00983580">
              <w:rPr>
                <w:rFonts w:ascii="Arial" w:hAnsi="Arial" w:cs="Arial"/>
                <w:b/>
                <w:sz w:val="18"/>
                <w:szCs w:val="18"/>
              </w:rPr>
              <w:t xml:space="preserve">Average Disruption Effect </w:t>
            </w:r>
          </w:p>
          <w:p w14:paraId="655A6EA0" w14:textId="77777777" w:rsidR="00986B5F" w:rsidRPr="00983580" w:rsidRDefault="00986B5F" w:rsidP="00E52205">
            <w:pPr>
              <w:widowControl w:val="0"/>
              <w:spacing w:line="240" w:lineRule="auto"/>
              <w:rPr>
                <w:rFonts w:ascii="Arial" w:hAnsi="Arial" w:cs="Arial"/>
                <w:b/>
                <w:sz w:val="18"/>
                <w:szCs w:val="18"/>
                <w:lang w:eastAsia="en-US"/>
              </w:rPr>
            </w:pPr>
            <w:r w:rsidRPr="00983580">
              <w:rPr>
                <w:rFonts w:ascii="Arial" w:hAnsi="Arial" w:cs="Arial"/>
                <w:b/>
                <w:sz w:val="18"/>
                <w:szCs w:val="18"/>
              </w:rPr>
              <w:t>per Subsample</w:t>
            </w:r>
          </w:p>
        </w:tc>
        <w:tc>
          <w:tcPr>
            <w:tcW w:w="1416" w:type="dxa"/>
            <w:tcBorders>
              <w:top w:val="single" w:sz="12" w:space="0" w:color="000000" w:themeColor="text1"/>
              <w:left w:val="nil"/>
              <w:bottom w:val="single" w:sz="12" w:space="0" w:color="000000" w:themeColor="text1"/>
              <w:right w:val="nil"/>
            </w:tcBorders>
            <w:vAlign w:val="center"/>
          </w:tcPr>
          <w:p w14:paraId="5952E204" w14:textId="77777777" w:rsidR="00986B5F" w:rsidRPr="00983580" w:rsidRDefault="00986B5F" w:rsidP="00E52205">
            <w:pPr>
              <w:widowControl w:val="0"/>
              <w:spacing w:line="240" w:lineRule="auto"/>
              <w:jc w:val="center"/>
              <w:rPr>
                <w:rFonts w:ascii="Arial" w:hAnsi="Arial" w:cs="Arial"/>
                <w:b/>
                <w:bCs/>
                <w:sz w:val="6"/>
                <w:szCs w:val="6"/>
                <w:lang w:eastAsia="en-US"/>
              </w:rPr>
            </w:pPr>
            <w:r w:rsidRPr="00983580">
              <w:rPr>
                <w:rFonts w:ascii="Arial" w:hAnsi="Arial" w:cs="Arial"/>
                <w:b/>
                <w:bCs/>
                <w:sz w:val="18"/>
                <w:szCs w:val="18"/>
                <w:lang w:eastAsia="en-US"/>
              </w:rPr>
              <w:t>New Sale Revenue</w:t>
            </w:r>
          </w:p>
          <w:p w14:paraId="5BB590E3" w14:textId="77777777" w:rsidR="00986B5F" w:rsidRPr="00983580" w:rsidRDefault="00986B5F" w:rsidP="00E52205">
            <w:pPr>
              <w:widowControl w:val="0"/>
              <w:spacing w:line="240" w:lineRule="auto"/>
              <w:jc w:val="center"/>
              <w:rPr>
                <w:rFonts w:ascii="Arial" w:hAnsi="Arial" w:cs="Arial"/>
                <w:bCs/>
                <w:sz w:val="18"/>
                <w:szCs w:val="18"/>
                <w:lang w:eastAsia="en-US"/>
              </w:rPr>
            </w:pPr>
            <w:proofErr w:type="spellStart"/>
            <w:r w:rsidRPr="00983580">
              <w:rPr>
                <w:rFonts w:ascii="Arial" w:hAnsi="Arial" w:cs="Arial"/>
                <w:bCs/>
                <w:sz w:val="18"/>
                <w:szCs w:val="18"/>
                <w:lang w:eastAsia="en-US"/>
              </w:rPr>
              <w:t>DiD</w:t>
            </w:r>
            <w:proofErr w:type="spellEnd"/>
            <w:r w:rsidRPr="00983580">
              <w:rPr>
                <w:rFonts w:ascii="Arial" w:hAnsi="Arial" w:cs="Arial"/>
                <w:bCs/>
                <w:sz w:val="18"/>
                <w:szCs w:val="18"/>
                <w:lang w:eastAsia="en-US"/>
              </w:rPr>
              <w:t xml:space="preserve"> Est. (SE)</w:t>
            </w:r>
          </w:p>
        </w:tc>
        <w:tc>
          <w:tcPr>
            <w:tcW w:w="1417" w:type="dxa"/>
            <w:tcBorders>
              <w:top w:val="single" w:sz="12" w:space="0" w:color="000000" w:themeColor="text1"/>
              <w:left w:val="nil"/>
              <w:bottom w:val="single" w:sz="12" w:space="0" w:color="000000" w:themeColor="text1"/>
              <w:right w:val="nil"/>
            </w:tcBorders>
            <w:vAlign w:val="center"/>
          </w:tcPr>
          <w:p w14:paraId="5F8441B5" w14:textId="77777777" w:rsidR="00986B5F" w:rsidRPr="00983580" w:rsidRDefault="00986B5F" w:rsidP="00E52205">
            <w:pPr>
              <w:widowControl w:val="0"/>
              <w:spacing w:line="240" w:lineRule="auto"/>
              <w:jc w:val="center"/>
              <w:rPr>
                <w:rFonts w:ascii="Arial" w:hAnsi="Arial" w:cs="Arial"/>
                <w:b/>
                <w:bCs/>
                <w:sz w:val="18"/>
                <w:szCs w:val="18"/>
                <w:lang w:eastAsia="en-US"/>
              </w:rPr>
            </w:pPr>
            <w:r w:rsidRPr="00983580">
              <w:rPr>
                <w:rFonts w:ascii="Arial" w:hAnsi="Arial" w:cs="Arial"/>
                <w:b/>
                <w:bCs/>
                <w:sz w:val="18"/>
                <w:szCs w:val="18"/>
                <w:lang w:eastAsia="en-US"/>
              </w:rPr>
              <w:t>Resale Revenue</w:t>
            </w:r>
          </w:p>
          <w:p w14:paraId="6FD9B683" w14:textId="77777777" w:rsidR="00986B5F" w:rsidRPr="00983580" w:rsidRDefault="00986B5F" w:rsidP="00E52205">
            <w:pPr>
              <w:widowControl w:val="0"/>
              <w:spacing w:line="240" w:lineRule="auto"/>
              <w:jc w:val="center"/>
              <w:rPr>
                <w:rFonts w:ascii="Arial" w:hAnsi="Arial" w:cs="Arial"/>
                <w:bCs/>
                <w:sz w:val="18"/>
                <w:szCs w:val="18"/>
                <w:lang w:eastAsia="en-US"/>
              </w:rPr>
            </w:pPr>
            <w:proofErr w:type="spellStart"/>
            <w:r w:rsidRPr="00983580">
              <w:rPr>
                <w:rFonts w:ascii="Arial" w:hAnsi="Arial" w:cs="Arial"/>
                <w:bCs/>
                <w:sz w:val="18"/>
                <w:szCs w:val="18"/>
                <w:lang w:eastAsia="en-US"/>
              </w:rPr>
              <w:t>DiD</w:t>
            </w:r>
            <w:proofErr w:type="spellEnd"/>
            <w:r w:rsidRPr="00983580">
              <w:rPr>
                <w:rFonts w:ascii="Arial" w:hAnsi="Arial" w:cs="Arial"/>
                <w:bCs/>
                <w:sz w:val="18"/>
                <w:szCs w:val="18"/>
                <w:lang w:eastAsia="en-US"/>
              </w:rPr>
              <w:t xml:space="preserve"> Est. (SE)</w:t>
            </w:r>
          </w:p>
        </w:tc>
      </w:tr>
      <w:tr w:rsidR="00986B5F" w:rsidRPr="00983580" w14:paraId="21DF55DF" w14:textId="77777777" w:rsidTr="00E52205">
        <w:trPr>
          <w:trHeight w:val="57"/>
          <w:jc w:val="center"/>
        </w:trPr>
        <w:tc>
          <w:tcPr>
            <w:tcW w:w="4817" w:type="dxa"/>
            <w:tcBorders>
              <w:top w:val="single" w:sz="12" w:space="0" w:color="000000" w:themeColor="text1"/>
              <w:left w:val="nil"/>
              <w:bottom w:val="nil"/>
              <w:right w:val="nil"/>
            </w:tcBorders>
            <w:vAlign w:val="center"/>
          </w:tcPr>
          <w:p w14:paraId="206E37A4" w14:textId="77777777" w:rsidR="00986B5F" w:rsidRPr="00983580" w:rsidRDefault="00986B5F" w:rsidP="00E52205">
            <w:pPr>
              <w:widowControl w:val="0"/>
              <w:spacing w:line="240" w:lineRule="auto"/>
              <w:rPr>
                <w:rFonts w:ascii="Arial" w:hAnsi="Arial" w:cs="Arial"/>
                <w:sz w:val="18"/>
                <w:szCs w:val="18"/>
                <w:lang w:eastAsia="en-US"/>
              </w:rPr>
            </w:pPr>
          </w:p>
        </w:tc>
        <w:tc>
          <w:tcPr>
            <w:tcW w:w="1416" w:type="dxa"/>
            <w:tcBorders>
              <w:top w:val="single" w:sz="12" w:space="0" w:color="000000" w:themeColor="text1"/>
              <w:left w:val="nil"/>
              <w:bottom w:val="nil"/>
              <w:right w:val="nil"/>
            </w:tcBorders>
            <w:vAlign w:val="center"/>
          </w:tcPr>
          <w:p w14:paraId="3F5962F3" w14:textId="77777777" w:rsidR="00986B5F" w:rsidRPr="00983580" w:rsidRDefault="00986B5F" w:rsidP="00E52205">
            <w:pPr>
              <w:widowControl w:val="0"/>
              <w:tabs>
                <w:tab w:val="left" w:pos="3068"/>
              </w:tabs>
              <w:spacing w:line="240" w:lineRule="auto"/>
              <w:jc w:val="center"/>
              <w:rPr>
                <w:rFonts w:ascii="Arial" w:hAnsi="Arial" w:cs="Arial"/>
                <w:sz w:val="18"/>
                <w:szCs w:val="18"/>
                <w:lang w:eastAsia="en-US"/>
              </w:rPr>
            </w:pPr>
          </w:p>
        </w:tc>
        <w:tc>
          <w:tcPr>
            <w:tcW w:w="1417" w:type="dxa"/>
            <w:tcBorders>
              <w:top w:val="single" w:sz="12" w:space="0" w:color="000000" w:themeColor="text1"/>
              <w:left w:val="nil"/>
              <w:bottom w:val="nil"/>
              <w:right w:val="nil"/>
            </w:tcBorders>
          </w:tcPr>
          <w:p w14:paraId="6335CBFB" w14:textId="77777777" w:rsidR="00986B5F" w:rsidRPr="00983580" w:rsidRDefault="00986B5F" w:rsidP="00E52205">
            <w:pPr>
              <w:widowControl w:val="0"/>
              <w:tabs>
                <w:tab w:val="left" w:pos="3068"/>
              </w:tabs>
              <w:spacing w:line="240" w:lineRule="auto"/>
              <w:jc w:val="center"/>
              <w:rPr>
                <w:rFonts w:ascii="Arial" w:hAnsi="Arial" w:cs="Arial"/>
                <w:sz w:val="18"/>
                <w:szCs w:val="18"/>
                <w:lang w:eastAsia="en-US"/>
              </w:rPr>
            </w:pPr>
          </w:p>
        </w:tc>
      </w:tr>
      <w:tr w:rsidR="00986B5F" w:rsidRPr="00983580" w14:paraId="6B115F6B" w14:textId="77777777" w:rsidTr="00E52205">
        <w:trPr>
          <w:trHeight w:val="96"/>
          <w:jc w:val="center"/>
        </w:trPr>
        <w:tc>
          <w:tcPr>
            <w:tcW w:w="4817" w:type="dxa"/>
            <w:vAlign w:val="center"/>
          </w:tcPr>
          <w:p w14:paraId="0FEDFEE4" w14:textId="77777777" w:rsidR="00986B5F" w:rsidRPr="00983580" w:rsidRDefault="00986B5F" w:rsidP="00E52205">
            <w:pPr>
              <w:widowControl w:val="0"/>
              <w:spacing w:line="240" w:lineRule="auto"/>
              <w:rPr>
                <w:rFonts w:ascii="Arial" w:hAnsi="Arial" w:cs="Arial"/>
                <w:b/>
                <w:sz w:val="18"/>
                <w:szCs w:val="18"/>
                <w:u w:val="single"/>
                <w:lang w:eastAsia="en-US"/>
              </w:rPr>
            </w:pPr>
            <w:r w:rsidRPr="00983580">
              <w:rPr>
                <w:rFonts w:ascii="Arial" w:hAnsi="Arial" w:cs="Arial"/>
                <w:b/>
                <w:sz w:val="18"/>
                <w:szCs w:val="18"/>
                <w:u w:val="single"/>
                <w:lang w:eastAsia="en-US"/>
              </w:rPr>
              <w:t>Model A: Differences in Disruption Type</w:t>
            </w:r>
          </w:p>
        </w:tc>
        <w:tc>
          <w:tcPr>
            <w:tcW w:w="1416" w:type="dxa"/>
            <w:vAlign w:val="center"/>
          </w:tcPr>
          <w:p w14:paraId="3858311E" w14:textId="77777777" w:rsidR="00986B5F" w:rsidRPr="00983580" w:rsidRDefault="00986B5F" w:rsidP="00E52205">
            <w:pPr>
              <w:widowControl w:val="0"/>
              <w:spacing w:line="240" w:lineRule="auto"/>
              <w:jc w:val="center"/>
              <w:rPr>
                <w:rFonts w:ascii="Arial" w:hAnsi="Arial" w:cs="Arial"/>
                <w:sz w:val="18"/>
                <w:szCs w:val="18"/>
                <w:lang w:eastAsia="en-US"/>
              </w:rPr>
            </w:pPr>
          </w:p>
        </w:tc>
        <w:tc>
          <w:tcPr>
            <w:tcW w:w="1417" w:type="dxa"/>
            <w:vAlign w:val="center"/>
          </w:tcPr>
          <w:p w14:paraId="2A611FE5" w14:textId="77777777" w:rsidR="00986B5F" w:rsidRPr="00983580" w:rsidRDefault="00986B5F" w:rsidP="00E52205">
            <w:pPr>
              <w:widowControl w:val="0"/>
              <w:spacing w:line="240" w:lineRule="auto"/>
              <w:jc w:val="center"/>
              <w:rPr>
                <w:rFonts w:ascii="Arial" w:hAnsi="Arial" w:cs="Arial"/>
                <w:sz w:val="18"/>
                <w:szCs w:val="18"/>
                <w:lang w:eastAsia="en-US"/>
              </w:rPr>
            </w:pPr>
          </w:p>
        </w:tc>
      </w:tr>
      <w:tr w:rsidR="00986B5F" w:rsidRPr="00983580" w14:paraId="7396B82A" w14:textId="77777777" w:rsidTr="00E52205">
        <w:trPr>
          <w:trHeight w:val="96"/>
          <w:jc w:val="center"/>
        </w:trPr>
        <w:tc>
          <w:tcPr>
            <w:tcW w:w="4817" w:type="dxa"/>
            <w:vAlign w:val="center"/>
          </w:tcPr>
          <w:p w14:paraId="148673CD" w14:textId="77777777" w:rsidR="00986B5F" w:rsidRPr="00983580" w:rsidRDefault="00986B5F" w:rsidP="00E52205">
            <w:pPr>
              <w:widowControl w:val="0"/>
              <w:spacing w:line="240" w:lineRule="auto"/>
              <w:rPr>
                <w:rFonts w:ascii="Arial" w:hAnsi="Arial" w:cs="Arial"/>
                <w:b/>
                <w:sz w:val="18"/>
                <w:szCs w:val="18"/>
                <w:u w:val="single"/>
                <w:lang w:eastAsia="en-US"/>
              </w:rPr>
            </w:pPr>
            <w:r w:rsidRPr="00983580">
              <w:rPr>
                <w:rFonts w:ascii="Arial" w:hAnsi="Arial" w:cs="Arial"/>
                <w:sz w:val="18"/>
                <w:szCs w:val="18"/>
                <w:lang w:eastAsia="en-US"/>
              </w:rPr>
              <w:t xml:space="preserve">(A1) disruption due to salesperson departure/turnover </w:t>
            </w:r>
          </w:p>
        </w:tc>
        <w:tc>
          <w:tcPr>
            <w:tcW w:w="1416" w:type="dxa"/>
            <w:vAlign w:val="center"/>
          </w:tcPr>
          <w:p w14:paraId="0515308E"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.32* (.17)</w:t>
            </w:r>
          </w:p>
        </w:tc>
        <w:tc>
          <w:tcPr>
            <w:tcW w:w="1417" w:type="dxa"/>
            <w:vAlign w:val="center"/>
          </w:tcPr>
          <w:p w14:paraId="18F46A17"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-.33*** (.09)</w:t>
            </w:r>
          </w:p>
        </w:tc>
      </w:tr>
      <w:tr w:rsidR="00986B5F" w:rsidRPr="00983580" w14:paraId="1DF44CE8" w14:textId="77777777" w:rsidTr="00E52205">
        <w:trPr>
          <w:trHeight w:val="96"/>
          <w:jc w:val="center"/>
        </w:trPr>
        <w:tc>
          <w:tcPr>
            <w:tcW w:w="4817" w:type="dxa"/>
            <w:vAlign w:val="center"/>
          </w:tcPr>
          <w:p w14:paraId="78240BDB" w14:textId="77777777" w:rsidR="00986B5F" w:rsidRPr="00983580" w:rsidRDefault="00986B5F" w:rsidP="00E52205">
            <w:pPr>
              <w:widowControl w:val="0"/>
              <w:spacing w:line="240" w:lineRule="auto"/>
              <w:rPr>
                <w:rFonts w:ascii="Arial" w:hAnsi="Arial" w:cs="Arial"/>
                <w:b/>
                <w:sz w:val="18"/>
                <w:szCs w:val="18"/>
                <w:u w:val="single"/>
                <w:lang w:eastAsia="en-US"/>
              </w:rPr>
            </w:pPr>
            <w:r w:rsidRPr="00983580">
              <w:rPr>
                <w:rFonts w:ascii="Arial" w:hAnsi="Arial" w:cs="Arial"/>
                <w:sz w:val="18"/>
                <w:szCs w:val="18"/>
                <w:lang w:eastAsia="en-US"/>
              </w:rPr>
              <w:t>(A2) disruption due to restructuring and reassignment</w:t>
            </w:r>
          </w:p>
        </w:tc>
        <w:tc>
          <w:tcPr>
            <w:tcW w:w="1416" w:type="dxa"/>
            <w:vAlign w:val="center"/>
          </w:tcPr>
          <w:p w14:paraId="19E7C048"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.61*** (.22)</w:t>
            </w:r>
          </w:p>
        </w:tc>
        <w:tc>
          <w:tcPr>
            <w:tcW w:w="1417" w:type="dxa"/>
            <w:vAlign w:val="center"/>
          </w:tcPr>
          <w:p w14:paraId="6AC83709"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-.33*** (.08)</w:t>
            </w:r>
          </w:p>
        </w:tc>
      </w:tr>
      <w:tr w:rsidR="00986B5F" w:rsidRPr="00983580" w14:paraId="6F8D9C9E" w14:textId="77777777" w:rsidTr="00E52205">
        <w:trPr>
          <w:trHeight w:val="96"/>
          <w:jc w:val="center"/>
        </w:trPr>
        <w:tc>
          <w:tcPr>
            <w:tcW w:w="4817" w:type="dxa"/>
            <w:vAlign w:val="center"/>
          </w:tcPr>
          <w:p w14:paraId="403724D7" w14:textId="77777777" w:rsidR="00986B5F" w:rsidRPr="00983580" w:rsidRDefault="00986B5F" w:rsidP="00E52205">
            <w:pPr>
              <w:widowControl w:val="0"/>
              <w:spacing w:line="240" w:lineRule="auto"/>
              <w:rPr>
                <w:rFonts w:ascii="Arial" w:hAnsi="Arial" w:cs="Arial"/>
                <w:b/>
                <w:sz w:val="18"/>
                <w:szCs w:val="18"/>
                <w:u w:val="single"/>
                <w:lang w:eastAsia="en-US"/>
              </w:rPr>
            </w:pPr>
            <w:r w:rsidRPr="00983580">
              <w:rPr>
                <w:rFonts w:ascii="Arial" w:hAnsi="Arial" w:cs="Arial"/>
                <w:sz w:val="18"/>
                <w:szCs w:val="18"/>
                <w:lang w:eastAsia="en-US"/>
              </w:rPr>
              <w:t>Wald Test Null Hypothesis (A1) = (A2)</w:t>
            </w:r>
          </w:p>
        </w:tc>
        <w:tc>
          <w:tcPr>
            <w:tcW w:w="1416" w:type="dxa"/>
          </w:tcPr>
          <w:p w14:paraId="1E8D2DAA"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c>
          <w:tcPr>
            <w:tcW w:w="1417" w:type="dxa"/>
          </w:tcPr>
          <w:p w14:paraId="291D9944"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r>
      <w:tr w:rsidR="00986B5F" w:rsidRPr="00983580" w14:paraId="58CA16D4" w14:textId="77777777" w:rsidTr="00E52205">
        <w:trPr>
          <w:trHeight w:val="96"/>
          <w:jc w:val="center"/>
        </w:trPr>
        <w:tc>
          <w:tcPr>
            <w:tcW w:w="4817" w:type="dxa"/>
            <w:vAlign w:val="center"/>
          </w:tcPr>
          <w:p w14:paraId="26BE4E37" w14:textId="77777777" w:rsidR="00986B5F" w:rsidRPr="00983580" w:rsidRDefault="00986B5F" w:rsidP="00E52205">
            <w:pPr>
              <w:widowControl w:val="0"/>
              <w:spacing w:line="240" w:lineRule="auto"/>
              <w:rPr>
                <w:rFonts w:ascii="Arial" w:hAnsi="Arial" w:cs="Arial"/>
                <w:b/>
                <w:sz w:val="18"/>
                <w:szCs w:val="18"/>
                <w:u w:val="single"/>
                <w:lang w:eastAsia="en-US"/>
              </w:rPr>
            </w:pPr>
          </w:p>
        </w:tc>
        <w:tc>
          <w:tcPr>
            <w:tcW w:w="1416" w:type="dxa"/>
            <w:vAlign w:val="center"/>
          </w:tcPr>
          <w:p w14:paraId="6DCB4E59" w14:textId="77777777" w:rsidR="00986B5F" w:rsidRPr="00983580" w:rsidRDefault="00986B5F" w:rsidP="00E52205">
            <w:pPr>
              <w:widowControl w:val="0"/>
              <w:spacing w:line="240" w:lineRule="auto"/>
              <w:jc w:val="center"/>
              <w:rPr>
                <w:rFonts w:ascii="Arial" w:hAnsi="Arial" w:cs="Arial"/>
                <w:sz w:val="18"/>
                <w:szCs w:val="18"/>
                <w:lang w:eastAsia="en-US"/>
              </w:rPr>
            </w:pPr>
          </w:p>
        </w:tc>
        <w:tc>
          <w:tcPr>
            <w:tcW w:w="1417" w:type="dxa"/>
            <w:vAlign w:val="center"/>
          </w:tcPr>
          <w:p w14:paraId="2B899948" w14:textId="77777777" w:rsidR="00986B5F" w:rsidRPr="00983580" w:rsidRDefault="00986B5F" w:rsidP="00E52205">
            <w:pPr>
              <w:widowControl w:val="0"/>
              <w:spacing w:line="240" w:lineRule="auto"/>
              <w:jc w:val="center"/>
              <w:rPr>
                <w:rFonts w:ascii="Arial" w:hAnsi="Arial" w:cs="Arial"/>
                <w:sz w:val="18"/>
                <w:szCs w:val="18"/>
                <w:lang w:eastAsia="en-US"/>
              </w:rPr>
            </w:pPr>
          </w:p>
        </w:tc>
      </w:tr>
      <w:tr w:rsidR="00986B5F" w:rsidRPr="00983580" w14:paraId="333BCF9F" w14:textId="77777777" w:rsidTr="00E52205">
        <w:trPr>
          <w:trHeight w:val="96"/>
          <w:jc w:val="center"/>
        </w:trPr>
        <w:tc>
          <w:tcPr>
            <w:tcW w:w="4817" w:type="dxa"/>
            <w:vAlign w:val="center"/>
          </w:tcPr>
          <w:p w14:paraId="5BDA9B48" w14:textId="77777777" w:rsidR="00986B5F" w:rsidRPr="00983580" w:rsidRDefault="00986B5F" w:rsidP="00E52205">
            <w:pPr>
              <w:widowControl w:val="0"/>
              <w:spacing w:line="240" w:lineRule="auto"/>
              <w:rPr>
                <w:rFonts w:ascii="Arial" w:hAnsi="Arial" w:cs="Arial"/>
                <w:b/>
                <w:sz w:val="18"/>
                <w:szCs w:val="18"/>
                <w:u w:val="single"/>
                <w:lang w:eastAsia="en-US"/>
              </w:rPr>
            </w:pPr>
            <w:r w:rsidRPr="00983580">
              <w:rPr>
                <w:rFonts w:ascii="Arial" w:hAnsi="Arial" w:cs="Arial"/>
                <w:b/>
                <w:sz w:val="18"/>
                <w:szCs w:val="18"/>
                <w:u w:val="single"/>
                <w:lang w:eastAsia="en-US"/>
              </w:rPr>
              <w:t xml:space="preserve">Model B: Differences in Disruption Time </w:t>
            </w:r>
          </w:p>
        </w:tc>
        <w:tc>
          <w:tcPr>
            <w:tcW w:w="1416" w:type="dxa"/>
            <w:vAlign w:val="center"/>
          </w:tcPr>
          <w:p w14:paraId="6C83F1F2" w14:textId="77777777" w:rsidR="00986B5F" w:rsidRPr="00983580" w:rsidRDefault="00986B5F" w:rsidP="00E52205">
            <w:pPr>
              <w:widowControl w:val="0"/>
              <w:spacing w:line="240" w:lineRule="auto"/>
              <w:jc w:val="center"/>
              <w:rPr>
                <w:rFonts w:ascii="Arial" w:hAnsi="Arial" w:cs="Arial"/>
                <w:sz w:val="18"/>
                <w:szCs w:val="18"/>
                <w:lang w:eastAsia="en-US"/>
              </w:rPr>
            </w:pPr>
          </w:p>
        </w:tc>
        <w:tc>
          <w:tcPr>
            <w:tcW w:w="1417" w:type="dxa"/>
            <w:vAlign w:val="center"/>
          </w:tcPr>
          <w:p w14:paraId="1CE5B41F" w14:textId="77777777" w:rsidR="00986B5F" w:rsidRPr="00983580" w:rsidRDefault="00986B5F" w:rsidP="00E52205">
            <w:pPr>
              <w:widowControl w:val="0"/>
              <w:spacing w:line="240" w:lineRule="auto"/>
              <w:jc w:val="center"/>
              <w:rPr>
                <w:rFonts w:ascii="Arial" w:hAnsi="Arial" w:cs="Arial"/>
                <w:sz w:val="18"/>
                <w:szCs w:val="18"/>
                <w:lang w:eastAsia="en-US"/>
              </w:rPr>
            </w:pPr>
          </w:p>
        </w:tc>
      </w:tr>
      <w:tr w:rsidR="00986B5F" w:rsidRPr="00983580" w14:paraId="317D70FD" w14:textId="77777777" w:rsidTr="00E52205">
        <w:trPr>
          <w:trHeight w:val="96"/>
          <w:jc w:val="center"/>
        </w:trPr>
        <w:tc>
          <w:tcPr>
            <w:tcW w:w="4817" w:type="dxa"/>
            <w:vAlign w:val="center"/>
          </w:tcPr>
          <w:p w14:paraId="1898CFBF" w14:textId="77777777" w:rsidR="00986B5F" w:rsidRPr="00983580" w:rsidRDefault="00986B5F" w:rsidP="00E52205">
            <w:pPr>
              <w:widowControl w:val="0"/>
              <w:spacing w:line="240" w:lineRule="auto"/>
              <w:rPr>
                <w:rFonts w:ascii="Arial" w:hAnsi="Arial" w:cs="Arial"/>
                <w:b/>
                <w:sz w:val="18"/>
                <w:szCs w:val="18"/>
                <w:u w:val="single"/>
                <w:lang w:eastAsia="en-US"/>
              </w:rPr>
            </w:pPr>
            <w:r w:rsidRPr="00983580">
              <w:rPr>
                <w:rFonts w:ascii="Arial" w:hAnsi="Arial" w:cs="Arial"/>
                <w:sz w:val="18"/>
                <w:szCs w:val="18"/>
                <w:lang w:eastAsia="en-US"/>
              </w:rPr>
              <w:t xml:space="preserve">(B1) disruption at first 6 month of 2014 </w:t>
            </w:r>
          </w:p>
        </w:tc>
        <w:tc>
          <w:tcPr>
            <w:tcW w:w="1416" w:type="dxa"/>
            <w:vAlign w:val="center"/>
          </w:tcPr>
          <w:p w14:paraId="396682B7"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.30* (.25)</w:t>
            </w:r>
          </w:p>
        </w:tc>
        <w:tc>
          <w:tcPr>
            <w:tcW w:w="1417" w:type="dxa"/>
            <w:vAlign w:val="center"/>
          </w:tcPr>
          <w:p w14:paraId="2CB18664"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-.38*** (.06)</w:t>
            </w:r>
          </w:p>
        </w:tc>
      </w:tr>
      <w:tr w:rsidR="00986B5F" w:rsidRPr="00983580" w14:paraId="0A032458" w14:textId="77777777" w:rsidTr="00E52205">
        <w:trPr>
          <w:trHeight w:val="96"/>
          <w:jc w:val="center"/>
        </w:trPr>
        <w:tc>
          <w:tcPr>
            <w:tcW w:w="4817" w:type="dxa"/>
            <w:vAlign w:val="center"/>
          </w:tcPr>
          <w:p w14:paraId="34645867" w14:textId="77777777" w:rsidR="00986B5F" w:rsidRPr="00983580" w:rsidRDefault="00986B5F" w:rsidP="00E52205">
            <w:pPr>
              <w:widowControl w:val="0"/>
              <w:spacing w:line="240" w:lineRule="auto"/>
              <w:rPr>
                <w:rFonts w:ascii="Arial" w:hAnsi="Arial" w:cs="Arial"/>
                <w:b/>
                <w:sz w:val="18"/>
                <w:szCs w:val="18"/>
                <w:u w:val="single"/>
                <w:lang w:eastAsia="en-US"/>
              </w:rPr>
            </w:pPr>
            <w:r w:rsidRPr="00983580">
              <w:rPr>
                <w:rFonts w:ascii="Arial" w:hAnsi="Arial" w:cs="Arial"/>
                <w:sz w:val="18"/>
                <w:szCs w:val="18"/>
                <w:lang w:eastAsia="en-US"/>
              </w:rPr>
              <w:t xml:space="preserve">(B2) disruption at last 6 month of 2014 </w:t>
            </w:r>
          </w:p>
        </w:tc>
        <w:tc>
          <w:tcPr>
            <w:tcW w:w="1416" w:type="dxa"/>
            <w:vAlign w:val="center"/>
          </w:tcPr>
          <w:p w14:paraId="08A02DA1"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.71*** (.25)</w:t>
            </w:r>
          </w:p>
        </w:tc>
        <w:tc>
          <w:tcPr>
            <w:tcW w:w="1417" w:type="dxa"/>
            <w:vAlign w:val="center"/>
          </w:tcPr>
          <w:p w14:paraId="04033489"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-.21 (.16)</w:t>
            </w:r>
          </w:p>
        </w:tc>
      </w:tr>
      <w:tr w:rsidR="00986B5F" w:rsidRPr="00983580" w14:paraId="408C5F39" w14:textId="77777777" w:rsidTr="00E52205">
        <w:trPr>
          <w:trHeight w:val="96"/>
          <w:jc w:val="center"/>
        </w:trPr>
        <w:tc>
          <w:tcPr>
            <w:tcW w:w="4817" w:type="dxa"/>
            <w:vAlign w:val="center"/>
          </w:tcPr>
          <w:p w14:paraId="3595FCC4" w14:textId="77777777" w:rsidR="00986B5F" w:rsidRPr="00983580" w:rsidRDefault="00986B5F" w:rsidP="00E52205">
            <w:pPr>
              <w:widowControl w:val="0"/>
              <w:spacing w:line="240" w:lineRule="auto"/>
              <w:rPr>
                <w:rFonts w:ascii="Arial" w:hAnsi="Arial" w:cs="Arial"/>
                <w:b/>
                <w:sz w:val="18"/>
                <w:szCs w:val="18"/>
                <w:u w:val="single"/>
                <w:lang w:eastAsia="en-US"/>
              </w:rPr>
            </w:pPr>
            <w:r w:rsidRPr="00983580">
              <w:rPr>
                <w:rFonts w:ascii="Arial" w:hAnsi="Arial" w:cs="Arial"/>
                <w:sz w:val="18"/>
                <w:szCs w:val="18"/>
                <w:lang w:eastAsia="en-US"/>
              </w:rPr>
              <w:t>Wald Test Null Hypothesis (B1) = (B2)</w:t>
            </w:r>
          </w:p>
        </w:tc>
        <w:tc>
          <w:tcPr>
            <w:tcW w:w="1416" w:type="dxa"/>
            <w:vAlign w:val="center"/>
          </w:tcPr>
          <w:p w14:paraId="560EB8E7"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c>
          <w:tcPr>
            <w:tcW w:w="1417" w:type="dxa"/>
            <w:vAlign w:val="center"/>
          </w:tcPr>
          <w:p w14:paraId="0DD85D9F"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r>
      <w:tr w:rsidR="00986B5F" w:rsidRPr="00983580" w14:paraId="52F29D4C" w14:textId="77777777" w:rsidTr="00E52205">
        <w:trPr>
          <w:trHeight w:val="96"/>
          <w:jc w:val="center"/>
        </w:trPr>
        <w:tc>
          <w:tcPr>
            <w:tcW w:w="4817" w:type="dxa"/>
            <w:vAlign w:val="center"/>
          </w:tcPr>
          <w:p w14:paraId="642DEBF7" w14:textId="77777777" w:rsidR="00986B5F" w:rsidRPr="00983580" w:rsidRDefault="00986B5F" w:rsidP="00E52205">
            <w:pPr>
              <w:widowControl w:val="0"/>
              <w:spacing w:line="240" w:lineRule="auto"/>
              <w:rPr>
                <w:rFonts w:ascii="Arial" w:hAnsi="Arial" w:cs="Arial"/>
                <w:sz w:val="18"/>
                <w:szCs w:val="18"/>
                <w:u w:val="single"/>
                <w:lang w:eastAsia="en-US"/>
              </w:rPr>
            </w:pPr>
          </w:p>
        </w:tc>
        <w:tc>
          <w:tcPr>
            <w:tcW w:w="1416" w:type="dxa"/>
            <w:vAlign w:val="center"/>
          </w:tcPr>
          <w:p w14:paraId="50C24FE6" w14:textId="77777777" w:rsidR="00986B5F" w:rsidRPr="00983580" w:rsidRDefault="00986B5F" w:rsidP="00E52205">
            <w:pPr>
              <w:widowControl w:val="0"/>
              <w:spacing w:line="240" w:lineRule="auto"/>
              <w:jc w:val="center"/>
              <w:rPr>
                <w:rFonts w:ascii="Arial" w:hAnsi="Arial" w:cs="Arial"/>
                <w:sz w:val="18"/>
                <w:szCs w:val="18"/>
                <w:lang w:eastAsia="en-US"/>
              </w:rPr>
            </w:pPr>
          </w:p>
        </w:tc>
        <w:tc>
          <w:tcPr>
            <w:tcW w:w="1417" w:type="dxa"/>
            <w:vAlign w:val="center"/>
          </w:tcPr>
          <w:p w14:paraId="49801D58" w14:textId="77777777" w:rsidR="00986B5F" w:rsidRPr="00983580" w:rsidRDefault="00986B5F" w:rsidP="00E52205">
            <w:pPr>
              <w:widowControl w:val="0"/>
              <w:spacing w:line="240" w:lineRule="auto"/>
              <w:jc w:val="center"/>
              <w:rPr>
                <w:rFonts w:ascii="Arial" w:hAnsi="Arial" w:cs="Arial"/>
                <w:sz w:val="18"/>
                <w:szCs w:val="18"/>
                <w:lang w:eastAsia="en-US"/>
              </w:rPr>
            </w:pPr>
          </w:p>
        </w:tc>
      </w:tr>
      <w:tr w:rsidR="00986B5F" w:rsidRPr="00983580" w14:paraId="3AC53A5B" w14:textId="77777777" w:rsidTr="00E52205">
        <w:trPr>
          <w:trHeight w:val="96"/>
          <w:jc w:val="center"/>
        </w:trPr>
        <w:tc>
          <w:tcPr>
            <w:tcW w:w="4817" w:type="dxa"/>
            <w:vAlign w:val="center"/>
          </w:tcPr>
          <w:p w14:paraId="40894EC4"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b/>
                <w:sz w:val="18"/>
                <w:szCs w:val="18"/>
                <w:u w:val="single"/>
                <w:lang w:eastAsia="en-US"/>
              </w:rPr>
              <w:t xml:space="preserve">Model C: Tenure-Related Differences </w:t>
            </w:r>
          </w:p>
        </w:tc>
        <w:tc>
          <w:tcPr>
            <w:tcW w:w="1416" w:type="dxa"/>
            <w:vAlign w:val="center"/>
          </w:tcPr>
          <w:p w14:paraId="6E9F8D17" w14:textId="77777777" w:rsidR="00986B5F" w:rsidRPr="00983580" w:rsidRDefault="00986B5F" w:rsidP="00E52205">
            <w:pPr>
              <w:widowControl w:val="0"/>
              <w:spacing w:line="240" w:lineRule="auto"/>
              <w:jc w:val="center"/>
              <w:rPr>
                <w:rFonts w:ascii="Arial" w:hAnsi="Arial" w:cs="Arial"/>
                <w:sz w:val="18"/>
                <w:szCs w:val="18"/>
                <w:lang w:eastAsia="en-US"/>
              </w:rPr>
            </w:pPr>
          </w:p>
        </w:tc>
        <w:tc>
          <w:tcPr>
            <w:tcW w:w="1417" w:type="dxa"/>
          </w:tcPr>
          <w:p w14:paraId="79F4AE07" w14:textId="77777777" w:rsidR="00986B5F" w:rsidRPr="00983580" w:rsidRDefault="00986B5F" w:rsidP="00E52205">
            <w:pPr>
              <w:widowControl w:val="0"/>
              <w:spacing w:line="240" w:lineRule="auto"/>
              <w:jc w:val="center"/>
              <w:rPr>
                <w:rFonts w:ascii="Arial" w:hAnsi="Arial" w:cs="Arial"/>
                <w:sz w:val="18"/>
                <w:szCs w:val="18"/>
                <w:lang w:eastAsia="en-US"/>
              </w:rPr>
            </w:pPr>
          </w:p>
        </w:tc>
      </w:tr>
      <w:tr w:rsidR="00986B5F" w:rsidRPr="00983580" w14:paraId="3588BC82" w14:textId="77777777" w:rsidTr="00E52205">
        <w:trPr>
          <w:trHeight w:val="96"/>
          <w:jc w:val="center"/>
        </w:trPr>
        <w:tc>
          <w:tcPr>
            <w:tcW w:w="4817" w:type="dxa"/>
            <w:vAlign w:val="center"/>
          </w:tcPr>
          <w:p w14:paraId="3B5C799E"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sz w:val="18"/>
                <w:szCs w:val="18"/>
                <w:lang w:eastAsia="en-US"/>
              </w:rPr>
              <w:t>(C1) disruption at short interpersonal relationship tenure</w:t>
            </w:r>
          </w:p>
        </w:tc>
        <w:tc>
          <w:tcPr>
            <w:tcW w:w="1416" w:type="dxa"/>
            <w:vAlign w:val="center"/>
          </w:tcPr>
          <w:p w14:paraId="65B283F4"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.48*** (.17)</w:t>
            </w:r>
          </w:p>
        </w:tc>
        <w:tc>
          <w:tcPr>
            <w:tcW w:w="1417" w:type="dxa"/>
            <w:vAlign w:val="center"/>
          </w:tcPr>
          <w:p w14:paraId="0C7D1484"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-.28*** (.09</w:t>
            </w:r>
          </w:p>
        </w:tc>
      </w:tr>
      <w:tr w:rsidR="00986B5F" w:rsidRPr="00983580" w14:paraId="4C3D0A30" w14:textId="77777777" w:rsidTr="00E52205">
        <w:trPr>
          <w:trHeight w:val="96"/>
          <w:jc w:val="center"/>
        </w:trPr>
        <w:tc>
          <w:tcPr>
            <w:tcW w:w="4817" w:type="dxa"/>
            <w:vAlign w:val="center"/>
          </w:tcPr>
          <w:p w14:paraId="59B495AD"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sz w:val="18"/>
                <w:szCs w:val="18"/>
                <w:lang w:eastAsia="en-US"/>
              </w:rPr>
              <w:t>(C2) disruption at long interpersonal relationship tenure</w:t>
            </w:r>
          </w:p>
        </w:tc>
        <w:tc>
          <w:tcPr>
            <w:tcW w:w="1416" w:type="dxa"/>
            <w:vAlign w:val="center"/>
          </w:tcPr>
          <w:p w14:paraId="7FDEEE80"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.29 (.22)</w:t>
            </w:r>
          </w:p>
        </w:tc>
        <w:tc>
          <w:tcPr>
            <w:tcW w:w="1417" w:type="dxa"/>
            <w:vAlign w:val="center"/>
          </w:tcPr>
          <w:p w14:paraId="2670B0D8"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-.42*** (.07)</w:t>
            </w:r>
          </w:p>
        </w:tc>
      </w:tr>
      <w:tr w:rsidR="00986B5F" w:rsidRPr="00983580" w14:paraId="2A47CDDC" w14:textId="77777777" w:rsidTr="00E52205">
        <w:trPr>
          <w:trHeight w:val="96"/>
          <w:jc w:val="center"/>
        </w:trPr>
        <w:tc>
          <w:tcPr>
            <w:tcW w:w="4817" w:type="dxa"/>
            <w:vAlign w:val="center"/>
          </w:tcPr>
          <w:p w14:paraId="5CBCA45C"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sz w:val="18"/>
                <w:szCs w:val="18"/>
                <w:lang w:eastAsia="en-US"/>
              </w:rPr>
              <w:t xml:space="preserve">Wald Test Null Hypothesis (C1) = (C2) </w:t>
            </w:r>
          </w:p>
        </w:tc>
        <w:tc>
          <w:tcPr>
            <w:tcW w:w="1416" w:type="dxa"/>
            <w:vAlign w:val="center"/>
          </w:tcPr>
          <w:p w14:paraId="4BFA3DDB"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c>
          <w:tcPr>
            <w:tcW w:w="1417" w:type="dxa"/>
            <w:vAlign w:val="center"/>
          </w:tcPr>
          <w:p w14:paraId="5A23CBA1"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r>
      <w:tr w:rsidR="00986B5F" w:rsidRPr="00983580" w14:paraId="4D19EB88" w14:textId="77777777" w:rsidTr="00E52205">
        <w:trPr>
          <w:trHeight w:val="96"/>
          <w:jc w:val="center"/>
        </w:trPr>
        <w:tc>
          <w:tcPr>
            <w:tcW w:w="4817" w:type="dxa"/>
            <w:vAlign w:val="center"/>
          </w:tcPr>
          <w:p w14:paraId="1FB139C1" w14:textId="77777777" w:rsidR="00986B5F" w:rsidRPr="00983580" w:rsidRDefault="00986B5F" w:rsidP="00E52205">
            <w:pPr>
              <w:widowControl w:val="0"/>
              <w:spacing w:line="240" w:lineRule="auto"/>
              <w:rPr>
                <w:rFonts w:ascii="Arial" w:hAnsi="Arial" w:cs="Arial"/>
                <w:sz w:val="18"/>
                <w:szCs w:val="18"/>
                <w:u w:val="single"/>
                <w:lang w:eastAsia="en-US"/>
              </w:rPr>
            </w:pPr>
          </w:p>
        </w:tc>
        <w:tc>
          <w:tcPr>
            <w:tcW w:w="1416" w:type="dxa"/>
            <w:vAlign w:val="center"/>
          </w:tcPr>
          <w:p w14:paraId="6D0169DE" w14:textId="77777777" w:rsidR="00986B5F" w:rsidRPr="00983580" w:rsidRDefault="00986B5F" w:rsidP="00E52205">
            <w:pPr>
              <w:widowControl w:val="0"/>
              <w:spacing w:line="240" w:lineRule="auto"/>
              <w:jc w:val="center"/>
              <w:rPr>
                <w:rFonts w:ascii="Arial" w:hAnsi="Arial" w:cs="Arial"/>
                <w:sz w:val="18"/>
                <w:szCs w:val="18"/>
                <w:lang w:eastAsia="en-US"/>
              </w:rPr>
            </w:pPr>
          </w:p>
        </w:tc>
        <w:tc>
          <w:tcPr>
            <w:tcW w:w="1417" w:type="dxa"/>
            <w:vAlign w:val="center"/>
          </w:tcPr>
          <w:p w14:paraId="6A4751CC" w14:textId="77777777" w:rsidR="00986B5F" w:rsidRPr="00983580" w:rsidRDefault="00986B5F" w:rsidP="00E52205">
            <w:pPr>
              <w:widowControl w:val="0"/>
              <w:spacing w:line="240" w:lineRule="auto"/>
              <w:jc w:val="center"/>
              <w:rPr>
                <w:rFonts w:ascii="Arial" w:hAnsi="Arial" w:cs="Arial"/>
                <w:sz w:val="18"/>
                <w:szCs w:val="18"/>
                <w:lang w:eastAsia="en-US"/>
              </w:rPr>
            </w:pPr>
          </w:p>
        </w:tc>
      </w:tr>
      <w:tr w:rsidR="00986B5F" w:rsidRPr="00983580" w14:paraId="446BB577" w14:textId="77777777" w:rsidTr="00E52205">
        <w:trPr>
          <w:trHeight w:val="96"/>
          <w:jc w:val="center"/>
        </w:trPr>
        <w:tc>
          <w:tcPr>
            <w:tcW w:w="4817" w:type="dxa"/>
            <w:vAlign w:val="center"/>
            <w:hideMark/>
          </w:tcPr>
          <w:p w14:paraId="766D93E0" w14:textId="77777777" w:rsidR="00986B5F" w:rsidRPr="00983580" w:rsidRDefault="00986B5F" w:rsidP="00E52205">
            <w:pPr>
              <w:widowControl w:val="0"/>
              <w:spacing w:line="240" w:lineRule="auto"/>
              <w:rPr>
                <w:rFonts w:ascii="Arial" w:hAnsi="Arial" w:cs="Arial"/>
                <w:sz w:val="18"/>
                <w:szCs w:val="18"/>
                <w:u w:val="single"/>
                <w:lang w:eastAsia="en-US"/>
              </w:rPr>
            </w:pPr>
            <w:r w:rsidRPr="00983580">
              <w:rPr>
                <w:rFonts w:ascii="Arial" w:hAnsi="Arial" w:cs="Arial"/>
                <w:b/>
                <w:sz w:val="18"/>
                <w:szCs w:val="18"/>
                <w:u w:val="single"/>
                <w:lang w:eastAsia="en-US"/>
              </w:rPr>
              <w:t>Model D: Regional Differences</w:t>
            </w:r>
          </w:p>
        </w:tc>
        <w:tc>
          <w:tcPr>
            <w:tcW w:w="1416" w:type="dxa"/>
            <w:vAlign w:val="center"/>
          </w:tcPr>
          <w:p w14:paraId="64CEDF8D" w14:textId="77777777" w:rsidR="00986B5F" w:rsidRPr="00983580" w:rsidRDefault="00986B5F" w:rsidP="00E52205">
            <w:pPr>
              <w:widowControl w:val="0"/>
              <w:spacing w:line="240" w:lineRule="auto"/>
              <w:jc w:val="center"/>
              <w:rPr>
                <w:rFonts w:ascii="Arial" w:hAnsi="Arial" w:cs="Arial"/>
                <w:sz w:val="18"/>
                <w:szCs w:val="18"/>
                <w:lang w:eastAsia="en-US"/>
              </w:rPr>
            </w:pPr>
          </w:p>
        </w:tc>
        <w:tc>
          <w:tcPr>
            <w:tcW w:w="1417" w:type="dxa"/>
            <w:vAlign w:val="center"/>
          </w:tcPr>
          <w:p w14:paraId="6F6302B4" w14:textId="77777777" w:rsidR="00986B5F" w:rsidRPr="00983580" w:rsidRDefault="00986B5F" w:rsidP="00E52205">
            <w:pPr>
              <w:widowControl w:val="0"/>
              <w:spacing w:line="240" w:lineRule="auto"/>
              <w:jc w:val="center"/>
              <w:rPr>
                <w:rFonts w:ascii="Arial" w:hAnsi="Arial" w:cs="Arial"/>
                <w:sz w:val="18"/>
                <w:szCs w:val="18"/>
                <w:lang w:eastAsia="en-US"/>
              </w:rPr>
            </w:pPr>
          </w:p>
        </w:tc>
      </w:tr>
      <w:tr w:rsidR="00986B5F" w:rsidRPr="00983580" w14:paraId="763EDDC1" w14:textId="77777777" w:rsidTr="00E52205">
        <w:trPr>
          <w:trHeight w:val="96"/>
          <w:jc w:val="center"/>
        </w:trPr>
        <w:tc>
          <w:tcPr>
            <w:tcW w:w="4817" w:type="dxa"/>
            <w:vAlign w:val="center"/>
            <w:hideMark/>
          </w:tcPr>
          <w:p w14:paraId="731D7CA8"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sz w:val="18"/>
                <w:szCs w:val="18"/>
                <w:lang w:eastAsia="en-US"/>
              </w:rPr>
              <w:t xml:space="preserve">(D1) disruption at customer in largest sales region </w:t>
            </w:r>
          </w:p>
        </w:tc>
        <w:tc>
          <w:tcPr>
            <w:tcW w:w="1416" w:type="dxa"/>
            <w:vAlign w:val="center"/>
            <w:hideMark/>
          </w:tcPr>
          <w:p w14:paraId="4D441E7C"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.33 (.22)</w:t>
            </w:r>
          </w:p>
        </w:tc>
        <w:tc>
          <w:tcPr>
            <w:tcW w:w="1417" w:type="dxa"/>
            <w:vAlign w:val="center"/>
            <w:hideMark/>
          </w:tcPr>
          <w:p w14:paraId="495252CA"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-.39*** (.08)</w:t>
            </w:r>
          </w:p>
        </w:tc>
      </w:tr>
      <w:tr w:rsidR="00986B5F" w:rsidRPr="00983580" w14:paraId="0D4C57AC" w14:textId="77777777" w:rsidTr="00E52205">
        <w:trPr>
          <w:trHeight w:val="96"/>
          <w:jc w:val="center"/>
        </w:trPr>
        <w:tc>
          <w:tcPr>
            <w:tcW w:w="4817" w:type="dxa"/>
            <w:vAlign w:val="center"/>
            <w:hideMark/>
          </w:tcPr>
          <w:p w14:paraId="64CE352A"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sz w:val="18"/>
                <w:szCs w:val="18"/>
                <w:lang w:eastAsia="en-US"/>
              </w:rPr>
              <w:t>(D2) disruption at customer in other regions</w:t>
            </w:r>
          </w:p>
        </w:tc>
        <w:tc>
          <w:tcPr>
            <w:tcW w:w="1416" w:type="dxa"/>
            <w:vAlign w:val="center"/>
            <w:hideMark/>
          </w:tcPr>
          <w:p w14:paraId="55DA766E"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.47*** (.18)</w:t>
            </w:r>
          </w:p>
        </w:tc>
        <w:tc>
          <w:tcPr>
            <w:tcW w:w="1417" w:type="dxa"/>
            <w:vAlign w:val="center"/>
            <w:hideMark/>
          </w:tcPr>
          <w:p w14:paraId="38FE4290"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-.30*** (.09)</w:t>
            </w:r>
          </w:p>
        </w:tc>
      </w:tr>
      <w:tr w:rsidR="00986B5F" w:rsidRPr="00983580" w14:paraId="47C3F25C" w14:textId="77777777" w:rsidTr="00E52205">
        <w:trPr>
          <w:trHeight w:val="96"/>
          <w:jc w:val="center"/>
        </w:trPr>
        <w:tc>
          <w:tcPr>
            <w:tcW w:w="4817" w:type="dxa"/>
            <w:vAlign w:val="center"/>
            <w:hideMark/>
          </w:tcPr>
          <w:p w14:paraId="44CC0E4B"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sz w:val="18"/>
                <w:szCs w:val="18"/>
                <w:lang w:eastAsia="en-US"/>
              </w:rPr>
              <w:t>Wald Test Null Hypothesis (D1) = (D2)</w:t>
            </w:r>
          </w:p>
        </w:tc>
        <w:tc>
          <w:tcPr>
            <w:tcW w:w="1416" w:type="dxa"/>
            <w:vAlign w:val="center"/>
            <w:hideMark/>
          </w:tcPr>
          <w:p w14:paraId="634D1E8C"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c>
          <w:tcPr>
            <w:tcW w:w="1417" w:type="dxa"/>
            <w:vAlign w:val="center"/>
            <w:hideMark/>
          </w:tcPr>
          <w:p w14:paraId="2099CFC1"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r>
      <w:tr w:rsidR="00986B5F" w:rsidRPr="00983580" w14:paraId="41B2B16E" w14:textId="77777777" w:rsidTr="00E52205">
        <w:trPr>
          <w:trHeight w:val="96"/>
          <w:jc w:val="center"/>
        </w:trPr>
        <w:tc>
          <w:tcPr>
            <w:tcW w:w="4817" w:type="dxa"/>
            <w:vAlign w:val="center"/>
          </w:tcPr>
          <w:p w14:paraId="433585B1" w14:textId="77777777" w:rsidR="00986B5F" w:rsidRPr="00983580" w:rsidRDefault="00986B5F" w:rsidP="00E52205">
            <w:pPr>
              <w:widowControl w:val="0"/>
              <w:spacing w:line="240" w:lineRule="auto"/>
              <w:rPr>
                <w:rFonts w:ascii="Arial" w:hAnsi="Arial" w:cs="Arial"/>
                <w:sz w:val="18"/>
                <w:szCs w:val="18"/>
                <w:lang w:eastAsia="en-US"/>
              </w:rPr>
            </w:pPr>
          </w:p>
        </w:tc>
        <w:tc>
          <w:tcPr>
            <w:tcW w:w="1416" w:type="dxa"/>
            <w:vAlign w:val="center"/>
          </w:tcPr>
          <w:p w14:paraId="7756C212" w14:textId="77777777" w:rsidR="00986B5F" w:rsidRPr="00983580" w:rsidRDefault="00986B5F" w:rsidP="00E52205">
            <w:pPr>
              <w:widowControl w:val="0"/>
              <w:spacing w:line="240" w:lineRule="auto"/>
              <w:jc w:val="center"/>
              <w:rPr>
                <w:rFonts w:ascii="Arial" w:hAnsi="Arial" w:cs="Arial"/>
                <w:i/>
                <w:sz w:val="18"/>
                <w:szCs w:val="18"/>
                <w:lang w:eastAsia="en-US"/>
              </w:rPr>
            </w:pPr>
          </w:p>
        </w:tc>
        <w:tc>
          <w:tcPr>
            <w:tcW w:w="1417" w:type="dxa"/>
            <w:vAlign w:val="center"/>
          </w:tcPr>
          <w:p w14:paraId="56602685" w14:textId="77777777" w:rsidR="00986B5F" w:rsidRPr="00983580" w:rsidRDefault="00986B5F" w:rsidP="00E52205">
            <w:pPr>
              <w:widowControl w:val="0"/>
              <w:spacing w:line="240" w:lineRule="auto"/>
              <w:jc w:val="center"/>
              <w:rPr>
                <w:rFonts w:ascii="Arial" w:hAnsi="Arial" w:cs="Arial"/>
                <w:i/>
                <w:sz w:val="18"/>
                <w:szCs w:val="18"/>
                <w:lang w:eastAsia="en-US"/>
              </w:rPr>
            </w:pPr>
          </w:p>
        </w:tc>
      </w:tr>
      <w:tr w:rsidR="00986B5F" w:rsidRPr="00983580" w14:paraId="2340178B" w14:textId="77777777" w:rsidTr="00E52205">
        <w:trPr>
          <w:trHeight w:val="96"/>
          <w:jc w:val="center"/>
        </w:trPr>
        <w:tc>
          <w:tcPr>
            <w:tcW w:w="4817" w:type="dxa"/>
            <w:vAlign w:val="center"/>
          </w:tcPr>
          <w:p w14:paraId="7F4D9F20" w14:textId="77777777" w:rsidR="00986B5F" w:rsidRPr="00983580" w:rsidRDefault="00986B5F" w:rsidP="00E52205">
            <w:pPr>
              <w:widowControl w:val="0"/>
              <w:spacing w:line="240" w:lineRule="auto"/>
              <w:rPr>
                <w:rFonts w:ascii="Arial" w:hAnsi="Arial" w:cs="Arial"/>
                <w:sz w:val="18"/>
                <w:szCs w:val="18"/>
                <w:u w:val="single"/>
                <w:lang w:eastAsia="en-US"/>
              </w:rPr>
            </w:pPr>
            <w:r w:rsidRPr="00983580">
              <w:rPr>
                <w:rFonts w:ascii="Arial" w:hAnsi="Arial" w:cs="Arial"/>
                <w:b/>
                <w:sz w:val="18"/>
                <w:szCs w:val="18"/>
                <w:u w:val="single"/>
                <w:lang w:eastAsia="en-US"/>
              </w:rPr>
              <w:t>Model E: Industry Differences</w:t>
            </w:r>
          </w:p>
        </w:tc>
        <w:tc>
          <w:tcPr>
            <w:tcW w:w="1416" w:type="dxa"/>
            <w:vAlign w:val="center"/>
          </w:tcPr>
          <w:p w14:paraId="5FDE8A7B" w14:textId="77777777" w:rsidR="00986B5F" w:rsidRPr="00983580" w:rsidRDefault="00986B5F" w:rsidP="00E52205">
            <w:pPr>
              <w:widowControl w:val="0"/>
              <w:spacing w:line="240" w:lineRule="auto"/>
              <w:jc w:val="center"/>
              <w:rPr>
                <w:rFonts w:ascii="Arial" w:hAnsi="Arial" w:cs="Arial"/>
                <w:i/>
                <w:sz w:val="18"/>
                <w:szCs w:val="18"/>
                <w:lang w:eastAsia="en-US"/>
              </w:rPr>
            </w:pPr>
          </w:p>
        </w:tc>
        <w:tc>
          <w:tcPr>
            <w:tcW w:w="1417" w:type="dxa"/>
            <w:vAlign w:val="center"/>
          </w:tcPr>
          <w:p w14:paraId="77737443" w14:textId="77777777" w:rsidR="00986B5F" w:rsidRPr="00983580" w:rsidRDefault="00986B5F" w:rsidP="00E52205">
            <w:pPr>
              <w:widowControl w:val="0"/>
              <w:spacing w:line="240" w:lineRule="auto"/>
              <w:jc w:val="center"/>
              <w:rPr>
                <w:rFonts w:ascii="Arial" w:hAnsi="Arial" w:cs="Arial"/>
                <w:i/>
                <w:sz w:val="18"/>
                <w:szCs w:val="18"/>
                <w:lang w:eastAsia="en-US"/>
              </w:rPr>
            </w:pPr>
          </w:p>
        </w:tc>
      </w:tr>
      <w:tr w:rsidR="00986B5F" w:rsidRPr="00983580" w14:paraId="1959B732" w14:textId="77777777" w:rsidTr="00E52205">
        <w:trPr>
          <w:trHeight w:val="96"/>
          <w:jc w:val="center"/>
        </w:trPr>
        <w:tc>
          <w:tcPr>
            <w:tcW w:w="4817" w:type="dxa"/>
            <w:vAlign w:val="center"/>
          </w:tcPr>
          <w:p w14:paraId="6CD3E3DE"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sz w:val="18"/>
                <w:szCs w:val="18"/>
                <w:lang w:eastAsia="en-US"/>
              </w:rPr>
              <w:t xml:space="preserve">(E1) disruption at customer in Wholesale </w:t>
            </w:r>
          </w:p>
          <w:p w14:paraId="17D9BA94"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sz w:val="18"/>
                <w:szCs w:val="18"/>
                <w:lang w:eastAsia="en-US"/>
              </w:rPr>
              <w:t xml:space="preserve">and Retail Industry </w:t>
            </w:r>
          </w:p>
        </w:tc>
        <w:tc>
          <w:tcPr>
            <w:tcW w:w="1416" w:type="dxa"/>
            <w:vAlign w:val="center"/>
          </w:tcPr>
          <w:p w14:paraId="16D78E38"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.37* (.19</w:t>
            </w:r>
          </w:p>
        </w:tc>
        <w:tc>
          <w:tcPr>
            <w:tcW w:w="1417" w:type="dxa"/>
            <w:vAlign w:val="center"/>
          </w:tcPr>
          <w:p w14:paraId="6677B4A3" w14:textId="77777777" w:rsidR="00986B5F" w:rsidRPr="00983580" w:rsidRDefault="00986B5F" w:rsidP="00E52205">
            <w:pPr>
              <w:widowControl w:val="0"/>
              <w:spacing w:line="240" w:lineRule="auto"/>
              <w:jc w:val="center"/>
              <w:rPr>
                <w:rFonts w:ascii="Arial" w:hAnsi="Arial" w:cs="Arial"/>
                <w:i/>
                <w:sz w:val="18"/>
                <w:szCs w:val="18"/>
                <w:lang w:eastAsia="en-US"/>
              </w:rPr>
            </w:pPr>
            <w:r w:rsidRPr="00983580">
              <w:rPr>
                <w:rFonts w:ascii="Arial" w:hAnsi="Arial" w:cs="Arial"/>
                <w:sz w:val="18"/>
                <w:szCs w:val="18"/>
                <w:lang w:eastAsia="en-US"/>
              </w:rPr>
              <w:t>-.32*** (.07)</w:t>
            </w:r>
          </w:p>
        </w:tc>
      </w:tr>
      <w:tr w:rsidR="00986B5F" w:rsidRPr="00983580" w14:paraId="50E3E0E7" w14:textId="77777777" w:rsidTr="00E52205">
        <w:trPr>
          <w:trHeight w:val="96"/>
          <w:jc w:val="center"/>
        </w:trPr>
        <w:tc>
          <w:tcPr>
            <w:tcW w:w="4817" w:type="dxa"/>
            <w:vAlign w:val="center"/>
          </w:tcPr>
          <w:p w14:paraId="21D5B4CF" w14:textId="77777777" w:rsidR="00986B5F" w:rsidRPr="00983580" w:rsidRDefault="00986B5F" w:rsidP="00E52205">
            <w:pPr>
              <w:widowControl w:val="0"/>
              <w:spacing w:line="240" w:lineRule="auto"/>
              <w:rPr>
                <w:rFonts w:ascii="Arial" w:hAnsi="Arial" w:cs="Arial"/>
                <w:sz w:val="18"/>
                <w:szCs w:val="18"/>
                <w:lang w:eastAsia="en-US"/>
              </w:rPr>
            </w:pPr>
            <w:r w:rsidRPr="00983580">
              <w:rPr>
                <w:rFonts w:ascii="Arial" w:hAnsi="Arial" w:cs="Arial"/>
                <w:sz w:val="18"/>
                <w:szCs w:val="18"/>
                <w:lang w:eastAsia="en-US"/>
              </w:rPr>
              <w:t>(E2) disruption at customer in other Industries</w:t>
            </w:r>
          </w:p>
        </w:tc>
        <w:tc>
          <w:tcPr>
            <w:tcW w:w="1416" w:type="dxa"/>
            <w:vAlign w:val="center"/>
          </w:tcPr>
          <w:p w14:paraId="1E863328" w14:textId="77777777" w:rsidR="00986B5F" w:rsidRPr="00983580" w:rsidRDefault="00986B5F" w:rsidP="00E52205">
            <w:pPr>
              <w:widowControl w:val="0"/>
              <w:spacing w:line="240" w:lineRule="auto"/>
              <w:jc w:val="center"/>
              <w:rPr>
                <w:rFonts w:ascii="Arial" w:hAnsi="Arial" w:cs="Arial"/>
                <w:sz w:val="18"/>
                <w:szCs w:val="18"/>
                <w:lang w:eastAsia="en-US"/>
              </w:rPr>
            </w:pPr>
            <w:r w:rsidRPr="00983580">
              <w:rPr>
                <w:rFonts w:ascii="Arial" w:hAnsi="Arial" w:cs="Arial"/>
                <w:sz w:val="18"/>
                <w:szCs w:val="18"/>
                <w:lang w:eastAsia="en-US"/>
              </w:rPr>
              <w:t>.47*** (.18)</w:t>
            </w:r>
          </w:p>
        </w:tc>
        <w:tc>
          <w:tcPr>
            <w:tcW w:w="1417" w:type="dxa"/>
            <w:vAlign w:val="center"/>
          </w:tcPr>
          <w:p w14:paraId="1D6543B9" w14:textId="77777777" w:rsidR="00986B5F" w:rsidRPr="00983580" w:rsidRDefault="00986B5F" w:rsidP="00E52205">
            <w:pPr>
              <w:widowControl w:val="0"/>
              <w:spacing w:line="240" w:lineRule="auto"/>
              <w:jc w:val="center"/>
              <w:rPr>
                <w:rFonts w:ascii="Arial" w:hAnsi="Arial" w:cs="Arial"/>
                <w:i/>
                <w:sz w:val="18"/>
                <w:szCs w:val="18"/>
                <w:lang w:eastAsia="en-US"/>
              </w:rPr>
            </w:pPr>
            <w:r w:rsidRPr="00983580">
              <w:rPr>
                <w:rFonts w:ascii="Arial" w:hAnsi="Arial" w:cs="Arial"/>
                <w:sz w:val="18"/>
                <w:szCs w:val="18"/>
                <w:lang w:eastAsia="en-US"/>
              </w:rPr>
              <w:t>-.31*** (.09)</w:t>
            </w:r>
          </w:p>
        </w:tc>
      </w:tr>
      <w:tr w:rsidR="00986B5F" w:rsidRPr="00983580" w14:paraId="1C6A937B" w14:textId="77777777" w:rsidTr="00E52205">
        <w:trPr>
          <w:trHeight w:val="96"/>
          <w:jc w:val="center"/>
        </w:trPr>
        <w:tc>
          <w:tcPr>
            <w:tcW w:w="4817" w:type="dxa"/>
            <w:vAlign w:val="center"/>
          </w:tcPr>
          <w:p w14:paraId="5137EFCF" w14:textId="77777777" w:rsidR="00986B5F" w:rsidRPr="00523840" w:rsidRDefault="00986B5F" w:rsidP="00E52205">
            <w:pPr>
              <w:widowControl w:val="0"/>
              <w:spacing w:line="240" w:lineRule="auto"/>
              <w:rPr>
                <w:rFonts w:ascii="Arial" w:hAnsi="Arial" w:cs="Arial"/>
                <w:sz w:val="18"/>
                <w:szCs w:val="18"/>
                <w:lang w:val="de-DE" w:eastAsia="en-US"/>
              </w:rPr>
            </w:pPr>
            <w:r w:rsidRPr="00523840">
              <w:rPr>
                <w:rFonts w:ascii="Arial" w:hAnsi="Arial" w:cs="Arial"/>
                <w:sz w:val="18"/>
                <w:szCs w:val="18"/>
                <w:lang w:val="de-DE" w:eastAsia="en-US"/>
              </w:rPr>
              <w:t>Wald Test Null Hypothesis (E1) = (E2)</w:t>
            </w:r>
          </w:p>
        </w:tc>
        <w:tc>
          <w:tcPr>
            <w:tcW w:w="1416" w:type="dxa"/>
            <w:vAlign w:val="center"/>
          </w:tcPr>
          <w:p w14:paraId="69F7B5A2" w14:textId="77777777" w:rsidR="00986B5F" w:rsidRPr="00983580" w:rsidRDefault="00986B5F" w:rsidP="00E52205">
            <w:pPr>
              <w:widowControl w:val="0"/>
              <w:spacing w:line="240" w:lineRule="auto"/>
              <w:jc w:val="center"/>
              <w:rPr>
                <w:rFonts w:ascii="Arial" w:hAnsi="Arial" w:cs="Arial"/>
                <w:i/>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c>
          <w:tcPr>
            <w:tcW w:w="1417" w:type="dxa"/>
            <w:vAlign w:val="center"/>
          </w:tcPr>
          <w:p w14:paraId="5EFFF518" w14:textId="77777777" w:rsidR="00986B5F" w:rsidRPr="00983580" w:rsidRDefault="00986B5F" w:rsidP="00E52205">
            <w:pPr>
              <w:widowControl w:val="0"/>
              <w:spacing w:line="240" w:lineRule="auto"/>
              <w:jc w:val="center"/>
              <w:rPr>
                <w:rFonts w:ascii="Arial" w:hAnsi="Arial" w:cs="Arial"/>
                <w:i/>
                <w:sz w:val="18"/>
                <w:szCs w:val="18"/>
                <w:lang w:eastAsia="en-US"/>
              </w:rPr>
            </w:pPr>
            <w:r w:rsidRPr="00983580">
              <w:rPr>
                <w:rFonts w:ascii="Arial" w:hAnsi="Arial" w:cs="Arial"/>
                <w:i/>
                <w:sz w:val="18"/>
                <w:szCs w:val="18"/>
                <w:lang w:eastAsia="en-US"/>
              </w:rPr>
              <w:t>p</w:t>
            </w:r>
            <w:r w:rsidRPr="00983580">
              <w:rPr>
                <w:rFonts w:ascii="Arial" w:hAnsi="Arial" w:cs="Arial"/>
                <w:sz w:val="18"/>
                <w:szCs w:val="18"/>
                <w:lang w:eastAsia="en-US"/>
              </w:rPr>
              <w:t>&gt;.10</w:t>
            </w:r>
          </w:p>
        </w:tc>
      </w:tr>
      <w:tr w:rsidR="00986B5F" w:rsidRPr="00983580" w14:paraId="50C192A3" w14:textId="77777777" w:rsidTr="00E52205">
        <w:trPr>
          <w:trHeight w:val="96"/>
          <w:jc w:val="center"/>
        </w:trPr>
        <w:tc>
          <w:tcPr>
            <w:tcW w:w="4817" w:type="dxa"/>
            <w:vAlign w:val="center"/>
          </w:tcPr>
          <w:p w14:paraId="3FA88F87" w14:textId="77777777" w:rsidR="00986B5F" w:rsidRPr="00983580" w:rsidRDefault="00986B5F" w:rsidP="00E52205">
            <w:pPr>
              <w:widowControl w:val="0"/>
              <w:spacing w:line="240" w:lineRule="auto"/>
              <w:rPr>
                <w:rFonts w:ascii="Arial" w:hAnsi="Arial" w:cs="Arial"/>
                <w:sz w:val="18"/>
                <w:szCs w:val="18"/>
                <w:lang w:eastAsia="en-US"/>
              </w:rPr>
            </w:pPr>
          </w:p>
        </w:tc>
        <w:tc>
          <w:tcPr>
            <w:tcW w:w="1416" w:type="dxa"/>
            <w:vAlign w:val="center"/>
          </w:tcPr>
          <w:p w14:paraId="40971093" w14:textId="77777777" w:rsidR="00986B5F" w:rsidRPr="00983580" w:rsidRDefault="00986B5F" w:rsidP="00E52205">
            <w:pPr>
              <w:widowControl w:val="0"/>
              <w:spacing w:line="240" w:lineRule="auto"/>
              <w:jc w:val="center"/>
              <w:rPr>
                <w:rFonts w:ascii="Arial" w:hAnsi="Arial" w:cs="Arial"/>
                <w:i/>
                <w:sz w:val="18"/>
                <w:szCs w:val="18"/>
                <w:lang w:eastAsia="en-US"/>
              </w:rPr>
            </w:pPr>
          </w:p>
        </w:tc>
        <w:tc>
          <w:tcPr>
            <w:tcW w:w="1417" w:type="dxa"/>
            <w:vAlign w:val="center"/>
          </w:tcPr>
          <w:p w14:paraId="7E63ABC5" w14:textId="77777777" w:rsidR="00986B5F" w:rsidRPr="00983580" w:rsidRDefault="00986B5F" w:rsidP="00E52205">
            <w:pPr>
              <w:widowControl w:val="0"/>
              <w:spacing w:line="240" w:lineRule="auto"/>
              <w:jc w:val="center"/>
              <w:rPr>
                <w:rFonts w:ascii="Arial" w:hAnsi="Arial" w:cs="Arial"/>
                <w:i/>
                <w:sz w:val="18"/>
                <w:szCs w:val="18"/>
                <w:lang w:eastAsia="en-US"/>
              </w:rPr>
            </w:pPr>
          </w:p>
        </w:tc>
      </w:tr>
      <w:tr w:rsidR="00986B5F" w:rsidRPr="00983580" w14:paraId="0D30F446" w14:textId="77777777" w:rsidTr="00E52205">
        <w:trPr>
          <w:trHeight w:val="924"/>
          <w:jc w:val="center"/>
        </w:trPr>
        <w:tc>
          <w:tcPr>
            <w:tcW w:w="7650" w:type="dxa"/>
            <w:gridSpan w:val="3"/>
            <w:tcBorders>
              <w:top w:val="single" w:sz="12" w:space="0" w:color="000000" w:themeColor="text1"/>
              <w:left w:val="nil"/>
              <w:bottom w:val="nil"/>
              <w:right w:val="nil"/>
            </w:tcBorders>
            <w:hideMark/>
          </w:tcPr>
          <w:p w14:paraId="2D234A9D" w14:textId="77777777" w:rsidR="00986B5F" w:rsidRPr="00983580" w:rsidRDefault="00986B5F" w:rsidP="00E52205">
            <w:pPr>
              <w:widowControl w:val="0"/>
              <w:tabs>
                <w:tab w:val="left" w:pos="2217"/>
              </w:tabs>
              <w:spacing w:line="240" w:lineRule="auto"/>
              <w:rPr>
                <w:rFonts w:ascii="Arial" w:hAnsi="Arial" w:cs="Arial"/>
                <w:sz w:val="16"/>
                <w:szCs w:val="16"/>
                <w:lang w:eastAsia="en-US"/>
              </w:rPr>
            </w:pPr>
            <w:r w:rsidRPr="00983580">
              <w:rPr>
                <w:rFonts w:ascii="Arial" w:hAnsi="Arial" w:cs="Arial"/>
                <w:sz w:val="16"/>
                <w:szCs w:val="16"/>
                <w:lang w:eastAsia="en-US"/>
              </w:rPr>
              <w:t>*</w:t>
            </w:r>
            <w:r w:rsidRPr="00983580">
              <w:rPr>
                <w:rFonts w:ascii="Arial" w:hAnsi="Arial" w:cs="Arial"/>
                <w:i/>
                <w:sz w:val="16"/>
                <w:szCs w:val="16"/>
                <w:lang w:eastAsia="en-US"/>
              </w:rPr>
              <w:t>p</w:t>
            </w:r>
            <w:r w:rsidRPr="00983580">
              <w:rPr>
                <w:rFonts w:ascii="Arial" w:hAnsi="Arial" w:cs="Arial"/>
                <w:sz w:val="16"/>
                <w:szCs w:val="16"/>
                <w:lang w:eastAsia="en-US"/>
              </w:rPr>
              <w:t xml:space="preserve"> &lt; .10, **</w:t>
            </w:r>
            <w:r w:rsidRPr="00983580">
              <w:rPr>
                <w:rFonts w:ascii="Arial" w:hAnsi="Arial" w:cs="Arial"/>
                <w:i/>
                <w:sz w:val="16"/>
                <w:szCs w:val="16"/>
                <w:lang w:eastAsia="en-US"/>
              </w:rPr>
              <w:t>p</w:t>
            </w:r>
            <w:r w:rsidRPr="00983580">
              <w:rPr>
                <w:rFonts w:ascii="Arial" w:hAnsi="Arial" w:cs="Arial"/>
                <w:sz w:val="16"/>
                <w:szCs w:val="16"/>
                <w:lang w:eastAsia="en-US"/>
              </w:rPr>
              <w:t xml:space="preserve"> &lt; .05, ***</w:t>
            </w:r>
            <w:r w:rsidRPr="00983580">
              <w:rPr>
                <w:rFonts w:ascii="Arial" w:hAnsi="Arial" w:cs="Arial"/>
                <w:i/>
                <w:sz w:val="16"/>
                <w:szCs w:val="16"/>
                <w:lang w:eastAsia="en-US"/>
              </w:rPr>
              <w:t>p</w:t>
            </w:r>
            <w:r w:rsidRPr="00983580">
              <w:rPr>
                <w:rFonts w:ascii="Arial" w:hAnsi="Arial" w:cs="Arial"/>
                <w:sz w:val="16"/>
                <w:szCs w:val="16"/>
                <w:lang w:eastAsia="en-US"/>
              </w:rPr>
              <w:t xml:space="preserve"> &lt; .01 (all based on two-tailed test)</w:t>
            </w:r>
          </w:p>
          <w:p w14:paraId="3DF222E1" w14:textId="77777777" w:rsidR="00986B5F" w:rsidRPr="00983580" w:rsidRDefault="00986B5F" w:rsidP="00E52205">
            <w:pPr>
              <w:widowControl w:val="0"/>
              <w:tabs>
                <w:tab w:val="left" w:pos="2217"/>
              </w:tabs>
              <w:spacing w:line="240" w:lineRule="auto"/>
              <w:rPr>
                <w:rFonts w:ascii="Arial" w:hAnsi="Arial" w:cs="Arial"/>
                <w:i/>
                <w:sz w:val="16"/>
                <w:szCs w:val="16"/>
                <w:lang w:eastAsia="en-US"/>
              </w:rPr>
            </w:pPr>
            <w:r w:rsidRPr="00983580">
              <w:rPr>
                <w:rFonts w:ascii="Arial" w:hAnsi="Arial" w:cs="Arial"/>
                <w:sz w:val="16"/>
                <w:szCs w:val="16"/>
                <w:lang w:eastAsia="en-US"/>
              </w:rPr>
              <w:t xml:space="preserve">Notes: Sample size n = 2040. </w:t>
            </w:r>
            <w:proofErr w:type="spellStart"/>
            <w:r w:rsidRPr="00983580">
              <w:rPr>
                <w:rFonts w:ascii="Arial" w:hAnsi="Arial" w:cs="Arial"/>
                <w:sz w:val="16"/>
                <w:szCs w:val="16"/>
                <w:lang w:eastAsia="en-US"/>
              </w:rPr>
              <w:t>DiD</w:t>
            </w:r>
            <w:proofErr w:type="spellEnd"/>
            <w:r w:rsidRPr="00983580">
              <w:rPr>
                <w:rFonts w:ascii="Arial" w:hAnsi="Arial" w:cs="Arial"/>
                <w:sz w:val="16"/>
                <w:szCs w:val="16"/>
                <w:lang w:eastAsia="en-US"/>
              </w:rPr>
              <w:t xml:space="preserve"> Est. = Estimate for difference in difference, reflecting average treatment effect. We report unstandardized coefficients (robust standard errors in brackets are clustered on individual customers). Control e</w:t>
            </w:r>
            <w:r w:rsidRPr="00983580">
              <w:rPr>
                <w:rFonts w:ascii="Arial" w:hAnsi="Arial" w:cs="Arial"/>
                <w:bCs/>
                <w:sz w:val="16"/>
                <w:szCs w:val="16"/>
                <w:lang w:eastAsia="en-US"/>
              </w:rPr>
              <w:t>ffects are not displayed in this table for clarity.</w:t>
            </w:r>
          </w:p>
        </w:tc>
      </w:tr>
    </w:tbl>
    <w:p w14:paraId="2A17CF70" w14:textId="77777777" w:rsidR="00986B5F" w:rsidRPr="00983580" w:rsidRDefault="00986B5F" w:rsidP="00986B5F">
      <w:pPr>
        <w:widowControl w:val="0"/>
        <w:spacing w:line="240" w:lineRule="auto"/>
        <w:rPr>
          <w:b/>
          <w:bCs/>
          <w:kern w:val="32"/>
          <w:szCs w:val="32"/>
        </w:rPr>
      </w:pPr>
    </w:p>
    <w:p w14:paraId="6E7DC364" w14:textId="77777777" w:rsidR="00986B5F" w:rsidRPr="00983580" w:rsidRDefault="00986B5F" w:rsidP="00986B5F">
      <w:pPr>
        <w:spacing w:line="240" w:lineRule="auto"/>
        <w:rPr>
          <w:b/>
          <w:bCs/>
          <w:kern w:val="32"/>
          <w:szCs w:val="32"/>
        </w:rPr>
      </w:pPr>
      <w:r w:rsidRPr="00983580">
        <w:br w:type="page"/>
      </w:r>
    </w:p>
    <w:p w14:paraId="69BDCD02" w14:textId="77777777" w:rsidR="00FE6C4D" w:rsidRPr="00983580" w:rsidRDefault="00FE6C4D" w:rsidP="001E3FD1">
      <w:pPr>
        <w:pStyle w:val="berschrift1"/>
        <w:keepNext w:val="0"/>
        <w:widowControl w:val="0"/>
        <w:spacing w:after="0"/>
      </w:pPr>
      <w:r w:rsidRPr="00983580">
        <w:lastRenderedPageBreak/>
        <w:t>Web Appendix W</w:t>
      </w:r>
      <w:r w:rsidR="00986B5F" w:rsidRPr="00983580">
        <w:t>8</w:t>
      </w:r>
    </w:p>
    <w:p w14:paraId="316EC555" w14:textId="77777777" w:rsidR="00FE6C4D" w:rsidRPr="00983580" w:rsidRDefault="00FE6C4D" w:rsidP="001E3FD1">
      <w:pPr>
        <w:pStyle w:val="berschrift1"/>
        <w:keepNext w:val="0"/>
        <w:widowControl w:val="0"/>
      </w:pPr>
      <w:r w:rsidRPr="00983580">
        <w:t>Robustness Check: Non-Randomness of Interpersonal Relationship Disruption</w:t>
      </w:r>
    </w:p>
    <w:p w14:paraId="01950E2C" w14:textId="77777777" w:rsidR="008F2E97" w:rsidRPr="00983580" w:rsidRDefault="008F2E97" w:rsidP="001E3FD1">
      <w:pPr>
        <w:widowControl w:val="0"/>
      </w:pPr>
      <w:r w:rsidRPr="00983580">
        <w:t xml:space="preserve">With a two-stage Heckman selection correction (Heckman 1979), we account for the potential non-randomness of relationship disruptions that might be unobserved in our core analysis. We calculated three additional variables that were not part of our core analysis but that might predict the probability of a relationship disruption: (1) regional disruption rate, (2) overall performance of the prior salesperson, and (3) the performance growth rate of the prior salesperson. </w:t>
      </w:r>
      <w:r w:rsidR="00C962B8" w:rsidRPr="00983580">
        <w:t>The</w:t>
      </w:r>
      <w:r w:rsidRPr="00983580">
        <w:t xml:space="preserve"> regional disruption rate (disruptions </w:t>
      </w:r>
      <w:r w:rsidR="00C962B8" w:rsidRPr="00983580">
        <w:t xml:space="preserve">for </w:t>
      </w:r>
      <w:r w:rsidRPr="00983580">
        <w:t xml:space="preserve">other customers </w:t>
      </w:r>
      <w:r w:rsidR="00C962B8" w:rsidRPr="00983580">
        <w:t xml:space="preserve">in </w:t>
      </w:r>
      <w:r w:rsidRPr="00983580">
        <w:t xml:space="preserve">the same sales region) serves as </w:t>
      </w:r>
      <w:r w:rsidR="00C962B8" w:rsidRPr="00983580">
        <w:t xml:space="preserve">the </w:t>
      </w:r>
      <w:r w:rsidRPr="00983580">
        <w:t xml:space="preserve">instrument for the selection correction. Recent research </w:t>
      </w:r>
      <w:r w:rsidR="00C962B8" w:rsidRPr="00983580">
        <w:t xml:space="preserve">has used </w:t>
      </w:r>
      <w:r w:rsidRPr="00983580">
        <w:t>similar instruments</w:t>
      </w:r>
      <w:r w:rsidR="00C962B8" w:rsidRPr="00983580">
        <w:t xml:space="preserve"> that </w:t>
      </w:r>
      <w:r w:rsidR="002D5ECE" w:rsidRPr="00983580">
        <w:t>reflect</w:t>
      </w:r>
      <w:r w:rsidR="00C962B8" w:rsidRPr="00983580">
        <w:t xml:space="preserve"> the </w:t>
      </w:r>
      <w:r w:rsidRPr="00983580">
        <w:t>treatment’s influence in a peer region, a peer industry</w:t>
      </w:r>
      <w:r w:rsidR="00C962B8" w:rsidRPr="00983580">
        <w:t>,</w:t>
      </w:r>
      <w:r w:rsidRPr="00983580">
        <w:t xml:space="preserve"> or a proximal peer group (</w:t>
      </w:r>
      <w:proofErr w:type="spellStart"/>
      <w:r w:rsidR="00773FD3" w:rsidRPr="00983580">
        <w:t>Bommaraju</w:t>
      </w:r>
      <w:proofErr w:type="spellEnd"/>
      <w:r w:rsidR="00773FD3" w:rsidRPr="00983580">
        <w:t xml:space="preserve"> et al. 2018; </w:t>
      </w:r>
      <w:proofErr w:type="spellStart"/>
      <w:r w:rsidRPr="00983580">
        <w:t>Saboo</w:t>
      </w:r>
      <w:proofErr w:type="spellEnd"/>
      <w:r w:rsidRPr="00983580">
        <w:t xml:space="preserve"> et al. 2017; Shi et al. 2017). A regional disruption rate satisfies the condition for relevance, because it is related to the occurrence of a relationship disruption at the focal customer, and it satisfies the exclusion restriction, because it is unrelated to resale revenue and new sale revenue with the specific, individual customer (i.e., not correlated with the error term of our main regressions). First, when a salesperson </w:t>
      </w:r>
      <w:r w:rsidR="00773FD3" w:rsidRPr="00983580">
        <w:t xml:space="preserve">changes </w:t>
      </w:r>
      <w:r w:rsidRPr="00983580">
        <w:t>(e.g., illness, job rotation</w:t>
      </w:r>
      <w:r w:rsidR="00773FD3" w:rsidRPr="00983580">
        <w:t>,</w:t>
      </w:r>
      <w:r w:rsidRPr="00983580">
        <w:t xml:space="preserve"> turnover), customers may be reassigned to other salespeople</w:t>
      </w:r>
      <w:r w:rsidR="00773FD3" w:rsidRPr="00983580">
        <w:t>,</w:t>
      </w:r>
      <w:r w:rsidRPr="00983580">
        <w:t xml:space="preserve"> and the relationship disruption </w:t>
      </w:r>
      <w:r w:rsidR="00773FD3" w:rsidRPr="00983580">
        <w:t xml:space="preserve">for </w:t>
      </w:r>
      <w:r w:rsidRPr="00983580">
        <w:t>the focal customer strongly relate</w:t>
      </w:r>
      <w:r w:rsidR="00773FD3" w:rsidRPr="00983580">
        <w:t>s</w:t>
      </w:r>
      <w:r w:rsidRPr="00983580">
        <w:t xml:space="preserve"> to relationship disruptions </w:t>
      </w:r>
      <w:r w:rsidR="00773FD3" w:rsidRPr="00983580">
        <w:t xml:space="preserve">for </w:t>
      </w:r>
      <w:r w:rsidRPr="00983580">
        <w:t xml:space="preserve">other customer relationships in the same sales region, satisfying the relevance criterion. Second, relationship disruptions between the selling firm and other customers within the same sales region </w:t>
      </w:r>
      <w:r w:rsidR="00773FD3" w:rsidRPr="00983580">
        <w:t xml:space="preserve">are </w:t>
      </w:r>
      <w:r w:rsidRPr="00983580">
        <w:t>unlikely to affect business with the focal customer</w:t>
      </w:r>
      <w:r w:rsidR="00773FD3" w:rsidRPr="00983580">
        <w:t>;</w:t>
      </w:r>
      <w:r w:rsidRPr="00983580">
        <w:t xml:space="preserve"> </w:t>
      </w:r>
      <w:r w:rsidR="00773FD3" w:rsidRPr="00983580">
        <w:t>i</w:t>
      </w:r>
      <w:r w:rsidRPr="00983580">
        <w:t xml:space="preserve">nformation about </w:t>
      </w:r>
      <w:r w:rsidR="00773FD3" w:rsidRPr="00983580">
        <w:t xml:space="preserve">these </w:t>
      </w:r>
      <w:r w:rsidRPr="00983580">
        <w:t xml:space="preserve">other disruptions </w:t>
      </w:r>
      <w:r w:rsidR="00773FD3" w:rsidRPr="00983580">
        <w:t xml:space="preserve">might not even be </w:t>
      </w:r>
      <w:r w:rsidRPr="00983580">
        <w:t>available to the focal customer</w:t>
      </w:r>
      <w:r w:rsidR="00773FD3" w:rsidRPr="00983580">
        <w:t xml:space="preserve">, </w:t>
      </w:r>
      <w:r w:rsidRPr="00983580">
        <w:t xml:space="preserve">and even if </w:t>
      </w:r>
      <w:r w:rsidR="00773FD3" w:rsidRPr="00983580">
        <w:t xml:space="preserve">that </w:t>
      </w:r>
      <w:r w:rsidRPr="00983580">
        <w:t xml:space="preserve">customer </w:t>
      </w:r>
      <w:r w:rsidR="00773FD3" w:rsidRPr="00983580">
        <w:t xml:space="preserve">is </w:t>
      </w:r>
      <w:r w:rsidRPr="00983580">
        <w:t xml:space="preserve">aware of </w:t>
      </w:r>
      <w:r w:rsidR="00773FD3" w:rsidRPr="00983580">
        <w:t>them, the</w:t>
      </w:r>
      <w:r w:rsidRPr="00983580">
        <w:t xml:space="preserve"> information is unlikely to affect </w:t>
      </w:r>
      <w:r w:rsidR="00773FD3" w:rsidRPr="00983580">
        <w:t xml:space="preserve">its </w:t>
      </w:r>
      <w:r w:rsidRPr="00983580">
        <w:t xml:space="preserve">demand for </w:t>
      </w:r>
      <w:r w:rsidR="00773FD3" w:rsidRPr="00983580">
        <w:t xml:space="preserve">the </w:t>
      </w:r>
      <w:r w:rsidRPr="00983580">
        <w:t xml:space="preserve">products and services of the selling firm. </w:t>
      </w:r>
    </w:p>
    <w:p w14:paraId="4E4D5B9D" w14:textId="77777777" w:rsidR="00840D90" w:rsidRDefault="00773FD3" w:rsidP="001E3FD1">
      <w:pPr>
        <w:widowControl w:val="0"/>
        <w:ind w:firstLine="720"/>
      </w:pPr>
      <w:r w:rsidRPr="00983580">
        <w:t xml:space="preserve">In </w:t>
      </w:r>
      <w:r w:rsidR="008F2E97" w:rsidRPr="00983580">
        <w:t xml:space="preserve">a </w:t>
      </w:r>
      <w:proofErr w:type="spellStart"/>
      <w:r w:rsidR="008F2E97" w:rsidRPr="00983580">
        <w:t>probit</w:t>
      </w:r>
      <w:proofErr w:type="spellEnd"/>
      <w:r w:rsidR="008F2E97" w:rsidRPr="00983580">
        <w:t xml:space="preserve"> regression with all the variables from our core analysis and the three newly calculated variables</w:t>
      </w:r>
      <w:r w:rsidRPr="00983580">
        <w:t xml:space="preserve">, we </w:t>
      </w:r>
      <w:r w:rsidR="008F2E97" w:rsidRPr="00983580">
        <w:t>predict</w:t>
      </w:r>
      <w:r w:rsidR="003221EF" w:rsidRPr="00983580">
        <w:t xml:space="preserve"> the</w:t>
      </w:r>
      <w:r w:rsidR="008F2E97" w:rsidRPr="00983580">
        <w:t xml:space="preserve"> relationship disruption (</w:t>
      </w:r>
      <w:r w:rsidR="00747620" w:rsidRPr="00983580">
        <w:t xml:space="preserve">Table </w:t>
      </w:r>
      <w:r w:rsidR="001375D6" w:rsidRPr="00983580">
        <w:t>W</w:t>
      </w:r>
      <w:r w:rsidR="00986B5F" w:rsidRPr="00983580">
        <w:t>8</w:t>
      </w:r>
      <w:r w:rsidR="001375D6" w:rsidRPr="00983580">
        <w:t>A</w:t>
      </w:r>
      <w:r w:rsidR="008F2E97" w:rsidRPr="00983580">
        <w:t xml:space="preserve">). Next, we compute and </w:t>
      </w:r>
      <w:r w:rsidR="008F2E97" w:rsidRPr="00983580">
        <w:lastRenderedPageBreak/>
        <w:t xml:space="preserve">integrate the inverse Mills ratio in our </w:t>
      </w:r>
      <w:proofErr w:type="spellStart"/>
      <w:r w:rsidR="008F2E97" w:rsidRPr="00983580">
        <w:t>DiD</w:t>
      </w:r>
      <w:proofErr w:type="spellEnd"/>
      <w:r w:rsidR="008F2E97" w:rsidRPr="00983580">
        <w:t xml:space="preserve"> analysis and repeat the hypotheses tests. The results </w:t>
      </w:r>
      <w:r w:rsidRPr="00983580">
        <w:t xml:space="preserve">indicate </w:t>
      </w:r>
      <w:r w:rsidR="008F2E97" w:rsidRPr="00983580">
        <w:t>that our findings are robust to potential selection bias (</w:t>
      </w:r>
      <w:r w:rsidR="00747620" w:rsidRPr="00983580">
        <w:t xml:space="preserve">Table </w:t>
      </w:r>
      <w:r w:rsidR="001375D6" w:rsidRPr="00983580">
        <w:t>W</w:t>
      </w:r>
      <w:r w:rsidR="00986B5F" w:rsidRPr="00983580">
        <w:t>8</w:t>
      </w:r>
      <w:r w:rsidR="001375D6" w:rsidRPr="00983580">
        <w:t>B</w:t>
      </w:r>
      <w:r w:rsidR="008F2E97" w:rsidRPr="00983580">
        <w:t>).</w:t>
      </w:r>
    </w:p>
    <w:p w14:paraId="08C087A2" w14:textId="77777777" w:rsidR="002A2E75" w:rsidRDefault="002A2E75" w:rsidP="002A2E75">
      <w:pPr>
        <w:spacing w:line="240" w:lineRule="auto"/>
        <w:ind w:left="709" w:hanging="709"/>
      </w:pPr>
    </w:p>
    <w:p w14:paraId="5D1FF883" w14:textId="77777777" w:rsidR="002A2E75" w:rsidRDefault="002A2E75" w:rsidP="002A2E75">
      <w:pPr>
        <w:spacing w:line="240" w:lineRule="auto"/>
        <w:ind w:left="709" w:hanging="709"/>
      </w:pPr>
    </w:p>
    <w:p w14:paraId="2E8DAF4E" w14:textId="77777777" w:rsidR="002A2E75" w:rsidRPr="00983580" w:rsidRDefault="002A2E75" w:rsidP="002A2E75">
      <w:pPr>
        <w:spacing w:line="240" w:lineRule="auto"/>
        <w:ind w:left="709" w:hanging="709"/>
      </w:pPr>
      <w:proofErr w:type="spellStart"/>
      <w:r w:rsidRPr="00983580">
        <w:t>Bommaraju</w:t>
      </w:r>
      <w:proofErr w:type="spellEnd"/>
      <w:r w:rsidRPr="00983580">
        <w:t xml:space="preserve">, Raghu, Michael </w:t>
      </w:r>
      <w:proofErr w:type="spellStart"/>
      <w:r w:rsidRPr="00983580">
        <w:t>Ahearne</w:t>
      </w:r>
      <w:proofErr w:type="spellEnd"/>
      <w:r w:rsidRPr="00983580">
        <w:t xml:space="preserve">, Zachary R. Hall, </w:t>
      </w:r>
      <w:proofErr w:type="spellStart"/>
      <w:r w:rsidRPr="00983580">
        <w:t>Seshadri</w:t>
      </w:r>
      <w:proofErr w:type="spellEnd"/>
      <w:r w:rsidRPr="00983580">
        <w:t xml:space="preserve"> </w:t>
      </w:r>
      <w:proofErr w:type="spellStart"/>
      <w:r w:rsidRPr="00983580">
        <w:t>Tirunillai</w:t>
      </w:r>
      <w:proofErr w:type="spellEnd"/>
      <w:r w:rsidRPr="00983580">
        <w:t xml:space="preserve">, and Son. K. Lam (2018), “The Impact of Mergers and Acquisitions on the Sales Force,” </w:t>
      </w:r>
      <w:r w:rsidRPr="00983580">
        <w:rPr>
          <w:i/>
        </w:rPr>
        <w:t>Journal of Marketing Research</w:t>
      </w:r>
      <w:r w:rsidRPr="00983580">
        <w:t>, 55 (2), 254-264.</w:t>
      </w:r>
    </w:p>
    <w:p w14:paraId="0C8B0487" w14:textId="77777777" w:rsidR="002A2E75" w:rsidRPr="00983580" w:rsidRDefault="002A2E75" w:rsidP="002A2E75">
      <w:pPr>
        <w:spacing w:line="240" w:lineRule="auto"/>
        <w:ind w:left="709" w:hanging="709"/>
      </w:pPr>
      <w:r w:rsidRPr="00983580">
        <w:t xml:space="preserve">Heckman, James J. (1979), “Sample Selection Bias as a Specification Error,” </w:t>
      </w:r>
      <w:proofErr w:type="spellStart"/>
      <w:r w:rsidRPr="00983580">
        <w:rPr>
          <w:i/>
        </w:rPr>
        <w:t>Econometrica</w:t>
      </w:r>
      <w:proofErr w:type="spellEnd"/>
      <w:r w:rsidRPr="00983580">
        <w:t>, 47 (1), 153–162.</w:t>
      </w:r>
    </w:p>
    <w:p w14:paraId="4C396391" w14:textId="77777777" w:rsidR="002A2E75" w:rsidRPr="00983580" w:rsidRDefault="002A2E75" w:rsidP="002A2E75">
      <w:pPr>
        <w:spacing w:line="240" w:lineRule="auto"/>
        <w:ind w:left="709" w:hanging="709"/>
      </w:pPr>
      <w:proofErr w:type="spellStart"/>
      <w:r w:rsidRPr="00983580">
        <w:t>Saboo</w:t>
      </w:r>
      <w:proofErr w:type="spellEnd"/>
      <w:r w:rsidRPr="00983580">
        <w:t xml:space="preserve">, </w:t>
      </w:r>
      <w:proofErr w:type="spellStart"/>
      <w:r w:rsidRPr="00983580">
        <w:t>Alok</w:t>
      </w:r>
      <w:proofErr w:type="spellEnd"/>
      <w:r w:rsidRPr="00983580">
        <w:t xml:space="preserve"> R., </w:t>
      </w:r>
      <w:proofErr w:type="spellStart"/>
      <w:r w:rsidRPr="00983580">
        <w:t>Amalesh</w:t>
      </w:r>
      <w:proofErr w:type="spellEnd"/>
      <w:r w:rsidRPr="00983580">
        <w:t xml:space="preserve"> Sharma, </w:t>
      </w:r>
      <w:proofErr w:type="spellStart"/>
      <w:r w:rsidRPr="00983580">
        <w:t>Anindita</w:t>
      </w:r>
      <w:proofErr w:type="spellEnd"/>
      <w:r w:rsidRPr="00983580">
        <w:t xml:space="preserve"> </w:t>
      </w:r>
      <w:proofErr w:type="spellStart"/>
      <w:r w:rsidRPr="00983580">
        <w:t>Chakravarty</w:t>
      </w:r>
      <w:proofErr w:type="spellEnd"/>
      <w:r w:rsidRPr="00983580">
        <w:t xml:space="preserve">, and V. Kumar (2017), “Influencing Acquisition Performance in High-Technology Industries: The Role of Innovation and Relational Overlap,” </w:t>
      </w:r>
      <w:r w:rsidRPr="00983580">
        <w:rPr>
          <w:i/>
        </w:rPr>
        <w:t>Journal of Marketing Research</w:t>
      </w:r>
      <w:r w:rsidRPr="00983580">
        <w:t>, 54 (2), 219-238.</w:t>
      </w:r>
    </w:p>
    <w:p w14:paraId="50AD982D" w14:textId="77777777" w:rsidR="002A2E75" w:rsidRDefault="002A2E75" w:rsidP="002A2E75">
      <w:pPr>
        <w:spacing w:line="240" w:lineRule="auto"/>
        <w:ind w:left="709" w:hanging="709"/>
      </w:pPr>
      <w:r w:rsidRPr="00983580">
        <w:t xml:space="preserve">Shi, </w:t>
      </w:r>
      <w:proofErr w:type="spellStart"/>
      <w:r w:rsidRPr="00983580">
        <w:t>Huanhuan</w:t>
      </w:r>
      <w:proofErr w:type="spellEnd"/>
      <w:r w:rsidRPr="00983580">
        <w:t xml:space="preserve">, </w:t>
      </w:r>
      <w:proofErr w:type="spellStart"/>
      <w:r w:rsidRPr="00983580">
        <w:t>Shrihari</w:t>
      </w:r>
      <w:proofErr w:type="spellEnd"/>
      <w:r w:rsidRPr="00983580">
        <w:t xml:space="preserve"> Sridhar, </w:t>
      </w:r>
      <w:proofErr w:type="spellStart"/>
      <w:r w:rsidRPr="00983580">
        <w:t>Rajdeep</w:t>
      </w:r>
      <w:proofErr w:type="spellEnd"/>
      <w:r w:rsidRPr="00983580">
        <w:t xml:space="preserve"> Grewal, and Gary </w:t>
      </w:r>
      <w:proofErr w:type="spellStart"/>
      <w:r w:rsidRPr="00983580">
        <w:t>Lilien</w:t>
      </w:r>
      <w:proofErr w:type="spellEnd"/>
      <w:r w:rsidRPr="00983580">
        <w:t xml:space="preserve"> (2017), “Sales Representative Departures and Customer Reassignment Strategies in Business-to-Business Markets,” </w:t>
      </w:r>
      <w:r w:rsidRPr="00983580">
        <w:rPr>
          <w:i/>
        </w:rPr>
        <w:t>Journal of Marketing</w:t>
      </w:r>
      <w:r w:rsidRPr="00983580">
        <w:t>, 81 (2), 25-44.</w:t>
      </w:r>
    </w:p>
    <w:p w14:paraId="2EB3E2C5" w14:textId="77777777" w:rsidR="002A2E75" w:rsidRPr="00983580" w:rsidRDefault="002A2E75" w:rsidP="002A2E75">
      <w:pPr>
        <w:spacing w:line="240" w:lineRule="auto"/>
        <w:ind w:left="709" w:hanging="709"/>
      </w:pPr>
    </w:p>
    <w:p w14:paraId="460F7309" w14:textId="77777777" w:rsidR="002A2E75" w:rsidRPr="00983580" w:rsidRDefault="002A2E75" w:rsidP="001E3FD1">
      <w:pPr>
        <w:widowControl w:val="0"/>
        <w:ind w:firstLine="720"/>
      </w:pPr>
    </w:p>
    <w:p w14:paraId="59BD0772" w14:textId="77777777" w:rsidR="00FE6C4D" w:rsidRPr="00983580" w:rsidRDefault="00FE6C4D" w:rsidP="001E3FD1">
      <w:pPr>
        <w:pStyle w:val="berschrift1"/>
        <w:keepNext w:val="0"/>
        <w:widowControl w:val="0"/>
        <w:spacing w:after="0"/>
        <w:rPr>
          <w:bCs w:val="0"/>
        </w:rPr>
      </w:pPr>
      <w:r w:rsidRPr="00983580">
        <w:rPr>
          <w:bCs w:val="0"/>
        </w:rPr>
        <w:t xml:space="preserve">TABLE </w:t>
      </w:r>
      <w:r w:rsidR="001375D6" w:rsidRPr="00983580">
        <w:rPr>
          <w:bCs w:val="0"/>
        </w:rPr>
        <w:t>W</w:t>
      </w:r>
      <w:r w:rsidR="00986B5F" w:rsidRPr="00983580">
        <w:rPr>
          <w:bCs w:val="0"/>
        </w:rPr>
        <w:t>8</w:t>
      </w:r>
      <w:r w:rsidR="001375D6" w:rsidRPr="00983580">
        <w:rPr>
          <w:bCs w:val="0"/>
        </w:rPr>
        <w:t>A</w:t>
      </w:r>
    </w:p>
    <w:p w14:paraId="43D37ED3" w14:textId="77777777" w:rsidR="00FE6C4D" w:rsidRPr="00983580" w:rsidRDefault="00FE6C4D" w:rsidP="001E3FD1">
      <w:pPr>
        <w:pStyle w:val="berschrift1"/>
        <w:keepNext w:val="0"/>
        <w:widowControl w:val="0"/>
        <w:spacing w:after="60"/>
      </w:pPr>
      <w:r w:rsidRPr="00983580">
        <w:t xml:space="preserve">Heckman Selection Model (1) </w:t>
      </w:r>
      <w:proofErr w:type="spellStart"/>
      <w:r w:rsidRPr="00983580">
        <w:t>Probit</w:t>
      </w:r>
      <w:proofErr w:type="spellEnd"/>
      <w:r w:rsidRPr="00983580">
        <w:t xml:space="preserve"> Regression</w:t>
      </w:r>
    </w:p>
    <w:tbl>
      <w:tblPr>
        <w:tblW w:w="8116" w:type="dxa"/>
        <w:jc w:val="center"/>
        <w:tblLayout w:type="fixed"/>
        <w:tblCellMar>
          <w:left w:w="0" w:type="dxa"/>
          <w:right w:w="0" w:type="dxa"/>
        </w:tblCellMar>
        <w:tblLook w:val="01E0" w:firstRow="1" w:lastRow="1" w:firstColumn="1" w:lastColumn="1" w:noHBand="0" w:noVBand="0"/>
      </w:tblPr>
      <w:tblGrid>
        <w:gridCol w:w="4390"/>
        <w:gridCol w:w="3726"/>
      </w:tblGrid>
      <w:tr w:rsidR="00E24154" w:rsidRPr="00983580" w14:paraId="2B1E9659" w14:textId="77777777" w:rsidTr="002A2E75">
        <w:trPr>
          <w:trHeight w:val="794"/>
          <w:jc w:val="center"/>
        </w:trPr>
        <w:tc>
          <w:tcPr>
            <w:tcW w:w="4390" w:type="dxa"/>
            <w:tcBorders>
              <w:top w:val="single" w:sz="12" w:space="0" w:color="auto"/>
              <w:left w:val="nil"/>
            </w:tcBorders>
            <w:vAlign w:val="center"/>
          </w:tcPr>
          <w:p w14:paraId="23B53966" w14:textId="77777777" w:rsidR="00FE6C4D" w:rsidRPr="00983580" w:rsidRDefault="00FE6C4D" w:rsidP="001E3FD1">
            <w:pPr>
              <w:widowControl w:val="0"/>
              <w:tabs>
                <w:tab w:val="left" w:pos="2217"/>
              </w:tabs>
              <w:spacing w:line="240" w:lineRule="auto"/>
              <w:rPr>
                <w:rFonts w:ascii="Arial" w:hAnsi="Arial" w:cs="Arial"/>
                <w:sz w:val="18"/>
                <w:szCs w:val="18"/>
              </w:rPr>
            </w:pPr>
            <w:r w:rsidRPr="00983580">
              <w:rPr>
                <w:rFonts w:ascii="Arial" w:hAnsi="Arial" w:cs="Arial"/>
                <w:b/>
                <w:sz w:val="18"/>
                <w:szCs w:val="18"/>
              </w:rPr>
              <w:t>Independent Variable</w:t>
            </w:r>
            <w:r w:rsidRPr="00983580">
              <w:rPr>
                <w:rFonts w:ascii="Arial" w:hAnsi="Arial" w:cs="Arial"/>
                <w:sz w:val="18"/>
                <w:szCs w:val="18"/>
              </w:rPr>
              <w:t xml:space="preserve"> (Pre-Disruption)</w:t>
            </w:r>
          </w:p>
        </w:tc>
        <w:tc>
          <w:tcPr>
            <w:tcW w:w="3726" w:type="dxa"/>
            <w:tcBorders>
              <w:top w:val="single" w:sz="12" w:space="0" w:color="auto"/>
            </w:tcBorders>
            <w:shd w:val="clear" w:color="auto" w:fill="auto"/>
            <w:vAlign w:val="center"/>
          </w:tcPr>
          <w:p w14:paraId="7A67C23C" w14:textId="77777777" w:rsidR="00FE6C4D" w:rsidRPr="00983580" w:rsidRDefault="00FE6C4D" w:rsidP="001E3FD1">
            <w:pPr>
              <w:widowControl w:val="0"/>
              <w:tabs>
                <w:tab w:val="left" w:pos="2217"/>
              </w:tabs>
              <w:spacing w:line="240" w:lineRule="auto"/>
              <w:jc w:val="center"/>
              <w:rPr>
                <w:rFonts w:ascii="Arial" w:hAnsi="Arial" w:cs="Arial"/>
                <w:bCs/>
                <w:sz w:val="18"/>
                <w:szCs w:val="18"/>
              </w:rPr>
            </w:pPr>
            <w:r w:rsidRPr="00983580">
              <w:rPr>
                <w:rFonts w:ascii="Arial" w:hAnsi="Arial" w:cs="Arial"/>
                <w:b/>
                <w:bCs/>
                <w:sz w:val="18"/>
                <w:szCs w:val="18"/>
              </w:rPr>
              <w:t xml:space="preserve">DV: Disruption </w:t>
            </w:r>
            <w:r w:rsidRPr="00983580">
              <w:rPr>
                <w:rFonts w:ascii="Arial" w:hAnsi="Arial" w:cs="Arial"/>
                <w:bCs/>
                <w:sz w:val="18"/>
                <w:szCs w:val="18"/>
              </w:rPr>
              <w:t>(yes/no)</w:t>
            </w:r>
          </w:p>
          <w:p w14:paraId="7993833C" w14:textId="77777777" w:rsidR="00FE6C4D" w:rsidRPr="00983580" w:rsidRDefault="00FE6C4D" w:rsidP="001E3FD1">
            <w:pPr>
              <w:widowControl w:val="0"/>
              <w:tabs>
                <w:tab w:val="left" w:pos="2217"/>
              </w:tabs>
              <w:spacing w:line="240" w:lineRule="auto"/>
              <w:jc w:val="center"/>
              <w:rPr>
                <w:rFonts w:ascii="Arial" w:hAnsi="Arial" w:cs="Arial"/>
                <w:sz w:val="18"/>
                <w:szCs w:val="18"/>
              </w:rPr>
            </w:pPr>
            <w:r w:rsidRPr="00983580">
              <w:rPr>
                <w:rFonts w:ascii="Arial" w:hAnsi="Arial" w:cs="Arial"/>
                <w:bCs/>
                <w:sz w:val="18"/>
                <w:szCs w:val="18"/>
              </w:rPr>
              <w:t>Est. (SE)</w:t>
            </w:r>
          </w:p>
        </w:tc>
      </w:tr>
      <w:tr w:rsidR="00E24154" w:rsidRPr="00983580" w14:paraId="0AD23225" w14:textId="77777777" w:rsidTr="002A2E75">
        <w:trPr>
          <w:trHeight w:val="191"/>
          <w:jc w:val="center"/>
        </w:trPr>
        <w:tc>
          <w:tcPr>
            <w:tcW w:w="4390" w:type="dxa"/>
            <w:tcBorders>
              <w:top w:val="single" w:sz="12" w:space="0" w:color="auto"/>
              <w:left w:val="nil"/>
            </w:tcBorders>
            <w:vAlign w:val="center"/>
          </w:tcPr>
          <w:p w14:paraId="4F7AB06B" w14:textId="77777777" w:rsidR="00FE6C4D" w:rsidRPr="00983580" w:rsidRDefault="00FE6C4D" w:rsidP="001E3FD1">
            <w:pPr>
              <w:widowControl w:val="0"/>
              <w:tabs>
                <w:tab w:val="left" w:pos="2217"/>
              </w:tabs>
              <w:spacing w:line="240" w:lineRule="auto"/>
              <w:rPr>
                <w:rFonts w:ascii="Arial" w:hAnsi="Arial" w:cs="Arial"/>
                <w:sz w:val="18"/>
                <w:szCs w:val="18"/>
              </w:rPr>
            </w:pPr>
            <w:r w:rsidRPr="00983580">
              <w:rPr>
                <w:rFonts w:ascii="Arial" w:hAnsi="Arial" w:cs="Arial"/>
                <w:sz w:val="18"/>
                <w:szCs w:val="18"/>
              </w:rPr>
              <w:t>Regional Disruption Rate</w:t>
            </w:r>
          </w:p>
        </w:tc>
        <w:tc>
          <w:tcPr>
            <w:tcW w:w="3726" w:type="dxa"/>
            <w:tcBorders>
              <w:top w:val="single" w:sz="12" w:space="0" w:color="auto"/>
            </w:tcBorders>
            <w:shd w:val="clear" w:color="auto" w:fill="auto"/>
            <w:vAlign w:val="center"/>
          </w:tcPr>
          <w:p w14:paraId="30CEDBC7" w14:textId="77777777" w:rsidR="00FE6C4D" w:rsidRPr="00983580" w:rsidRDefault="00FE6C4D"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-6.72*** (.95)</w:t>
            </w:r>
          </w:p>
        </w:tc>
      </w:tr>
      <w:tr w:rsidR="00E24154" w:rsidRPr="00983580" w14:paraId="13BB5AEF" w14:textId="77777777" w:rsidTr="002A2E75">
        <w:trPr>
          <w:trHeight w:val="191"/>
          <w:jc w:val="center"/>
        </w:trPr>
        <w:tc>
          <w:tcPr>
            <w:tcW w:w="4390" w:type="dxa"/>
            <w:tcBorders>
              <w:left w:val="nil"/>
            </w:tcBorders>
            <w:vAlign w:val="center"/>
          </w:tcPr>
          <w:p w14:paraId="3CDA688B"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Salesperson Performance</w:t>
            </w:r>
          </w:p>
        </w:tc>
        <w:tc>
          <w:tcPr>
            <w:tcW w:w="3726" w:type="dxa"/>
            <w:shd w:val="clear" w:color="auto" w:fill="auto"/>
            <w:vAlign w:val="center"/>
          </w:tcPr>
          <w:p w14:paraId="21E971B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.018 (.02)</w:t>
            </w:r>
          </w:p>
        </w:tc>
      </w:tr>
      <w:tr w:rsidR="00E24154" w:rsidRPr="00983580" w14:paraId="29565C08" w14:textId="77777777" w:rsidTr="002A2E75">
        <w:trPr>
          <w:trHeight w:val="57"/>
          <w:jc w:val="center"/>
        </w:trPr>
        <w:tc>
          <w:tcPr>
            <w:tcW w:w="4390" w:type="dxa"/>
            <w:tcBorders>
              <w:left w:val="nil"/>
            </w:tcBorders>
            <w:vAlign w:val="center"/>
          </w:tcPr>
          <w:p w14:paraId="159C4F2E"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Salesperson Performance Growth</w:t>
            </w:r>
          </w:p>
        </w:tc>
        <w:tc>
          <w:tcPr>
            <w:tcW w:w="3726" w:type="dxa"/>
            <w:shd w:val="clear" w:color="auto" w:fill="auto"/>
            <w:vAlign w:val="center"/>
          </w:tcPr>
          <w:p w14:paraId="28964EB6"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.017* (.01)</w:t>
            </w:r>
          </w:p>
        </w:tc>
      </w:tr>
      <w:tr w:rsidR="00E24154" w:rsidRPr="00983580" w14:paraId="70CF8B4D" w14:textId="77777777" w:rsidTr="002A2E75">
        <w:trPr>
          <w:trHeight w:val="57"/>
          <w:jc w:val="center"/>
        </w:trPr>
        <w:tc>
          <w:tcPr>
            <w:tcW w:w="4390" w:type="dxa"/>
            <w:tcBorders>
              <w:left w:val="nil"/>
            </w:tcBorders>
            <w:vAlign w:val="center"/>
          </w:tcPr>
          <w:p w14:paraId="7115766B" w14:textId="77777777" w:rsidR="00FE6C4D" w:rsidRPr="00983580" w:rsidRDefault="00FE6C4D" w:rsidP="001E3FD1">
            <w:pPr>
              <w:widowControl w:val="0"/>
              <w:spacing w:line="240" w:lineRule="auto"/>
              <w:rPr>
                <w:rFonts w:ascii="Arial" w:hAnsi="Arial" w:cs="Arial"/>
                <w:sz w:val="6"/>
                <w:szCs w:val="6"/>
              </w:rPr>
            </w:pPr>
          </w:p>
        </w:tc>
        <w:tc>
          <w:tcPr>
            <w:tcW w:w="3726" w:type="dxa"/>
            <w:shd w:val="clear" w:color="auto" w:fill="auto"/>
          </w:tcPr>
          <w:p w14:paraId="5F6CED11" w14:textId="77777777" w:rsidR="00FE6C4D" w:rsidRPr="00983580" w:rsidRDefault="00FE6C4D" w:rsidP="001E3FD1">
            <w:pPr>
              <w:widowControl w:val="0"/>
              <w:spacing w:line="240" w:lineRule="auto"/>
              <w:jc w:val="center"/>
              <w:rPr>
                <w:rFonts w:ascii="Arial" w:hAnsi="Arial" w:cs="Arial"/>
                <w:sz w:val="6"/>
                <w:szCs w:val="6"/>
              </w:rPr>
            </w:pPr>
          </w:p>
        </w:tc>
      </w:tr>
      <w:tr w:rsidR="00E24154" w:rsidRPr="00983580" w14:paraId="22AAF7AD" w14:textId="77777777" w:rsidTr="002A2E75">
        <w:trPr>
          <w:trHeight w:val="96"/>
          <w:jc w:val="center"/>
        </w:trPr>
        <w:tc>
          <w:tcPr>
            <w:tcW w:w="4390" w:type="dxa"/>
            <w:tcBorders>
              <w:left w:val="nil"/>
            </w:tcBorders>
            <w:vAlign w:val="center"/>
          </w:tcPr>
          <w:p w14:paraId="651FF8EA"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Financial Benefit</w:t>
            </w:r>
            <w:r w:rsidR="009C279C" w:rsidRPr="00983580">
              <w:rPr>
                <w:rFonts w:ascii="Arial" w:hAnsi="Arial" w:cs="Arial"/>
                <w:sz w:val="18"/>
                <w:szCs w:val="18"/>
              </w:rPr>
              <w:t xml:space="preserve"> </w:t>
            </w:r>
          </w:p>
        </w:tc>
        <w:tc>
          <w:tcPr>
            <w:tcW w:w="3726" w:type="dxa"/>
            <w:shd w:val="clear" w:color="auto" w:fill="auto"/>
          </w:tcPr>
          <w:p w14:paraId="169D113C"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.22 (.22)</w:t>
            </w:r>
          </w:p>
        </w:tc>
      </w:tr>
      <w:tr w:rsidR="00E24154" w:rsidRPr="00983580" w14:paraId="5AEA77B4" w14:textId="77777777" w:rsidTr="002A2E75">
        <w:trPr>
          <w:trHeight w:val="96"/>
          <w:jc w:val="center"/>
        </w:trPr>
        <w:tc>
          <w:tcPr>
            <w:tcW w:w="4390" w:type="dxa"/>
            <w:tcBorders>
              <w:left w:val="nil"/>
            </w:tcBorders>
            <w:vAlign w:val="center"/>
          </w:tcPr>
          <w:p w14:paraId="13EC6943"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Functional Benefit</w:t>
            </w:r>
          </w:p>
        </w:tc>
        <w:tc>
          <w:tcPr>
            <w:tcW w:w="3726" w:type="dxa"/>
            <w:shd w:val="clear" w:color="auto" w:fill="auto"/>
          </w:tcPr>
          <w:p w14:paraId="6F8EF8C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-1.08 (.72)</w:t>
            </w:r>
          </w:p>
        </w:tc>
      </w:tr>
      <w:tr w:rsidR="00E24154" w:rsidRPr="00983580" w14:paraId="103A7B7C" w14:textId="77777777" w:rsidTr="002A2E75">
        <w:trPr>
          <w:trHeight w:val="96"/>
          <w:jc w:val="center"/>
        </w:trPr>
        <w:tc>
          <w:tcPr>
            <w:tcW w:w="4390" w:type="dxa"/>
            <w:tcBorders>
              <w:left w:val="nil"/>
            </w:tcBorders>
            <w:vAlign w:val="center"/>
          </w:tcPr>
          <w:p w14:paraId="6FFF2202"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Contractual Bonds</w:t>
            </w:r>
          </w:p>
        </w:tc>
        <w:tc>
          <w:tcPr>
            <w:tcW w:w="3726" w:type="dxa"/>
            <w:shd w:val="clear" w:color="auto" w:fill="auto"/>
          </w:tcPr>
          <w:p w14:paraId="29C89CF7"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-.17* (.09)</w:t>
            </w:r>
          </w:p>
        </w:tc>
      </w:tr>
      <w:tr w:rsidR="00E24154" w:rsidRPr="00983580" w14:paraId="32171555" w14:textId="77777777" w:rsidTr="002A2E75">
        <w:trPr>
          <w:trHeight w:val="57"/>
          <w:jc w:val="center"/>
        </w:trPr>
        <w:tc>
          <w:tcPr>
            <w:tcW w:w="4390" w:type="dxa"/>
            <w:tcBorders>
              <w:left w:val="nil"/>
            </w:tcBorders>
            <w:vAlign w:val="center"/>
          </w:tcPr>
          <w:p w14:paraId="2EA01007" w14:textId="77777777" w:rsidR="00FE6C4D" w:rsidRPr="00983580" w:rsidRDefault="00FE6C4D" w:rsidP="001E3FD1">
            <w:pPr>
              <w:widowControl w:val="0"/>
              <w:spacing w:line="240" w:lineRule="auto"/>
              <w:rPr>
                <w:rFonts w:ascii="Arial" w:hAnsi="Arial" w:cs="Arial"/>
                <w:sz w:val="6"/>
                <w:szCs w:val="6"/>
              </w:rPr>
            </w:pPr>
          </w:p>
        </w:tc>
        <w:tc>
          <w:tcPr>
            <w:tcW w:w="3726" w:type="dxa"/>
            <w:shd w:val="clear" w:color="auto" w:fill="auto"/>
          </w:tcPr>
          <w:p w14:paraId="4D939710" w14:textId="77777777" w:rsidR="00FE6C4D" w:rsidRPr="00983580" w:rsidRDefault="00FE6C4D" w:rsidP="001E3FD1">
            <w:pPr>
              <w:widowControl w:val="0"/>
              <w:spacing w:line="240" w:lineRule="auto"/>
              <w:jc w:val="center"/>
              <w:rPr>
                <w:rFonts w:ascii="Arial" w:hAnsi="Arial" w:cs="Arial"/>
                <w:sz w:val="6"/>
                <w:szCs w:val="6"/>
              </w:rPr>
            </w:pPr>
          </w:p>
        </w:tc>
      </w:tr>
      <w:tr w:rsidR="00E24154" w:rsidRPr="00983580" w14:paraId="3EEDFA77" w14:textId="77777777" w:rsidTr="002A2E75">
        <w:trPr>
          <w:trHeight w:val="96"/>
          <w:jc w:val="center"/>
        </w:trPr>
        <w:tc>
          <w:tcPr>
            <w:tcW w:w="4390" w:type="dxa"/>
            <w:tcBorders>
              <w:left w:val="nil"/>
            </w:tcBorders>
            <w:vAlign w:val="center"/>
          </w:tcPr>
          <w:p w14:paraId="3A9A3386"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Complex Growth</w:t>
            </w:r>
          </w:p>
        </w:tc>
        <w:tc>
          <w:tcPr>
            <w:tcW w:w="3726" w:type="dxa"/>
            <w:shd w:val="clear" w:color="auto" w:fill="auto"/>
          </w:tcPr>
          <w:p w14:paraId="48B766C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-.02 (.05)</w:t>
            </w:r>
          </w:p>
        </w:tc>
      </w:tr>
      <w:tr w:rsidR="00E24154" w:rsidRPr="00983580" w14:paraId="1FBE0797" w14:textId="77777777" w:rsidTr="002A2E75">
        <w:trPr>
          <w:trHeight w:val="96"/>
          <w:jc w:val="center"/>
        </w:trPr>
        <w:tc>
          <w:tcPr>
            <w:tcW w:w="4390" w:type="dxa"/>
            <w:tcBorders>
              <w:left w:val="nil"/>
            </w:tcBorders>
            <w:vAlign w:val="center"/>
          </w:tcPr>
          <w:p w14:paraId="4AAE86D7"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Product Line Growth </w:t>
            </w:r>
          </w:p>
        </w:tc>
        <w:tc>
          <w:tcPr>
            <w:tcW w:w="3726" w:type="dxa"/>
            <w:shd w:val="clear" w:color="auto" w:fill="auto"/>
          </w:tcPr>
          <w:p w14:paraId="2477B74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-.06* (.04)</w:t>
            </w:r>
          </w:p>
        </w:tc>
      </w:tr>
      <w:tr w:rsidR="00E24154" w:rsidRPr="00983580" w14:paraId="3AB0CA77" w14:textId="77777777" w:rsidTr="002A2E75">
        <w:trPr>
          <w:trHeight w:val="96"/>
          <w:jc w:val="center"/>
        </w:trPr>
        <w:tc>
          <w:tcPr>
            <w:tcW w:w="4390" w:type="dxa"/>
            <w:tcBorders>
              <w:left w:val="nil"/>
            </w:tcBorders>
            <w:vAlign w:val="center"/>
          </w:tcPr>
          <w:p w14:paraId="5835F09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Purchase Process Variability</w:t>
            </w:r>
          </w:p>
        </w:tc>
        <w:tc>
          <w:tcPr>
            <w:tcW w:w="3726" w:type="dxa"/>
            <w:shd w:val="clear" w:color="auto" w:fill="auto"/>
          </w:tcPr>
          <w:p w14:paraId="285AB3C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.01 (.14)</w:t>
            </w:r>
          </w:p>
        </w:tc>
      </w:tr>
      <w:tr w:rsidR="00E24154" w:rsidRPr="00983580" w14:paraId="03E43F2E" w14:textId="77777777" w:rsidTr="002A2E75">
        <w:trPr>
          <w:trHeight w:val="57"/>
          <w:jc w:val="center"/>
        </w:trPr>
        <w:tc>
          <w:tcPr>
            <w:tcW w:w="4390" w:type="dxa"/>
            <w:tcBorders>
              <w:left w:val="nil"/>
            </w:tcBorders>
            <w:vAlign w:val="center"/>
          </w:tcPr>
          <w:p w14:paraId="2B540EE6" w14:textId="77777777" w:rsidR="00FE6C4D" w:rsidRPr="00983580" w:rsidRDefault="00FE6C4D" w:rsidP="001E3FD1">
            <w:pPr>
              <w:widowControl w:val="0"/>
              <w:spacing w:line="240" w:lineRule="auto"/>
              <w:rPr>
                <w:rFonts w:ascii="Arial" w:hAnsi="Arial" w:cs="Arial"/>
                <w:sz w:val="6"/>
                <w:szCs w:val="6"/>
              </w:rPr>
            </w:pPr>
          </w:p>
        </w:tc>
        <w:tc>
          <w:tcPr>
            <w:tcW w:w="3726" w:type="dxa"/>
            <w:shd w:val="clear" w:color="auto" w:fill="auto"/>
          </w:tcPr>
          <w:p w14:paraId="52CC54F6" w14:textId="77777777" w:rsidR="00FE6C4D" w:rsidRPr="00983580" w:rsidRDefault="00FE6C4D" w:rsidP="001E3FD1">
            <w:pPr>
              <w:widowControl w:val="0"/>
              <w:spacing w:line="240" w:lineRule="auto"/>
              <w:jc w:val="center"/>
              <w:rPr>
                <w:rFonts w:ascii="Arial" w:hAnsi="Arial" w:cs="Arial"/>
                <w:sz w:val="6"/>
                <w:szCs w:val="6"/>
              </w:rPr>
            </w:pPr>
          </w:p>
        </w:tc>
      </w:tr>
      <w:tr w:rsidR="00E24154" w:rsidRPr="00983580" w14:paraId="2F5F6662" w14:textId="77777777" w:rsidTr="002A2E75">
        <w:trPr>
          <w:trHeight w:val="96"/>
          <w:jc w:val="center"/>
        </w:trPr>
        <w:tc>
          <w:tcPr>
            <w:tcW w:w="4390" w:type="dxa"/>
            <w:tcBorders>
              <w:left w:val="nil"/>
            </w:tcBorders>
            <w:vAlign w:val="center"/>
          </w:tcPr>
          <w:p w14:paraId="66588B12"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Customer’s Interactivity with Firm</w:t>
            </w:r>
          </w:p>
        </w:tc>
        <w:tc>
          <w:tcPr>
            <w:tcW w:w="3726" w:type="dxa"/>
            <w:shd w:val="clear" w:color="auto" w:fill="auto"/>
          </w:tcPr>
          <w:p w14:paraId="6DDC16B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-.01 (.06)</w:t>
            </w:r>
          </w:p>
        </w:tc>
      </w:tr>
      <w:tr w:rsidR="00E24154" w:rsidRPr="00983580" w14:paraId="6553127F" w14:textId="77777777" w:rsidTr="002A2E75">
        <w:trPr>
          <w:trHeight w:val="96"/>
          <w:jc w:val="center"/>
        </w:trPr>
        <w:tc>
          <w:tcPr>
            <w:tcW w:w="4390" w:type="dxa"/>
            <w:tcBorders>
              <w:left w:val="nil"/>
            </w:tcBorders>
            <w:vAlign w:val="center"/>
          </w:tcPr>
          <w:p w14:paraId="79E78E99"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Customer’s Relative Importance</w:t>
            </w:r>
          </w:p>
        </w:tc>
        <w:tc>
          <w:tcPr>
            <w:tcW w:w="3726" w:type="dxa"/>
            <w:shd w:val="clear" w:color="auto" w:fill="auto"/>
          </w:tcPr>
          <w:p w14:paraId="43566AFC"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-.11 (.14)</w:t>
            </w:r>
          </w:p>
        </w:tc>
      </w:tr>
      <w:tr w:rsidR="00E24154" w:rsidRPr="00983580" w14:paraId="0CA54DA9" w14:textId="77777777" w:rsidTr="002A2E75">
        <w:trPr>
          <w:trHeight w:val="57"/>
          <w:jc w:val="center"/>
        </w:trPr>
        <w:tc>
          <w:tcPr>
            <w:tcW w:w="4390" w:type="dxa"/>
            <w:tcBorders>
              <w:left w:val="nil"/>
            </w:tcBorders>
            <w:vAlign w:val="center"/>
          </w:tcPr>
          <w:p w14:paraId="3EF980E2"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Customer’s Portfolio Breadth</w:t>
            </w:r>
          </w:p>
        </w:tc>
        <w:tc>
          <w:tcPr>
            <w:tcW w:w="3726" w:type="dxa"/>
            <w:shd w:val="clear" w:color="auto" w:fill="auto"/>
          </w:tcPr>
          <w:p w14:paraId="04D2236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.003 (.004)</w:t>
            </w:r>
          </w:p>
        </w:tc>
      </w:tr>
      <w:tr w:rsidR="00E24154" w:rsidRPr="00983580" w14:paraId="1AEF6E59" w14:textId="77777777" w:rsidTr="002A2E75">
        <w:trPr>
          <w:trHeight w:val="96"/>
          <w:jc w:val="center"/>
        </w:trPr>
        <w:tc>
          <w:tcPr>
            <w:tcW w:w="4390" w:type="dxa"/>
            <w:tcBorders>
              <w:left w:val="nil"/>
            </w:tcBorders>
            <w:vAlign w:val="center"/>
          </w:tcPr>
          <w:p w14:paraId="3CA1100E"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Customer’s Portfolio Complexity</w:t>
            </w:r>
          </w:p>
        </w:tc>
        <w:tc>
          <w:tcPr>
            <w:tcW w:w="3726" w:type="dxa"/>
            <w:shd w:val="clear" w:color="auto" w:fill="auto"/>
          </w:tcPr>
          <w:p w14:paraId="09F1C3C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-.13 (.23)</w:t>
            </w:r>
          </w:p>
        </w:tc>
      </w:tr>
      <w:tr w:rsidR="00E24154" w:rsidRPr="00983580" w14:paraId="592B0E52" w14:textId="77777777" w:rsidTr="002A2E75">
        <w:trPr>
          <w:trHeight w:val="96"/>
          <w:jc w:val="center"/>
        </w:trPr>
        <w:tc>
          <w:tcPr>
            <w:tcW w:w="4390" w:type="dxa"/>
            <w:tcBorders>
              <w:left w:val="nil"/>
            </w:tcBorders>
            <w:vAlign w:val="center"/>
          </w:tcPr>
          <w:p w14:paraId="6E691EC0" w14:textId="77777777" w:rsidR="00FE6C4D" w:rsidRPr="00983580" w:rsidRDefault="00FE6C4D" w:rsidP="001E3FD1">
            <w:pPr>
              <w:widowControl w:val="0"/>
              <w:tabs>
                <w:tab w:val="left" w:pos="3068"/>
              </w:tabs>
              <w:spacing w:line="240" w:lineRule="auto"/>
              <w:rPr>
                <w:rFonts w:ascii="Arial" w:hAnsi="Arial" w:cs="Arial"/>
                <w:b/>
                <w:sz w:val="18"/>
                <w:szCs w:val="18"/>
              </w:rPr>
            </w:pPr>
            <w:r w:rsidRPr="00983580">
              <w:rPr>
                <w:rFonts w:ascii="Arial" w:hAnsi="Arial" w:cs="Arial"/>
                <w:sz w:val="18"/>
                <w:szCs w:val="18"/>
              </w:rPr>
              <w:t>Sales Growth Rate 1</w:t>
            </w:r>
          </w:p>
        </w:tc>
        <w:tc>
          <w:tcPr>
            <w:tcW w:w="3726" w:type="dxa"/>
            <w:shd w:val="clear" w:color="auto" w:fill="auto"/>
          </w:tcPr>
          <w:p w14:paraId="51CDA47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-.01 (.02)</w:t>
            </w:r>
          </w:p>
        </w:tc>
      </w:tr>
      <w:tr w:rsidR="00E24154" w:rsidRPr="00983580" w14:paraId="6E650C34" w14:textId="77777777" w:rsidTr="002A2E75">
        <w:trPr>
          <w:trHeight w:val="96"/>
          <w:jc w:val="center"/>
        </w:trPr>
        <w:tc>
          <w:tcPr>
            <w:tcW w:w="4390" w:type="dxa"/>
            <w:tcBorders>
              <w:left w:val="nil"/>
            </w:tcBorders>
            <w:vAlign w:val="center"/>
          </w:tcPr>
          <w:p w14:paraId="63D13641" w14:textId="77777777" w:rsidR="00FE6C4D" w:rsidRPr="00983580" w:rsidRDefault="00FE6C4D" w:rsidP="001E3FD1">
            <w:pPr>
              <w:widowControl w:val="0"/>
              <w:tabs>
                <w:tab w:val="left" w:pos="3351"/>
              </w:tabs>
              <w:spacing w:line="240" w:lineRule="auto"/>
              <w:rPr>
                <w:rFonts w:ascii="Arial" w:hAnsi="Arial" w:cs="Arial"/>
                <w:b/>
                <w:sz w:val="18"/>
                <w:szCs w:val="18"/>
              </w:rPr>
            </w:pPr>
            <w:r w:rsidRPr="00983580">
              <w:rPr>
                <w:rFonts w:ascii="Arial" w:hAnsi="Arial" w:cs="Arial"/>
                <w:sz w:val="18"/>
                <w:szCs w:val="18"/>
              </w:rPr>
              <w:t>Sales Growth Rate 2</w:t>
            </w:r>
          </w:p>
        </w:tc>
        <w:tc>
          <w:tcPr>
            <w:tcW w:w="3726" w:type="dxa"/>
            <w:shd w:val="clear" w:color="auto" w:fill="auto"/>
          </w:tcPr>
          <w:p w14:paraId="6C1B4CF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-.002 (.01)</w:t>
            </w:r>
          </w:p>
        </w:tc>
      </w:tr>
      <w:tr w:rsidR="00E24154" w:rsidRPr="00983580" w14:paraId="3ED7A823" w14:textId="77777777" w:rsidTr="002A2E75">
        <w:trPr>
          <w:trHeight w:val="96"/>
          <w:jc w:val="center"/>
        </w:trPr>
        <w:tc>
          <w:tcPr>
            <w:tcW w:w="4390" w:type="dxa"/>
            <w:tcBorders>
              <w:left w:val="nil"/>
            </w:tcBorders>
            <w:vAlign w:val="center"/>
          </w:tcPr>
          <w:p w14:paraId="35920A9F" w14:textId="77777777" w:rsidR="00FE6C4D" w:rsidRPr="00983580" w:rsidRDefault="00FE6C4D" w:rsidP="001E3FD1">
            <w:pPr>
              <w:widowControl w:val="0"/>
              <w:tabs>
                <w:tab w:val="left" w:pos="3351"/>
              </w:tabs>
              <w:spacing w:line="240" w:lineRule="auto"/>
              <w:rPr>
                <w:rFonts w:ascii="Arial" w:hAnsi="Arial" w:cs="Arial"/>
                <w:b/>
                <w:sz w:val="18"/>
                <w:szCs w:val="18"/>
              </w:rPr>
            </w:pPr>
            <w:r w:rsidRPr="00983580">
              <w:rPr>
                <w:rFonts w:ascii="Arial" w:hAnsi="Arial" w:cs="Arial"/>
                <w:sz w:val="18"/>
                <w:szCs w:val="18"/>
              </w:rPr>
              <w:t>Sales Growth Rate 3</w:t>
            </w:r>
          </w:p>
        </w:tc>
        <w:tc>
          <w:tcPr>
            <w:tcW w:w="3726" w:type="dxa"/>
            <w:shd w:val="clear" w:color="auto" w:fill="auto"/>
          </w:tcPr>
          <w:p w14:paraId="3EAE469C"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.001 (.01)</w:t>
            </w:r>
          </w:p>
        </w:tc>
      </w:tr>
      <w:tr w:rsidR="00E24154" w:rsidRPr="00983580" w14:paraId="03854D26" w14:textId="77777777" w:rsidTr="002A2E75">
        <w:trPr>
          <w:trHeight w:val="57"/>
          <w:jc w:val="center"/>
        </w:trPr>
        <w:tc>
          <w:tcPr>
            <w:tcW w:w="4390" w:type="dxa"/>
            <w:tcBorders>
              <w:left w:val="nil"/>
            </w:tcBorders>
            <w:vAlign w:val="center"/>
          </w:tcPr>
          <w:p w14:paraId="725A1BE8"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Industry, Sales Region and Quarter Fixed Effects</w:t>
            </w:r>
          </w:p>
        </w:tc>
        <w:tc>
          <w:tcPr>
            <w:tcW w:w="3726" w:type="dxa"/>
            <w:shd w:val="clear" w:color="auto" w:fill="auto"/>
            <w:vAlign w:val="center"/>
          </w:tcPr>
          <w:p w14:paraId="05ED8148"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r>
      <w:tr w:rsidR="00E24154" w:rsidRPr="00983580" w14:paraId="10742C45" w14:textId="77777777" w:rsidTr="002A2E75">
        <w:trPr>
          <w:trHeight w:val="96"/>
          <w:jc w:val="center"/>
        </w:trPr>
        <w:tc>
          <w:tcPr>
            <w:tcW w:w="4390" w:type="dxa"/>
            <w:tcBorders>
              <w:left w:val="nil"/>
            </w:tcBorders>
            <w:vAlign w:val="center"/>
          </w:tcPr>
          <w:p w14:paraId="2BED61CE" w14:textId="77777777" w:rsidR="00FE6C4D" w:rsidRPr="00983580" w:rsidRDefault="00FE6C4D" w:rsidP="001E3FD1">
            <w:pPr>
              <w:widowControl w:val="0"/>
              <w:tabs>
                <w:tab w:val="left" w:pos="1367"/>
              </w:tabs>
              <w:spacing w:line="240" w:lineRule="auto"/>
              <w:rPr>
                <w:rFonts w:ascii="Arial" w:hAnsi="Arial" w:cs="Arial"/>
                <w:sz w:val="18"/>
                <w:szCs w:val="18"/>
              </w:rPr>
            </w:pPr>
            <w:r w:rsidRPr="00983580">
              <w:rPr>
                <w:rFonts w:ascii="Arial" w:hAnsi="Arial" w:cs="Arial"/>
                <w:sz w:val="18"/>
                <w:szCs w:val="18"/>
              </w:rPr>
              <w:t>Constant</w:t>
            </w:r>
          </w:p>
        </w:tc>
        <w:tc>
          <w:tcPr>
            <w:tcW w:w="3726" w:type="dxa"/>
            <w:shd w:val="clear" w:color="auto" w:fill="auto"/>
          </w:tcPr>
          <w:p w14:paraId="4CCDDBC0"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-1.83*** (.51)</w:t>
            </w:r>
          </w:p>
        </w:tc>
      </w:tr>
      <w:tr w:rsidR="00E24154" w:rsidRPr="00983580" w14:paraId="010F6645" w14:textId="77777777" w:rsidTr="002A2E75">
        <w:trPr>
          <w:trHeight w:val="57"/>
          <w:jc w:val="center"/>
        </w:trPr>
        <w:tc>
          <w:tcPr>
            <w:tcW w:w="4390" w:type="dxa"/>
            <w:tcBorders>
              <w:left w:val="nil"/>
              <w:bottom w:val="single" w:sz="12" w:space="0" w:color="auto"/>
            </w:tcBorders>
            <w:vAlign w:val="center"/>
          </w:tcPr>
          <w:p w14:paraId="53D30C89" w14:textId="77777777" w:rsidR="00FE6C4D" w:rsidRPr="00983580" w:rsidRDefault="00FE6C4D" w:rsidP="001E3FD1">
            <w:pPr>
              <w:widowControl w:val="0"/>
              <w:tabs>
                <w:tab w:val="left" w:pos="3351"/>
              </w:tabs>
              <w:spacing w:line="240" w:lineRule="auto"/>
              <w:rPr>
                <w:rFonts w:ascii="Arial" w:hAnsi="Arial" w:cs="Arial"/>
                <w:b/>
                <w:sz w:val="6"/>
                <w:szCs w:val="6"/>
              </w:rPr>
            </w:pPr>
          </w:p>
        </w:tc>
        <w:tc>
          <w:tcPr>
            <w:tcW w:w="3726" w:type="dxa"/>
            <w:tcBorders>
              <w:bottom w:val="single" w:sz="12" w:space="0" w:color="auto"/>
            </w:tcBorders>
            <w:shd w:val="clear" w:color="auto" w:fill="auto"/>
          </w:tcPr>
          <w:p w14:paraId="6294C9D2" w14:textId="77777777" w:rsidR="00FE6C4D" w:rsidRPr="00983580" w:rsidRDefault="00FE6C4D" w:rsidP="001E3FD1">
            <w:pPr>
              <w:widowControl w:val="0"/>
              <w:spacing w:line="240" w:lineRule="auto"/>
              <w:jc w:val="center"/>
              <w:rPr>
                <w:rFonts w:ascii="Arial" w:hAnsi="Arial" w:cs="Arial"/>
                <w:sz w:val="6"/>
                <w:szCs w:val="6"/>
              </w:rPr>
            </w:pPr>
          </w:p>
        </w:tc>
      </w:tr>
      <w:tr w:rsidR="00E24154" w:rsidRPr="00983580" w14:paraId="4DF60BAB" w14:textId="77777777" w:rsidTr="002A2E75">
        <w:trPr>
          <w:trHeight w:val="96"/>
          <w:jc w:val="center"/>
        </w:trPr>
        <w:tc>
          <w:tcPr>
            <w:tcW w:w="4390" w:type="dxa"/>
            <w:tcBorders>
              <w:top w:val="single" w:sz="12" w:space="0" w:color="auto"/>
              <w:left w:val="nil"/>
              <w:bottom w:val="single" w:sz="12" w:space="0" w:color="auto"/>
            </w:tcBorders>
            <w:vAlign w:val="center"/>
          </w:tcPr>
          <w:p w14:paraId="46D30489" w14:textId="77777777" w:rsidR="00FE6C4D" w:rsidRPr="00983580" w:rsidRDefault="00FE6C4D" w:rsidP="001E3FD1">
            <w:pPr>
              <w:widowControl w:val="0"/>
              <w:tabs>
                <w:tab w:val="left" w:pos="1367"/>
              </w:tabs>
              <w:spacing w:line="240" w:lineRule="auto"/>
              <w:rPr>
                <w:rFonts w:ascii="Arial" w:hAnsi="Arial" w:cs="Arial"/>
                <w:sz w:val="18"/>
                <w:szCs w:val="18"/>
              </w:rPr>
            </w:pPr>
            <w:r w:rsidRPr="00983580">
              <w:rPr>
                <w:rFonts w:ascii="Arial" w:hAnsi="Arial" w:cs="Arial"/>
                <w:sz w:val="18"/>
                <w:szCs w:val="18"/>
              </w:rPr>
              <w:t>Pseudo R-Squared</w:t>
            </w:r>
          </w:p>
        </w:tc>
        <w:tc>
          <w:tcPr>
            <w:tcW w:w="3726" w:type="dxa"/>
            <w:tcBorders>
              <w:top w:val="single" w:sz="12" w:space="0" w:color="auto"/>
              <w:bottom w:val="single" w:sz="12" w:space="0" w:color="auto"/>
            </w:tcBorders>
            <w:shd w:val="clear" w:color="auto" w:fill="auto"/>
            <w:vAlign w:val="center"/>
          </w:tcPr>
          <w:p w14:paraId="2861E0B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.071</w:t>
            </w:r>
          </w:p>
        </w:tc>
      </w:tr>
      <w:tr w:rsidR="00E24154" w:rsidRPr="00983580" w14:paraId="643DE8C4" w14:textId="77777777" w:rsidTr="002A2E75">
        <w:trPr>
          <w:trHeight w:val="96"/>
          <w:jc w:val="center"/>
        </w:trPr>
        <w:tc>
          <w:tcPr>
            <w:tcW w:w="8116" w:type="dxa"/>
            <w:gridSpan w:val="2"/>
            <w:tcBorders>
              <w:top w:val="single" w:sz="12" w:space="0" w:color="auto"/>
              <w:left w:val="nil"/>
            </w:tcBorders>
            <w:vAlign w:val="center"/>
          </w:tcPr>
          <w:p w14:paraId="732A7463" w14:textId="77777777" w:rsidR="00773FD3" w:rsidRPr="00983580" w:rsidRDefault="00FE6C4D" w:rsidP="001E3FD1">
            <w:pPr>
              <w:widowControl w:val="0"/>
              <w:tabs>
                <w:tab w:val="left" w:pos="2217"/>
              </w:tabs>
              <w:spacing w:line="240" w:lineRule="auto"/>
              <w:rPr>
                <w:rFonts w:ascii="Arial" w:hAnsi="Arial" w:cs="Arial"/>
                <w:sz w:val="16"/>
                <w:szCs w:val="16"/>
              </w:rPr>
            </w:pPr>
            <w:r w:rsidRPr="00983580">
              <w:rPr>
                <w:rFonts w:ascii="Arial" w:hAnsi="Arial" w:cs="Arial"/>
                <w:sz w:val="16"/>
                <w:szCs w:val="16"/>
              </w:rPr>
              <w:t xml:space="preserve">ns </w:t>
            </w:r>
            <w:r w:rsidRPr="00983580">
              <w:rPr>
                <w:rFonts w:ascii="Arial" w:hAnsi="Arial" w:cs="Arial"/>
                <w:i/>
                <w:sz w:val="16"/>
                <w:szCs w:val="16"/>
              </w:rPr>
              <w:t>p</w:t>
            </w:r>
            <w:r w:rsidRPr="00983580">
              <w:rPr>
                <w:rFonts w:ascii="Arial" w:hAnsi="Arial" w:cs="Arial"/>
                <w:sz w:val="16"/>
                <w:szCs w:val="16"/>
              </w:rPr>
              <w:t xml:space="preserve"> &gt; .10, *</w:t>
            </w:r>
            <w:r w:rsidRPr="00983580">
              <w:rPr>
                <w:rFonts w:ascii="Arial" w:hAnsi="Arial" w:cs="Arial"/>
                <w:i/>
                <w:sz w:val="16"/>
                <w:szCs w:val="16"/>
              </w:rPr>
              <w:t>p</w:t>
            </w:r>
            <w:r w:rsidRPr="00983580">
              <w:rPr>
                <w:rFonts w:ascii="Arial" w:hAnsi="Arial" w:cs="Arial"/>
                <w:sz w:val="16"/>
                <w:szCs w:val="16"/>
              </w:rPr>
              <w:t xml:space="preserve"> &lt; .10, **</w:t>
            </w:r>
            <w:r w:rsidRPr="00983580">
              <w:rPr>
                <w:rFonts w:ascii="Arial" w:hAnsi="Arial" w:cs="Arial"/>
                <w:i/>
                <w:sz w:val="16"/>
                <w:szCs w:val="16"/>
              </w:rPr>
              <w:t>p</w:t>
            </w:r>
            <w:r w:rsidRPr="00983580">
              <w:rPr>
                <w:rFonts w:ascii="Arial" w:hAnsi="Arial" w:cs="Arial"/>
                <w:sz w:val="16"/>
                <w:szCs w:val="16"/>
              </w:rPr>
              <w:t xml:space="preserve"> &lt; .05, ***</w:t>
            </w:r>
            <w:r w:rsidRPr="00983580">
              <w:rPr>
                <w:rFonts w:ascii="Arial" w:hAnsi="Arial" w:cs="Arial"/>
                <w:i/>
                <w:sz w:val="16"/>
                <w:szCs w:val="16"/>
              </w:rPr>
              <w:t>p</w:t>
            </w:r>
            <w:r w:rsidRPr="00983580">
              <w:rPr>
                <w:rFonts w:ascii="Arial" w:hAnsi="Arial" w:cs="Arial"/>
                <w:sz w:val="16"/>
                <w:szCs w:val="16"/>
              </w:rPr>
              <w:t xml:space="preserve"> &lt; .01 (all based on two-tailed test)</w:t>
            </w:r>
            <w:r w:rsidR="00773FD3" w:rsidRPr="00983580">
              <w:rPr>
                <w:rFonts w:ascii="Arial" w:hAnsi="Arial" w:cs="Arial"/>
                <w:sz w:val="16"/>
                <w:szCs w:val="16"/>
              </w:rPr>
              <w:t>.</w:t>
            </w:r>
          </w:p>
          <w:p w14:paraId="3EBFEEEE" w14:textId="77777777" w:rsidR="00FE6C4D" w:rsidRPr="00983580" w:rsidRDefault="00773FD3" w:rsidP="00530788">
            <w:pPr>
              <w:widowControl w:val="0"/>
              <w:tabs>
                <w:tab w:val="left" w:pos="2217"/>
              </w:tabs>
              <w:spacing w:line="240" w:lineRule="auto"/>
              <w:rPr>
                <w:rFonts w:ascii="Arial" w:hAnsi="Arial" w:cs="Arial"/>
                <w:sz w:val="18"/>
                <w:szCs w:val="18"/>
              </w:rPr>
            </w:pPr>
            <w:r w:rsidRPr="00983580">
              <w:rPr>
                <w:rFonts w:ascii="Arial" w:hAnsi="Arial" w:cs="Arial"/>
                <w:sz w:val="16"/>
                <w:szCs w:val="16"/>
              </w:rPr>
              <w:t>Notes:</w:t>
            </w:r>
            <w:r w:rsidR="00FE6C4D" w:rsidRPr="00983580">
              <w:rPr>
                <w:rFonts w:ascii="Arial" w:hAnsi="Arial" w:cs="Arial"/>
                <w:sz w:val="16"/>
                <w:szCs w:val="16"/>
              </w:rPr>
              <w:t xml:space="preserve"> </w:t>
            </w:r>
            <w:r w:rsidRPr="00983580">
              <w:rPr>
                <w:rFonts w:ascii="Arial" w:hAnsi="Arial" w:cs="Arial"/>
                <w:sz w:val="16"/>
                <w:szCs w:val="16"/>
              </w:rPr>
              <w:t>S</w:t>
            </w:r>
            <w:r w:rsidR="00FE6C4D" w:rsidRPr="00983580">
              <w:rPr>
                <w:rFonts w:ascii="Arial" w:hAnsi="Arial" w:cs="Arial"/>
                <w:sz w:val="16"/>
                <w:szCs w:val="16"/>
              </w:rPr>
              <w:t xml:space="preserve">ample size n = 2040. We report unstandardized coefficients (standard errors in brackets). To obtain the inverted Mills ratio, we first conducted a </w:t>
            </w:r>
            <w:proofErr w:type="spellStart"/>
            <w:r w:rsidR="00FE6C4D" w:rsidRPr="00983580">
              <w:rPr>
                <w:rFonts w:ascii="Arial" w:hAnsi="Arial" w:cs="Arial"/>
                <w:sz w:val="16"/>
                <w:szCs w:val="16"/>
              </w:rPr>
              <w:t>probit</w:t>
            </w:r>
            <w:proofErr w:type="spellEnd"/>
            <w:r w:rsidR="00FE6C4D" w:rsidRPr="00983580">
              <w:rPr>
                <w:rFonts w:ascii="Arial" w:hAnsi="Arial" w:cs="Arial"/>
                <w:sz w:val="16"/>
                <w:szCs w:val="16"/>
              </w:rPr>
              <w:t xml:space="preserve"> regression to estimate the probability of being treated. </w:t>
            </w:r>
          </w:p>
        </w:tc>
      </w:tr>
    </w:tbl>
    <w:p w14:paraId="36178BE8" w14:textId="77777777" w:rsidR="00530788" w:rsidRPr="00983580" w:rsidRDefault="00530788">
      <w:pPr>
        <w:spacing w:line="240" w:lineRule="auto"/>
        <w:rPr>
          <w:b/>
          <w:kern w:val="32"/>
          <w:szCs w:val="32"/>
        </w:rPr>
      </w:pPr>
    </w:p>
    <w:p w14:paraId="405F21EA" w14:textId="77777777" w:rsidR="002A2E75" w:rsidRDefault="002A2E75">
      <w:pPr>
        <w:spacing w:line="240" w:lineRule="auto"/>
        <w:rPr>
          <w:b/>
          <w:kern w:val="32"/>
          <w:szCs w:val="32"/>
        </w:rPr>
      </w:pPr>
      <w:r>
        <w:rPr>
          <w:bCs/>
        </w:rPr>
        <w:br w:type="page"/>
      </w:r>
    </w:p>
    <w:p w14:paraId="1CA4F7A9" w14:textId="77777777" w:rsidR="00FE6C4D" w:rsidRPr="00983580" w:rsidRDefault="00FE6C4D" w:rsidP="001E3FD1">
      <w:pPr>
        <w:pStyle w:val="berschrift1"/>
        <w:keepNext w:val="0"/>
        <w:widowControl w:val="0"/>
        <w:spacing w:after="0"/>
        <w:rPr>
          <w:bCs w:val="0"/>
        </w:rPr>
      </w:pPr>
      <w:r w:rsidRPr="00983580">
        <w:rPr>
          <w:bCs w:val="0"/>
        </w:rPr>
        <w:lastRenderedPageBreak/>
        <w:t xml:space="preserve">TABLE </w:t>
      </w:r>
      <w:r w:rsidR="001375D6" w:rsidRPr="00983580">
        <w:rPr>
          <w:bCs w:val="0"/>
        </w:rPr>
        <w:t>W</w:t>
      </w:r>
      <w:r w:rsidR="00986B5F" w:rsidRPr="00983580">
        <w:rPr>
          <w:bCs w:val="0"/>
        </w:rPr>
        <w:t>8</w:t>
      </w:r>
      <w:r w:rsidR="001375D6" w:rsidRPr="00983580">
        <w:rPr>
          <w:bCs w:val="0"/>
        </w:rPr>
        <w:t>B</w:t>
      </w:r>
    </w:p>
    <w:p w14:paraId="7FBDC636" w14:textId="77777777" w:rsidR="00FE6C4D" w:rsidRPr="00983580" w:rsidRDefault="00FE6C4D" w:rsidP="001E3FD1">
      <w:pPr>
        <w:pStyle w:val="berschrift1"/>
        <w:keepNext w:val="0"/>
        <w:widowControl w:val="0"/>
        <w:spacing w:after="60"/>
      </w:pPr>
      <w:r w:rsidRPr="00983580">
        <w:t>Heckman Selection Model (2) IMR Controlled Model</w:t>
      </w:r>
    </w:p>
    <w:tbl>
      <w:tblPr>
        <w:tblW w:w="10206" w:type="dxa"/>
        <w:jc w:val="center"/>
        <w:tblLayout w:type="fixed"/>
        <w:tblCellMar>
          <w:left w:w="0" w:type="dxa"/>
          <w:right w:w="0" w:type="dxa"/>
        </w:tblCellMar>
        <w:tblLook w:val="01E0" w:firstRow="1" w:lastRow="1" w:firstColumn="1" w:lastColumn="1" w:noHBand="0" w:noVBand="0"/>
      </w:tblPr>
      <w:tblGrid>
        <w:gridCol w:w="2835"/>
        <w:gridCol w:w="1134"/>
        <w:gridCol w:w="1134"/>
        <w:gridCol w:w="1134"/>
        <w:gridCol w:w="1134"/>
        <w:gridCol w:w="1134"/>
        <w:gridCol w:w="1134"/>
        <w:gridCol w:w="567"/>
      </w:tblGrid>
      <w:tr w:rsidR="00FE6C4D" w:rsidRPr="00983580" w14:paraId="226EAFFC" w14:textId="77777777" w:rsidTr="00922AC9">
        <w:trPr>
          <w:gridAfter w:val="1"/>
          <w:wAfter w:w="567" w:type="dxa"/>
          <w:trHeight w:val="191"/>
          <w:jc w:val="center"/>
        </w:trPr>
        <w:tc>
          <w:tcPr>
            <w:tcW w:w="2835" w:type="dxa"/>
            <w:vMerge w:val="restart"/>
            <w:tcBorders>
              <w:top w:val="single" w:sz="12" w:space="0" w:color="auto"/>
              <w:left w:val="nil"/>
            </w:tcBorders>
            <w:vAlign w:val="center"/>
          </w:tcPr>
          <w:p w14:paraId="2E6A122F" w14:textId="77777777" w:rsidR="00FE6C4D" w:rsidRPr="00983580" w:rsidRDefault="00FE6C4D" w:rsidP="001E3FD1">
            <w:pPr>
              <w:widowControl w:val="0"/>
              <w:tabs>
                <w:tab w:val="left" w:pos="2217"/>
              </w:tabs>
              <w:spacing w:line="240" w:lineRule="auto"/>
              <w:rPr>
                <w:rFonts w:ascii="Arial" w:hAnsi="Arial" w:cs="Arial"/>
                <w:b/>
                <w:sz w:val="18"/>
                <w:szCs w:val="18"/>
              </w:rPr>
            </w:pPr>
            <w:r w:rsidRPr="00983580">
              <w:rPr>
                <w:rFonts w:ascii="Arial" w:hAnsi="Arial" w:cs="Arial"/>
                <w:b/>
                <w:bCs/>
                <w:sz w:val="18"/>
                <w:szCs w:val="18"/>
              </w:rPr>
              <w:t xml:space="preserve">Independent Variables </w:t>
            </w:r>
            <w:r w:rsidRPr="00983580">
              <w:rPr>
                <w:rFonts w:ascii="Arial" w:hAnsi="Arial" w:cs="Arial"/>
                <w:bCs/>
                <w:sz w:val="18"/>
                <w:szCs w:val="18"/>
              </w:rPr>
              <w:t>(IV)</w:t>
            </w:r>
          </w:p>
        </w:tc>
        <w:tc>
          <w:tcPr>
            <w:tcW w:w="3402" w:type="dxa"/>
            <w:gridSpan w:val="3"/>
            <w:tcBorders>
              <w:top w:val="single" w:sz="12" w:space="0" w:color="auto"/>
              <w:bottom w:val="single" w:sz="6" w:space="0" w:color="auto"/>
              <w:right w:val="single" w:sz="12" w:space="0" w:color="auto"/>
            </w:tcBorders>
            <w:shd w:val="clear" w:color="auto" w:fill="auto"/>
            <w:vAlign w:val="center"/>
          </w:tcPr>
          <w:p w14:paraId="364865A0"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Model 1: Moderation Model</w:t>
            </w:r>
          </w:p>
          <w:p w14:paraId="126F68B8" w14:textId="77777777" w:rsidR="00FE6C4D" w:rsidRPr="00983580" w:rsidRDefault="008807C0" w:rsidP="001E3FD1">
            <w:pPr>
              <w:widowControl w:val="0"/>
              <w:tabs>
                <w:tab w:val="left" w:pos="2217"/>
              </w:tabs>
              <w:spacing w:line="240" w:lineRule="auto"/>
              <w:jc w:val="center"/>
              <w:rPr>
                <w:rFonts w:ascii="Arial" w:hAnsi="Arial" w:cs="Arial"/>
                <w:b/>
                <w:sz w:val="18"/>
                <w:szCs w:val="18"/>
              </w:rPr>
            </w:pPr>
            <w:r w:rsidRPr="00983580">
              <w:rPr>
                <w:rFonts w:ascii="Arial" w:hAnsi="Arial" w:cs="Arial"/>
                <w:b/>
                <w:sz w:val="18"/>
                <w:szCs w:val="18"/>
              </w:rPr>
              <w:t>Resale Revenue (log)</w:t>
            </w:r>
          </w:p>
        </w:tc>
        <w:tc>
          <w:tcPr>
            <w:tcW w:w="3402" w:type="dxa"/>
            <w:gridSpan w:val="3"/>
            <w:tcBorders>
              <w:top w:val="single" w:sz="12" w:space="0" w:color="auto"/>
              <w:left w:val="single" w:sz="12" w:space="0" w:color="auto"/>
              <w:bottom w:val="single" w:sz="6" w:space="0" w:color="auto"/>
            </w:tcBorders>
            <w:vAlign w:val="center"/>
          </w:tcPr>
          <w:p w14:paraId="57111A28"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Model 2: Moderation Model</w:t>
            </w:r>
          </w:p>
          <w:p w14:paraId="46255D07" w14:textId="77777777" w:rsidR="00FE6C4D" w:rsidRPr="00983580" w:rsidRDefault="008807C0" w:rsidP="001E3FD1">
            <w:pPr>
              <w:widowControl w:val="0"/>
              <w:tabs>
                <w:tab w:val="left" w:pos="2217"/>
              </w:tabs>
              <w:spacing w:line="240" w:lineRule="auto"/>
              <w:jc w:val="center"/>
              <w:rPr>
                <w:rFonts w:ascii="Arial" w:hAnsi="Arial" w:cs="Arial"/>
                <w:b/>
                <w:sz w:val="18"/>
                <w:szCs w:val="18"/>
              </w:rPr>
            </w:pPr>
            <w:r w:rsidRPr="00983580">
              <w:rPr>
                <w:rFonts w:ascii="Arial" w:hAnsi="Arial" w:cs="Arial"/>
                <w:b/>
                <w:sz w:val="18"/>
                <w:szCs w:val="18"/>
              </w:rPr>
              <w:t>New Sale Revenue (log)</w:t>
            </w:r>
          </w:p>
        </w:tc>
      </w:tr>
      <w:tr w:rsidR="008807C0" w:rsidRPr="00983580" w14:paraId="12F00B1B" w14:textId="77777777" w:rsidTr="008807C0">
        <w:trPr>
          <w:gridAfter w:val="1"/>
          <w:wAfter w:w="567" w:type="dxa"/>
          <w:trHeight w:val="191"/>
          <w:jc w:val="center"/>
        </w:trPr>
        <w:tc>
          <w:tcPr>
            <w:tcW w:w="2835" w:type="dxa"/>
            <w:vMerge/>
            <w:tcBorders>
              <w:left w:val="nil"/>
            </w:tcBorders>
            <w:vAlign w:val="center"/>
          </w:tcPr>
          <w:p w14:paraId="0B62133E" w14:textId="77777777" w:rsidR="008807C0" w:rsidRPr="00983580" w:rsidRDefault="008807C0" w:rsidP="001E3FD1">
            <w:pPr>
              <w:widowControl w:val="0"/>
              <w:tabs>
                <w:tab w:val="left" w:pos="2217"/>
              </w:tabs>
              <w:spacing w:line="240" w:lineRule="auto"/>
              <w:rPr>
                <w:rFonts w:ascii="Arial" w:hAnsi="Arial" w:cs="Arial"/>
                <w:b/>
                <w:sz w:val="18"/>
                <w:szCs w:val="18"/>
              </w:rPr>
            </w:pPr>
          </w:p>
        </w:tc>
        <w:tc>
          <w:tcPr>
            <w:tcW w:w="1134" w:type="dxa"/>
            <w:tcBorders>
              <w:top w:val="single" w:sz="6" w:space="0" w:color="auto"/>
              <w:bottom w:val="single" w:sz="12" w:space="0" w:color="auto"/>
              <w:right w:val="single" w:sz="4" w:space="0" w:color="auto"/>
            </w:tcBorders>
            <w:shd w:val="clear" w:color="auto" w:fill="auto"/>
            <w:vAlign w:val="center"/>
          </w:tcPr>
          <w:p w14:paraId="4C88E9F2"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(a) With controls</w:t>
            </w:r>
          </w:p>
          <w:p w14:paraId="3B83BA23"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c>
          <w:tcPr>
            <w:tcW w:w="1134" w:type="dxa"/>
            <w:tcBorders>
              <w:top w:val="single" w:sz="6" w:space="0" w:color="auto"/>
              <w:left w:val="single" w:sz="4" w:space="0" w:color="auto"/>
              <w:bottom w:val="single" w:sz="12" w:space="0" w:color="auto"/>
              <w:right w:val="single" w:sz="4" w:space="0" w:color="auto"/>
            </w:tcBorders>
            <w:vAlign w:val="center"/>
          </w:tcPr>
          <w:p w14:paraId="4788A6A8"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 xml:space="preserve">(b) With </w:t>
            </w:r>
          </w:p>
          <w:p w14:paraId="606E61FB"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main effects</w:t>
            </w:r>
          </w:p>
          <w:p w14:paraId="05B1CA0E"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c>
          <w:tcPr>
            <w:tcW w:w="1134" w:type="dxa"/>
            <w:tcBorders>
              <w:top w:val="single" w:sz="6" w:space="0" w:color="auto"/>
              <w:left w:val="single" w:sz="4" w:space="0" w:color="auto"/>
              <w:bottom w:val="single" w:sz="12" w:space="0" w:color="auto"/>
              <w:right w:val="single" w:sz="12" w:space="0" w:color="auto"/>
            </w:tcBorders>
            <w:vAlign w:val="center"/>
          </w:tcPr>
          <w:p w14:paraId="10A135D5"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(c) With moderation effects</w:t>
            </w:r>
          </w:p>
          <w:p w14:paraId="139AEF71"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c>
          <w:tcPr>
            <w:tcW w:w="1134" w:type="dxa"/>
            <w:tcBorders>
              <w:top w:val="single" w:sz="6" w:space="0" w:color="auto"/>
              <w:left w:val="single" w:sz="12" w:space="0" w:color="auto"/>
              <w:bottom w:val="single" w:sz="12" w:space="0" w:color="auto"/>
              <w:right w:val="single" w:sz="4" w:space="0" w:color="auto"/>
            </w:tcBorders>
            <w:vAlign w:val="center"/>
          </w:tcPr>
          <w:p w14:paraId="39E08B55"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(a) With controls</w:t>
            </w:r>
          </w:p>
          <w:p w14:paraId="764E0814"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c>
          <w:tcPr>
            <w:tcW w:w="1134" w:type="dxa"/>
            <w:tcBorders>
              <w:top w:val="single" w:sz="6" w:space="0" w:color="auto"/>
              <w:left w:val="single" w:sz="4" w:space="0" w:color="auto"/>
              <w:bottom w:val="single" w:sz="12" w:space="0" w:color="auto"/>
              <w:right w:val="single" w:sz="4" w:space="0" w:color="auto"/>
            </w:tcBorders>
            <w:vAlign w:val="center"/>
          </w:tcPr>
          <w:p w14:paraId="2A98DD0E"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 xml:space="preserve">(b) With </w:t>
            </w:r>
          </w:p>
          <w:p w14:paraId="45652A3E"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main effects</w:t>
            </w:r>
          </w:p>
          <w:p w14:paraId="5512634A"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c>
          <w:tcPr>
            <w:tcW w:w="1134" w:type="dxa"/>
            <w:tcBorders>
              <w:top w:val="single" w:sz="6" w:space="0" w:color="auto"/>
              <w:left w:val="single" w:sz="4" w:space="0" w:color="auto"/>
              <w:bottom w:val="single" w:sz="12" w:space="0" w:color="auto"/>
            </w:tcBorders>
            <w:vAlign w:val="center"/>
          </w:tcPr>
          <w:p w14:paraId="3D77F4C3"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(c) With moderation effects</w:t>
            </w:r>
          </w:p>
          <w:p w14:paraId="3DF59F60"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r>
      <w:tr w:rsidR="00FE6C4D" w:rsidRPr="00983580" w14:paraId="1BF56C38" w14:textId="77777777" w:rsidTr="00922AC9">
        <w:trPr>
          <w:gridAfter w:val="1"/>
          <w:wAfter w:w="567" w:type="dxa"/>
          <w:trHeight w:val="191"/>
          <w:jc w:val="center"/>
        </w:trPr>
        <w:tc>
          <w:tcPr>
            <w:tcW w:w="2835" w:type="dxa"/>
            <w:tcBorders>
              <w:top w:val="single" w:sz="12" w:space="0" w:color="auto"/>
              <w:left w:val="nil"/>
            </w:tcBorders>
            <w:vAlign w:val="center"/>
          </w:tcPr>
          <w:p w14:paraId="1DE6CD7F" w14:textId="77777777" w:rsidR="00FE6C4D" w:rsidRPr="00983580" w:rsidRDefault="00FE6C4D" w:rsidP="001E3FD1">
            <w:pPr>
              <w:widowControl w:val="0"/>
              <w:tabs>
                <w:tab w:val="left" w:pos="2217"/>
              </w:tabs>
              <w:spacing w:line="240" w:lineRule="auto"/>
              <w:rPr>
                <w:rFonts w:ascii="Arial" w:hAnsi="Arial" w:cs="Arial"/>
                <w:b/>
                <w:sz w:val="18"/>
                <w:szCs w:val="18"/>
              </w:rPr>
            </w:pPr>
            <w:r w:rsidRPr="00983580">
              <w:rPr>
                <w:rFonts w:ascii="Arial" w:hAnsi="Arial" w:cs="Arial"/>
                <w:b/>
                <w:sz w:val="18"/>
                <w:szCs w:val="18"/>
              </w:rPr>
              <w:t>Treatment Effect of Disruption</w:t>
            </w:r>
          </w:p>
        </w:tc>
        <w:tc>
          <w:tcPr>
            <w:tcW w:w="1134" w:type="dxa"/>
            <w:tcBorders>
              <w:top w:val="single" w:sz="12" w:space="0" w:color="auto"/>
              <w:right w:val="single" w:sz="4" w:space="0" w:color="auto"/>
            </w:tcBorders>
            <w:shd w:val="clear" w:color="auto" w:fill="auto"/>
            <w:vAlign w:val="center"/>
          </w:tcPr>
          <w:p w14:paraId="3A664DF0"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c>
          <w:tcPr>
            <w:tcW w:w="1134" w:type="dxa"/>
            <w:tcBorders>
              <w:top w:val="single" w:sz="12" w:space="0" w:color="auto"/>
              <w:left w:val="single" w:sz="4" w:space="0" w:color="auto"/>
              <w:right w:val="single" w:sz="4" w:space="0" w:color="auto"/>
            </w:tcBorders>
          </w:tcPr>
          <w:p w14:paraId="01C8D100"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c>
          <w:tcPr>
            <w:tcW w:w="1134" w:type="dxa"/>
            <w:tcBorders>
              <w:top w:val="single" w:sz="12" w:space="0" w:color="auto"/>
              <w:left w:val="single" w:sz="4" w:space="0" w:color="auto"/>
              <w:right w:val="single" w:sz="12" w:space="0" w:color="auto"/>
            </w:tcBorders>
          </w:tcPr>
          <w:p w14:paraId="10069431"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c>
          <w:tcPr>
            <w:tcW w:w="1134" w:type="dxa"/>
            <w:tcBorders>
              <w:top w:val="single" w:sz="12" w:space="0" w:color="auto"/>
              <w:left w:val="single" w:sz="12" w:space="0" w:color="auto"/>
              <w:right w:val="single" w:sz="4" w:space="0" w:color="auto"/>
            </w:tcBorders>
          </w:tcPr>
          <w:p w14:paraId="676FCF34"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c>
          <w:tcPr>
            <w:tcW w:w="1134" w:type="dxa"/>
            <w:tcBorders>
              <w:top w:val="single" w:sz="12" w:space="0" w:color="auto"/>
              <w:left w:val="single" w:sz="4" w:space="0" w:color="auto"/>
              <w:right w:val="single" w:sz="4" w:space="0" w:color="auto"/>
            </w:tcBorders>
          </w:tcPr>
          <w:p w14:paraId="476CDF99"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c>
          <w:tcPr>
            <w:tcW w:w="1134" w:type="dxa"/>
            <w:tcBorders>
              <w:top w:val="single" w:sz="12" w:space="0" w:color="auto"/>
              <w:left w:val="single" w:sz="4" w:space="0" w:color="auto"/>
            </w:tcBorders>
          </w:tcPr>
          <w:p w14:paraId="36CAC507"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r>
      <w:tr w:rsidR="00FE6C4D" w:rsidRPr="00983580" w14:paraId="5125C92E" w14:textId="77777777" w:rsidTr="00922AC9">
        <w:trPr>
          <w:gridAfter w:val="1"/>
          <w:wAfter w:w="567" w:type="dxa"/>
          <w:trHeight w:val="191"/>
          <w:jc w:val="center"/>
        </w:trPr>
        <w:tc>
          <w:tcPr>
            <w:tcW w:w="2835" w:type="dxa"/>
            <w:tcBorders>
              <w:left w:val="nil"/>
            </w:tcBorders>
            <w:vAlign w:val="bottom"/>
          </w:tcPr>
          <w:p w14:paraId="31456F8B"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Post-Period Dummy x Rel. Disruption Dummy (</w:t>
            </w:r>
            <w:proofErr w:type="spellStart"/>
            <w:r w:rsidRPr="00983580">
              <w:rPr>
                <w:rFonts w:ascii="Arial" w:hAnsi="Arial" w:cs="Arial"/>
                <w:sz w:val="18"/>
                <w:szCs w:val="18"/>
              </w:rPr>
              <w:t>DiD</w:t>
            </w:r>
            <w:proofErr w:type="spellEnd"/>
            <w:r w:rsidRPr="00983580">
              <w:rPr>
                <w:rFonts w:ascii="Arial" w:hAnsi="Arial" w:cs="Arial"/>
                <w:sz w:val="18"/>
                <w:szCs w:val="18"/>
              </w:rPr>
              <w:t>)</w:t>
            </w:r>
          </w:p>
        </w:tc>
        <w:tc>
          <w:tcPr>
            <w:tcW w:w="1134" w:type="dxa"/>
            <w:tcBorders>
              <w:right w:val="single" w:sz="4" w:space="0" w:color="auto"/>
            </w:tcBorders>
            <w:shd w:val="clear" w:color="auto" w:fill="auto"/>
            <w:vAlign w:val="center"/>
          </w:tcPr>
          <w:p w14:paraId="4FD5011C"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-.34*** (.07)</w:t>
            </w:r>
          </w:p>
        </w:tc>
        <w:tc>
          <w:tcPr>
            <w:tcW w:w="1134" w:type="dxa"/>
            <w:tcBorders>
              <w:left w:val="single" w:sz="4" w:space="0" w:color="auto"/>
              <w:right w:val="single" w:sz="4" w:space="0" w:color="auto"/>
            </w:tcBorders>
            <w:vAlign w:val="center"/>
          </w:tcPr>
          <w:p w14:paraId="3998724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-.33*** (07)</w:t>
            </w:r>
          </w:p>
        </w:tc>
        <w:tc>
          <w:tcPr>
            <w:tcW w:w="1134" w:type="dxa"/>
            <w:tcBorders>
              <w:left w:val="single" w:sz="4" w:space="0" w:color="auto"/>
              <w:right w:val="single" w:sz="12" w:space="0" w:color="auto"/>
            </w:tcBorders>
            <w:vAlign w:val="center"/>
          </w:tcPr>
          <w:p w14:paraId="2865D9B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-.39*** (.10)</w:t>
            </w:r>
          </w:p>
        </w:tc>
        <w:tc>
          <w:tcPr>
            <w:tcW w:w="1134" w:type="dxa"/>
            <w:tcBorders>
              <w:left w:val="single" w:sz="12" w:space="0" w:color="auto"/>
              <w:right w:val="single" w:sz="4" w:space="0" w:color="auto"/>
            </w:tcBorders>
            <w:vAlign w:val="center"/>
          </w:tcPr>
          <w:p w14:paraId="665E81A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.42*** (.15)</w:t>
            </w:r>
          </w:p>
        </w:tc>
        <w:tc>
          <w:tcPr>
            <w:tcW w:w="1134" w:type="dxa"/>
            <w:tcBorders>
              <w:left w:val="single" w:sz="4" w:space="0" w:color="auto"/>
              <w:right w:val="single" w:sz="4" w:space="0" w:color="auto"/>
            </w:tcBorders>
            <w:vAlign w:val="center"/>
          </w:tcPr>
          <w:p w14:paraId="52A179C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.41*** (.15)</w:t>
            </w:r>
          </w:p>
        </w:tc>
        <w:tc>
          <w:tcPr>
            <w:tcW w:w="1134" w:type="dxa"/>
            <w:tcBorders>
              <w:left w:val="single" w:sz="4" w:space="0" w:color="auto"/>
            </w:tcBorders>
            <w:vAlign w:val="center"/>
          </w:tcPr>
          <w:p w14:paraId="17CA90E8"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209D4B2A" w14:textId="77777777" w:rsidTr="00922AC9">
        <w:trPr>
          <w:gridAfter w:val="1"/>
          <w:wAfter w:w="567" w:type="dxa"/>
          <w:trHeight w:val="57"/>
          <w:jc w:val="center"/>
        </w:trPr>
        <w:tc>
          <w:tcPr>
            <w:tcW w:w="2835" w:type="dxa"/>
            <w:tcBorders>
              <w:left w:val="nil"/>
            </w:tcBorders>
            <w:vAlign w:val="center"/>
          </w:tcPr>
          <w:p w14:paraId="31A3CCB1" w14:textId="77777777" w:rsidR="00FE6C4D" w:rsidRPr="00983580" w:rsidRDefault="00FE6C4D" w:rsidP="001E3FD1">
            <w:pPr>
              <w:widowControl w:val="0"/>
              <w:spacing w:line="240" w:lineRule="auto"/>
              <w:rPr>
                <w:rFonts w:ascii="Arial" w:hAnsi="Arial" w:cs="Arial"/>
                <w:b/>
                <w:sz w:val="6"/>
                <w:szCs w:val="6"/>
              </w:rPr>
            </w:pPr>
          </w:p>
        </w:tc>
        <w:tc>
          <w:tcPr>
            <w:tcW w:w="1134" w:type="dxa"/>
            <w:tcBorders>
              <w:right w:val="single" w:sz="4" w:space="0" w:color="auto"/>
            </w:tcBorders>
            <w:shd w:val="clear" w:color="auto" w:fill="auto"/>
            <w:vAlign w:val="center"/>
          </w:tcPr>
          <w:p w14:paraId="73F07A1D"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6B89A63D"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12" w:space="0" w:color="auto"/>
            </w:tcBorders>
          </w:tcPr>
          <w:p w14:paraId="1ABB6E2B"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12" w:space="0" w:color="auto"/>
              <w:right w:val="single" w:sz="4" w:space="0" w:color="auto"/>
            </w:tcBorders>
          </w:tcPr>
          <w:p w14:paraId="237E32C7"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3B6EB6E3"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tcBorders>
          </w:tcPr>
          <w:p w14:paraId="216AFDF4"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10884098" w14:textId="77777777" w:rsidTr="00922AC9">
        <w:trPr>
          <w:gridAfter w:val="1"/>
          <w:wAfter w:w="567" w:type="dxa"/>
          <w:trHeight w:val="96"/>
          <w:jc w:val="center"/>
        </w:trPr>
        <w:tc>
          <w:tcPr>
            <w:tcW w:w="2835" w:type="dxa"/>
            <w:tcBorders>
              <w:left w:val="nil"/>
            </w:tcBorders>
            <w:vAlign w:val="center"/>
          </w:tcPr>
          <w:p w14:paraId="4D5955B6" w14:textId="77777777" w:rsidR="00FE6C4D" w:rsidRPr="00983580" w:rsidRDefault="00FE6C4D" w:rsidP="001E3FD1">
            <w:pPr>
              <w:widowControl w:val="0"/>
              <w:tabs>
                <w:tab w:val="left" w:pos="3351"/>
              </w:tabs>
              <w:spacing w:line="240" w:lineRule="auto"/>
              <w:rPr>
                <w:rFonts w:ascii="Arial" w:hAnsi="Arial" w:cs="Arial"/>
                <w:b/>
                <w:sz w:val="18"/>
                <w:szCs w:val="18"/>
              </w:rPr>
            </w:pPr>
          </w:p>
        </w:tc>
        <w:tc>
          <w:tcPr>
            <w:tcW w:w="1134" w:type="dxa"/>
            <w:tcBorders>
              <w:right w:val="single" w:sz="4" w:space="0" w:color="auto"/>
            </w:tcBorders>
            <w:shd w:val="clear" w:color="auto" w:fill="auto"/>
          </w:tcPr>
          <w:p w14:paraId="7739FD95"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06C22E80"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627E913B"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12" w:space="0" w:color="auto"/>
              <w:right w:val="single" w:sz="4" w:space="0" w:color="auto"/>
            </w:tcBorders>
          </w:tcPr>
          <w:p w14:paraId="2C966F22"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22323801"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7B9B513B"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0EC9AAC8" w14:textId="77777777" w:rsidTr="00922AC9">
        <w:trPr>
          <w:gridAfter w:val="1"/>
          <w:wAfter w:w="567" w:type="dxa"/>
          <w:trHeight w:val="96"/>
          <w:jc w:val="center"/>
        </w:trPr>
        <w:tc>
          <w:tcPr>
            <w:tcW w:w="2835" w:type="dxa"/>
            <w:tcBorders>
              <w:left w:val="nil"/>
            </w:tcBorders>
            <w:vAlign w:val="center"/>
          </w:tcPr>
          <w:p w14:paraId="5622B9F2" w14:textId="77777777" w:rsidR="00FE6C4D" w:rsidRPr="00983580" w:rsidRDefault="00FE6C4D" w:rsidP="001E3FD1">
            <w:pPr>
              <w:widowControl w:val="0"/>
              <w:tabs>
                <w:tab w:val="left" w:pos="3351"/>
              </w:tabs>
              <w:spacing w:line="240" w:lineRule="auto"/>
              <w:rPr>
                <w:rFonts w:ascii="Arial" w:hAnsi="Arial" w:cs="Arial"/>
                <w:b/>
                <w:sz w:val="18"/>
                <w:szCs w:val="18"/>
              </w:rPr>
            </w:pPr>
            <w:r w:rsidRPr="00983580">
              <w:rPr>
                <w:rFonts w:ascii="Arial" w:hAnsi="Arial" w:cs="Arial"/>
                <w:b/>
                <w:sz w:val="18"/>
                <w:szCs w:val="18"/>
              </w:rPr>
              <w:t>Inverse Mills Ratio</w:t>
            </w:r>
          </w:p>
        </w:tc>
        <w:tc>
          <w:tcPr>
            <w:tcW w:w="1134" w:type="dxa"/>
            <w:tcBorders>
              <w:right w:val="single" w:sz="4" w:space="0" w:color="auto"/>
            </w:tcBorders>
            <w:shd w:val="clear" w:color="auto" w:fill="auto"/>
          </w:tcPr>
          <w:p w14:paraId="0D4451A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-.67*** (.21)</w:t>
            </w:r>
          </w:p>
        </w:tc>
        <w:tc>
          <w:tcPr>
            <w:tcW w:w="1134" w:type="dxa"/>
            <w:tcBorders>
              <w:left w:val="single" w:sz="4" w:space="0" w:color="auto"/>
              <w:right w:val="single" w:sz="4" w:space="0" w:color="auto"/>
            </w:tcBorders>
          </w:tcPr>
          <w:p w14:paraId="10FC69B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-.55*** (.20)</w:t>
            </w:r>
          </w:p>
        </w:tc>
        <w:tc>
          <w:tcPr>
            <w:tcW w:w="1134" w:type="dxa"/>
            <w:tcBorders>
              <w:left w:val="single" w:sz="4" w:space="0" w:color="auto"/>
              <w:right w:val="single" w:sz="12" w:space="0" w:color="auto"/>
            </w:tcBorders>
          </w:tcPr>
          <w:p w14:paraId="3E70CF0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-.54*** (.20)</w:t>
            </w:r>
          </w:p>
        </w:tc>
        <w:tc>
          <w:tcPr>
            <w:tcW w:w="1134" w:type="dxa"/>
            <w:tcBorders>
              <w:left w:val="single" w:sz="12" w:space="0" w:color="auto"/>
              <w:right w:val="single" w:sz="4" w:space="0" w:color="auto"/>
            </w:tcBorders>
          </w:tcPr>
          <w:p w14:paraId="08C3EE5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.26* (.16)</w:t>
            </w:r>
          </w:p>
        </w:tc>
        <w:tc>
          <w:tcPr>
            <w:tcW w:w="1134" w:type="dxa"/>
            <w:tcBorders>
              <w:left w:val="single" w:sz="4" w:space="0" w:color="auto"/>
              <w:right w:val="single" w:sz="4" w:space="0" w:color="auto"/>
            </w:tcBorders>
          </w:tcPr>
          <w:p w14:paraId="5F9AE6B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134" w:type="dxa"/>
            <w:tcBorders>
              <w:left w:val="single" w:sz="4" w:space="0" w:color="auto"/>
            </w:tcBorders>
          </w:tcPr>
          <w:p w14:paraId="5492621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21234E16" w14:textId="77777777" w:rsidTr="00922AC9">
        <w:trPr>
          <w:gridAfter w:val="1"/>
          <w:wAfter w:w="567" w:type="dxa"/>
          <w:trHeight w:val="96"/>
          <w:jc w:val="center"/>
        </w:trPr>
        <w:tc>
          <w:tcPr>
            <w:tcW w:w="2835" w:type="dxa"/>
            <w:tcBorders>
              <w:left w:val="nil"/>
            </w:tcBorders>
            <w:vAlign w:val="center"/>
          </w:tcPr>
          <w:p w14:paraId="69A96464" w14:textId="77777777" w:rsidR="00FE6C4D" w:rsidRPr="00983580" w:rsidRDefault="00FE6C4D" w:rsidP="001E3FD1">
            <w:pPr>
              <w:widowControl w:val="0"/>
              <w:tabs>
                <w:tab w:val="left" w:pos="3351"/>
              </w:tabs>
              <w:spacing w:line="240" w:lineRule="auto"/>
              <w:rPr>
                <w:rFonts w:ascii="Arial" w:hAnsi="Arial" w:cs="Arial"/>
                <w:b/>
                <w:sz w:val="18"/>
                <w:szCs w:val="18"/>
              </w:rPr>
            </w:pPr>
          </w:p>
        </w:tc>
        <w:tc>
          <w:tcPr>
            <w:tcW w:w="1134" w:type="dxa"/>
            <w:tcBorders>
              <w:right w:val="single" w:sz="4" w:space="0" w:color="auto"/>
            </w:tcBorders>
            <w:shd w:val="clear" w:color="auto" w:fill="auto"/>
          </w:tcPr>
          <w:p w14:paraId="227D30D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37C759C9"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75CC37E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12" w:space="0" w:color="auto"/>
              <w:right w:val="single" w:sz="4" w:space="0" w:color="auto"/>
            </w:tcBorders>
          </w:tcPr>
          <w:p w14:paraId="3689887D"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5545E8B8"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75FDB55B"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39D66A55" w14:textId="77777777" w:rsidTr="00922AC9">
        <w:trPr>
          <w:gridAfter w:val="1"/>
          <w:wAfter w:w="567" w:type="dxa"/>
          <w:trHeight w:val="96"/>
          <w:jc w:val="center"/>
        </w:trPr>
        <w:tc>
          <w:tcPr>
            <w:tcW w:w="2835" w:type="dxa"/>
            <w:tcBorders>
              <w:left w:val="nil"/>
            </w:tcBorders>
            <w:vAlign w:val="center"/>
          </w:tcPr>
          <w:p w14:paraId="6277565E"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Main Effects Relationship Strength</w:t>
            </w:r>
          </w:p>
        </w:tc>
        <w:tc>
          <w:tcPr>
            <w:tcW w:w="1134" w:type="dxa"/>
            <w:tcBorders>
              <w:right w:val="single" w:sz="4" w:space="0" w:color="auto"/>
            </w:tcBorders>
            <w:shd w:val="clear" w:color="auto" w:fill="auto"/>
          </w:tcPr>
          <w:p w14:paraId="17392CB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077536C9"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36C36961"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12" w:space="0" w:color="auto"/>
              <w:right w:val="single" w:sz="4" w:space="0" w:color="auto"/>
            </w:tcBorders>
          </w:tcPr>
          <w:p w14:paraId="01AE7619"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1CF557FA"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0B3CE2D3"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4F4A5503" w14:textId="77777777" w:rsidTr="00922AC9">
        <w:trPr>
          <w:gridAfter w:val="1"/>
          <w:wAfter w:w="567" w:type="dxa"/>
          <w:trHeight w:val="96"/>
          <w:jc w:val="center"/>
        </w:trPr>
        <w:tc>
          <w:tcPr>
            <w:tcW w:w="2835" w:type="dxa"/>
            <w:tcBorders>
              <w:left w:val="nil"/>
            </w:tcBorders>
            <w:vAlign w:val="center"/>
          </w:tcPr>
          <w:p w14:paraId="71BA02C3"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Financial Benefit</w:t>
            </w:r>
            <w:r w:rsidR="009C279C" w:rsidRPr="00983580">
              <w:rPr>
                <w:rFonts w:ascii="Arial" w:hAnsi="Arial" w:cs="Arial"/>
                <w:sz w:val="18"/>
                <w:szCs w:val="18"/>
              </w:rPr>
              <w:t xml:space="preserve"> </w:t>
            </w:r>
          </w:p>
        </w:tc>
        <w:tc>
          <w:tcPr>
            <w:tcW w:w="1134" w:type="dxa"/>
            <w:tcBorders>
              <w:right w:val="single" w:sz="4" w:space="0" w:color="auto"/>
            </w:tcBorders>
            <w:shd w:val="clear" w:color="auto" w:fill="auto"/>
          </w:tcPr>
          <w:p w14:paraId="0808E269"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57E29B7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-1.40*** (.29)</w:t>
            </w:r>
          </w:p>
        </w:tc>
        <w:tc>
          <w:tcPr>
            <w:tcW w:w="1134" w:type="dxa"/>
            <w:tcBorders>
              <w:left w:val="single" w:sz="4" w:space="0" w:color="auto"/>
              <w:right w:val="single" w:sz="12" w:space="0" w:color="auto"/>
            </w:tcBorders>
          </w:tcPr>
          <w:p w14:paraId="2B728BA8"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-1.59*** (.34)</w:t>
            </w:r>
          </w:p>
        </w:tc>
        <w:tc>
          <w:tcPr>
            <w:tcW w:w="1134" w:type="dxa"/>
            <w:tcBorders>
              <w:left w:val="single" w:sz="12" w:space="0" w:color="auto"/>
              <w:right w:val="single" w:sz="4" w:space="0" w:color="auto"/>
            </w:tcBorders>
          </w:tcPr>
          <w:p w14:paraId="64646FB1"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7C1DB3F6"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-.53* (.30)</w:t>
            </w:r>
          </w:p>
        </w:tc>
        <w:tc>
          <w:tcPr>
            <w:tcW w:w="1134" w:type="dxa"/>
            <w:tcBorders>
              <w:left w:val="single" w:sz="4" w:space="0" w:color="auto"/>
            </w:tcBorders>
          </w:tcPr>
          <w:p w14:paraId="1A8DDC5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-.81** (.31)</w:t>
            </w:r>
          </w:p>
        </w:tc>
      </w:tr>
      <w:tr w:rsidR="00FE6C4D" w:rsidRPr="00983580" w14:paraId="02657766" w14:textId="77777777" w:rsidTr="00922AC9">
        <w:trPr>
          <w:gridAfter w:val="1"/>
          <w:wAfter w:w="567" w:type="dxa"/>
          <w:trHeight w:val="96"/>
          <w:jc w:val="center"/>
        </w:trPr>
        <w:tc>
          <w:tcPr>
            <w:tcW w:w="2835" w:type="dxa"/>
            <w:tcBorders>
              <w:left w:val="nil"/>
            </w:tcBorders>
            <w:vAlign w:val="center"/>
          </w:tcPr>
          <w:p w14:paraId="71AC2D67"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Functional Benefit</w:t>
            </w:r>
          </w:p>
        </w:tc>
        <w:tc>
          <w:tcPr>
            <w:tcW w:w="1134" w:type="dxa"/>
            <w:tcBorders>
              <w:right w:val="single" w:sz="4" w:space="0" w:color="auto"/>
            </w:tcBorders>
            <w:shd w:val="clear" w:color="auto" w:fill="auto"/>
          </w:tcPr>
          <w:p w14:paraId="7556B609"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1A926D9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134" w:type="dxa"/>
            <w:tcBorders>
              <w:left w:val="single" w:sz="4" w:space="0" w:color="auto"/>
              <w:right w:val="single" w:sz="12" w:space="0" w:color="auto"/>
            </w:tcBorders>
          </w:tcPr>
          <w:p w14:paraId="7E82BFC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134" w:type="dxa"/>
            <w:tcBorders>
              <w:left w:val="single" w:sz="12" w:space="0" w:color="auto"/>
              <w:right w:val="single" w:sz="4" w:space="0" w:color="auto"/>
            </w:tcBorders>
          </w:tcPr>
          <w:p w14:paraId="7903F62D"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2808283E"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134" w:type="dxa"/>
            <w:tcBorders>
              <w:left w:val="single" w:sz="4" w:space="0" w:color="auto"/>
            </w:tcBorders>
          </w:tcPr>
          <w:p w14:paraId="5BFC8AC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09B247D7" w14:textId="77777777" w:rsidTr="00922AC9">
        <w:trPr>
          <w:gridAfter w:val="1"/>
          <w:wAfter w:w="567" w:type="dxa"/>
          <w:trHeight w:val="96"/>
          <w:jc w:val="center"/>
        </w:trPr>
        <w:tc>
          <w:tcPr>
            <w:tcW w:w="2835" w:type="dxa"/>
            <w:tcBorders>
              <w:left w:val="nil"/>
            </w:tcBorders>
            <w:vAlign w:val="center"/>
          </w:tcPr>
          <w:p w14:paraId="09A23BE1"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Contractual Bonds</w:t>
            </w:r>
          </w:p>
        </w:tc>
        <w:tc>
          <w:tcPr>
            <w:tcW w:w="1134" w:type="dxa"/>
            <w:tcBorders>
              <w:right w:val="single" w:sz="4" w:space="0" w:color="auto"/>
            </w:tcBorders>
            <w:shd w:val="clear" w:color="auto" w:fill="auto"/>
          </w:tcPr>
          <w:p w14:paraId="2FDFE695"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3B9DA34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.77*** (.13)</w:t>
            </w:r>
          </w:p>
        </w:tc>
        <w:tc>
          <w:tcPr>
            <w:tcW w:w="1134" w:type="dxa"/>
            <w:tcBorders>
              <w:left w:val="single" w:sz="4" w:space="0" w:color="auto"/>
              <w:right w:val="single" w:sz="12" w:space="0" w:color="auto"/>
            </w:tcBorders>
          </w:tcPr>
          <w:p w14:paraId="298ED957"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.64*** (.14)</w:t>
            </w:r>
          </w:p>
        </w:tc>
        <w:tc>
          <w:tcPr>
            <w:tcW w:w="1134" w:type="dxa"/>
            <w:tcBorders>
              <w:left w:val="single" w:sz="12" w:space="0" w:color="auto"/>
              <w:right w:val="single" w:sz="4" w:space="0" w:color="auto"/>
            </w:tcBorders>
          </w:tcPr>
          <w:p w14:paraId="6834B34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48CE680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134" w:type="dxa"/>
            <w:tcBorders>
              <w:left w:val="single" w:sz="4" w:space="0" w:color="auto"/>
            </w:tcBorders>
          </w:tcPr>
          <w:p w14:paraId="3178FDE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2D5B7AB8" w14:textId="77777777" w:rsidTr="00922AC9">
        <w:trPr>
          <w:gridAfter w:val="1"/>
          <w:wAfter w:w="567" w:type="dxa"/>
          <w:trHeight w:val="57"/>
          <w:jc w:val="center"/>
        </w:trPr>
        <w:tc>
          <w:tcPr>
            <w:tcW w:w="2835" w:type="dxa"/>
            <w:tcBorders>
              <w:left w:val="nil"/>
            </w:tcBorders>
            <w:vAlign w:val="center"/>
          </w:tcPr>
          <w:p w14:paraId="177AB54F" w14:textId="77777777" w:rsidR="00FE6C4D" w:rsidRPr="00983580" w:rsidRDefault="00FE6C4D" w:rsidP="001E3FD1">
            <w:pPr>
              <w:widowControl w:val="0"/>
              <w:tabs>
                <w:tab w:val="left" w:pos="3351"/>
              </w:tabs>
              <w:spacing w:line="240" w:lineRule="auto"/>
              <w:rPr>
                <w:rFonts w:ascii="Arial" w:hAnsi="Arial" w:cs="Arial"/>
                <w:b/>
                <w:sz w:val="6"/>
                <w:szCs w:val="6"/>
              </w:rPr>
            </w:pPr>
          </w:p>
        </w:tc>
        <w:tc>
          <w:tcPr>
            <w:tcW w:w="1134" w:type="dxa"/>
            <w:tcBorders>
              <w:right w:val="single" w:sz="4" w:space="0" w:color="auto"/>
            </w:tcBorders>
            <w:shd w:val="clear" w:color="auto" w:fill="auto"/>
          </w:tcPr>
          <w:p w14:paraId="598A6600"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2D77E0B9"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12" w:space="0" w:color="auto"/>
            </w:tcBorders>
          </w:tcPr>
          <w:p w14:paraId="6AF4E110"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12" w:space="0" w:color="auto"/>
              <w:right w:val="single" w:sz="4" w:space="0" w:color="auto"/>
            </w:tcBorders>
          </w:tcPr>
          <w:p w14:paraId="4F6B0412"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5787F7AF"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1635E9EA"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291B30E9" w14:textId="77777777" w:rsidTr="00922AC9">
        <w:trPr>
          <w:gridAfter w:val="1"/>
          <w:wAfter w:w="567" w:type="dxa"/>
          <w:trHeight w:val="96"/>
          <w:jc w:val="center"/>
        </w:trPr>
        <w:tc>
          <w:tcPr>
            <w:tcW w:w="2835" w:type="dxa"/>
            <w:tcBorders>
              <w:left w:val="nil"/>
            </w:tcBorders>
            <w:vAlign w:val="center"/>
          </w:tcPr>
          <w:p w14:paraId="297FADFA"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Main Effects Relationship Dynamics</w:t>
            </w:r>
          </w:p>
        </w:tc>
        <w:tc>
          <w:tcPr>
            <w:tcW w:w="1134" w:type="dxa"/>
            <w:tcBorders>
              <w:right w:val="single" w:sz="4" w:space="0" w:color="auto"/>
            </w:tcBorders>
            <w:shd w:val="clear" w:color="auto" w:fill="auto"/>
          </w:tcPr>
          <w:p w14:paraId="22420E1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5B2339A8"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7167CFCC"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12" w:space="0" w:color="auto"/>
              <w:right w:val="single" w:sz="4" w:space="0" w:color="auto"/>
            </w:tcBorders>
          </w:tcPr>
          <w:p w14:paraId="369BC949"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1185B8E2"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521274E4"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02CD5DBC" w14:textId="77777777" w:rsidTr="00922AC9">
        <w:trPr>
          <w:gridAfter w:val="1"/>
          <w:wAfter w:w="567" w:type="dxa"/>
          <w:trHeight w:val="96"/>
          <w:jc w:val="center"/>
        </w:trPr>
        <w:tc>
          <w:tcPr>
            <w:tcW w:w="2835" w:type="dxa"/>
            <w:tcBorders>
              <w:left w:val="nil"/>
            </w:tcBorders>
            <w:vAlign w:val="center"/>
          </w:tcPr>
          <w:p w14:paraId="13302B92"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Complex Growth</w:t>
            </w:r>
          </w:p>
        </w:tc>
        <w:tc>
          <w:tcPr>
            <w:tcW w:w="1134" w:type="dxa"/>
            <w:tcBorders>
              <w:right w:val="single" w:sz="4" w:space="0" w:color="auto"/>
            </w:tcBorders>
            <w:shd w:val="clear" w:color="auto" w:fill="auto"/>
          </w:tcPr>
          <w:p w14:paraId="3A043A1C"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4F36153E"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134" w:type="dxa"/>
            <w:tcBorders>
              <w:left w:val="single" w:sz="4" w:space="0" w:color="auto"/>
              <w:right w:val="single" w:sz="12" w:space="0" w:color="auto"/>
            </w:tcBorders>
          </w:tcPr>
          <w:p w14:paraId="68D9D9E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.15*** (.04)</w:t>
            </w:r>
          </w:p>
        </w:tc>
        <w:tc>
          <w:tcPr>
            <w:tcW w:w="1134" w:type="dxa"/>
            <w:tcBorders>
              <w:left w:val="single" w:sz="12" w:space="0" w:color="auto"/>
              <w:right w:val="single" w:sz="4" w:space="0" w:color="auto"/>
            </w:tcBorders>
          </w:tcPr>
          <w:p w14:paraId="0888EF0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084681F0"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134" w:type="dxa"/>
            <w:tcBorders>
              <w:left w:val="single" w:sz="4" w:space="0" w:color="auto"/>
            </w:tcBorders>
          </w:tcPr>
          <w:p w14:paraId="13F395F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.18** (.07)</w:t>
            </w:r>
          </w:p>
        </w:tc>
      </w:tr>
      <w:tr w:rsidR="00FE6C4D" w:rsidRPr="00983580" w14:paraId="060264C5" w14:textId="77777777" w:rsidTr="00922AC9">
        <w:trPr>
          <w:gridAfter w:val="1"/>
          <w:wAfter w:w="567" w:type="dxa"/>
          <w:trHeight w:val="96"/>
          <w:jc w:val="center"/>
        </w:trPr>
        <w:tc>
          <w:tcPr>
            <w:tcW w:w="2835" w:type="dxa"/>
            <w:tcBorders>
              <w:left w:val="nil"/>
            </w:tcBorders>
            <w:vAlign w:val="center"/>
          </w:tcPr>
          <w:p w14:paraId="1B919478"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Product Line Growth </w:t>
            </w:r>
          </w:p>
        </w:tc>
        <w:tc>
          <w:tcPr>
            <w:tcW w:w="1134" w:type="dxa"/>
            <w:tcBorders>
              <w:right w:val="single" w:sz="4" w:space="0" w:color="auto"/>
            </w:tcBorders>
            <w:shd w:val="clear" w:color="auto" w:fill="auto"/>
          </w:tcPr>
          <w:p w14:paraId="3AF988A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11FC3CF9"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-.42*** (.06)</w:t>
            </w:r>
          </w:p>
        </w:tc>
        <w:tc>
          <w:tcPr>
            <w:tcW w:w="1134" w:type="dxa"/>
            <w:tcBorders>
              <w:left w:val="single" w:sz="4" w:space="0" w:color="auto"/>
              <w:right w:val="single" w:sz="12" w:space="0" w:color="auto"/>
            </w:tcBorders>
          </w:tcPr>
          <w:p w14:paraId="14BBC8D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-.46*** (.07)</w:t>
            </w:r>
          </w:p>
        </w:tc>
        <w:tc>
          <w:tcPr>
            <w:tcW w:w="1134" w:type="dxa"/>
            <w:tcBorders>
              <w:left w:val="single" w:sz="12" w:space="0" w:color="auto"/>
              <w:right w:val="single" w:sz="4" w:space="0" w:color="auto"/>
            </w:tcBorders>
          </w:tcPr>
          <w:p w14:paraId="0313C1C9"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27FDF6E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.36*** (.08)</w:t>
            </w:r>
          </w:p>
        </w:tc>
        <w:tc>
          <w:tcPr>
            <w:tcW w:w="1134" w:type="dxa"/>
            <w:tcBorders>
              <w:left w:val="single" w:sz="4" w:space="0" w:color="auto"/>
            </w:tcBorders>
          </w:tcPr>
          <w:p w14:paraId="54F6400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.36*** (.09)</w:t>
            </w:r>
          </w:p>
        </w:tc>
      </w:tr>
      <w:tr w:rsidR="00FE6C4D" w:rsidRPr="00983580" w14:paraId="2ACDF257" w14:textId="77777777" w:rsidTr="00922AC9">
        <w:trPr>
          <w:gridAfter w:val="1"/>
          <w:wAfter w:w="567" w:type="dxa"/>
          <w:trHeight w:val="96"/>
          <w:jc w:val="center"/>
        </w:trPr>
        <w:tc>
          <w:tcPr>
            <w:tcW w:w="2835" w:type="dxa"/>
            <w:tcBorders>
              <w:left w:val="nil"/>
            </w:tcBorders>
            <w:vAlign w:val="center"/>
          </w:tcPr>
          <w:p w14:paraId="24E09D74"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Purchase Process Variability</w:t>
            </w:r>
          </w:p>
        </w:tc>
        <w:tc>
          <w:tcPr>
            <w:tcW w:w="1134" w:type="dxa"/>
            <w:tcBorders>
              <w:right w:val="single" w:sz="4" w:space="0" w:color="auto"/>
            </w:tcBorders>
            <w:shd w:val="clear" w:color="auto" w:fill="auto"/>
          </w:tcPr>
          <w:p w14:paraId="58053458"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5AB5FF9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.42** (.16)</w:t>
            </w:r>
          </w:p>
        </w:tc>
        <w:tc>
          <w:tcPr>
            <w:tcW w:w="1134" w:type="dxa"/>
            <w:tcBorders>
              <w:left w:val="single" w:sz="4" w:space="0" w:color="auto"/>
              <w:right w:val="single" w:sz="12" w:space="0" w:color="auto"/>
            </w:tcBorders>
          </w:tcPr>
          <w:p w14:paraId="131A3139"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.32* (.18)</w:t>
            </w:r>
          </w:p>
        </w:tc>
        <w:tc>
          <w:tcPr>
            <w:tcW w:w="1134" w:type="dxa"/>
            <w:tcBorders>
              <w:left w:val="single" w:sz="12" w:space="0" w:color="auto"/>
              <w:right w:val="single" w:sz="4" w:space="0" w:color="auto"/>
            </w:tcBorders>
          </w:tcPr>
          <w:p w14:paraId="6EDF1F7C"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00C7D8B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.79*** (.17)</w:t>
            </w:r>
          </w:p>
        </w:tc>
        <w:tc>
          <w:tcPr>
            <w:tcW w:w="1134" w:type="dxa"/>
            <w:tcBorders>
              <w:left w:val="single" w:sz="4" w:space="0" w:color="auto"/>
            </w:tcBorders>
          </w:tcPr>
          <w:p w14:paraId="0DD12039"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.94*** (.19)</w:t>
            </w:r>
          </w:p>
        </w:tc>
      </w:tr>
      <w:tr w:rsidR="00FE6C4D" w:rsidRPr="00983580" w14:paraId="302B250D" w14:textId="77777777" w:rsidTr="00922AC9">
        <w:trPr>
          <w:gridAfter w:val="1"/>
          <w:wAfter w:w="567" w:type="dxa"/>
          <w:trHeight w:val="57"/>
          <w:jc w:val="center"/>
        </w:trPr>
        <w:tc>
          <w:tcPr>
            <w:tcW w:w="2835" w:type="dxa"/>
            <w:tcBorders>
              <w:left w:val="nil"/>
            </w:tcBorders>
            <w:vAlign w:val="center"/>
          </w:tcPr>
          <w:p w14:paraId="39D6CB76" w14:textId="77777777" w:rsidR="00FE6C4D" w:rsidRPr="00983580" w:rsidRDefault="00FE6C4D" w:rsidP="001E3FD1">
            <w:pPr>
              <w:widowControl w:val="0"/>
              <w:tabs>
                <w:tab w:val="left" w:pos="3351"/>
              </w:tabs>
              <w:spacing w:line="240" w:lineRule="auto"/>
              <w:rPr>
                <w:rFonts w:ascii="Arial" w:hAnsi="Arial" w:cs="Arial"/>
                <w:b/>
                <w:sz w:val="6"/>
                <w:szCs w:val="6"/>
              </w:rPr>
            </w:pPr>
          </w:p>
        </w:tc>
        <w:tc>
          <w:tcPr>
            <w:tcW w:w="1134" w:type="dxa"/>
            <w:tcBorders>
              <w:right w:val="single" w:sz="4" w:space="0" w:color="auto"/>
            </w:tcBorders>
            <w:shd w:val="clear" w:color="auto" w:fill="auto"/>
          </w:tcPr>
          <w:p w14:paraId="00483384"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6CED0F3D"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12" w:space="0" w:color="auto"/>
            </w:tcBorders>
          </w:tcPr>
          <w:p w14:paraId="5D6E9185"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12" w:space="0" w:color="auto"/>
              <w:right w:val="single" w:sz="4" w:space="0" w:color="auto"/>
            </w:tcBorders>
          </w:tcPr>
          <w:p w14:paraId="75D17501"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7F829175"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4F133D80"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32744394" w14:textId="77777777" w:rsidTr="00922AC9">
        <w:trPr>
          <w:gridAfter w:val="1"/>
          <w:wAfter w:w="567" w:type="dxa"/>
          <w:trHeight w:val="96"/>
          <w:jc w:val="center"/>
        </w:trPr>
        <w:tc>
          <w:tcPr>
            <w:tcW w:w="2835" w:type="dxa"/>
            <w:tcBorders>
              <w:left w:val="nil"/>
            </w:tcBorders>
            <w:vAlign w:val="center"/>
          </w:tcPr>
          <w:p w14:paraId="02393D7E"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Moderation Effects Relationship Strength</w:t>
            </w:r>
          </w:p>
        </w:tc>
        <w:tc>
          <w:tcPr>
            <w:tcW w:w="1134" w:type="dxa"/>
            <w:tcBorders>
              <w:right w:val="single" w:sz="4" w:space="0" w:color="auto"/>
            </w:tcBorders>
            <w:shd w:val="clear" w:color="auto" w:fill="auto"/>
          </w:tcPr>
          <w:p w14:paraId="68F8AF1D"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2762C90D"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13C7B63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12" w:space="0" w:color="auto"/>
              <w:right w:val="single" w:sz="4" w:space="0" w:color="auto"/>
            </w:tcBorders>
          </w:tcPr>
          <w:p w14:paraId="6FA62230"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537A6CD8"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1AAE7968"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28FBF7FC" w14:textId="77777777" w:rsidTr="00922AC9">
        <w:trPr>
          <w:gridAfter w:val="1"/>
          <w:wAfter w:w="567" w:type="dxa"/>
          <w:trHeight w:val="96"/>
          <w:jc w:val="center"/>
        </w:trPr>
        <w:tc>
          <w:tcPr>
            <w:tcW w:w="2835" w:type="dxa"/>
            <w:tcBorders>
              <w:left w:val="nil"/>
            </w:tcBorders>
            <w:vAlign w:val="center"/>
          </w:tcPr>
          <w:p w14:paraId="31515278"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Financial Benefit</w:t>
            </w:r>
            <w:r w:rsidR="009C279C" w:rsidRPr="00983580">
              <w:rPr>
                <w:rFonts w:ascii="Arial" w:hAnsi="Arial" w:cs="Arial"/>
                <w:sz w:val="18"/>
                <w:szCs w:val="18"/>
              </w:rPr>
              <w:t xml:space="preserve"> </w:t>
            </w:r>
          </w:p>
        </w:tc>
        <w:tc>
          <w:tcPr>
            <w:tcW w:w="1134" w:type="dxa"/>
            <w:tcBorders>
              <w:right w:val="single" w:sz="4" w:space="0" w:color="auto"/>
            </w:tcBorders>
            <w:shd w:val="clear" w:color="auto" w:fill="auto"/>
          </w:tcPr>
          <w:p w14:paraId="17D586EF"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75A64148"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06236BC8"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1.09** (.51)</w:t>
            </w:r>
          </w:p>
        </w:tc>
        <w:tc>
          <w:tcPr>
            <w:tcW w:w="1134" w:type="dxa"/>
            <w:tcBorders>
              <w:left w:val="single" w:sz="12" w:space="0" w:color="auto"/>
              <w:right w:val="single" w:sz="4" w:space="0" w:color="auto"/>
            </w:tcBorders>
          </w:tcPr>
          <w:p w14:paraId="17EA9E9E"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1ED3C76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3D95702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1.66** (.79)</w:t>
            </w:r>
          </w:p>
        </w:tc>
      </w:tr>
      <w:tr w:rsidR="00FE6C4D" w:rsidRPr="00983580" w14:paraId="46E17D38" w14:textId="77777777" w:rsidTr="00922AC9">
        <w:trPr>
          <w:gridAfter w:val="1"/>
          <w:wAfter w:w="567" w:type="dxa"/>
          <w:trHeight w:val="96"/>
          <w:jc w:val="center"/>
        </w:trPr>
        <w:tc>
          <w:tcPr>
            <w:tcW w:w="2835" w:type="dxa"/>
            <w:tcBorders>
              <w:left w:val="nil"/>
            </w:tcBorders>
            <w:vAlign w:val="center"/>
          </w:tcPr>
          <w:p w14:paraId="65654F64"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Functional Benefit</w:t>
            </w:r>
          </w:p>
        </w:tc>
        <w:tc>
          <w:tcPr>
            <w:tcW w:w="1134" w:type="dxa"/>
            <w:tcBorders>
              <w:right w:val="single" w:sz="4" w:space="0" w:color="auto"/>
            </w:tcBorders>
            <w:shd w:val="clear" w:color="auto" w:fill="auto"/>
          </w:tcPr>
          <w:p w14:paraId="7AA3AF2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748366B9"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7008B546"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4.63* (2.79)</w:t>
            </w:r>
          </w:p>
        </w:tc>
        <w:tc>
          <w:tcPr>
            <w:tcW w:w="1134" w:type="dxa"/>
            <w:tcBorders>
              <w:left w:val="single" w:sz="12" w:space="0" w:color="auto"/>
              <w:right w:val="single" w:sz="4" w:space="0" w:color="auto"/>
            </w:tcBorders>
          </w:tcPr>
          <w:p w14:paraId="191F3831"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5DBB69B8"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79D3A157"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9.19* (4.92)</w:t>
            </w:r>
          </w:p>
        </w:tc>
      </w:tr>
      <w:tr w:rsidR="00FE6C4D" w:rsidRPr="00983580" w14:paraId="1C44CF4A" w14:textId="77777777" w:rsidTr="00922AC9">
        <w:trPr>
          <w:gridAfter w:val="1"/>
          <w:wAfter w:w="567" w:type="dxa"/>
          <w:trHeight w:val="96"/>
          <w:jc w:val="center"/>
        </w:trPr>
        <w:tc>
          <w:tcPr>
            <w:tcW w:w="2835" w:type="dxa"/>
            <w:tcBorders>
              <w:left w:val="nil"/>
            </w:tcBorders>
            <w:vAlign w:val="center"/>
          </w:tcPr>
          <w:p w14:paraId="538D958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Contractual Bonds</w:t>
            </w:r>
          </w:p>
        </w:tc>
        <w:tc>
          <w:tcPr>
            <w:tcW w:w="1134" w:type="dxa"/>
            <w:tcBorders>
              <w:right w:val="single" w:sz="4" w:space="0" w:color="auto"/>
            </w:tcBorders>
            <w:shd w:val="clear" w:color="auto" w:fill="auto"/>
          </w:tcPr>
          <w:p w14:paraId="79AD2644"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02A1E595"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17F147BE"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1.02*** (.19)</w:t>
            </w:r>
          </w:p>
        </w:tc>
        <w:tc>
          <w:tcPr>
            <w:tcW w:w="1134" w:type="dxa"/>
            <w:tcBorders>
              <w:left w:val="single" w:sz="12" w:space="0" w:color="auto"/>
              <w:right w:val="single" w:sz="4" w:space="0" w:color="auto"/>
            </w:tcBorders>
          </w:tcPr>
          <w:p w14:paraId="1E5A09DD"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7F39127D"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4B872FE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12ECCD35" w14:textId="77777777" w:rsidTr="00922AC9">
        <w:trPr>
          <w:gridAfter w:val="1"/>
          <w:wAfter w:w="567" w:type="dxa"/>
          <w:trHeight w:val="57"/>
          <w:jc w:val="center"/>
        </w:trPr>
        <w:tc>
          <w:tcPr>
            <w:tcW w:w="2835" w:type="dxa"/>
            <w:tcBorders>
              <w:left w:val="nil"/>
            </w:tcBorders>
            <w:vAlign w:val="center"/>
          </w:tcPr>
          <w:p w14:paraId="16D109B9" w14:textId="77777777" w:rsidR="00FE6C4D" w:rsidRPr="00983580" w:rsidRDefault="00FE6C4D" w:rsidP="001E3FD1">
            <w:pPr>
              <w:widowControl w:val="0"/>
              <w:tabs>
                <w:tab w:val="left" w:pos="3351"/>
              </w:tabs>
              <w:spacing w:line="240" w:lineRule="auto"/>
              <w:rPr>
                <w:rFonts w:ascii="Arial" w:hAnsi="Arial" w:cs="Arial"/>
                <w:b/>
                <w:sz w:val="6"/>
                <w:szCs w:val="6"/>
              </w:rPr>
            </w:pPr>
          </w:p>
        </w:tc>
        <w:tc>
          <w:tcPr>
            <w:tcW w:w="1134" w:type="dxa"/>
            <w:tcBorders>
              <w:right w:val="single" w:sz="4" w:space="0" w:color="auto"/>
            </w:tcBorders>
            <w:shd w:val="clear" w:color="auto" w:fill="auto"/>
          </w:tcPr>
          <w:p w14:paraId="6C6ECEC1"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71FEA611"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12" w:space="0" w:color="auto"/>
            </w:tcBorders>
          </w:tcPr>
          <w:p w14:paraId="5135C001"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12" w:space="0" w:color="auto"/>
              <w:right w:val="single" w:sz="4" w:space="0" w:color="auto"/>
            </w:tcBorders>
          </w:tcPr>
          <w:p w14:paraId="1613BA83"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0DE6E665"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tcBorders>
          </w:tcPr>
          <w:p w14:paraId="6E216A02"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35F712C1" w14:textId="77777777" w:rsidTr="00922AC9">
        <w:trPr>
          <w:gridAfter w:val="1"/>
          <w:wAfter w:w="567" w:type="dxa"/>
          <w:trHeight w:val="96"/>
          <w:jc w:val="center"/>
        </w:trPr>
        <w:tc>
          <w:tcPr>
            <w:tcW w:w="2835" w:type="dxa"/>
            <w:tcBorders>
              <w:left w:val="nil"/>
            </w:tcBorders>
            <w:vAlign w:val="center"/>
          </w:tcPr>
          <w:p w14:paraId="2189351C"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Moderation Effects Relationship Dynamics</w:t>
            </w:r>
          </w:p>
        </w:tc>
        <w:tc>
          <w:tcPr>
            <w:tcW w:w="1134" w:type="dxa"/>
            <w:tcBorders>
              <w:right w:val="single" w:sz="4" w:space="0" w:color="auto"/>
            </w:tcBorders>
            <w:shd w:val="clear" w:color="auto" w:fill="auto"/>
          </w:tcPr>
          <w:p w14:paraId="27C73842"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20C6019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6737A783"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12" w:space="0" w:color="auto"/>
              <w:right w:val="single" w:sz="4" w:space="0" w:color="auto"/>
            </w:tcBorders>
          </w:tcPr>
          <w:p w14:paraId="5D224C7E"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07DD59F0"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51D00FB2"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3006086C" w14:textId="77777777" w:rsidTr="00922AC9">
        <w:trPr>
          <w:gridAfter w:val="1"/>
          <w:wAfter w:w="567" w:type="dxa"/>
          <w:trHeight w:val="96"/>
          <w:jc w:val="center"/>
        </w:trPr>
        <w:tc>
          <w:tcPr>
            <w:tcW w:w="2835" w:type="dxa"/>
            <w:tcBorders>
              <w:left w:val="nil"/>
            </w:tcBorders>
            <w:vAlign w:val="center"/>
          </w:tcPr>
          <w:p w14:paraId="62974FF3"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Complex Growth</w:t>
            </w:r>
          </w:p>
        </w:tc>
        <w:tc>
          <w:tcPr>
            <w:tcW w:w="1134" w:type="dxa"/>
            <w:tcBorders>
              <w:right w:val="single" w:sz="4" w:space="0" w:color="auto"/>
            </w:tcBorders>
            <w:shd w:val="clear" w:color="auto" w:fill="auto"/>
          </w:tcPr>
          <w:p w14:paraId="61E31550"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5FB57773"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4FB46B5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-.14*** (.05)</w:t>
            </w:r>
          </w:p>
        </w:tc>
        <w:tc>
          <w:tcPr>
            <w:tcW w:w="1134" w:type="dxa"/>
            <w:tcBorders>
              <w:left w:val="single" w:sz="12" w:space="0" w:color="auto"/>
              <w:right w:val="single" w:sz="4" w:space="0" w:color="auto"/>
            </w:tcBorders>
          </w:tcPr>
          <w:p w14:paraId="5787C0E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0E0029E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3754171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-.19*** (.07)</w:t>
            </w:r>
          </w:p>
        </w:tc>
      </w:tr>
      <w:tr w:rsidR="00FE6C4D" w:rsidRPr="00983580" w14:paraId="55888315" w14:textId="77777777" w:rsidTr="00922AC9">
        <w:trPr>
          <w:gridAfter w:val="1"/>
          <w:wAfter w:w="567" w:type="dxa"/>
          <w:trHeight w:val="96"/>
          <w:jc w:val="center"/>
        </w:trPr>
        <w:tc>
          <w:tcPr>
            <w:tcW w:w="2835" w:type="dxa"/>
            <w:tcBorders>
              <w:left w:val="nil"/>
            </w:tcBorders>
            <w:vAlign w:val="center"/>
          </w:tcPr>
          <w:p w14:paraId="727DECE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Product Line Growth </w:t>
            </w:r>
          </w:p>
        </w:tc>
        <w:tc>
          <w:tcPr>
            <w:tcW w:w="1134" w:type="dxa"/>
            <w:tcBorders>
              <w:right w:val="single" w:sz="4" w:space="0" w:color="auto"/>
            </w:tcBorders>
            <w:shd w:val="clear" w:color="auto" w:fill="auto"/>
          </w:tcPr>
          <w:p w14:paraId="63F53ED1"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5277B210"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54F6FD5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.67*** (.10)</w:t>
            </w:r>
          </w:p>
        </w:tc>
        <w:tc>
          <w:tcPr>
            <w:tcW w:w="1134" w:type="dxa"/>
            <w:tcBorders>
              <w:left w:val="single" w:sz="12" w:space="0" w:color="auto"/>
              <w:right w:val="single" w:sz="4" w:space="0" w:color="auto"/>
            </w:tcBorders>
          </w:tcPr>
          <w:p w14:paraId="22627B54"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3722153D"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3195A93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62FA6FB3" w14:textId="77777777" w:rsidTr="00922AC9">
        <w:trPr>
          <w:gridAfter w:val="1"/>
          <w:wAfter w:w="567" w:type="dxa"/>
          <w:trHeight w:val="96"/>
          <w:jc w:val="center"/>
        </w:trPr>
        <w:tc>
          <w:tcPr>
            <w:tcW w:w="2835" w:type="dxa"/>
            <w:tcBorders>
              <w:left w:val="nil"/>
            </w:tcBorders>
            <w:vAlign w:val="center"/>
          </w:tcPr>
          <w:p w14:paraId="7119A50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Purchase Process Variability</w:t>
            </w:r>
          </w:p>
        </w:tc>
        <w:tc>
          <w:tcPr>
            <w:tcW w:w="1134" w:type="dxa"/>
            <w:tcBorders>
              <w:right w:val="single" w:sz="4" w:space="0" w:color="auto"/>
            </w:tcBorders>
            <w:shd w:val="clear" w:color="auto" w:fill="auto"/>
          </w:tcPr>
          <w:p w14:paraId="7FDBF22C"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33E687E2"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2DF7B35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.69** (.30)</w:t>
            </w:r>
          </w:p>
        </w:tc>
        <w:tc>
          <w:tcPr>
            <w:tcW w:w="1134" w:type="dxa"/>
            <w:tcBorders>
              <w:left w:val="single" w:sz="12" w:space="0" w:color="auto"/>
              <w:right w:val="single" w:sz="4" w:space="0" w:color="auto"/>
            </w:tcBorders>
          </w:tcPr>
          <w:p w14:paraId="12A88420"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65E17FD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16F2282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-.99** (.42)</w:t>
            </w:r>
          </w:p>
        </w:tc>
      </w:tr>
      <w:tr w:rsidR="00FE6C4D" w:rsidRPr="00983580" w14:paraId="1BE6498C" w14:textId="77777777" w:rsidTr="00922AC9">
        <w:trPr>
          <w:gridAfter w:val="1"/>
          <w:wAfter w:w="567" w:type="dxa"/>
          <w:trHeight w:val="57"/>
          <w:jc w:val="center"/>
        </w:trPr>
        <w:tc>
          <w:tcPr>
            <w:tcW w:w="2835" w:type="dxa"/>
            <w:tcBorders>
              <w:left w:val="nil"/>
            </w:tcBorders>
            <w:vAlign w:val="center"/>
          </w:tcPr>
          <w:p w14:paraId="3C9C0D94" w14:textId="77777777" w:rsidR="00FE6C4D" w:rsidRPr="00983580" w:rsidRDefault="00FE6C4D" w:rsidP="001E3FD1">
            <w:pPr>
              <w:widowControl w:val="0"/>
              <w:spacing w:line="240" w:lineRule="auto"/>
              <w:rPr>
                <w:rFonts w:ascii="Arial" w:hAnsi="Arial" w:cs="Arial"/>
                <w:sz w:val="6"/>
                <w:szCs w:val="6"/>
              </w:rPr>
            </w:pPr>
          </w:p>
        </w:tc>
        <w:tc>
          <w:tcPr>
            <w:tcW w:w="1134" w:type="dxa"/>
            <w:tcBorders>
              <w:right w:val="single" w:sz="4" w:space="0" w:color="auto"/>
            </w:tcBorders>
            <w:shd w:val="clear" w:color="auto" w:fill="auto"/>
          </w:tcPr>
          <w:p w14:paraId="49C1C1A7"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292F0A2C"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12" w:space="0" w:color="auto"/>
            </w:tcBorders>
          </w:tcPr>
          <w:p w14:paraId="0CA6000C"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12" w:space="0" w:color="auto"/>
              <w:right w:val="single" w:sz="4" w:space="0" w:color="auto"/>
            </w:tcBorders>
          </w:tcPr>
          <w:p w14:paraId="575C7977"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11ACB169"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tcBorders>
          </w:tcPr>
          <w:p w14:paraId="291EC131"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4EF9D238" w14:textId="77777777" w:rsidTr="00922AC9">
        <w:trPr>
          <w:gridAfter w:val="1"/>
          <w:wAfter w:w="567" w:type="dxa"/>
          <w:trHeight w:val="96"/>
          <w:jc w:val="center"/>
        </w:trPr>
        <w:tc>
          <w:tcPr>
            <w:tcW w:w="2835" w:type="dxa"/>
            <w:tcBorders>
              <w:left w:val="nil"/>
            </w:tcBorders>
            <w:vAlign w:val="center"/>
          </w:tcPr>
          <w:p w14:paraId="6CA0440B"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Moderation Effects Relationship Management</w:t>
            </w:r>
          </w:p>
        </w:tc>
        <w:tc>
          <w:tcPr>
            <w:tcW w:w="1134" w:type="dxa"/>
            <w:tcBorders>
              <w:right w:val="single" w:sz="4" w:space="0" w:color="auto"/>
            </w:tcBorders>
            <w:shd w:val="clear" w:color="auto" w:fill="auto"/>
          </w:tcPr>
          <w:p w14:paraId="5B5F3F13"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7003971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54C8295E"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12" w:space="0" w:color="auto"/>
              <w:right w:val="single" w:sz="4" w:space="0" w:color="auto"/>
            </w:tcBorders>
          </w:tcPr>
          <w:p w14:paraId="1DE7D71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62333BF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62902575"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17A177CE" w14:textId="77777777" w:rsidTr="00922AC9">
        <w:trPr>
          <w:gridAfter w:val="1"/>
          <w:wAfter w:w="567" w:type="dxa"/>
          <w:trHeight w:val="96"/>
          <w:jc w:val="center"/>
        </w:trPr>
        <w:tc>
          <w:tcPr>
            <w:tcW w:w="2835" w:type="dxa"/>
            <w:tcBorders>
              <w:left w:val="nil"/>
            </w:tcBorders>
            <w:vAlign w:val="center"/>
          </w:tcPr>
          <w:p w14:paraId="61028A94"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Personal </w:t>
            </w:r>
            <w:r w:rsidR="00BE0848" w:rsidRPr="00983580">
              <w:rPr>
                <w:rFonts w:ascii="Arial" w:hAnsi="Arial" w:cs="Arial"/>
                <w:sz w:val="18"/>
                <w:szCs w:val="18"/>
              </w:rPr>
              <w:t>Communication</w:t>
            </w:r>
            <w:r w:rsidRPr="00983580">
              <w:rPr>
                <w:rFonts w:ascii="Arial" w:hAnsi="Arial" w:cs="Arial"/>
                <w:sz w:val="18"/>
                <w:szCs w:val="18"/>
              </w:rPr>
              <w:t xml:space="preserve"> Intensity</w:t>
            </w:r>
          </w:p>
        </w:tc>
        <w:tc>
          <w:tcPr>
            <w:tcW w:w="1134" w:type="dxa"/>
            <w:tcBorders>
              <w:right w:val="single" w:sz="4" w:space="0" w:color="auto"/>
            </w:tcBorders>
            <w:shd w:val="clear" w:color="auto" w:fill="auto"/>
          </w:tcPr>
          <w:p w14:paraId="398B409C"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2E3A694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11E5A30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.31*** (.11)</w:t>
            </w:r>
          </w:p>
        </w:tc>
        <w:tc>
          <w:tcPr>
            <w:tcW w:w="1134" w:type="dxa"/>
            <w:tcBorders>
              <w:left w:val="single" w:sz="12" w:space="0" w:color="auto"/>
              <w:right w:val="single" w:sz="4" w:space="0" w:color="auto"/>
            </w:tcBorders>
          </w:tcPr>
          <w:p w14:paraId="31AB51E1"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1470E987"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4ABB89C7"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73C9360D" w14:textId="77777777" w:rsidTr="00922AC9">
        <w:trPr>
          <w:gridAfter w:val="1"/>
          <w:wAfter w:w="567" w:type="dxa"/>
          <w:trHeight w:val="96"/>
          <w:jc w:val="center"/>
        </w:trPr>
        <w:tc>
          <w:tcPr>
            <w:tcW w:w="2835" w:type="dxa"/>
            <w:tcBorders>
              <w:left w:val="nil"/>
            </w:tcBorders>
            <w:vAlign w:val="center"/>
          </w:tcPr>
          <w:p w14:paraId="287DCB84"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Cross-Selling Intensity</w:t>
            </w:r>
          </w:p>
        </w:tc>
        <w:tc>
          <w:tcPr>
            <w:tcW w:w="1134" w:type="dxa"/>
            <w:tcBorders>
              <w:right w:val="single" w:sz="4" w:space="0" w:color="auto"/>
            </w:tcBorders>
            <w:shd w:val="clear" w:color="auto" w:fill="auto"/>
          </w:tcPr>
          <w:p w14:paraId="7CF54AD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6944E34F"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12D13960"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134" w:type="dxa"/>
            <w:tcBorders>
              <w:left w:val="single" w:sz="12" w:space="0" w:color="auto"/>
              <w:right w:val="single" w:sz="4" w:space="0" w:color="auto"/>
            </w:tcBorders>
          </w:tcPr>
          <w:p w14:paraId="7F92CC06"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3DA9EC34"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3AD761A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.48** (.21)</w:t>
            </w:r>
          </w:p>
        </w:tc>
      </w:tr>
      <w:tr w:rsidR="00FE6C4D" w:rsidRPr="00983580" w14:paraId="4B65CDB7" w14:textId="77777777" w:rsidTr="00922AC9">
        <w:trPr>
          <w:gridAfter w:val="1"/>
          <w:wAfter w:w="567" w:type="dxa"/>
          <w:trHeight w:val="57"/>
          <w:jc w:val="center"/>
        </w:trPr>
        <w:tc>
          <w:tcPr>
            <w:tcW w:w="2835" w:type="dxa"/>
            <w:tcBorders>
              <w:left w:val="nil"/>
            </w:tcBorders>
            <w:vAlign w:val="center"/>
          </w:tcPr>
          <w:p w14:paraId="092B8564" w14:textId="77777777" w:rsidR="00FE6C4D" w:rsidRPr="00983580" w:rsidRDefault="00FE6C4D" w:rsidP="001E3FD1">
            <w:pPr>
              <w:widowControl w:val="0"/>
              <w:spacing w:line="240" w:lineRule="auto"/>
              <w:rPr>
                <w:rFonts w:ascii="Arial" w:hAnsi="Arial" w:cs="Arial"/>
                <w:sz w:val="6"/>
                <w:szCs w:val="6"/>
              </w:rPr>
            </w:pPr>
          </w:p>
        </w:tc>
        <w:tc>
          <w:tcPr>
            <w:tcW w:w="1134" w:type="dxa"/>
            <w:tcBorders>
              <w:right w:val="single" w:sz="4" w:space="0" w:color="auto"/>
            </w:tcBorders>
            <w:shd w:val="clear" w:color="auto" w:fill="auto"/>
          </w:tcPr>
          <w:p w14:paraId="65A8F9C2"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1E827CAB"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12" w:space="0" w:color="auto"/>
            </w:tcBorders>
          </w:tcPr>
          <w:p w14:paraId="0EF562E6"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12" w:space="0" w:color="auto"/>
              <w:right w:val="single" w:sz="4" w:space="0" w:color="auto"/>
            </w:tcBorders>
          </w:tcPr>
          <w:p w14:paraId="76DFBC8F"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0051C432"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tcBorders>
          </w:tcPr>
          <w:p w14:paraId="5BE06A95"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6E81BE5D" w14:textId="77777777" w:rsidTr="00922AC9">
        <w:trPr>
          <w:gridAfter w:val="1"/>
          <w:wAfter w:w="567" w:type="dxa"/>
          <w:trHeight w:val="96"/>
          <w:jc w:val="center"/>
        </w:trPr>
        <w:tc>
          <w:tcPr>
            <w:tcW w:w="2835" w:type="dxa"/>
            <w:tcBorders>
              <w:left w:val="nil"/>
            </w:tcBorders>
            <w:vAlign w:val="center"/>
          </w:tcPr>
          <w:p w14:paraId="1B91C9D0"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Control Variables</w:t>
            </w:r>
          </w:p>
        </w:tc>
        <w:tc>
          <w:tcPr>
            <w:tcW w:w="1134" w:type="dxa"/>
            <w:tcBorders>
              <w:right w:val="single" w:sz="4" w:space="0" w:color="auto"/>
            </w:tcBorders>
            <w:shd w:val="clear" w:color="auto" w:fill="auto"/>
            <w:vAlign w:val="center"/>
          </w:tcPr>
          <w:p w14:paraId="42F7EC5B"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3C3336F3"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12" w:space="0" w:color="auto"/>
            </w:tcBorders>
          </w:tcPr>
          <w:p w14:paraId="13CFE498"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12" w:space="0" w:color="auto"/>
              <w:right w:val="single" w:sz="4" w:space="0" w:color="auto"/>
            </w:tcBorders>
          </w:tcPr>
          <w:p w14:paraId="2981464E"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right w:val="single" w:sz="4" w:space="0" w:color="auto"/>
            </w:tcBorders>
          </w:tcPr>
          <w:p w14:paraId="5F72E2D2" w14:textId="77777777" w:rsidR="00FE6C4D" w:rsidRPr="00983580" w:rsidRDefault="00FE6C4D" w:rsidP="001E3FD1">
            <w:pPr>
              <w:widowControl w:val="0"/>
              <w:spacing w:line="240" w:lineRule="auto"/>
              <w:jc w:val="center"/>
              <w:rPr>
                <w:rFonts w:ascii="Arial" w:hAnsi="Arial" w:cs="Arial"/>
                <w:sz w:val="18"/>
                <w:szCs w:val="18"/>
              </w:rPr>
            </w:pPr>
          </w:p>
        </w:tc>
        <w:tc>
          <w:tcPr>
            <w:tcW w:w="1134" w:type="dxa"/>
            <w:tcBorders>
              <w:left w:val="single" w:sz="4" w:space="0" w:color="auto"/>
            </w:tcBorders>
          </w:tcPr>
          <w:p w14:paraId="55746CE0"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0E3273B7" w14:textId="77777777" w:rsidTr="00922AC9">
        <w:trPr>
          <w:gridAfter w:val="1"/>
          <w:wAfter w:w="567" w:type="dxa"/>
          <w:trHeight w:val="96"/>
          <w:jc w:val="center"/>
        </w:trPr>
        <w:tc>
          <w:tcPr>
            <w:tcW w:w="2835" w:type="dxa"/>
            <w:tcBorders>
              <w:left w:val="nil"/>
            </w:tcBorders>
            <w:vAlign w:val="center"/>
          </w:tcPr>
          <w:p w14:paraId="0270F2B2"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Relationship Disruption Dummy, Post-Disruption Period, Control Terms and Variables</w:t>
            </w:r>
          </w:p>
        </w:tc>
        <w:tc>
          <w:tcPr>
            <w:tcW w:w="1134" w:type="dxa"/>
            <w:tcBorders>
              <w:right w:val="single" w:sz="4" w:space="0" w:color="auto"/>
            </w:tcBorders>
            <w:shd w:val="clear" w:color="auto" w:fill="auto"/>
            <w:vAlign w:val="center"/>
          </w:tcPr>
          <w:p w14:paraId="421B4259"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c>
          <w:tcPr>
            <w:tcW w:w="1134" w:type="dxa"/>
            <w:tcBorders>
              <w:left w:val="single" w:sz="4" w:space="0" w:color="auto"/>
              <w:right w:val="single" w:sz="4" w:space="0" w:color="auto"/>
            </w:tcBorders>
          </w:tcPr>
          <w:p w14:paraId="2ACD2634" w14:textId="77777777" w:rsidR="00FE6C4D" w:rsidRPr="00983580" w:rsidRDefault="00FE6C4D" w:rsidP="001E3FD1">
            <w:pPr>
              <w:widowControl w:val="0"/>
              <w:spacing w:line="240" w:lineRule="auto"/>
              <w:jc w:val="center"/>
              <w:rPr>
                <w:rFonts w:ascii="Arial" w:hAnsi="Arial" w:cs="Arial"/>
                <w:sz w:val="18"/>
                <w:szCs w:val="18"/>
              </w:rPr>
            </w:pPr>
          </w:p>
          <w:p w14:paraId="1B3F698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c>
          <w:tcPr>
            <w:tcW w:w="1134" w:type="dxa"/>
            <w:tcBorders>
              <w:left w:val="single" w:sz="4" w:space="0" w:color="auto"/>
              <w:right w:val="single" w:sz="12" w:space="0" w:color="auto"/>
            </w:tcBorders>
          </w:tcPr>
          <w:p w14:paraId="6ABFB183" w14:textId="77777777" w:rsidR="00FE6C4D" w:rsidRPr="00983580" w:rsidRDefault="00FE6C4D" w:rsidP="001E3FD1">
            <w:pPr>
              <w:widowControl w:val="0"/>
              <w:spacing w:line="240" w:lineRule="auto"/>
              <w:jc w:val="center"/>
              <w:rPr>
                <w:rFonts w:ascii="Arial" w:hAnsi="Arial" w:cs="Arial"/>
                <w:sz w:val="18"/>
                <w:szCs w:val="18"/>
              </w:rPr>
            </w:pPr>
          </w:p>
          <w:p w14:paraId="5709D02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c>
          <w:tcPr>
            <w:tcW w:w="1134" w:type="dxa"/>
            <w:tcBorders>
              <w:left w:val="single" w:sz="12" w:space="0" w:color="auto"/>
              <w:right w:val="single" w:sz="4" w:space="0" w:color="auto"/>
            </w:tcBorders>
          </w:tcPr>
          <w:p w14:paraId="2E830850" w14:textId="77777777" w:rsidR="00FE6C4D" w:rsidRPr="00983580" w:rsidRDefault="00FE6C4D" w:rsidP="001E3FD1">
            <w:pPr>
              <w:widowControl w:val="0"/>
              <w:spacing w:line="240" w:lineRule="auto"/>
              <w:jc w:val="center"/>
              <w:rPr>
                <w:rFonts w:ascii="Arial" w:hAnsi="Arial" w:cs="Arial"/>
                <w:sz w:val="18"/>
                <w:szCs w:val="18"/>
              </w:rPr>
            </w:pPr>
          </w:p>
          <w:p w14:paraId="73E2BBF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c>
          <w:tcPr>
            <w:tcW w:w="1134" w:type="dxa"/>
            <w:tcBorders>
              <w:left w:val="single" w:sz="4" w:space="0" w:color="auto"/>
              <w:right w:val="single" w:sz="4" w:space="0" w:color="auto"/>
            </w:tcBorders>
          </w:tcPr>
          <w:p w14:paraId="5C525AA2" w14:textId="77777777" w:rsidR="00FE6C4D" w:rsidRPr="00983580" w:rsidRDefault="00FE6C4D" w:rsidP="001E3FD1">
            <w:pPr>
              <w:widowControl w:val="0"/>
              <w:spacing w:line="240" w:lineRule="auto"/>
              <w:jc w:val="center"/>
              <w:rPr>
                <w:rFonts w:ascii="Arial" w:hAnsi="Arial" w:cs="Arial"/>
                <w:sz w:val="18"/>
                <w:szCs w:val="18"/>
              </w:rPr>
            </w:pPr>
          </w:p>
          <w:p w14:paraId="5E6BD99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c>
          <w:tcPr>
            <w:tcW w:w="1134" w:type="dxa"/>
            <w:tcBorders>
              <w:left w:val="single" w:sz="4" w:space="0" w:color="auto"/>
            </w:tcBorders>
          </w:tcPr>
          <w:p w14:paraId="6A871613" w14:textId="77777777" w:rsidR="00FE6C4D" w:rsidRPr="00983580" w:rsidRDefault="00FE6C4D" w:rsidP="001E3FD1">
            <w:pPr>
              <w:widowControl w:val="0"/>
              <w:spacing w:line="240" w:lineRule="auto"/>
              <w:jc w:val="center"/>
              <w:rPr>
                <w:rFonts w:ascii="Arial" w:hAnsi="Arial" w:cs="Arial"/>
                <w:sz w:val="18"/>
                <w:szCs w:val="18"/>
              </w:rPr>
            </w:pPr>
          </w:p>
          <w:p w14:paraId="5B66B4C9"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r>
      <w:tr w:rsidR="00FE6C4D" w:rsidRPr="00983580" w14:paraId="4D3A931F" w14:textId="77777777" w:rsidTr="00922AC9">
        <w:trPr>
          <w:gridAfter w:val="1"/>
          <w:wAfter w:w="567" w:type="dxa"/>
          <w:trHeight w:val="57"/>
          <w:jc w:val="center"/>
        </w:trPr>
        <w:tc>
          <w:tcPr>
            <w:tcW w:w="2835" w:type="dxa"/>
            <w:tcBorders>
              <w:left w:val="nil"/>
            </w:tcBorders>
            <w:vAlign w:val="center"/>
          </w:tcPr>
          <w:p w14:paraId="408DEE26" w14:textId="77777777" w:rsidR="00FE6C4D" w:rsidRPr="00983580" w:rsidRDefault="00FE6C4D" w:rsidP="001E3FD1">
            <w:pPr>
              <w:widowControl w:val="0"/>
              <w:tabs>
                <w:tab w:val="left" w:pos="1367"/>
              </w:tabs>
              <w:spacing w:line="240" w:lineRule="auto"/>
              <w:rPr>
                <w:rFonts w:ascii="Arial" w:hAnsi="Arial" w:cs="Arial"/>
                <w:sz w:val="6"/>
                <w:szCs w:val="6"/>
              </w:rPr>
            </w:pPr>
          </w:p>
        </w:tc>
        <w:tc>
          <w:tcPr>
            <w:tcW w:w="1134" w:type="dxa"/>
            <w:tcBorders>
              <w:right w:val="single" w:sz="4" w:space="0" w:color="auto"/>
            </w:tcBorders>
            <w:shd w:val="clear" w:color="auto" w:fill="auto"/>
            <w:vAlign w:val="center"/>
          </w:tcPr>
          <w:p w14:paraId="1FF60A43"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3CF479BE"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12" w:space="0" w:color="auto"/>
            </w:tcBorders>
          </w:tcPr>
          <w:p w14:paraId="09EF39DB"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12" w:space="0" w:color="auto"/>
              <w:right w:val="single" w:sz="4" w:space="0" w:color="auto"/>
            </w:tcBorders>
          </w:tcPr>
          <w:p w14:paraId="398B3324"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right w:val="single" w:sz="4" w:space="0" w:color="auto"/>
            </w:tcBorders>
          </w:tcPr>
          <w:p w14:paraId="2C35C8D7" w14:textId="77777777" w:rsidR="00FE6C4D" w:rsidRPr="00983580" w:rsidRDefault="00FE6C4D" w:rsidP="001E3FD1">
            <w:pPr>
              <w:widowControl w:val="0"/>
              <w:spacing w:line="240" w:lineRule="auto"/>
              <w:jc w:val="center"/>
              <w:rPr>
                <w:rFonts w:ascii="Arial" w:hAnsi="Arial" w:cs="Arial"/>
                <w:sz w:val="6"/>
                <w:szCs w:val="6"/>
              </w:rPr>
            </w:pPr>
          </w:p>
        </w:tc>
        <w:tc>
          <w:tcPr>
            <w:tcW w:w="1134" w:type="dxa"/>
            <w:tcBorders>
              <w:left w:val="single" w:sz="4" w:space="0" w:color="auto"/>
            </w:tcBorders>
          </w:tcPr>
          <w:p w14:paraId="2666B500"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1B3E5E0E" w14:textId="77777777" w:rsidTr="00922AC9">
        <w:trPr>
          <w:gridAfter w:val="1"/>
          <w:wAfter w:w="567" w:type="dxa"/>
          <w:trHeight w:val="96"/>
          <w:jc w:val="center"/>
        </w:trPr>
        <w:tc>
          <w:tcPr>
            <w:tcW w:w="2835" w:type="dxa"/>
            <w:tcBorders>
              <w:left w:val="nil"/>
              <w:bottom w:val="single" w:sz="12" w:space="0" w:color="auto"/>
            </w:tcBorders>
            <w:vAlign w:val="center"/>
          </w:tcPr>
          <w:p w14:paraId="5B2AE919" w14:textId="77777777" w:rsidR="00FE6C4D" w:rsidRPr="00983580" w:rsidRDefault="00FE6C4D" w:rsidP="001E3FD1">
            <w:pPr>
              <w:widowControl w:val="0"/>
              <w:tabs>
                <w:tab w:val="left" w:pos="1367"/>
              </w:tabs>
              <w:spacing w:line="240" w:lineRule="auto"/>
              <w:rPr>
                <w:rFonts w:ascii="Arial" w:hAnsi="Arial" w:cs="Arial"/>
                <w:sz w:val="18"/>
                <w:szCs w:val="18"/>
              </w:rPr>
            </w:pPr>
            <w:r w:rsidRPr="00983580">
              <w:rPr>
                <w:rFonts w:ascii="Arial" w:hAnsi="Arial" w:cs="Arial"/>
                <w:sz w:val="18"/>
                <w:szCs w:val="18"/>
              </w:rPr>
              <w:t>Constant</w:t>
            </w:r>
          </w:p>
        </w:tc>
        <w:tc>
          <w:tcPr>
            <w:tcW w:w="1134" w:type="dxa"/>
            <w:tcBorders>
              <w:bottom w:val="single" w:sz="12" w:space="0" w:color="auto"/>
              <w:right w:val="single" w:sz="4" w:space="0" w:color="auto"/>
            </w:tcBorders>
            <w:shd w:val="clear" w:color="auto" w:fill="auto"/>
            <w:vAlign w:val="center"/>
          </w:tcPr>
          <w:p w14:paraId="183D3FF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8.81*** (.39)</w:t>
            </w:r>
          </w:p>
        </w:tc>
        <w:tc>
          <w:tcPr>
            <w:tcW w:w="1134" w:type="dxa"/>
            <w:tcBorders>
              <w:left w:val="single" w:sz="4" w:space="0" w:color="auto"/>
              <w:bottom w:val="single" w:sz="12" w:space="0" w:color="auto"/>
              <w:right w:val="single" w:sz="4" w:space="0" w:color="auto"/>
            </w:tcBorders>
          </w:tcPr>
          <w:p w14:paraId="00CAF4E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9.98*** (.49)</w:t>
            </w:r>
          </w:p>
        </w:tc>
        <w:tc>
          <w:tcPr>
            <w:tcW w:w="1134" w:type="dxa"/>
            <w:tcBorders>
              <w:left w:val="single" w:sz="4" w:space="0" w:color="auto"/>
              <w:bottom w:val="single" w:sz="12" w:space="0" w:color="auto"/>
              <w:right w:val="single" w:sz="12" w:space="0" w:color="auto"/>
            </w:tcBorders>
          </w:tcPr>
          <w:p w14:paraId="05229239"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10.35*** (.52)</w:t>
            </w:r>
          </w:p>
        </w:tc>
        <w:tc>
          <w:tcPr>
            <w:tcW w:w="1134" w:type="dxa"/>
            <w:tcBorders>
              <w:left w:val="single" w:sz="12" w:space="0" w:color="auto"/>
              <w:bottom w:val="single" w:sz="12" w:space="0" w:color="auto"/>
              <w:right w:val="single" w:sz="4" w:space="0" w:color="auto"/>
            </w:tcBorders>
          </w:tcPr>
          <w:p w14:paraId="1A5046B0"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4.67*** (.31)</w:t>
            </w:r>
          </w:p>
        </w:tc>
        <w:tc>
          <w:tcPr>
            <w:tcW w:w="1134" w:type="dxa"/>
            <w:tcBorders>
              <w:left w:val="single" w:sz="4" w:space="0" w:color="auto"/>
              <w:bottom w:val="single" w:sz="12" w:space="0" w:color="auto"/>
              <w:right w:val="single" w:sz="4" w:space="0" w:color="auto"/>
            </w:tcBorders>
          </w:tcPr>
          <w:p w14:paraId="14B492D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4.44*** (.46)</w:t>
            </w:r>
          </w:p>
        </w:tc>
        <w:tc>
          <w:tcPr>
            <w:tcW w:w="1134" w:type="dxa"/>
            <w:tcBorders>
              <w:left w:val="single" w:sz="4" w:space="0" w:color="auto"/>
              <w:bottom w:val="single" w:sz="12" w:space="0" w:color="auto"/>
            </w:tcBorders>
          </w:tcPr>
          <w:p w14:paraId="6E71B51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4.56*** (.48)</w:t>
            </w:r>
          </w:p>
        </w:tc>
      </w:tr>
      <w:tr w:rsidR="00FE6C4D" w:rsidRPr="00983580" w14:paraId="4324C5C4" w14:textId="77777777" w:rsidTr="00922AC9">
        <w:trPr>
          <w:gridAfter w:val="1"/>
          <w:wAfter w:w="567" w:type="dxa"/>
          <w:trHeight w:val="96"/>
          <w:jc w:val="center"/>
        </w:trPr>
        <w:tc>
          <w:tcPr>
            <w:tcW w:w="2835" w:type="dxa"/>
            <w:tcBorders>
              <w:left w:val="nil"/>
              <w:bottom w:val="single" w:sz="12" w:space="0" w:color="auto"/>
            </w:tcBorders>
            <w:vAlign w:val="center"/>
          </w:tcPr>
          <w:p w14:paraId="42AB0B70" w14:textId="77777777" w:rsidR="00FE6C4D" w:rsidRPr="00983580" w:rsidRDefault="00FE6C4D" w:rsidP="001E3FD1">
            <w:pPr>
              <w:widowControl w:val="0"/>
              <w:tabs>
                <w:tab w:val="left" w:pos="1367"/>
              </w:tabs>
              <w:spacing w:line="240" w:lineRule="auto"/>
              <w:rPr>
                <w:rFonts w:ascii="Arial" w:hAnsi="Arial" w:cs="Arial"/>
                <w:sz w:val="18"/>
                <w:szCs w:val="18"/>
              </w:rPr>
            </w:pPr>
            <w:r w:rsidRPr="00983580">
              <w:rPr>
                <w:rFonts w:ascii="Arial" w:hAnsi="Arial" w:cs="Arial"/>
                <w:sz w:val="18"/>
                <w:szCs w:val="18"/>
              </w:rPr>
              <w:t>R-Squared</w:t>
            </w:r>
          </w:p>
        </w:tc>
        <w:tc>
          <w:tcPr>
            <w:tcW w:w="1134" w:type="dxa"/>
            <w:tcBorders>
              <w:bottom w:val="single" w:sz="12" w:space="0" w:color="auto"/>
              <w:right w:val="single" w:sz="4" w:space="0" w:color="auto"/>
            </w:tcBorders>
            <w:shd w:val="clear" w:color="auto" w:fill="auto"/>
            <w:vAlign w:val="center"/>
          </w:tcPr>
          <w:p w14:paraId="36E2A50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.384</w:t>
            </w:r>
          </w:p>
        </w:tc>
        <w:tc>
          <w:tcPr>
            <w:tcW w:w="1134" w:type="dxa"/>
            <w:tcBorders>
              <w:left w:val="single" w:sz="4" w:space="0" w:color="auto"/>
              <w:bottom w:val="single" w:sz="12" w:space="0" w:color="auto"/>
              <w:right w:val="single" w:sz="4" w:space="0" w:color="auto"/>
            </w:tcBorders>
          </w:tcPr>
          <w:p w14:paraId="2FE2A3A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.433</w:t>
            </w:r>
          </w:p>
        </w:tc>
        <w:tc>
          <w:tcPr>
            <w:tcW w:w="1134" w:type="dxa"/>
            <w:tcBorders>
              <w:left w:val="single" w:sz="4" w:space="0" w:color="auto"/>
              <w:bottom w:val="single" w:sz="12" w:space="0" w:color="auto"/>
              <w:right w:val="single" w:sz="12" w:space="0" w:color="auto"/>
            </w:tcBorders>
          </w:tcPr>
          <w:p w14:paraId="24AC7BBC"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.444</w:t>
            </w:r>
          </w:p>
        </w:tc>
        <w:tc>
          <w:tcPr>
            <w:tcW w:w="1134" w:type="dxa"/>
            <w:tcBorders>
              <w:left w:val="single" w:sz="12" w:space="0" w:color="auto"/>
              <w:bottom w:val="single" w:sz="12" w:space="0" w:color="auto"/>
              <w:right w:val="single" w:sz="4" w:space="0" w:color="auto"/>
            </w:tcBorders>
          </w:tcPr>
          <w:p w14:paraId="081394C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.161</w:t>
            </w:r>
          </w:p>
        </w:tc>
        <w:tc>
          <w:tcPr>
            <w:tcW w:w="1134" w:type="dxa"/>
            <w:tcBorders>
              <w:left w:val="single" w:sz="4" w:space="0" w:color="auto"/>
              <w:bottom w:val="single" w:sz="12" w:space="0" w:color="auto"/>
              <w:right w:val="single" w:sz="4" w:space="0" w:color="auto"/>
            </w:tcBorders>
          </w:tcPr>
          <w:p w14:paraId="723F094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.186</w:t>
            </w:r>
          </w:p>
        </w:tc>
        <w:tc>
          <w:tcPr>
            <w:tcW w:w="1134" w:type="dxa"/>
            <w:tcBorders>
              <w:left w:val="single" w:sz="4" w:space="0" w:color="auto"/>
              <w:bottom w:val="single" w:sz="12" w:space="0" w:color="auto"/>
            </w:tcBorders>
          </w:tcPr>
          <w:p w14:paraId="7752EB96"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.192</w:t>
            </w:r>
          </w:p>
        </w:tc>
      </w:tr>
      <w:tr w:rsidR="00FE6C4D" w:rsidRPr="00983580" w14:paraId="36A9A008" w14:textId="77777777" w:rsidTr="00922AC9">
        <w:trPr>
          <w:trHeight w:val="96"/>
          <w:jc w:val="center"/>
        </w:trPr>
        <w:tc>
          <w:tcPr>
            <w:tcW w:w="10206" w:type="dxa"/>
            <w:gridSpan w:val="8"/>
            <w:tcBorders>
              <w:top w:val="single" w:sz="12" w:space="0" w:color="auto"/>
              <w:left w:val="nil"/>
            </w:tcBorders>
            <w:vAlign w:val="center"/>
          </w:tcPr>
          <w:p w14:paraId="74C3B5CF" w14:textId="77777777" w:rsidR="00773FD3" w:rsidRPr="00983580" w:rsidRDefault="00FE6C4D" w:rsidP="001E3FD1">
            <w:pPr>
              <w:widowControl w:val="0"/>
              <w:tabs>
                <w:tab w:val="left" w:pos="2217"/>
              </w:tabs>
              <w:spacing w:line="240" w:lineRule="auto"/>
              <w:rPr>
                <w:rFonts w:ascii="Arial" w:hAnsi="Arial" w:cs="Arial"/>
                <w:sz w:val="16"/>
                <w:szCs w:val="16"/>
              </w:rPr>
            </w:pPr>
            <w:r w:rsidRPr="00983580">
              <w:rPr>
                <w:rFonts w:ascii="Arial" w:hAnsi="Arial" w:cs="Arial"/>
                <w:sz w:val="16"/>
                <w:szCs w:val="16"/>
              </w:rPr>
              <w:t xml:space="preserve">ns </w:t>
            </w:r>
            <w:r w:rsidRPr="00983580">
              <w:rPr>
                <w:rFonts w:ascii="Arial" w:hAnsi="Arial" w:cs="Arial"/>
                <w:i/>
                <w:sz w:val="16"/>
                <w:szCs w:val="16"/>
              </w:rPr>
              <w:t>p</w:t>
            </w:r>
            <w:r w:rsidRPr="00983580">
              <w:rPr>
                <w:rFonts w:ascii="Arial" w:hAnsi="Arial" w:cs="Arial"/>
                <w:sz w:val="16"/>
                <w:szCs w:val="16"/>
              </w:rPr>
              <w:t xml:space="preserve"> &gt; .10, *</w:t>
            </w:r>
            <w:r w:rsidRPr="00983580">
              <w:rPr>
                <w:rFonts w:ascii="Arial" w:hAnsi="Arial" w:cs="Arial"/>
                <w:i/>
                <w:sz w:val="16"/>
                <w:szCs w:val="16"/>
              </w:rPr>
              <w:t>p</w:t>
            </w:r>
            <w:r w:rsidRPr="00983580">
              <w:rPr>
                <w:rFonts w:ascii="Arial" w:hAnsi="Arial" w:cs="Arial"/>
                <w:sz w:val="16"/>
                <w:szCs w:val="16"/>
              </w:rPr>
              <w:t xml:space="preserve"> &lt; .10, **</w:t>
            </w:r>
            <w:r w:rsidRPr="00983580">
              <w:rPr>
                <w:rFonts w:ascii="Arial" w:hAnsi="Arial" w:cs="Arial"/>
                <w:i/>
                <w:sz w:val="16"/>
                <w:szCs w:val="16"/>
              </w:rPr>
              <w:t>p</w:t>
            </w:r>
            <w:r w:rsidRPr="00983580">
              <w:rPr>
                <w:rFonts w:ascii="Arial" w:hAnsi="Arial" w:cs="Arial"/>
                <w:sz w:val="16"/>
                <w:szCs w:val="16"/>
              </w:rPr>
              <w:t xml:space="preserve"> &lt; .05, ***</w:t>
            </w:r>
            <w:r w:rsidRPr="00983580">
              <w:rPr>
                <w:rFonts w:ascii="Arial" w:hAnsi="Arial" w:cs="Arial"/>
                <w:i/>
                <w:sz w:val="16"/>
                <w:szCs w:val="16"/>
              </w:rPr>
              <w:t>p</w:t>
            </w:r>
            <w:r w:rsidRPr="00983580">
              <w:rPr>
                <w:rFonts w:ascii="Arial" w:hAnsi="Arial" w:cs="Arial"/>
                <w:sz w:val="16"/>
                <w:szCs w:val="16"/>
              </w:rPr>
              <w:t xml:space="preserve"> &lt; .01 (all based on two-tailed test)</w:t>
            </w:r>
            <w:r w:rsidR="00773FD3" w:rsidRPr="00983580">
              <w:rPr>
                <w:rFonts w:ascii="Arial" w:hAnsi="Arial" w:cs="Arial"/>
                <w:sz w:val="16"/>
                <w:szCs w:val="16"/>
              </w:rPr>
              <w:t>.</w:t>
            </w:r>
            <w:r w:rsidRPr="00983580">
              <w:rPr>
                <w:rFonts w:ascii="Arial" w:hAnsi="Arial" w:cs="Arial"/>
                <w:sz w:val="16"/>
                <w:szCs w:val="16"/>
              </w:rPr>
              <w:t xml:space="preserve"> </w:t>
            </w:r>
          </w:p>
          <w:p w14:paraId="1322BC97" w14:textId="77777777" w:rsidR="00FE6C4D" w:rsidRPr="00983580" w:rsidRDefault="00773FD3" w:rsidP="00530788">
            <w:pPr>
              <w:widowControl w:val="0"/>
              <w:tabs>
                <w:tab w:val="left" w:pos="2217"/>
              </w:tabs>
              <w:spacing w:line="240" w:lineRule="auto"/>
              <w:rPr>
                <w:rFonts w:ascii="Arial" w:hAnsi="Arial" w:cs="Arial"/>
                <w:sz w:val="18"/>
                <w:szCs w:val="18"/>
              </w:rPr>
            </w:pPr>
            <w:r w:rsidRPr="00983580">
              <w:rPr>
                <w:rFonts w:ascii="Arial" w:hAnsi="Arial" w:cs="Arial"/>
                <w:sz w:val="16"/>
                <w:szCs w:val="16"/>
              </w:rPr>
              <w:t>Notes: S</w:t>
            </w:r>
            <w:r w:rsidR="00FE6C4D" w:rsidRPr="00983580">
              <w:rPr>
                <w:rFonts w:ascii="Arial" w:hAnsi="Arial" w:cs="Arial"/>
                <w:sz w:val="16"/>
                <w:szCs w:val="16"/>
              </w:rPr>
              <w:t>ample size n = 2040. We report unstandardized coefficients (robust standard errors in brackets are clustered on individual customers)</w:t>
            </w:r>
            <w:r w:rsidRPr="00983580">
              <w:rPr>
                <w:rFonts w:ascii="Arial" w:hAnsi="Arial" w:cs="Arial"/>
                <w:sz w:val="16"/>
                <w:szCs w:val="16"/>
              </w:rPr>
              <w:t xml:space="preserve"> and use</w:t>
            </w:r>
            <w:r w:rsidR="00FE6C4D" w:rsidRPr="00983580">
              <w:rPr>
                <w:rFonts w:ascii="Arial" w:hAnsi="Arial" w:cs="Arial"/>
                <w:bCs/>
                <w:sz w:val="16"/>
                <w:szCs w:val="16"/>
              </w:rPr>
              <w:t xml:space="preserve"> log-transformed dependent variable.</w:t>
            </w:r>
            <w:r w:rsidR="00FE6C4D" w:rsidRPr="00983580">
              <w:rPr>
                <w:rFonts w:ascii="Arial" w:hAnsi="Arial" w:cs="Arial"/>
                <w:sz w:val="16"/>
                <w:szCs w:val="16"/>
              </w:rPr>
              <w:t xml:space="preserve"> We included the inverted Mills ratio from the first-stage Heckman selection correction and repeated the difference-in-differences analysis.</w:t>
            </w:r>
          </w:p>
        </w:tc>
      </w:tr>
    </w:tbl>
    <w:p w14:paraId="246D2F12" w14:textId="77777777" w:rsidR="00FE6C4D" w:rsidRPr="00983580" w:rsidRDefault="00FE6C4D" w:rsidP="001E3FD1">
      <w:pPr>
        <w:widowControl w:val="0"/>
        <w:spacing w:after="160" w:line="259" w:lineRule="auto"/>
        <w:rPr>
          <w:b/>
          <w:bCs/>
          <w:kern w:val="32"/>
          <w:szCs w:val="32"/>
        </w:rPr>
      </w:pPr>
    </w:p>
    <w:p w14:paraId="0BB3890E" w14:textId="77777777" w:rsidR="00FE6C4D" w:rsidRPr="00983580" w:rsidRDefault="00FE6C4D" w:rsidP="001E3FD1">
      <w:pPr>
        <w:widowControl w:val="0"/>
        <w:spacing w:after="160" w:line="259" w:lineRule="auto"/>
      </w:pPr>
    </w:p>
    <w:p w14:paraId="019D8474" w14:textId="77777777" w:rsidR="00840D90" w:rsidRPr="00983580" w:rsidRDefault="00840D90">
      <w:pPr>
        <w:spacing w:line="240" w:lineRule="auto"/>
        <w:rPr>
          <w:b/>
          <w:bCs/>
          <w:kern w:val="32"/>
          <w:szCs w:val="32"/>
        </w:rPr>
      </w:pPr>
      <w:r w:rsidRPr="00983580">
        <w:br w:type="page"/>
      </w:r>
    </w:p>
    <w:p w14:paraId="12EF099F" w14:textId="77777777" w:rsidR="002D7E48" w:rsidRPr="00983580" w:rsidRDefault="002D7E48" w:rsidP="002D7E48">
      <w:pPr>
        <w:pStyle w:val="berschrift1"/>
        <w:keepNext w:val="0"/>
        <w:widowControl w:val="0"/>
        <w:spacing w:after="0"/>
      </w:pPr>
      <w:r w:rsidRPr="00983580">
        <w:lastRenderedPageBreak/>
        <w:t>Web Appendix W</w:t>
      </w:r>
      <w:r w:rsidR="005952D8" w:rsidRPr="00983580">
        <w:t>9</w:t>
      </w:r>
    </w:p>
    <w:p w14:paraId="7750C412" w14:textId="1AB20277" w:rsidR="00FE6C4D" w:rsidRPr="00983580" w:rsidRDefault="0089401F" w:rsidP="001E3FD1">
      <w:pPr>
        <w:pStyle w:val="berschrift1"/>
        <w:keepNext w:val="0"/>
        <w:widowControl w:val="0"/>
        <w:spacing w:after="60"/>
      </w:pPr>
      <w:r w:rsidRPr="00983580">
        <w:t xml:space="preserve">Robustness Check: </w:t>
      </w:r>
      <w:r w:rsidRPr="0089401F">
        <w:t>Comparability of Treatment and Control Groups</w:t>
      </w:r>
      <w:r>
        <w:rPr>
          <w:bCs w:val="0"/>
        </w:rPr>
        <w:t xml:space="preserve"> through</w:t>
      </w:r>
      <w:r w:rsidRPr="0089401F">
        <w:t xml:space="preserve"> Propensity Score Matching</w:t>
      </w:r>
    </w:p>
    <w:tbl>
      <w:tblPr>
        <w:tblW w:w="9071" w:type="dxa"/>
        <w:tblInd w:w="51" w:type="dxa"/>
        <w:tblLayout w:type="fixed"/>
        <w:tblLook w:val="01E0" w:firstRow="1" w:lastRow="1" w:firstColumn="1" w:lastColumn="1" w:noHBand="0" w:noVBand="0"/>
      </w:tblPr>
      <w:tblGrid>
        <w:gridCol w:w="3875"/>
        <w:gridCol w:w="1311"/>
        <w:gridCol w:w="1371"/>
        <w:gridCol w:w="1247"/>
        <w:gridCol w:w="1247"/>
        <w:gridCol w:w="20"/>
      </w:tblGrid>
      <w:tr w:rsidR="00FE6C4D" w:rsidRPr="00983580" w14:paraId="50BB5E03" w14:textId="77777777" w:rsidTr="002D7E48">
        <w:trPr>
          <w:gridAfter w:val="1"/>
          <w:wAfter w:w="20" w:type="dxa"/>
          <w:trHeight w:val="191"/>
        </w:trPr>
        <w:tc>
          <w:tcPr>
            <w:tcW w:w="3875" w:type="dxa"/>
            <w:vMerge w:val="restart"/>
            <w:tcBorders>
              <w:top w:val="single" w:sz="12" w:space="0" w:color="auto"/>
              <w:left w:val="nil"/>
            </w:tcBorders>
            <w:shd w:val="clear" w:color="auto" w:fill="auto"/>
            <w:vAlign w:val="center"/>
          </w:tcPr>
          <w:p w14:paraId="707ECB6D" w14:textId="77777777" w:rsidR="00FE6C4D" w:rsidRPr="00983580" w:rsidRDefault="00FE6C4D" w:rsidP="001E3FD1">
            <w:pPr>
              <w:widowControl w:val="0"/>
              <w:spacing w:line="240" w:lineRule="auto"/>
              <w:rPr>
                <w:rFonts w:ascii="Arial" w:hAnsi="Arial" w:cs="Arial"/>
                <w:b/>
                <w:bCs/>
                <w:sz w:val="16"/>
                <w:szCs w:val="16"/>
              </w:rPr>
            </w:pPr>
            <w:r w:rsidRPr="00983580">
              <w:rPr>
                <w:rFonts w:ascii="Arial" w:hAnsi="Arial" w:cs="Arial"/>
                <w:b/>
                <w:bCs/>
                <w:sz w:val="16"/>
                <w:szCs w:val="16"/>
              </w:rPr>
              <w:t>Propensity Score Matching</w:t>
            </w:r>
          </w:p>
        </w:tc>
        <w:tc>
          <w:tcPr>
            <w:tcW w:w="1311" w:type="dxa"/>
            <w:vMerge w:val="restart"/>
            <w:tcBorders>
              <w:top w:val="single" w:sz="12" w:space="0" w:color="auto"/>
            </w:tcBorders>
            <w:shd w:val="clear" w:color="auto" w:fill="auto"/>
            <w:vAlign w:val="center"/>
          </w:tcPr>
          <w:p w14:paraId="4B4F17F2" w14:textId="77777777" w:rsidR="00FE6C4D" w:rsidRPr="00983580" w:rsidRDefault="00FE6C4D" w:rsidP="001E3FD1">
            <w:pPr>
              <w:widowControl w:val="0"/>
              <w:spacing w:line="240" w:lineRule="auto"/>
              <w:jc w:val="center"/>
              <w:rPr>
                <w:rFonts w:ascii="Arial" w:hAnsi="Arial" w:cs="Arial"/>
                <w:b/>
                <w:bCs/>
                <w:sz w:val="16"/>
                <w:szCs w:val="16"/>
              </w:rPr>
            </w:pPr>
            <w:r w:rsidRPr="00983580">
              <w:rPr>
                <w:rFonts w:ascii="Arial" w:hAnsi="Arial" w:cs="Arial"/>
                <w:b/>
                <w:bCs/>
                <w:sz w:val="16"/>
                <w:szCs w:val="16"/>
              </w:rPr>
              <w:t>Observations</w:t>
            </w:r>
          </w:p>
        </w:tc>
        <w:tc>
          <w:tcPr>
            <w:tcW w:w="1371" w:type="dxa"/>
            <w:vMerge w:val="restart"/>
            <w:tcBorders>
              <w:top w:val="single" w:sz="12" w:space="0" w:color="auto"/>
            </w:tcBorders>
            <w:shd w:val="clear" w:color="auto" w:fill="auto"/>
            <w:vAlign w:val="center"/>
          </w:tcPr>
          <w:p w14:paraId="345688CA" w14:textId="77777777" w:rsidR="00FE6C4D" w:rsidRPr="00983580" w:rsidRDefault="00FE6C4D" w:rsidP="001E3FD1">
            <w:pPr>
              <w:widowControl w:val="0"/>
              <w:spacing w:line="240" w:lineRule="auto"/>
              <w:jc w:val="center"/>
              <w:rPr>
                <w:rFonts w:ascii="Arial" w:hAnsi="Arial" w:cs="Arial"/>
                <w:b/>
                <w:bCs/>
                <w:sz w:val="16"/>
                <w:szCs w:val="16"/>
              </w:rPr>
            </w:pPr>
            <w:r w:rsidRPr="00983580">
              <w:rPr>
                <w:rFonts w:ascii="Arial" w:hAnsi="Arial" w:cs="Arial"/>
                <w:b/>
                <w:bCs/>
                <w:sz w:val="16"/>
                <w:szCs w:val="16"/>
              </w:rPr>
              <w:t>Hypothesis</w:t>
            </w:r>
          </w:p>
        </w:tc>
        <w:tc>
          <w:tcPr>
            <w:tcW w:w="2494" w:type="dxa"/>
            <w:gridSpan w:val="2"/>
            <w:tcBorders>
              <w:top w:val="single" w:sz="12" w:space="0" w:color="auto"/>
              <w:bottom w:val="single" w:sz="12" w:space="0" w:color="auto"/>
            </w:tcBorders>
            <w:shd w:val="clear" w:color="auto" w:fill="auto"/>
            <w:vAlign w:val="center"/>
          </w:tcPr>
          <w:p w14:paraId="76CA7A1B" w14:textId="77777777" w:rsidR="00FE6C4D" w:rsidRPr="00983580" w:rsidRDefault="00FE6C4D" w:rsidP="001E3FD1">
            <w:pPr>
              <w:widowControl w:val="0"/>
              <w:spacing w:line="240" w:lineRule="auto"/>
              <w:jc w:val="center"/>
              <w:rPr>
                <w:rFonts w:ascii="Arial" w:hAnsi="Arial" w:cs="Arial"/>
                <w:b/>
                <w:bCs/>
                <w:sz w:val="16"/>
                <w:szCs w:val="16"/>
              </w:rPr>
            </w:pPr>
            <w:r w:rsidRPr="00983580">
              <w:rPr>
                <w:rFonts w:ascii="Arial" w:hAnsi="Arial" w:cs="Arial"/>
                <w:b/>
                <w:bCs/>
                <w:sz w:val="16"/>
                <w:szCs w:val="16"/>
              </w:rPr>
              <w:t xml:space="preserve">Average Treatment Effects </w:t>
            </w:r>
            <w:r w:rsidRPr="00983580">
              <w:rPr>
                <w:rFonts w:ascii="Arial" w:hAnsi="Arial" w:cs="Arial"/>
                <w:bCs/>
                <w:sz w:val="16"/>
                <w:szCs w:val="16"/>
              </w:rPr>
              <w:t>(ATE)</w:t>
            </w:r>
          </w:p>
        </w:tc>
      </w:tr>
      <w:tr w:rsidR="00FE6C4D" w:rsidRPr="00983580" w14:paraId="10948321" w14:textId="77777777" w:rsidTr="002D7E48">
        <w:trPr>
          <w:gridAfter w:val="1"/>
          <w:wAfter w:w="20" w:type="dxa"/>
          <w:trHeight w:val="191"/>
        </w:trPr>
        <w:tc>
          <w:tcPr>
            <w:tcW w:w="3875" w:type="dxa"/>
            <w:vMerge/>
            <w:tcBorders>
              <w:left w:val="nil"/>
              <w:bottom w:val="single" w:sz="12" w:space="0" w:color="auto"/>
            </w:tcBorders>
            <w:shd w:val="clear" w:color="auto" w:fill="auto"/>
            <w:vAlign w:val="center"/>
          </w:tcPr>
          <w:p w14:paraId="3F126AD6" w14:textId="77777777" w:rsidR="00FE6C4D" w:rsidRPr="00983580" w:rsidRDefault="00FE6C4D" w:rsidP="001E3FD1">
            <w:pPr>
              <w:widowControl w:val="0"/>
              <w:spacing w:line="240" w:lineRule="auto"/>
              <w:jc w:val="center"/>
              <w:rPr>
                <w:rFonts w:ascii="Arial" w:hAnsi="Arial" w:cs="Arial"/>
                <w:b/>
                <w:bCs/>
                <w:sz w:val="16"/>
                <w:szCs w:val="16"/>
              </w:rPr>
            </w:pPr>
          </w:p>
        </w:tc>
        <w:tc>
          <w:tcPr>
            <w:tcW w:w="1311" w:type="dxa"/>
            <w:vMerge/>
            <w:tcBorders>
              <w:bottom w:val="single" w:sz="12" w:space="0" w:color="auto"/>
            </w:tcBorders>
            <w:shd w:val="clear" w:color="auto" w:fill="auto"/>
            <w:vAlign w:val="center"/>
          </w:tcPr>
          <w:p w14:paraId="4099741A" w14:textId="77777777" w:rsidR="00FE6C4D" w:rsidRPr="00983580" w:rsidRDefault="00FE6C4D" w:rsidP="001E3FD1">
            <w:pPr>
              <w:widowControl w:val="0"/>
              <w:spacing w:line="240" w:lineRule="auto"/>
              <w:jc w:val="center"/>
              <w:rPr>
                <w:rFonts w:ascii="Arial" w:hAnsi="Arial" w:cs="Arial"/>
                <w:b/>
                <w:bCs/>
                <w:sz w:val="16"/>
                <w:szCs w:val="16"/>
              </w:rPr>
            </w:pPr>
          </w:p>
        </w:tc>
        <w:tc>
          <w:tcPr>
            <w:tcW w:w="1371" w:type="dxa"/>
            <w:vMerge/>
            <w:tcBorders>
              <w:bottom w:val="single" w:sz="12" w:space="0" w:color="auto"/>
            </w:tcBorders>
            <w:shd w:val="clear" w:color="auto" w:fill="auto"/>
            <w:vAlign w:val="center"/>
          </w:tcPr>
          <w:p w14:paraId="5A07D38C" w14:textId="77777777" w:rsidR="00FE6C4D" w:rsidRPr="00983580" w:rsidRDefault="00FE6C4D" w:rsidP="001E3FD1">
            <w:pPr>
              <w:widowControl w:val="0"/>
              <w:spacing w:line="240" w:lineRule="auto"/>
              <w:jc w:val="center"/>
              <w:rPr>
                <w:rFonts w:ascii="Arial" w:hAnsi="Arial" w:cs="Arial"/>
                <w:b/>
                <w:bCs/>
                <w:sz w:val="16"/>
                <w:szCs w:val="16"/>
              </w:rPr>
            </w:pPr>
          </w:p>
        </w:tc>
        <w:tc>
          <w:tcPr>
            <w:tcW w:w="1247" w:type="dxa"/>
            <w:tcBorders>
              <w:top w:val="single" w:sz="12" w:space="0" w:color="auto"/>
              <w:bottom w:val="single" w:sz="12" w:space="0" w:color="auto"/>
            </w:tcBorders>
            <w:shd w:val="clear" w:color="auto" w:fill="auto"/>
            <w:vAlign w:val="center"/>
          </w:tcPr>
          <w:p w14:paraId="794B9459" w14:textId="77777777" w:rsidR="00FE6C4D" w:rsidRPr="00983580" w:rsidRDefault="00FE6C4D" w:rsidP="001E3FD1">
            <w:pPr>
              <w:widowControl w:val="0"/>
              <w:spacing w:line="240" w:lineRule="auto"/>
              <w:jc w:val="center"/>
              <w:rPr>
                <w:rFonts w:ascii="Arial" w:hAnsi="Arial" w:cs="Arial"/>
                <w:b/>
                <w:bCs/>
                <w:sz w:val="16"/>
                <w:szCs w:val="16"/>
              </w:rPr>
            </w:pPr>
            <w:r w:rsidRPr="00983580">
              <w:rPr>
                <w:rFonts w:ascii="Arial" w:hAnsi="Arial" w:cs="Arial"/>
                <w:b/>
                <w:bCs/>
                <w:sz w:val="16"/>
                <w:szCs w:val="16"/>
              </w:rPr>
              <w:t>New Sale Revenue</w:t>
            </w:r>
          </w:p>
          <w:p w14:paraId="63870926" w14:textId="77777777" w:rsidR="00FE6C4D" w:rsidRPr="00983580" w:rsidRDefault="00FE6C4D" w:rsidP="001E3FD1">
            <w:pPr>
              <w:widowControl w:val="0"/>
              <w:spacing w:line="240" w:lineRule="auto"/>
              <w:jc w:val="center"/>
              <w:rPr>
                <w:rFonts w:ascii="Arial" w:hAnsi="Arial" w:cs="Arial"/>
                <w:bCs/>
                <w:sz w:val="16"/>
                <w:szCs w:val="16"/>
              </w:rPr>
            </w:pPr>
            <w:r w:rsidRPr="00983580">
              <w:rPr>
                <w:rFonts w:ascii="Arial" w:hAnsi="Arial" w:cs="Arial"/>
                <w:bCs/>
                <w:sz w:val="16"/>
                <w:szCs w:val="16"/>
              </w:rPr>
              <w:t>ATE Est. (SE)</w:t>
            </w:r>
          </w:p>
        </w:tc>
        <w:tc>
          <w:tcPr>
            <w:tcW w:w="1247" w:type="dxa"/>
            <w:tcBorders>
              <w:top w:val="single" w:sz="12" w:space="0" w:color="auto"/>
              <w:bottom w:val="single" w:sz="12" w:space="0" w:color="auto"/>
            </w:tcBorders>
            <w:vAlign w:val="center"/>
          </w:tcPr>
          <w:p w14:paraId="4E76E985" w14:textId="77777777" w:rsidR="00FE6C4D" w:rsidRPr="00983580" w:rsidRDefault="00FE6C4D" w:rsidP="001E3FD1">
            <w:pPr>
              <w:widowControl w:val="0"/>
              <w:spacing w:line="240" w:lineRule="auto"/>
              <w:jc w:val="center"/>
              <w:rPr>
                <w:rFonts w:ascii="Arial" w:hAnsi="Arial" w:cs="Arial"/>
                <w:b/>
                <w:bCs/>
                <w:sz w:val="16"/>
                <w:szCs w:val="16"/>
              </w:rPr>
            </w:pPr>
            <w:r w:rsidRPr="00983580">
              <w:rPr>
                <w:rFonts w:ascii="Arial" w:hAnsi="Arial" w:cs="Arial"/>
                <w:b/>
                <w:bCs/>
                <w:sz w:val="16"/>
                <w:szCs w:val="16"/>
              </w:rPr>
              <w:t>Resale Revenue</w:t>
            </w:r>
          </w:p>
          <w:p w14:paraId="42E970AD" w14:textId="77777777" w:rsidR="00FE6C4D" w:rsidRPr="00983580" w:rsidRDefault="00FE6C4D" w:rsidP="001E3FD1">
            <w:pPr>
              <w:widowControl w:val="0"/>
              <w:spacing w:line="240" w:lineRule="auto"/>
              <w:jc w:val="center"/>
              <w:rPr>
                <w:rFonts w:ascii="Arial" w:hAnsi="Arial" w:cs="Arial"/>
                <w:bCs/>
                <w:sz w:val="16"/>
                <w:szCs w:val="16"/>
              </w:rPr>
            </w:pPr>
            <w:r w:rsidRPr="00983580">
              <w:rPr>
                <w:rFonts w:ascii="Arial" w:hAnsi="Arial" w:cs="Arial"/>
                <w:bCs/>
                <w:sz w:val="16"/>
                <w:szCs w:val="16"/>
              </w:rPr>
              <w:t>ATE Est. (SE)</w:t>
            </w:r>
          </w:p>
        </w:tc>
      </w:tr>
      <w:tr w:rsidR="00FE6C4D" w:rsidRPr="00983580" w14:paraId="00330CDC" w14:textId="77777777" w:rsidTr="002D7E48">
        <w:trPr>
          <w:gridAfter w:val="1"/>
          <w:wAfter w:w="20" w:type="dxa"/>
          <w:trHeight w:val="283"/>
        </w:trPr>
        <w:tc>
          <w:tcPr>
            <w:tcW w:w="3875" w:type="dxa"/>
            <w:tcBorders>
              <w:top w:val="single" w:sz="12" w:space="0" w:color="auto"/>
              <w:left w:val="nil"/>
            </w:tcBorders>
            <w:shd w:val="clear" w:color="auto" w:fill="auto"/>
            <w:vAlign w:val="center"/>
          </w:tcPr>
          <w:p w14:paraId="2C773A25" w14:textId="77777777" w:rsidR="00FE6C4D" w:rsidRPr="00983580" w:rsidRDefault="00FE6C4D" w:rsidP="001E3FD1">
            <w:pPr>
              <w:widowControl w:val="0"/>
              <w:tabs>
                <w:tab w:val="left" w:pos="2217"/>
              </w:tabs>
              <w:spacing w:line="240" w:lineRule="auto"/>
              <w:rPr>
                <w:rFonts w:ascii="Arial" w:hAnsi="Arial" w:cs="Arial"/>
                <w:b/>
                <w:sz w:val="18"/>
                <w:szCs w:val="18"/>
              </w:rPr>
            </w:pPr>
            <w:r w:rsidRPr="00983580">
              <w:rPr>
                <w:rFonts w:ascii="Arial" w:hAnsi="Arial" w:cs="Arial"/>
                <w:b/>
                <w:sz w:val="18"/>
                <w:szCs w:val="18"/>
              </w:rPr>
              <w:t>Main Effect of Relationship Disruption</w:t>
            </w:r>
          </w:p>
        </w:tc>
        <w:tc>
          <w:tcPr>
            <w:tcW w:w="1311" w:type="dxa"/>
            <w:tcBorders>
              <w:top w:val="single" w:sz="12" w:space="0" w:color="auto"/>
            </w:tcBorders>
            <w:shd w:val="clear" w:color="auto" w:fill="auto"/>
            <w:vAlign w:val="center"/>
          </w:tcPr>
          <w:p w14:paraId="74FE56E9" w14:textId="77777777" w:rsidR="00FE6C4D" w:rsidRPr="00983580" w:rsidRDefault="00FE6C4D" w:rsidP="001E3FD1">
            <w:pPr>
              <w:widowControl w:val="0"/>
              <w:tabs>
                <w:tab w:val="left" w:pos="2217"/>
              </w:tabs>
              <w:spacing w:line="240" w:lineRule="auto"/>
              <w:rPr>
                <w:rFonts w:ascii="Arial" w:hAnsi="Arial" w:cs="Arial"/>
                <w:sz w:val="18"/>
                <w:szCs w:val="18"/>
              </w:rPr>
            </w:pPr>
            <w:r w:rsidRPr="00983580">
              <w:rPr>
                <w:rFonts w:ascii="Arial" w:hAnsi="Arial" w:cs="Arial"/>
                <w:sz w:val="18"/>
                <w:szCs w:val="18"/>
              </w:rPr>
              <w:t>N=2,040</w:t>
            </w:r>
          </w:p>
        </w:tc>
        <w:tc>
          <w:tcPr>
            <w:tcW w:w="1371" w:type="dxa"/>
            <w:tcBorders>
              <w:top w:val="single" w:sz="12" w:space="0" w:color="auto"/>
            </w:tcBorders>
            <w:shd w:val="clear" w:color="auto" w:fill="auto"/>
            <w:vAlign w:val="center"/>
          </w:tcPr>
          <w:p w14:paraId="5C590EB2" w14:textId="77777777" w:rsidR="00FE6C4D" w:rsidRPr="00983580" w:rsidRDefault="00FE6C4D"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H1(-), H2(+)</w:t>
            </w:r>
          </w:p>
        </w:tc>
        <w:tc>
          <w:tcPr>
            <w:tcW w:w="1247" w:type="dxa"/>
            <w:tcBorders>
              <w:top w:val="single" w:sz="12" w:space="0" w:color="auto"/>
            </w:tcBorders>
            <w:shd w:val="clear" w:color="auto" w:fill="auto"/>
            <w:vAlign w:val="center"/>
          </w:tcPr>
          <w:p w14:paraId="5F95ABC9" w14:textId="77777777" w:rsidR="00FE6C4D" w:rsidRPr="00983580" w:rsidRDefault="00FE6C4D"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.31** (.15)</w:t>
            </w:r>
          </w:p>
        </w:tc>
        <w:tc>
          <w:tcPr>
            <w:tcW w:w="1247" w:type="dxa"/>
            <w:tcBorders>
              <w:top w:val="single" w:sz="12" w:space="0" w:color="auto"/>
            </w:tcBorders>
            <w:shd w:val="clear" w:color="auto" w:fill="auto"/>
            <w:vAlign w:val="center"/>
          </w:tcPr>
          <w:p w14:paraId="0BEC3828" w14:textId="77777777" w:rsidR="00FE6C4D" w:rsidRPr="00983580" w:rsidRDefault="00FE6C4D"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-.26** (.13)</w:t>
            </w:r>
          </w:p>
        </w:tc>
      </w:tr>
      <w:tr w:rsidR="00FE6C4D" w:rsidRPr="00983580" w14:paraId="324B4F3E" w14:textId="77777777" w:rsidTr="002D7E48">
        <w:trPr>
          <w:gridAfter w:val="1"/>
          <w:wAfter w:w="20" w:type="dxa"/>
          <w:trHeight w:val="96"/>
        </w:trPr>
        <w:tc>
          <w:tcPr>
            <w:tcW w:w="3875" w:type="dxa"/>
            <w:tcBorders>
              <w:left w:val="nil"/>
            </w:tcBorders>
            <w:shd w:val="clear" w:color="auto" w:fill="auto"/>
            <w:vAlign w:val="center"/>
          </w:tcPr>
          <w:p w14:paraId="4180FB7C" w14:textId="77777777" w:rsidR="00FE6C4D" w:rsidRPr="00983580" w:rsidRDefault="00FE6C4D" w:rsidP="001E3FD1">
            <w:pPr>
              <w:widowControl w:val="0"/>
              <w:spacing w:line="240" w:lineRule="auto"/>
              <w:rPr>
                <w:rFonts w:ascii="Arial" w:hAnsi="Arial" w:cs="Arial"/>
                <w:sz w:val="18"/>
                <w:szCs w:val="18"/>
              </w:rPr>
            </w:pPr>
          </w:p>
        </w:tc>
        <w:tc>
          <w:tcPr>
            <w:tcW w:w="1311" w:type="dxa"/>
            <w:shd w:val="clear" w:color="auto" w:fill="auto"/>
          </w:tcPr>
          <w:p w14:paraId="0C3C9A4B"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0BF7F3BC"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vAlign w:val="center"/>
          </w:tcPr>
          <w:p w14:paraId="424E2786"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4B4F0A4F"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r>
      <w:tr w:rsidR="00FE6C4D" w:rsidRPr="00983580" w14:paraId="7A5F30EC" w14:textId="77777777" w:rsidTr="002D7E48">
        <w:trPr>
          <w:gridAfter w:val="1"/>
          <w:wAfter w:w="20" w:type="dxa"/>
          <w:trHeight w:val="96"/>
        </w:trPr>
        <w:tc>
          <w:tcPr>
            <w:tcW w:w="3875" w:type="dxa"/>
            <w:tcBorders>
              <w:left w:val="nil"/>
            </w:tcBorders>
            <w:shd w:val="clear" w:color="auto" w:fill="auto"/>
            <w:vAlign w:val="center"/>
          </w:tcPr>
          <w:p w14:paraId="0E2BCF80" w14:textId="77777777" w:rsidR="00FE6C4D" w:rsidRPr="00983580" w:rsidRDefault="00FE6C4D" w:rsidP="001E3FD1">
            <w:pPr>
              <w:widowControl w:val="0"/>
              <w:spacing w:line="240" w:lineRule="auto"/>
              <w:rPr>
                <w:rFonts w:ascii="Arial" w:hAnsi="Arial" w:cs="Arial"/>
                <w:b/>
                <w:sz w:val="18"/>
                <w:szCs w:val="18"/>
              </w:rPr>
            </w:pPr>
            <w:r w:rsidRPr="00983580">
              <w:rPr>
                <w:rFonts w:ascii="Arial" w:hAnsi="Arial" w:cs="Arial"/>
                <w:b/>
                <w:sz w:val="18"/>
                <w:szCs w:val="18"/>
              </w:rPr>
              <w:t>Effect of Relationship Disruption at prior ‘Firm Level Relationship Strength</w:t>
            </w:r>
            <w:r w:rsidRPr="00983580">
              <w:rPr>
                <w:rFonts w:ascii="Arial" w:hAnsi="Arial" w:cs="Arial"/>
                <w:sz w:val="18"/>
                <w:szCs w:val="18"/>
                <w:vertAlign w:val="superscript"/>
              </w:rPr>
              <w:t>1</w:t>
            </w:r>
          </w:p>
        </w:tc>
        <w:tc>
          <w:tcPr>
            <w:tcW w:w="1311" w:type="dxa"/>
            <w:shd w:val="clear" w:color="auto" w:fill="auto"/>
          </w:tcPr>
          <w:p w14:paraId="41C40A09"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18C1DF60"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vAlign w:val="center"/>
          </w:tcPr>
          <w:p w14:paraId="60A33320"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6FED36E0"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r>
      <w:tr w:rsidR="00FE6C4D" w:rsidRPr="00983580" w14:paraId="14278AC2" w14:textId="77777777" w:rsidTr="002D7E48">
        <w:trPr>
          <w:gridAfter w:val="1"/>
          <w:wAfter w:w="20" w:type="dxa"/>
          <w:trHeight w:val="96"/>
        </w:trPr>
        <w:tc>
          <w:tcPr>
            <w:tcW w:w="3875" w:type="dxa"/>
            <w:tcBorders>
              <w:left w:val="nil"/>
            </w:tcBorders>
            <w:shd w:val="clear" w:color="auto" w:fill="auto"/>
            <w:vAlign w:val="center"/>
          </w:tcPr>
          <w:p w14:paraId="30E4D03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Low </w:t>
            </w:r>
            <w:r w:rsidRPr="00983580">
              <w:rPr>
                <w:rFonts w:ascii="Arial" w:hAnsi="Arial" w:cs="Arial"/>
                <w:sz w:val="18"/>
                <w:szCs w:val="18"/>
              </w:rPr>
              <w:t>Financial Benefit</w:t>
            </w:r>
            <w:r w:rsidRPr="00983580">
              <w:rPr>
                <w:rFonts w:ascii="Arial" w:hAnsi="Arial" w:cs="Arial"/>
                <w:b/>
                <w:sz w:val="18"/>
                <w:szCs w:val="18"/>
              </w:rPr>
              <w:t xml:space="preserve"> </w:t>
            </w:r>
          </w:p>
        </w:tc>
        <w:tc>
          <w:tcPr>
            <w:tcW w:w="1311" w:type="dxa"/>
            <w:shd w:val="clear" w:color="auto" w:fill="auto"/>
          </w:tcPr>
          <w:p w14:paraId="55137E0E"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N=1,228</w:t>
            </w:r>
          </w:p>
        </w:tc>
        <w:tc>
          <w:tcPr>
            <w:tcW w:w="1371" w:type="dxa"/>
            <w:vMerge w:val="restart"/>
            <w:shd w:val="clear" w:color="auto" w:fill="auto"/>
            <w:vAlign w:val="center"/>
          </w:tcPr>
          <w:p w14:paraId="67D7B6E6"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H</w:t>
            </w:r>
            <w:r w:rsidRPr="00983580">
              <w:rPr>
                <w:rFonts w:ascii="Arial" w:hAnsi="Arial" w:cs="Arial"/>
                <w:sz w:val="18"/>
                <w:szCs w:val="18"/>
                <w:vertAlign w:val="subscript"/>
              </w:rPr>
              <w:t>3a</w:t>
            </w:r>
            <w:r w:rsidRPr="00983580">
              <w:rPr>
                <w:rFonts w:ascii="Arial" w:hAnsi="Arial" w:cs="Arial"/>
                <w:sz w:val="18"/>
                <w:szCs w:val="18"/>
              </w:rPr>
              <w:t>(+) H</w:t>
            </w:r>
            <w:r w:rsidRPr="00983580">
              <w:rPr>
                <w:rFonts w:ascii="Arial" w:hAnsi="Arial" w:cs="Arial"/>
                <w:sz w:val="18"/>
                <w:szCs w:val="18"/>
                <w:vertAlign w:val="subscript"/>
              </w:rPr>
              <w:t>4a</w:t>
            </w:r>
            <w:r w:rsidRPr="00983580">
              <w:rPr>
                <w:rFonts w:ascii="Arial" w:hAnsi="Arial" w:cs="Arial"/>
                <w:sz w:val="18"/>
                <w:szCs w:val="18"/>
              </w:rPr>
              <w:t>(+)</w:t>
            </w:r>
          </w:p>
        </w:tc>
        <w:tc>
          <w:tcPr>
            <w:tcW w:w="1247" w:type="dxa"/>
            <w:shd w:val="clear" w:color="auto" w:fill="auto"/>
            <w:vAlign w:val="center"/>
          </w:tcPr>
          <w:p w14:paraId="59909143"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ns</w:t>
            </w:r>
          </w:p>
        </w:tc>
        <w:tc>
          <w:tcPr>
            <w:tcW w:w="1247" w:type="dxa"/>
            <w:shd w:val="clear" w:color="auto" w:fill="auto"/>
          </w:tcPr>
          <w:p w14:paraId="1A218CE9"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-.13** (.06)</w:t>
            </w:r>
          </w:p>
        </w:tc>
      </w:tr>
      <w:tr w:rsidR="00FE6C4D" w:rsidRPr="00983580" w14:paraId="1900C791" w14:textId="77777777" w:rsidTr="002D7E48">
        <w:trPr>
          <w:gridAfter w:val="1"/>
          <w:wAfter w:w="20" w:type="dxa"/>
          <w:trHeight w:val="96"/>
        </w:trPr>
        <w:tc>
          <w:tcPr>
            <w:tcW w:w="3875" w:type="dxa"/>
            <w:tcBorders>
              <w:left w:val="nil"/>
            </w:tcBorders>
            <w:shd w:val="clear" w:color="auto" w:fill="auto"/>
            <w:vAlign w:val="center"/>
          </w:tcPr>
          <w:p w14:paraId="4C02EC39"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High</w:t>
            </w:r>
            <w:r w:rsidRPr="00983580">
              <w:rPr>
                <w:rFonts w:ascii="Arial" w:hAnsi="Arial" w:cs="Arial"/>
                <w:sz w:val="18"/>
                <w:szCs w:val="18"/>
              </w:rPr>
              <w:t xml:space="preserve"> Financial Benefit</w:t>
            </w:r>
          </w:p>
        </w:tc>
        <w:tc>
          <w:tcPr>
            <w:tcW w:w="1311" w:type="dxa"/>
            <w:shd w:val="clear" w:color="auto" w:fill="auto"/>
          </w:tcPr>
          <w:p w14:paraId="272D25F1"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N=812</w:t>
            </w:r>
          </w:p>
        </w:tc>
        <w:tc>
          <w:tcPr>
            <w:tcW w:w="1371" w:type="dxa"/>
            <w:vMerge/>
            <w:shd w:val="clear" w:color="auto" w:fill="auto"/>
            <w:vAlign w:val="center"/>
          </w:tcPr>
          <w:p w14:paraId="0A156339"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718C3EEC"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.46** (.22)</w:t>
            </w:r>
          </w:p>
        </w:tc>
        <w:tc>
          <w:tcPr>
            <w:tcW w:w="1247" w:type="dxa"/>
            <w:shd w:val="clear" w:color="auto" w:fill="auto"/>
          </w:tcPr>
          <w:p w14:paraId="2C56CCE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319B90B4" w14:textId="77777777" w:rsidTr="002D7E48">
        <w:trPr>
          <w:gridAfter w:val="1"/>
          <w:wAfter w:w="20" w:type="dxa"/>
          <w:trHeight w:val="96"/>
        </w:trPr>
        <w:tc>
          <w:tcPr>
            <w:tcW w:w="3875" w:type="dxa"/>
            <w:tcBorders>
              <w:left w:val="nil"/>
            </w:tcBorders>
            <w:shd w:val="clear" w:color="auto" w:fill="auto"/>
            <w:vAlign w:val="center"/>
          </w:tcPr>
          <w:p w14:paraId="4DF4B7E1" w14:textId="77777777" w:rsidR="00FE6C4D" w:rsidRPr="00983580" w:rsidRDefault="00FE6C4D" w:rsidP="001E3FD1">
            <w:pPr>
              <w:widowControl w:val="0"/>
              <w:spacing w:line="240" w:lineRule="auto"/>
              <w:rPr>
                <w:rFonts w:ascii="Arial" w:hAnsi="Arial" w:cs="Arial"/>
                <w:sz w:val="18"/>
                <w:szCs w:val="18"/>
              </w:rPr>
            </w:pPr>
          </w:p>
        </w:tc>
        <w:tc>
          <w:tcPr>
            <w:tcW w:w="1311" w:type="dxa"/>
            <w:shd w:val="clear" w:color="auto" w:fill="auto"/>
          </w:tcPr>
          <w:p w14:paraId="403F010A"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4C17AF5A"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43AEFDEA" w14:textId="77777777" w:rsidR="00FE6C4D" w:rsidRPr="00983580" w:rsidRDefault="00FE6C4D" w:rsidP="001E3FD1">
            <w:pPr>
              <w:widowControl w:val="0"/>
              <w:spacing w:line="240" w:lineRule="auto"/>
              <w:jc w:val="center"/>
              <w:rPr>
                <w:rFonts w:ascii="Arial" w:hAnsi="Arial" w:cs="Arial"/>
                <w:sz w:val="18"/>
                <w:szCs w:val="18"/>
              </w:rPr>
            </w:pPr>
          </w:p>
        </w:tc>
        <w:tc>
          <w:tcPr>
            <w:tcW w:w="1247" w:type="dxa"/>
            <w:shd w:val="clear" w:color="auto" w:fill="auto"/>
          </w:tcPr>
          <w:p w14:paraId="2B4FDB44"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3E6C6498" w14:textId="77777777" w:rsidTr="002D7E48">
        <w:trPr>
          <w:gridAfter w:val="1"/>
          <w:wAfter w:w="20" w:type="dxa"/>
          <w:trHeight w:val="96"/>
        </w:trPr>
        <w:tc>
          <w:tcPr>
            <w:tcW w:w="3875" w:type="dxa"/>
            <w:tcBorders>
              <w:left w:val="nil"/>
            </w:tcBorders>
            <w:shd w:val="clear" w:color="auto" w:fill="auto"/>
            <w:vAlign w:val="center"/>
          </w:tcPr>
          <w:p w14:paraId="380B0A6E"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Low </w:t>
            </w:r>
            <w:r w:rsidRPr="00983580">
              <w:rPr>
                <w:rFonts w:ascii="Arial" w:hAnsi="Arial" w:cs="Arial"/>
                <w:sz w:val="18"/>
                <w:szCs w:val="18"/>
              </w:rPr>
              <w:t>Functional Benefit</w:t>
            </w:r>
            <w:r w:rsidRPr="00983580">
              <w:rPr>
                <w:rFonts w:ascii="Arial" w:hAnsi="Arial" w:cs="Arial"/>
                <w:b/>
                <w:sz w:val="18"/>
                <w:szCs w:val="18"/>
              </w:rPr>
              <w:t xml:space="preserve"> </w:t>
            </w:r>
          </w:p>
        </w:tc>
        <w:tc>
          <w:tcPr>
            <w:tcW w:w="1311" w:type="dxa"/>
            <w:shd w:val="clear" w:color="auto" w:fill="auto"/>
          </w:tcPr>
          <w:p w14:paraId="1A9BEAEA"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N=1,395</w:t>
            </w:r>
          </w:p>
        </w:tc>
        <w:tc>
          <w:tcPr>
            <w:tcW w:w="1371" w:type="dxa"/>
            <w:vMerge w:val="restart"/>
            <w:shd w:val="clear" w:color="auto" w:fill="auto"/>
            <w:vAlign w:val="center"/>
          </w:tcPr>
          <w:p w14:paraId="6A8FDB63"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H</w:t>
            </w:r>
            <w:r w:rsidRPr="00983580">
              <w:rPr>
                <w:rFonts w:ascii="Arial" w:hAnsi="Arial" w:cs="Arial"/>
                <w:sz w:val="18"/>
                <w:szCs w:val="18"/>
                <w:vertAlign w:val="subscript"/>
              </w:rPr>
              <w:t>3b</w:t>
            </w:r>
            <w:r w:rsidRPr="00983580">
              <w:rPr>
                <w:rFonts w:ascii="Arial" w:hAnsi="Arial" w:cs="Arial"/>
                <w:sz w:val="18"/>
                <w:szCs w:val="18"/>
              </w:rPr>
              <w:t>(+) H</w:t>
            </w:r>
            <w:r w:rsidRPr="00983580">
              <w:rPr>
                <w:rFonts w:ascii="Arial" w:hAnsi="Arial" w:cs="Arial"/>
                <w:sz w:val="18"/>
                <w:szCs w:val="18"/>
                <w:vertAlign w:val="subscript"/>
              </w:rPr>
              <w:t>4b</w:t>
            </w:r>
            <w:r w:rsidRPr="00983580">
              <w:rPr>
                <w:rFonts w:ascii="Arial" w:hAnsi="Arial" w:cs="Arial"/>
                <w:sz w:val="18"/>
                <w:szCs w:val="18"/>
              </w:rPr>
              <w:t>(+)</w:t>
            </w:r>
          </w:p>
        </w:tc>
        <w:tc>
          <w:tcPr>
            <w:tcW w:w="1247" w:type="dxa"/>
            <w:shd w:val="clear" w:color="auto" w:fill="auto"/>
          </w:tcPr>
          <w:p w14:paraId="2BE050A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247" w:type="dxa"/>
            <w:shd w:val="clear" w:color="auto" w:fill="auto"/>
          </w:tcPr>
          <w:p w14:paraId="578257B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290E97BC" w14:textId="77777777" w:rsidTr="002D7E48">
        <w:trPr>
          <w:gridAfter w:val="1"/>
          <w:wAfter w:w="20" w:type="dxa"/>
          <w:trHeight w:val="96"/>
        </w:trPr>
        <w:tc>
          <w:tcPr>
            <w:tcW w:w="3875" w:type="dxa"/>
            <w:tcBorders>
              <w:left w:val="nil"/>
            </w:tcBorders>
            <w:shd w:val="clear" w:color="auto" w:fill="auto"/>
            <w:vAlign w:val="center"/>
          </w:tcPr>
          <w:p w14:paraId="5F5BF5E1"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High</w:t>
            </w:r>
            <w:r w:rsidRPr="00983580">
              <w:rPr>
                <w:rFonts w:ascii="Arial" w:hAnsi="Arial" w:cs="Arial"/>
                <w:sz w:val="18"/>
                <w:szCs w:val="18"/>
              </w:rPr>
              <w:t xml:space="preserve"> Functional Benefit</w:t>
            </w:r>
          </w:p>
        </w:tc>
        <w:tc>
          <w:tcPr>
            <w:tcW w:w="1311" w:type="dxa"/>
            <w:shd w:val="clear" w:color="auto" w:fill="auto"/>
          </w:tcPr>
          <w:p w14:paraId="65F4B0B2"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N=645</w:t>
            </w:r>
          </w:p>
        </w:tc>
        <w:tc>
          <w:tcPr>
            <w:tcW w:w="1371" w:type="dxa"/>
            <w:vMerge/>
            <w:shd w:val="clear" w:color="auto" w:fill="auto"/>
            <w:vAlign w:val="center"/>
          </w:tcPr>
          <w:p w14:paraId="772B9572"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5E112F1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.52* (.29)</w:t>
            </w:r>
          </w:p>
        </w:tc>
        <w:tc>
          <w:tcPr>
            <w:tcW w:w="1247" w:type="dxa"/>
            <w:shd w:val="clear" w:color="auto" w:fill="auto"/>
          </w:tcPr>
          <w:p w14:paraId="5449AA1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.12** (.05)</w:t>
            </w:r>
          </w:p>
        </w:tc>
      </w:tr>
      <w:tr w:rsidR="00FE6C4D" w:rsidRPr="00983580" w14:paraId="02A756F0" w14:textId="77777777" w:rsidTr="002D7E48">
        <w:trPr>
          <w:gridAfter w:val="1"/>
          <w:wAfter w:w="20" w:type="dxa"/>
          <w:trHeight w:val="96"/>
        </w:trPr>
        <w:tc>
          <w:tcPr>
            <w:tcW w:w="3875" w:type="dxa"/>
            <w:tcBorders>
              <w:left w:val="nil"/>
            </w:tcBorders>
            <w:shd w:val="clear" w:color="auto" w:fill="auto"/>
            <w:vAlign w:val="center"/>
          </w:tcPr>
          <w:p w14:paraId="2FDFD24D" w14:textId="77777777" w:rsidR="00FE6C4D" w:rsidRPr="00983580" w:rsidRDefault="00FE6C4D" w:rsidP="001E3FD1">
            <w:pPr>
              <w:widowControl w:val="0"/>
              <w:spacing w:line="240" w:lineRule="auto"/>
              <w:rPr>
                <w:rFonts w:ascii="Arial" w:hAnsi="Arial" w:cs="Arial"/>
                <w:sz w:val="18"/>
                <w:szCs w:val="18"/>
              </w:rPr>
            </w:pPr>
          </w:p>
        </w:tc>
        <w:tc>
          <w:tcPr>
            <w:tcW w:w="1311" w:type="dxa"/>
            <w:shd w:val="clear" w:color="auto" w:fill="auto"/>
          </w:tcPr>
          <w:p w14:paraId="3893A6FE"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137A4202"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5442F123" w14:textId="77777777" w:rsidR="00FE6C4D" w:rsidRPr="00983580" w:rsidRDefault="00FE6C4D" w:rsidP="001E3FD1">
            <w:pPr>
              <w:widowControl w:val="0"/>
              <w:spacing w:line="240" w:lineRule="auto"/>
              <w:jc w:val="center"/>
              <w:rPr>
                <w:rFonts w:ascii="Arial" w:hAnsi="Arial" w:cs="Arial"/>
                <w:sz w:val="18"/>
                <w:szCs w:val="18"/>
              </w:rPr>
            </w:pPr>
          </w:p>
        </w:tc>
        <w:tc>
          <w:tcPr>
            <w:tcW w:w="1247" w:type="dxa"/>
            <w:shd w:val="clear" w:color="auto" w:fill="auto"/>
          </w:tcPr>
          <w:p w14:paraId="27299E36"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27F58FD7" w14:textId="77777777" w:rsidTr="002D7E48">
        <w:trPr>
          <w:gridAfter w:val="1"/>
          <w:wAfter w:w="20" w:type="dxa"/>
          <w:trHeight w:val="96"/>
        </w:trPr>
        <w:tc>
          <w:tcPr>
            <w:tcW w:w="3875" w:type="dxa"/>
            <w:tcBorders>
              <w:left w:val="nil"/>
            </w:tcBorders>
            <w:shd w:val="clear" w:color="auto" w:fill="auto"/>
            <w:vAlign w:val="center"/>
          </w:tcPr>
          <w:p w14:paraId="68BED614"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Low </w:t>
            </w:r>
            <w:r w:rsidRPr="00983580">
              <w:rPr>
                <w:rFonts w:ascii="Arial" w:hAnsi="Arial" w:cs="Arial"/>
                <w:sz w:val="18"/>
                <w:szCs w:val="18"/>
              </w:rPr>
              <w:t xml:space="preserve">Contractual Bonds </w:t>
            </w:r>
          </w:p>
        </w:tc>
        <w:tc>
          <w:tcPr>
            <w:tcW w:w="1311" w:type="dxa"/>
            <w:shd w:val="clear" w:color="auto" w:fill="auto"/>
          </w:tcPr>
          <w:p w14:paraId="7C27B380"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N=1,024</w:t>
            </w:r>
          </w:p>
        </w:tc>
        <w:tc>
          <w:tcPr>
            <w:tcW w:w="1371" w:type="dxa"/>
            <w:vMerge w:val="restart"/>
            <w:shd w:val="clear" w:color="auto" w:fill="auto"/>
            <w:vAlign w:val="center"/>
          </w:tcPr>
          <w:p w14:paraId="1A1E3E79"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H</w:t>
            </w:r>
            <w:r w:rsidRPr="00983580">
              <w:rPr>
                <w:rFonts w:ascii="Arial" w:hAnsi="Arial" w:cs="Arial"/>
                <w:sz w:val="18"/>
                <w:szCs w:val="18"/>
                <w:vertAlign w:val="subscript"/>
              </w:rPr>
              <w:t>4c</w:t>
            </w:r>
            <w:r w:rsidRPr="00983580">
              <w:rPr>
                <w:rFonts w:ascii="Arial" w:hAnsi="Arial" w:cs="Arial"/>
                <w:sz w:val="18"/>
                <w:szCs w:val="18"/>
              </w:rPr>
              <w:t>(+)</w:t>
            </w:r>
          </w:p>
        </w:tc>
        <w:tc>
          <w:tcPr>
            <w:tcW w:w="1247" w:type="dxa"/>
            <w:shd w:val="clear" w:color="auto" w:fill="auto"/>
          </w:tcPr>
          <w:p w14:paraId="154F5CE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247" w:type="dxa"/>
            <w:shd w:val="clear" w:color="auto" w:fill="auto"/>
          </w:tcPr>
          <w:p w14:paraId="20AD0069"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-.22*** (.07)</w:t>
            </w:r>
          </w:p>
        </w:tc>
      </w:tr>
      <w:tr w:rsidR="00FE6C4D" w:rsidRPr="00983580" w14:paraId="6BF1E130" w14:textId="77777777" w:rsidTr="002D7E48">
        <w:trPr>
          <w:gridAfter w:val="1"/>
          <w:wAfter w:w="20" w:type="dxa"/>
          <w:trHeight w:val="96"/>
        </w:trPr>
        <w:tc>
          <w:tcPr>
            <w:tcW w:w="3875" w:type="dxa"/>
            <w:tcBorders>
              <w:left w:val="nil"/>
            </w:tcBorders>
            <w:shd w:val="clear" w:color="auto" w:fill="auto"/>
            <w:vAlign w:val="center"/>
          </w:tcPr>
          <w:p w14:paraId="129C00D4"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High</w:t>
            </w:r>
            <w:r w:rsidRPr="00983580">
              <w:rPr>
                <w:rFonts w:ascii="Arial" w:hAnsi="Arial" w:cs="Arial"/>
                <w:sz w:val="18"/>
                <w:szCs w:val="18"/>
              </w:rPr>
              <w:t xml:space="preserve"> Contractual Bonds</w:t>
            </w:r>
          </w:p>
        </w:tc>
        <w:tc>
          <w:tcPr>
            <w:tcW w:w="1311" w:type="dxa"/>
            <w:shd w:val="clear" w:color="auto" w:fill="auto"/>
          </w:tcPr>
          <w:p w14:paraId="05D870B4"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N=1,016</w:t>
            </w:r>
          </w:p>
        </w:tc>
        <w:tc>
          <w:tcPr>
            <w:tcW w:w="1371" w:type="dxa"/>
            <w:vMerge/>
            <w:shd w:val="clear" w:color="auto" w:fill="auto"/>
            <w:vAlign w:val="center"/>
          </w:tcPr>
          <w:p w14:paraId="5B6858E5"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4D27292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247" w:type="dxa"/>
            <w:shd w:val="clear" w:color="auto" w:fill="auto"/>
          </w:tcPr>
          <w:p w14:paraId="726370F8"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3BCA2219" w14:textId="77777777" w:rsidTr="002D7E48">
        <w:trPr>
          <w:gridAfter w:val="1"/>
          <w:wAfter w:w="20" w:type="dxa"/>
          <w:trHeight w:val="96"/>
        </w:trPr>
        <w:tc>
          <w:tcPr>
            <w:tcW w:w="3875" w:type="dxa"/>
            <w:tcBorders>
              <w:left w:val="nil"/>
            </w:tcBorders>
            <w:shd w:val="clear" w:color="auto" w:fill="auto"/>
            <w:vAlign w:val="center"/>
          </w:tcPr>
          <w:p w14:paraId="3958DB75" w14:textId="77777777" w:rsidR="00FE6C4D" w:rsidRPr="00983580" w:rsidRDefault="00FE6C4D" w:rsidP="001E3FD1">
            <w:pPr>
              <w:widowControl w:val="0"/>
              <w:spacing w:line="240" w:lineRule="auto"/>
              <w:rPr>
                <w:rFonts w:ascii="Arial" w:hAnsi="Arial" w:cs="Arial"/>
                <w:sz w:val="18"/>
                <w:szCs w:val="18"/>
              </w:rPr>
            </w:pPr>
          </w:p>
        </w:tc>
        <w:tc>
          <w:tcPr>
            <w:tcW w:w="1311" w:type="dxa"/>
            <w:shd w:val="clear" w:color="auto" w:fill="auto"/>
          </w:tcPr>
          <w:p w14:paraId="20E7FC6F"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7ECBFB7F"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727C3AC8" w14:textId="77777777" w:rsidR="00FE6C4D" w:rsidRPr="00983580" w:rsidRDefault="00FE6C4D" w:rsidP="001E3FD1">
            <w:pPr>
              <w:widowControl w:val="0"/>
              <w:spacing w:line="240" w:lineRule="auto"/>
              <w:jc w:val="center"/>
              <w:rPr>
                <w:rFonts w:ascii="Arial" w:hAnsi="Arial" w:cs="Arial"/>
                <w:sz w:val="18"/>
                <w:szCs w:val="18"/>
              </w:rPr>
            </w:pPr>
          </w:p>
        </w:tc>
        <w:tc>
          <w:tcPr>
            <w:tcW w:w="1247" w:type="dxa"/>
            <w:shd w:val="clear" w:color="auto" w:fill="auto"/>
          </w:tcPr>
          <w:p w14:paraId="22E81068"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067C85B4" w14:textId="77777777" w:rsidTr="002D7E48">
        <w:trPr>
          <w:gridAfter w:val="1"/>
          <w:wAfter w:w="20" w:type="dxa"/>
          <w:trHeight w:val="96"/>
        </w:trPr>
        <w:tc>
          <w:tcPr>
            <w:tcW w:w="3875" w:type="dxa"/>
            <w:tcBorders>
              <w:left w:val="nil"/>
            </w:tcBorders>
            <w:shd w:val="clear" w:color="auto" w:fill="auto"/>
            <w:vAlign w:val="center"/>
          </w:tcPr>
          <w:p w14:paraId="548AFB63"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b/>
                <w:sz w:val="18"/>
                <w:szCs w:val="18"/>
              </w:rPr>
              <w:t>Effect of Relationship Disruption at prior ‘Firm Level Relationship Dynamics’</w:t>
            </w:r>
            <w:r w:rsidRPr="00983580">
              <w:rPr>
                <w:rFonts w:ascii="Arial" w:hAnsi="Arial" w:cs="Arial"/>
                <w:sz w:val="18"/>
                <w:szCs w:val="18"/>
                <w:vertAlign w:val="superscript"/>
              </w:rPr>
              <w:t>1</w:t>
            </w:r>
          </w:p>
        </w:tc>
        <w:tc>
          <w:tcPr>
            <w:tcW w:w="1311" w:type="dxa"/>
            <w:shd w:val="clear" w:color="auto" w:fill="auto"/>
          </w:tcPr>
          <w:p w14:paraId="72DAEACA"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536E41D1"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47DFC146" w14:textId="77777777" w:rsidR="00FE6C4D" w:rsidRPr="00983580" w:rsidRDefault="00FE6C4D" w:rsidP="001E3FD1">
            <w:pPr>
              <w:widowControl w:val="0"/>
              <w:spacing w:line="240" w:lineRule="auto"/>
              <w:jc w:val="center"/>
              <w:rPr>
                <w:rFonts w:ascii="Arial" w:hAnsi="Arial" w:cs="Arial"/>
                <w:sz w:val="18"/>
                <w:szCs w:val="18"/>
              </w:rPr>
            </w:pPr>
          </w:p>
        </w:tc>
        <w:tc>
          <w:tcPr>
            <w:tcW w:w="1247" w:type="dxa"/>
            <w:shd w:val="clear" w:color="auto" w:fill="auto"/>
          </w:tcPr>
          <w:p w14:paraId="6E0665CE"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3F6DE6E4" w14:textId="77777777" w:rsidTr="002D7E48">
        <w:trPr>
          <w:gridAfter w:val="1"/>
          <w:wAfter w:w="20" w:type="dxa"/>
          <w:trHeight w:val="96"/>
        </w:trPr>
        <w:tc>
          <w:tcPr>
            <w:tcW w:w="3875" w:type="dxa"/>
            <w:tcBorders>
              <w:left w:val="nil"/>
            </w:tcBorders>
            <w:shd w:val="clear" w:color="auto" w:fill="auto"/>
            <w:vAlign w:val="center"/>
          </w:tcPr>
          <w:p w14:paraId="7221F339"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Low </w:t>
            </w:r>
            <w:r w:rsidRPr="00983580">
              <w:rPr>
                <w:rFonts w:ascii="Arial" w:hAnsi="Arial" w:cs="Arial"/>
                <w:sz w:val="18"/>
                <w:szCs w:val="18"/>
              </w:rPr>
              <w:t>Complex Growth</w:t>
            </w:r>
            <w:r w:rsidRPr="00983580">
              <w:rPr>
                <w:rFonts w:ascii="Arial" w:hAnsi="Arial" w:cs="Arial"/>
                <w:b/>
                <w:sz w:val="18"/>
                <w:szCs w:val="18"/>
              </w:rPr>
              <w:t xml:space="preserve"> </w:t>
            </w:r>
          </w:p>
        </w:tc>
        <w:tc>
          <w:tcPr>
            <w:tcW w:w="1311" w:type="dxa"/>
            <w:shd w:val="clear" w:color="auto" w:fill="auto"/>
          </w:tcPr>
          <w:p w14:paraId="1B7CD1B0"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N=1,736</w:t>
            </w:r>
          </w:p>
        </w:tc>
        <w:tc>
          <w:tcPr>
            <w:tcW w:w="1371" w:type="dxa"/>
            <w:vMerge w:val="restart"/>
            <w:shd w:val="clear" w:color="auto" w:fill="auto"/>
            <w:vAlign w:val="center"/>
          </w:tcPr>
          <w:p w14:paraId="1E8509B5"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H</w:t>
            </w:r>
            <w:r w:rsidRPr="00983580">
              <w:rPr>
                <w:rFonts w:ascii="Arial" w:hAnsi="Arial" w:cs="Arial"/>
                <w:sz w:val="18"/>
                <w:szCs w:val="18"/>
                <w:vertAlign w:val="subscript"/>
              </w:rPr>
              <w:t>5a</w:t>
            </w:r>
            <w:r w:rsidRPr="00983580">
              <w:rPr>
                <w:rFonts w:ascii="Arial" w:hAnsi="Arial" w:cs="Arial"/>
                <w:sz w:val="18"/>
                <w:szCs w:val="18"/>
              </w:rPr>
              <w:t>(-) H</w:t>
            </w:r>
            <w:r w:rsidRPr="00983580">
              <w:rPr>
                <w:rFonts w:ascii="Arial" w:hAnsi="Arial" w:cs="Arial"/>
                <w:sz w:val="18"/>
                <w:szCs w:val="18"/>
                <w:vertAlign w:val="subscript"/>
              </w:rPr>
              <w:t>6a</w:t>
            </w:r>
            <w:r w:rsidRPr="00983580">
              <w:rPr>
                <w:rFonts w:ascii="Arial" w:hAnsi="Arial" w:cs="Arial"/>
                <w:sz w:val="18"/>
                <w:szCs w:val="18"/>
              </w:rPr>
              <w:t>(-)</w:t>
            </w:r>
          </w:p>
        </w:tc>
        <w:tc>
          <w:tcPr>
            <w:tcW w:w="1247" w:type="dxa"/>
            <w:shd w:val="clear" w:color="auto" w:fill="auto"/>
          </w:tcPr>
          <w:p w14:paraId="70D2242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.43** (.17)</w:t>
            </w:r>
          </w:p>
        </w:tc>
        <w:tc>
          <w:tcPr>
            <w:tcW w:w="1247" w:type="dxa"/>
            <w:shd w:val="clear" w:color="auto" w:fill="auto"/>
          </w:tcPr>
          <w:p w14:paraId="48C16C8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-.20* (.11)</w:t>
            </w:r>
          </w:p>
        </w:tc>
      </w:tr>
      <w:tr w:rsidR="00FE6C4D" w:rsidRPr="00983580" w14:paraId="467AFDC8" w14:textId="77777777" w:rsidTr="002D7E48">
        <w:trPr>
          <w:gridAfter w:val="1"/>
          <w:wAfter w:w="20" w:type="dxa"/>
          <w:trHeight w:val="96"/>
        </w:trPr>
        <w:tc>
          <w:tcPr>
            <w:tcW w:w="3875" w:type="dxa"/>
            <w:tcBorders>
              <w:left w:val="nil"/>
            </w:tcBorders>
            <w:shd w:val="clear" w:color="auto" w:fill="auto"/>
            <w:vAlign w:val="center"/>
          </w:tcPr>
          <w:p w14:paraId="763F7CDC"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High</w:t>
            </w:r>
            <w:r w:rsidRPr="00983580">
              <w:rPr>
                <w:rFonts w:ascii="Arial" w:hAnsi="Arial" w:cs="Arial"/>
                <w:sz w:val="18"/>
                <w:szCs w:val="18"/>
              </w:rPr>
              <w:t xml:space="preserve"> Complex Growth</w:t>
            </w:r>
          </w:p>
        </w:tc>
        <w:tc>
          <w:tcPr>
            <w:tcW w:w="1311" w:type="dxa"/>
            <w:shd w:val="clear" w:color="auto" w:fill="auto"/>
          </w:tcPr>
          <w:p w14:paraId="7CA6016C"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N=304</w:t>
            </w:r>
          </w:p>
        </w:tc>
        <w:tc>
          <w:tcPr>
            <w:tcW w:w="1371" w:type="dxa"/>
            <w:vMerge/>
            <w:shd w:val="clear" w:color="auto" w:fill="auto"/>
            <w:vAlign w:val="center"/>
          </w:tcPr>
          <w:p w14:paraId="07919608"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773565E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247" w:type="dxa"/>
            <w:shd w:val="clear" w:color="auto" w:fill="auto"/>
          </w:tcPr>
          <w:p w14:paraId="569252B0"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-.29** (.12)</w:t>
            </w:r>
          </w:p>
        </w:tc>
      </w:tr>
      <w:tr w:rsidR="00FE6C4D" w:rsidRPr="00983580" w14:paraId="181B5A87" w14:textId="77777777" w:rsidTr="002D7E48">
        <w:trPr>
          <w:gridAfter w:val="1"/>
          <w:wAfter w:w="20" w:type="dxa"/>
          <w:trHeight w:val="96"/>
        </w:trPr>
        <w:tc>
          <w:tcPr>
            <w:tcW w:w="3875" w:type="dxa"/>
            <w:tcBorders>
              <w:left w:val="nil"/>
            </w:tcBorders>
            <w:shd w:val="clear" w:color="auto" w:fill="auto"/>
            <w:vAlign w:val="center"/>
          </w:tcPr>
          <w:p w14:paraId="7766C54F" w14:textId="77777777" w:rsidR="00FE6C4D" w:rsidRPr="00983580" w:rsidRDefault="00FE6C4D" w:rsidP="001E3FD1">
            <w:pPr>
              <w:widowControl w:val="0"/>
              <w:spacing w:line="240" w:lineRule="auto"/>
              <w:rPr>
                <w:rFonts w:ascii="Arial" w:hAnsi="Arial" w:cs="Arial"/>
                <w:sz w:val="18"/>
                <w:szCs w:val="18"/>
              </w:rPr>
            </w:pPr>
          </w:p>
        </w:tc>
        <w:tc>
          <w:tcPr>
            <w:tcW w:w="1311" w:type="dxa"/>
            <w:shd w:val="clear" w:color="auto" w:fill="auto"/>
          </w:tcPr>
          <w:p w14:paraId="3CAC57DE"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3AB3B657"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1B670784" w14:textId="77777777" w:rsidR="00FE6C4D" w:rsidRPr="00983580" w:rsidRDefault="00FE6C4D" w:rsidP="001E3FD1">
            <w:pPr>
              <w:widowControl w:val="0"/>
              <w:spacing w:line="240" w:lineRule="auto"/>
              <w:jc w:val="center"/>
              <w:rPr>
                <w:rFonts w:ascii="Arial" w:hAnsi="Arial" w:cs="Arial"/>
                <w:sz w:val="18"/>
                <w:szCs w:val="18"/>
              </w:rPr>
            </w:pPr>
          </w:p>
        </w:tc>
        <w:tc>
          <w:tcPr>
            <w:tcW w:w="1247" w:type="dxa"/>
            <w:shd w:val="clear" w:color="auto" w:fill="auto"/>
          </w:tcPr>
          <w:p w14:paraId="5A98199C"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171192BF" w14:textId="77777777" w:rsidTr="002D7E48">
        <w:trPr>
          <w:gridAfter w:val="1"/>
          <w:wAfter w:w="20" w:type="dxa"/>
          <w:trHeight w:val="96"/>
        </w:trPr>
        <w:tc>
          <w:tcPr>
            <w:tcW w:w="3875" w:type="dxa"/>
            <w:tcBorders>
              <w:left w:val="nil"/>
            </w:tcBorders>
            <w:shd w:val="clear" w:color="auto" w:fill="auto"/>
            <w:vAlign w:val="center"/>
          </w:tcPr>
          <w:p w14:paraId="6C6CB34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Low </w:t>
            </w:r>
            <w:r w:rsidRPr="00983580">
              <w:rPr>
                <w:rFonts w:ascii="Arial" w:hAnsi="Arial" w:cs="Arial"/>
                <w:sz w:val="18"/>
                <w:szCs w:val="18"/>
              </w:rPr>
              <w:t>Product Line Growth</w:t>
            </w:r>
            <w:r w:rsidRPr="00983580">
              <w:rPr>
                <w:rFonts w:ascii="Arial" w:hAnsi="Arial" w:cs="Arial"/>
                <w:b/>
                <w:sz w:val="18"/>
                <w:szCs w:val="18"/>
              </w:rPr>
              <w:t xml:space="preserve"> </w:t>
            </w:r>
          </w:p>
        </w:tc>
        <w:tc>
          <w:tcPr>
            <w:tcW w:w="1311" w:type="dxa"/>
            <w:shd w:val="clear" w:color="auto" w:fill="auto"/>
          </w:tcPr>
          <w:p w14:paraId="21257FA9"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N=1,573</w:t>
            </w:r>
          </w:p>
        </w:tc>
        <w:tc>
          <w:tcPr>
            <w:tcW w:w="1371" w:type="dxa"/>
            <w:vMerge w:val="restart"/>
            <w:shd w:val="clear" w:color="auto" w:fill="auto"/>
            <w:vAlign w:val="center"/>
          </w:tcPr>
          <w:p w14:paraId="369F2EF7"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H</w:t>
            </w:r>
            <w:r w:rsidRPr="00983580">
              <w:rPr>
                <w:rFonts w:ascii="Arial" w:hAnsi="Arial" w:cs="Arial"/>
                <w:sz w:val="18"/>
                <w:szCs w:val="18"/>
                <w:vertAlign w:val="subscript"/>
              </w:rPr>
              <w:t>5b</w:t>
            </w:r>
            <w:r w:rsidRPr="00983580">
              <w:rPr>
                <w:rFonts w:ascii="Arial" w:hAnsi="Arial" w:cs="Arial"/>
                <w:sz w:val="18"/>
                <w:szCs w:val="18"/>
              </w:rPr>
              <w:t>(-) H</w:t>
            </w:r>
            <w:r w:rsidRPr="00983580">
              <w:rPr>
                <w:rFonts w:ascii="Arial" w:hAnsi="Arial" w:cs="Arial"/>
                <w:sz w:val="18"/>
                <w:szCs w:val="18"/>
                <w:vertAlign w:val="subscript"/>
              </w:rPr>
              <w:t>6b</w:t>
            </w:r>
            <w:r w:rsidRPr="00983580">
              <w:rPr>
                <w:rFonts w:ascii="Arial" w:hAnsi="Arial" w:cs="Arial"/>
                <w:sz w:val="18"/>
                <w:szCs w:val="18"/>
              </w:rPr>
              <w:t>(+)</w:t>
            </w:r>
          </w:p>
        </w:tc>
        <w:tc>
          <w:tcPr>
            <w:tcW w:w="1247" w:type="dxa"/>
            <w:shd w:val="clear" w:color="auto" w:fill="auto"/>
          </w:tcPr>
          <w:p w14:paraId="13D998E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247" w:type="dxa"/>
            <w:shd w:val="clear" w:color="auto" w:fill="auto"/>
          </w:tcPr>
          <w:p w14:paraId="1DCB3088"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-.16** (.06)</w:t>
            </w:r>
          </w:p>
        </w:tc>
      </w:tr>
      <w:tr w:rsidR="00FE6C4D" w:rsidRPr="00983580" w14:paraId="3BE97EE4" w14:textId="77777777" w:rsidTr="002D7E48">
        <w:trPr>
          <w:gridAfter w:val="1"/>
          <w:wAfter w:w="20" w:type="dxa"/>
          <w:trHeight w:val="96"/>
        </w:trPr>
        <w:tc>
          <w:tcPr>
            <w:tcW w:w="3875" w:type="dxa"/>
            <w:tcBorders>
              <w:left w:val="nil"/>
            </w:tcBorders>
            <w:shd w:val="clear" w:color="auto" w:fill="auto"/>
            <w:vAlign w:val="center"/>
          </w:tcPr>
          <w:p w14:paraId="18376BDA"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High</w:t>
            </w:r>
            <w:r w:rsidRPr="00983580">
              <w:rPr>
                <w:rFonts w:ascii="Arial" w:hAnsi="Arial" w:cs="Arial"/>
                <w:sz w:val="18"/>
                <w:szCs w:val="18"/>
              </w:rPr>
              <w:t xml:space="preserve"> Product Line Growth</w:t>
            </w:r>
          </w:p>
        </w:tc>
        <w:tc>
          <w:tcPr>
            <w:tcW w:w="1311" w:type="dxa"/>
            <w:shd w:val="clear" w:color="auto" w:fill="auto"/>
          </w:tcPr>
          <w:p w14:paraId="21314218"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N=467</w:t>
            </w:r>
          </w:p>
        </w:tc>
        <w:tc>
          <w:tcPr>
            <w:tcW w:w="1371" w:type="dxa"/>
            <w:vMerge/>
            <w:shd w:val="clear" w:color="auto" w:fill="auto"/>
            <w:vAlign w:val="center"/>
          </w:tcPr>
          <w:p w14:paraId="79C15986"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09945C79"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247" w:type="dxa"/>
            <w:shd w:val="clear" w:color="auto" w:fill="auto"/>
          </w:tcPr>
          <w:p w14:paraId="1BAC4BE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525B1D7C" w14:textId="77777777" w:rsidTr="002D7E48">
        <w:trPr>
          <w:gridAfter w:val="1"/>
          <w:wAfter w:w="20" w:type="dxa"/>
          <w:trHeight w:val="96"/>
        </w:trPr>
        <w:tc>
          <w:tcPr>
            <w:tcW w:w="3875" w:type="dxa"/>
            <w:tcBorders>
              <w:left w:val="nil"/>
            </w:tcBorders>
            <w:shd w:val="clear" w:color="auto" w:fill="auto"/>
            <w:vAlign w:val="center"/>
          </w:tcPr>
          <w:p w14:paraId="07B5C8B9" w14:textId="77777777" w:rsidR="00FE6C4D" w:rsidRPr="00983580" w:rsidRDefault="00FE6C4D" w:rsidP="001E3FD1">
            <w:pPr>
              <w:widowControl w:val="0"/>
              <w:spacing w:line="240" w:lineRule="auto"/>
              <w:rPr>
                <w:rFonts w:ascii="Arial" w:hAnsi="Arial" w:cs="Arial"/>
                <w:sz w:val="18"/>
                <w:szCs w:val="18"/>
              </w:rPr>
            </w:pPr>
          </w:p>
        </w:tc>
        <w:tc>
          <w:tcPr>
            <w:tcW w:w="1311" w:type="dxa"/>
            <w:shd w:val="clear" w:color="auto" w:fill="auto"/>
          </w:tcPr>
          <w:p w14:paraId="63E21727"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739F2AFA"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3C40A3AB" w14:textId="77777777" w:rsidR="00FE6C4D" w:rsidRPr="00983580" w:rsidRDefault="00FE6C4D" w:rsidP="001E3FD1">
            <w:pPr>
              <w:widowControl w:val="0"/>
              <w:spacing w:line="240" w:lineRule="auto"/>
              <w:jc w:val="center"/>
              <w:rPr>
                <w:rFonts w:ascii="Arial" w:hAnsi="Arial" w:cs="Arial"/>
                <w:sz w:val="18"/>
                <w:szCs w:val="18"/>
              </w:rPr>
            </w:pPr>
          </w:p>
        </w:tc>
        <w:tc>
          <w:tcPr>
            <w:tcW w:w="1247" w:type="dxa"/>
            <w:shd w:val="clear" w:color="auto" w:fill="auto"/>
          </w:tcPr>
          <w:p w14:paraId="16D3B1DD"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72A5B6A9" w14:textId="77777777" w:rsidTr="002D7E48">
        <w:trPr>
          <w:gridAfter w:val="1"/>
          <w:wAfter w:w="20" w:type="dxa"/>
          <w:trHeight w:val="96"/>
        </w:trPr>
        <w:tc>
          <w:tcPr>
            <w:tcW w:w="3875" w:type="dxa"/>
            <w:tcBorders>
              <w:left w:val="nil"/>
            </w:tcBorders>
            <w:shd w:val="clear" w:color="auto" w:fill="auto"/>
            <w:vAlign w:val="center"/>
          </w:tcPr>
          <w:p w14:paraId="0C8712B7"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Low </w:t>
            </w:r>
            <w:r w:rsidRPr="00983580">
              <w:rPr>
                <w:rFonts w:ascii="Arial" w:hAnsi="Arial" w:cs="Arial"/>
                <w:sz w:val="18"/>
                <w:szCs w:val="18"/>
              </w:rPr>
              <w:t>Variability in Purchase Process</w:t>
            </w:r>
            <w:r w:rsidRPr="00983580">
              <w:rPr>
                <w:rFonts w:ascii="Arial" w:hAnsi="Arial" w:cs="Arial"/>
                <w:b/>
                <w:sz w:val="18"/>
                <w:szCs w:val="18"/>
              </w:rPr>
              <w:t xml:space="preserve"> </w:t>
            </w:r>
          </w:p>
        </w:tc>
        <w:tc>
          <w:tcPr>
            <w:tcW w:w="1311" w:type="dxa"/>
            <w:shd w:val="clear" w:color="auto" w:fill="auto"/>
          </w:tcPr>
          <w:p w14:paraId="34E5A2D7"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N=641</w:t>
            </w:r>
          </w:p>
        </w:tc>
        <w:tc>
          <w:tcPr>
            <w:tcW w:w="1371" w:type="dxa"/>
            <w:vMerge w:val="restart"/>
            <w:shd w:val="clear" w:color="auto" w:fill="auto"/>
            <w:vAlign w:val="center"/>
          </w:tcPr>
          <w:p w14:paraId="68A4D9F6"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H</w:t>
            </w:r>
            <w:r w:rsidRPr="00983580">
              <w:rPr>
                <w:rFonts w:ascii="Arial" w:hAnsi="Arial" w:cs="Arial"/>
                <w:sz w:val="18"/>
                <w:szCs w:val="18"/>
                <w:vertAlign w:val="subscript"/>
              </w:rPr>
              <w:t>5c</w:t>
            </w:r>
            <w:r w:rsidRPr="00983580">
              <w:rPr>
                <w:rFonts w:ascii="Arial" w:hAnsi="Arial" w:cs="Arial"/>
                <w:sz w:val="18"/>
                <w:szCs w:val="18"/>
              </w:rPr>
              <w:t>(-) H</w:t>
            </w:r>
            <w:r w:rsidRPr="00983580">
              <w:rPr>
                <w:rFonts w:ascii="Arial" w:hAnsi="Arial" w:cs="Arial"/>
                <w:sz w:val="18"/>
                <w:szCs w:val="18"/>
                <w:vertAlign w:val="subscript"/>
              </w:rPr>
              <w:t>6c</w:t>
            </w:r>
            <w:r w:rsidRPr="00983580">
              <w:rPr>
                <w:rFonts w:ascii="Arial" w:hAnsi="Arial" w:cs="Arial"/>
                <w:sz w:val="18"/>
                <w:szCs w:val="18"/>
              </w:rPr>
              <w:t>(+)</w:t>
            </w:r>
          </w:p>
        </w:tc>
        <w:tc>
          <w:tcPr>
            <w:tcW w:w="1247" w:type="dxa"/>
            <w:shd w:val="clear" w:color="auto" w:fill="auto"/>
          </w:tcPr>
          <w:p w14:paraId="174A93A0"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.62** (.25)</w:t>
            </w:r>
          </w:p>
        </w:tc>
        <w:tc>
          <w:tcPr>
            <w:tcW w:w="1247" w:type="dxa"/>
            <w:shd w:val="clear" w:color="auto" w:fill="auto"/>
          </w:tcPr>
          <w:p w14:paraId="230E3220"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-.31** (.12)</w:t>
            </w:r>
          </w:p>
        </w:tc>
      </w:tr>
      <w:tr w:rsidR="00FE6C4D" w:rsidRPr="00983580" w14:paraId="16373EFC" w14:textId="77777777" w:rsidTr="002D7E48">
        <w:trPr>
          <w:gridAfter w:val="1"/>
          <w:wAfter w:w="20" w:type="dxa"/>
          <w:trHeight w:val="96"/>
        </w:trPr>
        <w:tc>
          <w:tcPr>
            <w:tcW w:w="3875" w:type="dxa"/>
            <w:tcBorders>
              <w:left w:val="nil"/>
            </w:tcBorders>
            <w:shd w:val="clear" w:color="auto" w:fill="auto"/>
            <w:vAlign w:val="center"/>
          </w:tcPr>
          <w:p w14:paraId="5A5D64B5"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High</w:t>
            </w:r>
            <w:r w:rsidRPr="00983580">
              <w:rPr>
                <w:rFonts w:ascii="Arial" w:hAnsi="Arial" w:cs="Arial"/>
                <w:sz w:val="18"/>
                <w:szCs w:val="18"/>
              </w:rPr>
              <w:t xml:space="preserve"> Variability in Purchase Process</w:t>
            </w:r>
          </w:p>
        </w:tc>
        <w:tc>
          <w:tcPr>
            <w:tcW w:w="1311" w:type="dxa"/>
            <w:shd w:val="clear" w:color="auto" w:fill="auto"/>
          </w:tcPr>
          <w:p w14:paraId="4BED6293"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N=1,399</w:t>
            </w:r>
          </w:p>
        </w:tc>
        <w:tc>
          <w:tcPr>
            <w:tcW w:w="1371" w:type="dxa"/>
            <w:vMerge/>
            <w:shd w:val="clear" w:color="auto" w:fill="auto"/>
            <w:vAlign w:val="center"/>
          </w:tcPr>
          <w:p w14:paraId="6CEB6DAD"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1EDB829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247" w:type="dxa"/>
            <w:shd w:val="clear" w:color="auto" w:fill="auto"/>
          </w:tcPr>
          <w:p w14:paraId="662E386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155ED6B7" w14:textId="77777777" w:rsidTr="002D7E48">
        <w:trPr>
          <w:gridAfter w:val="1"/>
          <w:wAfter w:w="20" w:type="dxa"/>
          <w:trHeight w:val="96"/>
        </w:trPr>
        <w:tc>
          <w:tcPr>
            <w:tcW w:w="3875" w:type="dxa"/>
            <w:tcBorders>
              <w:left w:val="nil"/>
            </w:tcBorders>
            <w:shd w:val="clear" w:color="auto" w:fill="auto"/>
            <w:vAlign w:val="center"/>
          </w:tcPr>
          <w:p w14:paraId="6078026A" w14:textId="77777777" w:rsidR="00FE6C4D" w:rsidRPr="00983580" w:rsidRDefault="00FE6C4D" w:rsidP="001E3FD1">
            <w:pPr>
              <w:widowControl w:val="0"/>
              <w:spacing w:line="240" w:lineRule="auto"/>
              <w:rPr>
                <w:rFonts w:ascii="Arial" w:hAnsi="Arial" w:cs="Arial"/>
                <w:sz w:val="18"/>
                <w:szCs w:val="18"/>
              </w:rPr>
            </w:pPr>
          </w:p>
        </w:tc>
        <w:tc>
          <w:tcPr>
            <w:tcW w:w="1311" w:type="dxa"/>
            <w:shd w:val="clear" w:color="auto" w:fill="auto"/>
          </w:tcPr>
          <w:p w14:paraId="77019789"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131F6CB7"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tcPr>
          <w:p w14:paraId="379A6B64" w14:textId="77777777" w:rsidR="00FE6C4D" w:rsidRPr="00983580" w:rsidRDefault="00FE6C4D" w:rsidP="001E3FD1">
            <w:pPr>
              <w:widowControl w:val="0"/>
              <w:spacing w:line="240" w:lineRule="auto"/>
              <w:jc w:val="center"/>
              <w:rPr>
                <w:rFonts w:ascii="Arial" w:hAnsi="Arial" w:cs="Arial"/>
                <w:sz w:val="18"/>
                <w:szCs w:val="18"/>
              </w:rPr>
            </w:pPr>
          </w:p>
        </w:tc>
        <w:tc>
          <w:tcPr>
            <w:tcW w:w="1247" w:type="dxa"/>
          </w:tcPr>
          <w:p w14:paraId="3A16BD09"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64EF8C0F" w14:textId="77777777" w:rsidTr="002D7E48">
        <w:trPr>
          <w:gridAfter w:val="1"/>
          <w:wAfter w:w="20" w:type="dxa"/>
          <w:trHeight w:val="96"/>
        </w:trPr>
        <w:tc>
          <w:tcPr>
            <w:tcW w:w="3875" w:type="dxa"/>
            <w:tcBorders>
              <w:left w:val="nil"/>
            </w:tcBorders>
            <w:shd w:val="clear" w:color="auto" w:fill="auto"/>
            <w:vAlign w:val="center"/>
          </w:tcPr>
          <w:p w14:paraId="725FF927"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b/>
                <w:sz w:val="18"/>
                <w:szCs w:val="18"/>
              </w:rPr>
              <w:t>Effect of Relationship Disruption at subsequent ‘Relationship Management’</w:t>
            </w:r>
          </w:p>
        </w:tc>
        <w:tc>
          <w:tcPr>
            <w:tcW w:w="1311" w:type="dxa"/>
            <w:shd w:val="clear" w:color="auto" w:fill="auto"/>
          </w:tcPr>
          <w:p w14:paraId="66E642BA"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2A9AD9A0"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vAlign w:val="center"/>
          </w:tcPr>
          <w:p w14:paraId="119B92DD"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tcPr>
          <w:p w14:paraId="185DE38E"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r>
      <w:tr w:rsidR="00FE6C4D" w:rsidRPr="00983580" w14:paraId="6B52A167" w14:textId="77777777" w:rsidTr="002D7E48">
        <w:trPr>
          <w:gridAfter w:val="1"/>
          <w:wAfter w:w="20" w:type="dxa"/>
          <w:trHeight w:val="96"/>
        </w:trPr>
        <w:tc>
          <w:tcPr>
            <w:tcW w:w="3875" w:type="dxa"/>
            <w:tcBorders>
              <w:left w:val="nil"/>
            </w:tcBorders>
            <w:shd w:val="clear" w:color="auto" w:fill="auto"/>
            <w:vAlign w:val="center"/>
          </w:tcPr>
          <w:p w14:paraId="54DD149B" w14:textId="77777777" w:rsidR="00FE6C4D" w:rsidRPr="00983580" w:rsidRDefault="00FE6C4D" w:rsidP="001E3FD1">
            <w:pPr>
              <w:widowControl w:val="0"/>
              <w:spacing w:line="240" w:lineRule="auto"/>
              <w:rPr>
                <w:rFonts w:ascii="Arial" w:hAnsi="Arial" w:cs="Arial"/>
                <w:sz w:val="18"/>
                <w:szCs w:val="18"/>
              </w:rPr>
            </w:pPr>
          </w:p>
        </w:tc>
        <w:tc>
          <w:tcPr>
            <w:tcW w:w="1311" w:type="dxa"/>
            <w:shd w:val="clear" w:color="auto" w:fill="auto"/>
          </w:tcPr>
          <w:p w14:paraId="406C737F"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1B97AC46"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vAlign w:val="center"/>
          </w:tcPr>
          <w:p w14:paraId="24B8CACE"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tcPr>
          <w:p w14:paraId="6048FE5A"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r>
      <w:tr w:rsidR="00FE6C4D" w:rsidRPr="00983580" w14:paraId="0C264309" w14:textId="77777777" w:rsidTr="002D7E48">
        <w:trPr>
          <w:gridAfter w:val="1"/>
          <w:wAfter w:w="20" w:type="dxa"/>
          <w:trHeight w:val="96"/>
        </w:trPr>
        <w:tc>
          <w:tcPr>
            <w:tcW w:w="3875" w:type="dxa"/>
            <w:tcBorders>
              <w:left w:val="nil"/>
            </w:tcBorders>
            <w:shd w:val="clear" w:color="auto" w:fill="auto"/>
            <w:vAlign w:val="center"/>
          </w:tcPr>
          <w:p w14:paraId="5C06DD09"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Lower </w:t>
            </w:r>
            <w:r w:rsidRPr="00983580">
              <w:rPr>
                <w:rFonts w:ascii="Arial" w:hAnsi="Arial" w:cs="Arial"/>
                <w:sz w:val="18"/>
                <w:szCs w:val="18"/>
              </w:rPr>
              <w:t xml:space="preserve">Cross-Selling Intensity </w:t>
            </w:r>
          </w:p>
        </w:tc>
        <w:tc>
          <w:tcPr>
            <w:tcW w:w="1311" w:type="dxa"/>
            <w:shd w:val="clear" w:color="auto" w:fill="auto"/>
          </w:tcPr>
          <w:p w14:paraId="0E5A7C69"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N=1,660</w:t>
            </w:r>
          </w:p>
        </w:tc>
        <w:tc>
          <w:tcPr>
            <w:tcW w:w="1371" w:type="dxa"/>
            <w:vMerge w:val="restart"/>
            <w:shd w:val="clear" w:color="auto" w:fill="auto"/>
            <w:vAlign w:val="center"/>
          </w:tcPr>
          <w:p w14:paraId="40638F54"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H</w:t>
            </w:r>
            <w:r w:rsidRPr="00983580">
              <w:rPr>
                <w:rFonts w:ascii="Arial" w:hAnsi="Arial" w:cs="Arial"/>
                <w:sz w:val="18"/>
                <w:szCs w:val="18"/>
                <w:vertAlign w:val="subscript"/>
              </w:rPr>
              <w:t>7a</w:t>
            </w:r>
            <w:r w:rsidRPr="00983580">
              <w:rPr>
                <w:rFonts w:ascii="Arial" w:hAnsi="Arial" w:cs="Arial"/>
                <w:sz w:val="18"/>
                <w:szCs w:val="18"/>
              </w:rPr>
              <w:t>(+)</w:t>
            </w:r>
          </w:p>
        </w:tc>
        <w:tc>
          <w:tcPr>
            <w:tcW w:w="1247" w:type="dxa"/>
            <w:shd w:val="clear" w:color="auto" w:fill="auto"/>
            <w:vAlign w:val="center"/>
          </w:tcPr>
          <w:p w14:paraId="467E526C"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ns</w:t>
            </w:r>
          </w:p>
        </w:tc>
        <w:tc>
          <w:tcPr>
            <w:tcW w:w="1247" w:type="dxa"/>
          </w:tcPr>
          <w:p w14:paraId="772CC8F4"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3D626D41" w14:textId="77777777" w:rsidTr="002D7E48">
        <w:trPr>
          <w:gridAfter w:val="1"/>
          <w:wAfter w:w="20" w:type="dxa"/>
          <w:trHeight w:val="96"/>
        </w:trPr>
        <w:tc>
          <w:tcPr>
            <w:tcW w:w="3875" w:type="dxa"/>
            <w:tcBorders>
              <w:left w:val="nil"/>
            </w:tcBorders>
            <w:shd w:val="clear" w:color="auto" w:fill="auto"/>
            <w:vAlign w:val="center"/>
          </w:tcPr>
          <w:p w14:paraId="32E676A1"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Higher </w:t>
            </w:r>
            <w:r w:rsidRPr="00983580">
              <w:rPr>
                <w:rFonts w:ascii="Arial" w:hAnsi="Arial" w:cs="Arial"/>
                <w:sz w:val="18"/>
                <w:szCs w:val="18"/>
              </w:rPr>
              <w:t>Cross-Selling Intensity</w:t>
            </w:r>
          </w:p>
        </w:tc>
        <w:tc>
          <w:tcPr>
            <w:tcW w:w="1311" w:type="dxa"/>
            <w:shd w:val="clear" w:color="auto" w:fill="auto"/>
          </w:tcPr>
          <w:p w14:paraId="4E61C778"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N=1,718</w:t>
            </w:r>
          </w:p>
        </w:tc>
        <w:tc>
          <w:tcPr>
            <w:tcW w:w="1371" w:type="dxa"/>
            <w:vMerge/>
            <w:shd w:val="clear" w:color="auto" w:fill="auto"/>
            <w:vAlign w:val="center"/>
          </w:tcPr>
          <w:p w14:paraId="182E1D4A"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vAlign w:val="center"/>
          </w:tcPr>
          <w:p w14:paraId="3C26596E"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.59*** (.11)</w:t>
            </w:r>
          </w:p>
        </w:tc>
        <w:tc>
          <w:tcPr>
            <w:tcW w:w="1247" w:type="dxa"/>
          </w:tcPr>
          <w:p w14:paraId="2641979F"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5B21F0CC" w14:textId="77777777" w:rsidTr="002D7E48">
        <w:trPr>
          <w:gridAfter w:val="1"/>
          <w:wAfter w:w="20" w:type="dxa"/>
          <w:trHeight w:val="96"/>
        </w:trPr>
        <w:tc>
          <w:tcPr>
            <w:tcW w:w="3875" w:type="dxa"/>
            <w:tcBorders>
              <w:left w:val="nil"/>
            </w:tcBorders>
            <w:shd w:val="clear" w:color="auto" w:fill="auto"/>
            <w:vAlign w:val="center"/>
          </w:tcPr>
          <w:p w14:paraId="04061CD3" w14:textId="77777777" w:rsidR="00FE6C4D" w:rsidRPr="00983580" w:rsidRDefault="00FE6C4D" w:rsidP="001E3FD1">
            <w:pPr>
              <w:widowControl w:val="0"/>
              <w:spacing w:line="240" w:lineRule="auto"/>
              <w:rPr>
                <w:rFonts w:ascii="Arial" w:hAnsi="Arial" w:cs="Arial"/>
                <w:sz w:val="18"/>
                <w:szCs w:val="18"/>
              </w:rPr>
            </w:pPr>
          </w:p>
        </w:tc>
        <w:tc>
          <w:tcPr>
            <w:tcW w:w="1311" w:type="dxa"/>
            <w:shd w:val="clear" w:color="auto" w:fill="auto"/>
          </w:tcPr>
          <w:p w14:paraId="798C85B1" w14:textId="77777777" w:rsidR="00FE6C4D" w:rsidRPr="00983580" w:rsidRDefault="00FE6C4D" w:rsidP="001E3FD1">
            <w:pPr>
              <w:widowControl w:val="0"/>
              <w:tabs>
                <w:tab w:val="left" w:pos="3068"/>
              </w:tabs>
              <w:spacing w:line="240" w:lineRule="auto"/>
              <w:rPr>
                <w:rFonts w:ascii="Arial" w:hAnsi="Arial" w:cs="Arial"/>
                <w:sz w:val="18"/>
                <w:szCs w:val="18"/>
              </w:rPr>
            </w:pPr>
          </w:p>
        </w:tc>
        <w:tc>
          <w:tcPr>
            <w:tcW w:w="1371" w:type="dxa"/>
            <w:shd w:val="clear" w:color="auto" w:fill="auto"/>
            <w:vAlign w:val="center"/>
          </w:tcPr>
          <w:p w14:paraId="1EF1DC9A"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vAlign w:val="center"/>
          </w:tcPr>
          <w:p w14:paraId="3FA8B8D1"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tcPr>
          <w:p w14:paraId="46C6FE98"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r>
      <w:tr w:rsidR="00FE6C4D" w:rsidRPr="00983580" w14:paraId="1D363CAA" w14:textId="77777777" w:rsidTr="002D7E48">
        <w:trPr>
          <w:gridAfter w:val="1"/>
          <w:wAfter w:w="20" w:type="dxa"/>
          <w:trHeight w:val="96"/>
        </w:trPr>
        <w:tc>
          <w:tcPr>
            <w:tcW w:w="3875" w:type="dxa"/>
            <w:tcBorders>
              <w:left w:val="nil"/>
            </w:tcBorders>
            <w:shd w:val="clear" w:color="auto" w:fill="auto"/>
            <w:vAlign w:val="center"/>
          </w:tcPr>
          <w:p w14:paraId="401FAB4F"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Lower </w:t>
            </w:r>
            <w:r w:rsidRPr="00983580">
              <w:rPr>
                <w:rFonts w:ascii="Arial" w:hAnsi="Arial" w:cs="Arial"/>
                <w:sz w:val="18"/>
                <w:szCs w:val="18"/>
              </w:rPr>
              <w:t xml:space="preserve">Personal </w:t>
            </w:r>
            <w:r w:rsidR="00BE0848" w:rsidRPr="00983580">
              <w:rPr>
                <w:rFonts w:ascii="Arial" w:hAnsi="Arial" w:cs="Arial"/>
                <w:sz w:val="18"/>
                <w:szCs w:val="18"/>
              </w:rPr>
              <w:t>Communication</w:t>
            </w:r>
            <w:r w:rsidRPr="00983580">
              <w:rPr>
                <w:rFonts w:ascii="Arial" w:hAnsi="Arial" w:cs="Arial"/>
                <w:sz w:val="18"/>
                <w:szCs w:val="18"/>
              </w:rPr>
              <w:t xml:space="preserve"> Intensity</w:t>
            </w:r>
            <w:r w:rsidRPr="00983580">
              <w:rPr>
                <w:rFonts w:ascii="Arial" w:hAnsi="Arial" w:cs="Arial"/>
                <w:b/>
                <w:sz w:val="18"/>
                <w:szCs w:val="18"/>
              </w:rPr>
              <w:t xml:space="preserve"> </w:t>
            </w:r>
          </w:p>
        </w:tc>
        <w:tc>
          <w:tcPr>
            <w:tcW w:w="1311" w:type="dxa"/>
            <w:shd w:val="clear" w:color="auto" w:fill="auto"/>
          </w:tcPr>
          <w:p w14:paraId="19FBD071"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N=1,759</w:t>
            </w:r>
          </w:p>
        </w:tc>
        <w:tc>
          <w:tcPr>
            <w:tcW w:w="1371" w:type="dxa"/>
            <w:vMerge w:val="restart"/>
            <w:shd w:val="clear" w:color="auto" w:fill="auto"/>
            <w:vAlign w:val="center"/>
          </w:tcPr>
          <w:p w14:paraId="6C783140"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H</w:t>
            </w:r>
            <w:r w:rsidRPr="00983580">
              <w:rPr>
                <w:rFonts w:ascii="Arial" w:hAnsi="Arial" w:cs="Arial"/>
                <w:sz w:val="18"/>
                <w:szCs w:val="18"/>
                <w:vertAlign w:val="subscript"/>
              </w:rPr>
              <w:t>7b</w:t>
            </w:r>
            <w:r w:rsidRPr="00983580">
              <w:rPr>
                <w:rFonts w:ascii="Arial" w:hAnsi="Arial" w:cs="Arial"/>
                <w:sz w:val="18"/>
                <w:szCs w:val="18"/>
              </w:rPr>
              <w:t>(+)</w:t>
            </w:r>
          </w:p>
        </w:tc>
        <w:tc>
          <w:tcPr>
            <w:tcW w:w="1247" w:type="dxa"/>
            <w:shd w:val="clear" w:color="auto" w:fill="auto"/>
            <w:vAlign w:val="center"/>
          </w:tcPr>
          <w:p w14:paraId="5A0658E9"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ns</w:t>
            </w:r>
          </w:p>
        </w:tc>
        <w:tc>
          <w:tcPr>
            <w:tcW w:w="1247" w:type="dxa"/>
          </w:tcPr>
          <w:p w14:paraId="408DDBCE"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-.51*** (.08)</w:t>
            </w:r>
          </w:p>
        </w:tc>
      </w:tr>
      <w:tr w:rsidR="00FE6C4D" w:rsidRPr="00983580" w14:paraId="0C534170" w14:textId="77777777" w:rsidTr="002D7E48">
        <w:trPr>
          <w:gridAfter w:val="1"/>
          <w:wAfter w:w="20" w:type="dxa"/>
          <w:trHeight w:val="96"/>
        </w:trPr>
        <w:tc>
          <w:tcPr>
            <w:tcW w:w="3875" w:type="dxa"/>
            <w:tcBorders>
              <w:left w:val="nil"/>
            </w:tcBorders>
            <w:shd w:val="clear" w:color="auto" w:fill="auto"/>
            <w:vAlign w:val="center"/>
          </w:tcPr>
          <w:p w14:paraId="44C1FC88"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at </w:t>
            </w:r>
            <w:r w:rsidRPr="00983580">
              <w:rPr>
                <w:rFonts w:ascii="Arial" w:hAnsi="Arial" w:cs="Arial"/>
                <w:b/>
                <w:sz w:val="18"/>
                <w:szCs w:val="18"/>
              </w:rPr>
              <w:t xml:space="preserve">Higher </w:t>
            </w:r>
            <w:r w:rsidRPr="00983580">
              <w:rPr>
                <w:rFonts w:ascii="Arial" w:hAnsi="Arial" w:cs="Arial"/>
                <w:sz w:val="18"/>
                <w:szCs w:val="18"/>
              </w:rPr>
              <w:t xml:space="preserve">Personal </w:t>
            </w:r>
            <w:r w:rsidR="00BE0848" w:rsidRPr="00983580">
              <w:rPr>
                <w:rFonts w:ascii="Arial" w:hAnsi="Arial" w:cs="Arial"/>
                <w:sz w:val="18"/>
                <w:szCs w:val="18"/>
              </w:rPr>
              <w:t xml:space="preserve">Communication </w:t>
            </w:r>
            <w:r w:rsidRPr="00983580">
              <w:rPr>
                <w:rFonts w:ascii="Arial" w:hAnsi="Arial" w:cs="Arial"/>
                <w:sz w:val="18"/>
                <w:szCs w:val="18"/>
              </w:rPr>
              <w:t>Intensity</w:t>
            </w:r>
          </w:p>
        </w:tc>
        <w:tc>
          <w:tcPr>
            <w:tcW w:w="1311" w:type="dxa"/>
            <w:shd w:val="clear" w:color="auto" w:fill="auto"/>
          </w:tcPr>
          <w:p w14:paraId="6101BEC7" w14:textId="77777777" w:rsidR="00FE6C4D" w:rsidRPr="00983580" w:rsidRDefault="00FE6C4D" w:rsidP="001E3FD1">
            <w:pPr>
              <w:widowControl w:val="0"/>
              <w:tabs>
                <w:tab w:val="left" w:pos="3068"/>
              </w:tabs>
              <w:spacing w:line="240" w:lineRule="auto"/>
              <w:rPr>
                <w:rFonts w:ascii="Arial" w:hAnsi="Arial" w:cs="Arial"/>
                <w:sz w:val="18"/>
                <w:szCs w:val="18"/>
              </w:rPr>
            </w:pPr>
            <w:r w:rsidRPr="00983580">
              <w:rPr>
                <w:rFonts w:ascii="Arial" w:hAnsi="Arial" w:cs="Arial"/>
                <w:sz w:val="18"/>
                <w:szCs w:val="18"/>
              </w:rPr>
              <w:t>N=1,621</w:t>
            </w:r>
          </w:p>
        </w:tc>
        <w:tc>
          <w:tcPr>
            <w:tcW w:w="1371" w:type="dxa"/>
            <w:vMerge/>
            <w:shd w:val="clear" w:color="auto" w:fill="auto"/>
            <w:vAlign w:val="center"/>
          </w:tcPr>
          <w:p w14:paraId="1B00BC2D" w14:textId="77777777" w:rsidR="00FE6C4D" w:rsidRPr="00983580" w:rsidRDefault="00FE6C4D" w:rsidP="001E3FD1">
            <w:pPr>
              <w:widowControl w:val="0"/>
              <w:tabs>
                <w:tab w:val="left" w:pos="3068"/>
              </w:tabs>
              <w:spacing w:line="240" w:lineRule="auto"/>
              <w:jc w:val="center"/>
              <w:rPr>
                <w:rFonts w:ascii="Arial" w:hAnsi="Arial" w:cs="Arial"/>
                <w:sz w:val="18"/>
                <w:szCs w:val="18"/>
              </w:rPr>
            </w:pPr>
          </w:p>
        </w:tc>
        <w:tc>
          <w:tcPr>
            <w:tcW w:w="1247" w:type="dxa"/>
            <w:shd w:val="clear" w:color="auto" w:fill="auto"/>
            <w:vAlign w:val="center"/>
          </w:tcPr>
          <w:p w14:paraId="063FC2B3"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ns</w:t>
            </w:r>
          </w:p>
        </w:tc>
        <w:tc>
          <w:tcPr>
            <w:tcW w:w="1247" w:type="dxa"/>
          </w:tcPr>
          <w:p w14:paraId="571CF0EB" w14:textId="77777777" w:rsidR="00FE6C4D" w:rsidRPr="00983580" w:rsidRDefault="00FE6C4D" w:rsidP="001E3FD1">
            <w:pPr>
              <w:widowControl w:val="0"/>
              <w:tabs>
                <w:tab w:val="left" w:pos="3068"/>
              </w:tabs>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4D85D0BE" w14:textId="77777777" w:rsidTr="002D7E48">
        <w:trPr>
          <w:gridAfter w:val="1"/>
          <w:wAfter w:w="20" w:type="dxa"/>
          <w:trHeight w:val="96"/>
        </w:trPr>
        <w:tc>
          <w:tcPr>
            <w:tcW w:w="3875" w:type="dxa"/>
            <w:tcBorders>
              <w:left w:val="nil"/>
              <w:bottom w:val="single" w:sz="12" w:space="0" w:color="auto"/>
            </w:tcBorders>
            <w:shd w:val="clear" w:color="auto" w:fill="auto"/>
            <w:vAlign w:val="center"/>
          </w:tcPr>
          <w:p w14:paraId="710225E6" w14:textId="77777777" w:rsidR="00FE6C4D" w:rsidRPr="00983580" w:rsidRDefault="00FE6C4D" w:rsidP="001E3FD1">
            <w:pPr>
              <w:widowControl w:val="0"/>
              <w:spacing w:line="240" w:lineRule="auto"/>
              <w:rPr>
                <w:rFonts w:ascii="Arial" w:hAnsi="Arial" w:cs="Arial"/>
                <w:sz w:val="16"/>
                <w:szCs w:val="16"/>
              </w:rPr>
            </w:pPr>
          </w:p>
        </w:tc>
        <w:tc>
          <w:tcPr>
            <w:tcW w:w="1311" w:type="dxa"/>
            <w:tcBorders>
              <w:bottom w:val="single" w:sz="12" w:space="0" w:color="auto"/>
            </w:tcBorders>
            <w:shd w:val="clear" w:color="auto" w:fill="auto"/>
          </w:tcPr>
          <w:p w14:paraId="7A74DBF1" w14:textId="77777777" w:rsidR="00FE6C4D" w:rsidRPr="00983580" w:rsidRDefault="00FE6C4D" w:rsidP="001E3FD1">
            <w:pPr>
              <w:widowControl w:val="0"/>
              <w:tabs>
                <w:tab w:val="left" w:pos="3068"/>
              </w:tabs>
              <w:spacing w:line="240" w:lineRule="auto"/>
              <w:rPr>
                <w:rFonts w:ascii="Arial" w:hAnsi="Arial" w:cs="Arial"/>
                <w:sz w:val="16"/>
                <w:szCs w:val="16"/>
              </w:rPr>
            </w:pPr>
          </w:p>
        </w:tc>
        <w:tc>
          <w:tcPr>
            <w:tcW w:w="1371" w:type="dxa"/>
            <w:tcBorders>
              <w:bottom w:val="single" w:sz="12" w:space="0" w:color="auto"/>
            </w:tcBorders>
            <w:shd w:val="clear" w:color="auto" w:fill="auto"/>
            <w:vAlign w:val="center"/>
          </w:tcPr>
          <w:p w14:paraId="7026A243" w14:textId="77777777" w:rsidR="00FE6C4D" w:rsidRPr="00983580" w:rsidRDefault="00FE6C4D" w:rsidP="001E3FD1">
            <w:pPr>
              <w:widowControl w:val="0"/>
              <w:tabs>
                <w:tab w:val="left" w:pos="3068"/>
              </w:tabs>
              <w:spacing w:line="240" w:lineRule="auto"/>
              <w:jc w:val="center"/>
              <w:rPr>
                <w:rFonts w:ascii="Arial" w:hAnsi="Arial" w:cs="Arial"/>
                <w:sz w:val="16"/>
                <w:szCs w:val="16"/>
              </w:rPr>
            </w:pPr>
          </w:p>
        </w:tc>
        <w:tc>
          <w:tcPr>
            <w:tcW w:w="1247" w:type="dxa"/>
            <w:tcBorders>
              <w:bottom w:val="single" w:sz="12" w:space="0" w:color="auto"/>
            </w:tcBorders>
            <w:shd w:val="clear" w:color="auto" w:fill="auto"/>
            <w:vAlign w:val="center"/>
          </w:tcPr>
          <w:p w14:paraId="152BCBF8" w14:textId="77777777" w:rsidR="00FE6C4D" w:rsidRPr="00983580" w:rsidRDefault="00FE6C4D" w:rsidP="001E3FD1">
            <w:pPr>
              <w:widowControl w:val="0"/>
              <w:tabs>
                <w:tab w:val="left" w:pos="3068"/>
              </w:tabs>
              <w:spacing w:line="240" w:lineRule="auto"/>
              <w:jc w:val="center"/>
              <w:rPr>
                <w:rFonts w:ascii="Arial" w:hAnsi="Arial" w:cs="Arial"/>
                <w:sz w:val="16"/>
                <w:szCs w:val="16"/>
              </w:rPr>
            </w:pPr>
          </w:p>
        </w:tc>
        <w:tc>
          <w:tcPr>
            <w:tcW w:w="1247" w:type="dxa"/>
            <w:tcBorders>
              <w:bottom w:val="single" w:sz="12" w:space="0" w:color="auto"/>
            </w:tcBorders>
          </w:tcPr>
          <w:p w14:paraId="4C3CA4A9" w14:textId="77777777" w:rsidR="00FE6C4D" w:rsidRPr="00983580" w:rsidRDefault="00FE6C4D" w:rsidP="001E3FD1">
            <w:pPr>
              <w:widowControl w:val="0"/>
              <w:tabs>
                <w:tab w:val="left" w:pos="3068"/>
              </w:tabs>
              <w:spacing w:line="240" w:lineRule="auto"/>
              <w:jc w:val="center"/>
              <w:rPr>
                <w:rFonts w:ascii="Arial" w:hAnsi="Arial" w:cs="Arial"/>
                <w:sz w:val="16"/>
                <w:szCs w:val="16"/>
              </w:rPr>
            </w:pPr>
          </w:p>
        </w:tc>
      </w:tr>
      <w:tr w:rsidR="00BB0A34" w:rsidRPr="00983580" w14:paraId="17E9BBBF" w14:textId="77777777" w:rsidTr="002D7E48">
        <w:trPr>
          <w:trHeight w:val="96"/>
        </w:trPr>
        <w:tc>
          <w:tcPr>
            <w:tcW w:w="9071" w:type="dxa"/>
            <w:gridSpan w:val="6"/>
            <w:tcBorders>
              <w:left w:val="nil"/>
            </w:tcBorders>
            <w:vAlign w:val="center"/>
          </w:tcPr>
          <w:p w14:paraId="21A5F1B3" w14:textId="77777777" w:rsidR="00BB0A34" w:rsidRPr="00983580" w:rsidRDefault="00BB0A34" w:rsidP="001E3FD1">
            <w:pPr>
              <w:widowControl w:val="0"/>
              <w:spacing w:line="240" w:lineRule="auto"/>
              <w:rPr>
                <w:rFonts w:ascii="Arial" w:hAnsi="Arial" w:cs="Arial"/>
                <w:sz w:val="16"/>
                <w:szCs w:val="16"/>
                <w:lang w:eastAsia="en-US"/>
              </w:rPr>
            </w:pPr>
            <w:r w:rsidRPr="00983580">
              <w:rPr>
                <w:rFonts w:ascii="Arial" w:hAnsi="Arial" w:cs="Arial"/>
                <w:sz w:val="16"/>
                <w:szCs w:val="16"/>
                <w:lang w:eastAsia="en-US"/>
              </w:rPr>
              <w:t xml:space="preserve">ns </w:t>
            </w:r>
            <w:r w:rsidRPr="00983580">
              <w:rPr>
                <w:rFonts w:ascii="Arial" w:hAnsi="Arial" w:cs="Arial"/>
                <w:i/>
                <w:sz w:val="16"/>
                <w:szCs w:val="16"/>
                <w:lang w:eastAsia="en-US"/>
              </w:rPr>
              <w:t>p &gt;</w:t>
            </w:r>
            <w:r w:rsidRPr="00983580">
              <w:rPr>
                <w:rFonts w:ascii="Arial" w:hAnsi="Arial" w:cs="Arial"/>
                <w:sz w:val="16"/>
                <w:szCs w:val="16"/>
                <w:lang w:eastAsia="en-US"/>
              </w:rPr>
              <w:t xml:space="preserve"> .10, *</w:t>
            </w:r>
            <w:r w:rsidRPr="00983580">
              <w:rPr>
                <w:rFonts w:ascii="Arial" w:hAnsi="Arial" w:cs="Arial"/>
                <w:i/>
                <w:sz w:val="16"/>
                <w:szCs w:val="16"/>
                <w:lang w:eastAsia="en-US"/>
              </w:rPr>
              <w:t>p</w:t>
            </w:r>
            <w:r w:rsidRPr="00983580">
              <w:rPr>
                <w:rFonts w:ascii="Arial" w:hAnsi="Arial" w:cs="Arial"/>
                <w:sz w:val="16"/>
                <w:szCs w:val="16"/>
                <w:lang w:eastAsia="en-US"/>
              </w:rPr>
              <w:t xml:space="preserve"> &lt; .10, **</w:t>
            </w:r>
            <w:r w:rsidRPr="00983580">
              <w:rPr>
                <w:rFonts w:ascii="Arial" w:hAnsi="Arial" w:cs="Arial"/>
                <w:i/>
                <w:sz w:val="16"/>
                <w:szCs w:val="16"/>
                <w:lang w:eastAsia="en-US"/>
              </w:rPr>
              <w:t>p</w:t>
            </w:r>
            <w:r w:rsidRPr="00983580">
              <w:rPr>
                <w:rFonts w:ascii="Arial" w:hAnsi="Arial" w:cs="Arial"/>
                <w:sz w:val="16"/>
                <w:szCs w:val="16"/>
                <w:lang w:eastAsia="en-US"/>
              </w:rPr>
              <w:t xml:space="preserve"> &lt; .05, ***</w:t>
            </w:r>
            <w:r w:rsidRPr="00983580">
              <w:rPr>
                <w:rFonts w:ascii="Arial" w:hAnsi="Arial" w:cs="Arial"/>
                <w:i/>
                <w:sz w:val="16"/>
                <w:szCs w:val="16"/>
                <w:lang w:eastAsia="en-US"/>
              </w:rPr>
              <w:t>p</w:t>
            </w:r>
            <w:r w:rsidRPr="00983580">
              <w:rPr>
                <w:rFonts w:ascii="Arial" w:hAnsi="Arial" w:cs="Arial"/>
                <w:sz w:val="16"/>
                <w:szCs w:val="16"/>
                <w:lang w:eastAsia="en-US"/>
              </w:rPr>
              <w:t xml:space="preserve"> &lt; .01 (all based on two-tailed test).</w:t>
            </w:r>
          </w:p>
          <w:p w14:paraId="76363059" w14:textId="77777777" w:rsidR="00BB0A34" w:rsidRPr="00983580" w:rsidRDefault="00BB0A34" w:rsidP="001E3FD1">
            <w:pPr>
              <w:widowControl w:val="0"/>
              <w:spacing w:line="240" w:lineRule="auto"/>
              <w:rPr>
                <w:rFonts w:ascii="Arial" w:hAnsi="Arial" w:cs="Arial"/>
                <w:sz w:val="16"/>
                <w:szCs w:val="16"/>
              </w:rPr>
            </w:pPr>
            <w:r w:rsidRPr="00983580">
              <w:rPr>
                <w:rFonts w:ascii="Arial" w:hAnsi="Arial" w:cs="Arial"/>
                <w:sz w:val="16"/>
                <w:szCs w:val="16"/>
              </w:rPr>
              <w:t xml:space="preserve">Notes: Average treatment effect by propensity score matching estimator with </w:t>
            </w:r>
            <w:proofErr w:type="spellStart"/>
            <w:r w:rsidRPr="00983580">
              <w:rPr>
                <w:rFonts w:ascii="Arial" w:hAnsi="Arial" w:cs="Arial"/>
                <w:sz w:val="16"/>
                <w:szCs w:val="16"/>
              </w:rPr>
              <w:t>Probit</w:t>
            </w:r>
            <w:proofErr w:type="spellEnd"/>
            <w:r w:rsidRPr="00983580">
              <w:rPr>
                <w:rFonts w:ascii="Arial" w:hAnsi="Arial" w:cs="Arial"/>
                <w:sz w:val="16"/>
                <w:szCs w:val="16"/>
              </w:rPr>
              <w:t xml:space="preserve"> model, estimated with Stata </w:t>
            </w:r>
            <w:proofErr w:type="spellStart"/>
            <w:r w:rsidRPr="00983580">
              <w:rPr>
                <w:rFonts w:ascii="Arial" w:hAnsi="Arial" w:cs="Arial"/>
                <w:sz w:val="16"/>
                <w:szCs w:val="16"/>
              </w:rPr>
              <w:t>teffects</w:t>
            </w:r>
            <w:proofErr w:type="spellEnd"/>
            <w:r w:rsidRPr="00983580">
              <w:rPr>
                <w:rFonts w:ascii="Arial" w:hAnsi="Arial" w:cs="Arial"/>
                <w:sz w:val="16"/>
                <w:szCs w:val="16"/>
              </w:rPr>
              <w:t xml:space="preserve"> </w:t>
            </w:r>
            <w:proofErr w:type="spellStart"/>
            <w:r w:rsidRPr="00983580">
              <w:rPr>
                <w:rFonts w:ascii="Arial" w:hAnsi="Arial" w:cs="Arial"/>
                <w:sz w:val="16"/>
                <w:szCs w:val="16"/>
              </w:rPr>
              <w:t>psmatch</w:t>
            </w:r>
            <w:proofErr w:type="spellEnd"/>
            <w:r w:rsidRPr="00983580">
              <w:rPr>
                <w:rFonts w:ascii="Arial" w:hAnsi="Arial" w:cs="Arial"/>
                <w:sz w:val="16"/>
                <w:szCs w:val="16"/>
              </w:rPr>
              <w:t xml:space="preserve"> (estimated standard error in brackets). We include a prior level of the dependent variable, main effects of our moderators, and all control variables for all propensity score estimations. We drew subgroups for the moderation analysis from a mean split of the respective moderating variable, resulting in subgroups of high and low value. For dummy indicators of salesperson’s relationship management, “lower intensity” includes treated customers with lower intensity value, and “higher” includes treated customers with higher intensity value only. </w:t>
            </w:r>
          </w:p>
        </w:tc>
      </w:tr>
    </w:tbl>
    <w:p w14:paraId="7CD45A23" w14:textId="77777777" w:rsidR="00FE6C4D" w:rsidRPr="00983580" w:rsidRDefault="00FE6C4D" w:rsidP="001E3FD1">
      <w:pPr>
        <w:widowControl w:val="0"/>
        <w:spacing w:line="240" w:lineRule="auto"/>
        <w:rPr>
          <w:rStyle w:val="Fett"/>
        </w:rPr>
      </w:pPr>
    </w:p>
    <w:p w14:paraId="7992E30D" w14:textId="77777777" w:rsidR="00FE6C4D" w:rsidRPr="00983580" w:rsidRDefault="00FE6C4D" w:rsidP="001E3FD1">
      <w:pPr>
        <w:widowControl w:val="0"/>
        <w:spacing w:line="240" w:lineRule="auto"/>
        <w:rPr>
          <w:rStyle w:val="Fett"/>
        </w:rPr>
      </w:pPr>
    </w:p>
    <w:p w14:paraId="131D711F" w14:textId="77777777" w:rsidR="00840D90" w:rsidRPr="00983580" w:rsidRDefault="00840D90">
      <w:pPr>
        <w:spacing w:line="240" w:lineRule="auto"/>
        <w:rPr>
          <w:b/>
          <w:bCs/>
          <w:kern w:val="32"/>
          <w:szCs w:val="32"/>
        </w:rPr>
      </w:pPr>
      <w:r w:rsidRPr="00983580">
        <w:br w:type="page"/>
      </w:r>
    </w:p>
    <w:p w14:paraId="6B896E6D" w14:textId="77777777" w:rsidR="00FE6C4D" w:rsidRPr="00983580" w:rsidRDefault="00FE6C4D" w:rsidP="001E3FD1">
      <w:pPr>
        <w:pStyle w:val="berschrift1"/>
        <w:keepNext w:val="0"/>
        <w:widowControl w:val="0"/>
        <w:spacing w:after="60"/>
      </w:pPr>
      <w:r w:rsidRPr="00983580">
        <w:lastRenderedPageBreak/>
        <w:t xml:space="preserve">Web Appendix </w:t>
      </w:r>
      <w:r w:rsidR="002D7E48" w:rsidRPr="00983580">
        <w:t>W</w:t>
      </w:r>
      <w:r w:rsidR="005952D8" w:rsidRPr="00983580">
        <w:t>10</w:t>
      </w:r>
    </w:p>
    <w:p w14:paraId="125E4655" w14:textId="77777777" w:rsidR="00FE6C4D" w:rsidRPr="00983580" w:rsidRDefault="00FE6C4D" w:rsidP="001E3FD1">
      <w:pPr>
        <w:pStyle w:val="berschrift1"/>
        <w:keepNext w:val="0"/>
        <w:widowControl w:val="0"/>
      </w:pPr>
      <w:r w:rsidRPr="00983580">
        <w:t xml:space="preserve">Additional Analysis: </w:t>
      </w:r>
      <w:r w:rsidR="002D7E48" w:rsidRPr="00983580">
        <w:t xml:space="preserve">Contingent </w:t>
      </w:r>
      <w:r w:rsidRPr="00983580">
        <w:t>Total Revenue Effect</w:t>
      </w:r>
    </w:p>
    <w:p w14:paraId="45BCF2BC" w14:textId="77777777" w:rsidR="00FE6C4D" w:rsidRPr="00983580" w:rsidRDefault="00FE6C4D" w:rsidP="001E3FD1">
      <w:pPr>
        <w:widowControl w:val="0"/>
      </w:pPr>
      <w:r w:rsidRPr="00983580">
        <w:t xml:space="preserve">We illustrate </w:t>
      </w:r>
      <w:r w:rsidR="00BB0A34" w:rsidRPr="00983580">
        <w:t xml:space="preserve">the </w:t>
      </w:r>
      <w:r w:rsidRPr="00983580">
        <w:t xml:space="preserve">detailed results </w:t>
      </w:r>
      <w:r w:rsidR="00BB0A34" w:rsidRPr="00983580">
        <w:t xml:space="preserve">of </w:t>
      </w:r>
      <w:r w:rsidRPr="00983580">
        <w:t xml:space="preserve">our additional analysis for the </w:t>
      </w:r>
      <w:r w:rsidR="002D7E48" w:rsidRPr="00983580">
        <w:t xml:space="preserve">contingent </w:t>
      </w:r>
      <w:r w:rsidRPr="00983580">
        <w:t xml:space="preserve">effect of a relationship disruption on total revenue. We reran </w:t>
      </w:r>
      <w:r w:rsidR="00BB0A34" w:rsidRPr="00983580">
        <w:t xml:space="preserve">the </w:t>
      </w:r>
      <w:r w:rsidRPr="00983580">
        <w:t>moderation model to predict the contingent development of total revenue</w:t>
      </w:r>
      <w:r w:rsidR="00BB0A34" w:rsidRPr="00983580">
        <w:t xml:space="preserve">, </w:t>
      </w:r>
      <w:r w:rsidRPr="00983580">
        <w:t xml:space="preserve">then applied </w:t>
      </w:r>
      <w:r w:rsidR="00BB0A34" w:rsidRPr="00983580">
        <w:t xml:space="preserve">a </w:t>
      </w:r>
      <w:r w:rsidRPr="00983580">
        <w:t>Johnson-</w:t>
      </w:r>
      <w:proofErr w:type="spellStart"/>
      <w:r w:rsidRPr="00983580">
        <w:t>Neyman</w:t>
      </w:r>
      <w:proofErr w:type="spellEnd"/>
      <w:r w:rsidRPr="00983580">
        <w:t xml:space="preserve"> technique (Johnson and </w:t>
      </w:r>
      <w:proofErr w:type="spellStart"/>
      <w:r w:rsidRPr="00983580">
        <w:t>Neyman</w:t>
      </w:r>
      <w:proofErr w:type="spellEnd"/>
      <w:r w:rsidRPr="00983580">
        <w:t xml:space="preserve"> 1936; Spiller et al. 2013) to find the range of significance (</w:t>
      </w:r>
      <w:proofErr w:type="spellStart"/>
      <w:r w:rsidRPr="00983580">
        <w:t>RoS</w:t>
      </w:r>
      <w:proofErr w:type="spellEnd"/>
      <w:r w:rsidRPr="00983580">
        <w:t xml:space="preserve">) within which simple effects of each interaction become significant. </w:t>
      </w:r>
      <w:r w:rsidR="00BB0A34" w:rsidRPr="00983580">
        <w:t>The r</w:t>
      </w:r>
      <w:r w:rsidRPr="00983580">
        <w:t xml:space="preserve">egression </w:t>
      </w:r>
      <w:r w:rsidR="00BB0A34" w:rsidRPr="00983580">
        <w:t>r</w:t>
      </w:r>
      <w:r w:rsidRPr="00983580">
        <w:t xml:space="preserve">esults are in </w:t>
      </w:r>
      <w:r w:rsidR="00731742">
        <w:t>T</w:t>
      </w:r>
      <w:r w:rsidR="001375D6" w:rsidRPr="00983580">
        <w:t>able W</w:t>
      </w:r>
      <w:r w:rsidR="005952D8" w:rsidRPr="00983580">
        <w:t>10</w:t>
      </w:r>
      <w:r w:rsidRPr="00983580">
        <w:t>.</w:t>
      </w:r>
    </w:p>
    <w:p w14:paraId="7CB8F78D" w14:textId="77777777" w:rsidR="00FE6C4D" w:rsidRPr="00983580" w:rsidRDefault="00FE6C4D" w:rsidP="001E3FD1">
      <w:pPr>
        <w:widowControl w:val="0"/>
        <w:ind w:firstLine="709"/>
      </w:pPr>
      <w:r w:rsidRPr="00983580">
        <w:rPr>
          <w:i/>
        </w:rPr>
        <w:t xml:space="preserve">Harmful effects on total revenue. </w:t>
      </w:r>
      <w:r w:rsidR="00BB0A34" w:rsidRPr="00983580">
        <w:t>A</w:t>
      </w:r>
      <w:r w:rsidRPr="00983580">
        <w:t xml:space="preserve"> relationship disruption decreases total revenue only if financial benefits prior to </w:t>
      </w:r>
      <w:r w:rsidR="00BB0A34" w:rsidRPr="00983580">
        <w:t xml:space="preserve">the </w:t>
      </w:r>
      <w:r w:rsidRPr="00983580">
        <w:t xml:space="preserve">disruption </w:t>
      </w:r>
      <w:r w:rsidR="00BB0A34" w:rsidRPr="00983580">
        <w:t xml:space="preserve">were less than </w:t>
      </w:r>
      <w:r w:rsidRPr="00983580">
        <w:t>.98, that is, when the focal customer paid 2% higher prices than other customers (RoS</w:t>
      </w:r>
      <w:r w:rsidRPr="00983580">
        <w:rPr>
          <w:vertAlign w:val="subscript"/>
        </w:rPr>
        <w:t>1</w:t>
      </w:r>
      <w:r w:rsidRPr="00983580">
        <w:rPr>
          <w:vertAlign w:val="superscript"/>
        </w:rPr>
        <w:t>Lower</w:t>
      </w:r>
      <w:r w:rsidRPr="00983580">
        <w:t xml:space="preserve"> &lt; .98, b</w:t>
      </w:r>
      <w:r w:rsidRPr="00983580">
        <w:rPr>
          <w:vertAlign w:val="subscript"/>
        </w:rPr>
        <w:t>JN1</w:t>
      </w:r>
      <w:r w:rsidRPr="00983580">
        <w:rPr>
          <w:vertAlign w:val="superscript"/>
        </w:rPr>
        <w:t>L</w:t>
      </w:r>
      <w:r w:rsidRPr="00983580">
        <w:rPr>
          <w:vertAlign w:val="subscript"/>
        </w:rPr>
        <w:t xml:space="preserve"> </w:t>
      </w:r>
      <w:r w:rsidRPr="00983580">
        <w:t xml:space="preserve">= –.07, </w:t>
      </w:r>
      <w:r w:rsidRPr="00983580">
        <w:rPr>
          <w:i/>
        </w:rPr>
        <w:t>p</w:t>
      </w:r>
      <w:r w:rsidRPr="00983580">
        <w:t xml:space="preserve"> = .05), </w:t>
      </w:r>
      <w:r w:rsidR="00BB0A34" w:rsidRPr="00983580">
        <w:t xml:space="preserve">the </w:t>
      </w:r>
      <w:r w:rsidRPr="00983580">
        <w:t>customer’s functional benefits had been below 1% (RoS</w:t>
      </w:r>
      <w:r w:rsidRPr="00983580">
        <w:rPr>
          <w:vertAlign w:val="subscript"/>
        </w:rPr>
        <w:t>2</w:t>
      </w:r>
      <w:r w:rsidRPr="00983580">
        <w:rPr>
          <w:vertAlign w:val="superscript"/>
        </w:rPr>
        <w:t>Lower</w:t>
      </w:r>
      <w:r w:rsidRPr="00983580">
        <w:t xml:space="preserve"> &lt; .01, b</w:t>
      </w:r>
      <w:r w:rsidRPr="00983580">
        <w:rPr>
          <w:vertAlign w:val="subscript"/>
        </w:rPr>
        <w:t>JN2</w:t>
      </w:r>
      <w:r w:rsidRPr="00983580">
        <w:rPr>
          <w:vertAlign w:val="superscript"/>
        </w:rPr>
        <w:t>L</w:t>
      </w:r>
      <w:r w:rsidRPr="00983580">
        <w:rPr>
          <w:vertAlign w:val="subscript"/>
        </w:rPr>
        <w:t xml:space="preserve"> </w:t>
      </w:r>
      <w:r w:rsidRPr="00983580">
        <w:t xml:space="preserve">= –.07, </w:t>
      </w:r>
      <w:r w:rsidRPr="00983580">
        <w:rPr>
          <w:i/>
        </w:rPr>
        <w:t>p</w:t>
      </w:r>
      <w:r w:rsidRPr="00983580">
        <w:t xml:space="preserve"> = .05), or contractual bonds had been below 36% (RoS</w:t>
      </w:r>
      <w:r w:rsidRPr="00983580">
        <w:rPr>
          <w:vertAlign w:val="subscript"/>
        </w:rPr>
        <w:t>3</w:t>
      </w:r>
      <w:r w:rsidRPr="00983580">
        <w:rPr>
          <w:vertAlign w:val="superscript"/>
        </w:rPr>
        <w:t>Lower</w:t>
      </w:r>
      <w:r w:rsidRPr="00983580">
        <w:t xml:space="preserve"> &lt; .36, b</w:t>
      </w:r>
      <w:r w:rsidRPr="00983580">
        <w:rPr>
          <w:vertAlign w:val="subscript"/>
        </w:rPr>
        <w:t>JN3</w:t>
      </w:r>
      <w:r w:rsidRPr="00983580">
        <w:rPr>
          <w:vertAlign w:val="superscript"/>
        </w:rPr>
        <w:t>L</w:t>
      </w:r>
      <w:r w:rsidRPr="00983580">
        <w:rPr>
          <w:vertAlign w:val="subscript"/>
        </w:rPr>
        <w:t xml:space="preserve"> </w:t>
      </w:r>
      <w:r w:rsidRPr="00983580">
        <w:t xml:space="preserve">= –.06, </w:t>
      </w:r>
      <w:r w:rsidRPr="00983580">
        <w:rPr>
          <w:i/>
        </w:rPr>
        <w:t>p</w:t>
      </w:r>
      <w:r w:rsidRPr="00983580">
        <w:t xml:space="preserve"> = .05). </w:t>
      </w:r>
      <w:r w:rsidR="00BB0A34" w:rsidRPr="00983580">
        <w:t>Appropriate</w:t>
      </w:r>
      <w:r w:rsidRPr="00983580">
        <w:t xml:space="preserve"> firm</w:t>
      </w:r>
      <w:r w:rsidR="00BB0A34" w:rsidRPr="00983580">
        <w:t>-</w:t>
      </w:r>
      <w:r w:rsidRPr="00983580">
        <w:t xml:space="preserve">level relationship strength </w:t>
      </w:r>
      <w:r w:rsidR="00BB0A34" w:rsidRPr="00983580">
        <w:t xml:space="preserve">thus </w:t>
      </w:r>
      <w:r w:rsidRPr="00983580">
        <w:t xml:space="preserve">may effectively buffer total revenue losses after disruption. With regard to relationship dynamics, a relationship disruption harms total revenue if complex growth prior to disruption </w:t>
      </w:r>
      <w:r w:rsidR="00731742">
        <w:t>was</w:t>
      </w:r>
      <w:r w:rsidR="00731742" w:rsidRPr="00983580">
        <w:t xml:space="preserve"> </w:t>
      </w:r>
      <w:r w:rsidRPr="00983580">
        <w:t>above .37 (RoS</w:t>
      </w:r>
      <w:r w:rsidRPr="00983580">
        <w:rPr>
          <w:vertAlign w:val="subscript"/>
        </w:rPr>
        <w:t>4</w:t>
      </w:r>
      <w:r w:rsidRPr="00983580">
        <w:t xml:space="preserve"> &gt; .37, b</w:t>
      </w:r>
      <w:r w:rsidRPr="00983580">
        <w:rPr>
          <w:vertAlign w:val="subscript"/>
        </w:rPr>
        <w:t xml:space="preserve">JN4 </w:t>
      </w:r>
      <w:r w:rsidRPr="00983580">
        <w:t xml:space="preserve">= –.07, </w:t>
      </w:r>
      <w:r w:rsidRPr="00983580">
        <w:rPr>
          <w:i/>
        </w:rPr>
        <w:t>p</w:t>
      </w:r>
      <w:r w:rsidRPr="00983580">
        <w:t xml:space="preserve"> = .05) or product line growth </w:t>
      </w:r>
      <w:r w:rsidR="00731742">
        <w:t>was</w:t>
      </w:r>
      <w:r w:rsidR="00BB0A34" w:rsidRPr="00983580">
        <w:t xml:space="preserve"> </w:t>
      </w:r>
      <w:r w:rsidRPr="00983580">
        <w:t>below 1.07 (RoS</w:t>
      </w:r>
      <w:r w:rsidRPr="00983580">
        <w:rPr>
          <w:vertAlign w:val="subscript"/>
        </w:rPr>
        <w:t>5</w:t>
      </w:r>
      <w:r w:rsidRPr="00983580">
        <w:rPr>
          <w:vertAlign w:val="superscript"/>
        </w:rPr>
        <w:t>Lower</w:t>
      </w:r>
      <w:r w:rsidRPr="00983580">
        <w:t xml:space="preserve"> &lt; .1.07, b</w:t>
      </w:r>
      <w:r w:rsidRPr="00983580">
        <w:rPr>
          <w:vertAlign w:val="subscript"/>
        </w:rPr>
        <w:t>JN4</w:t>
      </w:r>
      <w:r w:rsidRPr="00983580">
        <w:rPr>
          <w:vertAlign w:val="superscript"/>
        </w:rPr>
        <w:t>L</w:t>
      </w:r>
      <w:r w:rsidRPr="00983580">
        <w:rPr>
          <w:vertAlign w:val="subscript"/>
        </w:rPr>
        <w:t xml:space="preserve"> </w:t>
      </w:r>
      <w:r w:rsidRPr="00983580">
        <w:t xml:space="preserve">= –.07, </w:t>
      </w:r>
      <w:r w:rsidRPr="00983580">
        <w:rPr>
          <w:i/>
        </w:rPr>
        <w:t>p</w:t>
      </w:r>
      <w:r w:rsidRPr="00983580">
        <w:t xml:space="preserve"> = .05). These findings support our findings that high dynamics </w:t>
      </w:r>
      <w:r w:rsidR="00BB0A34" w:rsidRPr="00983580">
        <w:t xml:space="preserve">due to </w:t>
      </w:r>
      <w:r w:rsidRPr="00983580">
        <w:t xml:space="preserve">complex growth may harm revenue developments after disruption, </w:t>
      </w:r>
      <w:r w:rsidR="00BB0A34" w:rsidRPr="00983580">
        <w:t xml:space="preserve">but </w:t>
      </w:r>
      <w:r w:rsidRPr="00983580">
        <w:t>high dynamics from product line growth may prevent total revenue losses</w:t>
      </w:r>
      <w:r w:rsidR="00BB0A34" w:rsidRPr="00983580">
        <w:t xml:space="preserve">. We do </w:t>
      </w:r>
      <w:r w:rsidRPr="00983580">
        <w:t xml:space="preserve">not find a significant interaction with </w:t>
      </w:r>
      <w:r w:rsidR="00BB0A34" w:rsidRPr="00983580">
        <w:t xml:space="preserve">the </w:t>
      </w:r>
      <w:r w:rsidRPr="00983580">
        <w:t xml:space="preserve">variability of the purchase process, presumably due to countervailing effects on resale and new sale revenue. </w:t>
      </w:r>
    </w:p>
    <w:p w14:paraId="5EFDD395" w14:textId="77777777" w:rsidR="00071FAC" w:rsidRPr="00983580" w:rsidRDefault="00FE6C4D" w:rsidP="001E3FD1">
      <w:pPr>
        <w:widowControl w:val="0"/>
        <w:ind w:firstLine="720"/>
      </w:pPr>
      <w:r w:rsidRPr="00983580">
        <w:rPr>
          <w:i/>
        </w:rPr>
        <w:t xml:space="preserve">Beneficial effects on total revenue. </w:t>
      </w:r>
      <w:r w:rsidR="00BB0A34" w:rsidRPr="00983580">
        <w:t xml:space="preserve">In other </w:t>
      </w:r>
      <w:r w:rsidRPr="00983580">
        <w:t>conditions</w:t>
      </w:r>
      <w:r w:rsidR="00BB0A34" w:rsidRPr="00983580">
        <w:t xml:space="preserve">, </w:t>
      </w:r>
      <w:r w:rsidRPr="00983580">
        <w:t>total revenue</w:t>
      </w:r>
      <w:r w:rsidR="00BB0A34" w:rsidRPr="00983580">
        <w:t>s</w:t>
      </w:r>
      <w:r w:rsidRPr="00983580">
        <w:t xml:space="preserve"> may benefit from a relationship disruption.</w:t>
      </w:r>
      <w:r w:rsidRPr="00983580">
        <w:rPr>
          <w:i/>
        </w:rPr>
        <w:t xml:space="preserve"> </w:t>
      </w:r>
      <w:r w:rsidRPr="00983580">
        <w:t>The firm enjoys increased total revenue</w:t>
      </w:r>
      <w:r w:rsidR="00BB0A34" w:rsidRPr="00983580">
        <w:t>s</w:t>
      </w:r>
      <w:r w:rsidRPr="00983580">
        <w:t xml:space="preserve"> after disruption </w:t>
      </w:r>
      <w:r w:rsidR="00BB0A34" w:rsidRPr="00983580">
        <w:t xml:space="preserve">if </w:t>
      </w:r>
      <w:r w:rsidRPr="00983580">
        <w:t xml:space="preserve">financial benefits had been above 1.5, </w:t>
      </w:r>
      <w:r w:rsidR="00BB0A34" w:rsidRPr="00983580">
        <w:t xml:space="preserve">such </w:t>
      </w:r>
      <w:r w:rsidRPr="00983580">
        <w:t>that the focal customer paid 33.3% lower prices than other customers (RoS</w:t>
      </w:r>
      <w:r w:rsidRPr="00983580">
        <w:rPr>
          <w:vertAlign w:val="subscript"/>
        </w:rPr>
        <w:t>1</w:t>
      </w:r>
      <w:r w:rsidRPr="00983580">
        <w:rPr>
          <w:vertAlign w:val="superscript"/>
        </w:rPr>
        <w:t>Upper</w:t>
      </w:r>
      <w:r w:rsidRPr="00983580">
        <w:t xml:space="preserve"> &gt; 1.50, b</w:t>
      </w:r>
      <w:r w:rsidRPr="00983580">
        <w:rPr>
          <w:vertAlign w:val="subscript"/>
        </w:rPr>
        <w:t>JN1</w:t>
      </w:r>
      <w:r w:rsidRPr="00983580">
        <w:rPr>
          <w:vertAlign w:val="superscript"/>
        </w:rPr>
        <w:t>U</w:t>
      </w:r>
      <w:r w:rsidRPr="00983580">
        <w:rPr>
          <w:vertAlign w:val="subscript"/>
        </w:rPr>
        <w:t xml:space="preserve"> </w:t>
      </w:r>
      <w:r w:rsidRPr="00983580">
        <w:t xml:space="preserve">= .36, </w:t>
      </w:r>
      <w:r w:rsidRPr="00983580">
        <w:rPr>
          <w:i/>
        </w:rPr>
        <w:t>p</w:t>
      </w:r>
      <w:r w:rsidRPr="00983580">
        <w:t xml:space="preserve"> = .05), </w:t>
      </w:r>
      <w:r w:rsidR="00BB0A34" w:rsidRPr="00983580">
        <w:t xml:space="preserve">the </w:t>
      </w:r>
      <w:r w:rsidRPr="00983580">
        <w:t xml:space="preserve">customer’s functional benefits had been </w:t>
      </w:r>
      <w:r w:rsidRPr="00983580">
        <w:lastRenderedPageBreak/>
        <w:t>above .16 (RoS</w:t>
      </w:r>
      <w:r w:rsidRPr="00983580">
        <w:rPr>
          <w:vertAlign w:val="subscript"/>
        </w:rPr>
        <w:t>2</w:t>
      </w:r>
      <w:r w:rsidRPr="00983580">
        <w:rPr>
          <w:vertAlign w:val="superscript"/>
        </w:rPr>
        <w:t>Upper</w:t>
      </w:r>
      <w:r w:rsidRPr="00983580">
        <w:t xml:space="preserve"> &gt; .16, b</w:t>
      </w:r>
      <w:r w:rsidRPr="00983580">
        <w:rPr>
          <w:vertAlign w:val="subscript"/>
        </w:rPr>
        <w:t>JN2</w:t>
      </w:r>
      <w:r w:rsidRPr="00983580">
        <w:rPr>
          <w:vertAlign w:val="superscript"/>
        </w:rPr>
        <w:t>U</w:t>
      </w:r>
      <w:r w:rsidRPr="00983580">
        <w:rPr>
          <w:vertAlign w:val="subscript"/>
        </w:rPr>
        <w:t xml:space="preserve"> </w:t>
      </w:r>
      <w:r w:rsidRPr="00983580">
        <w:t xml:space="preserve">= .15, </w:t>
      </w:r>
      <w:r w:rsidRPr="00983580">
        <w:rPr>
          <w:i/>
        </w:rPr>
        <w:t>p</w:t>
      </w:r>
      <w:r w:rsidRPr="00983580">
        <w:t xml:space="preserve"> = .05), or contractual bonds were above .80 prior to the disruption (RoS</w:t>
      </w:r>
      <w:r w:rsidRPr="00983580">
        <w:rPr>
          <w:vertAlign w:val="subscript"/>
        </w:rPr>
        <w:t>3</w:t>
      </w:r>
      <w:r w:rsidRPr="00983580">
        <w:rPr>
          <w:vertAlign w:val="superscript"/>
        </w:rPr>
        <w:t>Upper</w:t>
      </w:r>
      <w:r w:rsidRPr="00983580">
        <w:t xml:space="preserve"> &gt; .80, b</w:t>
      </w:r>
      <w:r w:rsidRPr="00983580">
        <w:rPr>
          <w:vertAlign w:val="subscript"/>
        </w:rPr>
        <w:t>JN3</w:t>
      </w:r>
      <w:r w:rsidRPr="00983580">
        <w:rPr>
          <w:vertAlign w:val="superscript"/>
        </w:rPr>
        <w:t>U</w:t>
      </w:r>
      <w:r w:rsidRPr="00983580">
        <w:rPr>
          <w:vertAlign w:val="subscript"/>
        </w:rPr>
        <w:t xml:space="preserve"> </w:t>
      </w:r>
      <w:r w:rsidRPr="00983580">
        <w:t xml:space="preserve">= .13, </w:t>
      </w:r>
      <w:r w:rsidRPr="00983580">
        <w:rPr>
          <w:i/>
        </w:rPr>
        <w:t>p</w:t>
      </w:r>
      <w:r w:rsidRPr="00983580">
        <w:t xml:space="preserve"> = .05). </w:t>
      </w:r>
      <w:r w:rsidR="00BB0A34" w:rsidRPr="00983580">
        <w:t>That is</w:t>
      </w:r>
      <w:r w:rsidRPr="00983580">
        <w:t xml:space="preserve">, </w:t>
      </w:r>
      <w:r w:rsidR="00BB0A34" w:rsidRPr="00983580">
        <w:t xml:space="preserve">if </w:t>
      </w:r>
      <w:r w:rsidRPr="00983580">
        <w:t xml:space="preserve">the customer reaped strong relational benefits prior to disruption or </w:t>
      </w:r>
      <w:r w:rsidR="00BB0A34" w:rsidRPr="00983580">
        <w:t xml:space="preserve">if </w:t>
      </w:r>
      <w:r w:rsidRPr="00983580">
        <w:t xml:space="preserve">strong contractual bonds tie </w:t>
      </w:r>
      <w:r w:rsidR="00BB0A34" w:rsidRPr="00983580">
        <w:t xml:space="preserve">the </w:t>
      </w:r>
      <w:r w:rsidRPr="00983580">
        <w:t>business, a relationship disruption may benefit total revenue developments. With regard to relationship dynamics, the firm enjoys increased total revenue after disruption as long as product line growth was above 2.35 prior to a relationship disruption (RoS</w:t>
      </w:r>
      <w:r w:rsidRPr="00983580">
        <w:rPr>
          <w:vertAlign w:val="subscript"/>
        </w:rPr>
        <w:t>5</w:t>
      </w:r>
      <w:r w:rsidRPr="00983580">
        <w:rPr>
          <w:vertAlign w:val="superscript"/>
        </w:rPr>
        <w:t>Upper</w:t>
      </w:r>
      <w:r w:rsidRPr="00983580">
        <w:t xml:space="preserve"> &gt; 2.35, b</w:t>
      </w:r>
      <w:r w:rsidRPr="00983580">
        <w:rPr>
          <w:vertAlign w:val="subscript"/>
        </w:rPr>
        <w:t>JN5</w:t>
      </w:r>
      <w:r w:rsidRPr="00983580">
        <w:rPr>
          <w:vertAlign w:val="superscript"/>
        </w:rPr>
        <w:t>U</w:t>
      </w:r>
      <w:r w:rsidRPr="00983580">
        <w:rPr>
          <w:vertAlign w:val="subscript"/>
        </w:rPr>
        <w:t xml:space="preserve"> </w:t>
      </w:r>
      <w:r w:rsidRPr="00983580">
        <w:t xml:space="preserve">= .19, </w:t>
      </w:r>
      <w:r w:rsidRPr="00983580">
        <w:rPr>
          <w:i/>
        </w:rPr>
        <w:t>p</w:t>
      </w:r>
      <w:r w:rsidRPr="00983580">
        <w:t xml:space="preserve"> = .05). </w:t>
      </w:r>
      <w:r w:rsidR="00BB0A34" w:rsidRPr="00983580">
        <w:t>Finally</w:t>
      </w:r>
      <w:r w:rsidRPr="00983580">
        <w:t xml:space="preserve">, the incoming salesperson’s relationship management affects total revenue after disruption. </w:t>
      </w:r>
      <w:r w:rsidR="00BB0A34" w:rsidRPr="00983580">
        <w:t xml:space="preserve">In </w:t>
      </w:r>
      <w:r w:rsidRPr="00983580">
        <w:t>our sample</w:t>
      </w:r>
      <w:r w:rsidR="00BB0A34" w:rsidRPr="00983580">
        <w:t xml:space="preserve">, </w:t>
      </w:r>
      <w:r w:rsidRPr="00983580">
        <w:t xml:space="preserve">a higher cross-selling intensity of the incoming salesperson effectively </w:t>
      </w:r>
      <w:r w:rsidR="00731742">
        <w:t>reduces</w:t>
      </w:r>
      <w:r w:rsidR="00731742" w:rsidRPr="00983580">
        <w:t xml:space="preserve"> </w:t>
      </w:r>
      <w:r w:rsidRPr="00983580">
        <w:t>total revenue losses from 24.6% to just 6.2% (b</w:t>
      </w:r>
      <w:r w:rsidR="00BB0A34" w:rsidRPr="00983580">
        <w:t xml:space="preserve"> </w:t>
      </w:r>
      <w:r w:rsidRPr="00983580">
        <w:t>=</w:t>
      </w:r>
      <w:r w:rsidR="00BB0A34" w:rsidRPr="00983580">
        <w:t xml:space="preserve"> </w:t>
      </w:r>
      <w:r w:rsidRPr="00983580">
        <w:t xml:space="preserve">.16, </w:t>
      </w:r>
      <w:r w:rsidRPr="00983580">
        <w:rPr>
          <w:i/>
        </w:rPr>
        <w:t>p &lt;</w:t>
      </w:r>
      <w:r w:rsidRPr="00983580">
        <w:t xml:space="preserve"> .05)</w:t>
      </w:r>
      <w:r w:rsidR="00BB0A34" w:rsidRPr="00983580">
        <w:t>,</w:t>
      </w:r>
      <w:r w:rsidRPr="00983580">
        <w:t xml:space="preserve"> and higher personal </w:t>
      </w:r>
      <w:r w:rsidR="00BE0848" w:rsidRPr="00983580">
        <w:t>communication</w:t>
      </w:r>
      <w:r w:rsidRPr="00983580">
        <w:t xml:space="preserve"> intensity can even increase total revenue after a disruption by 4% (b = .26, </w:t>
      </w:r>
      <w:r w:rsidRPr="00983580">
        <w:rPr>
          <w:i/>
        </w:rPr>
        <w:t>p &lt;</w:t>
      </w:r>
      <w:r w:rsidRPr="00983580">
        <w:t xml:space="preserve"> .05).</w:t>
      </w:r>
    </w:p>
    <w:p w14:paraId="4AAAE29B" w14:textId="77777777" w:rsidR="002A2E75" w:rsidRPr="00983580" w:rsidRDefault="002A2E75" w:rsidP="002A2E75">
      <w:pPr>
        <w:widowControl w:val="0"/>
      </w:pPr>
    </w:p>
    <w:p w14:paraId="18C4283B" w14:textId="77777777" w:rsidR="002A2E75" w:rsidRPr="00983580" w:rsidRDefault="002A2E75" w:rsidP="002A2E75">
      <w:pPr>
        <w:widowControl w:val="0"/>
        <w:spacing w:line="240" w:lineRule="auto"/>
        <w:ind w:left="709" w:hanging="709"/>
      </w:pPr>
      <w:r w:rsidRPr="00983580">
        <w:t xml:space="preserve">Johnson, Palmer O. and Jerzy </w:t>
      </w:r>
      <w:proofErr w:type="spellStart"/>
      <w:r w:rsidRPr="00983580">
        <w:t>Neyman</w:t>
      </w:r>
      <w:proofErr w:type="spellEnd"/>
      <w:r w:rsidRPr="00983580">
        <w:t xml:space="preserve"> (1936), “Tests of Certain Linear Hypotheses and Their Application to Some Educational Problems,” </w:t>
      </w:r>
      <w:r w:rsidRPr="00983580">
        <w:rPr>
          <w:i/>
        </w:rPr>
        <w:t>Statistical Research Memoirs</w:t>
      </w:r>
      <w:r w:rsidRPr="00983580">
        <w:t>, 1, 57–93.</w:t>
      </w:r>
    </w:p>
    <w:p w14:paraId="384823B2" w14:textId="77777777" w:rsidR="002A2E75" w:rsidRPr="00983580" w:rsidRDefault="002A2E75" w:rsidP="002A2E75">
      <w:pPr>
        <w:widowControl w:val="0"/>
        <w:spacing w:line="240" w:lineRule="auto"/>
        <w:ind w:left="709" w:hanging="709"/>
      </w:pPr>
      <w:r w:rsidRPr="00983580">
        <w:t xml:space="preserve">Spiller, Stephen A., Gavan J. Fitzsimons, John G. Lynch Jr., and Gary H. McClelland (2013), “Spotlights, Floodlights, and the Magic Number Zero: Simple Effects Tests in Moderated Regression,” </w:t>
      </w:r>
      <w:r w:rsidRPr="00983580">
        <w:rPr>
          <w:i/>
        </w:rPr>
        <w:t>Journal of Marketing Research</w:t>
      </w:r>
      <w:r w:rsidRPr="00983580">
        <w:t>, 50 (2), 277-288.</w:t>
      </w:r>
    </w:p>
    <w:p w14:paraId="428E2959" w14:textId="77777777" w:rsidR="002A2E75" w:rsidRPr="00983580" w:rsidRDefault="002A2E75" w:rsidP="002A2E75">
      <w:pPr>
        <w:widowControl w:val="0"/>
        <w:ind w:firstLine="720"/>
        <w:rPr>
          <w:b/>
          <w:kern w:val="32"/>
          <w:szCs w:val="32"/>
        </w:rPr>
      </w:pPr>
    </w:p>
    <w:p w14:paraId="62D51252" w14:textId="77777777" w:rsidR="002A2E75" w:rsidRPr="00983580" w:rsidRDefault="002A2E75" w:rsidP="002A2E75">
      <w:pPr>
        <w:spacing w:line="240" w:lineRule="auto"/>
      </w:pPr>
      <w:r w:rsidRPr="00983580">
        <w:br w:type="page"/>
      </w:r>
    </w:p>
    <w:p w14:paraId="232CCF93" w14:textId="77777777" w:rsidR="00FE6C4D" w:rsidRPr="00983580" w:rsidRDefault="00FE6C4D" w:rsidP="001E3FD1">
      <w:pPr>
        <w:pStyle w:val="berschrift1"/>
        <w:keepNext w:val="0"/>
        <w:widowControl w:val="0"/>
        <w:spacing w:after="0"/>
        <w:rPr>
          <w:bCs w:val="0"/>
        </w:rPr>
      </w:pPr>
      <w:r w:rsidRPr="00983580">
        <w:rPr>
          <w:bCs w:val="0"/>
        </w:rPr>
        <w:lastRenderedPageBreak/>
        <w:t xml:space="preserve">TABLE </w:t>
      </w:r>
      <w:r w:rsidR="00F56150" w:rsidRPr="00983580">
        <w:rPr>
          <w:bCs w:val="0"/>
        </w:rPr>
        <w:t>W</w:t>
      </w:r>
      <w:r w:rsidR="005952D8" w:rsidRPr="00983580">
        <w:rPr>
          <w:bCs w:val="0"/>
        </w:rPr>
        <w:t>10</w:t>
      </w:r>
    </w:p>
    <w:p w14:paraId="0923F094" w14:textId="77777777" w:rsidR="00FE6C4D" w:rsidRPr="00983580" w:rsidRDefault="00FE6C4D" w:rsidP="001E3FD1">
      <w:pPr>
        <w:pStyle w:val="berschrift1"/>
        <w:keepNext w:val="0"/>
        <w:widowControl w:val="0"/>
        <w:spacing w:after="60"/>
      </w:pPr>
      <w:r w:rsidRPr="00983580">
        <w:t>Moderating Impact of Relationship Disruption on Total Revenue</w:t>
      </w:r>
    </w:p>
    <w:tbl>
      <w:tblPr>
        <w:tblW w:w="0" w:type="auto"/>
        <w:jc w:val="center"/>
        <w:tblLayout w:type="fixed"/>
        <w:tblCellMar>
          <w:left w:w="0" w:type="dxa"/>
          <w:right w:w="0" w:type="dxa"/>
        </w:tblCellMar>
        <w:tblLook w:val="01E0" w:firstRow="1" w:lastRow="1" w:firstColumn="1" w:lastColumn="1" w:noHBand="0" w:noVBand="0"/>
      </w:tblPr>
      <w:tblGrid>
        <w:gridCol w:w="3663"/>
        <w:gridCol w:w="1115"/>
        <w:gridCol w:w="1509"/>
        <w:gridCol w:w="1527"/>
        <w:gridCol w:w="774"/>
        <w:gridCol w:w="774"/>
      </w:tblGrid>
      <w:tr w:rsidR="00FE6C4D" w:rsidRPr="00983580" w14:paraId="3E9D53AC" w14:textId="77777777" w:rsidTr="002A2E75">
        <w:trPr>
          <w:trHeight w:val="737"/>
          <w:jc w:val="center"/>
        </w:trPr>
        <w:tc>
          <w:tcPr>
            <w:tcW w:w="3663" w:type="dxa"/>
            <w:vMerge w:val="restart"/>
            <w:tcBorders>
              <w:top w:val="single" w:sz="12" w:space="0" w:color="auto"/>
              <w:left w:val="nil"/>
            </w:tcBorders>
            <w:vAlign w:val="center"/>
          </w:tcPr>
          <w:p w14:paraId="42D11DC1" w14:textId="77777777" w:rsidR="00FE6C4D" w:rsidRPr="00983580" w:rsidRDefault="00FE6C4D" w:rsidP="001E3FD1">
            <w:pPr>
              <w:widowControl w:val="0"/>
              <w:tabs>
                <w:tab w:val="left" w:pos="2217"/>
              </w:tabs>
              <w:spacing w:line="240" w:lineRule="auto"/>
              <w:rPr>
                <w:rFonts w:ascii="Arial" w:hAnsi="Arial" w:cs="Arial"/>
                <w:b/>
                <w:sz w:val="18"/>
                <w:szCs w:val="18"/>
              </w:rPr>
            </w:pPr>
            <w:r w:rsidRPr="00983580">
              <w:rPr>
                <w:rFonts w:ascii="Arial" w:hAnsi="Arial" w:cs="Arial"/>
                <w:b/>
                <w:bCs/>
                <w:sz w:val="18"/>
                <w:szCs w:val="18"/>
              </w:rPr>
              <w:t xml:space="preserve">Independent Variables </w:t>
            </w:r>
            <w:r w:rsidRPr="00983580">
              <w:rPr>
                <w:rFonts w:ascii="Arial" w:hAnsi="Arial" w:cs="Arial"/>
                <w:bCs/>
                <w:sz w:val="18"/>
                <w:szCs w:val="18"/>
              </w:rPr>
              <w:t>(IV)</w:t>
            </w:r>
          </w:p>
        </w:tc>
        <w:tc>
          <w:tcPr>
            <w:tcW w:w="5699" w:type="dxa"/>
            <w:gridSpan w:val="5"/>
            <w:tcBorders>
              <w:top w:val="single" w:sz="12" w:space="0" w:color="auto"/>
              <w:bottom w:val="single" w:sz="4" w:space="0" w:color="auto"/>
            </w:tcBorders>
            <w:shd w:val="clear" w:color="auto" w:fill="auto"/>
            <w:vAlign w:val="center"/>
          </w:tcPr>
          <w:p w14:paraId="6B6F5398" w14:textId="77777777" w:rsidR="00FE6C4D" w:rsidRPr="00983580" w:rsidRDefault="00FE6C4D" w:rsidP="001E3FD1">
            <w:pPr>
              <w:widowControl w:val="0"/>
              <w:tabs>
                <w:tab w:val="left" w:pos="2217"/>
              </w:tabs>
              <w:spacing w:line="240" w:lineRule="auto"/>
              <w:jc w:val="center"/>
              <w:rPr>
                <w:rFonts w:ascii="Arial" w:hAnsi="Arial" w:cs="Arial"/>
                <w:b/>
                <w:sz w:val="18"/>
                <w:szCs w:val="18"/>
              </w:rPr>
            </w:pPr>
            <w:r w:rsidRPr="00983580">
              <w:rPr>
                <w:rFonts w:ascii="Arial" w:hAnsi="Arial" w:cs="Arial"/>
                <w:b/>
                <w:sz w:val="18"/>
                <w:szCs w:val="18"/>
              </w:rPr>
              <w:t>Total Revenue Moderation Model</w:t>
            </w:r>
          </w:p>
          <w:p w14:paraId="28E6F04C" w14:textId="77777777" w:rsidR="00FE6C4D" w:rsidRPr="00983580" w:rsidRDefault="00FE6C4D" w:rsidP="001E3FD1">
            <w:pPr>
              <w:widowControl w:val="0"/>
              <w:tabs>
                <w:tab w:val="left" w:pos="2217"/>
              </w:tabs>
              <w:spacing w:line="240" w:lineRule="auto"/>
              <w:jc w:val="center"/>
              <w:rPr>
                <w:rFonts w:ascii="Arial" w:hAnsi="Arial" w:cs="Arial"/>
                <w:b/>
                <w:sz w:val="18"/>
                <w:szCs w:val="18"/>
              </w:rPr>
            </w:pPr>
            <w:r w:rsidRPr="00983580">
              <w:rPr>
                <w:rFonts w:ascii="Arial" w:hAnsi="Arial" w:cs="Arial"/>
                <w:sz w:val="18"/>
                <w:szCs w:val="18"/>
              </w:rPr>
              <w:t>Total Revenue (log)</w:t>
            </w:r>
          </w:p>
        </w:tc>
      </w:tr>
      <w:tr w:rsidR="00FE6C4D" w:rsidRPr="00983580" w14:paraId="7E61BDE3" w14:textId="77777777" w:rsidTr="002A2E75">
        <w:trPr>
          <w:trHeight w:val="191"/>
          <w:jc w:val="center"/>
        </w:trPr>
        <w:tc>
          <w:tcPr>
            <w:tcW w:w="3663" w:type="dxa"/>
            <w:vMerge/>
            <w:tcBorders>
              <w:left w:val="nil"/>
            </w:tcBorders>
            <w:vAlign w:val="center"/>
          </w:tcPr>
          <w:p w14:paraId="349FD2F0" w14:textId="77777777" w:rsidR="00FE6C4D" w:rsidRPr="00983580" w:rsidRDefault="00FE6C4D" w:rsidP="001E3FD1">
            <w:pPr>
              <w:widowControl w:val="0"/>
              <w:tabs>
                <w:tab w:val="left" w:pos="2217"/>
              </w:tabs>
              <w:spacing w:line="240" w:lineRule="auto"/>
              <w:rPr>
                <w:rFonts w:ascii="Arial" w:hAnsi="Arial" w:cs="Arial"/>
                <w:b/>
                <w:sz w:val="18"/>
                <w:szCs w:val="18"/>
              </w:rPr>
            </w:pPr>
          </w:p>
        </w:tc>
        <w:tc>
          <w:tcPr>
            <w:tcW w:w="1115" w:type="dxa"/>
            <w:tcBorders>
              <w:top w:val="single" w:sz="4" w:space="0" w:color="auto"/>
              <w:bottom w:val="single" w:sz="12" w:space="0" w:color="auto"/>
              <w:right w:val="single" w:sz="4" w:space="0" w:color="auto"/>
            </w:tcBorders>
            <w:shd w:val="clear" w:color="auto" w:fill="auto"/>
            <w:vAlign w:val="center"/>
          </w:tcPr>
          <w:p w14:paraId="726C18C7" w14:textId="77777777" w:rsidR="00FE6C4D"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(a) With Main Effects</w:t>
            </w:r>
          </w:p>
          <w:p w14:paraId="37FF7118" w14:textId="77777777" w:rsidR="00FE6C4D" w:rsidRPr="00983580" w:rsidRDefault="00FE6C4D"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c>
          <w:tcPr>
            <w:tcW w:w="1509" w:type="dxa"/>
            <w:tcBorders>
              <w:top w:val="single" w:sz="4" w:space="0" w:color="auto"/>
              <w:left w:val="single" w:sz="4" w:space="0" w:color="auto"/>
              <w:bottom w:val="single" w:sz="12" w:space="0" w:color="auto"/>
              <w:right w:val="single" w:sz="4" w:space="0" w:color="auto"/>
            </w:tcBorders>
            <w:vAlign w:val="center"/>
          </w:tcPr>
          <w:p w14:paraId="5DA287A6" w14:textId="77777777" w:rsidR="00FE6C4D"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(b) With moderation Effects I</w:t>
            </w:r>
          </w:p>
          <w:p w14:paraId="3F3AD4A7" w14:textId="77777777" w:rsidR="00FE6C4D" w:rsidRPr="00983580" w:rsidRDefault="00FE6C4D"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c>
          <w:tcPr>
            <w:tcW w:w="1527" w:type="dxa"/>
            <w:tcBorders>
              <w:top w:val="single" w:sz="4" w:space="0" w:color="auto"/>
              <w:left w:val="single" w:sz="4" w:space="0" w:color="auto"/>
              <w:bottom w:val="single" w:sz="12" w:space="0" w:color="auto"/>
              <w:right w:val="single" w:sz="4" w:space="0" w:color="auto"/>
            </w:tcBorders>
          </w:tcPr>
          <w:p w14:paraId="4EFCF358"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(c) With moderation Effects II</w:t>
            </w:r>
          </w:p>
          <w:p w14:paraId="5910474A" w14:textId="77777777" w:rsidR="00FE6C4D"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c>
          <w:tcPr>
            <w:tcW w:w="1548" w:type="dxa"/>
            <w:gridSpan w:val="2"/>
            <w:tcBorders>
              <w:top w:val="single" w:sz="4" w:space="0" w:color="auto"/>
              <w:left w:val="single" w:sz="4" w:space="0" w:color="auto"/>
              <w:bottom w:val="single" w:sz="12" w:space="0" w:color="auto"/>
            </w:tcBorders>
          </w:tcPr>
          <w:p w14:paraId="608BD74B" w14:textId="77777777" w:rsidR="008807C0"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(d) With moderation Effects III</w:t>
            </w:r>
          </w:p>
          <w:p w14:paraId="6FCF4A49" w14:textId="77777777" w:rsidR="00FE6C4D" w:rsidRPr="00983580" w:rsidRDefault="008807C0" w:rsidP="001E3FD1">
            <w:pPr>
              <w:widowControl w:val="0"/>
              <w:tabs>
                <w:tab w:val="left" w:pos="2217"/>
              </w:tabs>
              <w:spacing w:line="240" w:lineRule="auto"/>
              <w:jc w:val="center"/>
              <w:rPr>
                <w:rFonts w:ascii="Arial" w:hAnsi="Arial" w:cs="Arial"/>
                <w:sz w:val="18"/>
                <w:szCs w:val="18"/>
              </w:rPr>
            </w:pPr>
            <w:r w:rsidRPr="00983580">
              <w:rPr>
                <w:rFonts w:ascii="Arial" w:hAnsi="Arial" w:cs="Arial"/>
                <w:sz w:val="18"/>
                <w:szCs w:val="18"/>
              </w:rPr>
              <w:t>Est. (SE)</w:t>
            </w:r>
          </w:p>
        </w:tc>
      </w:tr>
      <w:tr w:rsidR="00FE6C4D" w:rsidRPr="00983580" w14:paraId="0B353B99" w14:textId="77777777" w:rsidTr="002A2E75">
        <w:trPr>
          <w:trHeight w:val="191"/>
          <w:jc w:val="center"/>
        </w:trPr>
        <w:tc>
          <w:tcPr>
            <w:tcW w:w="3663" w:type="dxa"/>
            <w:tcBorders>
              <w:top w:val="single" w:sz="12" w:space="0" w:color="auto"/>
              <w:left w:val="nil"/>
            </w:tcBorders>
            <w:vAlign w:val="center"/>
          </w:tcPr>
          <w:p w14:paraId="06BEB8E9" w14:textId="77777777" w:rsidR="00FE6C4D" w:rsidRPr="00983580" w:rsidRDefault="00FE6C4D" w:rsidP="001E3FD1">
            <w:pPr>
              <w:widowControl w:val="0"/>
              <w:tabs>
                <w:tab w:val="left" w:pos="2217"/>
              </w:tabs>
              <w:spacing w:line="240" w:lineRule="auto"/>
              <w:rPr>
                <w:rFonts w:ascii="Arial" w:hAnsi="Arial" w:cs="Arial"/>
                <w:b/>
                <w:sz w:val="18"/>
                <w:szCs w:val="18"/>
              </w:rPr>
            </w:pPr>
            <w:r w:rsidRPr="00983580">
              <w:rPr>
                <w:rFonts w:ascii="Arial" w:hAnsi="Arial" w:cs="Arial"/>
                <w:b/>
                <w:sz w:val="18"/>
                <w:szCs w:val="18"/>
              </w:rPr>
              <w:t>Treatment Effect of Disruption</w:t>
            </w:r>
          </w:p>
        </w:tc>
        <w:tc>
          <w:tcPr>
            <w:tcW w:w="1115" w:type="dxa"/>
            <w:tcBorders>
              <w:top w:val="single" w:sz="12" w:space="0" w:color="auto"/>
              <w:right w:val="single" w:sz="4" w:space="0" w:color="auto"/>
            </w:tcBorders>
            <w:shd w:val="clear" w:color="auto" w:fill="auto"/>
            <w:vAlign w:val="center"/>
          </w:tcPr>
          <w:p w14:paraId="5DC87778"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c>
          <w:tcPr>
            <w:tcW w:w="1509" w:type="dxa"/>
            <w:tcBorders>
              <w:top w:val="single" w:sz="12" w:space="0" w:color="auto"/>
              <w:left w:val="single" w:sz="4" w:space="0" w:color="auto"/>
              <w:right w:val="single" w:sz="4" w:space="0" w:color="auto"/>
            </w:tcBorders>
            <w:vAlign w:val="center"/>
          </w:tcPr>
          <w:p w14:paraId="6E9C129A"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c>
          <w:tcPr>
            <w:tcW w:w="1527" w:type="dxa"/>
            <w:tcBorders>
              <w:top w:val="single" w:sz="12" w:space="0" w:color="auto"/>
              <w:left w:val="single" w:sz="4" w:space="0" w:color="auto"/>
              <w:right w:val="single" w:sz="4" w:space="0" w:color="auto"/>
            </w:tcBorders>
          </w:tcPr>
          <w:p w14:paraId="7482A03E"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c>
          <w:tcPr>
            <w:tcW w:w="1548" w:type="dxa"/>
            <w:gridSpan w:val="2"/>
            <w:tcBorders>
              <w:top w:val="single" w:sz="12" w:space="0" w:color="auto"/>
              <w:left w:val="single" w:sz="4" w:space="0" w:color="auto"/>
            </w:tcBorders>
          </w:tcPr>
          <w:p w14:paraId="524A65EE" w14:textId="77777777" w:rsidR="00FE6C4D" w:rsidRPr="00983580" w:rsidRDefault="00FE6C4D" w:rsidP="001E3FD1">
            <w:pPr>
              <w:widowControl w:val="0"/>
              <w:tabs>
                <w:tab w:val="left" w:pos="2217"/>
              </w:tabs>
              <w:spacing w:line="240" w:lineRule="auto"/>
              <w:jc w:val="center"/>
              <w:rPr>
                <w:rFonts w:ascii="Arial" w:hAnsi="Arial" w:cs="Arial"/>
                <w:sz w:val="18"/>
                <w:szCs w:val="18"/>
              </w:rPr>
            </w:pPr>
          </w:p>
        </w:tc>
      </w:tr>
      <w:tr w:rsidR="00FE6C4D" w:rsidRPr="00983580" w14:paraId="6F23D9BD" w14:textId="77777777" w:rsidTr="002A2E75">
        <w:trPr>
          <w:trHeight w:val="191"/>
          <w:jc w:val="center"/>
        </w:trPr>
        <w:tc>
          <w:tcPr>
            <w:tcW w:w="3663" w:type="dxa"/>
            <w:tcBorders>
              <w:left w:val="nil"/>
            </w:tcBorders>
            <w:vAlign w:val="bottom"/>
          </w:tcPr>
          <w:p w14:paraId="143C11C9"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Post-Period Dummy x Rel. Disruption Dummy (</w:t>
            </w:r>
            <w:proofErr w:type="spellStart"/>
            <w:r w:rsidRPr="00983580">
              <w:rPr>
                <w:rFonts w:ascii="Arial" w:hAnsi="Arial" w:cs="Arial"/>
                <w:sz w:val="18"/>
                <w:szCs w:val="18"/>
              </w:rPr>
              <w:t>DiD</w:t>
            </w:r>
            <w:proofErr w:type="spellEnd"/>
            <w:r w:rsidRPr="00983580">
              <w:rPr>
                <w:rFonts w:ascii="Arial" w:hAnsi="Arial" w:cs="Arial"/>
                <w:sz w:val="18"/>
                <w:szCs w:val="18"/>
              </w:rPr>
              <w:t>)</w:t>
            </w:r>
          </w:p>
        </w:tc>
        <w:tc>
          <w:tcPr>
            <w:tcW w:w="1115" w:type="dxa"/>
            <w:tcBorders>
              <w:right w:val="single" w:sz="4" w:space="0" w:color="auto"/>
            </w:tcBorders>
            <w:shd w:val="clear" w:color="auto" w:fill="auto"/>
            <w:vAlign w:val="center"/>
          </w:tcPr>
          <w:p w14:paraId="5F82FE2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-.08*** (.03)</w:t>
            </w:r>
          </w:p>
        </w:tc>
        <w:tc>
          <w:tcPr>
            <w:tcW w:w="1509" w:type="dxa"/>
            <w:tcBorders>
              <w:left w:val="single" w:sz="4" w:space="0" w:color="auto"/>
              <w:right w:val="single" w:sz="4" w:space="0" w:color="auto"/>
            </w:tcBorders>
            <w:vAlign w:val="center"/>
          </w:tcPr>
          <w:p w14:paraId="3F5CBF2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527" w:type="dxa"/>
            <w:tcBorders>
              <w:left w:val="single" w:sz="4" w:space="0" w:color="auto"/>
              <w:right w:val="single" w:sz="4" w:space="0" w:color="auto"/>
            </w:tcBorders>
            <w:vAlign w:val="center"/>
          </w:tcPr>
          <w:p w14:paraId="641D788E"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-.04 (.03)</w:t>
            </w:r>
          </w:p>
        </w:tc>
        <w:tc>
          <w:tcPr>
            <w:tcW w:w="1548" w:type="dxa"/>
            <w:gridSpan w:val="2"/>
            <w:tcBorders>
              <w:left w:val="single" w:sz="4" w:space="0" w:color="auto"/>
            </w:tcBorders>
            <w:vAlign w:val="center"/>
          </w:tcPr>
          <w:p w14:paraId="59A6CD6E"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-.22*** (.08)</w:t>
            </w:r>
          </w:p>
        </w:tc>
      </w:tr>
      <w:tr w:rsidR="00FE6C4D" w:rsidRPr="00983580" w14:paraId="1CB240B0" w14:textId="77777777" w:rsidTr="002A2E75">
        <w:trPr>
          <w:trHeight w:val="57"/>
          <w:jc w:val="center"/>
        </w:trPr>
        <w:tc>
          <w:tcPr>
            <w:tcW w:w="3663" w:type="dxa"/>
            <w:tcBorders>
              <w:left w:val="nil"/>
            </w:tcBorders>
            <w:vAlign w:val="center"/>
          </w:tcPr>
          <w:p w14:paraId="4D650D43" w14:textId="77777777" w:rsidR="00FE6C4D" w:rsidRPr="00983580" w:rsidRDefault="00FE6C4D" w:rsidP="001E3FD1">
            <w:pPr>
              <w:widowControl w:val="0"/>
              <w:spacing w:line="240" w:lineRule="auto"/>
              <w:rPr>
                <w:rFonts w:ascii="Arial" w:hAnsi="Arial" w:cs="Arial"/>
                <w:b/>
                <w:sz w:val="6"/>
                <w:szCs w:val="6"/>
              </w:rPr>
            </w:pPr>
          </w:p>
        </w:tc>
        <w:tc>
          <w:tcPr>
            <w:tcW w:w="1115" w:type="dxa"/>
            <w:tcBorders>
              <w:right w:val="single" w:sz="4" w:space="0" w:color="auto"/>
            </w:tcBorders>
            <w:shd w:val="clear" w:color="auto" w:fill="auto"/>
            <w:vAlign w:val="center"/>
          </w:tcPr>
          <w:p w14:paraId="38BAA8DE" w14:textId="77777777" w:rsidR="00FE6C4D" w:rsidRPr="00983580" w:rsidRDefault="00FE6C4D" w:rsidP="001E3FD1">
            <w:pPr>
              <w:widowControl w:val="0"/>
              <w:spacing w:line="240" w:lineRule="auto"/>
              <w:jc w:val="center"/>
              <w:rPr>
                <w:rFonts w:ascii="Arial" w:hAnsi="Arial" w:cs="Arial"/>
                <w:sz w:val="6"/>
                <w:szCs w:val="6"/>
              </w:rPr>
            </w:pPr>
          </w:p>
        </w:tc>
        <w:tc>
          <w:tcPr>
            <w:tcW w:w="1509" w:type="dxa"/>
            <w:tcBorders>
              <w:left w:val="single" w:sz="4" w:space="0" w:color="auto"/>
              <w:right w:val="single" w:sz="4" w:space="0" w:color="auto"/>
            </w:tcBorders>
            <w:vAlign w:val="center"/>
          </w:tcPr>
          <w:p w14:paraId="6BED2B35" w14:textId="77777777" w:rsidR="00FE6C4D" w:rsidRPr="00983580" w:rsidRDefault="00FE6C4D" w:rsidP="001E3FD1">
            <w:pPr>
              <w:widowControl w:val="0"/>
              <w:spacing w:line="240" w:lineRule="auto"/>
              <w:jc w:val="center"/>
              <w:rPr>
                <w:rFonts w:ascii="Arial" w:hAnsi="Arial" w:cs="Arial"/>
                <w:sz w:val="6"/>
                <w:szCs w:val="6"/>
              </w:rPr>
            </w:pPr>
          </w:p>
        </w:tc>
        <w:tc>
          <w:tcPr>
            <w:tcW w:w="1527" w:type="dxa"/>
            <w:tcBorders>
              <w:left w:val="single" w:sz="4" w:space="0" w:color="auto"/>
              <w:right w:val="single" w:sz="4" w:space="0" w:color="auto"/>
            </w:tcBorders>
          </w:tcPr>
          <w:p w14:paraId="049F72F0" w14:textId="77777777" w:rsidR="00FE6C4D" w:rsidRPr="00983580" w:rsidRDefault="00FE6C4D" w:rsidP="001E3FD1">
            <w:pPr>
              <w:widowControl w:val="0"/>
              <w:spacing w:line="240" w:lineRule="auto"/>
              <w:jc w:val="center"/>
              <w:rPr>
                <w:rFonts w:ascii="Arial" w:hAnsi="Arial" w:cs="Arial"/>
                <w:sz w:val="6"/>
                <w:szCs w:val="6"/>
              </w:rPr>
            </w:pPr>
          </w:p>
        </w:tc>
        <w:tc>
          <w:tcPr>
            <w:tcW w:w="1548" w:type="dxa"/>
            <w:gridSpan w:val="2"/>
            <w:tcBorders>
              <w:left w:val="single" w:sz="4" w:space="0" w:color="auto"/>
            </w:tcBorders>
          </w:tcPr>
          <w:p w14:paraId="74091D34"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2EA2F6FE" w14:textId="77777777" w:rsidTr="002A2E75">
        <w:trPr>
          <w:trHeight w:val="96"/>
          <w:jc w:val="center"/>
        </w:trPr>
        <w:tc>
          <w:tcPr>
            <w:tcW w:w="3663" w:type="dxa"/>
            <w:tcBorders>
              <w:left w:val="nil"/>
            </w:tcBorders>
            <w:vAlign w:val="center"/>
          </w:tcPr>
          <w:p w14:paraId="7D686FE2"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Main Effects of Firm Level Relationship Strength</w:t>
            </w:r>
          </w:p>
        </w:tc>
        <w:tc>
          <w:tcPr>
            <w:tcW w:w="1115" w:type="dxa"/>
            <w:tcBorders>
              <w:right w:val="single" w:sz="4" w:space="0" w:color="auto"/>
            </w:tcBorders>
            <w:shd w:val="clear" w:color="auto" w:fill="auto"/>
          </w:tcPr>
          <w:p w14:paraId="2A992A0A"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50EE7BB4"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680C7976" w14:textId="77777777" w:rsidR="00FE6C4D" w:rsidRPr="00983580" w:rsidRDefault="00FE6C4D" w:rsidP="001E3FD1">
            <w:pPr>
              <w:widowControl w:val="0"/>
              <w:spacing w:line="240" w:lineRule="auto"/>
              <w:jc w:val="center"/>
              <w:rPr>
                <w:rFonts w:ascii="Arial" w:hAnsi="Arial" w:cs="Arial"/>
                <w:sz w:val="18"/>
                <w:szCs w:val="18"/>
              </w:rPr>
            </w:pPr>
          </w:p>
        </w:tc>
        <w:tc>
          <w:tcPr>
            <w:tcW w:w="1548" w:type="dxa"/>
            <w:gridSpan w:val="2"/>
            <w:tcBorders>
              <w:left w:val="single" w:sz="4" w:space="0" w:color="auto"/>
            </w:tcBorders>
          </w:tcPr>
          <w:p w14:paraId="419C923D"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3700546E" w14:textId="77777777" w:rsidTr="002A2E75">
        <w:trPr>
          <w:trHeight w:val="96"/>
          <w:jc w:val="center"/>
        </w:trPr>
        <w:tc>
          <w:tcPr>
            <w:tcW w:w="3663" w:type="dxa"/>
            <w:tcBorders>
              <w:left w:val="nil"/>
            </w:tcBorders>
            <w:vAlign w:val="center"/>
          </w:tcPr>
          <w:p w14:paraId="3CEA3708"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Financial Benefit</w:t>
            </w:r>
            <w:r w:rsidR="009C279C" w:rsidRPr="00983580">
              <w:rPr>
                <w:rFonts w:ascii="Arial" w:hAnsi="Arial" w:cs="Arial"/>
                <w:sz w:val="18"/>
                <w:szCs w:val="18"/>
              </w:rPr>
              <w:t xml:space="preserve"> </w:t>
            </w:r>
          </w:p>
        </w:tc>
        <w:tc>
          <w:tcPr>
            <w:tcW w:w="1115" w:type="dxa"/>
            <w:tcBorders>
              <w:right w:val="single" w:sz="4" w:space="0" w:color="auto"/>
            </w:tcBorders>
            <w:shd w:val="clear" w:color="auto" w:fill="auto"/>
          </w:tcPr>
          <w:p w14:paraId="004DEFB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-1.01*** (.23)</w:t>
            </w:r>
          </w:p>
        </w:tc>
        <w:tc>
          <w:tcPr>
            <w:tcW w:w="1509" w:type="dxa"/>
            <w:tcBorders>
              <w:left w:val="single" w:sz="4" w:space="0" w:color="auto"/>
              <w:right w:val="single" w:sz="4" w:space="0" w:color="auto"/>
            </w:tcBorders>
          </w:tcPr>
          <w:p w14:paraId="48F1459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-1.16*** (.26)</w:t>
            </w:r>
          </w:p>
        </w:tc>
        <w:tc>
          <w:tcPr>
            <w:tcW w:w="1527" w:type="dxa"/>
            <w:tcBorders>
              <w:left w:val="single" w:sz="4" w:space="0" w:color="auto"/>
              <w:right w:val="single" w:sz="4" w:space="0" w:color="auto"/>
            </w:tcBorders>
          </w:tcPr>
          <w:p w14:paraId="6B06DDE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-1.15*** (.26)</w:t>
            </w:r>
          </w:p>
        </w:tc>
        <w:tc>
          <w:tcPr>
            <w:tcW w:w="1548" w:type="dxa"/>
            <w:gridSpan w:val="2"/>
            <w:tcBorders>
              <w:left w:val="single" w:sz="4" w:space="0" w:color="auto"/>
            </w:tcBorders>
          </w:tcPr>
          <w:p w14:paraId="017D17A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-1.14*** (.26)</w:t>
            </w:r>
          </w:p>
        </w:tc>
      </w:tr>
      <w:tr w:rsidR="00FE6C4D" w:rsidRPr="00983580" w14:paraId="45FB5320" w14:textId="77777777" w:rsidTr="002A2E75">
        <w:trPr>
          <w:trHeight w:val="96"/>
          <w:jc w:val="center"/>
        </w:trPr>
        <w:tc>
          <w:tcPr>
            <w:tcW w:w="3663" w:type="dxa"/>
            <w:tcBorders>
              <w:left w:val="nil"/>
            </w:tcBorders>
            <w:vAlign w:val="center"/>
          </w:tcPr>
          <w:p w14:paraId="22B3CABE"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Functional Benefit</w:t>
            </w:r>
          </w:p>
        </w:tc>
        <w:tc>
          <w:tcPr>
            <w:tcW w:w="1115" w:type="dxa"/>
            <w:tcBorders>
              <w:right w:val="single" w:sz="4" w:space="0" w:color="auto"/>
            </w:tcBorders>
            <w:shd w:val="clear" w:color="auto" w:fill="auto"/>
          </w:tcPr>
          <w:p w14:paraId="6675A49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509" w:type="dxa"/>
            <w:tcBorders>
              <w:left w:val="single" w:sz="4" w:space="0" w:color="auto"/>
              <w:right w:val="single" w:sz="4" w:space="0" w:color="auto"/>
            </w:tcBorders>
          </w:tcPr>
          <w:p w14:paraId="4A38900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527" w:type="dxa"/>
            <w:tcBorders>
              <w:left w:val="single" w:sz="4" w:space="0" w:color="auto"/>
              <w:right w:val="single" w:sz="4" w:space="0" w:color="auto"/>
            </w:tcBorders>
          </w:tcPr>
          <w:p w14:paraId="76F9F51E"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548" w:type="dxa"/>
            <w:gridSpan w:val="2"/>
            <w:tcBorders>
              <w:left w:val="single" w:sz="4" w:space="0" w:color="auto"/>
            </w:tcBorders>
          </w:tcPr>
          <w:p w14:paraId="6E3D6FE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730B3B19" w14:textId="77777777" w:rsidTr="002A2E75">
        <w:trPr>
          <w:trHeight w:val="96"/>
          <w:jc w:val="center"/>
        </w:trPr>
        <w:tc>
          <w:tcPr>
            <w:tcW w:w="3663" w:type="dxa"/>
            <w:tcBorders>
              <w:left w:val="nil"/>
            </w:tcBorders>
            <w:vAlign w:val="center"/>
          </w:tcPr>
          <w:p w14:paraId="55B0DAD9"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Contractual Bonds</w:t>
            </w:r>
          </w:p>
        </w:tc>
        <w:tc>
          <w:tcPr>
            <w:tcW w:w="1115" w:type="dxa"/>
            <w:tcBorders>
              <w:right w:val="single" w:sz="4" w:space="0" w:color="auto"/>
            </w:tcBorders>
            <w:shd w:val="clear" w:color="auto" w:fill="auto"/>
          </w:tcPr>
          <w:p w14:paraId="7CC8AA1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1.14*** (.09)</w:t>
            </w:r>
          </w:p>
        </w:tc>
        <w:tc>
          <w:tcPr>
            <w:tcW w:w="1509" w:type="dxa"/>
            <w:tcBorders>
              <w:left w:val="single" w:sz="4" w:space="0" w:color="auto"/>
              <w:right w:val="single" w:sz="4" w:space="0" w:color="auto"/>
            </w:tcBorders>
          </w:tcPr>
          <w:p w14:paraId="39315C5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1.08*** (.10)</w:t>
            </w:r>
          </w:p>
        </w:tc>
        <w:tc>
          <w:tcPr>
            <w:tcW w:w="1527" w:type="dxa"/>
            <w:tcBorders>
              <w:left w:val="single" w:sz="4" w:space="0" w:color="auto"/>
              <w:right w:val="single" w:sz="4" w:space="0" w:color="auto"/>
            </w:tcBorders>
          </w:tcPr>
          <w:p w14:paraId="35AF58EE"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1.08*** (.10)</w:t>
            </w:r>
          </w:p>
        </w:tc>
        <w:tc>
          <w:tcPr>
            <w:tcW w:w="1548" w:type="dxa"/>
            <w:gridSpan w:val="2"/>
            <w:tcBorders>
              <w:left w:val="single" w:sz="4" w:space="0" w:color="auto"/>
            </w:tcBorders>
          </w:tcPr>
          <w:p w14:paraId="22F3839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1.07*** (.10)</w:t>
            </w:r>
          </w:p>
        </w:tc>
      </w:tr>
      <w:tr w:rsidR="00FE6C4D" w:rsidRPr="00983580" w14:paraId="54F75700" w14:textId="77777777" w:rsidTr="002A2E75">
        <w:trPr>
          <w:trHeight w:val="57"/>
          <w:jc w:val="center"/>
        </w:trPr>
        <w:tc>
          <w:tcPr>
            <w:tcW w:w="3663" w:type="dxa"/>
            <w:tcBorders>
              <w:left w:val="nil"/>
            </w:tcBorders>
            <w:vAlign w:val="center"/>
          </w:tcPr>
          <w:p w14:paraId="10E71DBA" w14:textId="77777777" w:rsidR="00FE6C4D" w:rsidRPr="00983580" w:rsidRDefault="00FE6C4D" w:rsidP="001E3FD1">
            <w:pPr>
              <w:widowControl w:val="0"/>
              <w:tabs>
                <w:tab w:val="left" w:pos="3351"/>
              </w:tabs>
              <w:spacing w:line="240" w:lineRule="auto"/>
              <w:rPr>
                <w:rFonts w:ascii="Arial" w:hAnsi="Arial" w:cs="Arial"/>
                <w:b/>
                <w:sz w:val="6"/>
                <w:szCs w:val="6"/>
              </w:rPr>
            </w:pPr>
          </w:p>
        </w:tc>
        <w:tc>
          <w:tcPr>
            <w:tcW w:w="1115" w:type="dxa"/>
            <w:tcBorders>
              <w:right w:val="single" w:sz="4" w:space="0" w:color="auto"/>
            </w:tcBorders>
            <w:shd w:val="clear" w:color="auto" w:fill="auto"/>
          </w:tcPr>
          <w:p w14:paraId="0D6C34ED" w14:textId="77777777" w:rsidR="00FE6C4D" w:rsidRPr="00983580" w:rsidRDefault="00FE6C4D" w:rsidP="001E3FD1">
            <w:pPr>
              <w:widowControl w:val="0"/>
              <w:spacing w:line="240" w:lineRule="auto"/>
              <w:jc w:val="center"/>
              <w:rPr>
                <w:rFonts w:ascii="Arial" w:hAnsi="Arial" w:cs="Arial"/>
                <w:sz w:val="6"/>
                <w:szCs w:val="6"/>
              </w:rPr>
            </w:pPr>
          </w:p>
        </w:tc>
        <w:tc>
          <w:tcPr>
            <w:tcW w:w="1509" w:type="dxa"/>
            <w:tcBorders>
              <w:left w:val="single" w:sz="4" w:space="0" w:color="auto"/>
              <w:right w:val="single" w:sz="4" w:space="0" w:color="auto"/>
            </w:tcBorders>
          </w:tcPr>
          <w:p w14:paraId="0B371F19" w14:textId="77777777" w:rsidR="00FE6C4D" w:rsidRPr="00983580" w:rsidRDefault="00FE6C4D" w:rsidP="001E3FD1">
            <w:pPr>
              <w:widowControl w:val="0"/>
              <w:spacing w:line="240" w:lineRule="auto"/>
              <w:jc w:val="center"/>
              <w:rPr>
                <w:rFonts w:ascii="Arial" w:hAnsi="Arial" w:cs="Arial"/>
                <w:sz w:val="6"/>
                <w:szCs w:val="6"/>
              </w:rPr>
            </w:pPr>
          </w:p>
        </w:tc>
        <w:tc>
          <w:tcPr>
            <w:tcW w:w="1527" w:type="dxa"/>
            <w:tcBorders>
              <w:left w:val="single" w:sz="4" w:space="0" w:color="auto"/>
              <w:right w:val="single" w:sz="4" w:space="0" w:color="auto"/>
            </w:tcBorders>
          </w:tcPr>
          <w:p w14:paraId="5CB0C1FF" w14:textId="77777777" w:rsidR="00FE6C4D" w:rsidRPr="00983580" w:rsidRDefault="00FE6C4D" w:rsidP="001E3FD1">
            <w:pPr>
              <w:widowControl w:val="0"/>
              <w:spacing w:line="240" w:lineRule="auto"/>
              <w:jc w:val="center"/>
              <w:rPr>
                <w:rFonts w:ascii="Arial" w:hAnsi="Arial" w:cs="Arial"/>
                <w:sz w:val="6"/>
                <w:szCs w:val="6"/>
              </w:rPr>
            </w:pPr>
          </w:p>
        </w:tc>
        <w:tc>
          <w:tcPr>
            <w:tcW w:w="1548" w:type="dxa"/>
            <w:gridSpan w:val="2"/>
            <w:tcBorders>
              <w:left w:val="single" w:sz="4" w:space="0" w:color="auto"/>
            </w:tcBorders>
          </w:tcPr>
          <w:p w14:paraId="040F2B28"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0E519DCD" w14:textId="77777777" w:rsidTr="002A2E75">
        <w:trPr>
          <w:trHeight w:val="96"/>
          <w:jc w:val="center"/>
        </w:trPr>
        <w:tc>
          <w:tcPr>
            <w:tcW w:w="3663" w:type="dxa"/>
            <w:tcBorders>
              <w:left w:val="nil"/>
            </w:tcBorders>
            <w:vAlign w:val="center"/>
          </w:tcPr>
          <w:p w14:paraId="2FD1810E"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Main Effects of Firm Level Relationship Dynamics</w:t>
            </w:r>
          </w:p>
        </w:tc>
        <w:tc>
          <w:tcPr>
            <w:tcW w:w="1115" w:type="dxa"/>
            <w:tcBorders>
              <w:right w:val="single" w:sz="4" w:space="0" w:color="auto"/>
            </w:tcBorders>
            <w:shd w:val="clear" w:color="auto" w:fill="auto"/>
          </w:tcPr>
          <w:p w14:paraId="1350B8B3"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1ACA70DD"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63588CD9" w14:textId="77777777" w:rsidR="00FE6C4D" w:rsidRPr="00983580" w:rsidRDefault="00FE6C4D" w:rsidP="001E3FD1">
            <w:pPr>
              <w:widowControl w:val="0"/>
              <w:spacing w:line="240" w:lineRule="auto"/>
              <w:jc w:val="center"/>
              <w:rPr>
                <w:rFonts w:ascii="Arial" w:hAnsi="Arial" w:cs="Arial"/>
                <w:sz w:val="18"/>
                <w:szCs w:val="18"/>
              </w:rPr>
            </w:pPr>
          </w:p>
        </w:tc>
        <w:tc>
          <w:tcPr>
            <w:tcW w:w="1548" w:type="dxa"/>
            <w:gridSpan w:val="2"/>
            <w:tcBorders>
              <w:left w:val="single" w:sz="4" w:space="0" w:color="auto"/>
            </w:tcBorders>
          </w:tcPr>
          <w:p w14:paraId="5720545F"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68FD1257" w14:textId="77777777" w:rsidTr="002A2E75">
        <w:trPr>
          <w:trHeight w:val="96"/>
          <w:jc w:val="center"/>
        </w:trPr>
        <w:tc>
          <w:tcPr>
            <w:tcW w:w="3663" w:type="dxa"/>
            <w:tcBorders>
              <w:left w:val="nil"/>
            </w:tcBorders>
            <w:vAlign w:val="center"/>
          </w:tcPr>
          <w:p w14:paraId="6C1F7A6A"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Complex Growth</w:t>
            </w:r>
          </w:p>
        </w:tc>
        <w:tc>
          <w:tcPr>
            <w:tcW w:w="1115" w:type="dxa"/>
            <w:tcBorders>
              <w:right w:val="single" w:sz="4" w:space="0" w:color="auto"/>
            </w:tcBorders>
            <w:shd w:val="clear" w:color="auto" w:fill="auto"/>
          </w:tcPr>
          <w:p w14:paraId="0EA8368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509" w:type="dxa"/>
            <w:tcBorders>
              <w:left w:val="single" w:sz="4" w:space="0" w:color="auto"/>
              <w:right w:val="single" w:sz="4" w:space="0" w:color="auto"/>
            </w:tcBorders>
          </w:tcPr>
          <w:p w14:paraId="663FF8C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527" w:type="dxa"/>
            <w:tcBorders>
              <w:left w:val="single" w:sz="4" w:space="0" w:color="auto"/>
              <w:right w:val="single" w:sz="4" w:space="0" w:color="auto"/>
            </w:tcBorders>
          </w:tcPr>
          <w:p w14:paraId="3F371B0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.12*** (.03)</w:t>
            </w:r>
          </w:p>
        </w:tc>
        <w:tc>
          <w:tcPr>
            <w:tcW w:w="1548" w:type="dxa"/>
            <w:gridSpan w:val="2"/>
            <w:tcBorders>
              <w:left w:val="single" w:sz="4" w:space="0" w:color="auto"/>
            </w:tcBorders>
          </w:tcPr>
          <w:p w14:paraId="401461EA"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.12*** (.03)</w:t>
            </w:r>
          </w:p>
        </w:tc>
      </w:tr>
      <w:tr w:rsidR="00FE6C4D" w:rsidRPr="00983580" w14:paraId="43DB2847" w14:textId="77777777" w:rsidTr="002A2E75">
        <w:trPr>
          <w:trHeight w:val="96"/>
          <w:jc w:val="center"/>
        </w:trPr>
        <w:tc>
          <w:tcPr>
            <w:tcW w:w="3663" w:type="dxa"/>
            <w:tcBorders>
              <w:left w:val="nil"/>
            </w:tcBorders>
            <w:vAlign w:val="center"/>
          </w:tcPr>
          <w:p w14:paraId="4FB5869F"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Product Line Growth </w:t>
            </w:r>
          </w:p>
        </w:tc>
        <w:tc>
          <w:tcPr>
            <w:tcW w:w="1115" w:type="dxa"/>
            <w:tcBorders>
              <w:right w:val="single" w:sz="4" w:space="0" w:color="auto"/>
            </w:tcBorders>
            <w:shd w:val="clear" w:color="auto" w:fill="auto"/>
          </w:tcPr>
          <w:p w14:paraId="01FA54A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509" w:type="dxa"/>
            <w:tcBorders>
              <w:left w:val="single" w:sz="4" w:space="0" w:color="auto"/>
              <w:right w:val="single" w:sz="4" w:space="0" w:color="auto"/>
            </w:tcBorders>
          </w:tcPr>
          <w:p w14:paraId="7B8DA0A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527" w:type="dxa"/>
            <w:tcBorders>
              <w:left w:val="single" w:sz="4" w:space="0" w:color="auto"/>
              <w:right w:val="single" w:sz="4" w:space="0" w:color="auto"/>
            </w:tcBorders>
          </w:tcPr>
          <w:p w14:paraId="0358B2F6"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-.06* (.03)</w:t>
            </w:r>
          </w:p>
        </w:tc>
        <w:tc>
          <w:tcPr>
            <w:tcW w:w="1548" w:type="dxa"/>
            <w:gridSpan w:val="2"/>
            <w:tcBorders>
              <w:left w:val="single" w:sz="4" w:space="0" w:color="auto"/>
            </w:tcBorders>
          </w:tcPr>
          <w:p w14:paraId="7CD649D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-.06* (.03)</w:t>
            </w:r>
          </w:p>
        </w:tc>
      </w:tr>
      <w:tr w:rsidR="00FE6C4D" w:rsidRPr="00983580" w14:paraId="6CB7478E" w14:textId="77777777" w:rsidTr="002A2E75">
        <w:trPr>
          <w:trHeight w:val="96"/>
          <w:jc w:val="center"/>
        </w:trPr>
        <w:tc>
          <w:tcPr>
            <w:tcW w:w="3663" w:type="dxa"/>
            <w:tcBorders>
              <w:left w:val="nil"/>
            </w:tcBorders>
            <w:vAlign w:val="center"/>
          </w:tcPr>
          <w:p w14:paraId="49A4F2C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Purchase Process Variability</w:t>
            </w:r>
          </w:p>
        </w:tc>
        <w:tc>
          <w:tcPr>
            <w:tcW w:w="1115" w:type="dxa"/>
            <w:tcBorders>
              <w:right w:val="single" w:sz="4" w:space="0" w:color="auto"/>
            </w:tcBorders>
            <w:shd w:val="clear" w:color="auto" w:fill="auto"/>
          </w:tcPr>
          <w:p w14:paraId="58018A1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.76*** (.13)</w:t>
            </w:r>
          </w:p>
        </w:tc>
        <w:tc>
          <w:tcPr>
            <w:tcW w:w="1509" w:type="dxa"/>
            <w:tcBorders>
              <w:left w:val="single" w:sz="4" w:space="0" w:color="auto"/>
              <w:right w:val="single" w:sz="4" w:space="0" w:color="auto"/>
            </w:tcBorders>
          </w:tcPr>
          <w:p w14:paraId="4E1C569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.77*** (.13)</w:t>
            </w:r>
          </w:p>
        </w:tc>
        <w:tc>
          <w:tcPr>
            <w:tcW w:w="1527" w:type="dxa"/>
            <w:tcBorders>
              <w:left w:val="single" w:sz="4" w:space="0" w:color="auto"/>
              <w:right w:val="single" w:sz="4" w:space="0" w:color="auto"/>
            </w:tcBorders>
          </w:tcPr>
          <w:p w14:paraId="3033F4A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.73*** (.14)</w:t>
            </w:r>
          </w:p>
        </w:tc>
        <w:tc>
          <w:tcPr>
            <w:tcW w:w="1548" w:type="dxa"/>
            <w:gridSpan w:val="2"/>
            <w:tcBorders>
              <w:left w:val="single" w:sz="4" w:space="0" w:color="auto"/>
            </w:tcBorders>
          </w:tcPr>
          <w:p w14:paraId="543E14F8"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.73*** (.14)</w:t>
            </w:r>
          </w:p>
        </w:tc>
      </w:tr>
      <w:tr w:rsidR="00FE6C4D" w:rsidRPr="00983580" w14:paraId="268F552F" w14:textId="77777777" w:rsidTr="002A2E75">
        <w:trPr>
          <w:trHeight w:val="57"/>
          <w:jc w:val="center"/>
        </w:trPr>
        <w:tc>
          <w:tcPr>
            <w:tcW w:w="3663" w:type="dxa"/>
            <w:tcBorders>
              <w:left w:val="nil"/>
            </w:tcBorders>
            <w:vAlign w:val="center"/>
          </w:tcPr>
          <w:p w14:paraId="4E410E24" w14:textId="77777777" w:rsidR="00FE6C4D" w:rsidRPr="00983580" w:rsidRDefault="00FE6C4D" w:rsidP="001E3FD1">
            <w:pPr>
              <w:widowControl w:val="0"/>
              <w:tabs>
                <w:tab w:val="left" w:pos="3351"/>
              </w:tabs>
              <w:spacing w:line="240" w:lineRule="auto"/>
              <w:rPr>
                <w:rFonts w:ascii="Arial" w:hAnsi="Arial" w:cs="Arial"/>
                <w:b/>
                <w:sz w:val="6"/>
                <w:szCs w:val="6"/>
              </w:rPr>
            </w:pPr>
          </w:p>
        </w:tc>
        <w:tc>
          <w:tcPr>
            <w:tcW w:w="1115" w:type="dxa"/>
            <w:tcBorders>
              <w:right w:val="single" w:sz="4" w:space="0" w:color="auto"/>
            </w:tcBorders>
            <w:shd w:val="clear" w:color="auto" w:fill="auto"/>
          </w:tcPr>
          <w:p w14:paraId="30C86926" w14:textId="77777777" w:rsidR="00FE6C4D" w:rsidRPr="00983580" w:rsidRDefault="00FE6C4D" w:rsidP="001E3FD1">
            <w:pPr>
              <w:widowControl w:val="0"/>
              <w:spacing w:line="240" w:lineRule="auto"/>
              <w:jc w:val="center"/>
              <w:rPr>
                <w:rFonts w:ascii="Arial" w:hAnsi="Arial" w:cs="Arial"/>
                <w:sz w:val="6"/>
                <w:szCs w:val="6"/>
              </w:rPr>
            </w:pPr>
          </w:p>
        </w:tc>
        <w:tc>
          <w:tcPr>
            <w:tcW w:w="1509" w:type="dxa"/>
            <w:tcBorders>
              <w:left w:val="single" w:sz="4" w:space="0" w:color="auto"/>
              <w:right w:val="single" w:sz="4" w:space="0" w:color="auto"/>
            </w:tcBorders>
          </w:tcPr>
          <w:p w14:paraId="1376AA21" w14:textId="77777777" w:rsidR="00FE6C4D" w:rsidRPr="00983580" w:rsidRDefault="00FE6C4D" w:rsidP="001E3FD1">
            <w:pPr>
              <w:widowControl w:val="0"/>
              <w:spacing w:line="240" w:lineRule="auto"/>
              <w:jc w:val="center"/>
              <w:rPr>
                <w:rFonts w:ascii="Arial" w:hAnsi="Arial" w:cs="Arial"/>
                <w:sz w:val="6"/>
                <w:szCs w:val="6"/>
              </w:rPr>
            </w:pPr>
          </w:p>
        </w:tc>
        <w:tc>
          <w:tcPr>
            <w:tcW w:w="1527" w:type="dxa"/>
            <w:tcBorders>
              <w:left w:val="single" w:sz="4" w:space="0" w:color="auto"/>
              <w:right w:val="single" w:sz="4" w:space="0" w:color="auto"/>
            </w:tcBorders>
          </w:tcPr>
          <w:p w14:paraId="4A6966DD" w14:textId="77777777" w:rsidR="00FE6C4D" w:rsidRPr="00983580" w:rsidRDefault="00FE6C4D" w:rsidP="001E3FD1">
            <w:pPr>
              <w:widowControl w:val="0"/>
              <w:spacing w:line="240" w:lineRule="auto"/>
              <w:jc w:val="center"/>
              <w:rPr>
                <w:rFonts w:ascii="Arial" w:hAnsi="Arial" w:cs="Arial"/>
                <w:sz w:val="6"/>
                <w:szCs w:val="6"/>
              </w:rPr>
            </w:pPr>
          </w:p>
        </w:tc>
        <w:tc>
          <w:tcPr>
            <w:tcW w:w="1548" w:type="dxa"/>
            <w:gridSpan w:val="2"/>
            <w:tcBorders>
              <w:left w:val="single" w:sz="4" w:space="0" w:color="auto"/>
            </w:tcBorders>
          </w:tcPr>
          <w:p w14:paraId="489C12F0"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481BEFC1" w14:textId="77777777" w:rsidTr="002A2E75">
        <w:trPr>
          <w:trHeight w:val="96"/>
          <w:jc w:val="center"/>
        </w:trPr>
        <w:tc>
          <w:tcPr>
            <w:tcW w:w="3663" w:type="dxa"/>
            <w:tcBorders>
              <w:left w:val="nil"/>
            </w:tcBorders>
            <w:vAlign w:val="center"/>
          </w:tcPr>
          <w:p w14:paraId="63C3B74D"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Moderation Effects of Firm Level Relationship Strength</w:t>
            </w:r>
          </w:p>
        </w:tc>
        <w:tc>
          <w:tcPr>
            <w:tcW w:w="1115" w:type="dxa"/>
            <w:tcBorders>
              <w:right w:val="single" w:sz="4" w:space="0" w:color="auto"/>
            </w:tcBorders>
            <w:shd w:val="clear" w:color="auto" w:fill="auto"/>
          </w:tcPr>
          <w:p w14:paraId="665BECE5"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6F9C0AEB"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505BD1A1" w14:textId="77777777" w:rsidR="00FE6C4D" w:rsidRPr="00983580" w:rsidRDefault="00FE6C4D" w:rsidP="001E3FD1">
            <w:pPr>
              <w:widowControl w:val="0"/>
              <w:spacing w:line="240" w:lineRule="auto"/>
              <w:jc w:val="center"/>
              <w:rPr>
                <w:rFonts w:ascii="Arial" w:hAnsi="Arial" w:cs="Arial"/>
                <w:sz w:val="18"/>
                <w:szCs w:val="18"/>
              </w:rPr>
            </w:pPr>
          </w:p>
        </w:tc>
        <w:tc>
          <w:tcPr>
            <w:tcW w:w="1548" w:type="dxa"/>
            <w:gridSpan w:val="2"/>
            <w:tcBorders>
              <w:left w:val="single" w:sz="4" w:space="0" w:color="auto"/>
            </w:tcBorders>
          </w:tcPr>
          <w:p w14:paraId="6D85FBDB"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23B48860" w14:textId="77777777" w:rsidTr="002A2E75">
        <w:trPr>
          <w:trHeight w:val="96"/>
          <w:jc w:val="center"/>
        </w:trPr>
        <w:tc>
          <w:tcPr>
            <w:tcW w:w="3663" w:type="dxa"/>
            <w:tcBorders>
              <w:left w:val="nil"/>
            </w:tcBorders>
            <w:vAlign w:val="center"/>
          </w:tcPr>
          <w:p w14:paraId="72C987DE"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Financial Benefit</w:t>
            </w:r>
            <w:r w:rsidR="009C279C" w:rsidRPr="00983580">
              <w:rPr>
                <w:rFonts w:ascii="Arial" w:hAnsi="Arial" w:cs="Arial"/>
                <w:sz w:val="18"/>
                <w:szCs w:val="18"/>
              </w:rPr>
              <w:t xml:space="preserve"> </w:t>
            </w:r>
          </w:p>
        </w:tc>
        <w:tc>
          <w:tcPr>
            <w:tcW w:w="1115" w:type="dxa"/>
            <w:tcBorders>
              <w:right w:val="single" w:sz="4" w:space="0" w:color="auto"/>
            </w:tcBorders>
            <w:shd w:val="clear" w:color="auto" w:fill="auto"/>
          </w:tcPr>
          <w:p w14:paraId="386E37CD"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775F7987"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.82** (.38)</w:t>
            </w:r>
          </w:p>
        </w:tc>
        <w:tc>
          <w:tcPr>
            <w:tcW w:w="1527" w:type="dxa"/>
            <w:tcBorders>
              <w:left w:val="single" w:sz="4" w:space="0" w:color="auto"/>
              <w:right w:val="single" w:sz="4" w:space="0" w:color="auto"/>
            </w:tcBorders>
          </w:tcPr>
          <w:p w14:paraId="24C629E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.83*** (.38)</w:t>
            </w:r>
          </w:p>
        </w:tc>
        <w:tc>
          <w:tcPr>
            <w:tcW w:w="1548" w:type="dxa"/>
            <w:gridSpan w:val="2"/>
            <w:tcBorders>
              <w:left w:val="single" w:sz="4" w:space="0" w:color="auto"/>
            </w:tcBorders>
          </w:tcPr>
          <w:p w14:paraId="61415DB3"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.80** (.38)</w:t>
            </w:r>
          </w:p>
        </w:tc>
      </w:tr>
      <w:tr w:rsidR="00FE6C4D" w:rsidRPr="00983580" w14:paraId="2D925114" w14:textId="77777777" w:rsidTr="002A2E75">
        <w:trPr>
          <w:trHeight w:val="96"/>
          <w:jc w:val="center"/>
        </w:trPr>
        <w:tc>
          <w:tcPr>
            <w:tcW w:w="3663" w:type="dxa"/>
            <w:tcBorders>
              <w:left w:val="nil"/>
            </w:tcBorders>
            <w:vAlign w:val="center"/>
          </w:tcPr>
          <w:p w14:paraId="5FE0976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Functional Benefit</w:t>
            </w:r>
          </w:p>
        </w:tc>
        <w:tc>
          <w:tcPr>
            <w:tcW w:w="1115" w:type="dxa"/>
            <w:tcBorders>
              <w:right w:val="single" w:sz="4" w:space="0" w:color="auto"/>
            </w:tcBorders>
            <w:shd w:val="clear" w:color="auto" w:fill="auto"/>
          </w:tcPr>
          <w:p w14:paraId="461C292C"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41645B0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6.13*** (2.20)</w:t>
            </w:r>
          </w:p>
        </w:tc>
        <w:tc>
          <w:tcPr>
            <w:tcW w:w="1527" w:type="dxa"/>
            <w:tcBorders>
              <w:left w:val="single" w:sz="4" w:space="0" w:color="auto"/>
              <w:right w:val="single" w:sz="4" w:space="0" w:color="auto"/>
            </w:tcBorders>
          </w:tcPr>
          <w:p w14:paraId="4204A715"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6.17*** (2.20)</w:t>
            </w:r>
          </w:p>
        </w:tc>
        <w:tc>
          <w:tcPr>
            <w:tcW w:w="1548" w:type="dxa"/>
            <w:gridSpan w:val="2"/>
            <w:tcBorders>
              <w:left w:val="single" w:sz="4" w:space="0" w:color="auto"/>
            </w:tcBorders>
          </w:tcPr>
          <w:p w14:paraId="478AA96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6.34*** (2.16)</w:t>
            </w:r>
          </w:p>
        </w:tc>
      </w:tr>
      <w:tr w:rsidR="00FE6C4D" w:rsidRPr="00983580" w14:paraId="5C0FBC53" w14:textId="77777777" w:rsidTr="002A2E75">
        <w:trPr>
          <w:trHeight w:val="96"/>
          <w:jc w:val="center"/>
        </w:trPr>
        <w:tc>
          <w:tcPr>
            <w:tcW w:w="3663" w:type="dxa"/>
            <w:tcBorders>
              <w:left w:val="nil"/>
            </w:tcBorders>
            <w:vAlign w:val="center"/>
          </w:tcPr>
          <w:p w14:paraId="613D329F"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Contractual Bonds</w:t>
            </w:r>
          </w:p>
        </w:tc>
        <w:tc>
          <w:tcPr>
            <w:tcW w:w="1115" w:type="dxa"/>
            <w:tcBorders>
              <w:right w:val="single" w:sz="4" w:space="0" w:color="auto"/>
            </w:tcBorders>
            <w:shd w:val="clear" w:color="auto" w:fill="auto"/>
          </w:tcPr>
          <w:p w14:paraId="03CBED1C"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4153FB80"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.42*** (.15)</w:t>
            </w:r>
          </w:p>
        </w:tc>
        <w:tc>
          <w:tcPr>
            <w:tcW w:w="1527" w:type="dxa"/>
            <w:tcBorders>
              <w:left w:val="single" w:sz="4" w:space="0" w:color="auto"/>
              <w:right w:val="single" w:sz="4" w:space="0" w:color="auto"/>
            </w:tcBorders>
          </w:tcPr>
          <w:p w14:paraId="4DE43D68"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.45*** (.15)</w:t>
            </w:r>
          </w:p>
        </w:tc>
        <w:tc>
          <w:tcPr>
            <w:tcW w:w="1548" w:type="dxa"/>
            <w:gridSpan w:val="2"/>
            <w:tcBorders>
              <w:left w:val="single" w:sz="4" w:space="0" w:color="auto"/>
            </w:tcBorders>
          </w:tcPr>
          <w:p w14:paraId="4814ABC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.51*** (.15)</w:t>
            </w:r>
          </w:p>
        </w:tc>
      </w:tr>
      <w:tr w:rsidR="00FE6C4D" w:rsidRPr="00983580" w14:paraId="74E6AFC3" w14:textId="77777777" w:rsidTr="002A2E75">
        <w:trPr>
          <w:trHeight w:val="57"/>
          <w:jc w:val="center"/>
        </w:trPr>
        <w:tc>
          <w:tcPr>
            <w:tcW w:w="3663" w:type="dxa"/>
            <w:tcBorders>
              <w:left w:val="nil"/>
            </w:tcBorders>
            <w:vAlign w:val="center"/>
          </w:tcPr>
          <w:p w14:paraId="62B8A8B9" w14:textId="77777777" w:rsidR="00FE6C4D" w:rsidRPr="00983580" w:rsidRDefault="00FE6C4D" w:rsidP="001E3FD1">
            <w:pPr>
              <w:widowControl w:val="0"/>
              <w:tabs>
                <w:tab w:val="left" w:pos="3351"/>
              </w:tabs>
              <w:spacing w:line="240" w:lineRule="auto"/>
              <w:rPr>
                <w:rFonts w:ascii="Arial" w:hAnsi="Arial" w:cs="Arial"/>
                <w:b/>
                <w:sz w:val="6"/>
                <w:szCs w:val="6"/>
              </w:rPr>
            </w:pPr>
          </w:p>
        </w:tc>
        <w:tc>
          <w:tcPr>
            <w:tcW w:w="1115" w:type="dxa"/>
            <w:tcBorders>
              <w:right w:val="single" w:sz="4" w:space="0" w:color="auto"/>
            </w:tcBorders>
            <w:shd w:val="clear" w:color="auto" w:fill="auto"/>
          </w:tcPr>
          <w:p w14:paraId="612DA29D" w14:textId="77777777" w:rsidR="00FE6C4D" w:rsidRPr="00983580" w:rsidRDefault="00FE6C4D" w:rsidP="001E3FD1">
            <w:pPr>
              <w:widowControl w:val="0"/>
              <w:spacing w:line="240" w:lineRule="auto"/>
              <w:jc w:val="center"/>
              <w:rPr>
                <w:rFonts w:ascii="Arial" w:hAnsi="Arial" w:cs="Arial"/>
                <w:sz w:val="6"/>
                <w:szCs w:val="6"/>
              </w:rPr>
            </w:pPr>
          </w:p>
        </w:tc>
        <w:tc>
          <w:tcPr>
            <w:tcW w:w="1509" w:type="dxa"/>
            <w:tcBorders>
              <w:left w:val="single" w:sz="4" w:space="0" w:color="auto"/>
              <w:right w:val="single" w:sz="4" w:space="0" w:color="auto"/>
            </w:tcBorders>
          </w:tcPr>
          <w:p w14:paraId="2EC43FF8" w14:textId="77777777" w:rsidR="00FE6C4D" w:rsidRPr="00983580" w:rsidRDefault="00FE6C4D" w:rsidP="001E3FD1">
            <w:pPr>
              <w:widowControl w:val="0"/>
              <w:spacing w:line="240" w:lineRule="auto"/>
              <w:jc w:val="center"/>
              <w:rPr>
                <w:rFonts w:ascii="Arial" w:hAnsi="Arial" w:cs="Arial"/>
                <w:sz w:val="6"/>
                <w:szCs w:val="6"/>
              </w:rPr>
            </w:pPr>
          </w:p>
        </w:tc>
        <w:tc>
          <w:tcPr>
            <w:tcW w:w="1527" w:type="dxa"/>
            <w:tcBorders>
              <w:left w:val="single" w:sz="4" w:space="0" w:color="auto"/>
              <w:right w:val="single" w:sz="4" w:space="0" w:color="auto"/>
            </w:tcBorders>
          </w:tcPr>
          <w:p w14:paraId="39D6EC41" w14:textId="77777777" w:rsidR="00FE6C4D" w:rsidRPr="00983580" w:rsidRDefault="00FE6C4D" w:rsidP="001E3FD1">
            <w:pPr>
              <w:widowControl w:val="0"/>
              <w:spacing w:line="240" w:lineRule="auto"/>
              <w:jc w:val="center"/>
              <w:rPr>
                <w:rFonts w:ascii="Arial" w:hAnsi="Arial" w:cs="Arial"/>
                <w:sz w:val="6"/>
                <w:szCs w:val="6"/>
              </w:rPr>
            </w:pPr>
          </w:p>
        </w:tc>
        <w:tc>
          <w:tcPr>
            <w:tcW w:w="1548" w:type="dxa"/>
            <w:gridSpan w:val="2"/>
            <w:tcBorders>
              <w:left w:val="single" w:sz="4" w:space="0" w:color="auto"/>
            </w:tcBorders>
          </w:tcPr>
          <w:p w14:paraId="05324751"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238A1BB2" w14:textId="77777777" w:rsidTr="002A2E75">
        <w:trPr>
          <w:trHeight w:val="96"/>
          <w:jc w:val="center"/>
        </w:trPr>
        <w:tc>
          <w:tcPr>
            <w:tcW w:w="3663" w:type="dxa"/>
            <w:tcBorders>
              <w:left w:val="nil"/>
            </w:tcBorders>
            <w:vAlign w:val="center"/>
          </w:tcPr>
          <w:p w14:paraId="50F1B4AA"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Moderation Effects of Firm Level Relationship Dynamics</w:t>
            </w:r>
          </w:p>
        </w:tc>
        <w:tc>
          <w:tcPr>
            <w:tcW w:w="1115" w:type="dxa"/>
            <w:tcBorders>
              <w:right w:val="single" w:sz="4" w:space="0" w:color="auto"/>
            </w:tcBorders>
            <w:shd w:val="clear" w:color="auto" w:fill="auto"/>
          </w:tcPr>
          <w:p w14:paraId="63ACBC17"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74B8B27E"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6CA47A71" w14:textId="77777777" w:rsidR="00FE6C4D" w:rsidRPr="00983580" w:rsidRDefault="00FE6C4D" w:rsidP="001E3FD1">
            <w:pPr>
              <w:widowControl w:val="0"/>
              <w:spacing w:line="240" w:lineRule="auto"/>
              <w:jc w:val="center"/>
              <w:rPr>
                <w:rFonts w:ascii="Arial" w:hAnsi="Arial" w:cs="Arial"/>
                <w:sz w:val="18"/>
                <w:szCs w:val="18"/>
              </w:rPr>
            </w:pPr>
          </w:p>
        </w:tc>
        <w:tc>
          <w:tcPr>
            <w:tcW w:w="1548" w:type="dxa"/>
            <w:gridSpan w:val="2"/>
            <w:tcBorders>
              <w:left w:val="single" w:sz="4" w:space="0" w:color="auto"/>
            </w:tcBorders>
          </w:tcPr>
          <w:p w14:paraId="7CFA25D3"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512C5FF1" w14:textId="77777777" w:rsidTr="002A2E75">
        <w:trPr>
          <w:trHeight w:val="96"/>
          <w:jc w:val="center"/>
        </w:trPr>
        <w:tc>
          <w:tcPr>
            <w:tcW w:w="3663" w:type="dxa"/>
            <w:tcBorders>
              <w:left w:val="nil"/>
            </w:tcBorders>
            <w:vAlign w:val="center"/>
          </w:tcPr>
          <w:p w14:paraId="045541E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Complex Growth</w:t>
            </w:r>
          </w:p>
        </w:tc>
        <w:tc>
          <w:tcPr>
            <w:tcW w:w="1115" w:type="dxa"/>
            <w:tcBorders>
              <w:right w:val="single" w:sz="4" w:space="0" w:color="auto"/>
            </w:tcBorders>
            <w:shd w:val="clear" w:color="auto" w:fill="auto"/>
          </w:tcPr>
          <w:p w14:paraId="55CCE96B"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31238CCE"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3BDD99F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-.11*** (.04)</w:t>
            </w:r>
          </w:p>
        </w:tc>
        <w:tc>
          <w:tcPr>
            <w:tcW w:w="1548" w:type="dxa"/>
            <w:gridSpan w:val="2"/>
            <w:tcBorders>
              <w:left w:val="single" w:sz="4" w:space="0" w:color="auto"/>
            </w:tcBorders>
          </w:tcPr>
          <w:p w14:paraId="3F699956"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-.11*** (.04)</w:t>
            </w:r>
          </w:p>
        </w:tc>
      </w:tr>
      <w:tr w:rsidR="00FE6C4D" w:rsidRPr="00983580" w14:paraId="6EBFF8DE" w14:textId="77777777" w:rsidTr="002A2E75">
        <w:trPr>
          <w:trHeight w:val="96"/>
          <w:jc w:val="center"/>
        </w:trPr>
        <w:tc>
          <w:tcPr>
            <w:tcW w:w="3663" w:type="dxa"/>
            <w:tcBorders>
              <w:left w:val="nil"/>
            </w:tcBorders>
            <w:vAlign w:val="center"/>
          </w:tcPr>
          <w:p w14:paraId="2E698960"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Product Line Growth </w:t>
            </w:r>
          </w:p>
        </w:tc>
        <w:tc>
          <w:tcPr>
            <w:tcW w:w="1115" w:type="dxa"/>
            <w:tcBorders>
              <w:right w:val="single" w:sz="4" w:space="0" w:color="auto"/>
            </w:tcBorders>
            <w:shd w:val="clear" w:color="auto" w:fill="auto"/>
          </w:tcPr>
          <w:p w14:paraId="21C80623"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11A03386"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49E5681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.20** (.08)</w:t>
            </w:r>
          </w:p>
        </w:tc>
        <w:tc>
          <w:tcPr>
            <w:tcW w:w="1548" w:type="dxa"/>
            <w:gridSpan w:val="2"/>
            <w:tcBorders>
              <w:left w:val="single" w:sz="4" w:space="0" w:color="auto"/>
            </w:tcBorders>
          </w:tcPr>
          <w:p w14:paraId="00D7B82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.21*** (.07)</w:t>
            </w:r>
          </w:p>
        </w:tc>
      </w:tr>
      <w:tr w:rsidR="00FE6C4D" w:rsidRPr="00983580" w14:paraId="732C9D73" w14:textId="77777777" w:rsidTr="002A2E75">
        <w:trPr>
          <w:trHeight w:val="96"/>
          <w:jc w:val="center"/>
        </w:trPr>
        <w:tc>
          <w:tcPr>
            <w:tcW w:w="3663" w:type="dxa"/>
            <w:tcBorders>
              <w:left w:val="nil"/>
            </w:tcBorders>
            <w:vAlign w:val="center"/>
          </w:tcPr>
          <w:p w14:paraId="55BB5AE7"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Purchase Process Variability</w:t>
            </w:r>
          </w:p>
        </w:tc>
        <w:tc>
          <w:tcPr>
            <w:tcW w:w="1115" w:type="dxa"/>
            <w:tcBorders>
              <w:right w:val="single" w:sz="4" w:space="0" w:color="auto"/>
            </w:tcBorders>
            <w:shd w:val="clear" w:color="auto" w:fill="auto"/>
          </w:tcPr>
          <w:p w14:paraId="0F9B37D9"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50BA30D6"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11F053A4"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c>
          <w:tcPr>
            <w:tcW w:w="1548" w:type="dxa"/>
            <w:gridSpan w:val="2"/>
            <w:tcBorders>
              <w:left w:val="single" w:sz="4" w:space="0" w:color="auto"/>
            </w:tcBorders>
          </w:tcPr>
          <w:p w14:paraId="4BC5828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ns</w:t>
            </w:r>
          </w:p>
        </w:tc>
      </w:tr>
      <w:tr w:rsidR="00FE6C4D" w:rsidRPr="00983580" w14:paraId="389E713B" w14:textId="77777777" w:rsidTr="002A2E75">
        <w:trPr>
          <w:trHeight w:val="57"/>
          <w:jc w:val="center"/>
        </w:trPr>
        <w:tc>
          <w:tcPr>
            <w:tcW w:w="3663" w:type="dxa"/>
            <w:tcBorders>
              <w:left w:val="nil"/>
            </w:tcBorders>
            <w:vAlign w:val="center"/>
          </w:tcPr>
          <w:p w14:paraId="11A13805" w14:textId="77777777" w:rsidR="00FE6C4D" w:rsidRPr="00983580" w:rsidRDefault="00FE6C4D" w:rsidP="001E3FD1">
            <w:pPr>
              <w:widowControl w:val="0"/>
              <w:spacing w:line="240" w:lineRule="auto"/>
              <w:rPr>
                <w:rFonts w:ascii="Arial" w:hAnsi="Arial" w:cs="Arial"/>
                <w:sz w:val="6"/>
                <w:szCs w:val="6"/>
              </w:rPr>
            </w:pPr>
          </w:p>
        </w:tc>
        <w:tc>
          <w:tcPr>
            <w:tcW w:w="1115" w:type="dxa"/>
            <w:tcBorders>
              <w:right w:val="single" w:sz="4" w:space="0" w:color="auto"/>
            </w:tcBorders>
            <w:shd w:val="clear" w:color="auto" w:fill="auto"/>
          </w:tcPr>
          <w:p w14:paraId="70EED960" w14:textId="77777777" w:rsidR="00FE6C4D" w:rsidRPr="00983580" w:rsidRDefault="00FE6C4D" w:rsidP="001E3FD1">
            <w:pPr>
              <w:widowControl w:val="0"/>
              <w:spacing w:line="240" w:lineRule="auto"/>
              <w:jc w:val="center"/>
              <w:rPr>
                <w:rFonts w:ascii="Arial" w:hAnsi="Arial" w:cs="Arial"/>
                <w:sz w:val="6"/>
                <w:szCs w:val="6"/>
              </w:rPr>
            </w:pPr>
          </w:p>
        </w:tc>
        <w:tc>
          <w:tcPr>
            <w:tcW w:w="1509" w:type="dxa"/>
            <w:tcBorders>
              <w:left w:val="single" w:sz="4" w:space="0" w:color="auto"/>
              <w:right w:val="single" w:sz="4" w:space="0" w:color="auto"/>
            </w:tcBorders>
          </w:tcPr>
          <w:p w14:paraId="1616359C" w14:textId="77777777" w:rsidR="00FE6C4D" w:rsidRPr="00983580" w:rsidRDefault="00FE6C4D" w:rsidP="001E3FD1">
            <w:pPr>
              <w:widowControl w:val="0"/>
              <w:spacing w:line="240" w:lineRule="auto"/>
              <w:jc w:val="center"/>
              <w:rPr>
                <w:rFonts w:ascii="Arial" w:hAnsi="Arial" w:cs="Arial"/>
                <w:sz w:val="6"/>
                <w:szCs w:val="6"/>
              </w:rPr>
            </w:pPr>
          </w:p>
        </w:tc>
        <w:tc>
          <w:tcPr>
            <w:tcW w:w="1527" w:type="dxa"/>
            <w:tcBorders>
              <w:left w:val="single" w:sz="4" w:space="0" w:color="auto"/>
              <w:right w:val="single" w:sz="4" w:space="0" w:color="auto"/>
            </w:tcBorders>
          </w:tcPr>
          <w:p w14:paraId="6D134D5A" w14:textId="77777777" w:rsidR="00FE6C4D" w:rsidRPr="00983580" w:rsidRDefault="00FE6C4D" w:rsidP="001E3FD1">
            <w:pPr>
              <w:widowControl w:val="0"/>
              <w:spacing w:line="240" w:lineRule="auto"/>
              <w:jc w:val="center"/>
              <w:rPr>
                <w:rFonts w:ascii="Arial" w:hAnsi="Arial" w:cs="Arial"/>
                <w:sz w:val="6"/>
                <w:szCs w:val="6"/>
              </w:rPr>
            </w:pPr>
          </w:p>
        </w:tc>
        <w:tc>
          <w:tcPr>
            <w:tcW w:w="1548" w:type="dxa"/>
            <w:gridSpan w:val="2"/>
            <w:tcBorders>
              <w:left w:val="single" w:sz="4" w:space="0" w:color="auto"/>
            </w:tcBorders>
          </w:tcPr>
          <w:p w14:paraId="188B71EE"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1BAD86A9" w14:textId="77777777" w:rsidTr="002A2E75">
        <w:trPr>
          <w:trHeight w:val="96"/>
          <w:jc w:val="center"/>
        </w:trPr>
        <w:tc>
          <w:tcPr>
            <w:tcW w:w="3663" w:type="dxa"/>
            <w:tcBorders>
              <w:left w:val="nil"/>
            </w:tcBorders>
            <w:vAlign w:val="center"/>
          </w:tcPr>
          <w:p w14:paraId="316ABFFF"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Moderation Effects of Salesperson Relationship Management</w:t>
            </w:r>
          </w:p>
        </w:tc>
        <w:tc>
          <w:tcPr>
            <w:tcW w:w="1115" w:type="dxa"/>
            <w:tcBorders>
              <w:right w:val="single" w:sz="4" w:space="0" w:color="auto"/>
            </w:tcBorders>
            <w:shd w:val="clear" w:color="auto" w:fill="auto"/>
          </w:tcPr>
          <w:p w14:paraId="67547220"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2DAB2352"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1976D7A2" w14:textId="77777777" w:rsidR="00FE6C4D" w:rsidRPr="00983580" w:rsidRDefault="00FE6C4D" w:rsidP="001E3FD1">
            <w:pPr>
              <w:widowControl w:val="0"/>
              <w:spacing w:line="240" w:lineRule="auto"/>
              <w:jc w:val="center"/>
              <w:rPr>
                <w:rFonts w:ascii="Arial" w:hAnsi="Arial" w:cs="Arial"/>
                <w:sz w:val="18"/>
                <w:szCs w:val="18"/>
              </w:rPr>
            </w:pPr>
          </w:p>
        </w:tc>
        <w:tc>
          <w:tcPr>
            <w:tcW w:w="1548" w:type="dxa"/>
            <w:gridSpan w:val="2"/>
            <w:tcBorders>
              <w:left w:val="single" w:sz="4" w:space="0" w:color="auto"/>
            </w:tcBorders>
          </w:tcPr>
          <w:p w14:paraId="7F3B2954"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2363E090" w14:textId="77777777" w:rsidTr="002A2E75">
        <w:trPr>
          <w:trHeight w:val="96"/>
          <w:jc w:val="center"/>
        </w:trPr>
        <w:tc>
          <w:tcPr>
            <w:tcW w:w="3663" w:type="dxa"/>
            <w:tcBorders>
              <w:left w:val="nil"/>
            </w:tcBorders>
            <w:vAlign w:val="center"/>
          </w:tcPr>
          <w:p w14:paraId="6B13C0B5"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Cross-Selling Intensity</w:t>
            </w:r>
          </w:p>
        </w:tc>
        <w:tc>
          <w:tcPr>
            <w:tcW w:w="1115" w:type="dxa"/>
            <w:tcBorders>
              <w:right w:val="single" w:sz="4" w:space="0" w:color="auto"/>
            </w:tcBorders>
            <w:shd w:val="clear" w:color="auto" w:fill="auto"/>
          </w:tcPr>
          <w:p w14:paraId="6FD4CC3F"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51AC8DB0"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63C47C11" w14:textId="77777777" w:rsidR="00FE6C4D" w:rsidRPr="00983580" w:rsidRDefault="00FE6C4D" w:rsidP="001E3FD1">
            <w:pPr>
              <w:widowControl w:val="0"/>
              <w:spacing w:line="240" w:lineRule="auto"/>
              <w:jc w:val="center"/>
              <w:rPr>
                <w:rFonts w:ascii="Arial" w:hAnsi="Arial" w:cs="Arial"/>
                <w:sz w:val="18"/>
                <w:szCs w:val="18"/>
              </w:rPr>
            </w:pPr>
          </w:p>
        </w:tc>
        <w:tc>
          <w:tcPr>
            <w:tcW w:w="1548" w:type="dxa"/>
            <w:gridSpan w:val="2"/>
            <w:tcBorders>
              <w:left w:val="single" w:sz="4" w:space="0" w:color="auto"/>
            </w:tcBorders>
          </w:tcPr>
          <w:p w14:paraId="03D87DEF"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.16* (.09)</w:t>
            </w:r>
          </w:p>
        </w:tc>
      </w:tr>
      <w:tr w:rsidR="00FE6C4D" w:rsidRPr="00983580" w14:paraId="3A9D2A82" w14:textId="77777777" w:rsidTr="002A2E75">
        <w:trPr>
          <w:trHeight w:val="96"/>
          <w:jc w:val="center"/>
        </w:trPr>
        <w:tc>
          <w:tcPr>
            <w:tcW w:w="3663" w:type="dxa"/>
            <w:tcBorders>
              <w:left w:val="nil"/>
            </w:tcBorders>
            <w:vAlign w:val="center"/>
          </w:tcPr>
          <w:p w14:paraId="49AACAA1"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 xml:space="preserve">Personal </w:t>
            </w:r>
            <w:r w:rsidR="00BE0848" w:rsidRPr="00983580">
              <w:rPr>
                <w:rFonts w:ascii="Arial" w:hAnsi="Arial" w:cs="Arial"/>
                <w:sz w:val="18"/>
                <w:szCs w:val="18"/>
              </w:rPr>
              <w:t>Communication</w:t>
            </w:r>
            <w:r w:rsidRPr="00983580">
              <w:rPr>
                <w:rFonts w:ascii="Arial" w:hAnsi="Arial" w:cs="Arial"/>
                <w:sz w:val="18"/>
                <w:szCs w:val="18"/>
              </w:rPr>
              <w:t xml:space="preserve"> Intensity</w:t>
            </w:r>
          </w:p>
        </w:tc>
        <w:tc>
          <w:tcPr>
            <w:tcW w:w="1115" w:type="dxa"/>
            <w:tcBorders>
              <w:right w:val="single" w:sz="4" w:space="0" w:color="auto"/>
            </w:tcBorders>
            <w:shd w:val="clear" w:color="auto" w:fill="auto"/>
          </w:tcPr>
          <w:p w14:paraId="382C65EB"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tcPr>
          <w:p w14:paraId="1A4EC3A3"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5AB400D5" w14:textId="77777777" w:rsidR="00FE6C4D" w:rsidRPr="00983580" w:rsidRDefault="00FE6C4D" w:rsidP="001E3FD1">
            <w:pPr>
              <w:widowControl w:val="0"/>
              <w:spacing w:line="240" w:lineRule="auto"/>
              <w:jc w:val="center"/>
              <w:rPr>
                <w:rFonts w:ascii="Arial" w:hAnsi="Arial" w:cs="Arial"/>
                <w:sz w:val="18"/>
                <w:szCs w:val="18"/>
              </w:rPr>
            </w:pPr>
          </w:p>
        </w:tc>
        <w:tc>
          <w:tcPr>
            <w:tcW w:w="1548" w:type="dxa"/>
            <w:gridSpan w:val="2"/>
            <w:tcBorders>
              <w:left w:val="single" w:sz="4" w:space="0" w:color="auto"/>
            </w:tcBorders>
          </w:tcPr>
          <w:p w14:paraId="4690C33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.26*** (.10)</w:t>
            </w:r>
          </w:p>
        </w:tc>
      </w:tr>
      <w:tr w:rsidR="00FE6C4D" w:rsidRPr="00983580" w14:paraId="7A056613" w14:textId="77777777" w:rsidTr="002A2E75">
        <w:trPr>
          <w:trHeight w:val="57"/>
          <w:jc w:val="center"/>
        </w:trPr>
        <w:tc>
          <w:tcPr>
            <w:tcW w:w="3663" w:type="dxa"/>
            <w:tcBorders>
              <w:left w:val="nil"/>
            </w:tcBorders>
            <w:vAlign w:val="center"/>
          </w:tcPr>
          <w:p w14:paraId="3A7492CC" w14:textId="77777777" w:rsidR="00FE6C4D" w:rsidRPr="00983580" w:rsidRDefault="00FE6C4D" w:rsidP="001E3FD1">
            <w:pPr>
              <w:widowControl w:val="0"/>
              <w:spacing w:line="240" w:lineRule="auto"/>
              <w:rPr>
                <w:rFonts w:ascii="Arial" w:hAnsi="Arial" w:cs="Arial"/>
                <w:sz w:val="6"/>
                <w:szCs w:val="6"/>
              </w:rPr>
            </w:pPr>
          </w:p>
        </w:tc>
        <w:tc>
          <w:tcPr>
            <w:tcW w:w="1115" w:type="dxa"/>
            <w:tcBorders>
              <w:right w:val="single" w:sz="4" w:space="0" w:color="auto"/>
            </w:tcBorders>
            <w:shd w:val="clear" w:color="auto" w:fill="auto"/>
          </w:tcPr>
          <w:p w14:paraId="25306039" w14:textId="77777777" w:rsidR="00FE6C4D" w:rsidRPr="00983580" w:rsidRDefault="00FE6C4D" w:rsidP="001E3FD1">
            <w:pPr>
              <w:widowControl w:val="0"/>
              <w:spacing w:line="240" w:lineRule="auto"/>
              <w:jc w:val="center"/>
              <w:rPr>
                <w:rFonts w:ascii="Arial" w:hAnsi="Arial" w:cs="Arial"/>
                <w:sz w:val="6"/>
                <w:szCs w:val="6"/>
              </w:rPr>
            </w:pPr>
          </w:p>
        </w:tc>
        <w:tc>
          <w:tcPr>
            <w:tcW w:w="1509" w:type="dxa"/>
            <w:tcBorders>
              <w:left w:val="single" w:sz="4" w:space="0" w:color="auto"/>
              <w:right w:val="single" w:sz="4" w:space="0" w:color="auto"/>
            </w:tcBorders>
          </w:tcPr>
          <w:p w14:paraId="4BE82274" w14:textId="77777777" w:rsidR="00FE6C4D" w:rsidRPr="00983580" w:rsidRDefault="00FE6C4D" w:rsidP="001E3FD1">
            <w:pPr>
              <w:widowControl w:val="0"/>
              <w:spacing w:line="240" w:lineRule="auto"/>
              <w:jc w:val="center"/>
              <w:rPr>
                <w:rFonts w:ascii="Arial" w:hAnsi="Arial" w:cs="Arial"/>
                <w:sz w:val="6"/>
                <w:szCs w:val="6"/>
              </w:rPr>
            </w:pPr>
          </w:p>
        </w:tc>
        <w:tc>
          <w:tcPr>
            <w:tcW w:w="1527" w:type="dxa"/>
            <w:tcBorders>
              <w:left w:val="single" w:sz="4" w:space="0" w:color="auto"/>
              <w:right w:val="single" w:sz="4" w:space="0" w:color="auto"/>
            </w:tcBorders>
          </w:tcPr>
          <w:p w14:paraId="237E9B60" w14:textId="77777777" w:rsidR="00FE6C4D" w:rsidRPr="00983580" w:rsidRDefault="00FE6C4D" w:rsidP="001E3FD1">
            <w:pPr>
              <w:widowControl w:val="0"/>
              <w:spacing w:line="240" w:lineRule="auto"/>
              <w:jc w:val="center"/>
              <w:rPr>
                <w:rFonts w:ascii="Arial" w:hAnsi="Arial" w:cs="Arial"/>
                <w:sz w:val="6"/>
                <w:szCs w:val="6"/>
              </w:rPr>
            </w:pPr>
          </w:p>
        </w:tc>
        <w:tc>
          <w:tcPr>
            <w:tcW w:w="1548" w:type="dxa"/>
            <w:gridSpan w:val="2"/>
            <w:tcBorders>
              <w:left w:val="single" w:sz="4" w:space="0" w:color="auto"/>
            </w:tcBorders>
          </w:tcPr>
          <w:p w14:paraId="4B1B868B"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729680B8" w14:textId="77777777" w:rsidTr="002A2E75">
        <w:trPr>
          <w:trHeight w:val="96"/>
          <w:jc w:val="center"/>
        </w:trPr>
        <w:tc>
          <w:tcPr>
            <w:tcW w:w="3663" w:type="dxa"/>
            <w:tcBorders>
              <w:left w:val="nil"/>
            </w:tcBorders>
            <w:vAlign w:val="center"/>
          </w:tcPr>
          <w:p w14:paraId="3C29D01A" w14:textId="77777777" w:rsidR="00FE6C4D" w:rsidRPr="00983580" w:rsidRDefault="00FE6C4D" w:rsidP="001E3FD1">
            <w:pPr>
              <w:widowControl w:val="0"/>
              <w:tabs>
                <w:tab w:val="left" w:pos="3351"/>
              </w:tabs>
              <w:spacing w:line="240" w:lineRule="auto"/>
              <w:rPr>
                <w:rFonts w:ascii="Arial" w:hAnsi="Arial" w:cs="Arial"/>
                <w:sz w:val="18"/>
                <w:szCs w:val="18"/>
              </w:rPr>
            </w:pPr>
            <w:r w:rsidRPr="00983580">
              <w:rPr>
                <w:rFonts w:ascii="Arial" w:hAnsi="Arial" w:cs="Arial"/>
                <w:b/>
                <w:sz w:val="18"/>
                <w:szCs w:val="18"/>
              </w:rPr>
              <w:t>Control Variables</w:t>
            </w:r>
          </w:p>
        </w:tc>
        <w:tc>
          <w:tcPr>
            <w:tcW w:w="1115" w:type="dxa"/>
            <w:tcBorders>
              <w:right w:val="single" w:sz="4" w:space="0" w:color="auto"/>
            </w:tcBorders>
            <w:shd w:val="clear" w:color="auto" w:fill="auto"/>
            <w:vAlign w:val="center"/>
          </w:tcPr>
          <w:p w14:paraId="2B21502F" w14:textId="77777777" w:rsidR="00FE6C4D" w:rsidRPr="00983580" w:rsidRDefault="00FE6C4D" w:rsidP="001E3FD1">
            <w:pPr>
              <w:widowControl w:val="0"/>
              <w:spacing w:line="240" w:lineRule="auto"/>
              <w:jc w:val="center"/>
              <w:rPr>
                <w:rFonts w:ascii="Arial" w:hAnsi="Arial" w:cs="Arial"/>
                <w:sz w:val="18"/>
                <w:szCs w:val="18"/>
              </w:rPr>
            </w:pPr>
          </w:p>
        </w:tc>
        <w:tc>
          <w:tcPr>
            <w:tcW w:w="1509" w:type="dxa"/>
            <w:tcBorders>
              <w:left w:val="single" w:sz="4" w:space="0" w:color="auto"/>
              <w:right w:val="single" w:sz="4" w:space="0" w:color="auto"/>
            </w:tcBorders>
            <w:vAlign w:val="center"/>
          </w:tcPr>
          <w:p w14:paraId="380DF3A4" w14:textId="77777777" w:rsidR="00FE6C4D" w:rsidRPr="00983580" w:rsidRDefault="00FE6C4D" w:rsidP="001E3FD1">
            <w:pPr>
              <w:widowControl w:val="0"/>
              <w:spacing w:line="240" w:lineRule="auto"/>
              <w:jc w:val="center"/>
              <w:rPr>
                <w:rFonts w:ascii="Arial" w:hAnsi="Arial" w:cs="Arial"/>
                <w:sz w:val="18"/>
                <w:szCs w:val="18"/>
              </w:rPr>
            </w:pPr>
          </w:p>
        </w:tc>
        <w:tc>
          <w:tcPr>
            <w:tcW w:w="1527" w:type="dxa"/>
            <w:tcBorders>
              <w:left w:val="single" w:sz="4" w:space="0" w:color="auto"/>
              <w:right w:val="single" w:sz="4" w:space="0" w:color="auto"/>
            </w:tcBorders>
          </w:tcPr>
          <w:p w14:paraId="0A48A8E2" w14:textId="77777777" w:rsidR="00FE6C4D" w:rsidRPr="00983580" w:rsidRDefault="00FE6C4D" w:rsidP="001E3FD1">
            <w:pPr>
              <w:widowControl w:val="0"/>
              <w:spacing w:line="240" w:lineRule="auto"/>
              <w:jc w:val="center"/>
              <w:rPr>
                <w:rFonts w:ascii="Arial" w:hAnsi="Arial" w:cs="Arial"/>
                <w:sz w:val="18"/>
                <w:szCs w:val="18"/>
              </w:rPr>
            </w:pPr>
          </w:p>
        </w:tc>
        <w:tc>
          <w:tcPr>
            <w:tcW w:w="1548" w:type="dxa"/>
            <w:gridSpan w:val="2"/>
            <w:tcBorders>
              <w:left w:val="single" w:sz="4" w:space="0" w:color="auto"/>
            </w:tcBorders>
          </w:tcPr>
          <w:p w14:paraId="20839276" w14:textId="77777777" w:rsidR="00FE6C4D" w:rsidRPr="00983580" w:rsidRDefault="00FE6C4D" w:rsidP="001E3FD1">
            <w:pPr>
              <w:widowControl w:val="0"/>
              <w:spacing w:line="240" w:lineRule="auto"/>
              <w:jc w:val="center"/>
              <w:rPr>
                <w:rFonts w:ascii="Arial" w:hAnsi="Arial" w:cs="Arial"/>
                <w:sz w:val="18"/>
                <w:szCs w:val="18"/>
              </w:rPr>
            </w:pPr>
          </w:p>
        </w:tc>
      </w:tr>
      <w:tr w:rsidR="00FE6C4D" w:rsidRPr="00983580" w14:paraId="1584D117" w14:textId="77777777" w:rsidTr="002A2E75">
        <w:trPr>
          <w:trHeight w:val="96"/>
          <w:jc w:val="center"/>
        </w:trPr>
        <w:tc>
          <w:tcPr>
            <w:tcW w:w="3663" w:type="dxa"/>
            <w:tcBorders>
              <w:left w:val="nil"/>
            </w:tcBorders>
            <w:vAlign w:val="center"/>
          </w:tcPr>
          <w:p w14:paraId="12D51A78" w14:textId="77777777" w:rsidR="00FE6C4D" w:rsidRPr="00983580" w:rsidRDefault="00FE6C4D" w:rsidP="001E3FD1">
            <w:pPr>
              <w:widowControl w:val="0"/>
              <w:spacing w:line="240" w:lineRule="auto"/>
              <w:rPr>
                <w:rFonts w:ascii="Arial" w:hAnsi="Arial" w:cs="Arial"/>
                <w:sz w:val="18"/>
                <w:szCs w:val="18"/>
              </w:rPr>
            </w:pPr>
            <w:r w:rsidRPr="00983580">
              <w:rPr>
                <w:rFonts w:ascii="Arial" w:hAnsi="Arial" w:cs="Arial"/>
                <w:sz w:val="18"/>
                <w:szCs w:val="18"/>
              </w:rPr>
              <w:t>Relationship Disruption Dummy, Post-Disruption Period, Control Terms and Variables</w:t>
            </w:r>
          </w:p>
        </w:tc>
        <w:tc>
          <w:tcPr>
            <w:tcW w:w="1115" w:type="dxa"/>
            <w:tcBorders>
              <w:right w:val="single" w:sz="4" w:space="0" w:color="auto"/>
            </w:tcBorders>
            <w:shd w:val="clear" w:color="auto" w:fill="auto"/>
            <w:vAlign w:val="center"/>
          </w:tcPr>
          <w:p w14:paraId="14651861"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c>
          <w:tcPr>
            <w:tcW w:w="1509" w:type="dxa"/>
            <w:tcBorders>
              <w:left w:val="single" w:sz="4" w:space="0" w:color="auto"/>
              <w:right w:val="single" w:sz="4" w:space="0" w:color="auto"/>
            </w:tcBorders>
            <w:vAlign w:val="center"/>
          </w:tcPr>
          <w:p w14:paraId="05651037"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c>
          <w:tcPr>
            <w:tcW w:w="1527" w:type="dxa"/>
            <w:tcBorders>
              <w:left w:val="single" w:sz="4" w:space="0" w:color="auto"/>
              <w:right w:val="single" w:sz="4" w:space="0" w:color="auto"/>
            </w:tcBorders>
          </w:tcPr>
          <w:p w14:paraId="112BD2B1" w14:textId="77777777" w:rsidR="00FE6C4D" w:rsidRPr="00983580" w:rsidRDefault="00FE6C4D" w:rsidP="001E3FD1">
            <w:pPr>
              <w:widowControl w:val="0"/>
              <w:spacing w:line="240" w:lineRule="auto"/>
              <w:jc w:val="center"/>
              <w:rPr>
                <w:rFonts w:ascii="Arial" w:hAnsi="Arial" w:cs="Arial"/>
                <w:sz w:val="18"/>
                <w:szCs w:val="18"/>
              </w:rPr>
            </w:pPr>
          </w:p>
          <w:p w14:paraId="593E996E"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c>
          <w:tcPr>
            <w:tcW w:w="1548" w:type="dxa"/>
            <w:gridSpan w:val="2"/>
            <w:tcBorders>
              <w:left w:val="single" w:sz="4" w:space="0" w:color="auto"/>
            </w:tcBorders>
          </w:tcPr>
          <w:p w14:paraId="5190F597" w14:textId="77777777" w:rsidR="00FE6C4D" w:rsidRPr="00983580" w:rsidRDefault="00FE6C4D" w:rsidP="001E3FD1">
            <w:pPr>
              <w:widowControl w:val="0"/>
              <w:spacing w:line="240" w:lineRule="auto"/>
              <w:jc w:val="center"/>
              <w:rPr>
                <w:rFonts w:ascii="Arial" w:hAnsi="Arial" w:cs="Arial"/>
                <w:sz w:val="18"/>
                <w:szCs w:val="18"/>
              </w:rPr>
            </w:pPr>
          </w:p>
          <w:p w14:paraId="412A7986"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Included</w:t>
            </w:r>
          </w:p>
        </w:tc>
      </w:tr>
      <w:tr w:rsidR="00FE6C4D" w:rsidRPr="00983580" w14:paraId="28D1AA3D" w14:textId="77777777" w:rsidTr="002A2E75">
        <w:trPr>
          <w:trHeight w:val="57"/>
          <w:jc w:val="center"/>
        </w:trPr>
        <w:tc>
          <w:tcPr>
            <w:tcW w:w="3663" w:type="dxa"/>
            <w:tcBorders>
              <w:left w:val="nil"/>
            </w:tcBorders>
            <w:vAlign w:val="center"/>
          </w:tcPr>
          <w:p w14:paraId="235616CE" w14:textId="77777777" w:rsidR="00FE6C4D" w:rsidRPr="00983580" w:rsidRDefault="00FE6C4D" w:rsidP="001E3FD1">
            <w:pPr>
              <w:widowControl w:val="0"/>
              <w:tabs>
                <w:tab w:val="left" w:pos="1367"/>
              </w:tabs>
              <w:spacing w:line="240" w:lineRule="auto"/>
              <w:rPr>
                <w:rFonts w:ascii="Arial" w:hAnsi="Arial" w:cs="Arial"/>
                <w:sz w:val="6"/>
                <w:szCs w:val="6"/>
              </w:rPr>
            </w:pPr>
          </w:p>
        </w:tc>
        <w:tc>
          <w:tcPr>
            <w:tcW w:w="1115" w:type="dxa"/>
            <w:tcBorders>
              <w:right w:val="single" w:sz="4" w:space="0" w:color="auto"/>
            </w:tcBorders>
            <w:shd w:val="clear" w:color="auto" w:fill="auto"/>
            <w:vAlign w:val="center"/>
          </w:tcPr>
          <w:p w14:paraId="38B5A032" w14:textId="77777777" w:rsidR="00FE6C4D" w:rsidRPr="00983580" w:rsidRDefault="00FE6C4D" w:rsidP="001E3FD1">
            <w:pPr>
              <w:widowControl w:val="0"/>
              <w:spacing w:line="240" w:lineRule="auto"/>
              <w:jc w:val="center"/>
              <w:rPr>
                <w:rFonts w:ascii="Arial" w:hAnsi="Arial" w:cs="Arial"/>
                <w:sz w:val="6"/>
                <w:szCs w:val="6"/>
              </w:rPr>
            </w:pPr>
          </w:p>
        </w:tc>
        <w:tc>
          <w:tcPr>
            <w:tcW w:w="1509" w:type="dxa"/>
            <w:tcBorders>
              <w:left w:val="single" w:sz="4" w:space="0" w:color="auto"/>
              <w:right w:val="single" w:sz="4" w:space="0" w:color="auto"/>
            </w:tcBorders>
            <w:vAlign w:val="center"/>
          </w:tcPr>
          <w:p w14:paraId="2ACF8352" w14:textId="77777777" w:rsidR="00FE6C4D" w:rsidRPr="00983580" w:rsidRDefault="00FE6C4D" w:rsidP="001E3FD1">
            <w:pPr>
              <w:widowControl w:val="0"/>
              <w:spacing w:line="240" w:lineRule="auto"/>
              <w:jc w:val="center"/>
              <w:rPr>
                <w:rFonts w:ascii="Arial" w:hAnsi="Arial" w:cs="Arial"/>
                <w:sz w:val="6"/>
                <w:szCs w:val="6"/>
              </w:rPr>
            </w:pPr>
          </w:p>
        </w:tc>
        <w:tc>
          <w:tcPr>
            <w:tcW w:w="1527" w:type="dxa"/>
            <w:tcBorders>
              <w:left w:val="single" w:sz="4" w:space="0" w:color="auto"/>
              <w:right w:val="single" w:sz="4" w:space="0" w:color="auto"/>
            </w:tcBorders>
          </w:tcPr>
          <w:p w14:paraId="75ED9C81" w14:textId="77777777" w:rsidR="00FE6C4D" w:rsidRPr="00983580" w:rsidRDefault="00FE6C4D" w:rsidP="001E3FD1">
            <w:pPr>
              <w:widowControl w:val="0"/>
              <w:spacing w:line="240" w:lineRule="auto"/>
              <w:jc w:val="center"/>
              <w:rPr>
                <w:rFonts w:ascii="Arial" w:hAnsi="Arial" w:cs="Arial"/>
                <w:sz w:val="6"/>
                <w:szCs w:val="6"/>
              </w:rPr>
            </w:pPr>
          </w:p>
        </w:tc>
        <w:tc>
          <w:tcPr>
            <w:tcW w:w="1548" w:type="dxa"/>
            <w:gridSpan w:val="2"/>
            <w:tcBorders>
              <w:left w:val="single" w:sz="4" w:space="0" w:color="auto"/>
            </w:tcBorders>
          </w:tcPr>
          <w:p w14:paraId="3799F826" w14:textId="77777777" w:rsidR="00FE6C4D" w:rsidRPr="00983580" w:rsidRDefault="00FE6C4D" w:rsidP="001E3FD1">
            <w:pPr>
              <w:widowControl w:val="0"/>
              <w:spacing w:line="240" w:lineRule="auto"/>
              <w:jc w:val="center"/>
              <w:rPr>
                <w:rFonts w:ascii="Arial" w:hAnsi="Arial" w:cs="Arial"/>
                <w:sz w:val="6"/>
                <w:szCs w:val="6"/>
              </w:rPr>
            </w:pPr>
          </w:p>
        </w:tc>
      </w:tr>
      <w:tr w:rsidR="00FE6C4D" w:rsidRPr="00983580" w14:paraId="4D1D20F3" w14:textId="77777777" w:rsidTr="002A2E75">
        <w:trPr>
          <w:trHeight w:val="96"/>
          <w:jc w:val="center"/>
        </w:trPr>
        <w:tc>
          <w:tcPr>
            <w:tcW w:w="3663" w:type="dxa"/>
            <w:tcBorders>
              <w:left w:val="nil"/>
              <w:bottom w:val="single" w:sz="12" w:space="0" w:color="auto"/>
            </w:tcBorders>
            <w:vAlign w:val="center"/>
          </w:tcPr>
          <w:p w14:paraId="0E7CB73C" w14:textId="77777777" w:rsidR="00FE6C4D" w:rsidRPr="00983580" w:rsidRDefault="00FE6C4D" w:rsidP="001E3FD1">
            <w:pPr>
              <w:widowControl w:val="0"/>
              <w:tabs>
                <w:tab w:val="left" w:pos="1367"/>
              </w:tabs>
              <w:spacing w:line="240" w:lineRule="auto"/>
              <w:rPr>
                <w:rFonts w:ascii="Arial" w:hAnsi="Arial" w:cs="Arial"/>
                <w:sz w:val="18"/>
                <w:szCs w:val="18"/>
              </w:rPr>
            </w:pPr>
            <w:r w:rsidRPr="00983580">
              <w:rPr>
                <w:rFonts w:ascii="Arial" w:hAnsi="Arial" w:cs="Arial"/>
                <w:sz w:val="18"/>
                <w:szCs w:val="18"/>
              </w:rPr>
              <w:t>Constant</w:t>
            </w:r>
          </w:p>
        </w:tc>
        <w:tc>
          <w:tcPr>
            <w:tcW w:w="1115" w:type="dxa"/>
            <w:tcBorders>
              <w:bottom w:val="single" w:sz="12" w:space="0" w:color="auto"/>
              <w:right w:val="single" w:sz="4" w:space="0" w:color="auto"/>
            </w:tcBorders>
            <w:shd w:val="clear" w:color="auto" w:fill="auto"/>
            <w:vAlign w:val="center"/>
          </w:tcPr>
          <w:p w14:paraId="618E40C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8.52*** (.30)</w:t>
            </w:r>
          </w:p>
        </w:tc>
        <w:tc>
          <w:tcPr>
            <w:tcW w:w="1509" w:type="dxa"/>
            <w:tcBorders>
              <w:left w:val="single" w:sz="4" w:space="0" w:color="auto"/>
              <w:bottom w:val="single" w:sz="12" w:space="0" w:color="auto"/>
              <w:right w:val="single" w:sz="4" w:space="0" w:color="auto"/>
            </w:tcBorders>
            <w:vAlign w:val="center"/>
          </w:tcPr>
          <w:p w14:paraId="2958E7AB"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8.71*** (.32)</w:t>
            </w:r>
          </w:p>
        </w:tc>
        <w:tc>
          <w:tcPr>
            <w:tcW w:w="1527" w:type="dxa"/>
            <w:tcBorders>
              <w:left w:val="single" w:sz="4" w:space="0" w:color="auto"/>
              <w:bottom w:val="single" w:sz="12" w:space="0" w:color="auto"/>
              <w:right w:val="single" w:sz="4" w:space="0" w:color="auto"/>
            </w:tcBorders>
          </w:tcPr>
          <w:p w14:paraId="52BC53E0"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8.74*** (.33)</w:t>
            </w:r>
          </w:p>
        </w:tc>
        <w:tc>
          <w:tcPr>
            <w:tcW w:w="1548" w:type="dxa"/>
            <w:gridSpan w:val="2"/>
            <w:tcBorders>
              <w:left w:val="single" w:sz="4" w:space="0" w:color="auto"/>
              <w:bottom w:val="single" w:sz="12" w:space="0" w:color="auto"/>
            </w:tcBorders>
          </w:tcPr>
          <w:p w14:paraId="1DEAA087"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8.73*** (.33)</w:t>
            </w:r>
          </w:p>
        </w:tc>
      </w:tr>
      <w:tr w:rsidR="00FE6C4D" w:rsidRPr="00983580" w14:paraId="1FCB796F" w14:textId="77777777" w:rsidTr="002A2E75">
        <w:trPr>
          <w:trHeight w:val="96"/>
          <w:jc w:val="center"/>
        </w:trPr>
        <w:tc>
          <w:tcPr>
            <w:tcW w:w="3663" w:type="dxa"/>
            <w:tcBorders>
              <w:left w:val="nil"/>
              <w:bottom w:val="single" w:sz="12" w:space="0" w:color="auto"/>
            </w:tcBorders>
            <w:vAlign w:val="center"/>
          </w:tcPr>
          <w:p w14:paraId="7185F62C" w14:textId="77777777" w:rsidR="00FE6C4D" w:rsidRPr="00983580" w:rsidRDefault="00FE6C4D" w:rsidP="001E3FD1">
            <w:pPr>
              <w:widowControl w:val="0"/>
              <w:tabs>
                <w:tab w:val="left" w:pos="1367"/>
              </w:tabs>
              <w:spacing w:line="240" w:lineRule="auto"/>
              <w:rPr>
                <w:rFonts w:ascii="Arial" w:hAnsi="Arial" w:cs="Arial"/>
                <w:sz w:val="18"/>
                <w:szCs w:val="18"/>
              </w:rPr>
            </w:pPr>
            <w:r w:rsidRPr="00983580">
              <w:rPr>
                <w:rFonts w:ascii="Arial" w:hAnsi="Arial" w:cs="Arial"/>
                <w:sz w:val="18"/>
                <w:szCs w:val="18"/>
              </w:rPr>
              <w:t>R-Squared</w:t>
            </w:r>
          </w:p>
        </w:tc>
        <w:tc>
          <w:tcPr>
            <w:tcW w:w="1115" w:type="dxa"/>
            <w:tcBorders>
              <w:bottom w:val="single" w:sz="12" w:space="0" w:color="auto"/>
              <w:right w:val="single" w:sz="4" w:space="0" w:color="auto"/>
            </w:tcBorders>
            <w:shd w:val="clear" w:color="auto" w:fill="auto"/>
            <w:vAlign w:val="center"/>
          </w:tcPr>
          <w:p w14:paraId="3B41E567"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.513</w:t>
            </w:r>
          </w:p>
        </w:tc>
        <w:tc>
          <w:tcPr>
            <w:tcW w:w="1509" w:type="dxa"/>
            <w:tcBorders>
              <w:left w:val="single" w:sz="4" w:space="0" w:color="auto"/>
              <w:bottom w:val="single" w:sz="12" w:space="0" w:color="auto"/>
              <w:right w:val="single" w:sz="4" w:space="0" w:color="auto"/>
            </w:tcBorders>
            <w:vAlign w:val="center"/>
          </w:tcPr>
          <w:p w14:paraId="6A0A7E27"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.516</w:t>
            </w:r>
          </w:p>
        </w:tc>
        <w:tc>
          <w:tcPr>
            <w:tcW w:w="1527" w:type="dxa"/>
            <w:tcBorders>
              <w:left w:val="single" w:sz="4" w:space="0" w:color="auto"/>
              <w:bottom w:val="single" w:sz="12" w:space="0" w:color="auto"/>
              <w:right w:val="single" w:sz="4" w:space="0" w:color="auto"/>
            </w:tcBorders>
          </w:tcPr>
          <w:p w14:paraId="2F9680ED"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.517</w:t>
            </w:r>
          </w:p>
        </w:tc>
        <w:tc>
          <w:tcPr>
            <w:tcW w:w="1548" w:type="dxa"/>
            <w:gridSpan w:val="2"/>
            <w:tcBorders>
              <w:left w:val="single" w:sz="4" w:space="0" w:color="auto"/>
              <w:bottom w:val="single" w:sz="12" w:space="0" w:color="auto"/>
            </w:tcBorders>
          </w:tcPr>
          <w:p w14:paraId="3BDCC702" w14:textId="77777777" w:rsidR="00FE6C4D" w:rsidRPr="00983580" w:rsidRDefault="00FE6C4D" w:rsidP="001E3FD1">
            <w:pPr>
              <w:widowControl w:val="0"/>
              <w:spacing w:line="240" w:lineRule="auto"/>
              <w:jc w:val="center"/>
              <w:rPr>
                <w:rFonts w:ascii="Arial" w:hAnsi="Arial" w:cs="Arial"/>
                <w:sz w:val="18"/>
                <w:szCs w:val="18"/>
              </w:rPr>
            </w:pPr>
            <w:r w:rsidRPr="00983580">
              <w:rPr>
                <w:rFonts w:ascii="Arial" w:hAnsi="Arial" w:cs="Arial"/>
                <w:sz w:val="18"/>
                <w:szCs w:val="18"/>
              </w:rPr>
              <w:t>.518</w:t>
            </w:r>
          </w:p>
        </w:tc>
      </w:tr>
      <w:tr w:rsidR="00FE6C4D" w:rsidRPr="00983580" w14:paraId="26AFA0B9" w14:textId="77777777" w:rsidTr="002A2E75">
        <w:trPr>
          <w:gridAfter w:val="1"/>
          <w:wAfter w:w="774" w:type="dxa"/>
          <w:trHeight w:val="96"/>
          <w:jc w:val="center"/>
        </w:trPr>
        <w:tc>
          <w:tcPr>
            <w:tcW w:w="8588" w:type="dxa"/>
            <w:gridSpan w:val="5"/>
            <w:tcBorders>
              <w:top w:val="single" w:sz="12" w:space="0" w:color="auto"/>
              <w:left w:val="nil"/>
            </w:tcBorders>
            <w:vAlign w:val="center"/>
          </w:tcPr>
          <w:p w14:paraId="5BFE6BC4" w14:textId="77777777" w:rsidR="00BB0A34" w:rsidRPr="00983580" w:rsidRDefault="00FE6C4D" w:rsidP="001E3FD1">
            <w:pPr>
              <w:widowControl w:val="0"/>
              <w:tabs>
                <w:tab w:val="left" w:pos="2217"/>
              </w:tabs>
              <w:spacing w:line="240" w:lineRule="auto"/>
              <w:rPr>
                <w:rFonts w:ascii="Arial" w:hAnsi="Arial" w:cs="Arial"/>
                <w:sz w:val="16"/>
                <w:szCs w:val="16"/>
              </w:rPr>
            </w:pPr>
            <w:r w:rsidRPr="00983580">
              <w:rPr>
                <w:rFonts w:ascii="Arial" w:hAnsi="Arial" w:cs="Arial"/>
                <w:sz w:val="16"/>
                <w:szCs w:val="16"/>
              </w:rPr>
              <w:t xml:space="preserve">ns </w:t>
            </w:r>
            <w:r w:rsidRPr="00983580">
              <w:rPr>
                <w:rFonts w:ascii="Arial" w:hAnsi="Arial" w:cs="Arial"/>
                <w:i/>
                <w:sz w:val="16"/>
                <w:szCs w:val="16"/>
              </w:rPr>
              <w:t>p</w:t>
            </w:r>
            <w:r w:rsidRPr="00983580">
              <w:rPr>
                <w:rFonts w:ascii="Arial" w:hAnsi="Arial" w:cs="Arial"/>
                <w:sz w:val="16"/>
                <w:szCs w:val="16"/>
              </w:rPr>
              <w:t xml:space="preserve"> &gt; .10, *</w:t>
            </w:r>
            <w:r w:rsidRPr="00983580">
              <w:rPr>
                <w:rFonts w:ascii="Arial" w:hAnsi="Arial" w:cs="Arial"/>
                <w:i/>
                <w:sz w:val="16"/>
                <w:szCs w:val="16"/>
              </w:rPr>
              <w:t>p</w:t>
            </w:r>
            <w:r w:rsidRPr="00983580">
              <w:rPr>
                <w:rFonts w:ascii="Arial" w:hAnsi="Arial" w:cs="Arial"/>
                <w:sz w:val="16"/>
                <w:szCs w:val="16"/>
              </w:rPr>
              <w:t xml:space="preserve"> &lt; .10, **</w:t>
            </w:r>
            <w:r w:rsidRPr="00983580">
              <w:rPr>
                <w:rFonts w:ascii="Arial" w:hAnsi="Arial" w:cs="Arial"/>
                <w:i/>
                <w:sz w:val="16"/>
                <w:szCs w:val="16"/>
              </w:rPr>
              <w:t>p</w:t>
            </w:r>
            <w:r w:rsidRPr="00983580">
              <w:rPr>
                <w:rFonts w:ascii="Arial" w:hAnsi="Arial" w:cs="Arial"/>
                <w:sz w:val="16"/>
                <w:szCs w:val="16"/>
              </w:rPr>
              <w:t xml:space="preserve"> &lt; .05, ***</w:t>
            </w:r>
            <w:r w:rsidRPr="00983580">
              <w:rPr>
                <w:rFonts w:ascii="Arial" w:hAnsi="Arial" w:cs="Arial"/>
                <w:i/>
                <w:sz w:val="16"/>
                <w:szCs w:val="16"/>
              </w:rPr>
              <w:t>p</w:t>
            </w:r>
            <w:r w:rsidRPr="00983580">
              <w:rPr>
                <w:rFonts w:ascii="Arial" w:hAnsi="Arial" w:cs="Arial"/>
                <w:sz w:val="16"/>
                <w:szCs w:val="16"/>
              </w:rPr>
              <w:t xml:space="preserve"> &lt; .01 (all based on two-tailed test)</w:t>
            </w:r>
            <w:r w:rsidR="00BB0A34" w:rsidRPr="00983580">
              <w:rPr>
                <w:rFonts w:ascii="Arial" w:hAnsi="Arial" w:cs="Arial"/>
                <w:sz w:val="16"/>
                <w:szCs w:val="16"/>
              </w:rPr>
              <w:t>.</w:t>
            </w:r>
          </w:p>
          <w:p w14:paraId="4A79333E" w14:textId="77777777" w:rsidR="00FE6C4D" w:rsidRPr="00983580" w:rsidRDefault="00BB0A34" w:rsidP="002D7E48">
            <w:pPr>
              <w:widowControl w:val="0"/>
              <w:tabs>
                <w:tab w:val="left" w:pos="2217"/>
              </w:tabs>
              <w:spacing w:line="240" w:lineRule="auto"/>
              <w:rPr>
                <w:rFonts w:ascii="Arial" w:hAnsi="Arial" w:cs="Arial"/>
                <w:sz w:val="18"/>
                <w:szCs w:val="18"/>
                <w:highlight w:val="green"/>
              </w:rPr>
            </w:pPr>
            <w:r w:rsidRPr="00983580">
              <w:rPr>
                <w:rFonts w:ascii="Arial" w:hAnsi="Arial" w:cs="Arial"/>
                <w:sz w:val="16"/>
                <w:szCs w:val="16"/>
              </w:rPr>
              <w:t>Notes:</w:t>
            </w:r>
            <w:r w:rsidR="00FE6C4D" w:rsidRPr="00983580">
              <w:rPr>
                <w:rFonts w:ascii="Arial" w:hAnsi="Arial" w:cs="Arial"/>
                <w:sz w:val="16"/>
                <w:szCs w:val="16"/>
              </w:rPr>
              <w:t xml:space="preserve"> </w:t>
            </w:r>
            <w:r w:rsidRPr="00983580">
              <w:rPr>
                <w:rFonts w:ascii="Arial" w:hAnsi="Arial" w:cs="Arial"/>
                <w:sz w:val="16"/>
                <w:szCs w:val="16"/>
              </w:rPr>
              <w:t>S</w:t>
            </w:r>
            <w:r w:rsidR="00FE6C4D" w:rsidRPr="00983580">
              <w:rPr>
                <w:rFonts w:ascii="Arial" w:hAnsi="Arial" w:cs="Arial"/>
                <w:sz w:val="16"/>
                <w:szCs w:val="16"/>
              </w:rPr>
              <w:t>ample size n = 2040. We report unstandardized coefficients (robust standard errors in brackets are clustered on individual customers)</w:t>
            </w:r>
            <w:r w:rsidRPr="00983580">
              <w:rPr>
                <w:rFonts w:ascii="Arial" w:hAnsi="Arial" w:cs="Arial"/>
                <w:sz w:val="16"/>
                <w:szCs w:val="16"/>
              </w:rPr>
              <w:t xml:space="preserve"> and use the </w:t>
            </w:r>
            <w:r w:rsidR="00FE6C4D" w:rsidRPr="00983580">
              <w:rPr>
                <w:rFonts w:ascii="Arial" w:hAnsi="Arial" w:cs="Arial"/>
                <w:bCs/>
                <w:sz w:val="16"/>
                <w:szCs w:val="16"/>
              </w:rPr>
              <w:t>log-transformed dependent variable.</w:t>
            </w:r>
          </w:p>
        </w:tc>
      </w:tr>
    </w:tbl>
    <w:p w14:paraId="3AB5B2D2" w14:textId="77777777" w:rsidR="002A2E75" w:rsidRDefault="002A2E75">
      <w:pPr>
        <w:spacing w:line="240" w:lineRule="auto"/>
        <w:rPr>
          <w:b/>
          <w:bCs/>
          <w:kern w:val="32"/>
          <w:szCs w:val="32"/>
        </w:rPr>
      </w:pPr>
      <w:r>
        <w:br w:type="page"/>
      </w:r>
    </w:p>
    <w:p w14:paraId="679A056B" w14:textId="77777777" w:rsidR="001375D6" w:rsidRPr="00983580" w:rsidRDefault="001375D6" w:rsidP="001375D6">
      <w:pPr>
        <w:pStyle w:val="berschrift1"/>
        <w:keepNext w:val="0"/>
        <w:widowControl w:val="0"/>
        <w:spacing w:after="60"/>
      </w:pPr>
      <w:r w:rsidRPr="00983580">
        <w:lastRenderedPageBreak/>
        <w:t>Web Appendix W</w:t>
      </w:r>
      <w:r w:rsidR="005952D8" w:rsidRPr="00983580">
        <w:t>11</w:t>
      </w:r>
    </w:p>
    <w:p w14:paraId="1ACEBFA0" w14:textId="77777777" w:rsidR="001375D6" w:rsidRPr="00983580" w:rsidRDefault="001375D6" w:rsidP="001375D6">
      <w:pPr>
        <w:pStyle w:val="berschrift1"/>
        <w:keepNext w:val="0"/>
        <w:widowControl w:val="0"/>
      </w:pPr>
      <w:r w:rsidRPr="00983580">
        <w:t>Supplemental Information on Research Context</w:t>
      </w:r>
    </w:p>
    <w:p w14:paraId="089A2A3B" w14:textId="77777777" w:rsidR="001375D6" w:rsidRPr="00983580" w:rsidRDefault="001375D6" w:rsidP="005952D8">
      <w:pPr>
        <w:ind w:firstLine="720"/>
      </w:pPr>
      <w:r w:rsidRPr="00983580">
        <w:t xml:space="preserve">The B2B logistics company </w:t>
      </w:r>
      <w:r w:rsidR="00F22558">
        <w:t xml:space="preserve">that informs this study </w:t>
      </w:r>
      <w:r w:rsidRPr="00983580">
        <w:t xml:space="preserve">offers a broad portfolio of </w:t>
      </w:r>
      <w:r w:rsidR="00165A74" w:rsidRPr="00983580">
        <w:t>services</w:t>
      </w:r>
      <w:r w:rsidR="00165A74">
        <w:t xml:space="preserve">, </w:t>
      </w:r>
      <w:r w:rsidR="00165A74" w:rsidRPr="00983580">
        <w:t>along</w:t>
      </w:r>
      <w:r w:rsidRPr="00983580">
        <w:t xml:space="preserve"> the customer ‘s value chain, </w:t>
      </w:r>
      <w:r w:rsidR="00F22558">
        <w:t xml:space="preserve">including </w:t>
      </w:r>
      <w:r w:rsidRPr="00983580">
        <w:t>warehousing and logistics of raw material, products</w:t>
      </w:r>
      <w:r w:rsidR="00F22558">
        <w:t>,</w:t>
      </w:r>
      <w:r w:rsidRPr="00983580">
        <w:t xml:space="preserve"> and goods (supplier logistics), internal logistic automation and outsourcing (production logistics, commissioning for assembling), warehousing and distribution of finished products, retail logistics and various supplemental services (tracking systems, digital information transport, process optimization). </w:t>
      </w:r>
    </w:p>
    <w:p w14:paraId="1D52C964" w14:textId="77777777" w:rsidR="001375D6" w:rsidRPr="00983580" w:rsidRDefault="001375D6" w:rsidP="005952D8">
      <w:pPr>
        <w:ind w:firstLine="720"/>
      </w:pPr>
      <w:r w:rsidRPr="00983580">
        <w:rPr>
          <w:i/>
        </w:rPr>
        <w:t xml:space="preserve">Complex vs. simple. </w:t>
      </w:r>
      <w:r w:rsidRPr="00983580">
        <w:t xml:space="preserve">The company distinguishes </w:t>
      </w:r>
      <w:r w:rsidR="00F22558">
        <w:t xml:space="preserve">its </w:t>
      </w:r>
      <w:r w:rsidRPr="00983580">
        <w:t xml:space="preserve">offerings </w:t>
      </w:r>
      <w:r w:rsidR="00F22558">
        <w:t xml:space="preserve">as </w:t>
      </w:r>
      <w:r w:rsidRPr="00983580">
        <w:t>simple or complex to sell. Complex products require close</w:t>
      </w:r>
      <w:r w:rsidR="00F22558">
        <w:t xml:space="preserve">, </w:t>
      </w:r>
      <w:r w:rsidRPr="00983580">
        <w:t xml:space="preserve">often continuous coordination between the salesperson and the customer (during </w:t>
      </w:r>
      <w:r w:rsidR="00F22558">
        <w:t xml:space="preserve">and after </w:t>
      </w:r>
      <w:r w:rsidRPr="00983580">
        <w:t xml:space="preserve">the sales process), </w:t>
      </w:r>
      <w:r w:rsidR="00F22558">
        <w:t xml:space="preserve">such as </w:t>
      </w:r>
      <w:r w:rsidRPr="00983580">
        <w:t xml:space="preserve">to ensure timely, secure </w:t>
      </w:r>
      <w:r w:rsidR="00F22558">
        <w:t xml:space="preserve">cargo </w:t>
      </w:r>
      <w:r w:rsidRPr="00983580">
        <w:t xml:space="preserve">delivery and warehousing. </w:t>
      </w:r>
      <w:r w:rsidR="004F3860">
        <w:t>For instance, c</w:t>
      </w:r>
      <w:r w:rsidRPr="00983580">
        <w:t>omplex services include the transport and warehousing of hazardous (</w:t>
      </w:r>
      <w:r w:rsidR="00F22558">
        <w:t xml:space="preserve">e.g., </w:t>
      </w:r>
      <w:r w:rsidRPr="00983580">
        <w:t xml:space="preserve">chemical materials), high value, </w:t>
      </w:r>
      <w:r w:rsidR="00F22558">
        <w:t xml:space="preserve">or </w:t>
      </w:r>
      <w:r w:rsidRPr="00983580">
        <w:t>demanding (</w:t>
      </w:r>
      <w:r w:rsidR="00F22558">
        <w:t xml:space="preserve">e.g., </w:t>
      </w:r>
      <w:r w:rsidRPr="00983580">
        <w:t>cool chain logistics, bulky and heavy)</w:t>
      </w:r>
      <w:r w:rsidR="00F22558">
        <w:t xml:space="preserve"> goods</w:t>
      </w:r>
      <w:r w:rsidRPr="00983580">
        <w:t xml:space="preserve">. </w:t>
      </w:r>
      <w:r w:rsidR="00F22558">
        <w:t xml:space="preserve">Such </w:t>
      </w:r>
      <w:r w:rsidRPr="00983580">
        <w:t xml:space="preserve">services are not </w:t>
      </w:r>
      <w:r w:rsidR="00F22558">
        <w:t xml:space="preserve">necessarily </w:t>
      </w:r>
      <w:r w:rsidRPr="00983580">
        <w:t>customized to specific customer needs</w:t>
      </w:r>
      <w:r w:rsidR="00F22558">
        <w:t>,</w:t>
      </w:r>
      <w:r w:rsidRPr="00983580">
        <w:t xml:space="preserve"> because standard procedures </w:t>
      </w:r>
      <w:r w:rsidR="00F22558">
        <w:t xml:space="preserve">can </w:t>
      </w:r>
      <w:r w:rsidRPr="00983580">
        <w:t xml:space="preserve">apply, </w:t>
      </w:r>
      <w:r w:rsidR="00F22558">
        <w:t xml:space="preserve">even if </w:t>
      </w:r>
      <w:r w:rsidRPr="00983580">
        <w:t>continuous information flow</w:t>
      </w:r>
      <w:r w:rsidR="00F22558">
        <w:t>s are needed</w:t>
      </w:r>
      <w:r w:rsidRPr="00983580">
        <w:t xml:space="preserve">. For </w:t>
      </w:r>
      <w:r w:rsidR="00F22558">
        <w:t>example</w:t>
      </w:r>
      <w:r w:rsidRPr="00983580">
        <w:t>, various IT services are complex in nature</w:t>
      </w:r>
      <w:r w:rsidR="00F22558">
        <w:t xml:space="preserve"> but </w:t>
      </w:r>
      <w:r w:rsidRPr="00983580">
        <w:t>not customized (</w:t>
      </w:r>
      <w:r w:rsidR="00F22558">
        <w:t xml:space="preserve">e.g., </w:t>
      </w:r>
      <w:r w:rsidRPr="00983580">
        <w:t xml:space="preserve">secure data transfers, IT consulting seminars). </w:t>
      </w:r>
    </w:p>
    <w:p w14:paraId="0C04BE66" w14:textId="77777777" w:rsidR="00657931" w:rsidRPr="00983580" w:rsidRDefault="001375D6" w:rsidP="002A2E75">
      <w:pPr>
        <w:ind w:firstLine="720"/>
      </w:pPr>
      <w:r w:rsidRPr="00983580">
        <w:rPr>
          <w:i/>
        </w:rPr>
        <w:t xml:space="preserve">Customized vs. standardized. </w:t>
      </w:r>
      <w:r w:rsidR="00F22558">
        <w:t>The</w:t>
      </w:r>
      <w:r w:rsidRPr="00983580">
        <w:t xml:space="preserve"> company tracks whether offerings </w:t>
      </w:r>
      <w:r w:rsidR="00F22558">
        <w:t>are</w:t>
      </w:r>
      <w:r w:rsidR="00F22558" w:rsidRPr="00983580">
        <w:t xml:space="preserve"> </w:t>
      </w:r>
      <w:r w:rsidRPr="00983580">
        <w:t>customized for individual customers or sold in standard composition</w:t>
      </w:r>
      <w:r w:rsidR="00F22558">
        <w:t>s</w:t>
      </w:r>
      <w:r w:rsidRPr="00983580">
        <w:t xml:space="preserve">. Customizing products to fit individual customer’s needs </w:t>
      </w:r>
      <w:r w:rsidR="00711B56" w:rsidRPr="00983580">
        <w:t>likely</w:t>
      </w:r>
      <w:r w:rsidRPr="00983580">
        <w:t xml:space="preserve"> provides additional value to the customer (</w:t>
      </w:r>
      <w:r w:rsidR="00F22558">
        <w:t>e.g.,</w:t>
      </w:r>
      <w:r w:rsidRPr="00983580">
        <w:t xml:space="preserve"> aligning interfaces can decrease coordination effort and increase logistic</w:t>
      </w:r>
      <w:r w:rsidR="00F22558">
        <w:t>al</w:t>
      </w:r>
      <w:r w:rsidRPr="00983580">
        <w:t xml:space="preserve"> efficiency). In addition, customized solutions are often individually priced and negotiated. Because customer</w:t>
      </w:r>
      <w:r w:rsidR="00F22558">
        <w:t>s</w:t>
      </w:r>
      <w:r w:rsidRPr="00983580">
        <w:t xml:space="preserve"> </w:t>
      </w:r>
      <w:r w:rsidR="00711B56" w:rsidRPr="00983580">
        <w:t>likely</w:t>
      </w:r>
      <w:r w:rsidRPr="00983580">
        <w:t xml:space="preserve"> pay </w:t>
      </w:r>
      <w:r w:rsidR="00711B56" w:rsidRPr="00983580">
        <w:t>higher prices</w:t>
      </w:r>
      <w:r w:rsidRPr="00983580">
        <w:t xml:space="preserve"> for customized solutions </w:t>
      </w:r>
      <w:r w:rsidR="00F22558">
        <w:t xml:space="preserve">than </w:t>
      </w:r>
      <w:r w:rsidRPr="00983580">
        <w:t xml:space="preserve">standard </w:t>
      </w:r>
      <w:r w:rsidR="00F22558">
        <w:t>ones</w:t>
      </w:r>
      <w:r w:rsidRPr="00983580">
        <w:t xml:space="preserve">, </w:t>
      </w:r>
      <w:r w:rsidR="00F22558">
        <w:t xml:space="preserve">they should </w:t>
      </w:r>
      <w:r w:rsidRPr="00983580">
        <w:t>receive or at least anticipate additional value</w:t>
      </w:r>
      <w:r w:rsidR="00F22558">
        <w:t>,</w:t>
      </w:r>
      <w:r w:rsidRPr="00983580">
        <w:t xml:space="preserve"> in </w:t>
      </w:r>
      <w:r w:rsidR="00F22558">
        <w:t xml:space="preserve">the </w:t>
      </w:r>
      <w:r w:rsidRPr="00983580">
        <w:t xml:space="preserve">form of functional benefits. </w:t>
      </w:r>
      <w:r w:rsidR="00F22558">
        <w:t xml:space="preserve">Accordingly, </w:t>
      </w:r>
      <w:r w:rsidRPr="00983580">
        <w:t>some customized</w:t>
      </w:r>
      <w:r w:rsidR="00F22558">
        <w:t xml:space="preserve"> offerings still can be </w:t>
      </w:r>
      <w:r w:rsidRPr="00983580">
        <w:lastRenderedPageBreak/>
        <w:t xml:space="preserve">simple to sell, requiring only </w:t>
      </w:r>
      <w:r w:rsidR="00F22558">
        <w:t xml:space="preserve">minimal </w:t>
      </w:r>
      <w:r w:rsidRPr="00983580">
        <w:t>coordination between the customer and salesperson (e.g., customized courier services for international and overnight transports). Other customized offerings require intense</w:t>
      </w:r>
      <w:r w:rsidR="00F22558">
        <w:t>,</w:t>
      </w:r>
      <w:r w:rsidRPr="00983580">
        <w:t xml:space="preserve"> continuous coordination among the relational partners (e.g., outsourcing </w:t>
      </w:r>
      <w:r w:rsidR="00F22558">
        <w:t xml:space="preserve">entire </w:t>
      </w:r>
      <w:r w:rsidRPr="00983580">
        <w:t>logistics operation)</w:t>
      </w:r>
      <w:r w:rsidR="00F22558">
        <w:t xml:space="preserve"> and thus are </w:t>
      </w:r>
      <w:r w:rsidRPr="00983580">
        <w:t xml:space="preserve">more complex to sell. </w:t>
      </w:r>
    </w:p>
    <w:sectPr w:rsidR="00657931" w:rsidRPr="00983580" w:rsidSect="008F26C9">
      <w:headerReference w:type="default" r:id="rId11"/>
      <w:footnotePr>
        <w:pos w:val="beneathText"/>
      </w:footnotePr>
      <w:endnotePr>
        <w:numFmt w:val="decimal"/>
      </w:endnotePr>
      <w:pgSz w:w="12242" w:h="15842" w:code="1"/>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C4486" w16cid:durableId="21305EBF"/>
  <w16cid:commentId w16cid:paraId="605722C6" w16cid:durableId="213058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3AC0" w14:textId="77777777" w:rsidR="00353F6B" w:rsidRDefault="00353F6B">
      <w:r>
        <w:separator/>
      </w:r>
    </w:p>
    <w:p w14:paraId="7216A42D" w14:textId="77777777" w:rsidR="00353F6B" w:rsidRDefault="00353F6B"/>
  </w:endnote>
  <w:endnote w:type="continuationSeparator" w:id="0">
    <w:p w14:paraId="022F6D15" w14:textId="77777777" w:rsidR="00353F6B" w:rsidRDefault="00353F6B">
      <w:r>
        <w:continuationSeparator/>
      </w:r>
    </w:p>
    <w:p w14:paraId="7078771F" w14:textId="77777777" w:rsidR="00353F6B" w:rsidRDefault="00353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10E1" w14:textId="77777777" w:rsidR="00353F6B" w:rsidRDefault="00353F6B" w:rsidP="00C4611E">
      <w:pPr>
        <w:spacing w:line="240" w:lineRule="auto"/>
      </w:pPr>
      <w:r>
        <w:separator/>
      </w:r>
    </w:p>
  </w:footnote>
  <w:footnote w:type="continuationSeparator" w:id="0">
    <w:p w14:paraId="5CD09163" w14:textId="77777777" w:rsidR="00353F6B" w:rsidRDefault="00353F6B">
      <w:r>
        <w:continuationSeparator/>
      </w:r>
    </w:p>
    <w:p w14:paraId="48666BCA" w14:textId="77777777" w:rsidR="00353F6B" w:rsidRDefault="00353F6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87214"/>
      <w:docPartObj>
        <w:docPartGallery w:val="Page Numbers (Top of Page)"/>
        <w:docPartUnique/>
      </w:docPartObj>
    </w:sdtPr>
    <w:sdtEndPr/>
    <w:sdtContent>
      <w:p w14:paraId="435E10F0" w14:textId="6570B5A0" w:rsidR="0089401F" w:rsidRDefault="0089401F" w:rsidP="007F5674">
        <w:pPr>
          <w:pStyle w:val="Kopfzeile"/>
          <w:jc w:val="right"/>
        </w:pPr>
        <w:r>
          <w:fldChar w:fldCharType="begin"/>
        </w:r>
        <w:r>
          <w:instrText>PAGE   \* MERGEFORMAT</w:instrText>
        </w:r>
        <w:r>
          <w:fldChar w:fldCharType="separate"/>
        </w:r>
        <w:r w:rsidR="00D83945" w:rsidRPr="00D83945">
          <w:rPr>
            <w:noProof/>
            <w:lang w:val="de-DE"/>
          </w:rPr>
          <w:t>20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08E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66E4"/>
    <w:multiLevelType w:val="multilevel"/>
    <w:tmpl w:val="00000004"/>
    <w:name w:val="List240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6632514"/>
    <w:multiLevelType w:val="hybridMultilevel"/>
    <w:tmpl w:val="8E2CB300"/>
    <w:lvl w:ilvl="0" w:tplc="AACCEF7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52CAE"/>
    <w:multiLevelType w:val="hybridMultilevel"/>
    <w:tmpl w:val="87EE1D10"/>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F6936"/>
    <w:multiLevelType w:val="hybridMultilevel"/>
    <w:tmpl w:val="5EE01268"/>
    <w:lvl w:ilvl="0" w:tplc="62F6F5C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341B29"/>
    <w:multiLevelType w:val="hybridMultilevel"/>
    <w:tmpl w:val="BA68A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FF2EC2"/>
    <w:multiLevelType w:val="multilevel"/>
    <w:tmpl w:val="27682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E96C41"/>
    <w:multiLevelType w:val="hybridMultilevel"/>
    <w:tmpl w:val="67C0A34E"/>
    <w:lvl w:ilvl="0" w:tplc="5572504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977FA2"/>
    <w:multiLevelType w:val="hybridMultilevel"/>
    <w:tmpl w:val="0A42F4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D141F9"/>
    <w:multiLevelType w:val="hybridMultilevel"/>
    <w:tmpl w:val="87C4FBD4"/>
    <w:lvl w:ilvl="0" w:tplc="0E46E83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970294"/>
    <w:multiLevelType w:val="hybridMultilevel"/>
    <w:tmpl w:val="213A0374"/>
    <w:lvl w:ilvl="0" w:tplc="9454E7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185FC3"/>
    <w:multiLevelType w:val="hybridMultilevel"/>
    <w:tmpl w:val="A1C44E44"/>
    <w:lvl w:ilvl="0" w:tplc="DBF27EB6">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412889"/>
    <w:multiLevelType w:val="hybridMultilevel"/>
    <w:tmpl w:val="235249B2"/>
    <w:lvl w:ilvl="0" w:tplc="2DD21A7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D84C0C"/>
    <w:multiLevelType w:val="hybridMultilevel"/>
    <w:tmpl w:val="3F006D56"/>
    <w:lvl w:ilvl="0" w:tplc="B19E9CAE">
      <w:start w:val="1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6DBA3B9B"/>
    <w:multiLevelType w:val="hybridMultilevel"/>
    <w:tmpl w:val="CCB865C0"/>
    <w:lvl w:ilvl="0" w:tplc="B5343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13"/>
  </w:num>
  <w:num w:numId="6">
    <w:abstractNumId w:val="14"/>
  </w:num>
  <w:num w:numId="7">
    <w:abstractNumId w:val="11"/>
  </w:num>
  <w:num w:numId="8">
    <w:abstractNumId w:val="2"/>
  </w:num>
  <w:num w:numId="9">
    <w:abstractNumId w:val="9"/>
  </w:num>
  <w:num w:numId="10">
    <w:abstractNumId w:val="10"/>
  </w:num>
  <w:num w:numId="11">
    <w:abstractNumId w:val="8"/>
  </w:num>
  <w:num w:numId="12">
    <w:abstractNumId w:val="4"/>
  </w:num>
  <w:num w:numId="13">
    <w:abstractNumId w:val="12"/>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43"/>
    <w:rsid w:val="000000F3"/>
    <w:rsid w:val="00000353"/>
    <w:rsid w:val="000006E1"/>
    <w:rsid w:val="000008E2"/>
    <w:rsid w:val="00000A16"/>
    <w:rsid w:val="00000AFB"/>
    <w:rsid w:val="00000B36"/>
    <w:rsid w:val="00000DE7"/>
    <w:rsid w:val="00001025"/>
    <w:rsid w:val="000015B7"/>
    <w:rsid w:val="000017C7"/>
    <w:rsid w:val="00001B99"/>
    <w:rsid w:val="00001D0F"/>
    <w:rsid w:val="00002A93"/>
    <w:rsid w:val="00002B04"/>
    <w:rsid w:val="00002B81"/>
    <w:rsid w:val="00002BC3"/>
    <w:rsid w:val="00002F39"/>
    <w:rsid w:val="00002FAA"/>
    <w:rsid w:val="0000356F"/>
    <w:rsid w:val="000035C7"/>
    <w:rsid w:val="00003606"/>
    <w:rsid w:val="000037EE"/>
    <w:rsid w:val="000038B2"/>
    <w:rsid w:val="0000395D"/>
    <w:rsid w:val="00003A0E"/>
    <w:rsid w:val="00003AAB"/>
    <w:rsid w:val="00003AED"/>
    <w:rsid w:val="00003BA7"/>
    <w:rsid w:val="00003BA9"/>
    <w:rsid w:val="00003BB0"/>
    <w:rsid w:val="00003E69"/>
    <w:rsid w:val="00003F62"/>
    <w:rsid w:val="00003FC9"/>
    <w:rsid w:val="00004526"/>
    <w:rsid w:val="00004BCC"/>
    <w:rsid w:val="00004DEF"/>
    <w:rsid w:val="00004F46"/>
    <w:rsid w:val="00004F4A"/>
    <w:rsid w:val="000050F7"/>
    <w:rsid w:val="00005129"/>
    <w:rsid w:val="00005197"/>
    <w:rsid w:val="00005705"/>
    <w:rsid w:val="0000573C"/>
    <w:rsid w:val="00005B11"/>
    <w:rsid w:val="00005CCC"/>
    <w:rsid w:val="00005CCE"/>
    <w:rsid w:val="000063B0"/>
    <w:rsid w:val="00006BA4"/>
    <w:rsid w:val="00006CC6"/>
    <w:rsid w:val="00006E51"/>
    <w:rsid w:val="000070B8"/>
    <w:rsid w:val="000072C1"/>
    <w:rsid w:val="000073CB"/>
    <w:rsid w:val="00007939"/>
    <w:rsid w:val="00007998"/>
    <w:rsid w:val="00007B52"/>
    <w:rsid w:val="00007BBD"/>
    <w:rsid w:val="00007BFC"/>
    <w:rsid w:val="00007D09"/>
    <w:rsid w:val="00010409"/>
    <w:rsid w:val="0001043F"/>
    <w:rsid w:val="00010B31"/>
    <w:rsid w:val="0001133A"/>
    <w:rsid w:val="00011412"/>
    <w:rsid w:val="00011B98"/>
    <w:rsid w:val="00011C22"/>
    <w:rsid w:val="00011F8D"/>
    <w:rsid w:val="00012181"/>
    <w:rsid w:val="00012610"/>
    <w:rsid w:val="00012767"/>
    <w:rsid w:val="00012776"/>
    <w:rsid w:val="000127E4"/>
    <w:rsid w:val="00012E0C"/>
    <w:rsid w:val="00012FE9"/>
    <w:rsid w:val="0001316F"/>
    <w:rsid w:val="0001339E"/>
    <w:rsid w:val="00013676"/>
    <w:rsid w:val="00013BB6"/>
    <w:rsid w:val="00013DBE"/>
    <w:rsid w:val="00013E07"/>
    <w:rsid w:val="00014022"/>
    <w:rsid w:val="00014096"/>
    <w:rsid w:val="00014849"/>
    <w:rsid w:val="0001493A"/>
    <w:rsid w:val="00014B54"/>
    <w:rsid w:val="00014CD2"/>
    <w:rsid w:val="00015089"/>
    <w:rsid w:val="000155A0"/>
    <w:rsid w:val="000159F4"/>
    <w:rsid w:val="00015FF6"/>
    <w:rsid w:val="0001603B"/>
    <w:rsid w:val="0001609D"/>
    <w:rsid w:val="00016165"/>
    <w:rsid w:val="00016371"/>
    <w:rsid w:val="00016587"/>
    <w:rsid w:val="000165BF"/>
    <w:rsid w:val="0001665E"/>
    <w:rsid w:val="00016D39"/>
    <w:rsid w:val="00016E97"/>
    <w:rsid w:val="00017827"/>
    <w:rsid w:val="00017899"/>
    <w:rsid w:val="00017CE6"/>
    <w:rsid w:val="00017F62"/>
    <w:rsid w:val="00020056"/>
    <w:rsid w:val="0002030A"/>
    <w:rsid w:val="000205E5"/>
    <w:rsid w:val="0002099F"/>
    <w:rsid w:val="00020B42"/>
    <w:rsid w:val="00020CD8"/>
    <w:rsid w:val="00020D33"/>
    <w:rsid w:val="00020DB9"/>
    <w:rsid w:val="00020E39"/>
    <w:rsid w:val="00020E85"/>
    <w:rsid w:val="00020F69"/>
    <w:rsid w:val="000212C6"/>
    <w:rsid w:val="0002150B"/>
    <w:rsid w:val="00021A7E"/>
    <w:rsid w:val="00021B81"/>
    <w:rsid w:val="0002201E"/>
    <w:rsid w:val="0002202B"/>
    <w:rsid w:val="000221E5"/>
    <w:rsid w:val="00022376"/>
    <w:rsid w:val="000223E9"/>
    <w:rsid w:val="000224FB"/>
    <w:rsid w:val="00022DF4"/>
    <w:rsid w:val="00022F30"/>
    <w:rsid w:val="00023022"/>
    <w:rsid w:val="000231D7"/>
    <w:rsid w:val="000232C2"/>
    <w:rsid w:val="000232D7"/>
    <w:rsid w:val="000234B3"/>
    <w:rsid w:val="00023C78"/>
    <w:rsid w:val="00023EE0"/>
    <w:rsid w:val="0002405E"/>
    <w:rsid w:val="0002434A"/>
    <w:rsid w:val="0002435A"/>
    <w:rsid w:val="00024375"/>
    <w:rsid w:val="00024479"/>
    <w:rsid w:val="0002464C"/>
    <w:rsid w:val="00024974"/>
    <w:rsid w:val="00024AA3"/>
    <w:rsid w:val="00024BD0"/>
    <w:rsid w:val="000255BB"/>
    <w:rsid w:val="0002581E"/>
    <w:rsid w:val="000259D3"/>
    <w:rsid w:val="00025BB7"/>
    <w:rsid w:val="00025C77"/>
    <w:rsid w:val="00025D9A"/>
    <w:rsid w:val="00026672"/>
    <w:rsid w:val="00026825"/>
    <w:rsid w:val="000269A0"/>
    <w:rsid w:val="00026DCB"/>
    <w:rsid w:val="0002721A"/>
    <w:rsid w:val="0002733B"/>
    <w:rsid w:val="0002754E"/>
    <w:rsid w:val="00027673"/>
    <w:rsid w:val="0002783D"/>
    <w:rsid w:val="00030772"/>
    <w:rsid w:val="0003081E"/>
    <w:rsid w:val="0003083D"/>
    <w:rsid w:val="00030896"/>
    <w:rsid w:val="00030AD4"/>
    <w:rsid w:val="00030CBE"/>
    <w:rsid w:val="00030D0D"/>
    <w:rsid w:val="00030FEB"/>
    <w:rsid w:val="00031078"/>
    <w:rsid w:val="0003109E"/>
    <w:rsid w:val="00031238"/>
    <w:rsid w:val="000312B5"/>
    <w:rsid w:val="000313AA"/>
    <w:rsid w:val="00031590"/>
    <w:rsid w:val="000315F7"/>
    <w:rsid w:val="0003178E"/>
    <w:rsid w:val="000318A0"/>
    <w:rsid w:val="00031AE4"/>
    <w:rsid w:val="00031B86"/>
    <w:rsid w:val="00031B91"/>
    <w:rsid w:val="00031CEB"/>
    <w:rsid w:val="00031D53"/>
    <w:rsid w:val="000320DA"/>
    <w:rsid w:val="000323F0"/>
    <w:rsid w:val="000323F3"/>
    <w:rsid w:val="00032416"/>
    <w:rsid w:val="000328B3"/>
    <w:rsid w:val="00032A89"/>
    <w:rsid w:val="00032F81"/>
    <w:rsid w:val="00032FE8"/>
    <w:rsid w:val="000331BF"/>
    <w:rsid w:val="00033259"/>
    <w:rsid w:val="00033285"/>
    <w:rsid w:val="0003385A"/>
    <w:rsid w:val="00033B71"/>
    <w:rsid w:val="000341F4"/>
    <w:rsid w:val="0003462B"/>
    <w:rsid w:val="000349A6"/>
    <w:rsid w:val="00034BBE"/>
    <w:rsid w:val="00034CA8"/>
    <w:rsid w:val="00034F0F"/>
    <w:rsid w:val="00034F46"/>
    <w:rsid w:val="000355D6"/>
    <w:rsid w:val="00035803"/>
    <w:rsid w:val="00035807"/>
    <w:rsid w:val="000358E8"/>
    <w:rsid w:val="00035CD3"/>
    <w:rsid w:val="000364E9"/>
    <w:rsid w:val="0003664D"/>
    <w:rsid w:val="0003686F"/>
    <w:rsid w:val="0003694E"/>
    <w:rsid w:val="000369DD"/>
    <w:rsid w:val="00036B48"/>
    <w:rsid w:val="00036E92"/>
    <w:rsid w:val="000370F8"/>
    <w:rsid w:val="00037335"/>
    <w:rsid w:val="0003742A"/>
    <w:rsid w:val="00037575"/>
    <w:rsid w:val="000377CF"/>
    <w:rsid w:val="00037866"/>
    <w:rsid w:val="000378C1"/>
    <w:rsid w:val="00037919"/>
    <w:rsid w:val="00037934"/>
    <w:rsid w:val="00037945"/>
    <w:rsid w:val="00037DAE"/>
    <w:rsid w:val="00037DB0"/>
    <w:rsid w:val="00040026"/>
    <w:rsid w:val="00040276"/>
    <w:rsid w:val="00040543"/>
    <w:rsid w:val="000406D6"/>
    <w:rsid w:val="000407C1"/>
    <w:rsid w:val="000407D5"/>
    <w:rsid w:val="0004088F"/>
    <w:rsid w:val="000408A6"/>
    <w:rsid w:val="00040D71"/>
    <w:rsid w:val="00041010"/>
    <w:rsid w:val="00041191"/>
    <w:rsid w:val="00041200"/>
    <w:rsid w:val="000412B1"/>
    <w:rsid w:val="00041533"/>
    <w:rsid w:val="00041A27"/>
    <w:rsid w:val="00041DC1"/>
    <w:rsid w:val="00041E00"/>
    <w:rsid w:val="00041F57"/>
    <w:rsid w:val="00042294"/>
    <w:rsid w:val="00042368"/>
    <w:rsid w:val="00042873"/>
    <w:rsid w:val="0004287D"/>
    <w:rsid w:val="00042D3D"/>
    <w:rsid w:val="00042FA8"/>
    <w:rsid w:val="000430ED"/>
    <w:rsid w:val="00043291"/>
    <w:rsid w:val="00043944"/>
    <w:rsid w:val="00043A3A"/>
    <w:rsid w:val="00043D0F"/>
    <w:rsid w:val="00043ECE"/>
    <w:rsid w:val="000440CC"/>
    <w:rsid w:val="00044324"/>
    <w:rsid w:val="0004447A"/>
    <w:rsid w:val="00044582"/>
    <w:rsid w:val="000445A0"/>
    <w:rsid w:val="000445EC"/>
    <w:rsid w:val="00044665"/>
    <w:rsid w:val="000449C3"/>
    <w:rsid w:val="00044DC7"/>
    <w:rsid w:val="00044E87"/>
    <w:rsid w:val="0004500D"/>
    <w:rsid w:val="000454EF"/>
    <w:rsid w:val="00045776"/>
    <w:rsid w:val="00045A7D"/>
    <w:rsid w:val="00045BA8"/>
    <w:rsid w:val="00045CFD"/>
    <w:rsid w:val="00045DD0"/>
    <w:rsid w:val="00045E63"/>
    <w:rsid w:val="000460F5"/>
    <w:rsid w:val="000463AB"/>
    <w:rsid w:val="00046461"/>
    <w:rsid w:val="000467A3"/>
    <w:rsid w:val="00046B42"/>
    <w:rsid w:val="00046C7F"/>
    <w:rsid w:val="00046CE7"/>
    <w:rsid w:val="00046D52"/>
    <w:rsid w:val="0004706B"/>
    <w:rsid w:val="0004711F"/>
    <w:rsid w:val="0004750B"/>
    <w:rsid w:val="000475C7"/>
    <w:rsid w:val="000476FC"/>
    <w:rsid w:val="0004772E"/>
    <w:rsid w:val="00047BAF"/>
    <w:rsid w:val="000501D6"/>
    <w:rsid w:val="00050631"/>
    <w:rsid w:val="000507CB"/>
    <w:rsid w:val="0005082B"/>
    <w:rsid w:val="00051532"/>
    <w:rsid w:val="00051725"/>
    <w:rsid w:val="000517FC"/>
    <w:rsid w:val="00051B37"/>
    <w:rsid w:val="00051C8A"/>
    <w:rsid w:val="00051C8B"/>
    <w:rsid w:val="00051CF1"/>
    <w:rsid w:val="00051E9C"/>
    <w:rsid w:val="000524CF"/>
    <w:rsid w:val="0005267E"/>
    <w:rsid w:val="00052998"/>
    <w:rsid w:val="00052A09"/>
    <w:rsid w:val="00052A57"/>
    <w:rsid w:val="00052CCE"/>
    <w:rsid w:val="00052DD9"/>
    <w:rsid w:val="00052DDB"/>
    <w:rsid w:val="00052E99"/>
    <w:rsid w:val="00052F34"/>
    <w:rsid w:val="00053217"/>
    <w:rsid w:val="000535AD"/>
    <w:rsid w:val="000536AA"/>
    <w:rsid w:val="000536DB"/>
    <w:rsid w:val="00053819"/>
    <w:rsid w:val="00053B25"/>
    <w:rsid w:val="00053D74"/>
    <w:rsid w:val="00053FF1"/>
    <w:rsid w:val="0005409A"/>
    <w:rsid w:val="00054112"/>
    <w:rsid w:val="000541CC"/>
    <w:rsid w:val="00054358"/>
    <w:rsid w:val="000543C5"/>
    <w:rsid w:val="000544D4"/>
    <w:rsid w:val="0005450A"/>
    <w:rsid w:val="0005474D"/>
    <w:rsid w:val="00054962"/>
    <w:rsid w:val="000553CD"/>
    <w:rsid w:val="00055477"/>
    <w:rsid w:val="0005569D"/>
    <w:rsid w:val="00055B3D"/>
    <w:rsid w:val="00055E76"/>
    <w:rsid w:val="00055FD5"/>
    <w:rsid w:val="00056049"/>
    <w:rsid w:val="000564F7"/>
    <w:rsid w:val="0005668C"/>
    <w:rsid w:val="000566F8"/>
    <w:rsid w:val="00056930"/>
    <w:rsid w:val="00056E7F"/>
    <w:rsid w:val="0005742E"/>
    <w:rsid w:val="00057521"/>
    <w:rsid w:val="000575A6"/>
    <w:rsid w:val="000576DF"/>
    <w:rsid w:val="0005783E"/>
    <w:rsid w:val="00057860"/>
    <w:rsid w:val="00057908"/>
    <w:rsid w:val="00057A65"/>
    <w:rsid w:val="00057D0D"/>
    <w:rsid w:val="00057D42"/>
    <w:rsid w:val="00057FA1"/>
    <w:rsid w:val="00060021"/>
    <w:rsid w:val="0006003B"/>
    <w:rsid w:val="0006029D"/>
    <w:rsid w:val="0006049B"/>
    <w:rsid w:val="000605E8"/>
    <w:rsid w:val="00060649"/>
    <w:rsid w:val="0006084A"/>
    <w:rsid w:val="00060AA5"/>
    <w:rsid w:val="00060B89"/>
    <w:rsid w:val="00060C59"/>
    <w:rsid w:val="00060E2B"/>
    <w:rsid w:val="00060E4A"/>
    <w:rsid w:val="00060E81"/>
    <w:rsid w:val="00060EC4"/>
    <w:rsid w:val="00060EF0"/>
    <w:rsid w:val="00060F19"/>
    <w:rsid w:val="00061186"/>
    <w:rsid w:val="000612F9"/>
    <w:rsid w:val="0006142D"/>
    <w:rsid w:val="000616C8"/>
    <w:rsid w:val="00061836"/>
    <w:rsid w:val="00061BDC"/>
    <w:rsid w:val="00061C71"/>
    <w:rsid w:val="00061CE3"/>
    <w:rsid w:val="00061F80"/>
    <w:rsid w:val="000622AE"/>
    <w:rsid w:val="000622D0"/>
    <w:rsid w:val="00062312"/>
    <w:rsid w:val="0006251E"/>
    <w:rsid w:val="00062AE9"/>
    <w:rsid w:val="00062CA0"/>
    <w:rsid w:val="000631C1"/>
    <w:rsid w:val="00063528"/>
    <w:rsid w:val="000635F4"/>
    <w:rsid w:val="00063A0F"/>
    <w:rsid w:val="00063ADE"/>
    <w:rsid w:val="00063D62"/>
    <w:rsid w:val="00063ED0"/>
    <w:rsid w:val="00063F07"/>
    <w:rsid w:val="000640D8"/>
    <w:rsid w:val="00064166"/>
    <w:rsid w:val="0006458D"/>
    <w:rsid w:val="00064653"/>
    <w:rsid w:val="0006479D"/>
    <w:rsid w:val="000647EC"/>
    <w:rsid w:val="00064958"/>
    <w:rsid w:val="00064A18"/>
    <w:rsid w:val="00064A85"/>
    <w:rsid w:val="00064BD8"/>
    <w:rsid w:val="00064C6B"/>
    <w:rsid w:val="00064C71"/>
    <w:rsid w:val="000650E5"/>
    <w:rsid w:val="000653C4"/>
    <w:rsid w:val="000653CE"/>
    <w:rsid w:val="000654E5"/>
    <w:rsid w:val="00065675"/>
    <w:rsid w:val="00065AAA"/>
    <w:rsid w:val="00065C70"/>
    <w:rsid w:val="00065FEF"/>
    <w:rsid w:val="00066326"/>
    <w:rsid w:val="00066461"/>
    <w:rsid w:val="0006659F"/>
    <w:rsid w:val="000665EC"/>
    <w:rsid w:val="00066618"/>
    <w:rsid w:val="00066884"/>
    <w:rsid w:val="000669BE"/>
    <w:rsid w:val="00066A63"/>
    <w:rsid w:val="00066C9A"/>
    <w:rsid w:val="00066E17"/>
    <w:rsid w:val="0006704F"/>
    <w:rsid w:val="00067255"/>
    <w:rsid w:val="0006737C"/>
    <w:rsid w:val="00067413"/>
    <w:rsid w:val="000674E9"/>
    <w:rsid w:val="00067547"/>
    <w:rsid w:val="00067674"/>
    <w:rsid w:val="00067703"/>
    <w:rsid w:val="0006793D"/>
    <w:rsid w:val="0006799F"/>
    <w:rsid w:val="00067A64"/>
    <w:rsid w:val="00067B85"/>
    <w:rsid w:val="00067D29"/>
    <w:rsid w:val="00067D8F"/>
    <w:rsid w:val="00070197"/>
    <w:rsid w:val="000702D8"/>
    <w:rsid w:val="0007030F"/>
    <w:rsid w:val="0007055D"/>
    <w:rsid w:val="00070617"/>
    <w:rsid w:val="000706D0"/>
    <w:rsid w:val="000708C7"/>
    <w:rsid w:val="000709D2"/>
    <w:rsid w:val="000709F4"/>
    <w:rsid w:val="00070BC9"/>
    <w:rsid w:val="00070D36"/>
    <w:rsid w:val="00070D4B"/>
    <w:rsid w:val="00070E02"/>
    <w:rsid w:val="00070E1C"/>
    <w:rsid w:val="0007120D"/>
    <w:rsid w:val="000716EB"/>
    <w:rsid w:val="000719A2"/>
    <w:rsid w:val="00071B14"/>
    <w:rsid w:val="00071BD5"/>
    <w:rsid w:val="00071F25"/>
    <w:rsid w:val="00071FAC"/>
    <w:rsid w:val="0007203C"/>
    <w:rsid w:val="0007212F"/>
    <w:rsid w:val="000721A7"/>
    <w:rsid w:val="00072372"/>
    <w:rsid w:val="000723D7"/>
    <w:rsid w:val="00072606"/>
    <w:rsid w:val="00072B3F"/>
    <w:rsid w:val="00072E9A"/>
    <w:rsid w:val="00073477"/>
    <w:rsid w:val="00073602"/>
    <w:rsid w:val="00073A53"/>
    <w:rsid w:val="00073D04"/>
    <w:rsid w:val="00073DD0"/>
    <w:rsid w:val="00073DF6"/>
    <w:rsid w:val="00073E5F"/>
    <w:rsid w:val="00073F11"/>
    <w:rsid w:val="00073F5A"/>
    <w:rsid w:val="00073F75"/>
    <w:rsid w:val="00073FBD"/>
    <w:rsid w:val="00074326"/>
    <w:rsid w:val="00074558"/>
    <w:rsid w:val="00074772"/>
    <w:rsid w:val="0007482F"/>
    <w:rsid w:val="00074A59"/>
    <w:rsid w:val="00074AC1"/>
    <w:rsid w:val="00074B7A"/>
    <w:rsid w:val="00074FED"/>
    <w:rsid w:val="000751C0"/>
    <w:rsid w:val="00075298"/>
    <w:rsid w:val="000756C2"/>
    <w:rsid w:val="00075897"/>
    <w:rsid w:val="000759E8"/>
    <w:rsid w:val="00075F1D"/>
    <w:rsid w:val="00075F1E"/>
    <w:rsid w:val="00075F4B"/>
    <w:rsid w:val="00075FE9"/>
    <w:rsid w:val="000766F6"/>
    <w:rsid w:val="000767FB"/>
    <w:rsid w:val="00076882"/>
    <w:rsid w:val="00076C24"/>
    <w:rsid w:val="00076CC9"/>
    <w:rsid w:val="00077074"/>
    <w:rsid w:val="0007720C"/>
    <w:rsid w:val="0007737F"/>
    <w:rsid w:val="000774BE"/>
    <w:rsid w:val="000774D1"/>
    <w:rsid w:val="0007777B"/>
    <w:rsid w:val="00077824"/>
    <w:rsid w:val="00077A81"/>
    <w:rsid w:val="00077AD7"/>
    <w:rsid w:val="00077E75"/>
    <w:rsid w:val="0008008B"/>
    <w:rsid w:val="000802E5"/>
    <w:rsid w:val="0008044F"/>
    <w:rsid w:val="00080540"/>
    <w:rsid w:val="000805CF"/>
    <w:rsid w:val="00080A83"/>
    <w:rsid w:val="00080DA4"/>
    <w:rsid w:val="00080FFF"/>
    <w:rsid w:val="00081580"/>
    <w:rsid w:val="00081961"/>
    <w:rsid w:val="000819B8"/>
    <w:rsid w:val="000822D4"/>
    <w:rsid w:val="000827B4"/>
    <w:rsid w:val="00082942"/>
    <w:rsid w:val="00082AF5"/>
    <w:rsid w:val="00082CF4"/>
    <w:rsid w:val="0008300F"/>
    <w:rsid w:val="00083092"/>
    <w:rsid w:val="00083312"/>
    <w:rsid w:val="000833E1"/>
    <w:rsid w:val="00083800"/>
    <w:rsid w:val="00083917"/>
    <w:rsid w:val="00083946"/>
    <w:rsid w:val="00083B68"/>
    <w:rsid w:val="00084512"/>
    <w:rsid w:val="00084525"/>
    <w:rsid w:val="00084771"/>
    <w:rsid w:val="00084C07"/>
    <w:rsid w:val="00084D63"/>
    <w:rsid w:val="0008583F"/>
    <w:rsid w:val="000858CD"/>
    <w:rsid w:val="00085A16"/>
    <w:rsid w:val="00085C8C"/>
    <w:rsid w:val="00085D3F"/>
    <w:rsid w:val="00086143"/>
    <w:rsid w:val="00086201"/>
    <w:rsid w:val="00086311"/>
    <w:rsid w:val="00086998"/>
    <w:rsid w:val="00086C32"/>
    <w:rsid w:val="00086C61"/>
    <w:rsid w:val="00086E17"/>
    <w:rsid w:val="000870D3"/>
    <w:rsid w:val="0008710C"/>
    <w:rsid w:val="00087168"/>
    <w:rsid w:val="000873B1"/>
    <w:rsid w:val="0008747A"/>
    <w:rsid w:val="000874CF"/>
    <w:rsid w:val="0008761C"/>
    <w:rsid w:val="00087906"/>
    <w:rsid w:val="00087B13"/>
    <w:rsid w:val="00087BB0"/>
    <w:rsid w:val="00087BEF"/>
    <w:rsid w:val="00087EBF"/>
    <w:rsid w:val="00087ED7"/>
    <w:rsid w:val="0009023D"/>
    <w:rsid w:val="000904E4"/>
    <w:rsid w:val="0009071F"/>
    <w:rsid w:val="00090B16"/>
    <w:rsid w:val="000915B1"/>
    <w:rsid w:val="000915B6"/>
    <w:rsid w:val="00091D8E"/>
    <w:rsid w:val="00091E76"/>
    <w:rsid w:val="00092118"/>
    <w:rsid w:val="000925A4"/>
    <w:rsid w:val="000927B1"/>
    <w:rsid w:val="000927F0"/>
    <w:rsid w:val="00092943"/>
    <w:rsid w:val="00092D47"/>
    <w:rsid w:val="00092ED0"/>
    <w:rsid w:val="00092F79"/>
    <w:rsid w:val="00092F83"/>
    <w:rsid w:val="00093319"/>
    <w:rsid w:val="0009349D"/>
    <w:rsid w:val="0009352F"/>
    <w:rsid w:val="00093759"/>
    <w:rsid w:val="00093831"/>
    <w:rsid w:val="00093A42"/>
    <w:rsid w:val="00093A90"/>
    <w:rsid w:val="00093B33"/>
    <w:rsid w:val="00093F1F"/>
    <w:rsid w:val="0009408C"/>
    <w:rsid w:val="00094096"/>
    <w:rsid w:val="000941E8"/>
    <w:rsid w:val="000945E5"/>
    <w:rsid w:val="00094722"/>
    <w:rsid w:val="000949ED"/>
    <w:rsid w:val="00094BE6"/>
    <w:rsid w:val="00094C74"/>
    <w:rsid w:val="00094C9B"/>
    <w:rsid w:val="00094D03"/>
    <w:rsid w:val="00094F4E"/>
    <w:rsid w:val="00094F96"/>
    <w:rsid w:val="00094FDF"/>
    <w:rsid w:val="00095197"/>
    <w:rsid w:val="000954AF"/>
    <w:rsid w:val="00095500"/>
    <w:rsid w:val="000957C1"/>
    <w:rsid w:val="00095AF6"/>
    <w:rsid w:val="00095B5C"/>
    <w:rsid w:val="00095CB0"/>
    <w:rsid w:val="00095EF4"/>
    <w:rsid w:val="00095F04"/>
    <w:rsid w:val="00095FAF"/>
    <w:rsid w:val="000961AC"/>
    <w:rsid w:val="0009632E"/>
    <w:rsid w:val="00096464"/>
    <w:rsid w:val="00096478"/>
    <w:rsid w:val="00096591"/>
    <w:rsid w:val="000967AC"/>
    <w:rsid w:val="00096809"/>
    <w:rsid w:val="00096849"/>
    <w:rsid w:val="00096947"/>
    <w:rsid w:val="00096C3D"/>
    <w:rsid w:val="00096C9D"/>
    <w:rsid w:val="00096E5F"/>
    <w:rsid w:val="00096EF8"/>
    <w:rsid w:val="00096F60"/>
    <w:rsid w:val="00096F76"/>
    <w:rsid w:val="00096F8E"/>
    <w:rsid w:val="00096FEA"/>
    <w:rsid w:val="0009707B"/>
    <w:rsid w:val="00097198"/>
    <w:rsid w:val="00097917"/>
    <w:rsid w:val="00097949"/>
    <w:rsid w:val="00097B1C"/>
    <w:rsid w:val="00097B7A"/>
    <w:rsid w:val="000A003E"/>
    <w:rsid w:val="000A04C1"/>
    <w:rsid w:val="000A05B4"/>
    <w:rsid w:val="000A05ED"/>
    <w:rsid w:val="000A08B8"/>
    <w:rsid w:val="000A0A3E"/>
    <w:rsid w:val="000A0A5F"/>
    <w:rsid w:val="000A0B1A"/>
    <w:rsid w:val="000A0CB0"/>
    <w:rsid w:val="000A0E26"/>
    <w:rsid w:val="000A0E75"/>
    <w:rsid w:val="000A0E88"/>
    <w:rsid w:val="000A0F9E"/>
    <w:rsid w:val="000A1158"/>
    <w:rsid w:val="000A1396"/>
    <w:rsid w:val="000A13A7"/>
    <w:rsid w:val="000A13EA"/>
    <w:rsid w:val="000A144A"/>
    <w:rsid w:val="000A1733"/>
    <w:rsid w:val="000A1849"/>
    <w:rsid w:val="000A1AAA"/>
    <w:rsid w:val="000A1B8D"/>
    <w:rsid w:val="000A1D26"/>
    <w:rsid w:val="000A1DA3"/>
    <w:rsid w:val="000A213D"/>
    <w:rsid w:val="000A219B"/>
    <w:rsid w:val="000A23D0"/>
    <w:rsid w:val="000A272F"/>
    <w:rsid w:val="000A274F"/>
    <w:rsid w:val="000A29B6"/>
    <w:rsid w:val="000A2A18"/>
    <w:rsid w:val="000A2AC9"/>
    <w:rsid w:val="000A2C91"/>
    <w:rsid w:val="000A356B"/>
    <w:rsid w:val="000A36E3"/>
    <w:rsid w:val="000A39C2"/>
    <w:rsid w:val="000A3A5E"/>
    <w:rsid w:val="000A3E46"/>
    <w:rsid w:val="000A4035"/>
    <w:rsid w:val="000A40DF"/>
    <w:rsid w:val="000A4223"/>
    <w:rsid w:val="000A422D"/>
    <w:rsid w:val="000A442C"/>
    <w:rsid w:val="000A44AB"/>
    <w:rsid w:val="000A457B"/>
    <w:rsid w:val="000A46EF"/>
    <w:rsid w:val="000A47DD"/>
    <w:rsid w:val="000A4B8E"/>
    <w:rsid w:val="000A4DB1"/>
    <w:rsid w:val="000A4DCC"/>
    <w:rsid w:val="000A4E33"/>
    <w:rsid w:val="000A4E88"/>
    <w:rsid w:val="000A50F2"/>
    <w:rsid w:val="000A5473"/>
    <w:rsid w:val="000A554C"/>
    <w:rsid w:val="000A5635"/>
    <w:rsid w:val="000A5752"/>
    <w:rsid w:val="000A5A57"/>
    <w:rsid w:val="000A5B88"/>
    <w:rsid w:val="000A5BE8"/>
    <w:rsid w:val="000A60C0"/>
    <w:rsid w:val="000A616F"/>
    <w:rsid w:val="000A6432"/>
    <w:rsid w:val="000A672F"/>
    <w:rsid w:val="000A6B16"/>
    <w:rsid w:val="000A7B25"/>
    <w:rsid w:val="000A7C8C"/>
    <w:rsid w:val="000A7E01"/>
    <w:rsid w:val="000A7E5D"/>
    <w:rsid w:val="000B0030"/>
    <w:rsid w:val="000B05BB"/>
    <w:rsid w:val="000B05F5"/>
    <w:rsid w:val="000B08CC"/>
    <w:rsid w:val="000B0B78"/>
    <w:rsid w:val="000B0CF6"/>
    <w:rsid w:val="000B0D57"/>
    <w:rsid w:val="000B0ECD"/>
    <w:rsid w:val="000B102F"/>
    <w:rsid w:val="000B1113"/>
    <w:rsid w:val="000B11EC"/>
    <w:rsid w:val="000B1236"/>
    <w:rsid w:val="000B146D"/>
    <w:rsid w:val="000B14EA"/>
    <w:rsid w:val="000B1599"/>
    <w:rsid w:val="000B17CB"/>
    <w:rsid w:val="000B1FD2"/>
    <w:rsid w:val="000B20C9"/>
    <w:rsid w:val="000B20DB"/>
    <w:rsid w:val="000B2263"/>
    <w:rsid w:val="000B2434"/>
    <w:rsid w:val="000B253A"/>
    <w:rsid w:val="000B253E"/>
    <w:rsid w:val="000B2572"/>
    <w:rsid w:val="000B27DB"/>
    <w:rsid w:val="000B3139"/>
    <w:rsid w:val="000B3430"/>
    <w:rsid w:val="000B36B4"/>
    <w:rsid w:val="000B3878"/>
    <w:rsid w:val="000B3BF5"/>
    <w:rsid w:val="000B3C5C"/>
    <w:rsid w:val="000B3C92"/>
    <w:rsid w:val="000B3E7D"/>
    <w:rsid w:val="000B3EBF"/>
    <w:rsid w:val="000B4042"/>
    <w:rsid w:val="000B4287"/>
    <w:rsid w:val="000B48C9"/>
    <w:rsid w:val="000B4B88"/>
    <w:rsid w:val="000B4C16"/>
    <w:rsid w:val="000B4C54"/>
    <w:rsid w:val="000B4DE4"/>
    <w:rsid w:val="000B505C"/>
    <w:rsid w:val="000B5065"/>
    <w:rsid w:val="000B521C"/>
    <w:rsid w:val="000B5290"/>
    <w:rsid w:val="000B52B1"/>
    <w:rsid w:val="000B5437"/>
    <w:rsid w:val="000B5591"/>
    <w:rsid w:val="000B562A"/>
    <w:rsid w:val="000B5A42"/>
    <w:rsid w:val="000B5EEC"/>
    <w:rsid w:val="000B60FD"/>
    <w:rsid w:val="000B67F8"/>
    <w:rsid w:val="000B687F"/>
    <w:rsid w:val="000B6950"/>
    <w:rsid w:val="000B69D1"/>
    <w:rsid w:val="000B6A2C"/>
    <w:rsid w:val="000B6C52"/>
    <w:rsid w:val="000B6DC3"/>
    <w:rsid w:val="000B7093"/>
    <w:rsid w:val="000B7260"/>
    <w:rsid w:val="000B760D"/>
    <w:rsid w:val="000B7CF5"/>
    <w:rsid w:val="000B7EB2"/>
    <w:rsid w:val="000B7ECC"/>
    <w:rsid w:val="000C0085"/>
    <w:rsid w:val="000C0151"/>
    <w:rsid w:val="000C0381"/>
    <w:rsid w:val="000C07B4"/>
    <w:rsid w:val="000C07FD"/>
    <w:rsid w:val="000C0B19"/>
    <w:rsid w:val="000C0B1B"/>
    <w:rsid w:val="000C0BD2"/>
    <w:rsid w:val="000C0CE1"/>
    <w:rsid w:val="000C1081"/>
    <w:rsid w:val="000C10B6"/>
    <w:rsid w:val="000C1197"/>
    <w:rsid w:val="000C13C4"/>
    <w:rsid w:val="000C1429"/>
    <w:rsid w:val="000C1431"/>
    <w:rsid w:val="000C1A1F"/>
    <w:rsid w:val="000C1E6F"/>
    <w:rsid w:val="000C202E"/>
    <w:rsid w:val="000C203C"/>
    <w:rsid w:val="000C205C"/>
    <w:rsid w:val="000C2076"/>
    <w:rsid w:val="000C207A"/>
    <w:rsid w:val="000C22A0"/>
    <w:rsid w:val="000C2463"/>
    <w:rsid w:val="000C247D"/>
    <w:rsid w:val="000C261A"/>
    <w:rsid w:val="000C2637"/>
    <w:rsid w:val="000C268E"/>
    <w:rsid w:val="000C2919"/>
    <w:rsid w:val="000C2B91"/>
    <w:rsid w:val="000C2BFC"/>
    <w:rsid w:val="000C2E74"/>
    <w:rsid w:val="000C3169"/>
    <w:rsid w:val="000C3188"/>
    <w:rsid w:val="000C3340"/>
    <w:rsid w:val="000C356F"/>
    <w:rsid w:val="000C3747"/>
    <w:rsid w:val="000C3977"/>
    <w:rsid w:val="000C41A8"/>
    <w:rsid w:val="000C44B0"/>
    <w:rsid w:val="000C4592"/>
    <w:rsid w:val="000C45D6"/>
    <w:rsid w:val="000C4946"/>
    <w:rsid w:val="000C496E"/>
    <w:rsid w:val="000C4E3E"/>
    <w:rsid w:val="000C5252"/>
    <w:rsid w:val="000C5307"/>
    <w:rsid w:val="000C546D"/>
    <w:rsid w:val="000C5551"/>
    <w:rsid w:val="000C562B"/>
    <w:rsid w:val="000C5653"/>
    <w:rsid w:val="000C56D2"/>
    <w:rsid w:val="000C572A"/>
    <w:rsid w:val="000C5813"/>
    <w:rsid w:val="000C5CA0"/>
    <w:rsid w:val="000C5CF7"/>
    <w:rsid w:val="000C5DB8"/>
    <w:rsid w:val="000C6194"/>
    <w:rsid w:val="000C61B1"/>
    <w:rsid w:val="000C63F9"/>
    <w:rsid w:val="000C6866"/>
    <w:rsid w:val="000C68D0"/>
    <w:rsid w:val="000C69DF"/>
    <w:rsid w:val="000C6D76"/>
    <w:rsid w:val="000C6EC8"/>
    <w:rsid w:val="000C72CC"/>
    <w:rsid w:val="000C72ED"/>
    <w:rsid w:val="000C7791"/>
    <w:rsid w:val="000C797C"/>
    <w:rsid w:val="000D05FF"/>
    <w:rsid w:val="000D06F9"/>
    <w:rsid w:val="000D0B90"/>
    <w:rsid w:val="000D0D99"/>
    <w:rsid w:val="000D0DD6"/>
    <w:rsid w:val="000D0E5C"/>
    <w:rsid w:val="000D0F94"/>
    <w:rsid w:val="000D0FFF"/>
    <w:rsid w:val="000D1046"/>
    <w:rsid w:val="000D1107"/>
    <w:rsid w:val="000D1164"/>
    <w:rsid w:val="000D1535"/>
    <w:rsid w:val="000D1736"/>
    <w:rsid w:val="000D182E"/>
    <w:rsid w:val="000D1842"/>
    <w:rsid w:val="000D1943"/>
    <w:rsid w:val="000D1C1F"/>
    <w:rsid w:val="000D1DC8"/>
    <w:rsid w:val="000D1E2B"/>
    <w:rsid w:val="000D2580"/>
    <w:rsid w:val="000D25EC"/>
    <w:rsid w:val="000D2606"/>
    <w:rsid w:val="000D285B"/>
    <w:rsid w:val="000D341E"/>
    <w:rsid w:val="000D349C"/>
    <w:rsid w:val="000D35DB"/>
    <w:rsid w:val="000D39AA"/>
    <w:rsid w:val="000D3AC7"/>
    <w:rsid w:val="000D43A7"/>
    <w:rsid w:val="000D44C9"/>
    <w:rsid w:val="000D4598"/>
    <w:rsid w:val="000D4638"/>
    <w:rsid w:val="000D4939"/>
    <w:rsid w:val="000D4A73"/>
    <w:rsid w:val="000D4A87"/>
    <w:rsid w:val="000D4CDB"/>
    <w:rsid w:val="000D4D13"/>
    <w:rsid w:val="000D51B8"/>
    <w:rsid w:val="000D5243"/>
    <w:rsid w:val="000D5346"/>
    <w:rsid w:val="000D53C5"/>
    <w:rsid w:val="000D54A8"/>
    <w:rsid w:val="000D54D2"/>
    <w:rsid w:val="000D5665"/>
    <w:rsid w:val="000D5828"/>
    <w:rsid w:val="000D58E9"/>
    <w:rsid w:val="000D59BD"/>
    <w:rsid w:val="000D5A46"/>
    <w:rsid w:val="000D63C1"/>
    <w:rsid w:val="000D6514"/>
    <w:rsid w:val="000D676D"/>
    <w:rsid w:val="000D6A72"/>
    <w:rsid w:val="000D6EB4"/>
    <w:rsid w:val="000D7063"/>
    <w:rsid w:val="000D73D7"/>
    <w:rsid w:val="000D7408"/>
    <w:rsid w:val="000D7548"/>
    <w:rsid w:val="000D7A04"/>
    <w:rsid w:val="000E032C"/>
    <w:rsid w:val="000E03C0"/>
    <w:rsid w:val="000E05F0"/>
    <w:rsid w:val="000E0976"/>
    <w:rsid w:val="000E0ADC"/>
    <w:rsid w:val="000E0D95"/>
    <w:rsid w:val="000E1021"/>
    <w:rsid w:val="000E10ED"/>
    <w:rsid w:val="000E129E"/>
    <w:rsid w:val="000E130D"/>
    <w:rsid w:val="000E1411"/>
    <w:rsid w:val="000E148B"/>
    <w:rsid w:val="000E1755"/>
    <w:rsid w:val="000E1788"/>
    <w:rsid w:val="000E1DCF"/>
    <w:rsid w:val="000E208C"/>
    <w:rsid w:val="000E2409"/>
    <w:rsid w:val="000E267A"/>
    <w:rsid w:val="000E289F"/>
    <w:rsid w:val="000E2A0F"/>
    <w:rsid w:val="000E2C3E"/>
    <w:rsid w:val="000E2D63"/>
    <w:rsid w:val="000E30E9"/>
    <w:rsid w:val="000E31F8"/>
    <w:rsid w:val="000E328B"/>
    <w:rsid w:val="000E36C1"/>
    <w:rsid w:val="000E3C66"/>
    <w:rsid w:val="000E3CF0"/>
    <w:rsid w:val="000E3E0E"/>
    <w:rsid w:val="000E40BA"/>
    <w:rsid w:val="000E40ED"/>
    <w:rsid w:val="000E40F2"/>
    <w:rsid w:val="000E4295"/>
    <w:rsid w:val="000E429D"/>
    <w:rsid w:val="000E444C"/>
    <w:rsid w:val="000E44D4"/>
    <w:rsid w:val="000E457A"/>
    <w:rsid w:val="000E466B"/>
    <w:rsid w:val="000E46F7"/>
    <w:rsid w:val="000E4870"/>
    <w:rsid w:val="000E48AC"/>
    <w:rsid w:val="000E4A3F"/>
    <w:rsid w:val="000E4EEB"/>
    <w:rsid w:val="000E4F00"/>
    <w:rsid w:val="000E4FA6"/>
    <w:rsid w:val="000E5143"/>
    <w:rsid w:val="000E5444"/>
    <w:rsid w:val="000E54B7"/>
    <w:rsid w:val="000E5739"/>
    <w:rsid w:val="000E599A"/>
    <w:rsid w:val="000E5ACB"/>
    <w:rsid w:val="000E5C26"/>
    <w:rsid w:val="000E5E1B"/>
    <w:rsid w:val="000E5EF4"/>
    <w:rsid w:val="000E6128"/>
    <w:rsid w:val="000E6166"/>
    <w:rsid w:val="000E6202"/>
    <w:rsid w:val="000E6223"/>
    <w:rsid w:val="000E6AD1"/>
    <w:rsid w:val="000E6ADA"/>
    <w:rsid w:val="000E6C0C"/>
    <w:rsid w:val="000E6FB7"/>
    <w:rsid w:val="000E729E"/>
    <w:rsid w:val="000E75EC"/>
    <w:rsid w:val="000E77C0"/>
    <w:rsid w:val="000E7893"/>
    <w:rsid w:val="000E78AC"/>
    <w:rsid w:val="000E7A19"/>
    <w:rsid w:val="000E7FC9"/>
    <w:rsid w:val="000F0511"/>
    <w:rsid w:val="000F0644"/>
    <w:rsid w:val="000F0AF0"/>
    <w:rsid w:val="000F0B46"/>
    <w:rsid w:val="000F0F13"/>
    <w:rsid w:val="000F105B"/>
    <w:rsid w:val="000F1129"/>
    <w:rsid w:val="000F1227"/>
    <w:rsid w:val="000F132E"/>
    <w:rsid w:val="000F14D0"/>
    <w:rsid w:val="000F1D85"/>
    <w:rsid w:val="000F1FCB"/>
    <w:rsid w:val="000F2621"/>
    <w:rsid w:val="000F28CF"/>
    <w:rsid w:val="000F2D14"/>
    <w:rsid w:val="000F2ED4"/>
    <w:rsid w:val="000F30E8"/>
    <w:rsid w:val="000F31ED"/>
    <w:rsid w:val="000F3262"/>
    <w:rsid w:val="000F32E2"/>
    <w:rsid w:val="000F33E8"/>
    <w:rsid w:val="000F3AD0"/>
    <w:rsid w:val="000F3D67"/>
    <w:rsid w:val="000F40FA"/>
    <w:rsid w:val="000F43AA"/>
    <w:rsid w:val="000F45AB"/>
    <w:rsid w:val="000F4628"/>
    <w:rsid w:val="000F4768"/>
    <w:rsid w:val="000F4AE7"/>
    <w:rsid w:val="000F4C1F"/>
    <w:rsid w:val="000F53E4"/>
    <w:rsid w:val="000F5408"/>
    <w:rsid w:val="000F5792"/>
    <w:rsid w:val="000F5A6C"/>
    <w:rsid w:val="000F60CF"/>
    <w:rsid w:val="000F60E8"/>
    <w:rsid w:val="000F63F7"/>
    <w:rsid w:val="000F64DF"/>
    <w:rsid w:val="000F6586"/>
    <w:rsid w:val="000F67C6"/>
    <w:rsid w:val="000F70D3"/>
    <w:rsid w:val="000F738A"/>
    <w:rsid w:val="000F749C"/>
    <w:rsid w:val="000F75C5"/>
    <w:rsid w:val="000F7976"/>
    <w:rsid w:val="000F7B7C"/>
    <w:rsid w:val="00100429"/>
    <w:rsid w:val="0010062E"/>
    <w:rsid w:val="00100648"/>
    <w:rsid w:val="001006B9"/>
    <w:rsid w:val="00100881"/>
    <w:rsid w:val="00100AA0"/>
    <w:rsid w:val="00100BA1"/>
    <w:rsid w:val="00100BCC"/>
    <w:rsid w:val="00100F5D"/>
    <w:rsid w:val="001011E6"/>
    <w:rsid w:val="001011F6"/>
    <w:rsid w:val="00101244"/>
    <w:rsid w:val="00101300"/>
    <w:rsid w:val="00101373"/>
    <w:rsid w:val="001016E0"/>
    <w:rsid w:val="001019A7"/>
    <w:rsid w:val="001019F3"/>
    <w:rsid w:val="00101B71"/>
    <w:rsid w:val="00101C6E"/>
    <w:rsid w:val="00101D06"/>
    <w:rsid w:val="00102126"/>
    <w:rsid w:val="00102585"/>
    <w:rsid w:val="001025C1"/>
    <w:rsid w:val="00102749"/>
    <w:rsid w:val="0010289A"/>
    <w:rsid w:val="001029F0"/>
    <w:rsid w:val="00102FA9"/>
    <w:rsid w:val="00102FE5"/>
    <w:rsid w:val="00103390"/>
    <w:rsid w:val="001033CF"/>
    <w:rsid w:val="00103404"/>
    <w:rsid w:val="00103576"/>
    <w:rsid w:val="0010358D"/>
    <w:rsid w:val="001036B9"/>
    <w:rsid w:val="001037B5"/>
    <w:rsid w:val="0010384A"/>
    <w:rsid w:val="00103C43"/>
    <w:rsid w:val="00103D0A"/>
    <w:rsid w:val="00103F19"/>
    <w:rsid w:val="00104022"/>
    <w:rsid w:val="00104058"/>
    <w:rsid w:val="001041B4"/>
    <w:rsid w:val="001041C1"/>
    <w:rsid w:val="00104966"/>
    <w:rsid w:val="001049E5"/>
    <w:rsid w:val="00104A75"/>
    <w:rsid w:val="00104E28"/>
    <w:rsid w:val="0010553E"/>
    <w:rsid w:val="00105A47"/>
    <w:rsid w:val="00105A67"/>
    <w:rsid w:val="00105BD2"/>
    <w:rsid w:val="00105C71"/>
    <w:rsid w:val="00105E42"/>
    <w:rsid w:val="00106201"/>
    <w:rsid w:val="001063A1"/>
    <w:rsid w:val="00106743"/>
    <w:rsid w:val="001067C9"/>
    <w:rsid w:val="00106B80"/>
    <w:rsid w:val="00106FD2"/>
    <w:rsid w:val="00107230"/>
    <w:rsid w:val="00107243"/>
    <w:rsid w:val="001072CD"/>
    <w:rsid w:val="00107629"/>
    <w:rsid w:val="00107666"/>
    <w:rsid w:val="001079E8"/>
    <w:rsid w:val="00107A08"/>
    <w:rsid w:val="00107BC1"/>
    <w:rsid w:val="00107C39"/>
    <w:rsid w:val="00107CA6"/>
    <w:rsid w:val="00107E63"/>
    <w:rsid w:val="00107F9C"/>
    <w:rsid w:val="00110116"/>
    <w:rsid w:val="00110553"/>
    <w:rsid w:val="001105FA"/>
    <w:rsid w:val="00110B2F"/>
    <w:rsid w:val="00110DC1"/>
    <w:rsid w:val="00110F33"/>
    <w:rsid w:val="001111F1"/>
    <w:rsid w:val="00111256"/>
    <w:rsid w:val="00111359"/>
    <w:rsid w:val="001113A0"/>
    <w:rsid w:val="001116E0"/>
    <w:rsid w:val="001117EA"/>
    <w:rsid w:val="00111962"/>
    <w:rsid w:val="00111C6B"/>
    <w:rsid w:val="00112096"/>
    <w:rsid w:val="0011214A"/>
    <w:rsid w:val="0011220A"/>
    <w:rsid w:val="001125D2"/>
    <w:rsid w:val="0011285B"/>
    <w:rsid w:val="00112980"/>
    <w:rsid w:val="00112BEE"/>
    <w:rsid w:val="00112D15"/>
    <w:rsid w:val="00112F8C"/>
    <w:rsid w:val="001133C4"/>
    <w:rsid w:val="001136EC"/>
    <w:rsid w:val="0011443D"/>
    <w:rsid w:val="001145BD"/>
    <w:rsid w:val="00114722"/>
    <w:rsid w:val="00114ED6"/>
    <w:rsid w:val="00114EE6"/>
    <w:rsid w:val="00115113"/>
    <w:rsid w:val="00115534"/>
    <w:rsid w:val="00115F3E"/>
    <w:rsid w:val="00115FCE"/>
    <w:rsid w:val="00116104"/>
    <w:rsid w:val="00116291"/>
    <w:rsid w:val="00116500"/>
    <w:rsid w:val="00116780"/>
    <w:rsid w:val="001168E3"/>
    <w:rsid w:val="00116C91"/>
    <w:rsid w:val="00116EC1"/>
    <w:rsid w:val="00117069"/>
    <w:rsid w:val="001171DC"/>
    <w:rsid w:val="0011729C"/>
    <w:rsid w:val="001174C4"/>
    <w:rsid w:val="001179D4"/>
    <w:rsid w:val="00117A7F"/>
    <w:rsid w:val="00117BC0"/>
    <w:rsid w:val="00117C22"/>
    <w:rsid w:val="00117D63"/>
    <w:rsid w:val="00117E11"/>
    <w:rsid w:val="0012003A"/>
    <w:rsid w:val="001203DE"/>
    <w:rsid w:val="001205B8"/>
    <w:rsid w:val="0012088E"/>
    <w:rsid w:val="00120CF7"/>
    <w:rsid w:val="00120DA0"/>
    <w:rsid w:val="00120EE4"/>
    <w:rsid w:val="00121120"/>
    <w:rsid w:val="00121333"/>
    <w:rsid w:val="001213BF"/>
    <w:rsid w:val="00121533"/>
    <w:rsid w:val="00121642"/>
    <w:rsid w:val="0012190D"/>
    <w:rsid w:val="00121E05"/>
    <w:rsid w:val="00122130"/>
    <w:rsid w:val="001221E6"/>
    <w:rsid w:val="00122276"/>
    <w:rsid w:val="00122364"/>
    <w:rsid w:val="00122436"/>
    <w:rsid w:val="0012253C"/>
    <w:rsid w:val="00122652"/>
    <w:rsid w:val="00122A38"/>
    <w:rsid w:val="00122A52"/>
    <w:rsid w:val="00123505"/>
    <w:rsid w:val="001236EC"/>
    <w:rsid w:val="00123822"/>
    <w:rsid w:val="00123842"/>
    <w:rsid w:val="0012392F"/>
    <w:rsid w:val="001239DF"/>
    <w:rsid w:val="00123AEA"/>
    <w:rsid w:val="00123B7B"/>
    <w:rsid w:val="00123BD1"/>
    <w:rsid w:val="00123CF8"/>
    <w:rsid w:val="00123D45"/>
    <w:rsid w:val="00123F90"/>
    <w:rsid w:val="0012433D"/>
    <w:rsid w:val="0012433E"/>
    <w:rsid w:val="00124D5C"/>
    <w:rsid w:val="00124D72"/>
    <w:rsid w:val="00124E6E"/>
    <w:rsid w:val="0012522D"/>
    <w:rsid w:val="001252D4"/>
    <w:rsid w:val="00125648"/>
    <w:rsid w:val="0012583B"/>
    <w:rsid w:val="001259DA"/>
    <w:rsid w:val="00125A09"/>
    <w:rsid w:val="00125DFC"/>
    <w:rsid w:val="00126126"/>
    <w:rsid w:val="0012681B"/>
    <w:rsid w:val="00126B8B"/>
    <w:rsid w:val="00126E43"/>
    <w:rsid w:val="00126F79"/>
    <w:rsid w:val="00126FC0"/>
    <w:rsid w:val="00127001"/>
    <w:rsid w:val="00127238"/>
    <w:rsid w:val="00127284"/>
    <w:rsid w:val="00127374"/>
    <w:rsid w:val="001275A3"/>
    <w:rsid w:val="001276BB"/>
    <w:rsid w:val="00127844"/>
    <w:rsid w:val="0012786D"/>
    <w:rsid w:val="0012788B"/>
    <w:rsid w:val="00127A40"/>
    <w:rsid w:val="00127A67"/>
    <w:rsid w:val="00127BB3"/>
    <w:rsid w:val="00127C93"/>
    <w:rsid w:val="00127CC6"/>
    <w:rsid w:val="00127EC6"/>
    <w:rsid w:val="0013017A"/>
    <w:rsid w:val="00130228"/>
    <w:rsid w:val="0013067F"/>
    <w:rsid w:val="001307D5"/>
    <w:rsid w:val="001309A3"/>
    <w:rsid w:val="00130A90"/>
    <w:rsid w:val="00130D30"/>
    <w:rsid w:val="00130D84"/>
    <w:rsid w:val="00130DEB"/>
    <w:rsid w:val="00130FE3"/>
    <w:rsid w:val="00131338"/>
    <w:rsid w:val="00131708"/>
    <w:rsid w:val="001317DE"/>
    <w:rsid w:val="00131820"/>
    <w:rsid w:val="00131CF4"/>
    <w:rsid w:val="00131DB5"/>
    <w:rsid w:val="00131DDC"/>
    <w:rsid w:val="0013200C"/>
    <w:rsid w:val="00132541"/>
    <w:rsid w:val="0013258D"/>
    <w:rsid w:val="0013280E"/>
    <w:rsid w:val="001328AB"/>
    <w:rsid w:val="00132AA1"/>
    <w:rsid w:val="00132BA6"/>
    <w:rsid w:val="00133198"/>
    <w:rsid w:val="001332C0"/>
    <w:rsid w:val="001333F2"/>
    <w:rsid w:val="001336D1"/>
    <w:rsid w:val="00133DF6"/>
    <w:rsid w:val="00133E84"/>
    <w:rsid w:val="00134231"/>
    <w:rsid w:val="001342AA"/>
    <w:rsid w:val="001343A8"/>
    <w:rsid w:val="0013454C"/>
    <w:rsid w:val="00134603"/>
    <w:rsid w:val="001346B9"/>
    <w:rsid w:val="0013475E"/>
    <w:rsid w:val="0013485F"/>
    <w:rsid w:val="0013498F"/>
    <w:rsid w:val="00134A6E"/>
    <w:rsid w:val="00134DB6"/>
    <w:rsid w:val="00135190"/>
    <w:rsid w:val="00135505"/>
    <w:rsid w:val="00135533"/>
    <w:rsid w:val="00135624"/>
    <w:rsid w:val="001358E9"/>
    <w:rsid w:val="00135C55"/>
    <w:rsid w:val="00135DE3"/>
    <w:rsid w:val="00135EA9"/>
    <w:rsid w:val="00135F37"/>
    <w:rsid w:val="001361FA"/>
    <w:rsid w:val="001362FD"/>
    <w:rsid w:val="001368F5"/>
    <w:rsid w:val="00136C1D"/>
    <w:rsid w:val="00136F95"/>
    <w:rsid w:val="00137074"/>
    <w:rsid w:val="00137394"/>
    <w:rsid w:val="001375D6"/>
    <w:rsid w:val="00137651"/>
    <w:rsid w:val="00137813"/>
    <w:rsid w:val="0013783F"/>
    <w:rsid w:val="00137B3F"/>
    <w:rsid w:val="00137C42"/>
    <w:rsid w:val="001400A5"/>
    <w:rsid w:val="001401A4"/>
    <w:rsid w:val="00140A44"/>
    <w:rsid w:val="00140A83"/>
    <w:rsid w:val="00140C85"/>
    <w:rsid w:val="00140D26"/>
    <w:rsid w:val="00140EBF"/>
    <w:rsid w:val="00140FAB"/>
    <w:rsid w:val="00140FF6"/>
    <w:rsid w:val="00141640"/>
    <w:rsid w:val="00141A3E"/>
    <w:rsid w:val="00141B35"/>
    <w:rsid w:val="0014262C"/>
    <w:rsid w:val="00142781"/>
    <w:rsid w:val="001427AD"/>
    <w:rsid w:val="0014287D"/>
    <w:rsid w:val="00142938"/>
    <w:rsid w:val="00142A02"/>
    <w:rsid w:val="00142F22"/>
    <w:rsid w:val="001430A7"/>
    <w:rsid w:val="001430C0"/>
    <w:rsid w:val="00143348"/>
    <w:rsid w:val="00143379"/>
    <w:rsid w:val="001434EA"/>
    <w:rsid w:val="00143840"/>
    <w:rsid w:val="00143BDA"/>
    <w:rsid w:val="00143FE2"/>
    <w:rsid w:val="00144334"/>
    <w:rsid w:val="001443D7"/>
    <w:rsid w:val="001443FC"/>
    <w:rsid w:val="00144426"/>
    <w:rsid w:val="001445DD"/>
    <w:rsid w:val="00144914"/>
    <w:rsid w:val="00144FB2"/>
    <w:rsid w:val="001450CC"/>
    <w:rsid w:val="001451D1"/>
    <w:rsid w:val="0014548F"/>
    <w:rsid w:val="00145579"/>
    <w:rsid w:val="001455EE"/>
    <w:rsid w:val="00145710"/>
    <w:rsid w:val="001458F7"/>
    <w:rsid w:val="00145BA4"/>
    <w:rsid w:val="00146082"/>
    <w:rsid w:val="001464AF"/>
    <w:rsid w:val="001464DA"/>
    <w:rsid w:val="001466E2"/>
    <w:rsid w:val="00146A13"/>
    <w:rsid w:val="00146CE7"/>
    <w:rsid w:val="00146EA5"/>
    <w:rsid w:val="00146F4D"/>
    <w:rsid w:val="0014701E"/>
    <w:rsid w:val="00147030"/>
    <w:rsid w:val="0014709E"/>
    <w:rsid w:val="001471C0"/>
    <w:rsid w:val="001476C8"/>
    <w:rsid w:val="001476F6"/>
    <w:rsid w:val="001477B4"/>
    <w:rsid w:val="00147AFB"/>
    <w:rsid w:val="00147B97"/>
    <w:rsid w:val="00147E53"/>
    <w:rsid w:val="00150088"/>
    <w:rsid w:val="001504A9"/>
    <w:rsid w:val="001505AF"/>
    <w:rsid w:val="001509BE"/>
    <w:rsid w:val="00150C14"/>
    <w:rsid w:val="00150C7B"/>
    <w:rsid w:val="00150D36"/>
    <w:rsid w:val="0015104B"/>
    <w:rsid w:val="001511CB"/>
    <w:rsid w:val="001513A1"/>
    <w:rsid w:val="00151664"/>
    <w:rsid w:val="00151665"/>
    <w:rsid w:val="00151679"/>
    <w:rsid w:val="0015167C"/>
    <w:rsid w:val="00151845"/>
    <w:rsid w:val="00151BBE"/>
    <w:rsid w:val="00151E3D"/>
    <w:rsid w:val="00151E42"/>
    <w:rsid w:val="00151F4D"/>
    <w:rsid w:val="001520E9"/>
    <w:rsid w:val="00152331"/>
    <w:rsid w:val="00152395"/>
    <w:rsid w:val="0015246E"/>
    <w:rsid w:val="00152805"/>
    <w:rsid w:val="00152883"/>
    <w:rsid w:val="001528CE"/>
    <w:rsid w:val="00152913"/>
    <w:rsid w:val="00152F9B"/>
    <w:rsid w:val="0015324A"/>
    <w:rsid w:val="001532BB"/>
    <w:rsid w:val="00153368"/>
    <w:rsid w:val="001533C4"/>
    <w:rsid w:val="00153801"/>
    <w:rsid w:val="0015384C"/>
    <w:rsid w:val="00153853"/>
    <w:rsid w:val="00153877"/>
    <w:rsid w:val="001538DB"/>
    <w:rsid w:val="00153A1C"/>
    <w:rsid w:val="00153C7B"/>
    <w:rsid w:val="00153E4A"/>
    <w:rsid w:val="001540C5"/>
    <w:rsid w:val="001540DA"/>
    <w:rsid w:val="00154537"/>
    <w:rsid w:val="0015460E"/>
    <w:rsid w:val="001548FE"/>
    <w:rsid w:val="0015495D"/>
    <w:rsid w:val="00154A68"/>
    <w:rsid w:val="00154C2E"/>
    <w:rsid w:val="00154C77"/>
    <w:rsid w:val="00154DF9"/>
    <w:rsid w:val="001550E7"/>
    <w:rsid w:val="00155422"/>
    <w:rsid w:val="00155581"/>
    <w:rsid w:val="0015584E"/>
    <w:rsid w:val="001558E1"/>
    <w:rsid w:val="001558F5"/>
    <w:rsid w:val="00155C39"/>
    <w:rsid w:val="00155C7B"/>
    <w:rsid w:val="00155F0A"/>
    <w:rsid w:val="00156071"/>
    <w:rsid w:val="001560EE"/>
    <w:rsid w:val="0015620D"/>
    <w:rsid w:val="00156310"/>
    <w:rsid w:val="00156655"/>
    <w:rsid w:val="001569DB"/>
    <w:rsid w:val="00156B43"/>
    <w:rsid w:val="00156BE2"/>
    <w:rsid w:val="00156D65"/>
    <w:rsid w:val="00157034"/>
    <w:rsid w:val="001573F7"/>
    <w:rsid w:val="0015741B"/>
    <w:rsid w:val="001575C1"/>
    <w:rsid w:val="001579F9"/>
    <w:rsid w:val="00157A49"/>
    <w:rsid w:val="00157A6E"/>
    <w:rsid w:val="00157C1D"/>
    <w:rsid w:val="00157D45"/>
    <w:rsid w:val="00157DB8"/>
    <w:rsid w:val="00160250"/>
    <w:rsid w:val="001602D3"/>
    <w:rsid w:val="00160335"/>
    <w:rsid w:val="00160493"/>
    <w:rsid w:val="001606BB"/>
    <w:rsid w:val="0016084B"/>
    <w:rsid w:val="00160C73"/>
    <w:rsid w:val="00160D9F"/>
    <w:rsid w:val="001610BD"/>
    <w:rsid w:val="00161190"/>
    <w:rsid w:val="001611E7"/>
    <w:rsid w:val="00161431"/>
    <w:rsid w:val="001616CF"/>
    <w:rsid w:val="00161748"/>
    <w:rsid w:val="0016180B"/>
    <w:rsid w:val="0016199C"/>
    <w:rsid w:val="00161AC7"/>
    <w:rsid w:val="00161ACF"/>
    <w:rsid w:val="00161BC3"/>
    <w:rsid w:val="00161C63"/>
    <w:rsid w:val="00161EB8"/>
    <w:rsid w:val="0016216E"/>
    <w:rsid w:val="0016227B"/>
    <w:rsid w:val="001623D8"/>
    <w:rsid w:val="0016249C"/>
    <w:rsid w:val="0016255F"/>
    <w:rsid w:val="00162782"/>
    <w:rsid w:val="001627C1"/>
    <w:rsid w:val="00162A30"/>
    <w:rsid w:val="00162CCA"/>
    <w:rsid w:val="00162E5C"/>
    <w:rsid w:val="00162E81"/>
    <w:rsid w:val="00162ECF"/>
    <w:rsid w:val="00163006"/>
    <w:rsid w:val="0016381C"/>
    <w:rsid w:val="00163B44"/>
    <w:rsid w:val="00163C6F"/>
    <w:rsid w:val="0016425D"/>
    <w:rsid w:val="001643CD"/>
    <w:rsid w:val="001644E3"/>
    <w:rsid w:val="00164607"/>
    <w:rsid w:val="001646E2"/>
    <w:rsid w:val="00164753"/>
    <w:rsid w:val="001648A1"/>
    <w:rsid w:val="00164B19"/>
    <w:rsid w:val="00164CE9"/>
    <w:rsid w:val="00164E94"/>
    <w:rsid w:val="001650CA"/>
    <w:rsid w:val="00165441"/>
    <w:rsid w:val="001654B7"/>
    <w:rsid w:val="00165697"/>
    <w:rsid w:val="00165843"/>
    <w:rsid w:val="001658C9"/>
    <w:rsid w:val="001659C4"/>
    <w:rsid w:val="00165A74"/>
    <w:rsid w:val="00165B00"/>
    <w:rsid w:val="00165FC6"/>
    <w:rsid w:val="0016625B"/>
    <w:rsid w:val="0016649B"/>
    <w:rsid w:val="00166D3C"/>
    <w:rsid w:val="00166D3F"/>
    <w:rsid w:val="00166EEE"/>
    <w:rsid w:val="00167657"/>
    <w:rsid w:val="001677C8"/>
    <w:rsid w:val="00167F43"/>
    <w:rsid w:val="001705A8"/>
    <w:rsid w:val="0017081D"/>
    <w:rsid w:val="00170B74"/>
    <w:rsid w:val="00170E1B"/>
    <w:rsid w:val="001710BE"/>
    <w:rsid w:val="001715EC"/>
    <w:rsid w:val="00171690"/>
    <w:rsid w:val="00171BA4"/>
    <w:rsid w:val="00171CD7"/>
    <w:rsid w:val="00171E80"/>
    <w:rsid w:val="00171E92"/>
    <w:rsid w:val="0017205E"/>
    <w:rsid w:val="001720E8"/>
    <w:rsid w:val="001721E0"/>
    <w:rsid w:val="00172267"/>
    <w:rsid w:val="00172542"/>
    <w:rsid w:val="0017288E"/>
    <w:rsid w:val="00172B31"/>
    <w:rsid w:val="00172D51"/>
    <w:rsid w:val="00172F3D"/>
    <w:rsid w:val="00172F5F"/>
    <w:rsid w:val="00173379"/>
    <w:rsid w:val="001733BD"/>
    <w:rsid w:val="00173CE5"/>
    <w:rsid w:val="00173E70"/>
    <w:rsid w:val="00174183"/>
    <w:rsid w:val="0017430A"/>
    <w:rsid w:val="001744E6"/>
    <w:rsid w:val="001745DD"/>
    <w:rsid w:val="001747EC"/>
    <w:rsid w:val="00174B2F"/>
    <w:rsid w:val="00174DD0"/>
    <w:rsid w:val="00174DDC"/>
    <w:rsid w:val="0017542B"/>
    <w:rsid w:val="001754A9"/>
    <w:rsid w:val="001754BA"/>
    <w:rsid w:val="0017565F"/>
    <w:rsid w:val="00175971"/>
    <w:rsid w:val="00175CA8"/>
    <w:rsid w:val="00175CED"/>
    <w:rsid w:val="00175DAA"/>
    <w:rsid w:val="00176027"/>
    <w:rsid w:val="001760F7"/>
    <w:rsid w:val="00176866"/>
    <w:rsid w:val="0017686D"/>
    <w:rsid w:val="001768C0"/>
    <w:rsid w:val="00176B6B"/>
    <w:rsid w:val="00176C72"/>
    <w:rsid w:val="00176F44"/>
    <w:rsid w:val="00176F45"/>
    <w:rsid w:val="00176FEC"/>
    <w:rsid w:val="00177221"/>
    <w:rsid w:val="0017739D"/>
    <w:rsid w:val="00177458"/>
    <w:rsid w:val="0017748F"/>
    <w:rsid w:val="0017751B"/>
    <w:rsid w:val="001775F5"/>
    <w:rsid w:val="00177730"/>
    <w:rsid w:val="0017791B"/>
    <w:rsid w:val="0017797C"/>
    <w:rsid w:val="00177B3B"/>
    <w:rsid w:val="00177B4F"/>
    <w:rsid w:val="00177CC1"/>
    <w:rsid w:val="00177F75"/>
    <w:rsid w:val="00177FC8"/>
    <w:rsid w:val="00180458"/>
    <w:rsid w:val="00180B29"/>
    <w:rsid w:val="00180D38"/>
    <w:rsid w:val="00180DB0"/>
    <w:rsid w:val="0018159D"/>
    <w:rsid w:val="00181633"/>
    <w:rsid w:val="001818F4"/>
    <w:rsid w:val="00181903"/>
    <w:rsid w:val="00181C63"/>
    <w:rsid w:val="00181DF7"/>
    <w:rsid w:val="00181E9A"/>
    <w:rsid w:val="00182004"/>
    <w:rsid w:val="00182268"/>
    <w:rsid w:val="0018229C"/>
    <w:rsid w:val="001824B1"/>
    <w:rsid w:val="0018269C"/>
    <w:rsid w:val="00182749"/>
    <w:rsid w:val="00182D6B"/>
    <w:rsid w:val="00182DB9"/>
    <w:rsid w:val="00182EFE"/>
    <w:rsid w:val="00182F20"/>
    <w:rsid w:val="001831CD"/>
    <w:rsid w:val="00183276"/>
    <w:rsid w:val="00183465"/>
    <w:rsid w:val="001835EA"/>
    <w:rsid w:val="00183603"/>
    <w:rsid w:val="00183699"/>
    <w:rsid w:val="001836D0"/>
    <w:rsid w:val="00183A0E"/>
    <w:rsid w:val="00183AD6"/>
    <w:rsid w:val="00183EFD"/>
    <w:rsid w:val="00184162"/>
    <w:rsid w:val="001841DA"/>
    <w:rsid w:val="00184250"/>
    <w:rsid w:val="001848CE"/>
    <w:rsid w:val="00184A73"/>
    <w:rsid w:val="00184EC1"/>
    <w:rsid w:val="001850CA"/>
    <w:rsid w:val="00185108"/>
    <w:rsid w:val="0018513E"/>
    <w:rsid w:val="00185457"/>
    <w:rsid w:val="00185513"/>
    <w:rsid w:val="001855EE"/>
    <w:rsid w:val="00185805"/>
    <w:rsid w:val="00185A78"/>
    <w:rsid w:val="00185E21"/>
    <w:rsid w:val="0018603E"/>
    <w:rsid w:val="0018610F"/>
    <w:rsid w:val="00186146"/>
    <w:rsid w:val="0018616C"/>
    <w:rsid w:val="00186232"/>
    <w:rsid w:val="00186385"/>
    <w:rsid w:val="001868CB"/>
    <w:rsid w:val="00186A60"/>
    <w:rsid w:val="00186BBF"/>
    <w:rsid w:val="00186DA0"/>
    <w:rsid w:val="00186FE6"/>
    <w:rsid w:val="00187068"/>
    <w:rsid w:val="0018722F"/>
    <w:rsid w:val="001874EA"/>
    <w:rsid w:val="00187527"/>
    <w:rsid w:val="00187A7E"/>
    <w:rsid w:val="00187B35"/>
    <w:rsid w:val="00187D3F"/>
    <w:rsid w:val="00187DD9"/>
    <w:rsid w:val="00187EE5"/>
    <w:rsid w:val="0019005E"/>
    <w:rsid w:val="001902D9"/>
    <w:rsid w:val="001906DE"/>
    <w:rsid w:val="00190770"/>
    <w:rsid w:val="001909B6"/>
    <w:rsid w:val="00190A59"/>
    <w:rsid w:val="00190B2C"/>
    <w:rsid w:val="00190BDD"/>
    <w:rsid w:val="00190EFE"/>
    <w:rsid w:val="001913A7"/>
    <w:rsid w:val="00191413"/>
    <w:rsid w:val="00191428"/>
    <w:rsid w:val="0019143C"/>
    <w:rsid w:val="00191E94"/>
    <w:rsid w:val="00191EA4"/>
    <w:rsid w:val="0019202B"/>
    <w:rsid w:val="00192125"/>
    <w:rsid w:val="00192151"/>
    <w:rsid w:val="0019215E"/>
    <w:rsid w:val="0019231A"/>
    <w:rsid w:val="00192382"/>
    <w:rsid w:val="0019263A"/>
    <w:rsid w:val="00192A9B"/>
    <w:rsid w:val="00192E46"/>
    <w:rsid w:val="00192F74"/>
    <w:rsid w:val="0019321B"/>
    <w:rsid w:val="0019326E"/>
    <w:rsid w:val="00193591"/>
    <w:rsid w:val="0019384E"/>
    <w:rsid w:val="0019391A"/>
    <w:rsid w:val="001939F7"/>
    <w:rsid w:val="00193A9D"/>
    <w:rsid w:val="00193F56"/>
    <w:rsid w:val="0019419C"/>
    <w:rsid w:val="0019481F"/>
    <w:rsid w:val="00194B93"/>
    <w:rsid w:val="00194CB9"/>
    <w:rsid w:val="00194EAE"/>
    <w:rsid w:val="0019503A"/>
    <w:rsid w:val="00195108"/>
    <w:rsid w:val="0019527D"/>
    <w:rsid w:val="00195309"/>
    <w:rsid w:val="001954B9"/>
    <w:rsid w:val="00195719"/>
    <w:rsid w:val="001958BA"/>
    <w:rsid w:val="00195920"/>
    <w:rsid w:val="001960AD"/>
    <w:rsid w:val="00196141"/>
    <w:rsid w:val="00196164"/>
    <w:rsid w:val="001964AE"/>
    <w:rsid w:val="0019669F"/>
    <w:rsid w:val="00196DEB"/>
    <w:rsid w:val="00196DFD"/>
    <w:rsid w:val="00196E6E"/>
    <w:rsid w:val="00196E77"/>
    <w:rsid w:val="001971A4"/>
    <w:rsid w:val="00197305"/>
    <w:rsid w:val="00197445"/>
    <w:rsid w:val="001974DB"/>
    <w:rsid w:val="00197661"/>
    <w:rsid w:val="0019791A"/>
    <w:rsid w:val="00197945"/>
    <w:rsid w:val="00197AF8"/>
    <w:rsid w:val="00197C57"/>
    <w:rsid w:val="00197D10"/>
    <w:rsid w:val="00197EF2"/>
    <w:rsid w:val="001A02BE"/>
    <w:rsid w:val="001A0359"/>
    <w:rsid w:val="001A052F"/>
    <w:rsid w:val="001A0541"/>
    <w:rsid w:val="001A0760"/>
    <w:rsid w:val="001A0948"/>
    <w:rsid w:val="001A095F"/>
    <w:rsid w:val="001A0CF2"/>
    <w:rsid w:val="001A0F1F"/>
    <w:rsid w:val="001A0FB0"/>
    <w:rsid w:val="001A1239"/>
    <w:rsid w:val="001A1353"/>
    <w:rsid w:val="001A14CC"/>
    <w:rsid w:val="001A168F"/>
    <w:rsid w:val="001A16ED"/>
    <w:rsid w:val="001A1B77"/>
    <w:rsid w:val="001A1E6C"/>
    <w:rsid w:val="001A1E87"/>
    <w:rsid w:val="001A2095"/>
    <w:rsid w:val="001A211D"/>
    <w:rsid w:val="001A2352"/>
    <w:rsid w:val="001A2412"/>
    <w:rsid w:val="001A276E"/>
    <w:rsid w:val="001A27B6"/>
    <w:rsid w:val="001A27C2"/>
    <w:rsid w:val="001A28B3"/>
    <w:rsid w:val="001A2941"/>
    <w:rsid w:val="001A2A2C"/>
    <w:rsid w:val="001A2AE8"/>
    <w:rsid w:val="001A2B0F"/>
    <w:rsid w:val="001A303C"/>
    <w:rsid w:val="001A346B"/>
    <w:rsid w:val="001A35DD"/>
    <w:rsid w:val="001A38E8"/>
    <w:rsid w:val="001A3A29"/>
    <w:rsid w:val="001A3ACB"/>
    <w:rsid w:val="001A3AFD"/>
    <w:rsid w:val="001A3B2B"/>
    <w:rsid w:val="001A3B52"/>
    <w:rsid w:val="001A4029"/>
    <w:rsid w:val="001A408C"/>
    <w:rsid w:val="001A4228"/>
    <w:rsid w:val="001A4263"/>
    <w:rsid w:val="001A4574"/>
    <w:rsid w:val="001A478B"/>
    <w:rsid w:val="001A4792"/>
    <w:rsid w:val="001A48AC"/>
    <w:rsid w:val="001A48BE"/>
    <w:rsid w:val="001A4A4E"/>
    <w:rsid w:val="001A4AA0"/>
    <w:rsid w:val="001A4C3E"/>
    <w:rsid w:val="001A4CE4"/>
    <w:rsid w:val="001A4DD5"/>
    <w:rsid w:val="001A4FBB"/>
    <w:rsid w:val="001A525C"/>
    <w:rsid w:val="001A5289"/>
    <w:rsid w:val="001A53D9"/>
    <w:rsid w:val="001A53E2"/>
    <w:rsid w:val="001A54D3"/>
    <w:rsid w:val="001A56B0"/>
    <w:rsid w:val="001A589C"/>
    <w:rsid w:val="001A5AA6"/>
    <w:rsid w:val="001A5AC6"/>
    <w:rsid w:val="001A5DAC"/>
    <w:rsid w:val="001A5E3D"/>
    <w:rsid w:val="001A62DA"/>
    <w:rsid w:val="001A63EC"/>
    <w:rsid w:val="001A64EB"/>
    <w:rsid w:val="001A6B54"/>
    <w:rsid w:val="001A6D38"/>
    <w:rsid w:val="001A71CF"/>
    <w:rsid w:val="001A742C"/>
    <w:rsid w:val="001A745D"/>
    <w:rsid w:val="001A76D0"/>
    <w:rsid w:val="001A7971"/>
    <w:rsid w:val="001A7DCB"/>
    <w:rsid w:val="001B0266"/>
    <w:rsid w:val="001B0271"/>
    <w:rsid w:val="001B027A"/>
    <w:rsid w:val="001B0363"/>
    <w:rsid w:val="001B036C"/>
    <w:rsid w:val="001B0689"/>
    <w:rsid w:val="001B0852"/>
    <w:rsid w:val="001B0C09"/>
    <w:rsid w:val="001B121F"/>
    <w:rsid w:val="001B12D1"/>
    <w:rsid w:val="001B139E"/>
    <w:rsid w:val="001B16B5"/>
    <w:rsid w:val="001B18F8"/>
    <w:rsid w:val="001B1C4D"/>
    <w:rsid w:val="001B1EB6"/>
    <w:rsid w:val="001B2271"/>
    <w:rsid w:val="001B233E"/>
    <w:rsid w:val="001B261C"/>
    <w:rsid w:val="001B2769"/>
    <w:rsid w:val="001B297D"/>
    <w:rsid w:val="001B2AE0"/>
    <w:rsid w:val="001B2BF6"/>
    <w:rsid w:val="001B2CDB"/>
    <w:rsid w:val="001B3289"/>
    <w:rsid w:val="001B339F"/>
    <w:rsid w:val="001B346F"/>
    <w:rsid w:val="001B35B4"/>
    <w:rsid w:val="001B378D"/>
    <w:rsid w:val="001B37AE"/>
    <w:rsid w:val="001B387C"/>
    <w:rsid w:val="001B39F2"/>
    <w:rsid w:val="001B3C38"/>
    <w:rsid w:val="001B41AD"/>
    <w:rsid w:val="001B4587"/>
    <w:rsid w:val="001B4B68"/>
    <w:rsid w:val="001B4C41"/>
    <w:rsid w:val="001B4D23"/>
    <w:rsid w:val="001B5591"/>
    <w:rsid w:val="001B5962"/>
    <w:rsid w:val="001B59D9"/>
    <w:rsid w:val="001B5C90"/>
    <w:rsid w:val="001B5DD0"/>
    <w:rsid w:val="001B5F01"/>
    <w:rsid w:val="001B60F5"/>
    <w:rsid w:val="001B61B1"/>
    <w:rsid w:val="001B61E8"/>
    <w:rsid w:val="001B65E6"/>
    <w:rsid w:val="001B671C"/>
    <w:rsid w:val="001B6911"/>
    <w:rsid w:val="001B6C2F"/>
    <w:rsid w:val="001B7223"/>
    <w:rsid w:val="001B73EF"/>
    <w:rsid w:val="001B7420"/>
    <w:rsid w:val="001B7728"/>
    <w:rsid w:val="001B7895"/>
    <w:rsid w:val="001B7920"/>
    <w:rsid w:val="001C009F"/>
    <w:rsid w:val="001C0238"/>
    <w:rsid w:val="001C0296"/>
    <w:rsid w:val="001C02C9"/>
    <w:rsid w:val="001C0390"/>
    <w:rsid w:val="001C048B"/>
    <w:rsid w:val="001C04A9"/>
    <w:rsid w:val="001C095E"/>
    <w:rsid w:val="001C0C37"/>
    <w:rsid w:val="001C0D86"/>
    <w:rsid w:val="001C1155"/>
    <w:rsid w:val="001C1199"/>
    <w:rsid w:val="001C137D"/>
    <w:rsid w:val="001C1433"/>
    <w:rsid w:val="001C1450"/>
    <w:rsid w:val="001C1683"/>
    <w:rsid w:val="001C17B1"/>
    <w:rsid w:val="001C186D"/>
    <w:rsid w:val="001C1A0A"/>
    <w:rsid w:val="001C1A56"/>
    <w:rsid w:val="001C1A77"/>
    <w:rsid w:val="001C1B87"/>
    <w:rsid w:val="001C1C2A"/>
    <w:rsid w:val="001C1C64"/>
    <w:rsid w:val="001C1F64"/>
    <w:rsid w:val="001C20D0"/>
    <w:rsid w:val="001C231B"/>
    <w:rsid w:val="001C2359"/>
    <w:rsid w:val="001C28DF"/>
    <w:rsid w:val="001C2CE3"/>
    <w:rsid w:val="001C2F7A"/>
    <w:rsid w:val="001C301B"/>
    <w:rsid w:val="001C3315"/>
    <w:rsid w:val="001C340E"/>
    <w:rsid w:val="001C34FD"/>
    <w:rsid w:val="001C35D1"/>
    <w:rsid w:val="001C35FF"/>
    <w:rsid w:val="001C3965"/>
    <w:rsid w:val="001C39B6"/>
    <w:rsid w:val="001C39E1"/>
    <w:rsid w:val="001C40EA"/>
    <w:rsid w:val="001C4334"/>
    <w:rsid w:val="001C44E6"/>
    <w:rsid w:val="001C4961"/>
    <w:rsid w:val="001C4A24"/>
    <w:rsid w:val="001C4D5A"/>
    <w:rsid w:val="001C4DAE"/>
    <w:rsid w:val="001C4FC0"/>
    <w:rsid w:val="001C5144"/>
    <w:rsid w:val="001C5358"/>
    <w:rsid w:val="001C558E"/>
    <w:rsid w:val="001C5697"/>
    <w:rsid w:val="001C578A"/>
    <w:rsid w:val="001C5AE7"/>
    <w:rsid w:val="001C5BF6"/>
    <w:rsid w:val="001C5D11"/>
    <w:rsid w:val="001C65D7"/>
    <w:rsid w:val="001C65F9"/>
    <w:rsid w:val="001C66CF"/>
    <w:rsid w:val="001C6834"/>
    <w:rsid w:val="001C6904"/>
    <w:rsid w:val="001C69B0"/>
    <w:rsid w:val="001C6DA2"/>
    <w:rsid w:val="001C6DA6"/>
    <w:rsid w:val="001C6FF2"/>
    <w:rsid w:val="001C70D8"/>
    <w:rsid w:val="001C7105"/>
    <w:rsid w:val="001C7187"/>
    <w:rsid w:val="001C72A3"/>
    <w:rsid w:val="001C73EA"/>
    <w:rsid w:val="001C77D8"/>
    <w:rsid w:val="001C77E3"/>
    <w:rsid w:val="001C790C"/>
    <w:rsid w:val="001C7BD7"/>
    <w:rsid w:val="001D018E"/>
    <w:rsid w:val="001D0434"/>
    <w:rsid w:val="001D06B1"/>
    <w:rsid w:val="001D0A72"/>
    <w:rsid w:val="001D0D9F"/>
    <w:rsid w:val="001D1239"/>
    <w:rsid w:val="001D12A0"/>
    <w:rsid w:val="001D12D8"/>
    <w:rsid w:val="001D1538"/>
    <w:rsid w:val="001D16CF"/>
    <w:rsid w:val="001D16D2"/>
    <w:rsid w:val="001D16FB"/>
    <w:rsid w:val="001D1895"/>
    <w:rsid w:val="001D1C1B"/>
    <w:rsid w:val="001D1D8D"/>
    <w:rsid w:val="001D1EE0"/>
    <w:rsid w:val="001D2232"/>
    <w:rsid w:val="001D2979"/>
    <w:rsid w:val="001D2E2B"/>
    <w:rsid w:val="001D2E87"/>
    <w:rsid w:val="001D368E"/>
    <w:rsid w:val="001D372B"/>
    <w:rsid w:val="001D38D7"/>
    <w:rsid w:val="001D3F55"/>
    <w:rsid w:val="001D3FD7"/>
    <w:rsid w:val="001D40CB"/>
    <w:rsid w:val="001D4189"/>
    <w:rsid w:val="001D43E6"/>
    <w:rsid w:val="001D4491"/>
    <w:rsid w:val="001D4B21"/>
    <w:rsid w:val="001D4B33"/>
    <w:rsid w:val="001D4CE6"/>
    <w:rsid w:val="001D4E12"/>
    <w:rsid w:val="001D4EBB"/>
    <w:rsid w:val="001D572B"/>
    <w:rsid w:val="001D57F5"/>
    <w:rsid w:val="001D5831"/>
    <w:rsid w:val="001D5980"/>
    <w:rsid w:val="001D5A55"/>
    <w:rsid w:val="001D5DA4"/>
    <w:rsid w:val="001D60AF"/>
    <w:rsid w:val="001D613C"/>
    <w:rsid w:val="001D619D"/>
    <w:rsid w:val="001D62C1"/>
    <w:rsid w:val="001D62D5"/>
    <w:rsid w:val="001D69E3"/>
    <w:rsid w:val="001D6B22"/>
    <w:rsid w:val="001D6CB0"/>
    <w:rsid w:val="001D6D78"/>
    <w:rsid w:val="001D6E8E"/>
    <w:rsid w:val="001D7095"/>
    <w:rsid w:val="001D71A8"/>
    <w:rsid w:val="001D72AB"/>
    <w:rsid w:val="001D73CF"/>
    <w:rsid w:val="001D745F"/>
    <w:rsid w:val="001D7584"/>
    <w:rsid w:val="001D75DF"/>
    <w:rsid w:val="001D772A"/>
    <w:rsid w:val="001D7856"/>
    <w:rsid w:val="001D7950"/>
    <w:rsid w:val="001D795C"/>
    <w:rsid w:val="001D7A6F"/>
    <w:rsid w:val="001D7B4C"/>
    <w:rsid w:val="001D7C83"/>
    <w:rsid w:val="001D7D12"/>
    <w:rsid w:val="001D7D16"/>
    <w:rsid w:val="001D7D2B"/>
    <w:rsid w:val="001D7DAC"/>
    <w:rsid w:val="001D7DFC"/>
    <w:rsid w:val="001D7E00"/>
    <w:rsid w:val="001E0287"/>
    <w:rsid w:val="001E03B2"/>
    <w:rsid w:val="001E050B"/>
    <w:rsid w:val="001E09BE"/>
    <w:rsid w:val="001E0A24"/>
    <w:rsid w:val="001E0A3E"/>
    <w:rsid w:val="001E0E9D"/>
    <w:rsid w:val="001E1028"/>
    <w:rsid w:val="001E10C2"/>
    <w:rsid w:val="001E10C3"/>
    <w:rsid w:val="001E180C"/>
    <w:rsid w:val="001E1825"/>
    <w:rsid w:val="001E1828"/>
    <w:rsid w:val="001E1964"/>
    <w:rsid w:val="001E1B00"/>
    <w:rsid w:val="001E2076"/>
    <w:rsid w:val="001E20CD"/>
    <w:rsid w:val="001E224D"/>
    <w:rsid w:val="001E228C"/>
    <w:rsid w:val="001E2645"/>
    <w:rsid w:val="001E26E8"/>
    <w:rsid w:val="001E27D4"/>
    <w:rsid w:val="001E286E"/>
    <w:rsid w:val="001E29E3"/>
    <w:rsid w:val="001E2C1E"/>
    <w:rsid w:val="001E2C6C"/>
    <w:rsid w:val="001E3162"/>
    <w:rsid w:val="001E3346"/>
    <w:rsid w:val="001E3842"/>
    <w:rsid w:val="001E3902"/>
    <w:rsid w:val="001E3914"/>
    <w:rsid w:val="001E3A23"/>
    <w:rsid w:val="001E3C14"/>
    <w:rsid w:val="001E3D28"/>
    <w:rsid w:val="001E3FD1"/>
    <w:rsid w:val="001E4358"/>
    <w:rsid w:val="001E47B1"/>
    <w:rsid w:val="001E4C92"/>
    <w:rsid w:val="001E4F20"/>
    <w:rsid w:val="001E5143"/>
    <w:rsid w:val="001E52B0"/>
    <w:rsid w:val="001E5416"/>
    <w:rsid w:val="001E55EE"/>
    <w:rsid w:val="001E594D"/>
    <w:rsid w:val="001E598C"/>
    <w:rsid w:val="001E6387"/>
    <w:rsid w:val="001E65F9"/>
    <w:rsid w:val="001E68BA"/>
    <w:rsid w:val="001E6C46"/>
    <w:rsid w:val="001E6CC9"/>
    <w:rsid w:val="001E738F"/>
    <w:rsid w:val="001E7411"/>
    <w:rsid w:val="001E741B"/>
    <w:rsid w:val="001E75B9"/>
    <w:rsid w:val="001E79CD"/>
    <w:rsid w:val="001E7A88"/>
    <w:rsid w:val="001E7C97"/>
    <w:rsid w:val="001E7F1A"/>
    <w:rsid w:val="001F0230"/>
    <w:rsid w:val="001F0275"/>
    <w:rsid w:val="001F0B54"/>
    <w:rsid w:val="001F0BA7"/>
    <w:rsid w:val="001F0D0C"/>
    <w:rsid w:val="001F10B1"/>
    <w:rsid w:val="001F1627"/>
    <w:rsid w:val="001F165F"/>
    <w:rsid w:val="001F1866"/>
    <w:rsid w:val="001F19AE"/>
    <w:rsid w:val="001F1BB2"/>
    <w:rsid w:val="001F1C2B"/>
    <w:rsid w:val="001F1C93"/>
    <w:rsid w:val="001F21AC"/>
    <w:rsid w:val="001F249A"/>
    <w:rsid w:val="001F26F1"/>
    <w:rsid w:val="001F2826"/>
    <w:rsid w:val="001F2829"/>
    <w:rsid w:val="001F2851"/>
    <w:rsid w:val="001F290D"/>
    <w:rsid w:val="001F2A57"/>
    <w:rsid w:val="001F2A6D"/>
    <w:rsid w:val="001F2E9C"/>
    <w:rsid w:val="001F3092"/>
    <w:rsid w:val="001F315E"/>
    <w:rsid w:val="001F36FC"/>
    <w:rsid w:val="001F3E42"/>
    <w:rsid w:val="001F431A"/>
    <w:rsid w:val="001F43DC"/>
    <w:rsid w:val="001F4945"/>
    <w:rsid w:val="001F4984"/>
    <w:rsid w:val="001F4AAD"/>
    <w:rsid w:val="001F4BDC"/>
    <w:rsid w:val="001F4BFA"/>
    <w:rsid w:val="001F4DB4"/>
    <w:rsid w:val="001F4F89"/>
    <w:rsid w:val="001F509A"/>
    <w:rsid w:val="001F5149"/>
    <w:rsid w:val="001F562C"/>
    <w:rsid w:val="001F5966"/>
    <w:rsid w:val="001F59A3"/>
    <w:rsid w:val="001F5A1C"/>
    <w:rsid w:val="001F6099"/>
    <w:rsid w:val="001F613C"/>
    <w:rsid w:val="001F628F"/>
    <w:rsid w:val="001F638F"/>
    <w:rsid w:val="001F68B7"/>
    <w:rsid w:val="001F6E10"/>
    <w:rsid w:val="001F7215"/>
    <w:rsid w:val="001F76AB"/>
    <w:rsid w:val="001F7AC0"/>
    <w:rsid w:val="001F7CE9"/>
    <w:rsid w:val="001F7D9A"/>
    <w:rsid w:val="001F7F34"/>
    <w:rsid w:val="00200147"/>
    <w:rsid w:val="002003B5"/>
    <w:rsid w:val="002003F9"/>
    <w:rsid w:val="00200419"/>
    <w:rsid w:val="0020041B"/>
    <w:rsid w:val="0020067C"/>
    <w:rsid w:val="0020091E"/>
    <w:rsid w:val="0020132C"/>
    <w:rsid w:val="00201642"/>
    <w:rsid w:val="0020178D"/>
    <w:rsid w:val="00201854"/>
    <w:rsid w:val="00201BB0"/>
    <w:rsid w:val="00201F7D"/>
    <w:rsid w:val="00201FB1"/>
    <w:rsid w:val="002020DA"/>
    <w:rsid w:val="00202149"/>
    <w:rsid w:val="00202290"/>
    <w:rsid w:val="00202554"/>
    <w:rsid w:val="0020268D"/>
    <w:rsid w:val="002028AD"/>
    <w:rsid w:val="002029D8"/>
    <w:rsid w:val="00202DB6"/>
    <w:rsid w:val="00202DE3"/>
    <w:rsid w:val="00202F59"/>
    <w:rsid w:val="00202FE4"/>
    <w:rsid w:val="00203204"/>
    <w:rsid w:val="002034D7"/>
    <w:rsid w:val="002038F6"/>
    <w:rsid w:val="0020394F"/>
    <w:rsid w:val="002039CE"/>
    <w:rsid w:val="00203E0C"/>
    <w:rsid w:val="00203E5D"/>
    <w:rsid w:val="00203F71"/>
    <w:rsid w:val="00203FB0"/>
    <w:rsid w:val="00204347"/>
    <w:rsid w:val="00204582"/>
    <w:rsid w:val="00204687"/>
    <w:rsid w:val="002046C3"/>
    <w:rsid w:val="002046D7"/>
    <w:rsid w:val="00204800"/>
    <w:rsid w:val="00204913"/>
    <w:rsid w:val="00204923"/>
    <w:rsid w:val="00204A43"/>
    <w:rsid w:val="00204F54"/>
    <w:rsid w:val="00204FF3"/>
    <w:rsid w:val="00205294"/>
    <w:rsid w:val="002052FD"/>
    <w:rsid w:val="002056B8"/>
    <w:rsid w:val="002058C5"/>
    <w:rsid w:val="00205A3B"/>
    <w:rsid w:val="00205D5B"/>
    <w:rsid w:val="00205DB1"/>
    <w:rsid w:val="00205FC3"/>
    <w:rsid w:val="0020608D"/>
    <w:rsid w:val="0020618B"/>
    <w:rsid w:val="00206277"/>
    <w:rsid w:val="002063EA"/>
    <w:rsid w:val="00206A72"/>
    <w:rsid w:val="00206ABE"/>
    <w:rsid w:val="00206C37"/>
    <w:rsid w:val="00206DF8"/>
    <w:rsid w:val="00206E63"/>
    <w:rsid w:val="00206F26"/>
    <w:rsid w:val="00207871"/>
    <w:rsid w:val="00207C0D"/>
    <w:rsid w:val="00207C3B"/>
    <w:rsid w:val="00207F93"/>
    <w:rsid w:val="0021005C"/>
    <w:rsid w:val="002100AA"/>
    <w:rsid w:val="00210334"/>
    <w:rsid w:val="002107C7"/>
    <w:rsid w:val="00210A0B"/>
    <w:rsid w:val="00210AB3"/>
    <w:rsid w:val="00210BFA"/>
    <w:rsid w:val="00210CAC"/>
    <w:rsid w:val="00210CD3"/>
    <w:rsid w:val="00210CDA"/>
    <w:rsid w:val="002110C5"/>
    <w:rsid w:val="00211269"/>
    <w:rsid w:val="002112BE"/>
    <w:rsid w:val="00211404"/>
    <w:rsid w:val="00211490"/>
    <w:rsid w:val="00211617"/>
    <w:rsid w:val="00211BB4"/>
    <w:rsid w:val="00212546"/>
    <w:rsid w:val="00212A00"/>
    <w:rsid w:val="00212A91"/>
    <w:rsid w:val="00212A9A"/>
    <w:rsid w:val="00212D01"/>
    <w:rsid w:val="00212F61"/>
    <w:rsid w:val="00212FC8"/>
    <w:rsid w:val="0021310F"/>
    <w:rsid w:val="0021348F"/>
    <w:rsid w:val="0021356B"/>
    <w:rsid w:val="00213688"/>
    <w:rsid w:val="00214320"/>
    <w:rsid w:val="002143DF"/>
    <w:rsid w:val="002143E2"/>
    <w:rsid w:val="002145C6"/>
    <w:rsid w:val="0021462B"/>
    <w:rsid w:val="00214741"/>
    <w:rsid w:val="002147B8"/>
    <w:rsid w:val="0021480B"/>
    <w:rsid w:val="00214880"/>
    <w:rsid w:val="0021497A"/>
    <w:rsid w:val="00214A00"/>
    <w:rsid w:val="00214D60"/>
    <w:rsid w:val="00214F8E"/>
    <w:rsid w:val="00215374"/>
    <w:rsid w:val="002153BC"/>
    <w:rsid w:val="00215547"/>
    <w:rsid w:val="00215A3D"/>
    <w:rsid w:val="00215BEC"/>
    <w:rsid w:val="00215CB6"/>
    <w:rsid w:val="00215D02"/>
    <w:rsid w:val="00215DB2"/>
    <w:rsid w:val="002162D0"/>
    <w:rsid w:val="00216338"/>
    <w:rsid w:val="002164B5"/>
    <w:rsid w:val="002164C2"/>
    <w:rsid w:val="00216783"/>
    <w:rsid w:val="00216AFB"/>
    <w:rsid w:val="00216C1C"/>
    <w:rsid w:val="00216C4A"/>
    <w:rsid w:val="00216D38"/>
    <w:rsid w:val="00216F22"/>
    <w:rsid w:val="00216F74"/>
    <w:rsid w:val="00217006"/>
    <w:rsid w:val="0021757A"/>
    <w:rsid w:val="00217A47"/>
    <w:rsid w:val="00217CE0"/>
    <w:rsid w:val="00217D59"/>
    <w:rsid w:val="00220263"/>
    <w:rsid w:val="002202C4"/>
    <w:rsid w:val="002202FB"/>
    <w:rsid w:val="00220578"/>
    <w:rsid w:val="0022073B"/>
    <w:rsid w:val="0022081A"/>
    <w:rsid w:val="002208C0"/>
    <w:rsid w:val="002208C6"/>
    <w:rsid w:val="002209A1"/>
    <w:rsid w:val="00220FC9"/>
    <w:rsid w:val="0022100B"/>
    <w:rsid w:val="0022130D"/>
    <w:rsid w:val="00221521"/>
    <w:rsid w:val="002216ED"/>
    <w:rsid w:val="0022183A"/>
    <w:rsid w:val="002218AD"/>
    <w:rsid w:val="00221A71"/>
    <w:rsid w:val="00222209"/>
    <w:rsid w:val="002224AD"/>
    <w:rsid w:val="0022253D"/>
    <w:rsid w:val="0022261E"/>
    <w:rsid w:val="002229D8"/>
    <w:rsid w:val="00222A7E"/>
    <w:rsid w:val="00222AC7"/>
    <w:rsid w:val="00222B38"/>
    <w:rsid w:val="00222D77"/>
    <w:rsid w:val="002232CA"/>
    <w:rsid w:val="0022355B"/>
    <w:rsid w:val="00223AA4"/>
    <w:rsid w:val="00223C0A"/>
    <w:rsid w:val="00223C41"/>
    <w:rsid w:val="00224587"/>
    <w:rsid w:val="002246AA"/>
    <w:rsid w:val="002247EE"/>
    <w:rsid w:val="00224BD0"/>
    <w:rsid w:val="0022500A"/>
    <w:rsid w:val="002252B6"/>
    <w:rsid w:val="00225409"/>
    <w:rsid w:val="002257F2"/>
    <w:rsid w:val="00225F08"/>
    <w:rsid w:val="00226340"/>
    <w:rsid w:val="00226AFA"/>
    <w:rsid w:val="00226E6D"/>
    <w:rsid w:val="00226F2D"/>
    <w:rsid w:val="00226F4D"/>
    <w:rsid w:val="0022733D"/>
    <w:rsid w:val="002279BB"/>
    <w:rsid w:val="00227B44"/>
    <w:rsid w:val="00227DB7"/>
    <w:rsid w:val="002300E2"/>
    <w:rsid w:val="00230400"/>
    <w:rsid w:val="00230542"/>
    <w:rsid w:val="0023069D"/>
    <w:rsid w:val="00230796"/>
    <w:rsid w:val="00230859"/>
    <w:rsid w:val="00230AC5"/>
    <w:rsid w:val="00230D49"/>
    <w:rsid w:val="00230D6C"/>
    <w:rsid w:val="00230F65"/>
    <w:rsid w:val="00231032"/>
    <w:rsid w:val="00231155"/>
    <w:rsid w:val="00231204"/>
    <w:rsid w:val="002312A4"/>
    <w:rsid w:val="002312F9"/>
    <w:rsid w:val="0023155A"/>
    <w:rsid w:val="00231597"/>
    <w:rsid w:val="002316AB"/>
    <w:rsid w:val="002316C0"/>
    <w:rsid w:val="002318A2"/>
    <w:rsid w:val="00231A38"/>
    <w:rsid w:val="00231C71"/>
    <w:rsid w:val="00231C72"/>
    <w:rsid w:val="002321C0"/>
    <w:rsid w:val="0023235B"/>
    <w:rsid w:val="002324F1"/>
    <w:rsid w:val="00232528"/>
    <w:rsid w:val="00232744"/>
    <w:rsid w:val="00232B6B"/>
    <w:rsid w:val="00232BDF"/>
    <w:rsid w:val="00232D24"/>
    <w:rsid w:val="00232FA2"/>
    <w:rsid w:val="00233016"/>
    <w:rsid w:val="00233201"/>
    <w:rsid w:val="002339FC"/>
    <w:rsid w:val="00233BB4"/>
    <w:rsid w:val="00234006"/>
    <w:rsid w:val="00234046"/>
    <w:rsid w:val="002345DC"/>
    <w:rsid w:val="0023499F"/>
    <w:rsid w:val="00234A09"/>
    <w:rsid w:val="002350DB"/>
    <w:rsid w:val="0023529E"/>
    <w:rsid w:val="00235719"/>
    <w:rsid w:val="00235A7D"/>
    <w:rsid w:val="00235C03"/>
    <w:rsid w:val="00235C90"/>
    <w:rsid w:val="00235D62"/>
    <w:rsid w:val="00235EB0"/>
    <w:rsid w:val="00235F00"/>
    <w:rsid w:val="00235FC4"/>
    <w:rsid w:val="00236290"/>
    <w:rsid w:val="002364D6"/>
    <w:rsid w:val="0023672A"/>
    <w:rsid w:val="00236758"/>
    <w:rsid w:val="002367F6"/>
    <w:rsid w:val="00236889"/>
    <w:rsid w:val="00236BEF"/>
    <w:rsid w:val="00236C7F"/>
    <w:rsid w:val="00236D54"/>
    <w:rsid w:val="00236E5B"/>
    <w:rsid w:val="00236F21"/>
    <w:rsid w:val="00237140"/>
    <w:rsid w:val="002374EF"/>
    <w:rsid w:val="00237823"/>
    <w:rsid w:val="00237840"/>
    <w:rsid w:val="0023786E"/>
    <w:rsid w:val="002379C7"/>
    <w:rsid w:val="00240109"/>
    <w:rsid w:val="002408E5"/>
    <w:rsid w:val="00240E7D"/>
    <w:rsid w:val="0024105F"/>
    <w:rsid w:val="00241288"/>
    <w:rsid w:val="002413F5"/>
    <w:rsid w:val="002414AA"/>
    <w:rsid w:val="0024155B"/>
    <w:rsid w:val="00241948"/>
    <w:rsid w:val="00241A80"/>
    <w:rsid w:val="00241AB7"/>
    <w:rsid w:val="00241D88"/>
    <w:rsid w:val="00241F68"/>
    <w:rsid w:val="00241F96"/>
    <w:rsid w:val="002420D4"/>
    <w:rsid w:val="002421D7"/>
    <w:rsid w:val="0024271C"/>
    <w:rsid w:val="002428D8"/>
    <w:rsid w:val="00242EFC"/>
    <w:rsid w:val="002433C5"/>
    <w:rsid w:val="0024370D"/>
    <w:rsid w:val="00243771"/>
    <w:rsid w:val="002439AA"/>
    <w:rsid w:val="00243DAC"/>
    <w:rsid w:val="00244198"/>
    <w:rsid w:val="002442F0"/>
    <w:rsid w:val="00244462"/>
    <w:rsid w:val="00244910"/>
    <w:rsid w:val="002449D4"/>
    <w:rsid w:val="00244A32"/>
    <w:rsid w:val="00244B90"/>
    <w:rsid w:val="00244BF8"/>
    <w:rsid w:val="00244D56"/>
    <w:rsid w:val="00244F30"/>
    <w:rsid w:val="00244F6B"/>
    <w:rsid w:val="0024521D"/>
    <w:rsid w:val="002454ED"/>
    <w:rsid w:val="0024551E"/>
    <w:rsid w:val="0024555E"/>
    <w:rsid w:val="002456F4"/>
    <w:rsid w:val="00245721"/>
    <w:rsid w:val="00245BDF"/>
    <w:rsid w:val="00245E74"/>
    <w:rsid w:val="00245FDB"/>
    <w:rsid w:val="002460B7"/>
    <w:rsid w:val="00246177"/>
    <w:rsid w:val="00246315"/>
    <w:rsid w:val="00246732"/>
    <w:rsid w:val="00246824"/>
    <w:rsid w:val="00246F36"/>
    <w:rsid w:val="0024721F"/>
    <w:rsid w:val="00247479"/>
    <w:rsid w:val="00247605"/>
    <w:rsid w:val="00247904"/>
    <w:rsid w:val="00247A63"/>
    <w:rsid w:val="00247ED3"/>
    <w:rsid w:val="00247F80"/>
    <w:rsid w:val="002501BB"/>
    <w:rsid w:val="002502D3"/>
    <w:rsid w:val="00250477"/>
    <w:rsid w:val="00250593"/>
    <w:rsid w:val="002508E1"/>
    <w:rsid w:val="00250980"/>
    <w:rsid w:val="002509B8"/>
    <w:rsid w:val="00250A0F"/>
    <w:rsid w:val="00251042"/>
    <w:rsid w:val="0025130F"/>
    <w:rsid w:val="00251579"/>
    <w:rsid w:val="00251694"/>
    <w:rsid w:val="00251878"/>
    <w:rsid w:val="00251CD7"/>
    <w:rsid w:val="00251DC7"/>
    <w:rsid w:val="00251FAC"/>
    <w:rsid w:val="00252174"/>
    <w:rsid w:val="00252206"/>
    <w:rsid w:val="00252231"/>
    <w:rsid w:val="00252380"/>
    <w:rsid w:val="002524D4"/>
    <w:rsid w:val="00252A1B"/>
    <w:rsid w:val="00252B7F"/>
    <w:rsid w:val="00252C5C"/>
    <w:rsid w:val="00252F4D"/>
    <w:rsid w:val="00253027"/>
    <w:rsid w:val="002533B2"/>
    <w:rsid w:val="00253449"/>
    <w:rsid w:val="002534B2"/>
    <w:rsid w:val="00253556"/>
    <w:rsid w:val="002535C5"/>
    <w:rsid w:val="0025372F"/>
    <w:rsid w:val="002537AF"/>
    <w:rsid w:val="002541E9"/>
    <w:rsid w:val="0025433E"/>
    <w:rsid w:val="00254692"/>
    <w:rsid w:val="00254B22"/>
    <w:rsid w:val="00254DFD"/>
    <w:rsid w:val="002552B2"/>
    <w:rsid w:val="002552CB"/>
    <w:rsid w:val="002555F1"/>
    <w:rsid w:val="00255786"/>
    <w:rsid w:val="00255819"/>
    <w:rsid w:val="00255CBC"/>
    <w:rsid w:val="00255D41"/>
    <w:rsid w:val="00256093"/>
    <w:rsid w:val="00256157"/>
    <w:rsid w:val="0025631A"/>
    <w:rsid w:val="002565BC"/>
    <w:rsid w:val="002566B4"/>
    <w:rsid w:val="002569FC"/>
    <w:rsid w:val="00256B49"/>
    <w:rsid w:val="00256EB4"/>
    <w:rsid w:val="00257095"/>
    <w:rsid w:val="00257105"/>
    <w:rsid w:val="00257303"/>
    <w:rsid w:val="0025732C"/>
    <w:rsid w:val="0025741C"/>
    <w:rsid w:val="00257473"/>
    <w:rsid w:val="002578E7"/>
    <w:rsid w:val="00257A53"/>
    <w:rsid w:val="00257A7D"/>
    <w:rsid w:val="00260279"/>
    <w:rsid w:val="0026068C"/>
    <w:rsid w:val="002606DC"/>
    <w:rsid w:val="00260703"/>
    <w:rsid w:val="002608D3"/>
    <w:rsid w:val="00260ABF"/>
    <w:rsid w:val="00260CC1"/>
    <w:rsid w:val="00260D1A"/>
    <w:rsid w:val="00260DCC"/>
    <w:rsid w:val="00261101"/>
    <w:rsid w:val="0026116A"/>
    <w:rsid w:val="002613CF"/>
    <w:rsid w:val="0026157A"/>
    <w:rsid w:val="00261661"/>
    <w:rsid w:val="00261789"/>
    <w:rsid w:val="002618BE"/>
    <w:rsid w:val="002623C7"/>
    <w:rsid w:val="00262692"/>
    <w:rsid w:val="002626B5"/>
    <w:rsid w:val="00262A05"/>
    <w:rsid w:val="00262C30"/>
    <w:rsid w:val="002631E3"/>
    <w:rsid w:val="00263217"/>
    <w:rsid w:val="002633FA"/>
    <w:rsid w:val="002637A3"/>
    <w:rsid w:val="002637FA"/>
    <w:rsid w:val="002639AD"/>
    <w:rsid w:val="00263B1D"/>
    <w:rsid w:val="00263B48"/>
    <w:rsid w:val="00263CB3"/>
    <w:rsid w:val="00263CE2"/>
    <w:rsid w:val="00264156"/>
    <w:rsid w:val="002645AF"/>
    <w:rsid w:val="002645F4"/>
    <w:rsid w:val="00264802"/>
    <w:rsid w:val="002649F8"/>
    <w:rsid w:val="00264B60"/>
    <w:rsid w:val="00264B84"/>
    <w:rsid w:val="00264C8D"/>
    <w:rsid w:val="00264D2C"/>
    <w:rsid w:val="00264E77"/>
    <w:rsid w:val="002650F4"/>
    <w:rsid w:val="0026510E"/>
    <w:rsid w:val="00265186"/>
    <w:rsid w:val="002651E8"/>
    <w:rsid w:val="002652F8"/>
    <w:rsid w:val="00265577"/>
    <w:rsid w:val="00265710"/>
    <w:rsid w:val="00265934"/>
    <w:rsid w:val="002659E3"/>
    <w:rsid w:val="00265E33"/>
    <w:rsid w:val="00265E99"/>
    <w:rsid w:val="0026650B"/>
    <w:rsid w:val="00266537"/>
    <w:rsid w:val="002665B1"/>
    <w:rsid w:val="0026673A"/>
    <w:rsid w:val="0026683C"/>
    <w:rsid w:val="0026696B"/>
    <w:rsid w:val="00266994"/>
    <w:rsid w:val="00266A77"/>
    <w:rsid w:val="00266AA6"/>
    <w:rsid w:val="00266E70"/>
    <w:rsid w:val="00266F18"/>
    <w:rsid w:val="00267615"/>
    <w:rsid w:val="00267672"/>
    <w:rsid w:val="00267738"/>
    <w:rsid w:val="00267A13"/>
    <w:rsid w:val="00267F6F"/>
    <w:rsid w:val="002702A7"/>
    <w:rsid w:val="002703B3"/>
    <w:rsid w:val="002705BA"/>
    <w:rsid w:val="002707FA"/>
    <w:rsid w:val="00270989"/>
    <w:rsid w:val="00270A01"/>
    <w:rsid w:val="00270BF3"/>
    <w:rsid w:val="00270C85"/>
    <w:rsid w:val="00270C95"/>
    <w:rsid w:val="002710B7"/>
    <w:rsid w:val="002713FA"/>
    <w:rsid w:val="00271640"/>
    <w:rsid w:val="002717BE"/>
    <w:rsid w:val="002717E3"/>
    <w:rsid w:val="002718AF"/>
    <w:rsid w:val="00271CE1"/>
    <w:rsid w:val="00271DFC"/>
    <w:rsid w:val="0027218C"/>
    <w:rsid w:val="00272264"/>
    <w:rsid w:val="002723B0"/>
    <w:rsid w:val="00272681"/>
    <w:rsid w:val="00272A02"/>
    <w:rsid w:val="00272C7D"/>
    <w:rsid w:val="00272CD6"/>
    <w:rsid w:val="00272DAE"/>
    <w:rsid w:val="00272EBF"/>
    <w:rsid w:val="00272F87"/>
    <w:rsid w:val="0027306D"/>
    <w:rsid w:val="002737D0"/>
    <w:rsid w:val="00273869"/>
    <w:rsid w:val="002739A6"/>
    <w:rsid w:val="00273C7B"/>
    <w:rsid w:val="00273D06"/>
    <w:rsid w:val="00274096"/>
    <w:rsid w:val="002740A6"/>
    <w:rsid w:val="0027417B"/>
    <w:rsid w:val="002741E5"/>
    <w:rsid w:val="0027457E"/>
    <w:rsid w:val="002749EC"/>
    <w:rsid w:val="00274C79"/>
    <w:rsid w:val="00275037"/>
    <w:rsid w:val="00275685"/>
    <w:rsid w:val="00275949"/>
    <w:rsid w:val="00275952"/>
    <w:rsid w:val="00275AA6"/>
    <w:rsid w:val="00275FFC"/>
    <w:rsid w:val="0027694C"/>
    <w:rsid w:val="00276A67"/>
    <w:rsid w:val="00276E05"/>
    <w:rsid w:val="00276E10"/>
    <w:rsid w:val="002775B5"/>
    <w:rsid w:val="002775D4"/>
    <w:rsid w:val="0027764A"/>
    <w:rsid w:val="002776EE"/>
    <w:rsid w:val="00277993"/>
    <w:rsid w:val="00277F27"/>
    <w:rsid w:val="0028048F"/>
    <w:rsid w:val="002807E3"/>
    <w:rsid w:val="00280A78"/>
    <w:rsid w:val="00280AA1"/>
    <w:rsid w:val="00280BE2"/>
    <w:rsid w:val="00280E67"/>
    <w:rsid w:val="00280FDA"/>
    <w:rsid w:val="00280FE0"/>
    <w:rsid w:val="00281276"/>
    <w:rsid w:val="0028199B"/>
    <w:rsid w:val="00281B3B"/>
    <w:rsid w:val="0028218B"/>
    <w:rsid w:val="002821F6"/>
    <w:rsid w:val="00282294"/>
    <w:rsid w:val="0028239A"/>
    <w:rsid w:val="0028257E"/>
    <w:rsid w:val="00282682"/>
    <w:rsid w:val="0028293E"/>
    <w:rsid w:val="00282BC1"/>
    <w:rsid w:val="00283170"/>
    <w:rsid w:val="00283377"/>
    <w:rsid w:val="002833B4"/>
    <w:rsid w:val="0028343B"/>
    <w:rsid w:val="00283892"/>
    <w:rsid w:val="002838A8"/>
    <w:rsid w:val="00283A2E"/>
    <w:rsid w:val="00283ADC"/>
    <w:rsid w:val="00283B86"/>
    <w:rsid w:val="00283BDC"/>
    <w:rsid w:val="00283F03"/>
    <w:rsid w:val="0028422E"/>
    <w:rsid w:val="002845A5"/>
    <w:rsid w:val="00284B60"/>
    <w:rsid w:val="00284DD6"/>
    <w:rsid w:val="00285109"/>
    <w:rsid w:val="0028550C"/>
    <w:rsid w:val="00285573"/>
    <w:rsid w:val="00285588"/>
    <w:rsid w:val="00285841"/>
    <w:rsid w:val="00285A06"/>
    <w:rsid w:val="00285AEF"/>
    <w:rsid w:val="00285CF6"/>
    <w:rsid w:val="00285F6B"/>
    <w:rsid w:val="002860CB"/>
    <w:rsid w:val="002868A8"/>
    <w:rsid w:val="00286F82"/>
    <w:rsid w:val="00286F85"/>
    <w:rsid w:val="00287032"/>
    <w:rsid w:val="00287170"/>
    <w:rsid w:val="00287267"/>
    <w:rsid w:val="00287A72"/>
    <w:rsid w:val="00287F23"/>
    <w:rsid w:val="002901AC"/>
    <w:rsid w:val="00290575"/>
    <w:rsid w:val="00290BFF"/>
    <w:rsid w:val="00290C14"/>
    <w:rsid w:val="00290DEB"/>
    <w:rsid w:val="00290E79"/>
    <w:rsid w:val="00291262"/>
    <w:rsid w:val="002912AD"/>
    <w:rsid w:val="002913F6"/>
    <w:rsid w:val="00291563"/>
    <w:rsid w:val="002915F5"/>
    <w:rsid w:val="0029178C"/>
    <w:rsid w:val="00291882"/>
    <w:rsid w:val="00291A20"/>
    <w:rsid w:val="00291A79"/>
    <w:rsid w:val="00291F1A"/>
    <w:rsid w:val="0029208B"/>
    <w:rsid w:val="00292424"/>
    <w:rsid w:val="0029246D"/>
    <w:rsid w:val="00292585"/>
    <w:rsid w:val="002925BD"/>
    <w:rsid w:val="00292A7D"/>
    <w:rsid w:val="0029318D"/>
    <w:rsid w:val="00293239"/>
    <w:rsid w:val="00293362"/>
    <w:rsid w:val="00293460"/>
    <w:rsid w:val="002934B5"/>
    <w:rsid w:val="00293550"/>
    <w:rsid w:val="00293553"/>
    <w:rsid w:val="00293839"/>
    <w:rsid w:val="00293A31"/>
    <w:rsid w:val="00293A76"/>
    <w:rsid w:val="00293B10"/>
    <w:rsid w:val="00293C47"/>
    <w:rsid w:val="00294328"/>
    <w:rsid w:val="00294755"/>
    <w:rsid w:val="002949DE"/>
    <w:rsid w:val="00294A7C"/>
    <w:rsid w:val="00294D6B"/>
    <w:rsid w:val="00295060"/>
    <w:rsid w:val="00295154"/>
    <w:rsid w:val="00295389"/>
    <w:rsid w:val="002958DF"/>
    <w:rsid w:val="00295C11"/>
    <w:rsid w:val="00295C13"/>
    <w:rsid w:val="002961C2"/>
    <w:rsid w:val="00297027"/>
    <w:rsid w:val="002970AB"/>
    <w:rsid w:val="002971CE"/>
    <w:rsid w:val="00297237"/>
    <w:rsid w:val="00297996"/>
    <w:rsid w:val="00297B8C"/>
    <w:rsid w:val="00297F08"/>
    <w:rsid w:val="00297F46"/>
    <w:rsid w:val="00297FF3"/>
    <w:rsid w:val="002A00B1"/>
    <w:rsid w:val="002A0331"/>
    <w:rsid w:val="002A0782"/>
    <w:rsid w:val="002A08AD"/>
    <w:rsid w:val="002A0965"/>
    <w:rsid w:val="002A09F2"/>
    <w:rsid w:val="002A0C06"/>
    <w:rsid w:val="002A0D8F"/>
    <w:rsid w:val="002A104B"/>
    <w:rsid w:val="002A106F"/>
    <w:rsid w:val="002A12DA"/>
    <w:rsid w:val="002A17A4"/>
    <w:rsid w:val="002A17A6"/>
    <w:rsid w:val="002A1B5F"/>
    <w:rsid w:val="002A1EE2"/>
    <w:rsid w:val="002A1F55"/>
    <w:rsid w:val="002A1F93"/>
    <w:rsid w:val="002A20D6"/>
    <w:rsid w:val="002A2142"/>
    <w:rsid w:val="002A2146"/>
    <w:rsid w:val="002A2212"/>
    <w:rsid w:val="002A221B"/>
    <w:rsid w:val="002A2416"/>
    <w:rsid w:val="002A25DA"/>
    <w:rsid w:val="002A2754"/>
    <w:rsid w:val="002A281A"/>
    <w:rsid w:val="002A28FD"/>
    <w:rsid w:val="002A299E"/>
    <w:rsid w:val="002A29B4"/>
    <w:rsid w:val="002A2D91"/>
    <w:rsid w:val="002A2E75"/>
    <w:rsid w:val="002A2E86"/>
    <w:rsid w:val="002A2F7C"/>
    <w:rsid w:val="002A30C5"/>
    <w:rsid w:val="002A36D5"/>
    <w:rsid w:val="002A3996"/>
    <w:rsid w:val="002A39AA"/>
    <w:rsid w:val="002A39FF"/>
    <w:rsid w:val="002A3A5B"/>
    <w:rsid w:val="002A3B07"/>
    <w:rsid w:val="002A3C58"/>
    <w:rsid w:val="002A4648"/>
    <w:rsid w:val="002A483F"/>
    <w:rsid w:val="002A4C54"/>
    <w:rsid w:val="002A4C80"/>
    <w:rsid w:val="002A4D5A"/>
    <w:rsid w:val="002A5014"/>
    <w:rsid w:val="002A503B"/>
    <w:rsid w:val="002A5238"/>
    <w:rsid w:val="002A532A"/>
    <w:rsid w:val="002A532E"/>
    <w:rsid w:val="002A5585"/>
    <w:rsid w:val="002A5704"/>
    <w:rsid w:val="002A58D7"/>
    <w:rsid w:val="002A5AFE"/>
    <w:rsid w:val="002A5D0D"/>
    <w:rsid w:val="002A5FC4"/>
    <w:rsid w:val="002A60A4"/>
    <w:rsid w:val="002A6455"/>
    <w:rsid w:val="002A6470"/>
    <w:rsid w:val="002A6475"/>
    <w:rsid w:val="002A6863"/>
    <w:rsid w:val="002A6AF0"/>
    <w:rsid w:val="002A6E92"/>
    <w:rsid w:val="002A7021"/>
    <w:rsid w:val="002A7078"/>
    <w:rsid w:val="002A714D"/>
    <w:rsid w:val="002A7229"/>
    <w:rsid w:val="002A72B6"/>
    <w:rsid w:val="002A733B"/>
    <w:rsid w:val="002A742C"/>
    <w:rsid w:val="002A7CF4"/>
    <w:rsid w:val="002A7F08"/>
    <w:rsid w:val="002B00BE"/>
    <w:rsid w:val="002B01C9"/>
    <w:rsid w:val="002B0279"/>
    <w:rsid w:val="002B0D5D"/>
    <w:rsid w:val="002B135B"/>
    <w:rsid w:val="002B14D5"/>
    <w:rsid w:val="002B1556"/>
    <w:rsid w:val="002B161F"/>
    <w:rsid w:val="002B165D"/>
    <w:rsid w:val="002B172F"/>
    <w:rsid w:val="002B182E"/>
    <w:rsid w:val="002B1879"/>
    <w:rsid w:val="002B193A"/>
    <w:rsid w:val="002B1E96"/>
    <w:rsid w:val="002B1F5D"/>
    <w:rsid w:val="002B2016"/>
    <w:rsid w:val="002B20C9"/>
    <w:rsid w:val="002B212C"/>
    <w:rsid w:val="002B22FC"/>
    <w:rsid w:val="002B2426"/>
    <w:rsid w:val="002B2867"/>
    <w:rsid w:val="002B2B58"/>
    <w:rsid w:val="002B2CFB"/>
    <w:rsid w:val="002B2D2F"/>
    <w:rsid w:val="002B2D9E"/>
    <w:rsid w:val="002B2E1B"/>
    <w:rsid w:val="002B2F66"/>
    <w:rsid w:val="002B329E"/>
    <w:rsid w:val="002B36EC"/>
    <w:rsid w:val="002B3A27"/>
    <w:rsid w:val="002B4020"/>
    <w:rsid w:val="002B458E"/>
    <w:rsid w:val="002B4DA3"/>
    <w:rsid w:val="002B4ECA"/>
    <w:rsid w:val="002B51B0"/>
    <w:rsid w:val="002B5506"/>
    <w:rsid w:val="002B568F"/>
    <w:rsid w:val="002B5865"/>
    <w:rsid w:val="002B5D11"/>
    <w:rsid w:val="002B5EB3"/>
    <w:rsid w:val="002B6BCA"/>
    <w:rsid w:val="002B6D69"/>
    <w:rsid w:val="002B724B"/>
    <w:rsid w:val="002B7687"/>
    <w:rsid w:val="002B769C"/>
    <w:rsid w:val="002B7AB9"/>
    <w:rsid w:val="002B7FB3"/>
    <w:rsid w:val="002C023A"/>
    <w:rsid w:val="002C0288"/>
    <w:rsid w:val="002C0592"/>
    <w:rsid w:val="002C0769"/>
    <w:rsid w:val="002C07D0"/>
    <w:rsid w:val="002C08D0"/>
    <w:rsid w:val="002C0B41"/>
    <w:rsid w:val="002C0C25"/>
    <w:rsid w:val="002C0E01"/>
    <w:rsid w:val="002C0F66"/>
    <w:rsid w:val="002C1245"/>
    <w:rsid w:val="002C2368"/>
    <w:rsid w:val="002C244F"/>
    <w:rsid w:val="002C248F"/>
    <w:rsid w:val="002C24EE"/>
    <w:rsid w:val="002C2666"/>
    <w:rsid w:val="002C27E6"/>
    <w:rsid w:val="002C2B06"/>
    <w:rsid w:val="002C2C63"/>
    <w:rsid w:val="002C2D33"/>
    <w:rsid w:val="002C2D45"/>
    <w:rsid w:val="002C2D85"/>
    <w:rsid w:val="002C3177"/>
    <w:rsid w:val="002C3293"/>
    <w:rsid w:val="002C394B"/>
    <w:rsid w:val="002C3A5C"/>
    <w:rsid w:val="002C3A6B"/>
    <w:rsid w:val="002C3C16"/>
    <w:rsid w:val="002C40EA"/>
    <w:rsid w:val="002C416D"/>
    <w:rsid w:val="002C41FB"/>
    <w:rsid w:val="002C425E"/>
    <w:rsid w:val="002C4275"/>
    <w:rsid w:val="002C43E3"/>
    <w:rsid w:val="002C4718"/>
    <w:rsid w:val="002C4816"/>
    <w:rsid w:val="002C48D8"/>
    <w:rsid w:val="002C4D10"/>
    <w:rsid w:val="002C5019"/>
    <w:rsid w:val="002C5092"/>
    <w:rsid w:val="002C50C6"/>
    <w:rsid w:val="002C5131"/>
    <w:rsid w:val="002C55EC"/>
    <w:rsid w:val="002C581F"/>
    <w:rsid w:val="002C585F"/>
    <w:rsid w:val="002C595B"/>
    <w:rsid w:val="002C5CB9"/>
    <w:rsid w:val="002C5DE1"/>
    <w:rsid w:val="002C5DF5"/>
    <w:rsid w:val="002C5EA6"/>
    <w:rsid w:val="002C666C"/>
    <w:rsid w:val="002C66C4"/>
    <w:rsid w:val="002C676A"/>
    <w:rsid w:val="002C6914"/>
    <w:rsid w:val="002C6C55"/>
    <w:rsid w:val="002C70C0"/>
    <w:rsid w:val="002C70F9"/>
    <w:rsid w:val="002C7208"/>
    <w:rsid w:val="002C73F6"/>
    <w:rsid w:val="002C783D"/>
    <w:rsid w:val="002C791F"/>
    <w:rsid w:val="002C793E"/>
    <w:rsid w:val="002C7CE6"/>
    <w:rsid w:val="002C7CF5"/>
    <w:rsid w:val="002C7D0B"/>
    <w:rsid w:val="002C7FE5"/>
    <w:rsid w:val="002D010C"/>
    <w:rsid w:val="002D013C"/>
    <w:rsid w:val="002D0333"/>
    <w:rsid w:val="002D03B9"/>
    <w:rsid w:val="002D04A8"/>
    <w:rsid w:val="002D04B9"/>
    <w:rsid w:val="002D0698"/>
    <w:rsid w:val="002D077E"/>
    <w:rsid w:val="002D0789"/>
    <w:rsid w:val="002D0AD0"/>
    <w:rsid w:val="002D0B43"/>
    <w:rsid w:val="002D0BDB"/>
    <w:rsid w:val="002D0E5F"/>
    <w:rsid w:val="002D0EA2"/>
    <w:rsid w:val="002D1402"/>
    <w:rsid w:val="002D1974"/>
    <w:rsid w:val="002D1A0D"/>
    <w:rsid w:val="002D1A17"/>
    <w:rsid w:val="002D1B27"/>
    <w:rsid w:val="002D1F61"/>
    <w:rsid w:val="002D2049"/>
    <w:rsid w:val="002D2396"/>
    <w:rsid w:val="002D2398"/>
    <w:rsid w:val="002D2591"/>
    <w:rsid w:val="002D27AA"/>
    <w:rsid w:val="002D2936"/>
    <w:rsid w:val="002D29FB"/>
    <w:rsid w:val="002D2ACB"/>
    <w:rsid w:val="002D2F4D"/>
    <w:rsid w:val="002D2F92"/>
    <w:rsid w:val="002D2FB2"/>
    <w:rsid w:val="002D30BA"/>
    <w:rsid w:val="002D30F7"/>
    <w:rsid w:val="002D313D"/>
    <w:rsid w:val="002D33DA"/>
    <w:rsid w:val="002D35BF"/>
    <w:rsid w:val="002D35CD"/>
    <w:rsid w:val="002D3715"/>
    <w:rsid w:val="002D37EB"/>
    <w:rsid w:val="002D38CF"/>
    <w:rsid w:val="002D3AFD"/>
    <w:rsid w:val="002D3C90"/>
    <w:rsid w:val="002D3D01"/>
    <w:rsid w:val="002D44F5"/>
    <w:rsid w:val="002D46D6"/>
    <w:rsid w:val="002D4A7B"/>
    <w:rsid w:val="002D4C3D"/>
    <w:rsid w:val="002D4EAE"/>
    <w:rsid w:val="002D50D0"/>
    <w:rsid w:val="002D52D0"/>
    <w:rsid w:val="002D5415"/>
    <w:rsid w:val="002D58F0"/>
    <w:rsid w:val="002D5B23"/>
    <w:rsid w:val="002D5E79"/>
    <w:rsid w:val="002D5ECE"/>
    <w:rsid w:val="002D6087"/>
    <w:rsid w:val="002D6207"/>
    <w:rsid w:val="002D62CF"/>
    <w:rsid w:val="002D642E"/>
    <w:rsid w:val="002D652F"/>
    <w:rsid w:val="002D65CD"/>
    <w:rsid w:val="002D6821"/>
    <w:rsid w:val="002D6B1A"/>
    <w:rsid w:val="002D6E05"/>
    <w:rsid w:val="002D6F5A"/>
    <w:rsid w:val="002D6F5D"/>
    <w:rsid w:val="002D6F66"/>
    <w:rsid w:val="002D6F6A"/>
    <w:rsid w:val="002D6FBA"/>
    <w:rsid w:val="002D7159"/>
    <w:rsid w:val="002D72BE"/>
    <w:rsid w:val="002D738E"/>
    <w:rsid w:val="002D738F"/>
    <w:rsid w:val="002D741C"/>
    <w:rsid w:val="002D7995"/>
    <w:rsid w:val="002D7E48"/>
    <w:rsid w:val="002E058A"/>
    <w:rsid w:val="002E05C4"/>
    <w:rsid w:val="002E08B4"/>
    <w:rsid w:val="002E094E"/>
    <w:rsid w:val="002E0BFD"/>
    <w:rsid w:val="002E0D07"/>
    <w:rsid w:val="002E0D2B"/>
    <w:rsid w:val="002E108C"/>
    <w:rsid w:val="002E1113"/>
    <w:rsid w:val="002E162F"/>
    <w:rsid w:val="002E165C"/>
    <w:rsid w:val="002E17FC"/>
    <w:rsid w:val="002E18C5"/>
    <w:rsid w:val="002E1A06"/>
    <w:rsid w:val="002E1A93"/>
    <w:rsid w:val="002E1E5A"/>
    <w:rsid w:val="002E206A"/>
    <w:rsid w:val="002E21D4"/>
    <w:rsid w:val="002E223C"/>
    <w:rsid w:val="002E224B"/>
    <w:rsid w:val="002E2467"/>
    <w:rsid w:val="002E269A"/>
    <w:rsid w:val="002E2CB3"/>
    <w:rsid w:val="002E3000"/>
    <w:rsid w:val="002E386B"/>
    <w:rsid w:val="002E3A98"/>
    <w:rsid w:val="002E3CF9"/>
    <w:rsid w:val="002E3F39"/>
    <w:rsid w:val="002E46CE"/>
    <w:rsid w:val="002E470F"/>
    <w:rsid w:val="002E4CF0"/>
    <w:rsid w:val="002E4D50"/>
    <w:rsid w:val="002E4E2B"/>
    <w:rsid w:val="002E53F6"/>
    <w:rsid w:val="002E5699"/>
    <w:rsid w:val="002E5838"/>
    <w:rsid w:val="002E5A9B"/>
    <w:rsid w:val="002E5D03"/>
    <w:rsid w:val="002E61DE"/>
    <w:rsid w:val="002E6211"/>
    <w:rsid w:val="002E623F"/>
    <w:rsid w:val="002E6291"/>
    <w:rsid w:val="002E63D6"/>
    <w:rsid w:val="002E66F5"/>
    <w:rsid w:val="002E6B13"/>
    <w:rsid w:val="002E7085"/>
    <w:rsid w:val="002E70C2"/>
    <w:rsid w:val="002E7152"/>
    <w:rsid w:val="002E732F"/>
    <w:rsid w:val="002E7840"/>
    <w:rsid w:val="002E7925"/>
    <w:rsid w:val="002E79E7"/>
    <w:rsid w:val="002E7B80"/>
    <w:rsid w:val="002E7C09"/>
    <w:rsid w:val="002E7C7E"/>
    <w:rsid w:val="002E7CFC"/>
    <w:rsid w:val="002E7D88"/>
    <w:rsid w:val="002F0C36"/>
    <w:rsid w:val="002F0EE1"/>
    <w:rsid w:val="002F0F60"/>
    <w:rsid w:val="002F0FAF"/>
    <w:rsid w:val="002F1100"/>
    <w:rsid w:val="002F1104"/>
    <w:rsid w:val="002F1132"/>
    <w:rsid w:val="002F141D"/>
    <w:rsid w:val="002F155A"/>
    <w:rsid w:val="002F1616"/>
    <w:rsid w:val="002F1651"/>
    <w:rsid w:val="002F17C8"/>
    <w:rsid w:val="002F17EF"/>
    <w:rsid w:val="002F19A3"/>
    <w:rsid w:val="002F1A83"/>
    <w:rsid w:val="002F1B96"/>
    <w:rsid w:val="002F1DC1"/>
    <w:rsid w:val="002F2024"/>
    <w:rsid w:val="002F2094"/>
    <w:rsid w:val="002F2541"/>
    <w:rsid w:val="002F2563"/>
    <w:rsid w:val="002F27B6"/>
    <w:rsid w:val="002F2B3B"/>
    <w:rsid w:val="002F2C74"/>
    <w:rsid w:val="002F2EA6"/>
    <w:rsid w:val="002F2F8F"/>
    <w:rsid w:val="002F3469"/>
    <w:rsid w:val="002F378F"/>
    <w:rsid w:val="002F3A0D"/>
    <w:rsid w:val="002F3A6E"/>
    <w:rsid w:val="002F3B12"/>
    <w:rsid w:val="002F3C53"/>
    <w:rsid w:val="002F3DA9"/>
    <w:rsid w:val="002F4559"/>
    <w:rsid w:val="002F4569"/>
    <w:rsid w:val="002F474E"/>
    <w:rsid w:val="002F4772"/>
    <w:rsid w:val="002F4943"/>
    <w:rsid w:val="002F4C69"/>
    <w:rsid w:val="002F4E31"/>
    <w:rsid w:val="002F4E98"/>
    <w:rsid w:val="002F4EB0"/>
    <w:rsid w:val="002F4EF8"/>
    <w:rsid w:val="002F5177"/>
    <w:rsid w:val="002F54CA"/>
    <w:rsid w:val="002F567E"/>
    <w:rsid w:val="002F583C"/>
    <w:rsid w:val="002F589B"/>
    <w:rsid w:val="002F5938"/>
    <w:rsid w:val="002F5BDE"/>
    <w:rsid w:val="002F5C8B"/>
    <w:rsid w:val="002F5CC5"/>
    <w:rsid w:val="002F61B8"/>
    <w:rsid w:val="002F643F"/>
    <w:rsid w:val="002F657D"/>
    <w:rsid w:val="002F6589"/>
    <w:rsid w:val="002F67DA"/>
    <w:rsid w:val="002F67E7"/>
    <w:rsid w:val="002F6926"/>
    <w:rsid w:val="002F6CF4"/>
    <w:rsid w:val="002F6F64"/>
    <w:rsid w:val="002F71C3"/>
    <w:rsid w:val="002F731B"/>
    <w:rsid w:val="002F77BF"/>
    <w:rsid w:val="002F785C"/>
    <w:rsid w:val="002F7A06"/>
    <w:rsid w:val="002F7B49"/>
    <w:rsid w:val="002F7B5D"/>
    <w:rsid w:val="002F7BE3"/>
    <w:rsid w:val="002F7D61"/>
    <w:rsid w:val="0030041A"/>
    <w:rsid w:val="003005DC"/>
    <w:rsid w:val="00300D31"/>
    <w:rsid w:val="00300DA5"/>
    <w:rsid w:val="00300FA8"/>
    <w:rsid w:val="0030102F"/>
    <w:rsid w:val="00301267"/>
    <w:rsid w:val="003013D3"/>
    <w:rsid w:val="00301685"/>
    <w:rsid w:val="003017E8"/>
    <w:rsid w:val="00301DDE"/>
    <w:rsid w:val="00301F67"/>
    <w:rsid w:val="003020C7"/>
    <w:rsid w:val="00302312"/>
    <w:rsid w:val="003023D0"/>
    <w:rsid w:val="00302614"/>
    <w:rsid w:val="00302C4B"/>
    <w:rsid w:val="00302FAE"/>
    <w:rsid w:val="00303165"/>
    <w:rsid w:val="003032D6"/>
    <w:rsid w:val="003034DD"/>
    <w:rsid w:val="003035A7"/>
    <w:rsid w:val="00303875"/>
    <w:rsid w:val="00303B23"/>
    <w:rsid w:val="00303B8E"/>
    <w:rsid w:val="00303C03"/>
    <w:rsid w:val="00303C1A"/>
    <w:rsid w:val="00303DD0"/>
    <w:rsid w:val="00303F63"/>
    <w:rsid w:val="003041BD"/>
    <w:rsid w:val="003041DF"/>
    <w:rsid w:val="003043F6"/>
    <w:rsid w:val="00304698"/>
    <w:rsid w:val="0030486D"/>
    <w:rsid w:val="003049D4"/>
    <w:rsid w:val="00304E59"/>
    <w:rsid w:val="00304F79"/>
    <w:rsid w:val="0030529C"/>
    <w:rsid w:val="00305AE0"/>
    <w:rsid w:val="00305B86"/>
    <w:rsid w:val="00305B89"/>
    <w:rsid w:val="00306004"/>
    <w:rsid w:val="00306288"/>
    <w:rsid w:val="003065DC"/>
    <w:rsid w:val="00306755"/>
    <w:rsid w:val="003074B1"/>
    <w:rsid w:val="0030782A"/>
    <w:rsid w:val="00307955"/>
    <w:rsid w:val="00307964"/>
    <w:rsid w:val="00307FF6"/>
    <w:rsid w:val="003101FD"/>
    <w:rsid w:val="003106B2"/>
    <w:rsid w:val="003108E7"/>
    <w:rsid w:val="00310964"/>
    <w:rsid w:val="003109EC"/>
    <w:rsid w:val="00310B32"/>
    <w:rsid w:val="00310DEF"/>
    <w:rsid w:val="00310F8A"/>
    <w:rsid w:val="00311507"/>
    <w:rsid w:val="0031183C"/>
    <w:rsid w:val="00311A7F"/>
    <w:rsid w:val="00311B60"/>
    <w:rsid w:val="00311EF8"/>
    <w:rsid w:val="0031206D"/>
    <w:rsid w:val="0031250A"/>
    <w:rsid w:val="00312AF7"/>
    <w:rsid w:val="00312D2C"/>
    <w:rsid w:val="00312EA2"/>
    <w:rsid w:val="00313283"/>
    <w:rsid w:val="00313991"/>
    <w:rsid w:val="003139C3"/>
    <w:rsid w:val="00313AAC"/>
    <w:rsid w:val="00313BA6"/>
    <w:rsid w:val="00313C76"/>
    <w:rsid w:val="00313F2A"/>
    <w:rsid w:val="00314137"/>
    <w:rsid w:val="003143C4"/>
    <w:rsid w:val="003146E2"/>
    <w:rsid w:val="00314827"/>
    <w:rsid w:val="00314852"/>
    <w:rsid w:val="00314C73"/>
    <w:rsid w:val="00314FCA"/>
    <w:rsid w:val="00314FD6"/>
    <w:rsid w:val="003156B3"/>
    <w:rsid w:val="003156DD"/>
    <w:rsid w:val="00315738"/>
    <w:rsid w:val="0031584F"/>
    <w:rsid w:val="00315874"/>
    <w:rsid w:val="00315910"/>
    <w:rsid w:val="00315C66"/>
    <w:rsid w:val="00315DAA"/>
    <w:rsid w:val="00315F6C"/>
    <w:rsid w:val="00315FFC"/>
    <w:rsid w:val="0031615F"/>
    <w:rsid w:val="00316176"/>
    <w:rsid w:val="00316224"/>
    <w:rsid w:val="0031637D"/>
    <w:rsid w:val="003165C2"/>
    <w:rsid w:val="00316643"/>
    <w:rsid w:val="00316862"/>
    <w:rsid w:val="00316A31"/>
    <w:rsid w:val="00316F31"/>
    <w:rsid w:val="003170E5"/>
    <w:rsid w:val="0031723E"/>
    <w:rsid w:val="0031755B"/>
    <w:rsid w:val="0031758A"/>
    <w:rsid w:val="00317785"/>
    <w:rsid w:val="00317AFD"/>
    <w:rsid w:val="00317C8C"/>
    <w:rsid w:val="00317F23"/>
    <w:rsid w:val="00317FC5"/>
    <w:rsid w:val="003204D1"/>
    <w:rsid w:val="003204F0"/>
    <w:rsid w:val="00320512"/>
    <w:rsid w:val="003208DE"/>
    <w:rsid w:val="003211F0"/>
    <w:rsid w:val="003212D6"/>
    <w:rsid w:val="003212DE"/>
    <w:rsid w:val="0032132F"/>
    <w:rsid w:val="00321387"/>
    <w:rsid w:val="00321397"/>
    <w:rsid w:val="0032171E"/>
    <w:rsid w:val="0032179B"/>
    <w:rsid w:val="00321993"/>
    <w:rsid w:val="00321A81"/>
    <w:rsid w:val="00321B4F"/>
    <w:rsid w:val="00321BB0"/>
    <w:rsid w:val="00321C72"/>
    <w:rsid w:val="00321E82"/>
    <w:rsid w:val="0032217D"/>
    <w:rsid w:val="003221EF"/>
    <w:rsid w:val="00322393"/>
    <w:rsid w:val="00322518"/>
    <w:rsid w:val="00322542"/>
    <w:rsid w:val="003228EC"/>
    <w:rsid w:val="00322A6F"/>
    <w:rsid w:val="00322B66"/>
    <w:rsid w:val="00322D9B"/>
    <w:rsid w:val="00322FAC"/>
    <w:rsid w:val="0032313B"/>
    <w:rsid w:val="0032328B"/>
    <w:rsid w:val="00323342"/>
    <w:rsid w:val="0032349A"/>
    <w:rsid w:val="003234F9"/>
    <w:rsid w:val="00323AB5"/>
    <w:rsid w:val="00323D7C"/>
    <w:rsid w:val="00323F4F"/>
    <w:rsid w:val="00323F7F"/>
    <w:rsid w:val="00324016"/>
    <w:rsid w:val="0032430D"/>
    <w:rsid w:val="0032434C"/>
    <w:rsid w:val="003243B1"/>
    <w:rsid w:val="00324648"/>
    <w:rsid w:val="003248BE"/>
    <w:rsid w:val="003249CD"/>
    <w:rsid w:val="00324B7C"/>
    <w:rsid w:val="00324B9F"/>
    <w:rsid w:val="00324C23"/>
    <w:rsid w:val="00324E8A"/>
    <w:rsid w:val="00325259"/>
    <w:rsid w:val="0032540F"/>
    <w:rsid w:val="00325856"/>
    <w:rsid w:val="00325A73"/>
    <w:rsid w:val="00325B50"/>
    <w:rsid w:val="00325F0B"/>
    <w:rsid w:val="00325F72"/>
    <w:rsid w:val="00326004"/>
    <w:rsid w:val="00326091"/>
    <w:rsid w:val="00326227"/>
    <w:rsid w:val="003267FF"/>
    <w:rsid w:val="003268D6"/>
    <w:rsid w:val="00326AFA"/>
    <w:rsid w:val="00326C8B"/>
    <w:rsid w:val="00326CD0"/>
    <w:rsid w:val="00326EFA"/>
    <w:rsid w:val="003271FC"/>
    <w:rsid w:val="003274DF"/>
    <w:rsid w:val="003275E4"/>
    <w:rsid w:val="00327C9F"/>
    <w:rsid w:val="003301A4"/>
    <w:rsid w:val="00330274"/>
    <w:rsid w:val="003304AB"/>
    <w:rsid w:val="00330555"/>
    <w:rsid w:val="003305B9"/>
    <w:rsid w:val="00330657"/>
    <w:rsid w:val="00330713"/>
    <w:rsid w:val="003308C4"/>
    <w:rsid w:val="00330A53"/>
    <w:rsid w:val="00330B55"/>
    <w:rsid w:val="00330FAE"/>
    <w:rsid w:val="003312C5"/>
    <w:rsid w:val="00331439"/>
    <w:rsid w:val="0033143E"/>
    <w:rsid w:val="00331596"/>
    <w:rsid w:val="003319FA"/>
    <w:rsid w:val="00331DE5"/>
    <w:rsid w:val="00331F5A"/>
    <w:rsid w:val="00332418"/>
    <w:rsid w:val="00332667"/>
    <w:rsid w:val="00332741"/>
    <w:rsid w:val="0033278E"/>
    <w:rsid w:val="00332917"/>
    <w:rsid w:val="00332990"/>
    <w:rsid w:val="00332D38"/>
    <w:rsid w:val="0033311C"/>
    <w:rsid w:val="00333248"/>
    <w:rsid w:val="00333294"/>
    <w:rsid w:val="003334B2"/>
    <w:rsid w:val="003335A6"/>
    <w:rsid w:val="003335B8"/>
    <w:rsid w:val="003335CD"/>
    <w:rsid w:val="0033394D"/>
    <w:rsid w:val="00333992"/>
    <w:rsid w:val="00333EA5"/>
    <w:rsid w:val="00334077"/>
    <w:rsid w:val="003340DF"/>
    <w:rsid w:val="00334283"/>
    <w:rsid w:val="003346A2"/>
    <w:rsid w:val="0033473F"/>
    <w:rsid w:val="00334806"/>
    <w:rsid w:val="00334912"/>
    <w:rsid w:val="00335737"/>
    <w:rsid w:val="00335766"/>
    <w:rsid w:val="003358D7"/>
    <w:rsid w:val="00335A1A"/>
    <w:rsid w:val="00335C67"/>
    <w:rsid w:val="00335C6C"/>
    <w:rsid w:val="00335D26"/>
    <w:rsid w:val="00335EE8"/>
    <w:rsid w:val="00336162"/>
    <w:rsid w:val="0033663A"/>
    <w:rsid w:val="003369A8"/>
    <w:rsid w:val="003369C3"/>
    <w:rsid w:val="00336D21"/>
    <w:rsid w:val="00336D30"/>
    <w:rsid w:val="00336EA4"/>
    <w:rsid w:val="0033702E"/>
    <w:rsid w:val="003371D3"/>
    <w:rsid w:val="00337322"/>
    <w:rsid w:val="00337696"/>
    <w:rsid w:val="003377A1"/>
    <w:rsid w:val="003378A2"/>
    <w:rsid w:val="00337AC3"/>
    <w:rsid w:val="00337AEA"/>
    <w:rsid w:val="00337BD6"/>
    <w:rsid w:val="00337CF6"/>
    <w:rsid w:val="00337EBD"/>
    <w:rsid w:val="003401EA"/>
    <w:rsid w:val="00340541"/>
    <w:rsid w:val="0034095D"/>
    <w:rsid w:val="003409AB"/>
    <w:rsid w:val="00340C83"/>
    <w:rsid w:val="00340CD4"/>
    <w:rsid w:val="00340DAD"/>
    <w:rsid w:val="00340DF9"/>
    <w:rsid w:val="00340F12"/>
    <w:rsid w:val="00340F44"/>
    <w:rsid w:val="00340FA3"/>
    <w:rsid w:val="00341287"/>
    <w:rsid w:val="00341316"/>
    <w:rsid w:val="00341686"/>
    <w:rsid w:val="00341C6D"/>
    <w:rsid w:val="00341E9B"/>
    <w:rsid w:val="003420B9"/>
    <w:rsid w:val="0034246D"/>
    <w:rsid w:val="003425CC"/>
    <w:rsid w:val="00342C7F"/>
    <w:rsid w:val="00342D79"/>
    <w:rsid w:val="0034360D"/>
    <w:rsid w:val="00343670"/>
    <w:rsid w:val="00343725"/>
    <w:rsid w:val="0034376B"/>
    <w:rsid w:val="003437AC"/>
    <w:rsid w:val="00343D6F"/>
    <w:rsid w:val="00343E16"/>
    <w:rsid w:val="00343E80"/>
    <w:rsid w:val="00343F10"/>
    <w:rsid w:val="003442C6"/>
    <w:rsid w:val="003443FD"/>
    <w:rsid w:val="00344431"/>
    <w:rsid w:val="003445A2"/>
    <w:rsid w:val="0034464B"/>
    <w:rsid w:val="00344685"/>
    <w:rsid w:val="003446A0"/>
    <w:rsid w:val="00344AB0"/>
    <w:rsid w:val="00344AF7"/>
    <w:rsid w:val="00344B1D"/>
    <w:rsid w:val="00344DDF"/>
    <w:rsid w:val="00344F1D"/>
    <w:rsid w:val="003450A1"/>
    <w:rsid w:val="003455E3"/>
    <w:rsid w:val="00346506"/>
    <w:rsid w:val="003468A1"/>
    <w:rsid w:val="00346AA5"/>
    <w:rsid w:val="0034719B"/>
    <w:rsid w:val="003471A4"/>
    <w:rsid w:val="003473EA"/>
    <w:rsid w:val="00347A8C"/>
    <w:rsid w:val="00347D21"/>
    <w:rsid w:val="00347DD0"/>
    <w:rsid w:val="00347E78"/>
    <w:rsid w:val="00347F7A"/>
    <w:rsid w:val="00347FAA"/>
    <w:rsid w:val="0035012E"/>
    <w:rsid w:val="00350361"/>
    <w:rsid w:val="003505F1"/>
    <w:rsid w:val="003508C5"/>
    <w:rsid w:val="0035093D"/>
    <w:rsid w:val="0035098A"/>
    <w:rsid w:val="0035099D"/>
    <w:rsid w:val="00350B23"/>
    <w:rsid w:val="00350BE7"/>
    <w:rsid w:val="00350C72"/>
    <w:rsid w:val="00350E51"/>
    <w:rsid w:val="00351054"/>
    <w:rsid w:val="003514BC"/>
    <w:rsid w:val="003514C3"/>
    <w:rsid w:val="00351626"/>
    <w:rsid w:val="003517C5"/>
    <w:rsid w:val="00351A82"/>
    <w:rsid w:val="00351A8F"/>
    <w:rsid w:val="00351B49"/>
    <w:rsid w:val="00351B78"/>
    <w:rsid w:val="00351BA3"/>
    <w:rsid w:val="003520D5"/>
    <w:rsid w:val="0035216A"/>
    <w:rsid w:val="00352496"/>
    <w:rsid w:val="00352542"/>
    <w:rsid w:val="00352721"/>
    <w:rsid w:val="00352BD0"/>
    <w:rsid w:val="00353017"/>
    <w:rsid w:val="00353100"/>
    <w:rsid w:val="003531C7"/>
    <w:rsid w:val="00353653"/>
    <w:rsid w:val="0035381F"/>
    <w:rsid w:val="00353BB8"/>
    <w:rsid w:val="00353C5E"/>
    <w:rsid w:val="00353D32"/>
    <w:rsid w:val="00353D7F"/>
    <w:rsid w:val="00353F6B"/>
    <w:rsid w:val="00353F7F"/>
    <w:rsid w:val="0035420E"/>
    <w:rsid w:val="003542DA"/>
    <w:rsid w:val="003545C9"/>
    <w:rsid w:val="0035461D"/>
    <w:rsid w:val="0035474D"/>
    <w:rsid w:val="00354AAA"/>
    <w:rsid w:val="00354C54"/>
    <w:rsid w:val="00354D2D"/>
    <w:rsid w:val="00354D9F"/>
    <w:rsid w:val="00354DA4"/>
    <w:rsid w:val="003550CC"/>
    <w:rsid w:val="0035515D"/>
    <w:rsid w:val="0035518B"/>
    <w:rsid w:val="003553B9"/>
    <w:rsid w:val="00355426"/>
    <w:rsid w:val="0035577B"/>
    <w:rsid w:val="0035594D"/>
    <w:rsid w:val="00355B33"/>
    <w:rsid w:val="00355C2D"/>
    <w:rsid w:val="00355C3A"/>
    <w:rsid w:val="00355CAD"/>
    <w:rsid w:val="00355D0E"/>
    <w:rsid w:val="00355FAC"/>
    <w:rsid w:val="00355FEE"/>
    <w:rsid w:val="0035607C"/>
    <w:rsid w:val="003562E9"/>
    <w:rsid w:val="00356508"/>
    <w:rsid w:val="0035677D"/>
    <w:rsid w:val="00356850"/>
    <w:rsid w:val="00356932"/>
    <w:rsid w:val="00356AA4"/>
    <w:rsid w:val="00357342"/>
    <w:rsid w:val="003573DD"/>
    <w:rsid w:val="0035777F"/>
    <w:rsid w:val="003578DB"/>
    <w:rsid w:val="00357B62"/>
    <w:rsid w:val="0036046C"/>
    <w:rsid w:val="00360581"/>
    <w:rsid w:val="0036069E"/>
    <w:rsid w:val="0036078A"/>
    <w:rsid w:val="0036096A"/>
    <w:rsid w:val="00360B51"/>
    <w:rsid w:val="00360B6D"/>
    <w:rsid w:val="00360BB7"/>
    <w:rsid w:val="00360F32"/>
    <w:rsid w:val="00360FB0"/>
    <w:rsid w:val="0036116D"/>
    <w:rsid w:val="00361287"/>
    <w:rsid w:val="003612B6"/>
    <w:rsid w:val="003612F1"/>
    <w:rsid w:val="0036135D"/>
    <w:rsid w:val="0036151B"/>
    <w:rsid w:val="003615EF"/>
    <w:rsid w:val="0036174B"/>
    <w:rsid w:val="00361993"/>
    <w:rsid w:val="003619EA"/>
    <w:rsid w:val="00361A7C"/>
    <w:rsid w:val="00361C55"/>
    <w:rsid w:val="00361E14"/>
    <w:rsid w:val="00361E54"/>
    <w:rsid w:val="00362068"/>
    <w:rsid w:val="003622BF"/>
    <w:rsid w:val="00362612"/>
    <w:rsid w:val="003628E7"/>
    <w:rsid w:val="00362D9A"/>
    <w:rsid w:val="00362E5A"/>
    <w:rsid w:val="00362FE6"/>
    <w:rsid w:val="00363372"/>
    <w:rsid w:val="0036349C"/>
    <w:rsid w:val="0036380A"/>
    <w:rsid w:val="00363859"/>
    <w:rsid w:val="00363889"/>
    <w:rsid w:val="0036394D"/>
    <w:rsid w:val="00363FF2"/>
    <w:rsid w:val="00364290"/>
    <w:rsid w:val="00364456"/>
    <w:rsid w:val="00364925"/>
    <w:rsid w:val="00364AC8"/>
    <w:rsid w:val="00364F3A"/>
    <w:rsid w:val="00364FEC"/>
    <w:rsid w:val="00364FEE"/>
    <w:rsid w:val="003650EA"/>
    <w:rsid w:val="0036511C"/>
    <w:rsid w:val="00365312"/>
    <w:rsid w:val="00365473"/>
    <w:rsid w:val="0036591C"/>
    <w:rsid w:val="0036593C"/>
    <w:rsid w:val="00365B52"/>
    <w:rsid w:val="00365EDE"/>
    <w:rsid w:val="003660F1"/>
    <w:rsid w:val="0036637D"/>
    <w:rsid w:val="003663C6"/>
    <w:rsid w:val="0036648A"/>
    <w:rsid w:val="0036654F"/>
    <w:rsid w:val="00366646"/>
    <w:rsid w:val="003667B3"/>
    <w:rsid w:val="00366C2D"/>
    <w:rsid w:val="00367113"/>
    <w:rsid w:val="003671E2"/>
    <w:rsid w:val="0036723D"/>
    <w:rsid w:val="003674A0"/>
    <w:rsid w:val="0036765D"/>
    <w:rsid w:val="00367A90"/>
    <w:rsid w:val="00367C87"/>
    <w:rsid w:val="00370570"/>
    <w:rsid w:val="00370842"/>
    <w:rsid w:val="00370B36"/>
    <w:rsid w:val="00370C27"/>
    <w:rsid w:val="00370D77"/>
    <w:rsid w:val="00370F09"/>
    <w:rsid w:val="003710E5"/>
    <w:rsid w:val="0037110B"/>
    <w:rsid w:val="0037114F"/>
    <w:rsid w:val="0037122C"/>
    <w:rsid w:val="0037149D"/>
    <w:rsid w:val="0037180A"/>
    <w:rsid w:val="00371834"/>
    <w:rsid w:val="003718C2"/>
    <w:rsid w:val="00371A2C"/>
    <w:rsid w:val="00371A7C"/>
    <w:rsid w:val="00371B76"/>
    <w:rsid w:val="00371ED3"/>
    <w:rsid w:val="003720E1"/>
    <w:rsid w:val="00372590"/>
    <w:rsid w:val="00372702"/>
    <w:rsid w:val="003727AC"/>
    <w:rsid w:val="00372D5F"/>
    <w:rsid w:val="00373058"/>
    <w:rsid w:val="003732DE"/>
    <w:rsid w:val="00373389"/>
    <w:rsid w:val="003734DA"/>
    <w:rsid w:val="0037367B"/>
    <w:rsid w:val="00373717"/>
    <w:rsid w:val="00373DF5"/>
    <w:rsid w:val="00373FDF"/>
    <w:rsid w:val="00374212"/>
    <w:rsid w:val="0037422C"/>
    <w:rsid w:val="0037424D"/>
    <w:rsid w:val="00374A42"/>
    <w:rsid w:val="00374C9A"/>
    <w:rsid w:val="00374D6E"/>
    <w:rsid w:val="003750DA"/>
    <w:rsid w:val="00375187"/>
    <w:rsid w:val="00375243"/>
    <w:rsid w:val="003753D2"/>
    <w:rsid w:val="003754B6"/>
    <w:rsid w:val="003755D2"/>
    <w:rsid w:val="003757E8"/>
    <w:rsid w:val="003758AE"/>
    <w:rsid w:val="003758F0"/>
    <w:rsid w:val="00375D6D"/>
    <w:rsid w:val="0037634F"/>
    <w:rsid w:val="00376556"/>
    <w:rsid w:val="003765E6"/>
    <w:rsid w:val="00376928"/>
    <w:rsid w:val="00376CAB"/>
    <w:rsid w:val="0037715B"/>
    <w:rsid w:val="00377529"/>
    <w:rsid w:val="00377586"/>
    <w:rsid w:val="00377617"/>
    <w:rsid w:val="003778C7"/>
    <w:rsid w:val="00377A68"/>
    <w:rsid w:val="00377B4B"/>
    <w:rsid w:val="00377C2A"/>
    <w:rsid w:val="00377D84"/>
    <w:rsid w:val="0038066F"/>
    <w:rsid w:val="00380A27"/>
    <w:rsid w:val="00380AE9"/>
    <w:rsid w:val="00380C27"/>
    <w:rsid w:val="00381143"/>
    <w:rsid w:val="0038135F"/>
    <w:rsid w:val="003814A1"/>
    <w:rsid w:val="003816D0"/>
    <w:rsid w:val="003816FB"/>
    <w:rsid w:val="00381CC3"/>
    <w:rsid w:val="00381E83"/>
    <w:rsid w:val="0038200F"/>
    <w:rsid w:val="0038217F"/>
    <w:rsid w:val="0038258E"/>
    <w:rsid w:val="00382693"/>
    <w:rsid w:val="003826DE"/>
    <w:rsid w:val="00382817"/>
    <w:rsid w:val="00382975"/>
    <w:rsid w:val="00382B90"/>
    <w:rsid w:val="00382E59"/>
    <w:rsid w:val="00382EFA"/>
    <w:rsid w:val="003831DC"/>
    <w:rsid w:val="0038330A"/>
    <w:rsid w:val="00383AB6"/>
    <w:rsid w:val="00383AE0"/>
    <w:rsid w:val="00383C1F"/>
    <w:rsid w:val="00383D6C"/>
    <w:rsid w:val="0038428B"/>
    <w:rsid w:val="00384291"/>
    <w:rsid w:val="00384407"/>
    <w:rsid w:val="0038444D"/>
    <w:rsid w:val="00384459"/>
    <w:rsid w:val="003846D6"/>
    <w:rsid w:val="00384758"/>
    <w:rsid w:val="003847D8"/>
    <w:rsid w:val="00384855"/>
    <w:rsid w:val="003849CE"/>
    <w:rsid w:val="00384C29"/>
    <w:rsid w:val="00384F14"/>
    <w:rsid w:val="00385038"/>
    <w:rsid w:val="003854E2"/>
    <w:rsid w:val="003856DF"/>
    <w:rsid w:val="00385CC7"/>
    <w:rsid w:val="00385DD7"/>
    <w:rsid w:val="00385EC7"/>
    <w:rsid w:val="0038620A"/>
    <w:rsid w:val="003862C8"/>
    <w:rsid w:val="00386823"/>
    <w:rsid w:val="00386A15"/>
    <w:rsid w:val="00386A4D"/>
    <w:rsid w:val="00386AAF"/>
    <w:rsid w:val="00386DCF"/>
    <w:rsid w:val="00386E06"/>
    <w:rsid w:val="00387320"/>
    <w:rsid w:val="00387332"/>
    <w:rsid w:val="0038741D"/>
    <w:rsid w:val="00387709"/>
    <w:rsid w:val="0038775A"/>
    <w:rsid w:val="003877AA"/>
    <w:rsid w:val="003878BD"/>
    <w:rsid w:val="00387B1F"/>
    <w:rsid w:val="00387C6E"/>
    <w:rsid w:val="003901B7"/>
    <w:rsid w:val="003901E7"/>
    <w:rsid w:val="0039020D"/>
    <w:rsid w:val="003903A1"/>
    <w:rsid w:val="003903CB"/>
    <w:rsid w:val="00390463"/>
    <w:rsid w:val="003904C3"/>
    <w:rsid w:val="0039081E"/>
    <w:rsid w:val="0039083B"/>
    <w:rsid w:val="0039092D"/>
    <w:rsid w:val="00390B63"/>
    <w:rsid w:val="00390D5E"/>
    <w:rsid w:val="00390DE7"/>
    <w:rsid w:val="00390E0A"/>
    <w:rsid w:val="00390EA7"/>
    <w:rsid w:val="003912A2"/>
    <w:rsid w:val="003912DD"/>
    <w:rsid w:val="00391612"/>
    <w:rsid w:val="00391759"/>
    <w:rsid w:val="00391DAC"/>
    <w:rsid w:val="00391DEC"/>
    <w:rsid w:val="00391F2A"/>
    <w:rsid w:val="0039220F"/>
    <w:rsid w:val="00392420"/>
    <w:rsid w:val="0039270F"/>
    <w:rsid w:val="00392794"/>
    <w:rsid w:val="0039286E"/>
    <w:rsid w:val="00392878"/>
    <w:rsid w:val="00393088"/>
    <w:rsid w:val="00393160"/>
    <w:rsid w:val="003932FB"/>
    <w:rsid w:val="003939F8"/>
    <w:rsid w:val="00393B8B"/>
    <w:rsid w:val="00393F01"/>
    <w:rsid w:val="003940C7"/>
    <w:rsid w:val="00394110"/>
    <w:rsid w:val="00394581"/>
    <w:rsid w:val="00394605"/>
    <w:rsid w:val="003946B7"/>
    <w:rsid w:val="003947B8"/>
    <w:rsid w:val="003947C4"/>
    <w:rsid w:val="00394AE4"/>
    <w:rsid w:val="00394B56"/>
    <w:rsid w:val="00394C15"/>
    <w:rsid w:val="00394C5E"/>
    <w:rsid w:val="00395061"/>
    <w:rsid w:val="003950B5"/>
    <w:rsid w:val="00395180"/>
    <w:rsid w:val="00395211"/>
    <w:rsid w:val="003954D2"/>
    <w:rsid w:val="003954F3"/>
    <w:rsid w:val="00395528"/>
    <w:rsid w:val="00395550"/>
    <w:rsid w:val="0039585E"/>
    <w:rsid w:val="003958A6"/>
    <w:rsid w:val="00395995"/>
    <w:rsid w:val="00395A28"/>
    <w:rsid w:val="00395A9D"/>
    <w:rsid w:val="00395CCA"/>
    <w:rsid w:val="0039601B"/>
    <w:rsid w:val="003965F3"/>
    <w:rsid w:val="00396B97"/>
    <w:rsid w:val="00396CE8"/>
    <w:rsid w:val="00396EDF"/>
    <w:rsid w:val="00396F17"/>
    <w:rsid w:val="00396FE2"/>
    <w:rsid w:val="00397036"/>
    <w:rsid w:val="00397115"/>
    <w:rsid w:val="00397222"/>
    <w:rsid w:val="0039745C"/>
    <w:rsid w:val="003974FE"/>
    <w:rsid w:val="003975F2"/>
    <w:rsid w:val="00397A09"/>
    <w:rsid w:val="00397B73"/>
    <w:rsid w:val="00397C3A"/>
    <w:rsid w:val="00397CCA"/>
    <w:rsid w:val="00397F75"/>
    <w:rsid w:val="003A00A8"/>
    <w:rsid w:val="003A00B8"/>
    <w:rsid w:val="003A0222"/>
    <w:rsid w:val="003A032E"/>
    <w:rsid w:val="003A03FA"/>
    <w:rsid w:val="003A0498"/>
    <w:rsid w:val="003A0506"/>
    <w:rsid w:val="003A05DA"/>
    <w:rsid w:val="003A07C8"/>
    <w:rsid w:val="003A0A02"/>
    <w:rsid w:val="003A0A38"/>
    <w:rsid w:val="003A0E14"/>
    <w:rsid w:val="003A1CAC"/>
    <w:rsid w:val="003A1E1C"/>
    <w:rsid w:val="003A1EA9"/>
    <w:rsid w:val="003A2300"/>
    <w:rsid w:val="003A24F7"/>
    <w:rsid w:val="003A257A"/>
    <w:rsid w:val="003A2777"/>
    <w:rsid w:val="003A28A8"/>
    <w:rsid w:val="003A299B"/>
    <w:rsid w:val="003A327A"/>
    <w:rsid w:val="003A3386"/>
    <w:rsid w:val="003A34A8"/>
    <w:rsid w:val="003A3758"/>
    <w:rsid w:val="003A385A"/>
    <w:rsid w:val="003A38FF"/>
    <w:rsid w:val="003A3A9F"/>
    <w:rsid w:val="003A3ED6"/>
    <w:rsid w:val="003A40F8"/>
    <w:rsid w:val="003A4147"/>
    <w:rsid w:val="003A41B6"/>
    <w:rsid w:val="003A42D3"/>
    <w:rsid w:val="003A42F0"/>
    <w:rsid w:val="003A44F5"/>
    <w:rsid w:val="003A4A55"/>
    <w:rsid w:val="003A4B45"/>
    <w:rsid w:val="003A4CE1"/>
    <w:rsid w:val="003A4F30"/>
    <w:rsid w:val="003A50A3"/>
    <w:rsid w:val="003A5415"/>
    <w:rsid w:val="003A5951"/>
    <w:rsid w:val="003A5D54"/>
    <w:rsid w:val="003A634C"/>
    <w:rsid w:val="003A67CB"/>
    <w:rsid w:val="003A684A"/>
    <w:rsid w:val="003A6963"/>
    <w:rsid w:val="003A6A78"/>
    <w:rsid w:val="003A6FF9"/>
    <w:rsid w:val="003A7412"/>
    <w:rsid w:val="003A7603"/>
    <w:rsid w:val="003A78EF"/>
    <w:rsid w:val="003A79C4"/>
    <w:rsid w:val="003A7A6B"/>
    <w:rsid w:val="003A7A9B"/>
    <w:rsid w:val="003A7B86"/>
    <w:rsid w:val="003A7D21"/>
    <w:rsid w:val="003A7DB2"/>
    <w:rsid w:val="003A7DE1"/>
    <w:rsid w:val="003B0029"/>
    <w:rsid w:val="003B004F"/>
    <w:rsid w:val="003B005F"/>
    <w:rsid w:val="003B0674"/>
    <w:rsid w:val="003B0870"/>
    <w:rsid w:val="003B0A7A"/>
    <w:rsid w:val="003B0AC9"/>
    <w:rsid w:val="003B0BA9"/>
    <w:rsid w:val="003B0DDF"/>
    <w:rsid w:val="003B0EB2"/>
    <w:rsid w:val="003B1015"/>
    <w:rsid w:val="003B1079"/>
    <w:rsid w:val="003B144A"/>
    <w:rsid w:val="003B166D"/>
    <w:rsid w:val="003B183E"/>
    <w:rsid w:val="003B1876"/>
    <w:rsid w:val="003B189D"/>
    <w:rsid w:val="003B19DB"/>
    <w:rsid w:val="003B1A07"/>
    <w:rsid w:val="003B1C2E"/>
    <w:rsid w:val="003B1CBC"/>
    <w:rsid w:val="003B219D"/>
    <w:rsid w:val="003B29B7"/>
    <w:rsid w:val="003B2AD4"/>
    <w:rsid w:val="003B300D"/>
    <w:rsid w:val="003B3067"/>
    <w:rsid w:val="003B3141"/>
    <w:rsid w:val="003B3347"/>
    <w:rsid w:val="003B36B2"/>
    <w:rsid w:val="003B37BF"/>
    <w:rsid w:val="003B37D7"/>
    <w:rsid w:val="003B39F8"/>
    <w:rsid w:val="003B3A2C"/>
    <w:rsid w:val="003B3F8B"/>
    <w:rsid w:val="003B4062"/>
    <w:rsid w:val="003B438E"/>
    <w:rsid w:val="003B45D9"/>
    <w:rsid w:val="003B4935"/>
    <w:rsid w:val="003B4AF4"/>
    <w:rsid w:val="003B4E2C"/>
    <w:rsid w:val="003B502D"/>
    <w:rsid w:val="003B5437"/>
    <w:rsid w:val="003B5626"/>
    <w:rsid w:val="003B5857"/>
    <w:rsid w:val="003B59F8"/>
    <w:rsid w:val="003B5A15"/>
    <w:rsid w:val="003B5A93"/>
    <w:rsid w:val="003B5B8B"/>
    <w:rsid w:val="003B5D44"/>
    <w:rsid w:val="003B6303"/>
    <w:rsid w:val="003B664A"/>
    <w:rsid w:val="003B6862"/>
    <w:rsid w:val="003B6A93"/>
    <w:rsid w:val="003B6C92"/>
    <w:rsid w:val="003B706C"/>
    <w:rsid w:val="003B7424"/>
    <w:rsid w:val="003B7439"/>
    <w:rsid w:val="003B74F7"/>
    <w:rsid w:val="003B7757"/>
    <w:rsid w:val="003B7964"/>
    <w:rsid w:val="003B7B7B"/>
    <w:rsid w:val="003B7F11"/>
    <w:rsid w:val="003B7F28"/>
    <w:rsid w:val="003B7F3B"/>
    <w:rsid w:val="003B7FD8"/>
    <w:rsid w:val="003C071E"/>
    <w:rsid w:val="003C0789"/>
    <w:rsid w:val="003C0945"/>
    <w:rsid w:val="003C0B30"/>
    <w:rsid w:val="003C0FF6"/>
    <w:rsid w:val="003C12D3"/>
    <w:rsid w:val="003C1584"/>
    <w:rsid w:val="003C16A8"/>
    <w:rsid w:val="003C1810"/>
    <w:rsid w:val="003C18E9"/>
    <w:rsid w:val="003C1BE7"/>
    <w:rsid w:val="003C1C44"/>
    <w:rsid w:val="003C1EC2"/>
    <w:rsid w:val="003C2145"/>
    <w:rsid w:val="003C21B5"/>
    <w:rsid w:val="003C24CF"/>
    <w:rsid w:val="003C251C"/>
    <w:rsid w:val="003C2627"/>
    <w:rsid w:val="003C266E"/>
    <w:rsid w:val="003C28BF"/>
    <w:rsid w:val="003C2A7C"/>
    <w:rsid w:val="003C2AC9"/>
    <w:rsid w:val="003C2B04"/>
    <w:rsid w:val="003C3456"/>
    <w:rsid w:val="003C3539"/>
    <w:rsid w:val="003C3A2E"/>
    <w:rsid w:val="003C3B0A"/>
    <w:rsid w:val="003C3B1D"/>
    <w:rsid w:val="003C3F56"/>
    <w:rsid w:val="003C40EE"/>
    <w:rsid w:val="003C4169"/>
    <w:rsid w:val="003C4308"/>
    <w:rsid w:val="003C4B59"/>
    <w:rsid w:val="003C4B7A"/>
    <w:rsid w:val="003C4D13"/>
    <w:rsid w:val="003C4F69"/>
    <w:rsid w:val="003C50C4"/>
    <w:rsid w:val="003C54A8"/>
    <w:rsid w:val="003C587A"/>
    <w:rsid w:val="003C5954"/>
    <w:rsid w:val="003C5A76"/>
    <w:rsid w:val="003C61B7"/>
    <w:rsid w:val="003C6829"/>
    <w:rsid w:val="003C6BBE"/>
    <w:rsid w:val="003C6CA4"/>
    <w:rsid w:val="003C70BF"/>
    <w:rsid w:val="003C7163"/>
    <w:rsid w:val="003C71EF"/>
    <w:rsid w:val="003C7338"/>
    <w:rsid w:val="003C7C8B"/>
    <w:rsid w:val="003C7E5A"/>
    <w:rsid w:val="003D0003"/>
    <w:rsid w:val="003D01F6"/>
    <w:rsid w:val="003D02CE"/>
    <w:rsid w:val="003D03A4"/>
    <w:rsid w:val="003D05D2"/>
    <w:rsid w:val="003D06FA"/>
    <w:rsid w:val="003D0A15"/>
    <w:rsid w:val="003D0C3E"/>
    <w:rsid w:val="003D0E59"/>
    <w:rsid w:val="003D0FB8"/>
    <w:rsid w:val="003D11E0"/>
    <w:rsid w:val="003D1240"/>
    <w:rsid w:val="003D1554"/>
    <w:rsid w:val="003D17B5"/>
    <w:rsid w:val="003D19B9"/>
    <w:rsid w:val="003D19C2"/>
    <w:rsid w:val="003D1B26"/>
    <w:rsid w:val="003D1D7C"/>
    <w:rsid w:val="003D1E1D"/>
    <w:rsid w:val="003D1EA6"/>
    <w:rsid w:val="003D2DAD"/>
    <w:rsid w:val="003D2F28"/>
    <w:rsid w:val="003D31DC"/>
    <w:rsid w:val="003D325D"/>
    <w:rsid w:val="003D3330"/>
    <w:rsid w:val="003D35CF"/>
    <w:rsid w:val="003D35DA"/>
    <w:rsid w:val="003D366C"/>
    <w:rsid w:val="003D377C"/>
    <w:rsid w:val="003D386A"/>
    <w:rsid w:val="003D3E50"/>
    <w:rsid w:val="003D3F61"/>
    <w:rsid w:val="003D3F69"/>
    <w:rsid w:val="003D3F93"/>
    <w:rsid w:val="003D4186"/>
    <w:rsid w:val="003D44DE"/>
    <w:rsid w:val="003D4578"/>
    <w:rsid w:val="003D4B05"/>
    <w:rsid w:val="003D4C70"/>
    <w:rsid w:val="003D4DAF"/>
    <w:rsid w:val="003D4E47"/>
    <w:rsid w:val="003D4E93"/>
    <w:rsid w:val="003D4F63"/>
    <w:rsid w:val="003D4F7F"/>
    <w:rsid w:val="003D5031"/>
    <w:rsid w:val="003D54D0"/>
    <w:rsid w:val="003D551D"/>
    <w:rsid w:val="003D562D"/>
    <w:rsid w:val="003D5A25"/>
    <w:rsid w:val="003D5A61"/>
    <w:rsid w:val="003D5A9F"/>
    <w:rsid w:val="003D5B76"/>
    <w:rsid w:val="003D6171"/>
    <w:rsid w:val="003D6209"/>
    <w:rsid w:val="003D6302"/>
    <w:rsid w:val="003D6369"/>
    <w:rsid w:val="003D66C7"/>
    <w:rsid w:val="003D67AB"/>
    <w:rsid w:val="003D6A06"/>
    <w:rsid w:val="003D6F60"/>
    <w:rsid w:val="003D6F9B"/>
    <w:rsid w:val="003D72D8"/>
    <w:rsid w:val="003D7354"/>
    <w:rsid w:val="003D7590"/>
    <w:rsid w:val="003D7853"/>
    <w:rsid w:val="003D786F"/>
    <w:rsid w:val="003D7D41"/>
    <w:rsid w:val="003D7DDA"/>
    <w:rsid w:val="003D7ECF"/>
    <w:rsid w:val="003D7F03"/>
    <w:rsid w:val="003E0219"/>
    <w:rsid w:val="003E034D"/>
    <w:rsid w:val="003E07C7"/>
    <w:rsid w:val="003E0A07"/>
    <w:rsid w:val="003E0A26"/>
    <w:rsid w:val="003E0AAE"/>
    <w:rsid w:val="003E0AF3"/>
    <w:rsid w:val="003E0C01"/>
    <w:rsid w:val="003E1334"/>
    <w:rsid w:val="003E14CC"/>
    <w:rsid w:val="003E16CB"/>
    <w:rsid w:val="003E172A"/>
    <w:rsid w:val="003E18C1"/>
    <w:rsid w:val="003E1A7C"/>
    <w:rsid w:val="003E1B70"/>
    <w:rsid w:val="003E1D73"/>
    <w:rsid w:val="003E2131"/>
    <w:rsid w:val="003E22E7"/>
    <w:rsid w:val="003E22FD"/>
    <w:rsid w:val="003E24E5"/>
    <w:rsid w:val="003E2588"/>
    <w:rsid w:val="003E29CC"/>
    <w:rsid w:val="003E2A21"/>
    <w:rsid w:val="003E2ACE"/>
    <w:rsid w:val="003E2AF3"/>
    <w:rsid w:val="003E2B0D"/>
    <w:rsid w:val="003E2C86"/>
    <w:rsid w:val="003E2E95"/>
    <w:rsid w:val="003E2FCC"/>
    <w:rsid w:val="003E3053"/>
    <w:rsid w:val="003E30B2"/>
    <w:rsid w:val="003E3145"/>
    <w:rsid w:val="003E319C"/>
    <w:rsid w:val="003E3265"/>
    <w:rsid w:val="003E349E"/>
    <w:rsid w:val="003E3837"/>
    <w:rsid w:val="003E383B"/>
    <w:rsid w:val="003E3A98"/>
    <w:rsid w:val="003E3AB0"/>
    <w:rsid w:val="003E3ADE"/>
    <w:rsid w:val="003E42DF"/>
    <w:rsid w:val="003E430A"/>
    <w:rsid w:val="003E4475"/>
    <w:rsid w:val="003E4616"/>
    <w:rsid w:val="003E46A5"/>
    <w:rsid w:val="003E4A7C"/>
    <w:rsid w:val="003E4B07"/>
    <w:rsid w:val="003E50A8"/>
    <w:rsid w:val="003E5462"/>
    <w:rsid w:val="003E55C1"/>
    <w:rsid w:val="003E5922"/>
    <w:rsid w:val="003E5ABF"/>
    <w:rsid w:val="003E619C"/>
    <w:rsid w:val="003E639D"/>
    <w:rsid w:val="003E64E7"/>
    <w:rsid w:val="003E6525"/>
    <w:rsid w:val="003E66FE"/>
    <w:rsid w:val="003E6779"/>
    <w:rsid w:val="003E68FF"/>
    <w:rsid w:val="003E6935"/>
    <w:rsid w:val="003E6BD2"/>
    <w:rsid w:val="003E6C5C"/>
    <w:rsid w:val="003E7062"/>
    <w:rsid w:val="003E70A6"/>
    <w:rsid w:val="003E72A7"/>
    <w:rsid w:val="003E7331"/>
    <w:rsid w:val="003E75E1"/>
    <w:rsid w:val="003E75F9"/>
    <w:rsid w:val="003E7FEF"/>
    <w:rsid w:val="003F0121"/>
    <w:rsid w:val="003F0417"/>
    <w:rsid w:val="003F045D"/>
    <w:rsid w:val="003F050B"/>
    <w:rsid w:val="003F083C"/>
    <w:rsid w:val="003F092E"/>
    <w:rsid w:val="003F0CD9"/>
    <w:rsid w:val="003F0CF3"/>
    <w:rsid w:val="003F0DDD"/>
    <w:rsid w:val="003F0FD5"/>
    <w:rsid w:val="003F10CD"/>
    <w:rsid w:val="003F11E2"/>
    <w:rsid w:val="003F1294"/>
    <w:rsid w:val="003F130D"/>
    <w:rsid w:val="003F1421"/>
    <w:rsid w:val="003F1582"/>
    <w:rsid w:val="003F1604"/>
    <w:rsid w:val="003F1AF5"/>
    <w:rsid w:val="003F1C27"/>
    <w:rsid w:val="003F1C71"/>
    <w:rsid w:val="003F2583"/>
    <w:rsid w:val="003F2815"/>
    <w:rsid w:val="003F29E9"/>
    <w:rsid w:val="003F2AD0"/>
    <w:rsid w:val="003F2C7F"/>
    <w:rsid w:val="003F30C0"/>
    <w:rsid w:val="003F3249"/>
    <w:rsid w:val="003F40D7"/>
    <w:rsid w:val="003F40E2"/>
    <w:rsid w:val="003F4812"/>
    <w:rsid w:val="003F493A"/>
    <w:rsid w:val="003F4CF2"/>
    <w:rsid w:val="003F4D7D"/>
    <w:rsid w:val="003F4EAF"/>
    <w:rsid w:val="003F4F65"/>
    <w:rsid w:val="003F508F"/>
    <w:rsid w:val="003F518D"/>
    <w:rsid w:val="003F5329"/>
    <w:rsid w:val="003F5470"/>
    <w:rsid w:val="003F5602"/>
    <w:rsid w:val="003F56E9"/>
    <w:rsid w:val="003F571F"/>
    <w:rsid w:val="003F5753"/>
    <w:rsid w:val="003F5908"/>
    <w:rsid w:val="003F5921"/>
    <w:rsid w:val="003F5A24"/>
    <w:rsid w:val="003F5A5D"/>
    <w:rsid w:val="003F5EE4"/>
    <w:rsid w:val="003F614E"/>
    <w:rsid w:val="003F624B"/>
    <w:rsid w:val="003F6E3B"/>
    <w:rsid w:val="003F6FA6"/>
    <w:rsid w:val="003F7363"/>
    <w:rsid w:val="003F74F0"/>
    <w:rsid w:val="003F7698"/>
    <w:rsid w:val="003F7EA5"/>
    <w:rsid w:val="003F7EC5"/>
    <w:rsid w:val="003F7F13"/>
    <w:rsid w:val="00400140"/>
    <w:rsid w:val="0040025A"/>
    <w:rsid w:val="00400329"/>
    <w:rsid w:val="004004F1"/>
    <w:rsid w:val="00400833"/>
    <w:rsid w:val="004008A3"/>
    <w:rsid w:val="004010AD"/>
    <w:rsid w:val="004012F4"/>
    <w:rsid w:val="0040133A"/>
    <w:rsid w:val="00401350"/>
    <w:rsid w:val="004016D5"/>
    <w:rsid w:val="004016E3"/>
    <w:rsid w:val="0040179A"/>
    <w:rsid w:val="00401A27"/>
    <w:rsid w:val="00401B79"/>
    <w:rsid w:val="00401D9D"/>
    <w:rsid w:val="00401EA8"/>
    <w:rsid w:val="004021C8"/>
    <w:rsid w:val="00402341"/>
    <w:rsid w:val="00402463"/>
    <w:rsid w:val="004025CC"/>
    <w:rsid w:val="00402657"/>
    <w:rsid w:val="0040292C"/>
    <w:rsid w:val="004029CA"/>
    <w:rsid w:val="00402A38"/>
    <w:rsid w:val="00402FCB"/>
    <w:rsid w:val="004031FD"/>
    <w:rsid w:val="004032A2"/>
    <w:rsid w:val="00403365"/>
    <w:rsid w:val="00403374"/>
    <w:rsid w:val="00403387"/>
    <w:rsid w:val="004037DF"/>
    <w:rsid w:val="004037E1"/>
    <w:rsid w:val="004038E1"/>
    <w:rsid w:val="0040394A"/>
    <w:rsid w:val="004039D7"/>
    <w:rsid w:val="00403A1F"/>
    <w:rsid w:val="00403B04"/>
    <w:rsid w:val="00403BB5"/>
    <w:rsid w:val="00403C41"/>
    <w:rsid w:val="00403F1F"/>
    <w:rsid w:val="00404214"/>
    <w:rsid w:val="0040431C"/>
    <w:rsid w:val="004043DF"/>
    <w:rsid w:val="00404456"/>
    <w:rsid w:val="004044B4"/>
    <w:rsid w:val="004044B6"/>
    <w:rsid w:val="00404621"/>
    <w:rsid w:val="0040466E"/>
    <w:rsid w:val="004047B6"/>
    <w:rsid w:val="004047F9"/>
    <w:rsid w:val="0040490E"/>
    <w:rsid w:val="004049C3"/>
    <w:rsid w:val="004049CA"/>
    <w:rsid w:val="00404AA5"/>
    <w:rsid w:val="00404BCD"/>
    <w:rsid w:val="00404C16"/>
    <w:rsid w:val="00404DB1"/>
    <w:rsid w:val="0040501A"/>
    <w:rsid w:val="0040504B"/>
    <w:rsid w:val="00405493"/>
    <w:rsid w:val="004056A4"/>
    <w:rsid w:val="00405832"/>
    <w:rsid w:val="00405A53"/>
    <w:rsid w:val="00405A8D"/>
    <w:rsid w:val="00405BE9"/>
    <w:rsid w:val="00405C35"/>
    <w:rsid w:val="00405D27"/>
    <w:rsid w:val="00405D37"/>
    <w:rsid w:val="00405D6C"/>
    <w:rsid w:val="00405FFD"/>
    <w:rsid w:val="00406263"/>
    <w:rsid w:val="00406354"/>
    <w:rsid w:val="004066F1"/>
    <w:rsid w:val="0040678C"/>
    <w:rsid w:val="00406B03"/>
    <w:rsid w:val="00406C36"/>
    <w:rsid w:val="00406F06"/>
    <w:rsid w:val="004071B3"/>
    <w:rsid w:val="0040794D"/>
    <w:rsid w:val="00407D60"/>
    <w:rsid w:val="00407EED"/>
    <w:rsid w:val="00407FAD"/>
    <w:rsid w:val="00410084"/>
    <w:rsid w:val="004102A7"/>
    <w:rsid w:val="004102DE"/>
    <w:rsid w:val="00410732"/>
    <w:rsid w:val="004109FF"/>
    <w:rsid w:val="00411286"/>
    <w:rsid w:val="004113A4"/>
    <w:rsid w:val="0041146C"/>
    <w:rsid w:val="00411518"/>
    <w:rsid w:val="00411978"/>
    <w:rsid w:val="00411A75"/>
    <w:rsid w:val="00411BAB"/>
    <w:rsid w:val="00411BEE"/>
    <w:rsid w:val="00411BF7"/>
    <w:rsid w:val="00412023"/>
    <w:rsid w:val="004120C4"/>
    <w:rsid w:val="004121E0"/>
    <w:rsid w:val="004121F1"/>
    <w:rsid w:val="0041242C"/>
    <w:rsid w:val="00412492"/>
    <w:rsid w:val="004124C6"/>
    <w:rsid w:val="004126EF"/>
    <w:rsid w:val="00412A37"/>
    <w:rsid w:val="00412E13"/>
    <w:rsid w:val="00412EE4"/>
    <w:rsid w:val="00412F64"/>
    <w:rsid w:val="004133E7"/>
    <w:rsid w:val="0041354A"/>
    <w:rsid w:val="00413584"/>
    <w:rsid w:val="004139CE"/>
    <w:rsid w:val="00413AA4"/>
    <w:rsid w:val="00413AB4"/>
    <w:rsid w:val="00413B66"/>
    <w:rsid w:val="00413C3B"/>
    <w:rsid w:val="00413CFC"/>
    <w:rsid w:val="00413DCE"/>
    <w:rsid w:val="004140EB"/>
    <w:rsid w:val="00414129"/>
    <w:rsid w:val="004142B9"/>
    <w:rsid w:val="004143F7"/>
    <w:rsid w:val="004145E6"/>
    <w:rsid w:val="00414957"/>
    <w:rsid w:val="00414E6A"/>
    <w:rsid w:val="00415091"/>
    <w:rsid w:val="00415211"/>
    <w:rsid w:val="00415391"/>
    <w:rsid w:val="00415450"/>
    <w:rsid w:val="004154D6"/>
    <w:rsid w:val="0041569D"/>
    <w:rsid w:val="00415864"/>
    <w:rsid w:val="004159F5"/>
    <w:rsid w:val="00415AEA"/>
    <w:rsid w:val="00415B90"/>
    <w:rsid w:val="00415CBC"/>
    <w:rsid w:val="00415E9E"/>
    <w:rsid w:val="00415FFC"/>
    <w:rsid w:val="00416110"/>
    <w:rsid w:val="00416A19"/>
    <w:rsid w:val="00416D14"/>
    <w:rsid w:val="00416DEC"/>
    <w:rsid w:val="00416E02"/>
    <w:rsid w:val="00417325"/>
    <w:rsid w:val="00417A32"/>
    <w:rsid w:val="00417AC0"/>
    <w:rsid w:val="00417C08"/>
    <w:rsid w:val="00417EEF"/>
    <w:rsid w:val="004200A5"/>
    <w:rsid w:val="00420533"/>
    <w:rsid w:val="0042086D"/>
    <w:rsid w:val="00420AC6"/>
    <w:rsid w:val="00420D41"/>
    <w:rsid w:val="00421353"/>
    <w:rsid w:val="004213CC"/>
    <w:rsid w:val="0042146C"/>
    <w:rsid w:val="00421471"/>
    <w:rsid w:val="004214C3"/>
    <w:rsid w:val="00421792"/>
    <w:rsid w:val="0042193F"/>
    <w:rsid w:val="00421C85"/>
    <w:rsid w:val="00421C97"/>
    <w:rsid w:val="00421E6E"/>
    <w:rsid w:val="00421E7B"/>
    <w:rsid w:val="00421EB6"/>
    <w:rsid w:val="00422054"/>
    <w:rsid w:val="00422083"/>
    <w:rsid w:val="0042230E"/>
    <w:rsid w:val="00422899"/>
    <w:rsid w:val="00423383"/>
    <w:rsid w:val="0042339F"/>
    <w:rsid w:val="0042340E"/>
    <w:rsid w:val="00424021"/>
    <w:rsid w:val="0042433E"/>
    <w:rsid w:val="0042437A"/>
    <w:rsid w:val="00424401"/>
    <w:rsid w:val="00424548"/>
    <w:rsid w:val="00424725"/>
    <w:rsid w:val="004247C8"/>
    <w:rsid w:val="004247EC"/>
    <w:rsid w:val="00424859"/>
    <w:rsid w:val="00424940"/>
    <w:rsid w:val="00424CEE"/>
    <w:rsid w:val="00424DB7"/>
    <w:rsid w:val="0042554F"/>
    <w:rsid w:val="0042567E"/>
    <w:rsid w:val="0042598A"/>
    <w:rsid w:val="00425A29"/>
    <w:rsid w:val="00425D82"/>
    <w:rsid w:val="00425DA3"/>
    <w:rsid w:val="00425E18"/>
    <w:rsid w:val="00425F4D"/>
    <w:rsid w:val="004262DF"/>
    <w:rsid w:val="00426309"/>
    <w:rsid w:val="0042641B"/>
    <w:rsid w:val="004264FC"/>
    <w:rsid w:val="00426DEC"/>
    <w:rsid w:val="00426F59"/>
    <w:rsid w:val="00427017"/>
    <w:rsid w:val="00427137"/>
    <w:rsid w:val="00427204"/>
    <w:rsid w:val="00427610"/>
    <w:rsid w:val="0042778B"/>
    <w:rsid w:val="00427876"/>
    <w:rsid w:val="00427946"/>
    <w:rsid w:val="00427966"/>
    <w:rsid w:val="00427CE8"/>
    <w:rsid w:val="00427D9B"/>
    <w:rsid w:val="00427DCE"/>
    <w:rsid w:val="00427E53"/>
    <w:rsid w:val="004304C1"/>
    <w:rsid w:val="0043074D"/>
    <w:rsid w:val="00430950"/>
    <w:rsid w:val="004309FC"/>
    <w:rsid w:val="00430B93"/>
    <w:rsid w:val="00430BE8"/>
    <w:rsid w:val="0043137B"/>
    <w:rsid w:val="0043156C"/>
    <w:rsid w:val="00431A53"/>
    <w:rsid w:val="00431E1C"/>
    <w:rsid w:val="00431F12"/>
    <w:rsid w:val="00431FF6"/>
    <w:rsid w:val="00432169"/>
    <w:rsid w:val="0043270F"/>
    <w:rsid w:val="00432783"/>
    <w:rsid w:val="00432D73"/>
    <w:rsid w:val="00432E2F"/>
    <w:rsid w:val="00432EA4"/>
    <w:rsid w:val="00433112"/>
    <w:rsid w:val="004333C2"/>
    <w:rsid w:val="00433424"/>
    <w:rsid w:val="00433806"/>
    <w:rsid w:val="00433A62"/>
    <w:rsid w:val="00433EDD"/>
    <w:rsid w:val="00434162"/>
    <w:rsid w:val="00434346"/>
    <w:rsid w:val="0043442B"/>
    <w:rsid w:val="00434577"/>
    <w:rsid w:val="004345D1"/>
    <w:rsid w:val="004347B9"/>
    <w:rsid w:val="004349B4"/>
    <w:rsid w:val="00434BEE"/>
    <w:rsid w:val="00434CFE"/>
    <w:rsid w:val="00434E84"/>
    <w:rsid w:val="00434FA4"/>
    <w:rsid w:val="004352DB"/>
    <w:rsid w:val="00435811"/>
    <w:rsid w:val="00435A78"/>
    <w:rsid w:val="00436063"/>
    <w:rsid w:val="0043622B"/>
    <w:rsid w:val="004362D4"/>
    <w:rsid w:val="0043642B"/>
    <w:rsid w:val="004368B3"/>
    <w:rsid w:val="00436FE4"/>
    <w:rsid w:val="0043715E"/>
    <w:rsid w:val="0043733C"/>
    <w:rsid w:val="00437862"/>
    <w:rsid w:val="0043796B"/>
    <w:rsid w:val="00437C58"/>
    <w:rsid w:val="004402A5"/>
    <w:rsid w:val="00440336"/>
    <w:rsid w:val="00440A35"/>
    <w:rsid w:val="00440AB2"/>
    <w:rsid w:val="00440B56"/>
    <w:rsid w:val="00440BEB"/>
    <w:rsid w:val="00440C78"/>
    <w:rsid w:val="00440E57"/>
    <w:rsid w:val="00440E6C"/>
    <w:rsid w:val="00440EF2"/>
    <w:rsid w:val="004412CA"/>
    <w:rsid w:val="00441719"/>
    <w:rsid w:val="004417B5"/>
    <w:rsid w:val="00441FDB"/>
    <w:rsid w:val="00442116"/>
    <w:rsid w:val="0044229F"/>
    <w:rsid w:val="0044271E"/>
    <w:rsid w:val="00442B16"/>
    <w:rsid w:val="00442D19"/>
    <w:rsid w:val="004434D0"/>
    <w:rsid w:val="00443699"/>
    <w:rsid w:val="00443898"/>
    <w:rsid w:val="004439CA"/>
    <w:rsid w:val="00443B21"/>
    <w:rsid w:val="00443B84"/>
    <w:rsid w:val="00443FB4"/>
    <w:rsid w:val="00444286"/>
    <w:rsid w:val="00444975"/>
    <w:rsid w:val="00444979"/>
    <w:rsid w:val="00444A1E"/>
    <w:rsid w:val="00444C91"/>
    <w:rsid w:val="00444FAC"/>
    <w:rsid w:val="0044501F"/>
    <w:rsid w:val="00445137"/>
    <w:rsid w:val="004451A6"/>
    <w:rsid w:val="00445349"/>
    <w:rsid w:val="0044541C"/>
    <w:rsid w:val="004455B7"/>
    <w:rsid w:val="00445A6F"/>
    <w:rsid w:val="00445C4F"/>
    <w:rsid w:val="00445D14"/>
    <w:rsid w:val="00445EEA"/>
    <w:rsid w:val="0044634C"/>
    <w:rsid w:val="004463DC"/>
    <w:rsid w:val="00446491"/>
    <w:rsid w:val="004464A1"/>
    <w:rsid w:val="00446CAB"/>
    <w:rsid w:val="00446EC7"/>
    <w:rsid w:val="00447055"/>
    <w:rsid w:val="0044755F"/>
    <w:rsid w:val="00447667"/>
    <w:rsid w:val="0044780F"/>
    <w:rsid w:val="00447C72"/>
    <w:rsid w:val="00447CF5"/>
    <w:rsid w:val="00447E2E"/>
    <w:rsid w:val="00447E85"/>
    <w:rsid w:val="00447ECD"/>
    <w:rsid w:val="00450121"/>
    <w:rsid w:val="004503A9"/>
    <w:rsid w:val="004503D9"/>
    <w:rsid w:val="00450774"/>
    <w:rsid w:val="00450DCC"/>
    <w:rsid w:val="0045119F"/>
    <w:rsid w:val="00451285"/>
    <w:rsid w:val="004512DB"/>
    <w:rsid w:val="004515FD"/>
    <w:rsid w:val="004517DC"/>
    <w:rsid w:val="00451C1D"/>
    <w:rsid w:val="00451DA0"/>
    <w:rsid w:val="00451E59"/>
    <w:rsid w:val="00451E8A"/>
    <w:rsid w:val="004520D3"/>
    <w:rsid w:val="00452497"/>
    <w:rsid w:val="00452873"/>
    <w:rsid w:val="00452C7D"/>
    <w:rsid w:val="00452EE5"/>
    <w:rsid w:val="00452F47"/>
    <w:rsid w:val="004530A7"/>
    <w:rsid w:val="00453513"/>
    <w:rsid w:val="00453653"/>
    <w:rsid w:val="0045372C"/>
    <w:rsid w:val="004537C0"/>
    <w:rsid w:val="00453891"/>
    <w:rsid w:val="0045398F"/>
    <w:rsid w:val="004539A7"/>
    <w:rsid w:val="00453A97"/>
    <w:rsid w:val="00453CE9"/>
    <w:rsid w:val="00453D87"/>
    <w:rsid w:val="00453D93"/>
    <w:rsid w:val="00454133"/>
    <w:rsid w:val="00454247"/>
    <w:rsid w:val="0045441A"/>
    <w:rsid w:val="00454554"/>
    <w:rsid w:val="0045459F"/>
    <w:rsid w:val="0045467F"/>
    <w:rsid w:val="00454707"/>
    <w:rsid w:val="004547EF"/>
    <w:rsid w:val="00454914"/>
    <w:rsid w:val="00454B87"/>
    <w:rsid w:val="00454E5E"/>
    <w:rsid w:val="00454FD0"/>
    <w:rsid w:val="004551D0"/>
    <w:rsid w:val="00455208"/>
    <w:rsid w:val="004554F4"/>
    <w:rsid w:val="00455518"/>
    <w:rsid w:val="00455711"/>
    <w:rsid w:val="004557DF"/>
    <w:rsid w:val="0045588F"/>
    <w:rsid w:val="00455AEE"/>
    <w:rsid w:val="00455B5C"/>
    <w:rsid w:val="00455B9C"/>
    <w:rsid w:val="00455F37"/>
    <w:rsid w:val="00455F4B"/>
    <w:rsid w:val="00456068"/>
    <w:rsid w:val="0045629D"/>
    <w:rsid w:val="004563C6"/>
    <w:rsid w:val="004564B1"/>
    <w:rsid w:val="00456655"/>
    <w:rsid w:val="0045670C"/>
    <w:rsid w:val="00456729"/>
    <w:rsid w:val="00456AEB"/>
    <w:rsid w:val="00456B26"/>
    <w:rsid w:val="00456E61"/>
    <w:rsid w:val="00456FD9"/>
    <w:rsid w:val="00457445"/>
    <w:rsid w:val="0045744D"/>
    <w:rsid w:val="00457660"/>
    <w:rsid w:val="00457717"/>
    <w:rsid w:val="004577A1"/>
    <w:rsid w:val="00457A72"/>
    <w:rsid w:val="00457CCF"/>
    <w:rsid w:val="00460298"/>
    <w:rsid w:val="004604F4"/>
    <w:rsid w:val="004607BD"/>
    <w:rsid w:val="0046086C"/>
    <w:rsid w:val="00460AA9"/>
    <w:rsid w:val="00460B30"/>
    <w:rsid w:val="00460C29"/>
    <w:rsid w:val="00460C8C"/>
    <w:rsid w:val="00461503"/>
    <w:rsid w:val="00461555"/>
    <w:rsid w:val="0046169C"/>
    <w:rsid w:val="00461718"/>
    <w:rsid w:val="00461863"/>
    <w:rsid w:val="004618CD"/>
    <w:rsid w:val="00461D31"/>
    <w:rsid w:val="00461E10"/>
    <w:rsid w:val="00461F19"/>
    <w:rsid w:val="00461F7D"/>
    <w:rsid w:val="00461FDA"/>
    <w:rsid w:val="004622B2"/>
    <w:rsid w:val="0046240B"/>
    <w:rsid w:val="00462BD4"/>
    <w:rsid w:val="00462DAD"/>
    <w:rsid w:val="00462DAF"/>
    <w:rsid w:val="00462FC3"/>
    <w:rsid w:val="00463435"/>
    <w:rsid w:val="00463777"/>
    <w:rsid w:val="00463925"/>
    <w:rsid w:val="00463A33"/>
    <w:rsid w:val="00463BEF"/>
    <w:rsid w:val="00463C87"/>
    <w:rsid w:val="00463C99"/>
    <w:rsid w:val="00463D92"/>
    <w:rsid w:val="00464110"/>
    <w:rsid w:val="0046439E"/>
    <w:rsid w:val="004644F5"/>
    <w:rsid w:val="0046456F"/>
    <w:rsid w:val="004647A4"/>
    <w:rsid w:val="00464B85"/>
    <w:rsid w:val="00464BB5"/>
    <w:rsid w:val="00464ECF"/>
    <w:rsid w:val="00464FFF"/>
    <w:rsid w:val="004650A6"/>
    <w:rsid w:val="00465345"/>
    <w:rsid w:val="00465492"/>
    <w:rsid w:val="004656BA"/>
    <w:rsid w:val="0046571E"/>
    <w:rsid w:val="004657F7"/>
    <w:rsid w:val="0046598E"/>
    <w:rsid w:val="00465AE7"/>
    <w:rsid w:val="00465C6E"/>
    <w:rsid w:val="00465E4E"/>
    <w:rsid w:val="00465ECB"/>
    <w:rsid w:val="00466578"/>
    <w:rsid w:val="004665FD"/>
    <w:rsid w:val="004667A0"/>
    <w:rsid w:val="00466901"/>
    <w:rsid w:val="00466926"/>
    <w:rsid w:val="00466CC2"/>
    <w:rsid w:val="00466FDE"/>
    <w:rsid w:val="004671B8"/>
    <w:rsid w:val="004673C2"/>
    <w:rsid w:val="004675FF"/>
    <w:rsid w:val="00467675"/>
    <w:rsid w:val="00467A66"/>
    <w:rsid w:val="00467AA0"/>
    <w:rsid w:val="00467CA0"/>
    <w:rsid w:val="00467DF7"/>
    <w:rsid w:val="004700DE"/>
    <w:rsid w:val="00470140"/>
    <w:rsid w:val="004705AE"/>
    <w:rsid w:val="004705BD"/>
    <w:rsid w:val="004707FC"/>
    <w:rsid w:val="00470A56"/>
    <w:rsid w:val="00470AE9"/>
    <w:rsid w:val="00470C8D"/>
    <w:rsid w:val="00470ED6"/>
    <w:rsid w:val="0047110F"/>
    <w:rsid w:val="00471314"/>
    <w:rsid w:val="0047132F"/>
    <w:rsid w:val="004717F1"/>
    <w:rsid w:val="004718FC"/>
    <w:rsid w:val="00471BE4"/>
    <w:rsid w:val="00471EB0"/>
    <w:rsid w:val="004721FE"/>
    <w:rsid w:val="0047227A"/>
    <w:rsid w:val="00472301"/>
    <w:rsid w:val="00472367"/>
    <w:rsid w:val="00472409"/>
    <w:rsid w:val="004725C1"/>
    <w:rsid w:val="0047278A"/>
    <w:rsid w:val="004727F3"/>
    <w:rsid w:val="00472952"/>
    <w:rsid w:val="00472B0F"/>
    <w:rsid w:val="00472B85"/>
    <w:rsid w:val="00472DD5"/>
    <w:rsid w:val="00472F2A"/>
    <w:rsid w:val="00473067"/>
    <w:rsid w:val="004730AE"/>
    <w:rsid w:val="0047310A"/>
    <w:rsid w:val="004735AF"/>
    <w:rsid w:val="00473600"/>
    <w:rsid w:val="00473853"/>
    <w:rsid w:val="004739AB"/>
    <w:rsid w:val="00473AD4"/>
    <w:rsid w:val="00473D6C"/>
    <w:rsid w:val="00473F22"/>
    <w:rsid w:val="004742B8"/>
    <w:rsid w:val="00474472"/>
    <w:rsid w:val="00474639"/>
    <w:rsid w:val="00474C02"/>
    <w:rsid w:val="00474CBC"/>
    <w:rsid w:val="00474D55"/>
    <w:rsid w:val="00474E04"/>
    <w:rsid w:val="00474F19"/>
    <w:rsid w:val="00475A8D"/>
    <w:rsid w:val="00475AD2"/>
    <w:rsid w:val="00475C56"/>
    <w:rsid w:val="00475F68"/>
    <w:rsid w:val="004761BD"/>
    <w:rsid w:val="0047668F"/>
    <w:rsid w:val="004766DF"/>
    <w:rsid w:val="00476716"/>
    <w:rsid w:val="00476838"/>
    <w:rsid w:val="00476ABA"/>
    <w:rsid w:val="00476CDA"/>
    <w:rsid w:val="004771EC"/>
    <w:rsid w:val="0047724A"/>
    <w:rsid w:val="00477255"/>
    <w:rsid w:val="0047728B"/>
    <w:rsid w:val="004773C8"/>
    <w:rsid w:val="00477437"/>
    <w:rsid w:val="004775DF"/>
    <w:rsid w:val="00477ABC"/>
    <w:rsid w:val="00477D30"/>
    <w:rsid w:val="00480231"/>
    <w:rsid w:val="004804E7"/>
    <w:rsid w:val="004805BC"/>
    <w:rsid w:val="004808D0"/>
    <w:rsid w:val="00480989"/>
    <w:rsid w:val="00480C30"/>
    <w:rsid w:val="00480F06"/>
    <w:rsid w:val="00481023"/>
    <w:rsid w:val="00481781"/>
    <w:rsid w:val="00481A35"/>
    <w:rsid w:val="00481E77"/>
    <w:rsid w:val="00481E84"/>
    <w:rsid w:val="00481F1A"/>
    <w:rsid w:val="00482065"/>
    <w:rsid w:val="0048229B"/>
    <w:rsid w:val="004822B6"/>
    <w:rsid w:val="004823B6"/>
    <w:rsid w:val="00482440"/>
    <w:rsid w:val="004824B7"/>
    <w:rsid w:val="004825BD"/>
    <w:rsid w:val="00482AF5"/>
    <w:rsid w:val="00483397"/>
    <w:rsid w:val="004834E2"/>
    <w:rsid w:val="004836A2"/>
    <w:rsid w:val="00483909"/>
    <w:rsid w:val="0048398A"/>
    <w:rsid w:val="00483E61"/>
    <w:rsid w:val="00483F3F"/>
    <w:rsid w:val="004840A7"/>
    <w:rsid w:val="00484237"/>
    <w:rsid w:val="004843C2"/>
    <w:rsid w:val="00484586"/>
    <w:rsid w:val="004848EB"/>
    <w:rsid w:val="00484C3F"/>
    <w:rsid w:val="00484C6B"/>
    <w:rsid w:val="00484CD3"/>
    <w:rsid w:val="00485142"/>
    <w:rsid w:val="00485756"/>
    <w:rsid w:val="00485763"/>
    <w:rsid w:val="00485996"/>
    <w:rsid w:val="00485B43"/>
    <w:rsid w:val="0048628D"/>
    <w:rsid w:val="004863D1"/>
    <w:rsid w:val="0048651D"/>
    <w:rsid w:val="004865DC"/>
    <w:rsid w:val="00486648"/>
    <w:rsid w:val="004868CE"/>
    <w:rsid w:val="00486B6F"/>
    <w:rsid w:val="00486F48"/>
    <w:rsid w:val="004871AF"/>
    <w:rsid w:val="004871F7"/>
    <w:rsid w:val="0048769B"/>
    <w:rsid w:val="0048777D"/>
    <w:rsid w:val="004878AD"/>
    <w:rsid w:val="00487A3C"/>
    <w:rsid w:val="00487F41"/>
    <w:rsid w:val="00490128"/>
    <w:rsid w:val="00490226"/>
    <w:rsid w:val="004902B2"/>
    <w:rsid w:val="004905BB"/>
    <w:rsid w:val="00490C3C"/>
    <w:rsid w:val="00490C88"/>
    <w:rsid w:val="004910EF"/>
    <w:rsid w:val="0049114B"/>
    <w:rsid w:val="00491393"/>
    <w:rsid w:val="0049195A"/>
    <w:rsid w:val="00491D6C"/>
    <w:rsid w:val="00491DFF"/>
    <w:rsid w:val="0049215A"/>
    <w:rsid w:val="00492337"/>
    <w:rsid w:val="00492450"/>
    <w:rsid w:val="004927DB"/>
    <w:rsid w:val="00492A27"/>
    <w:rsid w:val="00492A7E"/>
    <w:rsid w:val="00492C1F"/>
    <w:rsid w:val="00492DF2"/>
    <w:rsid w:val="0049311E"/>
    <w:rsid w:val="0049328A"/>
    <w:rsid w:val="00493421"/>
    <w:rsid w:val="00493502"/>
    <w:rsid w:val="00493513"/>
    <w:rsid w:val="0049368A"/>
    <w:rsid w:val="00493923"/>
    <w:rsid w:val="00493AE1"/>
    <w:rsid w:val="00493B90"/>
    <w:rsid w:val="00493C8B"/>
    <w:rsid w:val="00493CCF"/>
    <w:rsid w:val="00493FFF"/>
    <w:rsid w:val="00494651"/>
    <w:rsid w:val="00494B2A"/>
    <w:rsid w:val="00494BFF"/>
    <w:rsid w:val="00494D0C"/>
    <w:rsid w:val="00494F24"/>
    <w:rsid w:val="00495097"/>
    <w:rsid w:val="004950FB"/>
    <w:rsid w:val="00495478"/>
    <w:rsid w:val="0049550B"/>
    <w:rsid w:val="004956DD"/>
    <w:rsid w:val="00495A2A"/>
    <w:rsid w:val="00495A96"/>
    <w:rsid w:val="00495C5D"/>
    <w:rsid w:val="00495CB0"/>
    <w:rsid w:val="004960E3"/>
    <w:rsid w:val="0049619E"/>
    <w:rsid w:val="00496B5A"/>
    <w:rsid w:val="00496F09"/>
    <w:rsid w:val="00497113"/>
    <w:rsid w:val="0049719D"/>
    <w:rsid w:val="00497210"/>
    <w:rsid w:val="0049728E"/>
    <w:rsid w:val="00497782"/>
    <w:rsid w:val="004978B3"/>
    <w:rsid w:val="0049797B"/>
    <w:rsid w:val="00497DE8"/>
    <w:rsid w:val="00497E13"/>
    <w:rsid w:val="004A00F1"/>
    <w:rsid w:val="004A026F"/>
    <w:rsid w:val="004A02F8"/>
    <w:rsid w:val="004A0AC5"/>
    <w:rsid w:val="004A0DF1"/>
    <w:rsid w:val="004A1107"/>
    <w:rsid w:val="004A11E9"/>
    <w:rsid w:val="004A13F8"/>
    <w:rsid w:val="004A17D6"/>
    <w:rsid w:val="004A1845"/>
    <w:rsid w:val="004A19B0"/>
    <w:rsid w:val="004A1AF2"/>
    <w:rsid w:val="004A1B11"/>
    <w:rsid w:val="004A1B4F"/>
    <w:rsid w:val="004A1C74"/>
    <w:rsid w:val="004A1E6D"/>
    <w:rsid w:val="004A1F4B"/>
    <w:rsid w:val="004A2266"/>
    <w:rsid w:val="004A23A0"/>
    <w:rsid w:val="004A2B44"/>
    <w:rsid w:val="004A2FF2"/>
    <w:rsid w:val="004A320B"/>
    <w:rsid w:val="004A32B0"/>
    <w:rsid w:val="004A3394"/>
    <w:rsid w:val="004A3484"/>
    <w:rsid w:val="004A3616"/>
    <w:rsid w:val="004A372A"/>
    <w:rsid w:val="004A3833"/>
    <w:rsid w:val="004A3ACE"/>
    <w:rsid w:val="004A3B6E"/>
    <w:rsid w:val="004A3DC2"/>
    <w:rsid w:val="004A3DED"/>
    <w:rsid w:val="004A3E80"/>
    <w:rsid w:val="004A4058"/>
    <w:rsid w:val="004A40CF"/>
    <w:rsid w:val="004A43E2"/>
    <w:rsid w:val="004A44ED"/>
    <w:rsid w:val="004A471E"/>
    <w:rsid w:val="004A4752"/>
    <w:rsid w:val="004A49AC"/>
    <w:rsid w:val="004A4C05"/>
    <w:rsid w:val="004A4ED1"/>
    <w:rsid w:val="004A50B1"/>
    <w:rsid w:val="004A5442"/>
    <w:rsid w:val="004A55D1"/>
    <w:rsid w:val="004A585A"/>
    <w:rsid w:val="004A5ADB"/>
    <w:rsid w:val="004A6081"/>
    <w:rsid w:val="004A60D6"/>
    <w:rsid w:val="004A63C0"/>
    <w:rsid w:val="004A63F5"/>
    <w:rsid w:val="004A6626"/>
    <w:rsid w:val="004A672B"/>
    <w:rsid w:val="004A68AB"/>
    <w:rsid w:val="004A6900"/>
    <w:rsid w:val="004A6AD5"/>
    <w:rsid w:val="004A6BE2"/>
    <w:rsid w:val="004A6E1E"/>
    <w:rsid w:val="004A7148"/>
    <w:rsid w:val="004A73E8"/>
    <w:rsid w:val="004A7B7F"/>
    <w:rsid w:val="004B0001"/>
    <w:rsid w:val="004B000C"/>
    <w:rsid w:val="004B0339"/>
    <w:rsid w:val="004B03B0"/>
    <w:rsid w:val="004B0492"/>
    <w:rsid w:val="004B054D"/>
    <w:rsid w:val="004B060F"/>
    <w:rsid w:val="004B08AA"/>
    <w:rsid w:val="004B0F9C"/>
    <w:rsid w:val="004B11A3"/>
    <w:rsid w:val="004B1251"/>
    <w:rsid w:val="004B1345"/>
    <w:rsid w:val="004B147A"/>
    <w:rsid w:val="004B165C"/>
    <w:rsid w:val="004B289A"/>
    <w:rsid w:val="004B2A30"/>
    <w:rsid w:val="004B2ADC"/>
    <w:rsid w:val="004B2CF7"/>
    <w:rsid w:val="004B355B"/>
    <w:rsid w:val="004B366D"/>
    <w:rsid w:val="004B39AC"/>
    <w:rsid w:val="004B3B0B"/>
    <w:rsid w:val="004B41C0"/>
    <w:rsid w:val="004B43F1"/>
    <w:rsid w:val="004B44F6"/>
    <w:rsid w:val="004B4629"/>
    <w:rsid w:val="004B4674"/>
    <w:rsid w:val="004B47E1"/>
    <w:rsid w:val="004B4887"/>
    <w:rsid w:val="004B4B4F"/>
    <w:rsid w:val="004B4D72"/>
    <w:rsid w:val="004B4E47"/>
    <w:rsid w:val="004B5069"/>
    <w:rsid w:val="004B5146"/>
    <w:rsid w:val="004B5197"/>
    <w:rsid w:val="004B523A"/>
    <w:rsid w:val="004B5661"/>
    <w:rsid w:val="004B570A"/>
    <w:rsid w:val="004B571C"/>
    <w:rsid w:val="004B5A82"/>
    <w:rsid w:val="004B5AF1"/>
    <w:rsid w:val="004B5D45"/>
    <w:rsid w:val="004B6119"/>
    <w:rsid w:val="004B63E5"/>
    <w:rsid w:val="004B66D7"/>
    <w:rsid w:val="004B66E5"/>
    <w:rsid w:val="004B6755"/>
    <w:rsid w:val="004B67EE"/>
    <w:rsid w:val="004B690E"/>
    <w:rsid w:val="004B695C"/>
    <w:rsid w:val="004B6A6A"/>
    <w:rsid w:val="004B6F5F"/>
    <w:rsid w:val="004B6FB7"/>
    <w:rsid w:val="004B70A2"/>
    <w:rsid w:val="004B7272"/>
    <w:rsid w:val="004B77C3"/>
    <w:rsid w:val="004B798E"/>
    <w:rsid w:val="004C011C"/>
    <w:rsid w:val="004C02B0"/>
    <w:rsid w:val="004C03BD"/>
    <w:rsid w:val="004C118C"/>
    <w:rsid w:val="004C1270"/>
    <w:rsid w:val="004C1351"/>
    <w:rsid w:val="004C1598"/>
    <w:rsid w:val="004C189B"/>
    <w:rsid w:val="004C19F4"/>
    <w:rsid w:val="004C1AD5"/>
    <w:rsid w:val="004C1C4A"/>
    <w:rsid w:val="004C1CC0"/>
    <w:rsid w:val="004C201B"/>
    <w:rsid w:val="004C2284"/>
    <w:rsid w:val="004C266B"/>
    <w:rsid w:val="004C2A41"/>
    <w:rsid w:val="004C2BEE"/>
    <w:rsid w:val="004C2E74"/>
    <w:rsid w:val="004C3043"/>
    <w:rsid w:val="004C328E"/>
    <w:rsid w:val="004C346E"/>
    <w:rsid w:val="004C3696"/>
    <w:rsid w:val="004C3A6B"/>
    <w:rsid w:val="004C3AAB"/>
    <w:rsid w:val="004C3CF5"/>
    <w:rsid w:val="004C3E6C"/>
    <w:rsid w:val="004C3E7C"/>
    <w:rsid w:val="004C402D"/>
    <w:rsid w:val="004C4170"/>
    <w:rsid w:val="004C42A7"/>
    <w:rsid w:val="004C43CB"/>
    <w:rsid w:val="004C44CE"/>
    <w:rsid w:val="004C458D"/>
    <w:rsid w:val="004C4949"/>
    <w:rsid w:val="004C4B2E"/>
    <w:rsid w:val="004C4E43"/>
    <w:rsid w:val="004C5006"/>
    <w:rsid w:val="004C549D"/>
    <w:rsid w:val="004C5609"/>
    <w:rsid w:val="004C5700"/>
    <w:rsid w:val="004C57BC"/>
    <w:rsid w:val="004C5A48"/>
    <w:rsid w:val="004C5BDF"/>
    <w:rsid w:val="004C5C30"/>
    <w:rsid w:val="004C5CD4"/>
    <w:rsid w:val="004C62AD"/>
    <w:rsid w:val="004C6900"/>
    <w:rsid w:val="004C69DD"/>
    <w:rsid w:val="004C704C"/>
    <w:rsid w:val="004C72AF"/>
    <w:rsid w:val="004C7419"/>
    <w:rsid w:val="004C7556"/>
    <w:rsid w:val="004C777A"/>
    <w:rsid w:val="004C7D3F"/>
    <w:rsid w:val="004C7FBC"/>
    <w:rsid w:val="004D00A0"/>
    <w:rsid w:val="004D00C3"/>
    <w:rsid w:val="004D0181"/>
    <w:rsid w:val="004D01E9"/>
    <w:rsid w:val="004D04D6"/>
    <w:rsid w:val="004D0518"/>
    <w:rsid w:val="004D05FB"/>
    <w:rsid w:val="004D064E"/>
    <w:rsid w:val="004D086D"/>
    <w:rsid w:val="004D0DB7"/>
    <w:rsid w:val="004D1350"/>
    <w:rsid w:val="004D15FB"/>
    <w:rsid w:val="004D17E6"/>
    <w:rsid w:val="004D18B0"/>
    <w:rsid w:val="004D1AA7"/>
    <w:rsid w:val="004D1BEA"/>
    <w:rsid w:val="004D1C0E"/>
    <w:rsid w:val="004D1D5D"/>
    <w:rsid w:val="004D204B"/>
    <w:rsid w:val="004D22ED"/>
    <w:rsid w:val="004D2953"/>
    <w:rsid w:val="004D297D"/>
    <w:rsid w:val="004D2BA6"/>
    <w:rsid w:val="004D2D0D"/>
    <w:rsid w:val="004D2DD3"/>
    <w:rsid w:val="004D2DF4"/>
    <w:rsid w:val="004D2EE2"/>
    <w:rsid w:val="004D3543"/>
    <w:rsid w:val="004D358D"/>
    <w:rsid w:val="004D35D9"/>
    <w:rsid w:val="004D3797"/>
    <w:rsid w:val="004D388D"/>
    <w:rsid w:val="004D39BC"/>
    <w:rsid w:val="004D3C84"/>
    <w:rsid w:val="004D3D99"/>
    <w:rsid w:val="004D3E1F"/>
    <w:rsid w:val="004D3E31"/>
    <w:rsid w:val="004D3F2C"/>
    <w:rsid w:val="004D40E6"/>
    <w:rsid w:val="004D43F9"/>
    <w:rsid w:val="004D480C"/>
    <w:rsid w:val="004D481B"/>
    <w:rsid w:val="004D49FE"/>
    <w:rsid w:val="004D5237"/>
    <w:rsid w:val="004D5498"/>
    <w:rsid w:val="004D56DB"/>
    <w:rsid w:val="004D56EE"/>
    <w:rsid w:val="004D57D8"/>
    <w:rsid w:val="004D5EA7"/>
    <w:rsid w:val="004D6137"/>
    <w:rsid w:val="004D616C"/>
    <w:rsid w:val="004D62BD"/>
    <w:rsid w:val="004D64C5"/>
    <w:rsid w:val="004D66C0"/>
    <w:rsid w:val="004D67EC"/>
    <w:rsid w:val="004D6861"/>
    <w:rsid w:val="004D68D6"/>
    <w:rsid w:val="004D6A48"/>
    <w:rsid w:val="004D7614"/>
    <w:rsid w:val="004D7916"/>
    <w:rsid w:val="004D7A06"/>
    <w:rsid w:val="004D7FFC"/>
    <w:rsid w:val="004E011D"/>
    <w:rsid w:val="004E0214"/>
    <w:rsid w:val="004E03EE"/>
    <w:rsid w:val="004E0CC4"/>
    <w:rsid w:val="004E0D30"/>
    <w:rsid w:val="004E0D4A"/>
    <w:rsid w:val="004E1125"/>
    <w:rsid w:val="004E14ED"/>
    <w:rsid w:val="004E1553"/>
    <w:rsid w:val="004E1555"/>
    <w:rsid w:val="004E15A1"/>
    <w:rsid w:val="004E1643"/>
    <w:rsid w:val="004E16A1"/>
    <w:rsid w:val="004E190E"/>
    <w:rsid w:val="004E19F9"/>
    <w:rsid w:val="004E1A69"/>
    <w:rsid w:val="004E1C38"/>
    <w:rsid w:val="004E1D37"/>
    <w:rsid w:val="004E1E51"/>
    <w:rsid w:val="004E226C"/>
    <w:rsid w:val="004E238B"/>
    <w:rsid w:val="004E25EC"/>
    <w:rsid w:val="004E2714"/>
    <w:rsid w:val="004E276C"/>
    <w:rsid w:val="004E297B"/>
    <w:rsid w:val="004E2AD2"/>
    <w:rsid w:val="004E2D03"/>
    <w:rsid w:val="004E2E27"/>
    <w:rsid w:val="004E30D1"/>
    <w:rsid w:val="004E3B1B"/>
    <w:rsid w:val="004E3B26"/>
    <w:rsid w:val="004E3BBA"/>
    <w:rsid w:val="004E3E15"/>
    <w:rsid w:val="004E48D5"/>
    <w:rsid w:val="004E491E"/>
    <w:rsid w:val="004E4BF8"/>
    <w:rsid w:val="004E4C6C"/>
    <w:rsid w:val="004E4CE7"/>
    <w:rsid w:val="004E4DD5"/>
    <w:rsid w:val="004E5292"/>
    <w:rsid w:val="004E52EA"/>
    <w:rsid w:val="004E574C"/>
    <w:rsid w:val="004E58BA"/>
    <w:rsid w:val="004E58FF"/>
    <w:rsid w:val="004E591D"/>
    <w:rsid w:val="004E59E4"/>
    <w:rsid w:val="004E5D32"/>
    <w:rsid w:val="004E5E64"/>
    <w:rsid w:val="004E61DF"/>
    <w:rsid w:val="004E626E"/>
    <w:rsid w:val="004E63CF"/>
    <w:rsid w:val="004E6637"/>
    <w:rsid w:val="004E66AF"/>
    <w:rsid w:val="004E670F"/>
    <w:rsid w:val="004E67B3"/>
    <w:rsid w:val="004E67B5"/>
    <w:rsid w:val="004E6A04"/>
    <w:rsid w:val="004E6BB8"/>
    <w:rsid w:val="004E6D14"/>
    <w:rsid w:val="004E7759"/>
    <w:rsid w:val="004E7904"/>
    <w:rsid w:val="004E7B2C"/>
    <w:rsid w:val="004E7BAF"/>
    <w:rsid w:val="004E7DA7"/>
    <w:rsid w:val="004E7DD2"/>
    <w:rsid w:val="004E7E6A"/>
    <w:rsid w:val="004F0035"/>
    <w:rsid w:val="004F015C"/>
    <w:rsid w:val="004F0184"/>
    <w:rsid w:val="004F051D"/>
    <w:rsid w:val="004F0529"/>
    <w:rsid w:val="004F089D"/>
    <w:rsid w:val="004F0B7E"/>
    <w:rsid w:val="004F0E15"/>
    <w:rsid w:val="004F10AA"/>
    <w:rsid w:val="004F12BB"/>
    <w:rsid w:val="004F13AB"/>
    <w:rsid w:val="004F18F5"/>
    <w:rsid w:val="004F19D8"/>
    <w:rsid w:val="004F1A03"/>
    <w:rsid w:val="004F22A5"/>
    <w:rsid w:val="004F2398"/>
    <w:rsid w:val="004F25F6"/>
    <w:rsid w:val="004F26DB"/>
    <w:rsid w:val="004F27FA"/>
    <w:rsid w:val="004F2A45"/>
    <w:rsid w:val="004F32AA"/>
    <w:rsid w:val="004F3657"/>
    <w:rsid w:val="004F3860"/>
    <w:rsid w:val="004F39DD"/>
    <w:rsid w:val="004F3C18"/>
    <w:rsid w:val="004F40F2"/>
    <w:rsid w:val="004F4109"/>
    <w:rsid w:val="004F4211"/>
    <w:rsid w:val="004F4340"/>
    <w:rsid w:val="004F43A0"/>
    <w:rsid w:val="004F4593"/>
    <w:rsid w:val="004F4BF6"/>
    <w:rsid w:val="004F4E95"/>
    <w:rsid w:val="004F4F08"/>
    <w:rsid w:val="004F55F2"/>
    <w:rsid w:val="004F5854"/>
    <w:rsid w:val="004F5B4C"/>
    <w:rsid w:val="004F5F63"/>
    <w:rsid w:val="004F5FE4"/>
    <w:rsid w:val="004F6461"/>
    <w:rsid w:val="004F653B"/>
    <w:rsid w:val="004F65E7"/>
    <w:rsid w:val="004F66AF"/>
    <w:rsid w:val="004F6B4E"/>
    <w:rsid w:val="004F6B7C"/>
    <w:rsid w:val="004F6BB9"/>
    <w:rsid w:val="004F746C"/>
    <w:rsid w:val="004F7807"/>
    <w:rsid w:val="004F7C24"/>
    <w:rsid w:val="004F7D94"/>
    <w:rsid w:val="004F7E94"/>
    <w:rsid w:val="004F7F27"/>
    <w:rsid w:val="0050009A"/>
    <w:rsid w:val="005001C5"/>
    <w:rsid w:val="005006A1"/>
    <w:rsid w:val="0050097C"/>
    <w:rsid w:val="00500AA4"/>
    <w:rsid w:val="00500B4C"/>
    <w:rsid w:val="00500D2F"/>
    <w:rsid w:val="00500D48"/>
    <w:rsid w:val="00500F60"/>
    <w:rsid w:val="00500F96"/>
    <w:rsid w:val="00500FEB"/>
    <w:rsid w:val="0050117D"/>
    <w:rsid w:val="005012C5"/>
    <w:rsid w:val="00501331"/>
    <w:rsid w:val="00501721"/>
    <w:rsid w:val="00501813"/>
    <w:rsid w:val="00501966"/>
    <w:rsid w:val="005019A5"/>
    <w:rsid w:val="00501A5C"/>
    <w:rsid w:val="00501B94"/>
    <w:rsid w:val="0050206C"/>
    <w:rsid w:val="0050215C"/>
    <w:rsid w:val="0050215E"/>
    <w:rsid w:val="0050223B"/>
    <w:rsid w:val="00502266"/>
    <w:rsid w:val="00502387"/>
    <w:rsid w:val="005023A5"/>
    <w:rsid w:val="00502D8B"/>
    <w:rsid w:val="00502E23"/>
    <w:rsid w:val="005032F9"/>
    <w:rsid w:val="00503481"/>
    <w:rsid w:val="005034BA"/>
    <w:rsid w:val="0050377A"/>
    <w:rsid w:val="00503804"/>
    <w:rsid w:val="00503852"/>
    <w:rsid w:val="005038A3"/>
    <w:rsid w:val="005038E3"/>
    <w:rsid w:val="00504047"/>
    <w:rsid w:val="0050419B"/>
    <w:rsid w:val="00504206"/>
    <w:rsid w:val="005049E2"/>
    <w:rsid w:val="00504E03"/>
    <w:rsid w:val="0050534A"/>
    <w:rsid w:val="005056A7"/>
    <w:rsid w:val="00505C29"/>
    <w:rsid w:val="00505D98"/>
    <w:rsid w:val="00505F9C"/>
    <w:rsid w:val="00505FEB"/>
    <w:rsid w:val="005063AD"/>
    <w:rsid w:val="00506541"/>
    <w:rsid w:val="005066B9"/>
    <w:rsid w:val="00506784"/>
    <w:rsid w:val="005069B3"/>
    <w:rsid w:val="00506AC8"/>
    <w:rsid w:val="00506BB4"/>
    <w:rsid w:val="00506CC2"/>
    <w:rsid w:val="00506EAA"/>
    <w:rsid w:val="0050732C"/>
    <w:rsid w:val="00507368"/>
    <w:rsid w:val="005073CE"/>
    <w:rsid w:val="005073EB"/>
    <w:rsid w:val="0050764A"/>
    <w:rsid w:val="00507748"/>
    <w:rsid w:val="0050788D"/>
    <w:rsid w:val="00507898"/>
    <w:rsid w:val="00507AD9"/>
    <w:rsid w:val="00507B62"/>
    <w:rsid w:val="00507BB9"/>
    <w:rsid w:val="0051001B"/>
    <w:rsid w:val="00510131"/>
    <w:rsid w:val="005105CF"/>
    <w:rsid w:val="0051065B"/>
    <w:rsid w:val="00510D3A"/>
    <w:rsid w:val="00510E96"/>
    <w:rsid w:val="00511378"/>
    <w:rsid w:val="005114CC"/>
    <w:rsid w:val="0051173C"/>
    <w:rsid w:val="00511AA6"/>
    <w:rsid w:val="00511AEA"/>
    <w:rsid w:val="00511D79"/>
    <w:rsid w:val="00511E40"/>
    <w:rsid w:val="00511F60"/>
    <w:rsid w:val="00511FD6"/>
    <w:rsid w:val="005122BE"/>
    <w:rsid w:val="0051264C"/>
    <w:rsid w:val="00512AF9"/>
    <w:rsid w:val="00512D1F"/>
    <w:rsid w:val="00512E67"/>
    <w:rsid w:val="00512FCD"/>
    <w:rsid w:val="00512FD4"/>
    <w:rsid w:val="005131E5"/>
    <w:rsid w:val="005132B5"/>
    <w:rsid w:val="00513460"/>
    <w:rsid w:val="0051354C"/>
    <w:rsid w:val="0051382E"/>
    <w:rsid w:val="00513B70"/>
    <w:rsid w:val="00513CCF"/>
    <w:rsid w:val="00513DE7"/>
    <w:rsid w:val="005140CB"/>
    <w:rsid w:val="00514243"/>
    <w:rsid w:val="005148A7"/>
    <w:rsid w:val="00514906"/>
    <w:rsid w:val="00514A26"/>
    <w:rsid w:val="00514A6A"/>
    <w:rsid w:val="00514E50"/>
    <w:rsid w:val="00514FBE"/>
    <w:rsid w:val="005152B9"/>
    <w:rsid w:val="00515307"/>
    <w:rsid w:val="0051555C"/>
    <w:rsid w:val="00515A2A"/>
    <w:rsid w:val="00515B28"/>
    <w:rsid w:val="00515BC3"/>
    <w:rsid w:val="005161CD"/>
    <w:rsid w:val="005164D7"/>
    <w:rsid w:val="0051691E"/>
    <w:rsid w:val="00516B22"/>
    <w:rsid w:val="00516BF2"/>
    <w:rsid w:val="00516CA0"/>
    <w:rsid w:val="00516DE8"/>
    <w:rsid w:val="0051702D"/>
    <w:rsid w:val="00517119"/>
    <w:rsid w:val="005171CA"/>
    <w:rsid w:val="0051747D"/>
    <w:rsid w:val="00517636"/>
    <w:rsid w:val="00517643"/>
    <w:rsid w:val="00517CA7"/>
    <w:rsid w:val="00517E24"/>
    <w:rsid w:val="005200CB"/>
    <w:rsid w:val="00520212"/>
    <w:rsid w:val="005202B6"/>
    <w:rsid w:val="00520511"/>
    <w:rsid w:val="005209F1"/>
    <w:rsid w:val="00520BEE"/>
    <w:rsid w:val="00520C18"/>
    <w:rsid w:val="00520D30"/>
    <w:rsid w:val="0052102B"/>
    <w:rsid w:val="005210DE"/>
    <w:rsid w:val="00521363"/>
    <w:rsid w:val="00521418"/>
    <w:rsid w:val="005216B8"/>
    <w:rsid w:val="00521954"/>
    <w:rsid w:val="00521BA6"/>
    <w:rsid w:val="00521C59"/>
    <w:rsid w:val="00521C7F"/>
    <w:rsid w:val="00521D5C"/>
    <w:rsid w:val="005220A2"/>
    <w:rsid w:val="00522359"/>
    <w:rsid w:val="00522919"/>
    <w:rsid w:val="00522BFA"/>
    <w:rsid w:val="00522C28"/>
    <w:rsid w:val="00523060"/>
    <w:rsid w:val="00523082"/>
    <w:rsid w:val="00523283"/>
    <w:rsid w:val="00523504"/>
    <w:rsid w:val="00523577"/>
    <w:rsid w:val="00523650"/>
    <w:rsid w:val="00523768"/>
    <w:rsid w:val="0052376E"/>
    <w:rsid w:val="00523840"/>
    <w:rsid w:val="00523D29"/>
    <w:rsid w:val="00523F3E"/>
    <w:rsid w:val="00523F9D"/>
    <w:rsid w:val="005240F3"/>
    <w:rsid w:val="00524181"/>
    <w:rsid w:val="005242C9"/>
    <w:rsid w:val="00524928"/>
    <w:rsid w:val="00524B87"/>
    <w:rsid w:val="00524F5F"/>
    <w:rsid w:val="005251C2"/>
    <w:rsid w:val="005251C9"/>
    <w:rsid w:val="00525273"/>
    <w:rsid w:val="005253B1"/>
    <w:rsid w:val="005253D5"/>
    <w:rsid w:val="005256F5"/>
    <w:rsid w:val="00526021"/>
    <w:rsid w:val="00526233"/>
    <w:rsid w:val="005264B9"/>
    <w:rsid w:val="005267EE"/>
    <w:rsid w:val="00526997"/>
    <w:rsid w:val="005269F3"/>
    <w:rsid w:val="00526B13"/>
    <w:rsid w:val="00526C09"/>
    <w:rsid w:val="00526C8B"/>
    <w:rsid w:val="00526CF9"/>
    <w:rsid w:val="00526D9A"/>
    <w:rsid w:val="00526ED5"/>
    <w:rsid w:val="005270A6"/>
    <w:rsid w:val="005270CB"/>
    <w:rsid w:val="005270CC"/>
    <w:rsid w:val="0052712D"/>
    <w:rsid w:val="00527228"/>
    <w:rsid w:val="00527250"/>
    <w:rsid w:val="00527260"/>
    <w:rsid w:val="0052735A"/>
    <w:rsid w:val="005274B9"/>
    <w:rsid w:val="00527530"/>
    <w:rsid w:val="005275A8"/>
    <w:rsid w:val="00527624"/>
    <w:rsid w:val="0052791C"/>
    <w:rsid w:val="00527985"/>
    <w:rsid w:val="00527C6B"/>
    <w:rsid w:val="00527D54"/>
    <w:rsid w:val="00527ED5"/>
    <w:rsid w:val="00530078"/>
    <w:rsid w:val="005300DD"/>
    <w:rsid w:val="00530335"/>
    <w:rsid w:val="005305ED"/>
    <w:rsid w:val="0053068F"/>
    <w:rsid w:val="00530788"/>
    <w:rsid w:val="00530921"/>
    <w:rsid w:val="00530D71"/>
    <w:rsid w:val="00530F37"/>
    <w:rsid w:val="00530F4E"/>
    <w:rsid w:val="0053101B"/>
    <w:rsid w:val="005311AC"/>
    <w:rsid w:val="00531207"/>
    <w:rsid w:val="005312DF"/>
    <w:rsid w:val="0053135E"/>
    <w:rsid w:val="005315AC"/>
    <w:rsid w:val="005319E8"/>
    <w:rsid w:val="00531A00"/>
    <w:rsid w:val="00531ACB"/>
    <w:rsid w:val="00531ACC"/>
    <w:rsid w:val="00531CFD"/>
    <w:rsid w:val="00531D2E"/>
    <w:rsid w:val="00531D6E"/>
    <w:rsid w:val="005320BD"/>
    <w:rsid w:val="005320F2"/>
    <w:rsid w:val="005323CB"/>
    <w:rsid w:val="00532511"/>
    <w:rsid w:val="00532564"/>
    <w:rsid w:val="00532599"/>
    <w:rsid w:val="00532637"/>
    <w:rsid w:val="00532AEB"/>
    <w:rsid w:val="005331A9"/>
    <w:rsid w:val="005336FF"/>
    <w:rsid w:val="00533A33"/>
    <w:rsid w:val="00533B12"/>
    <w:rsid w:val="0053413E"/>
    <w:rsid w:val="00534186"/>
    <w:rsid w:val="00534647"/>
    <w:rsid w:val="005347C6"/>
    <w:rsid w:val="005347CA"/>
    <w:rsid w:val="00534A0E"/>
    <w:rsid w:val="00534B09"/>
    <w:rsid w:val="00534BE2"/>
    <w:rsid w:val="0053509A"/>
    <w:rsid w:val="00535211"/>
    <w:rsid w:val="00535512"/>
    <w:rsid w:val="005357A2"/>
    <w:rsid w:val="00535E4F"/>
    <w:rsid w:val="005360A0"/>
    <w:rsid w:val="00536239"/>
    <w:rsid w:val="005365F2"/>
    <w:rsid w:val="00536896"/>
    <w:rsid w:val="00536911"/>
    <w:rsid w:val="00536B53"/>
    <w:rsid w:val="00536F16"/>
    <w:rsid w:val="005371BA"/>
    <w:rsid w:val="00537221"/>
    <w:rsid w:val="0053724A"/>
    <w:rsid w:val="0053752D"/>
    <w:rsid w:val="00537739"/>
    <w:rsid w:val="0053782F"/>
    <w:rsid w:val="00537958"/>
    <w:rsid w:val="00537AC1"/>
    <w:rsid w:val="00537C16"/>
    <w:rsid w:val="00537CD4"/>
    <w:rsid w:val="00537D3D"/>
    <w:rsid w:val="00537FC7"/>
    <w:rsid w:val="00537FE5"/>
    <w:rsid w:val="0054017F"/>
    <w:rsid w:val="00540210"/>
    <w:rsid w:val="00540280"/>
    <w:rsid w:val="00540714"/>
    <w:rsid w:val="00540735"/>
    <w:rsid w:val="00540772"/>
    <w:rsid w:val="00540FA1"/>
    <w:rsid w:val="0054117B"/>
    <w:rsid w:val="0054133B"/>
    <w:rsid w:val="00541395"/>
    <w:rsid w:val="0054145A"/>
    <w:rsid w:val="0054183B"/>
    <w:rsid w:val="005419CE"/>
    <w:rsid w:val="00541A52"/>
    <w:rsid w:val="00541A66"/>
    <w:rsid w:val="00541B8C"/>
    <w:rsid w:val="00541D98"/>
    <w:rsid w:val="00541DE8"/>
    <w:rsid w:val="00541F4A"/>
    <w:rsid w:val="00542156"/>
    <w:rsid w:val="0054241A"/>
    <w:rsid w:val="00542531"/>
    <w:rsid w:val="005425F0"/>
    <w:rsid w:val="005428BE"/>
    <w:rsid w:val="0054291A"/>
    <w:rsid w:val="00542930"/>
    <w:rsid w:val="00542A72"/>
    <w:rsid w:val="00542B2E"/>
    <w:rsid w:val="00542E1A"/>
    <w:rsid w:val="00542E8D"/>
    <w:rsid w:val="00542F93"/>
    <w:rsid w:val="00543078"/>
    <w:rsid w:val="00543293"/>
    <w:rsid w:val="00543323"/>
    <w:rsid w:val="00543399"/>
    <w:rsid w:val="005433C3"/>
    <w:rsid w:val="00543569"/>
    <w:rsid w:val="0054380E"/>
    <w:rsid w:val="005439AB"/>
    <w:rsid w:val="00543C46"/>
    <w:rsid w:val="00543C7E"/>
    <w:rsid w:val="00543D01"/>
    <w:rsid w:val="00544043"/>
    <w:rsid w:val="005440E9"/>
    <w:rsid w:val="00544235"/>
    <w:rsid w:val="005442A8"/>
    <w:rsid w:val="00544579"/>
    <w:rsid w:val="005446C2"/>
    <w:rsid w:val="00544702"/>
    <w:rsid w:val="0054484C"/>
    <w:rsid w:val="00544924"/>
    <w:rsid w:val="0054493A"/>
    <w:rsid w:val="00544DFA"/>
    <w:rsid w:val="00544EA5"/>
    <w:rsid w:val="00544EDF"/>
    <w:rsid w:val="00544F2D"/>
    <w:rsid w:val="0054539D"/>
    <w:rsid w:val="0054539E"/>
    <w:rsid w:val="0054556E"/>
    <w:rsid w:val="005458D9"/>
    <w:rsid w:val="005458DF"/>
    <w:rsid w:val="00545904"/>
    <w:rsid w:val="005459B0"/>
    <w:rsid w:val="00545D4E"/>
    <w:rsid w:val="00546061"/>
    <w:rsid w:val="005460A9"/>
    <w:rsid w:val="0054626D"/>
    <w:rsid w:val="00546498"/>
    <w:rsid w:val="00546792"/>
    <w:rsid w:val="00546C64"/>
    <w:rsid w:val="00546D35"/>
    <w:rsid w:val="00546F87"/>
    <w:rsid w:val="00546FEF"/>
    <w:rsid w:val="0054733F"/>
    <w:rsid w:val="00547404"/>
    <w:rsid w:val="0054751B"/>
    <w:rsid w:val="00547AB9"/>
    <w:rsid w:val="00547B0E"/>
    <w:rsid w:val="00547E3D"/>
    <w:rsid w:val="0055000F"/>
    <w:rsid w:val="00550190"/>
    <w:rsid w:val="0055055B"/>
    <w:rsid w:val="00550864"/>
    <w:rsid w:val="00550C88"/>
    <w:rsid w:val="00550D33"/>
    <w:rsid w:val="00550EC9"/>
    <w:rsid w:val="005511A3"/>
    <w:rsid w:val="005512EF"/>
    <w:rsid w:val="005512F2"/>
    <w:rsid w:val="005515BD"/>
    <w:rsid w:val="00551699"/>
    <w:rsid w:val="005516A4"/>
    <w:rsid w:val="0055172C"/>
    <w:rsid w:val="005517CC"/>
    <w:rsid w:val="00551813"/>
    <w:rsid w:val="00551908"/>
    <w:rsid w:val="00551BE0"/>
    <w:rsid w:val="00551CCB"/>
    <w:rsid w:val="00551E90"/>
    <w:rsid w:val="005524DC"/>
    <w:rsid w:val="00552613"/>
    <w:rsid w:val="0055261F"/>
    <w:rsid w:val="005526C3"/>
    <w:rsid w:val="0055276D"/>
    <w:rsid w:val="00552898"/>
    <w:rsid w:val="00552E3A"/>
    <w:rsid w:val="00553591"/>
    <w:rsid w:val="00553D24"/>
    <w:rsid w:val="00553F1D"/>
    <w:rsid w:val="0055409D"/>
    <w:rsid w:val="00554101"/>
    <w:rsid w:val="005541CD"/>
    <w:rsid w:val="005543CD"/>
    <w:rsid w:val="0055454E"/>
    <w:rsid w:val="00554800"/>
    <w:rsid w:val="0055566B"/>
    <w:rsid w:val="0055573E"/>
    <w:rsid w:val="00555B53"/>
    <w:rsid w:val="00555C2F"/>
    <w:rsid w:val="00555C87"/>
    <w:rsid w:val="00555CC7"/>
    <w:rsid w:val="00555CEB"/>
    <w:rsid w:val="00555E8E"/>
    <w:rsid w:val="00555E94"/>
    <w:rsid w:val="00556400"/>
    <w:rsid w:val="0055642B"/>
    <w:rsid w:val="0055668B"/>
    <w:rsid w:val="005567F7"/>
    <w:rsid w:val="0055684E"/>
    <w:rsid w:val="005568E9"/>
    <w:rsid w:val="00556935"/>
    <w:rsid w:val="00556A2B"/>
    <w:rsid w:val="00556A40"/>
    <w:rsid w:val="00556FC0"/>
    <w:rsid w:val="005570B7"/>
    <w:rsid w:val="00557179"/>
    <w:rsid w:val="0055736D"/>
    <w:rsid w:val="005574F5"/>
    <w:rsid w:val="005578C6"/>
    <w:rsid w:val="00557D92"/>
    <w:rsid w:val="00557FBB"/>
    <w:rsid w:val="00560734"/>
    <w:rsid w:val="00560818"/>
    <w:rsid w:val="00560856"/>
    <w:rsid w:val="005608B3"/>
    <w:rsid w:val="00560A1C"/>
    <w:rsid w:val="00560A65"/>
    <w:rsid w:val="00560B67"/>
    <w:rsid w:val="0056104C"/>
    <w:rsid w:val="00561123"/>
    <w:rsid w:val="00561849"/>
    <w:rsid w:val="00561864"/>
    <w:rsid w:val="0056190B"/>
    <w:rsid w:val="005619AB"/>
    <w:rsid w:val="00561B3E"/>
    <w:rsid w:val="00561B47"/>
    <w:rsid w:val="00561D89"/>
    <w:rsid w:val="00561EC9"/>
    <w:rsid w:val="00561FD1"/>
    <w:rsid w:val="0056211F"/>
    <w:rsid w:val="005622AA"/>
    <w:rsid w:val="00562415"/>
    <w:rsid w:val="00562582"/>
    <w:rsid w:val="005625EF"/>
    <w:rsid w:val="005626AD"/>
    <w:rsid w:val="005626DB"/>
    <w:rsid w:val="0056272A"/>
    <w:rsid w:val="00562CEE"/>
    <w:rsid w:val="0056305E"/>
    <w:rsid w:val="00563AE0"/>
    <w:rsid w:val="00563EC1"/>
    <w:rsid w:val="00564235"/>
    <w:rsid w:val="0056458B"/>
    <w:rsid w:val="005646F3"/>
    <w:rsid w:val="005647BF"/>
    <w:rsid w:val="005649B3"/>
    <w:rsid w:val="00564A8E"/>
    <w:rsid w:val="00564DFF"/>
    <w:rsid w:val="00564EB1"/>
    <w:rsid w:val="00564F46"/>
    <w:rsid w:val="00565581"/>
    <w:rsid w:val="00565C4E"/>
    <w:rsid w:val="00565E56"/>
    <w:rsid w:val="005660A3"/>
    <w:rsid w:val="005662FF"/>
    <w:rsid w:val="00566A94"/>
    <w:rsid w:val="00566B11"/>
    <w:rsid w:val="00566D2D"/>
    <w:rsid w:val="00567006"/>
    <w:rsid w:val="00567288"/>
    <w:rsid w:val="005673DA"/>
    <w:rsid w:val="00567581"/>
    <w:rsid w:val="005676C7"/>
    <w:rsid w:val="005679A8"/>
    <w:rsid w:val="005679CA"/>
    <w:rsid w:val="00567B35"/>
    <w:rsid w:val="00567B40"/>
    <w:rsid w:val="00567C37"/>
    <w:rsid w:val="00567E72"/>
    <w:rsid w:val="005702AB"/>
    <w:rsid w:val="005702ED"/>
    <w:rsid w:val="0057042B"/>
    <w:rsid w:val="00570933"/>
    <w:rsid w:val="00570AE4"/>
    <w:rsid w:val="00570C06"/>
    <w:rsid w:val="0057152B"/>
    <w:rsid w:val="0057162D"/>
    <w:rsid w:val="0057165B"/>
    <w:rsid w:val="00571770"/>
    <w:rsid w:val="0057178F"/>
    <w:rsid w:val="00571EEE"/>
    <w:rsid w:val="00571F68"/>
    <w:rsid w:val="00572088"/>
    <w:rsid w:val="00572096"/>
    <w:rsid w:val="00572131"/>
    <w:rsid w:val="0057216C"/>
    <w:rsid w:val="00572544"/>
    <w:rsid w:val="005728D3"/>
    <w:rsid w:val="00572DFF"/>
    <w:rsid w:val="00572EF3"/>
    <w:rsid w:val="00572F38"/>
    <w:rsid w:val="00573389"/>
    <w:rsid w:val="00573442"/>
    <w:rsid w:val="00573D68"/>
    <w:rsid w:val="00573F59"/>
    <w:rsid w:val="00573F82"/>
    <w:rsid w:val="005741F9"/>
    <w:rsid w:val="0057488D"/>
    <w:rsid w:val="00574A47"/>
    <w:rsid w:val="005756DA"/>
    <w:rsid w:val="00575984"/>
    <w:rsid w:val="00575C73"/>
    <w:rsid w:val="00575EED"/>
    <w:rsid w:val="005762E2"/>
    <w:rsid w:val="0057668F"/>
    <w:rsid w:val="00576775"/>
    <w:rsid w:val="005767FE"/>
    <w:rsid w:val="00576906"/>
    <w:rsid w:val="00576A44"/>
    <w:rsid w:val="00576A5D"/>
    <w:rsid w:val="00576C30"/>
    <w:rsid w:val="00576CE0"/>
    <w:rsid w:val="00576CF3"/>
    <w:rsid w:val="00576D86"/>
    <w:rsid w:val="00577234"/>
    <w:rsid w:val="005775A6"/>
    <w:rsid w:val="0057788D"/>
    <w:rsid w:val="00577A6E"/>
    <w:rsid w:val="00577AC8"/>
    <w:rsid w:val="00577B0F"/>
    <w:rsid w:val="00577ED4"/>
    <w:rsid w:val="00577FA9"/>
    <w:rsid w:val="00580209"/>
    <w:rsid w:val="00580231"/>
    <w:rsid w:val="00580348"/>
    <w:rsid w:val="0058075F"/>
    <w:rsid w:val="005807C9"/>
    <w:rsid w:val="00580B09"/>
    <w:rsid w:val="00580C52"/>
    <w:rsid w:val="00580C8D"/>
    <w:rsid w:val="00580D07"/>
    <w:rsid w:val="00580F9C"/>
    <w:rsid w:val="00581028"/>
    <w:rsid w:val="00581571"/>
    <w:rsid w:val="00581AA7"/>
    <w:rsid w:val="00581CE2"/>
    <w:rsid w:val="00581D30"/>
    <w:rsid w:val="00581E8B"/>
    <w:rsid w:val="00581FA7"/>
    <w:rsid w:val="005820A4"/>
    <w:rsid w:val="00582244"/>
    <w:rsid w:val="00582864"/>
    <w:rsid w:val="005829CA"/>
    <w:rsid w:val="00582C1B"/>
    <w:rsid w:val="00582DC9"/>
    <w:rsid w:val="00582E0A"/>
    <w:rsid w:val="005831A5"/>
    <w:rsid w:val="005831CB"/>
    <w:rsid w:val="0058321D"/>
    <w:rsid w:val="005833F7"/>
    <w:rsid w:val="00583560"/>
    <w:rsid w:val="00583737"/>
    <w:rsid w:val="00583A9A"/>
    <w:rsid w:val="00584014"/>
    <w:rsid w:val="00584178"/>
    <w:rsid w:val="005843B6"/>
    <w:rsid w:val="005843BB"/>
    <w:rsid w:val="0058463E"/>
    <w:rsid w:val="0058466E"/>
    <w:rsid w:val="0058473A"/>
    <w:rsid w:val="00584766"/>
    <w:rsid w:val="00584A2E"/>
    <w:rsid w:val="00584C5A"/>
    <w:rsid w:val="00584F90"/>
    <w:rsid w:val="005851E2"/>
    <w:rsid w:val="0058544F"/>
    <w:rsid w:val="0058568C"/>
    <w:rsid w:val="005857E6"/>
    <w:rsid w:val="0058587C"/>
    <w:rsid w:val="00585960"/>
    <w:rsid w:val="00585B62"/>
    <w:rsid w:val="00585CFF"/>
    <w:rsid w:val="00585D78"/>
    <w:rsid w:val="00585E04"/>
    <w:rsid w:val="00586078"/>
    <w:rsid w:val="005860AC"/>
    <w:rsid w:val="00586267"/>
    <w:rsid w:val="0058626E"/>
    <w:rsid w:val="00586596"/>
    <w:rsid w:val="005865F1"/>
    <w:rsid w:val="005866D8"/>
    <w:rsid w:val="00586A09"/>
    <w:rsid w:val="00587A88"/>
    <w:rsid w:val="00587C3F"/>
    <w:rsid w:val="00590035"/>
    <w:rsid w:val="005907B8"/>
    <w:rsid w:val="00590B81"/>
    <w:rsid w:val="00590B88"/>
    <w:rsid w:val="00590C75"/>
    <w:rsid w:val="00590C8B"/>
    <w:rsid w:val="005910FA"/>
    <w:rsid w:val="005917B1"/>
    <w:rsid w:val="00592229"/>
    <w:rsid w:val="005925CB"/>
    <w:rsid w:val="005926DB"/>
    <w:rsid w:val="005927E0"/>
    <w:rsid w:val="00592878"/>
    <w:rsid w:val="00592B77"/>
    <w:rsid w:val="00592BBA"/>
    <w:rsid w:val="00592C12"/>
    <w:rsid w:val="00592D69"/>
    <w:rsid w:val="00592FDA"/>
    <w:rsid w:val="00593015"/>
    <w:rsid w:val="00593131"/>
    <w:rsid w:val="00593379"/>
    <w:rsid w:val="005933A0"/>
    <w:rsid w:val="00593445"/>
    <w:rsid w:val="00593604"/>
    <w:rsid w:val="0059374C"/>
    <w:rsid w:val="00593AE5"/>
    <w:rsid w:val="00593B64"/>
    <w:rsid w:val="00593BD1"/>
    <w:rsid w:val="00593E05"/>
    <w:rsid w:val="0059414B"/>
    <w:rsid w:val="005943E4"/>
    <w:rsid w:val="005946A3"/>
    <w:rsid w:val="0059473F"/>
    <w:rsid w:val="00594EA1"/>
    <w:rsid w:val="005950AA"/>
    <w:rsid w:val="005952D8"/>
    <w:rsid w:val="005953D2"/>
    <w:rsid w:val="0059551D"/>
    <w:rsid w:val="00595612"/>
    <w:rsid w:val="00595654"/>
    <w:rsid w:val="005956EC"/>
    <w:rsid w:val="005957C7"/>
    <w:rsid w:val="00595A51"/>
    <w:rsid w:val="00595ADD"/>
    <w:rsid w:val="0059613C"/>
    <w:rsid w:val="0059626F"/>
    <w:rsid w:val="00596291"/>
    <w:rsid w:val="00596545"/>
    <w:rsid w:val="005967DC"/>
    <w:rsid w:val="00596983"/>
    <w:rsid w:val="005970B2"/>
    <w:rsid w:val="00597239"/>
    <w:rsid w:val="005972E3"/>
    <w:rsid w:val="005975EB"/>
    <w:rsid w:val="00597646"/>
    <w:rsid w:val="0059765F"/>
    <w:rsid w:val="00597B3B"/>
    <w:rsid w:val="00597E4D"/>
    <w:rsid w:val="00597E7C"/>
    <w:rsid w:val="00597F79"/>
    <w:rsid w:val="00597F7C"/>
    <w:rsid w:val="00597FBB"/>
    <w:rsid w:val="005A007C"/>
    <w:rsid w:val="005A0187"/>
    <w:rsid w:val="005A0564"/>
    <w:rsid w:val="005A073A"/>
    <w:rsid w:val="005A08D2"/>
    <w:rsid w:val="005A0A06"/>
    <w:rsid w:val="005A0C78"/>
    <w:rsid w:val="005A0CC2"/>
    <w:rsid w:val="005A0FA2"/>
    <w:rsid w:val="005A13C0"/>
    <w:rsid w:val="005A1590"/>
    <w:rsid w:val="005A18A2"/>
    <w:rsid w:val="005A1957"/>
    <w:rsid w:val="005A1B2E"/>
    <w:rsid w:val="005A1CE0"/>
    <w:rsid w:val="005A1D1E"/>
    <w:rsid w:val="005A1D8C"/>
    <w:rsid w:val="005A2146"/>
    <w:rsid w:val="005A2469"/>
    <w:rsid w:val="005A24B4"/>
    <w:rsid w:val="005A2823"/>
    <w:rsid w:val="005A37C0"/>
    <w:rsid w:val="005A3912"/>
    <w:rsid w:val="005A3A15"/>
    <w:rsid w:val="005A3B94"/>
    <w:rsid w:val="005A3BB0"/>
    <w:rsid w:val="005A3FDC"/>
    <w:rsid w:val="005A4172"/>
    <w:rsid w:val="005A4227"/>
    <w:rsid w:val="005A4B2D"/>
    <w:rsid w:val="005A4DB2"/>
    <w:rsid w:val="005A4EEA"/>
    <w:rsid w:val="005A4F62"/>
    <w:rsid w:val="005A54FC"/>
    <w:rsid w:val="005A5CF1"/>
    <w:rsid w:val="005A62BD"/>
    <w:rsid w:val="005A639D"/>
    <w:rsid w:val="005A63EC"/>
    <w:rsid w:val="005A670B"/>
    <w:rsid w:val="005A6C7B"/>
    <w:rsid w:val="005A6ED3"/>
    <w:rsid w:val="005A7134"/>
    <w:rsid w:val="005A72EA"/>
    <w:rsid w:val="005A73E0"/>
    <w:rsid w:val="005A759E"/>
    <w:rsid w:val="005A778B"/>
    <w:rsid w:val="005A779D"/>
    <w:rsid w:val="005A782E"/>
    <w:rsid w:val="005A78AC"/>
    <w:rsid w:val="005A7AB3"/>
    <w:rsid w:val="005A7B2F"/>
    <w:rsid w:val="005A7B57"/>
    <w:rsid w:val="005A7C1A"/>
    <w:rsid w:val="005A7DC1"/>
    <w:rsid w:val="005A7E07"/>
    <w:rsid w:val="005B06ED"/>
    <w:rsid w:val="005B06F3"/>
    <w:rsid w:val="005B090D"/>
    <w:rsid w:val="005B098C"/>
    <w:rsid w:val="005B0A55"/>
    <w:rsid w:val="005B0AEE"/>
    <w:rsid w:val="005B0B64"/>
    <w:rsid w:val="005B0DD9"/>
    <w:rsid w:val="005B0DF9"/>
    <w:rsid w:val="005B0F26"/>
    <w:rsid w:val="005B1413"/>
    <w:rsid w:val="005B17B0"/>
    <w:rsid w:val="005B17EB"/>
    <w:rsid w:val="005B1CC5"/>
    <w:rsid w:val="005B1F53"/>
    <w:rsid w:val="005B222E"/>
    <w:rsid w:val="005B24D9"/>
    <w:rsid w:val="005B26B7"/>
    <w:rsid w:val="005B26E5"/>
    <w:rsid w:val="005B278B"/>
    <w:rsid w:val="005B28B6"/>
    <w:rsid w:val="005B2970"/>
    <w:rsid w:val="005B2E1D"/>
    <w:rsid w:val="005B2E3C"/>
    <w:rsid w:val="005B30AB"/>
    <w:rsid w:val="005B30BA"/>
    <w:rsid w:val="005B372A"/>
    <w:rsid w:val="005B37E1"/>
    <w:rsid w:val="005B3AFB"/>
    <w:rsid w:val="005B3C23"/>
    <w:rsid w:val="005B3D3B"/>
    <w:rsid w:val="005B3E3D"/>
    <w:rsid w:val="005B3EA0"/>
    <w:rsid w:val="005B403F"/>
    <w:rsid w:val="005B40A4"/>
    <w:rsid w:val="005B42BF"/>
    <w:rsid w:val="005B432D"/>
    <w:rsid w:val="005B433A"/>
    <w:rsid w:val="005B451B"/>
    <w:rsid w:val="005B4538"/>
    <w:rsid w:val="005B458F"/>
    <w:rsid w:val="005B46C7"/>
    <w:rsid w:val="005B4796"/>
    <w:rsid w:val="005B495F"/>
    <w:rsid w:val="005B50C5"/>
    <w:rsid w:val="005B53EF"/>
    <w:rsid w:val="005B543A"/>
    <w:rsid w:val="005B5531"/>
    <w:rsid w:val="005B5AB9"/>
    <w:rsid w:val="005B5BA9"/>
    <w:rsid w:val="005B5BC0"/>
    <w:rsid w:val="005B5E4B"/>
    <w:rsid w:val="005B5FA6"/>
    <w:rsid w:val="005B5FFC"/>
    <w:rsid w:val="005B620F"/>
    <w:rsid w:val="005B68C8"/>
    <w:rsid w:val="005B6A8E"/>
    <w:rsid w:val="005B6B40"/>
    <w:rsid w:val="005B6D5B"/>
    <w:rsid w:val="005B707D"/>
    <w:rsid w:val="005B7917"/>
    <w:rsid w:val="005B79C2"/>
    <w:rsid w:val="005B7AB4"/>
    <w:rsid w:val="005B7DA5"/>
    <w:rsid w:val="005B7EB3"/>
    <w:rsid w:val="005B7F1A"/>
    <w:rsid w:val="005C00B0"/>
    <w:rsid w:val="005C0147"/>
    <w:rsid w:val="005C0227"/>
    <w:rsid w:val="005C063B"/>
    <w:rsid w:val="005C0685"/>
    <w:rsid w:val="005C08DB"/>
    <w:rsid w:val="005C0957"/>
    <w:rsid w:val="005C097F"/>
    <w:rsid w:val="005C1279"/>
    <w:rsid w:val="005C13C8"/>
    <w:rsid w:val="005C1403"/>
    <w:rsid w:val="005C1446"/>
    <w:rsid w:val="005C1AEE"/>
    <w:rsid w:val="005C1B02"/>
    <w:rsid w:val="005C1B22"/>
    <w:rsid w:val="005C1BDC"/>
    <w:rsid w:val="005C1C2A"/>
    <w:rsid w:val="005C1C3D"/>
    <w:rsid w:val="005C2619"/>
    <w:rsid w:val="005C27CB"/>
    <w:rsid w:val="005C2A8E"/>
    <w:rsid w:val="005C3189"/>
    <w:rsid w:val="005C3262"/>
    <w:rsid w:val="005C33D1"/>
    <w:rsid w:val="005C3631"/>
    <w:rsid w:val="005C365F"/>
    <w:rsid w:val="005C3829"/>
    <w:rsid w:val="005C3849"/>
    <w:rsid w:val="005C3FE4"/>
    <w:rsid w:val="005C42F8"/>
    <w:rsid w:val="005C436F"/>
    <w:rsid w:val="005C43BE"/>
    <w:rsid w:val="005C43D5"/>
    <w:rsid w:val="005C4497"/>
    <w:rsid w:val="005C4908"/>
    <w:rsid w:val="005C491D"/>
    <w:rsid w:val="005C4D97"/>
    <w:rsid w:val="005C508F"/>
    <w:rsid w:val="005C5233"/>
    <w:rsid w:val="005C524E"/>
    <w:rsid w:val="005C53F7"/>
    <w:rsid w:val="005C54E6"/>
    <w:rsid w:val="005C564D"/>
    <w:rsid w:val="005C598B"/>
    <w:rsid w:val="005C5A4D"/>
    <w:rsid w:val="005C5B85"/>
    <w:rsid w:val="005C676B"/>
    <w:rsid w:val="005C6DFB"/>
    <w:rsid w:val="005C6F54"/>
    <w:rsid w:val="005C70DD"/>
    <w:rsid w:val="005C73AB"/>
    <w:rsid w:val="005C7522"/>
    <w:rsid w:val="005C7A1F"/>
    <w:rsid w:val="005C7C09"/>
    <w:rsid w:val="005C7C9F"/>
    <w:rsid w:val="005C7CD2"/>
    <w:rsid w:val="005D01F5"/>
    <w:rsid w:val="005D0204"/>
    <w:rsid w:val="005D02DC"/>
    <w:rsid w:val="005D04BB"/>
    <w:rsid w:val="005D0878"/>
    <w:rsid w:val="005D0B43"/>
    <w:rsid w:val="005D0C08"/>
    <w:rsid w:val="005D0C73"/>
    <w:rsid w:val="005D0FD0"/>
    <w:rsid w:val="005D118D"/>
    <w:rsid w:val="005D1237"/>
    <w:rsid w:val="005D1356"/>
    <w:rsid w:val="005D13E5"/>
    <w:rsid w:val="005D1C48"/>
    <w:rsid w:val="005D1D9F"/>
    <w:rsid w:val="005D1F9F"/>
    <w:rsid w:val="005D2091"/>
    <w:rsid w:val="005D21DF"/>
    <w:rsid w:val="005D24D5"/>
    <w:rsid w:val="005D25D1"/>
    <w:rsid w:val="005D263A"/>
    <w:rsid w:val="005D2802"/>
    <w:rsid w:val="005D280F"/>
    <w:rsid w:val="005D29A0"/>
    <w:rsid w:val="005D3002"/>
    <w:rsid w:val="005D3350"/>
    <w:rsid w:val="005D37E5"/>
    <w:rsid w:val="005D3A4B"/>
    <w:rsid w:val="005D3C23"/>
    <w:rsid w:val="005D3E3C"/>
    <w:rsid w:val="005D496C"/>
    <w:rsid w:val="005D498A"/>
    <w:rsid w:val="005D4C26"/>
    <w:rsid w:val="005D4E28"/>
    <w:rsid w:val="005D4F4F"/>
    <w:rsid w:val="005D5087"/>
    <w:rsid w:val="005D51C5"/>
    <w:rsid w:val="005D55D0"/>
    <w:rsid w:val="005D5731"/>
    <w:rsid w:val="005D593E"/>
    <w:rsid w:val="005D5B36"/>
    <w:rsid w:val="005D5BC2"/>
    <w:rsid w:val="005D5C07"/>
    <w:rsid w:val="005D5E0E"/>
    <w:rsid w:val="005D6260"/>
    <w:rsid w:val="005D6449"/>
    <w:rsid w:val="005D67E0"/>
    <w:rsid w:val="005D6851"/>
    <w:rsid w:val="005D6D0E"/>
    <w:rsid w:val="005D6D21"/>
    <w:rsid w:val="005D6F0F"/>
    <w:rsid w:val="005D70A1"/>
    <w:rsid w:val="005D71FA"/>
    <w:rsid w:val="005D7334"/>
    <w:rsid w:val="005D75CA"/>
    <w:rsid w:val="005D76FF"/>
    <w:rsid w:val="005D7A59"/>
    <w:rsid w:val="005D7E04"/>
    <w:rsid w:val="005D7E51"/>
    <w:rsid w:val="005E02D8"/>
    <w:rsid w:val="005E0300"/>
    <w:rsid w:val="005E041D"/>
    <w:rsid w:val="005E05C5"/>
    <w:rsid w:val="005E06F9"/>
    <w:rsid w:val="005E07FB"/>
    <w:rsid w:val="005E094F"/>
    <w:rsid w:val="005E0BD1"/>
    <w:rsid w:val="005E0FC3"/>
    <w:rsid w:val="005E13DA"/>
    <w:rsid w:val="005E1445"/>
    <w:rsid w:val="005E16D7"/>
    <w:rsid w:val="005E1F24"/>
    <w:rsid w:val="005E1FF8"/>
    <w:rsid w:val="005E2215"/>
    <w:rsid w:val="005E2304"/>
    <w:rsid w:val="005E2592"/>
    <w:rsid w:val="005E269B"/>
    <w:rsid w:val="005E28E6"/>
    <w:rsid w:val="005E2973"/>
    <w:rsid w:val="005E29FE"/>
    <w:rsid w:val="005E2B7E"/>
    <w:rsid w:val="005E2CBD"/>
    <w:rsid w:val="005E2E62"/>
    <w:rsid w:val="005E324F"/>
    <w:rsid w:val="005E3281"/>
    <w:rsid w:val="005E3737"/>
    <w:rsid w:val="005E3ABE"/>
    <w:rsid w:val="005E3D74"/>
    <w:rsid w:val="005E4297"/>
    <w:rsid w:val="005E4374"/>
    <w:rsid w:val="005E46E9"/>
    <w:rsid w:val="005E47A0"/>
    <w:rsid w:val="005E4E09"/>
    <w:rsid w:val="005E4FE1"/>
    <w:rsid w:val="005E515B"/>
    <w:rsid w:val="005E5230"/>
    <w:rsid w:val="005E5327"/>
    <w:rsid w:val="005E5563"/>
    <w:rsid w:val="005E5B61"/>
    <w:rsid w:val="005E5CE2"/>
    <w:rsid w:val="005E5EAA"/>
    <w:rsid w:val="005E604E"/>
    <w:rsid w:val="005E6192"/>
    <w:rsid w:val="005E61E3"/>
    <w:rsid w:val="005E620E"/>
    <w:rsid w:val="005E643C"/>
    <w:rsid w:val="005E655F"/>
    <w:rsid w:val="005E670E"/>
    <w:rsid w:val="005E67BD"/>
    <w:rsid w:val="005E6D46"/>
    <w:rsid w:val="005E6DFB"/>
    <w:rsid w:val="005E70C4"/>
    <w:rsid w:val="005E71E4"/>
    <w:rsid w:val="005E7229"/>
    <w:rsid w:val="005E7357"/>
    <w:rsid w:val="005E737C"/>
    <w:rsid w:val="005E738F"/>
    <w:rsid w:val="005E73B3"/>
    <w:rsid w:val="005E764D"/>
    <w:rsid w:val="005E7864"/>
    <w:rsid w:val="005E7B7D"/>
    <w:rsid w:val="005E7B8A"/>
    <w:rsid w:val="005E7E0B"/>
    <w:rsid w:val="005E7FF9"/>
    <w:rsid w:val="005F019D"/>
    <w:rsid w:val="005F0233"/>
    <w:rsid w:val="005F0554"/>
    <w:rsid w:val="005F0669"/>
    <w:rsid w:val="005F067D"/>
    <w:rsid w:val="005F06DC"/>
    <w:rsid w:val="005F0A5A"/>
    <w:rsid w:val="005F0D1A"/>
    <w:rsid w:val="005F0ED5"/>
    <w:rsid w:val="005F0FA9"/>
    <w:rsid w:val="005F10F9"/>
    <w:rsid w:val="005F15B7"/>
    <w:rsid w:val="005F171C"/>
    <w:rsid w:val="005F1892"/>
    <w:rsid w:val="005F1F17"/>
    <w:rsid w:val="005F2289"/>
    <w:rsid w:val="005F2464"/>
    <w:rsid w:val="005F2754"/>
    <w:rsid w:val="005F2BFE"/>
    <w:rsid w:val="005F2D78"/>
    <w:rsid w:val="005F2D9D"/>
    <w:rsid w:val="005F2ED9"/>
    <w:rsid w:val="005F3113"/>
    <w:rsid w:val="005F3234"/>
    <w:rsid w:val="005F376B"/>
    <w:rsid w:val="005F38F0"/>
    <w:rsid w:val="005F39A7"/>
    <w:rsid w:val="005F3A5B"/>
    <w:rsid w:val="005F3BD2"/>
    <w:rsid w:val="005F3F52"/>
    <w:rsid w:val="005F4561"/>
    <w:rsid w:val="005F460E"/>
    <w:rsid w:val="005F461B"/>
    <w:rsid w:val="005F4802"/>
    <w:rsid w:val="005F4925"/>
    <w:rsid w:val="005F4B16"/>
    <w:rsid w:val="005F4DE0"/>
    <w:rsid w:val="005F4E31"/>
    <w:rsid w:val="005F5331"/>
    <w:rsid w:val="005F5332"/>
    <w:rsid w:val="005F5999"/>
    <w:rsid w:val="005F5AC4"/>
    <w:rsid w:val="005F5D06"/>
    <w:rsid w:val="005F6341"/>
    <w:rsid w:val="005F651A"/>
    <w:rsid w:val="005F6525"/>
    <w:rsid w:val="005F65DE"/>
    <w:rsid w:val="005F67F9"/>
    <w:rsid w:val="005F687E"/>
    <w:rsid w:val="005F6B82"/>
    <w:rsid w:val="005F6D5B"/>
    <w:rsid w:val="005F6F9B"/>
    <w:rsid w:val="005F7092"/>
    <w:rsid w:val="005F70AD"/>
    <w:rsid w:val="005F729A"/>
    <w:rsid w:val="005F79DD"/>
    <w:rsid w:val="005F7B81"/>
    <w:rsid w:val="005F7DD2"/>
    <w:rsid w:val="00600107"/>
    <w:rsid w:val="006004E8"/>
    <w:rsid w:val="006006F0"/>
    <w:rsid w:val="00600798"/>
    <w:rsid w:val="00600826"/>
    <w:rsid w:val="00600899"/>
    <w:rsid w:val="00600934"/>
    <w:rsid w:val="00600A82"/>
    <w:rsid w:val="00600AFC"/>
    <w:rsid w:val="00600D3E"/>
    <w:rsid w:val="00600E10"/>
    <w:rsid w:val="00600F86"/>
    <w:rsid w:val="006011E0"/>
    <w:rsid w:val="006013CC"/>
    <w:rsid w:val="00601556"/>
    <w:rsid w:val="00601732"/>
    <w:rsid w:val="006018C8"/>
    <w:rsid w:val="00601B32"/>
    <w:rsid w:val="00601D41"/>
    <w:rsid w:val="00601D5A"/>
    <w:rsid w:val="00601D89"/>
    <w:rsid w:val="00601E36"/>
    <w:rsid w:val="00601EF1"/>
    <w:rsid w:val="00602394"/>
    <w:rsid w:val="00602508"/>
    <w:rsid w:val="00602529"/>
    <w:rsid w:val="0060297C"/>
    <w:rsid w:val="00602E16"/>
    <w:rsid w:val="00603128"/>
    <w:rsid w:val="00603184"/>
    <w:rsid w:val="0060348C"/>
    <w:rsid w:val="006038C7"/>
    <w:rsid w:val="00603A10"/>
    <w:rsid w:val="00603BDA"/>
    <w:rsid w:val="00603C96"/>
    <w:rsid w:val="00603CD3"/>
    <w:rsid w:val="006041F7"/>
    <w:rsid w:val="006042A5"/>
    <w:rsid w:val="0060444F"/>
    <w:rsid w:val="00604491"/>
    <w:rsid w:val="0060471B"/>
    <w:rsid w:val="00604738"/>
    <w:rsid w:val="006047B5"/>
    <w:rsid w:val="00604BBC"/>
    <w:rsid w:val="00604C23"/>
    <w:rsid w:val="006050A8"/>
    <w:rsid w:val="00605AF7"/>
    <w:rsid w:val="00605D8D"/>
    <w:rsid w:val="006062C6"/>
    <w:rsid w:val="006065AB"/>
    <w:rsid w:val="006065CD"/>
    <w:rsid w:val="00606B96"/>
    <w:rsid w:val="00606C04"/>
    <w:rsid w:val="00606C21"/>
    <w:rsid w:val="00606DEC"/>
    <w:rsid w:val="00607210"/>
    <w:rsid w:val="00607607"/>
    <w:rsid w:val="00607D53"/>
    <w:rsid w:val="00607EA6"/>
    <w:rsid w:val="006104ED"/>
    <w:rsid w:val="006109F9"/>
    <w:rsid w:val="00610A13"/>
    <w:rsid w:val="00610BEA"/>
    <w:rsid w:val="00610CFA"/>
    <w:rsid w:val="00610D3F"/>
    <w:rsid w:val="006115CB"/>
    <w:rsid w:val="00611AA0"/>
    <w:rsid w:val="006123D0"/>
    <w:rsid w:val="00612426"/>
    <w:rsid w:val="0061243A"/>
    <w:rsid w:val="006125AB"/>
    <w:rsid w:val="0061272E"/>
    <w:rsid w:val="00612799"/>
    <w:rsid w:val="006128DD"/>
    <w:rsid w:val="00612AB4"/>
    <w:rsid w:val="00612D92"/>
    <w:rsid w:val="00612FA1"/>
    <w:rsid w:val="006130BD"/>
    <w:rsid w:val="006133E1"/>
    <w:rsid w:val="006136D1"/>
    <w:rsid w:val="00613B6A"/>
    <w:rsid w:val="00613B99"/>
    <w:rsid w:val="00614037"/>
    <w:rsid w:val="0061413B"/>
    <w:rsid w:val="0061438A"/>
    <w:rsid w:val="00614635"/>
    <w:rsid w:val="00614BF7"/>
    <w:rsid w:val="006152D7"/>
    <w:rsid w:val="006152F5"/>
    <w:rsid w:val="00615974"/>
    <w:rsid w:val="00615A4E"/>
    <w:rsid w:val="00615A63"/>
    <w:rsid w:val="00615CFE"/>
    <w:rsid w:val="00615DC2"/>
    <w:rsid w:val="00615E08"/>
    <w:rsid w:val="00615EF5"/>
    <w:rsid w:val="006162C1"/>
    <w:rsid w:val="0061630A"/>
    <w:rsid w:val="0061638A"/>
    <w:rsid w:val="006168C0"/>
    <w:rsid w:val="0061701C"/>
    <w:rsid w:val="00617258"/>
    <w:rsid w:val="006175E8"/>
    <w:rsid w:val="006175FB"/>
    <w:rsid w:val="006201D0"/>
    <w:rsid w:val="006208C1"/>
    <w:rsid w:val="00620D6E"/>
    <w:rsid w:val="00621019"/>
    <w:rsid w:val="006211FC"/>
    <w:rsid w:val="00621231"/>
    <w:rsid w:val="0062135B"/>
    <w:rsid w:val="00621486"/>
    <w:rsid w:val="0062151E"/>
    <w:rsid w:val="006215E6"/>
    <w:rsid w:val="0062171C"/>
    <w:rsid w:val="006217AE"/>
    <w:rsid w:val="006217F2"/>
    <w:rsid w:val="00621912"/>
    <w:rsid w:val="00621A31"/>
    <w:rsid w:val="00621B89"/>
    <w:rsid w:val="00621E67"/>
    <w:rsid w:val="00621F5A"/>
    <w:rsid w:val="0062202D"/>
    <w:rsid w:val="00622046"/>
    <w:rsid w:val="0062261E"/>
    <w:rsid w:val="006227AB"/>
    <w:rsid w:val="006227E1"/>
    <w:rsid w:val="006228BC"/>
    <w:rsid w:val="00622996"/>
    <w:rsid w:val="00622B6B"/>
    <w:rsid w:val="00622C10"/>
    <w:rsid w:val="00622D6F"/>
    <w:rsid w:val="00622DE2"/>
    <w:rsid w:val="00622EB5"/>
    <w:rsid w:val="0062309F"/>
    <w:rsid w:val="0062359E"/>
    <w:rsid w:val="006235A2"/>
    <w:rsid w:val="0062371C"/>
    <w:rsid w:val="006238B5"/>
    <w:rsid w:val="006239BC"/>
    <w:rsid w:val="00623AE2"/>
    <w:rsid w:val="00623CAB"/>
    <w:rsid w:val="00623DF1"/>
    <w:rsid w:val="00623F98"/>
    <w:rsid w:val="00624097"/>
    <w:rsid w:val="0062417F"/>
    <w:rsid w:val="00624535"/>
    <w:rsid w:val="006248E6"/>
    <w:rsid w:val="00625133"/>
    <w:rsid w:val="006251C0"/>
    <w:rsid w:val="0062520E"/>
    <w:rsid w:val="006252BF"/>
    <w:rsid w:val="006253EC"/>
    <w:rsid w:val="006254B4"/>
    <w:rsid w:val="0062556F"/>
    <w:rsid w:val="006256F7"/>
    <w:rsid w:val="00625836"/>
    <w:rsid w:val="00625F1E"/>
    <w:rsid w:val="00625FAC"/>
    <w:rsid w:val="0062656C"/>
    <w:rsid w:val="006265C8"/>
    <w:rsid w:val="00626859"/>
    <w:rsid w:val="0062693B"/>
    <w:rsid w:val="00626B09"/>
    <w:rsid w:val="00627225"/>
    <w:rsid w:val="006275C3"/>
    <w:rsid w:val="00627CB1"/>
    <w:rsid w:val="00627D10"/>
    <w:rsid w:val="006300BE"/>
    <w:rsid w:val="0063017F"/>
    <w:rsid w:val="006302B4"/>
    <w:rsid w:val="006303BC"/>
    <w:rsid w:val="006303D0"/>
    <w:rsid w:val="006305E7"/>
    <w:rsid w:val="006306D7"/>
    <w:rsid w:val="00630780"/>
    <w:rsid w:val="00630B15"/>
    <w:rsid w:val="00630B1B"/>
    <w:rsid w:val="00630CA0"/>
    <w:rsid w:val="00630E77"/>
    <w:rsid w:val="00631127"/>
    <w:rsid w:val="00631372"/>
    <w:rsid w:val="0063164A"/>
    <w:rsid w:val="00631704"/>
    <w:rsid w:val="00631774"/>
    <w:rsid w:val="00631DE7"/>
    <w:rsid w:val="00631F0A"/>
    <w:rsid w:val="00631FE4"/>
    <w:rsid w:val="00632121"/>
    <w:rsid w:val="00632317"/>
    <w:rsid w:val="006324C2"/>
    <w:rsid w:val="0063252D"/>
    <w:rsid w:val="0063274E"/>
    <w:rsid w:val="00632796"/>
    <w:rsid w:val="006329B1"/>
    <w:rsid w:val="00632E8D"/>
    <w:rsid w:val="00633181"/>
    <w:rsid w:val="00633416"/>
    <w:rsid w:val="00633630"/>
    <w:rsid w:val="00633686"/>
    <w:rsid w:val="00633693"/>
    <w:rsid w:val="006337C0"/>
    <w:rsid w:val="00633990"/>
    <w:rsid w:val="00633A14"/>
    <w:rsid w:val="00633AC9"/>
    <w:rsid w:val="00633B08"/>
    <w:rsid w:val="00633C60"/>
    <w:rsid w:val="00633C66"/>
    <w:rsid w:val="00633D29"/>
    <w:rsid w:val="00633E98"/>
    <w:rsid w:val="00634707"/>
    <w:rsid w:val="00634B0B"/>
    <w:rsid w:val="00634B6F"/>
    <w:rsid w:val="00634C5F"/>
    <w:rsid w:val="00634D00"/>
    <w:rsid w:val="00634D56"/>
    <w:rsid w:val="00635435"/>
    <w:rsid w:val="0063562B"/>
    <w:rsid w:val="00635AAE"/>
    <w:rsid w:val="00635BD1"/>
    <w:rsid w:val="00635C7A"/>
    <w:rsid w:val="00635D38"/>
    <w:rsid w:val="00635FD6"/>
    <w:rsid w:val="006360B6"/>
    <w:rsid w:val="0063626C"/>
    <w:rsid w:val="00636371"/>
    <w:rsid w:val="006365B0"/>
    <w:rsid w:val="006365E4"/>
    <w:rsid w:val="006366BB"/>
    <w:rsid w:val="00636B95"/>
    <w:rsid w:val="00637147"/>
    <w:rsid w:val="00637519"/>
    <w:rsid w:val="00637625"/>
    <w:rsid w:val="00637D2C"/>
    <w:rsid w:val="00637DD8"/>
    <w:rsid w:val="00637DE7"/>
    <w:rsid w:val="00640397"/>
    <w:rsid w:val="006407C4"/>
    <w:rsid w:val="006408E5"/>
    <w:rsid w:val="00640960"/>
    <w:rsid w:val="00640C24"/>
    <w:rsid w:val="00640C93"/>
    <w:rsid w:val="00640DCD"/>
    <w:rsid w:val="00640F40"/>
    <w:rsid w:val="00641096"/>
    <w:rsid w:val="0064111D"/>
    <w:rsid w:val="0064155E"/>
    <w:rsid w:val="006415D5"/>
    <w:rsid w:val="0064198B"/>
    <w:rsid w:val="00641BE9"/>
    <w:rsid w:val="00641E6A"/>
    <w:rsid w:val="00642118"/>
    <w:rsid w:val="006422DE"/>
    <w:rsid w:val="006423F4"/>
    <w:rsid w:val="0064242B"/>
    <w:rsid w:val="0064246F"/>
    <w:rsid w:val="0064274C"/>
    <w:rsid w:val="00642936"/>
    <w:rsid w:val="00642E79"/>
    <w:rsid w:val="006430C2"/>
    <w:rsid w:val="0064367E"/>
    <w:rsid w:val="006438A2"/>
    <w:rsid w:val="00643A8B"/>
    <w:rsid w:val="00643B57"/>
    <w:rsid w:val="0064401C"/>
    <w:rsid w:val="006446A5"/>
    <w:rsid w:val="006446DD"/>
    <w:rsid w:val="00644D2D"/>
    <w:rsid w:val="00644D7C"/>
    <w:rsid w:val="00644DB8"/>
    <w:rsid w:val="006454F1"/>
    <w:rsid w:val="0064573E"/>
    <w:rsid w:val="00645781"/>
    <w:rsid w:val="00645C0E"/>
    <w:rsid w:val="00645D52"/>
    <w:rsid w:val="00646148"/>
    <w:rsid w:val="00646188"/>
    <w:rsid w:val="00646317"/>
    <w:rsid w:val="006466E8"/>
    <w:rsid w:val="00646794"/>
    <w:rsid w:val="00646938"/>
    <w:rsid w:val="006469C2"/>
    <w:rsid w:val="00646A4F"/>
    <w:rsid w:val="00646AC3"/>
    <w:rsid w:val="00646B30"/>
    <w:rsid w:val="00646D31"/>
    <w:rsid w:val="00646D48"/>
    <w:rsid w:val="00646DA4"/>
    <w:rsid w:val="00647368"/>
    <w:rsid w:val="006473B3"/>
    <w:rsid w:val="006473E6"/>
    <w:rsid w:val="006475AF"/>
    <w:rsid w:val="00647732"/>
    <w:rsid w:val="00647E01"/>
    <w:rsid w:val="00647F03"/>
    <w:rsid w:val="00647F88"/>
    <w:rsid w:val="00647FBD"/>
    <w:rsid w:val="00650411"/>
    <w:rsid w:val="006505C9"/>
    <w:rsid w:val="006507E6"/>
    <w:rsid w:val="00650823"/>
    <w:rsid w:val="00650C1E"/>
    <w:rsid w:val="00650E96"/>
    <w:rsid w:val="006511F2"/>
    <w:rsid w:val="00651400"/>
    <w:rsid w:val="006515D8"/>
    <w:rsid w:val="006517B3"/>
    <w:rsid w:val="00651966"/>
    <w:rsid w:val="00651BC2"/>
    <w:rsid w:val="00651D0B"/>
    <w:rsid w:val="00652767"/>
    <w:rsid w:val="00652797"/>
    <w:rsid w:val="006528E5"/>
    <w:rsid w:val="006529B7"/>
    <w:rsid w:val="00652DCF"/>
    <w:rsid w:val="00652E89"/>
    <w:rsid w:val="00653018"/>
    <w:rsid w:val="00653340"/>
    <w:rsid w:val="00653505"/>
    <w:rsid w:val="006537D7"/>
    <w:rsid w:val="00653A9A"/>
    <w:rsid w:val="00653C2B"/>
    <w:rsid w:val="00653EA0"/>
    <w:rsid w:val="00653F39"/>
    <w:rsid w:val="00653FDF"/>
    <w:rsid w:val="00654062"/>
    <w:rsid w:val="006542E7"/>
    <w:rsid w:val="006546D7"/>
    <w:rsid w:val="00654767"/>
    <w:rsid w:val="00655035"/>
    <w:rsid w:val="00655286"/>
    <w:rsid w:val="0065556D"/>
    <w:rsid w:val="006556DA"/>
    <w:rsid w:val="00655753"/>
    <w:rsid w:val="006558D1"/>
    <w:rsid w:val="00655A7A"/>
    <w:rsid w:val="00655AC6"/>
    <w:rsid w:val="00655B17"/>
    <w:rsid w:val="00655DC5"/>
    <w:rsid w:val="00655EF9"/>
    <w:rsid w:val="00655FA3"/>
    <w:rsid w:val="00656065"/>
    <w:rsid w:val="00656091"/>
    <w:rsid w:val="006560B0"/>
    <w:rsid w:val="006561D0"/>
    <w:rsid w:val="00656C06"/>
    <w:rsid w:val="00656CB0"/>
    <w:rsid w:val="00656DC5"/>
    <w:rsid w:val="00656EC5"/>
    <w:rsid w:val="00656F26"/>
    <w:rsid w:val="00656F5F"/>
    <w:rsid w:val="00657773"/>
    <w:rsid w:val="0065782D"/>
    <w:rsid w:val="00657931"/>
    <w:rsid w:val="00657A66"/>
    <w:rsid w:val="00657A89"/>
    <w:rsid w:val="00657E2A"/>
    <w:rsid w:val="00657ED1"/>
    <w:rsid w:val="00657F3D"/>
    <w:rsid w:val="006600DD"/>
    <w:rsid w:val="00660335"/>
    <w:rsid w:val="006603CC"/>
    <w:rsid w:val="006604F2"/>
    <w:rsid w:val="006605E9"/>
    <w:rsid w:val="00660FEB"/>
    <w:rsid w:val="006614BA"/>
    <w:rsid w:val="006618C8"/>
    <w:rsid w:val="00661B08"/>
    <w:rsid w:val="00661B92"/>
    <w:rsid w:val="00661BE3"/>
    <w:rsid w:val="00661D28"/>
    <w:rsid w:val="00661F20"/>
    <w:rsid w:val="00662213"/>
    <w:rsid w:val="0066244D"/>
    <w:rsid w:val="0066260E"/>
    <w:rsid w:val="00662678"/>
    <w:rsid w:val="00662705"/>
    <w:rsid w:val="006628B5"/>
    <w:rsid w:val="00662923"/>
    <w:rsid w:val="0066299A"/>
    <w:rsid w:val="00663054"/>
    <w:rsid w:val="006630CC"/>
    <w:rsid w:val="0066319E"/>
    <w:rsid w:val="006636AB"/>
    <w:rsid w:val="00663A3D"/>
    <w:rsid w:val="00663AEB"/>
    <w:rsid w:val="00663C60"/>
    <w:rsid w:val="00663CDB"/>
    <w:rsid w:val="00663D0E"/>
    <w:rsid w:val="00663FB0"/>
    <w:rsid w:val="00663FD0"/>
    <w:rsid w:val="006640A7"/>
    <w:rsid w:val="0066417E"/>
    <w:rsid w:val="00664184"/>
    <w:rsid w:val="006644C6"/>
    <w:rsid w:val="00664500"/>
    <w:rsid w:val="00664574"/>
    <w:rsid w:val="0066468F"/>
    <w:rsid w:val="00664981"/>
    <w:rsid w:val="00664AF8"/>
    <w:rsid w:val="0066506F"/>
    <w:rsid w:val="00665091"/>
    <w:rsid w:val="00665163"/>
    <w:rsid w:val="006652EA"/>
    <w:rsid w:val="00665304"/>
    <w:rsid w:val="00665741"/>
    <w:rsid w:val="00665AB4"/>
    <w:rsid w:val="00665AE9"/>
    <w:rsid w:val="00665C76"/>
    <w:rsid w:val="00665CF6"/>
    <w:rsid w:val="00665CF8"/>
    <w:rsid w:val="00665EE3"/>
    <w:rsid w:val="00666B33"/>
    <w:rsid w:val="00666CBC"/>
    <w:rsid w:val="00666D98"/>
    <w:rsid w:val="00666EE0"/>
    <w:rsid w:val="00666F39"/>
    <w:rsid w:val="006670D4"/>
    <w:rsid w:val="006672AB"/>
    <w:rsid w:val="0066732F"/>
    <w:rsid w:val="0066734A"/>
    <w:rsid w:val="006673EB"/>
    <w:rsid w:val="0066742C"/>
    <w:rsid w:val="006674CB"/>
    <w:rsid w:val="006676F0"/>
    <w:rsid w:val="00667721"/>
    <w:rsid w:val="00667938"/>
    <w:rsid w:val="006703FA"/>
    <w:rsid w:val="00670B3F"/>
    <w:rsid w:val="00670E66"/>
    <w:rsid w:val="00670F15"/>
    <w:rsid w:val="00671053"/>
    <w:rsid w:val="006713EF"/>
    <w:rsid w:val="00671475"/>
    <w:rsid w:val="0067159E"/>
    <w:rsid w:val="006716E5"/>
    <w:rsid w:val="006718DA"/>
    <w:rsid w:val="00671EBE"/>
    <w:rsid w:val="0067206A"/>
    <w:rsid w:val="00672075"/>
    <w:rsid w:val="0067211F"/>
    <w:rsid w:val="00672214"/>
    <w:rsid w:val="006729C6"/>
    <w:rsid w:val="00672FBD"/>
    <w:rsid w:val="006731D4"/>
    <w:rsid w:val="00673208"/>
    <w:rsid w:val="0067336E"/>
    <w:rsid w:val="006734A6"/>
    <w:rsid w:val="006737C8"/>
    <w:rsid w:val="006738D0"/>
    <w:rsid w:val="00673AAB"/>
    <w:rsid w:val="00673BDF"/>
    <w:rsid w:val="00673D29"/>
    <w:rsid w:val="00673EDD"/>
    <w:rsid w:val="0067401E"/>
    <w:rsid w:val="006743F8"/>
    <w:rsid w:val="006749FC"/>
    <w:rsid w:val="00674C3E"/>
    <w:rsid w:val="00674DF4"/>
    <w:rsid w:val="0067528A"/>
    <w:rsid w:val="006757CC"/>
    <w:rsid w:val="00675903"/>
    <w:rsid w:val="00675906"/>
    <w:rsid w:val="00675C74"/>
    <w:rsid w:val="00675D7A"/>
    <w:rsid w:val="00675E1D"/>
    <w:rsid w:val="0067635D"/>
    <w:rsid w:val="00676521"/>
    <w:rsid w:val="00676661"/>
    <w:rsid w:val="0067694A"/>
    <w:rsid w:val="0067695D"/>
    <w:rsid w:val="00676A09"/>
    <w:rsid w:val="00676A4A"/>
    <w:rsid w:val="00676BEC"/>
    <w:rsid w:val="00676C65"/>
    <w:rsid w:val="00676D8A"/>
    <w:rsid w:val="00676F5D"/>
    <w:rsid w:val="0067709F"/>
    <w:rsid w:val="006773FE"/>
    <w:rsid w:val="00677D61"/>
    <w:rsid w:val="00677FF8"/>
    <w:rsid w:val="00680215"/>
    <w:rsid w:val="00680249"/>
    <w:rsid w:val="00680460"/>
    <w:rsid w:val="006804C3"/>
    <w:rsid w:val="006804E5"/>
    <w:rsid w:val="0068058C"/>
    <w:rsid w:val="0068092D"/>
    <w:rsid w:val="00680A4F"/>
    <w:rsid w:val="006811D6"/>
    <w:rsid w:val="00681825"/>
    <w:rsid w:val="006819D4"/>
    <w:rsid w:val="00681B37"/>
    <w:rsid w:val="00681B6B"/>
    <w:rsid w:val="00681CE5"/>
    <w:rsid w:val="00681D0A"/>
    <w:rsid w:val="00681E9B"/>
    <w:rsid w:val="00681F93"/>
    <w:rsid w:val="0068226B"/>
    <w:rsid w:val="006822D7"/>
    <w:rsid w:val="00682411"/>
    <w:rsid w:val="006825C3"/>
    <w:rsid w:val="0068263B"/>
    <w:rsid w:val="00682684"/>
    <w:rsid w:val="00682987"/>
    <w:rsid w:val="00682FE3"/>
    <w:rsid w:val="0068324C"/>
    <w:rsid w:val="006837F8"/>
    <w:rsid w:val="00683832"/>
    <w:rsid w:val="006838BF"/>
    <w:rsid w:val="00683BC4"/>
    <w:rsid w:val="00683BD8"/>
    <w:rsid w:val="00683C54"/>
    <w:rsid w:val="00683C73"/>
    <w:rsid w:val="006840B3"/>
    <w:rsid w:val="00684254"/>
    <w:rsid w:val="0068449C"/>
    <w:rsid w:val="0068466A"/>
    <w:rsid w:val="00684A87"/>
    <w:rsid w:val="00684B7D"/>
    <w:rsid w:val="00684C12"/>
    <w:rsid w:val="00684F42"/>
    <w:rsid w:val="0068516F"/>
    <w:rsid w:val="00685198"/>
    <w:rsid w:val="00685627"/>
    <w:rsid w:val="00685776"/>
    <w:rsid w:val="006859E9"/>
    <w:rsid w:val="00685A68"/>
    <w:rsid w:val="00685AA5"/>
    <w:rsid w:val="00685DE2"/>
    <w:rsid w:val="00685E1D"/>
    <w:rsid w:val="00685E3D"/>
    <w:rsid w:val="00686430"/>
    <w:rsid w:val="0068655A"/>
    <w:rsid w:val="006865C9"/>
    <w:rsid w:val="00686827"/>
    <w:rsid w:val="00686CFC"/>
    <w:rsid w:val="00686E81"/>
    <w:rsid w:val="0068706A"/>
    <w:rsid w:val="00687167"/>
    <w:rsid w:val="00687220"/>
    <w:rsid w:val="006875D7"/>
    <w:rsid w:val="00687613"/>
    <w:rsid w:val="006877DF"/>
    <w:rsid w:val="00687913"/>
    <w:rsid w:val="00687A45"/>
    <w:rsid w:val="00687BC4"/>
    <w:rsid w:val="00687F49"/>
    <w:rsid w:val="00687FDF"/>
    <w:rsid w:val="00690185"/>
    <w:rsid w:val="00690252"/>
    <w:rsid w:val="0069025D"/>
    <w:rsid w:val="006903FB"/>
    <w:rsid w:val="0069041A"/>
    <w:rsid w:val="00690420"/>
    <w:rsid w:val="006905A0"/>
    <w:rsid w:val="0069080C"/>
    <w:rsid w:val="006908C6"/>
    <w:rsid w:val="00690960"/>
    <w:rsid w:val="00690AB4"/>
    <w:rsid w:val="00691297"/>
    <w:rsid w:val="0069143E"/>
    <w:rsid w:val="00691599"/>
    <w:rsid w:val="006917B0"/>
    <w:rsid w:val="00691826"/>
    <w:rsid w:val="00691A13"/>
    <w:rsid w:val="00691CE7"/>
    <w:rsid w:val="006921B4"/>
    <w:rsid w:val="0069230E"/>
    <w:rsid w:val="00692438"/>
    <w:rsid w:val="0069286F"/>
    <w:rsid w:val="00692AB4"/>
    <w:rsid w:val="00692CCA"/>
    <w:rsid w:val="00693045"/>
    <w:rsid w:val="00693051"/>
    <w:rsid w:val="006931BA"/>
    <w:rsid w:val="006931CC"/>
    <w:rsid w:val="006931F5"/>
    <w:rsid w:val="00693356"/>
    <w:rsid w:val="0069345C"/>
    <w:rsid w:val="00693697"/>
    <w:rsid w:val="00693AF7"/>
    <w:rsid w:val="00693E64"/>
    <w:rsid w:val="00694081"/>
    <w:rsid w:val="00694121"/>
    <w:rsid w:val="0069450F"/>
    <w:rsid w:val="006945EC"/>
    <w:rsid w:val="00694758"/>
    <w:rsid w:val="00694786"/>
    <w:rsid w:val="00694DF9"/>
    <w:rsid w:val="00694F61"/>
    <w:rsid w:val="00695226"/>
    <w:rsid w:val="0069544F"/>
    <w:rsid w:val="00695540"/>
    <w:rsid w:val="00695811"/>
    <w:rsid w:val="006959CA"/>
    <w:rsid w:val="00695BE8"/>
    <w:rsid w:val="00695E04"/>
    <w:rsid w:val="00695E4C"/>
    <w:rsid w:val="00696027"/>
    <w:rsid w:val="006963E6"/>
    <w:rsid w:val="00696458"/>
    <w:rsid w:val="006964B5"/>
    <w:rsid w:val="006967BE"/>
    <w:rsid w:val="00696FA7"/>
    <w:rsid w:val="00696FF7"/>
    <w:rsid w:val="0069707C"/>
    <w:rsid w:val="006972F7"/>
    <w:rsid w:val="0069733A"/>
    <w:rsid w:val="0069746A"/>
    <w:rsid w:val="0069746F"/>
    <w:rsid w:val="006974B1"/>
    <w:rsid w:val="00697686"/>
    <w:rsid w:val="00697D9A"/>
    <w:rsid w:val="00697E58"/>
    <w:rsid w:val="006A0240"/>
    <w:rsid w:val="006A02BC"/>
    <w:rsid w:val="006A0462"/>
    <w:rsid w:val="006A08A0"/>
    <w:rsid w:val="006A0C70"/>
    <w:rsid w:val="006A1005"/>
    <w:rsid w:val="006A11AE"/>
    <w:rsid w:val="006A137C"/>
    <w:rsid w:val="006A1381"/>
    <w:rsid w:val="006A15F8"/>
    <w:rsid w:val="006A171C"/>
    <w:rsid w:val="006A185E"/>
    <w:rsid w:val="006A1A6B"/>
    <w:rsid w:val="006A1C55"/>
    <w:rsid w:val="006A1CA3"/>
    <w:rsid w:val="006A1ED4"/>
    <w:rsid w:val="006A22E8"/>
    <w:rsid w:val="006A24BE"/>
    <w:rsid w:val="006A2903"/>
    <w:rsid w:val="006A29DB"/>
    <w:rsid w:val="006A29E1"/>
    <w:rsid w:val="006A29F4"/>
    <w:rsid w:val="006A3077"/>
    <w:rsid w:val="006A3430"/>
    <w:rsid w:val="006A3472"/>
    <w:rsid w:val="006A36E2"/>
    <w:rsid w:val="006A378C"/>
    <w:rsid w:val="006A37C1"/>
    <w:rsid w:val="006A3846"/>
    <w:rsid w:val="006A3B88"/>
    <w:rsid w:val="006A3BDE"/>
    <w:rsid w:val="006A3DB4"/>
    <w:rsid w:val="006A3E26"/>
    <w:rsid w:val="006A40C0"/>
    <w:rsid w:val="006A4236"/>
    <w:rsid w:val="006A47C7"/>
    <w:rsid w:val="006A4C6D"/>
    <w:rsid w:val="006A51B6"/>
    <w:rsid w:val="006A54D0"/>
    <w:rsid w:val="006A589A"/>
    <w:rsid w:val="006A58D7"/>
    <w:rsid w:val="006A594B"/>
    <w:rsid w:val="006A5CAC"/>
    <w:rsid w:val="006A5CAF"/>
    <w:rsid w:val="006A60AA"/>
    <w:rsid w:val="006A6F68"/>
    <w:rsid w:val="006A72FB"/>
    <w:rsid w:val="006A7CD4"/>
    <w:rsid w:val="006A7CDD"/>
    <w:rsid w:val="006B0995"/>
    <w:rsid w:val="006B0B4B"/>
    <w:rsid w:val="006B0B5D"/>
    <w:rsid w:val="006B0B7A"/>
    <w:rsid w:val="006B0E44"/>
    <w:rsid w:val="006B15A8"/>
    <w:rsid w:val="006B1809"/>
    <w:rsid w:val="006B184E"/>
    <w:rsid w:val="006B18A5"/>
    <w:rsid w:val="006B18D0"/>
    <w:rsid w:val="006B19F8"/>
    <w:rsid w:val="006B1AF9"/>
    <w:rsid w:val="006B1E1C"/>
    <w:rsid w:val="006B2258"/>
    <w:rsid w:val="006B225F"/>
    <w:rsid w:val="006B2850"/>
    <w:rsid w:val="006B2CFC"/>
    <w:rsid w:val="006B3981"/>
    <w:rsid w:val="006B3C4A"/>
    <w:rsid w:val="006B3DD9"/>
    <w:rsid w:val="006B3E2A"/>
    <w:rsid w:val="006B3FF8"/>
    <w:rsid w:val="006B407B"/>
    <w:rsid w:val="006B48C5"/>
    <w:rsid w:val="006B4C71"/>
    <w:rsid w:val="006B4E41"/>
    <w:rsid w:val="006B4E45"/>
    <w:rsid w:val="006B5007"/>
    <w:rsid w:val="006B50C7"/>
    <w:rsid w:val="006B5472"/>
    <w:rsid w:val="006B5596"/>
    <w:rsid w:val="006B58ED"/>
    <w:rsid w:val="006B598A"/>
    <w:rsid w:val="006B5B8F"/>
    <w:rsid w:val="006B5D86"/>
    <w:rsid w:val="006B6128"/>
    <w:rsid w:val="006B6574"/>
    <w:rsid w:val="006B6594"/>
    <w:rsid w:val="006B6770"/>
    <w:rsid w:val="006B6A03"/>
    <w:rsid w:val="006B6AF3"/>
    <w:rsid w:val="006B6B0B"/>
    <w:rsid w:val="006B6B1C"/>
    <w:rsid w:val="006B6D9F"/>
    <w:rsid w:val="006B6DEE"/>
    <w:rsid w:val="006B6E4E"/>
    <w:rsid w:val="006B6E67"/>
    <w:rsid w:val="006B70AA"/>
    <w:rsid w:val="006B7382"/>
    <w:rsid w:val="006B7427"/>
    <w:rsid w:val="006B749B"/>
    <w:rsid w:val="006B7637"/>
    <w:rsid w:val="006B7818"/>
    <w:rsid w:val="006B7B4C"/>
    <w:rsid w:val="006B7C91"/>
    <w:rsid w:val="006B7E85"/>
    <w:rsid w:val="006B7F66"/>
    <w:rsid w:val="006C00AA"/>
    <w:rsid w:val="006C01A4"/>
    <w:rsid w:val="006C0255"/>
    <w:rsid w:val="006C0A2C"/>
    <w:rsid w:val="006C0E52"/>
    <w:rsid w:val="006C0FB6"/>
    <w:rsid w:val="006C11EA"/>
    <w:rsid w:val="006C1265"/>
    <w:rsid w:val="006C14F0"/>
    <w:rsid w:val="006C1BBA"/>
    <w:rsid w:val="006C1E04"/>
    <w:rsid w:val="006C1E25"/>
    <w:rsid w:val="006C1EEF"/>
    <w:rsid w:val="006C20B1"/>
    <w:rsid w:val="006C24BA"/>
    <w:rsid w:val="006C253E"/>
    <w:rsid w:val="006C2591"/>
    <w:rsid w:val="006C266C"/>
    <w:rsid w:val="006C2692"/>
    <w:rsid w:val="006C27FA"/>
    <w:rsid w:val="006C2AE9"/>
    <w:rsid w:val="006C333F"/>
    <w:rsid w:val="006C339F"/>
    <w:rsid w:val="006C373C"/>
    <w:rsid w:val="006C3765"/>
    <w:rsid w:val="006C3C47"/>
    <w:rsid w:val="006C423E"/>
    <w:rsid w:val="006C46F4"/>
    <w:rsid w:val="006C48DB"/>
    <w:rsid w:val="006C4BD0"/>
    <w:rsid w:val="006C4F14"/>
    <w:rsid w:val="006C5012"/>
    <w:rsid w:val="006C5145"/>
    <w:rsid w:val="006C532E"/>
    <w:rsid w:val="006C5788"/>
    <w:rsid w:val="006C5B18"/>
    <w:rsid w:val="006C61A0"/>
    <w:rsid w:val="006C630A"/>
    <w:rsid w:val="006C6948"/>
    <w:rsid w:val="006C6B41"/>
    <w:rsid w:val="006C6B51"/>
    <w:rsid w:val="006C70EF"/>
    <w:rsid w:val="006C7188"/>
    <w:rsid w:val="006C743D"/>
    <w:rsid w:val="006C75BB"/>
    <w:rsid w:val="006C7A04"/>
    <w:rsid w:val="006C7A93"/>
    <w:rsid w:val="006C7B08"/>
    <w:rsid w:val="006C7BB0"/>
    <w:rsid w:val="006C7CBF"/>
    <w:rsid w:val="006C7E11"/>
    <w:rsid w:val="006C7E8C"/>
    <w:rsid w:val="006D0097"/>
    <w:rsid w:val="006D00B3"/>
    <w:rsid w:val="006D012C"/>
    <w:rsid w:val="006D021E"/>
    <w:rsid w:val="006D035E"/>
    <w:rsid w:val="006D08D9"/>
    <w:rsid w:val="006D0A63"/>
    <w:rsid w:val="006D0A90"/>
    <w:rsid w:val="006D0B4A"/>
    <w:rsid w:val="006D123E"/>
    <w:rsid w:val="006D1795"/>
    <w:rsid w:val="006D17E4"/>
    <w:rsid w:val="006D1A5E"/>
    <w:rsid w:val="006D1B05"/>
    <w:rsid w:val="006D1C67"/>
    <w:rsid w:val="006D1D09"/>
    <w:rsid w:val="006D1D41"/>
    <w:rsid w:val="006D1F8A"/>
    <w:rsid w:val="006D21FE"/>
    <w:rsid w:val="006D244D"/>
    <w:rsid w:val="006D2D54"/>
    <w:rsid w:val="006D2DA3"/>
    <w:rsid w:val="006D303B"/>
    <w:rsid w:val="006D34E1"/>
    <w:rsid w:val="006D35C4"/>
    <w:rsid w:val="006D367D"/>
    <w:rsid w:val="006D370D"/>
    <w:rsid w:val="006D4219"/>
    <w:rsid w:val="006D43FE"/>
    <w:rsid w:val="006D47F5"/>
    <w:rsid w:val="006D4B19"/>
    <w:rsid w:val="006D4DD9"/>
    <w:rsid w:val="006D4EA7"/>
    <w:rsid w:val="006D4EC6"/>
    <w:rsid w:val="006D518C"/>
    <w:rsid w:val="006D549A"/>
    <w:rsid w:val="006D54CC"/>
    <w:rsid w:val="006D5835"/>
    <w:rsid w:val="006D5949"/>
    <w:rsid w:val="006D59BC"/>
    <w:rsid w:val="006D5C45"/>
    <w:rsid w:val="006D5E66"/>
    <w:rsid w:val="006D61E4"/>
    <w:rsid w:val="006D6383"/>
    <w:rsid w:val="006D6574"/>
    <w:rsid w:val="006D6607"/>
    <w:rsid w:val="006D6612"/>
    <w:rsid w:val="006D6811"/>
    <w:rsid w:val="006D6870"/>
    <w:rsid w:val="006D6899"/>
    <w:rsid w:val="006D6D8F"/>
    <w:rsid w:val="006D6E6A"/>
    <w:rsid w:val="006D6F72"/>
    <w:rsid w:val="006D72C4"/>
    <w:rsid w:val="006D7428"/>
    <w:rsid w:val="006D75CC"/>
    <w:rsid w:val="006D75F1"/>
    <w:rsid w:val="006D797D"/>
    <w:rsid w:val="006D79A0"/>
    <w:rsid w:val="006D7F3C"/>
    <w:rsid w:val="006E0308"/>
    <w:rsid w:val="006E09E6"/>
    <w:rsid w:val="006E0C29"/>
    <w:rsid w:val="006E0C71"/>
    <w:rsid w:val="006E110E"/>
    <w:rsid w:val="006E15C6"/>
    <w:rsid w:val="006E17BA"/>
    <w:rsid w:val="006E1B74"/>
    <w:rsid w:val="006E20B8"/>
    <w:rsid w:val="006E218D"/>
    <w:rsid w:val="006E24DA"/>
    <w:rsid w:val="006E268A"/>
    <w:rsid w:val="006E28F3"/>
    <w:rsid w:val="006E2B76"/>
    <w:rsid w:val="006E2D75"/>
    <w:rsid w:val="006E2DA7"/>
    <w:rsid w:val="006E3245"/>
    <w:rsid w:val="006E3383"/>
    <w:rsid w:val="006E353F"/>
    <w:rsid w:val="006E3586"/>
    <w:rsid w:val="006E38D3"/>
    <w:rsid w:val="006E3B21"/>
    <w:rsid w:val="006E3C11"/>
    <w:rsid w:val="006E3CD9"/>
    <w:rsid w:val="006E3E73"/>
    <w:rsid w:val="006E3ECA"/>
    <w:rsid w:val="006E3F95"/>
    <w:rsid w:val="006E418F"/>
    <w:rsid w:val="006E42EC"/>
    <w:rsid w:val="006E44C9"/>
    <w:rsid w:val="006E4623"/>
    <w:rsid w:val="006E4AF6"/>
    <w:rsid w:val="006E4C18"/>
    <w:rsid w:val="006E4E55"/>
    <w:rsid w:val="006E5214"/>
    <w:rsid w:val="006E5CE0"/>
    <w:rsid w:val="006E64B1"/>
    <w:rsid w:val="006E66CE"/>
    <w:rsid w:val="006E67AD"/>
    <w:rsid w:val="006E681E"/>
    <w:rsid w:val="006E68C1"/>
    <w:rsid w:val="006E69B5"/>
    <w:rsid w:val="006E6B36"/>
    <w:rsid w:val="006E6D0E"/>
    <w:rsid w:val="006E70FA"/>
    <w:rsid w:val="006E7687"/>
    <w:rsid w:val="006E76DF"/>
    <w:rsid w:val="006E784B"/>
    <w:rsid w:val="006E788B"/>
    <w:rsid w:val="006E7BC9"/>
    <w:rsid w:val="006E7C25"/>
    <w:rsid w:val="006E7C2E"/>
    <w:rsid w:val="006E7CAE"/>
    <w:rsid w:val="006E7DFC"/>
    <w:rsid w:val="006E7E9D"/>
    <w:rsid w:val="006E7EB5"/>
    <w:rsid w:val="006F00E1"/>
    <w:rsid w:val="006F0482"/>
    <w:rsid w:val="006F0534"/>
    <w:rsid w:val="006F0784"/>
    <w:rsid w:val="006F092B"/>
    <w:rsid w:val="006F0A62"/>
    <w:rsid w:val="006F0CBF"/>
    <w:rsid w:val="006F0DD4"/>
    <w:rsid w:val="006F0EE5"/>
    <w:rsid w:val="006F10DB"/>
    <w:rsid w:val="006F10F4"/>
    <w:rsid w:val="006F12D8"/>
    <w:rsid w:val="006F14A2"/>
    <w:rsid w:val="006F1736"/>
    <w:rsid w:val="006F19E2"/>
    <w:rsid w:val="006F2172"/>
    <w:rsid w:val="006F2281"/>
    <w:rsid w:val="006F26FD"/>
    <w:rsid w:val="006F283C"/>
    <w:rsid w:val="006F289F"/>
    <w:rsid w:val="006F2E31"/>
    <w:rsid w:val="006F3011"/>
    <w:rsid w:val="006F3164"/>
    <w:rsid w:val="006F3988"/>
    <w:rsid w:val="006F3AA4"/>
    <w:rsid w:val="006F3CAB"/>
    <w:rsid w:val="006F3FC4"/>
    <w:rsid w:val="006F412D"/>
    <w:rsid w:val="006F43E4"/>
    <w:rsid w:val="006F457F"/>
    <w:rsid w:val="006F46EF"/>
    <w:rsid w:val="006F502B"/>
    <w:rsid w:val="006F504A"/>
    <w:rsid w:val="006F508D"/>
    <w:rsid w:val="006F53AE"/>
    <w:rsid w:val="006F54B5"/>
    <w:rsid w:val="006F57F7"/>
    <w:rsid w:val="006F59EF"/>
    <w:rsid w:val="006F61A3"/>
    <w:rsid w:val="006F6529"/>
    <w:rsid w:val="006F66A9"/>
    <w:rsid w:val="006F67BD"/>
    <w:rsid w:val="006F690C"/>
    <w:rsid w:val="006F6ADC"/>
    <w:rsid w:val="006F6B6D"/>
    <w:rsid w:val="006F6C18"/>
    <w:rsid w:val="006F6CA3"/>
    <w:rsid w:val="006F6DA0"/>
    <w:rsid w:val="006F6E44"/>
    <w:rsid w:val="006F7107"/>
    <w:rsid w:val="006F7143"/>
    <w:rsid w:val="006F72CD"/>
    <w:rsid w:val="006F73B3"/>
    <w:rsid w:val="006F74DA"/>
    <w:rsid w:val="006F7521"/>
    <w:rsid w:val="006F7741"/>
    <w:rsid w:val="006F7A6C"/>
    <w:rsid w:val="006F7AB2"/>
    <w:rsid w:val="006F7BFB"/>
    <w:rsid w:val="006F7CC9"/>
    <w:rsid w:val="006F7E68"/>
    <w:rsid w:val="006F7F53"/>
    <w:rsid w:val="00700165"/>
    <w:rsid w:val="0070031E"/>
    <w:rsid w:val="00700400"/>
    <w:rsid w:val="007006D3"/>
    <w:rsid w:val="0070079F"/>
    <w:rsid w:val="00700997"/>
    <w:rsid w:val="00700C85"/>
    <w:rsid w:val="0070115E"/>
    <w:rsid w:val="007011B2"/>
    <w:rsid w:val="007013B5"/>
    <w:rsid w:val="007014DE"/>
    <w:rsid w:val="0070161B"/>
    <w:rsid w:val="00701937"/>
    <w:rsid w:val="00701A99"/>
    <w:rsid w:val="00701A9E"/>
    <w:rsid w:val="00701CF4"/>
    <w:rsid w:val="00701D57"/>
    <w:rsid w:val="007021BB"/>
    <w:rsid w:val="00702216"/>
    <w:rsid w:val="007022F4"/>
    <w:rsid w:val="007023B3"/>
    <w:rsid w:val="007024E4"/>
    <w:rsid w:val="00702507"/>
    <w:rsid w:val="0070262B"/>
    <w:rsid w:val="0070274F"/>
    <w:rsid w:val="00702DD7"/>
    <w:rsid w:val="0070309A"/>
    <w:rsid w:val="0070371A"/>
    <w:rsid w:val="00703AC1"/>
    <w:rsid w:val="00703C12"/>
    <w:rsid w:val="00703E8B"/>
    <w:rsid w:val="00704049"/>
    <w:rsid w:val="00704110"/>
    <w:rsid w:val="0070453B"/>
    <w:rsid w:val="00704554"/>
    <w:rsid w:val="007048F1"/>
    <w:rsid w:val="00704B00"/>
    <w:rsid w:val="00704DA2"/>
    <w:rsid w:val="00704E59"/>
    <w:rsid w:val="00705045"/>
    <w:rsid w:val="00705125"/>
    <w:rsid w:val="0070541F"/>
    <w:rsid w:val="00705799"/>
    <w:rsid w:val="00705822"/>
    <w:rsid w:val="007059E2"/>
    <w:rsid w:val="00705F01"/>
    <w:rsid w:val="00706240"/>
    <w:rsid w:val="0070652D"/>
    <w:rsid w:val="007066F9"/>
    <w:rsid w:val="00706801"/>
    <w:rsid w:val="007069DC"/>
    <w:rsid w:val="007070BC"/>
    <w:rsid w:val="007070CA"/>
    <w:rsid w:val="00707100"/>
    <w:rsid w:val="00707283"/>
    <w:rsid w:val="00707311"/>
    <w:rsid w:val="00707355"/>
    <w:rsid w:val="007074B3"/>
    <w:rsid w:val="007074D2"/>
    <w:rsid w:val="00707521"/>
    <w:rsid w:val="0070764A"/>
    <w:rsid w:val="007076A6"/>
    <w:rsid w:val="0070789C"/>
    <w:rsid w:val="007078B0"/>
    <w:rsid w:val="0070790B"/>
    <w:rsid w:val="007079A8"/>
    <w:rsid w:val="00707A90"/>
    <w:rsid w:val="00707B80"/>
    <w:rsid w:val="00707C0E"/>
    <w:rsid w:val="00707C3B"/>
    <w:rsid w:val="00707DB8"/>
    <w:rsid w:val="0071009E"/>
    <w:rsid w:val="00710139"/>
    <w:rsid w:val="0071036D"/>
    <w:rsid w:val="0071050F"/>
    <w:rsid w:val="007107EC"/>
    <w:rsid w:val="00710831"/>
    <w:rsid w:val="00710B69"/>
    <w:rsid w:val="00710C31"/>
    <w:rsid w:val="00710CFF"/>
    <w:rsid w:val="007111B4"/>
    <w:rsid w:val="0071131F"/>
    <w:rsid w:val="00711335"/>
    <w:rsid w:val="0071162D"/>
    <w:rsid w:val="00711630"/>
    <w:rsid w:val="00711688"/>
    <w:rsid w:val="007119BA"/>
    <w:rsid w:val="00711A34"/>
    <w:rsid w:val="00711B56"/>
    <w:rsid w:val="00711DA4"/>
    <w:rsid w:val="00711FDD"/>
    <w:rsid w:val="0071214F"/>
    <w:rsid w:val="00712188"/>
    <w:rsid w:val="007123A7"/>
    <w:rsid w:val="00712498"/>
    <w:rsid w:val="007126CD"/>
    <w:rsid w:val="00712B47"/>
    <w:rsid w:val="00712C9F"/>
    <w:rsid w:val="00712EB9"/>
    <w:rsid w:val="0071333C"/>
    <w:rsid w:val="007136C8"/>
    <w:rsid w:val="00713BA7"/>
    <w:rsid w:val="00713BBB"/>
    <w:rsid w:val="00714100"/>
    <w:rsid w:val="0071426F"/>
    <w:rsid w:val="0071432B"/>
    <w:rsid w:val="00714434"/>
    <w:rsid w:val="00714736"/>
    <w:rsid w:val="00714875"/>
    <w:rsid w:val="00714B82"/>
    <w:rsid w:val="00714CD3"/>
    <w:rsid w:val="00714DFC"/>
    <w:rsid w:val="007150A8"/>
    <w:rsid w:val="0071556E"/>
    <w:rsid w:val="007158A9"/>
    <w:rsid w:val="00715936"/>
    <w:rsid w:val="00715C6C"/>
    <w:rsid w:val="00715D4F"/>
    <w:rsid w:val="00715E4B"/>
    <w:rsid w:val="00715E76"/>
    <w:rsid w:val="00716101"/>
    <w:rsid w:val="00716141"/>
    <w:rsid w:val="00716191"/>
    <w:rsid w:val="007161FA"/>
    <w:rsid w:val="007163E2"/>
    <w:rsid w:val="007165C7"/>
    <w:rsid w:val="00716810"/>
    <w:rsid w:val="00716852"/>
    <w:rsid w:val="00716939"/>
    <w:rsid w:val="007169E3"/>
    <w:rsid w:val="00716DE8"/>
    <w:rsid w:val="00716E8C"/>
    <w:rsid w:val="00716EE5"/>
    <w:rsid w:val="0071702C"/>
    <w:rsid w:val="00717356"/>
    <w:rsid w:val="007177DF"/>
    <w:rsid w:val="00717966"/>
    <w:rsid w:val="007179E0"/>
    <w:rsid w:val="00717AD4"/>
    <w:rsid w:val="00717BB5"/>
    <w:rsid w:val="00717E2B"/>
    <w:rsid w:val="00720356"/>
    <w:rsid w:val="00720495"/>
    <w:rsid w:val="007204E8"/>
    <w:rsid w:val="00720525"/>
    <w:rsid w:val="00720714"/>
    <w:rsid w:val="00720978"/>
    <w:rsid w:val="00720BE9"/>
    <w:rsid w:val="00720DA0"/>
    <w:rsid w:val="00721062"/>
    <w:rsid w:val="0072128A"/>
    <w:rsid w:val="00721A59"/>
    <w:rsid w:val="00721C21"/>
    <w:rsid w:val="00721D28"/>
    <w:rsid w:val="00721E4A"/>
    <w:rsid w:val="00722092"/>
    <w:rsid w:val="007222CB"/>
    <w:rsid w:val="0072235E"/>
    <w:rsid w:val="007224D0"/>
    <w:rsid w:val="007226CB"/>
    <w:rsid w:val="007229AA"/>
    <w:rsid w:val="00722C21"/>
    <w:rsid w:val="00722DE0"/>
    <w:rsid w:val="00722E52"/>
    <w:rsid w:val="00723091"/>
    <w:rsid w:val="007230AD"/>
    <w:rsid w:val="00723265"/>
    <w:rsid w:val="00723482"/>
    <w:rsid w:val="007235AC"/>
    <w:rsid w:val="007238A3"/>
    <w:rsid w:val="007239DE"/>
    <w:rsid w:val="00723A79"/>
    <w:rsid w:val="00723DD1"/>
    <w:rsid w:val="00723F00"/>
    <w:rsid w:val="00724129"/>
    <w:rsid w:val="007241C4"/>
    <w:rsid w:val="007241E8"/>
    <w:rsid w:val="00724756"/>
    <w:rsid w:val="007247B8"/>
    <w:rsid w:val="00724C58"/>
    <w:rsid w:val="00724E93"/>
    <w:rsid w:val="00725028"/>
    <w:rsid w:val="00725117"/>
    <w:rsid w:val="007253D4"/>
    <w:rsid w:val="0072540F"/>
    <w:rsid w:val="00725CBC"/>
    <w:rsid w:val="00726651"/>
    <w:rsid w:val="00726705"/>
    <w:rsid w:val="00726A15"/>
    <w:rsid w:val="00726E0A"/>
    <w:rsid w:val="00726E7C"/>
    <w:rsid w:val="00727160"/>
    <w:rsid w:val="00727326"/>
    <w:rsid w:val="007276AB"/>
    <w:rsid w:val="007277A4"/>
    <w:rsid w:val="00727846"/>
    <w:rsid w:val="0072784D"/>
    <w:rsid w:val="007278DD"/>
    <w:rsid w:val="0072795B"/>
    <w:rsid w:val="007300AC"/>
    <w:rsid w:val="007301AC"/>
    <w:rsid w:val="0073045E"/>
    <w:rsid w:val="0073076F"/>
    <w:rsid w:val="00730978"/>
    <w:rsid w:val="00730AD9"/>
    <w:rsid w:val="0073107C"/>
    <w:rsid w:val="007311B4"/>
    <w:rsid w:val="007313D0"/>
    <w:rsid w:val="0073142A"/>
    <w:rsid w:val="0073150B"/>
    <w:rsid w:val="00731742"/>
    <w:rsid w:val="00731B7C"/>
    <w:rsid w:val="00731C4E"/>
    <w:rsid w:val="00731D3E"/>
    <w:rsid w:val="00731D89"/>
    <w:rsid w:val="00731E48"/>
    <w:rsid w:val="007322AC"/>
    <w:rsid w:val="00732556"/>
    <w:rsid w:val="00732638"/>
    <w:rsid w:val="00732695"/>
    <w:rsid w:val="0073277A"/>
    <w:rsid w:val="00732D55"/>
    <w:rsid w:val="00733B3A"/>
    <w:rsid w:val="00733C66"/>
    <w:rsid w:val="00733C75"/>
    <w:rsid w:val="00733CDD"/>
    <w:rsid w:val="00733D29"/>
    <w:rsid w:val="00733E5F"/>
    <w:rsid w:val="00733F13"/>
    <w:rsid w:val="00734325"/>
    <w:rsid w:val="0073440B"/>
    <w:rsid w:val="00734B73"/>
    <w:rsid w:val="00734ECC"/>
    <w:rsid w:val="00734F49"/>
    <w:rsid w:val="00734F7A"/>
    <w:rsid w:val="0073513A"/>
    <w:rsid w:val="0073521A"/>
    <w:rsid w:val="00735702"/>
    <w:rsid w:val="00735B59"/>
    <w:rsid w:val="00735E54"/>
    <w:rsid w:val="00735F0D"/>
    <w:rsid w:val="007361C2"/>
    <w:rsid w:val="00736290"/>
    <w:rsid w:val="007362B3"/>
    <w:rsid w:val="007367B4"/>
    <w:rsid w:val="0073692F"/>
    <w:rsid w:val="007369E7"/>
    <w:rsid w:val="00736A70"/>
    <w:rsid w:val="00736B54"/>
    <w:rsid w:val="00736DA3"/>
    <w:rsid w:val="00737056"/>
    <w:rsid w:val="007379AD"/>
    <w:rsid w:val="00737D1B"/>
    <w:rsid w:val="00737D20"/>
    <w:rsid w:val="00737EEB"/>
    <w:rsid w:val="007403B0"/>
    <w:rsid w:val="00740686"/>
    <w:rsid w:val="0074080E"/>
    <w:rsid w:val="007408A2"/>
    <w:rsid w:val="00740CAF"/>
    <w:rsid w:val="00740ED7"/>
    <w:rsid w:val="00740F06"/>
    <w:rsid w:val="00740FD7"/>
    <w:rsid w:val="007411D4"/>
    <w:rsid w:val="007412CC"/>
    <w:rsid w:val="007414E3"/>
    <w:rsid w:val="00741566"/>
    <w:rsid w:val="00741761"/>
    <w:rsid w:val="00741791"/>
    <w:rsid w:val="0074188D"/>
    <w:rsid w:val="0074191B"/>
    <w:rsid w:val="00741C05"/>
    <w:rsid w:val="00741FC2"/>
    <w:rsid w:val="00742090"/>
    <w:rsid w:val="007420E2"/>
    <w:rsid w:val="007423A7"/>
    <w:rsid w:val="007427F0"/>
    <w:rsid w:val="00742827"/>
    <w:rsid w:val="00742A89"/>
    <w:rsid w:val="00742AF6"/>
    <w:rsid w:val="00742B36"/>
    <w:rsid w:val="00742D84"/>
    <w:rsid w:val="0074304C"/>
    <w:rsid w:val="007430B5"/>
    <w:rsid w:val="00743144"/>
    <w:rsid w:val="007431DF"/>
    <w:rsid w:val="00743217"/>
    <w:rsid w:val="0074327B"/>
    <w:rsid w:val="007432F1"/>
    <w:rsid w:val="00743508"/>
    <w:rsid w:val="0074381F"/>
    <w:rsid w:val="007438FA"/>
    <w:rsid w:val="007439A6"/>
    <w:rsid w:val="00743AB5"/>
    <w:rsid w:val="00743C27"/>
    <w:rsid w:val="00743C4D"/>
    <w:rsid w:val="00743F0C"/>
    <w:rsid w:val="00743F57"/>
    <w:rsid w:val="0074400C"/>
    <w:rsid w:val="0074417D"/>
    <w:rsid w:val="007443A2"/>
    <w:rsid w:val="00744583"/>
    <w:rsid w:val="007445AC"/>
    <w:rsid w:val="00744839"/>
    <w:rsid w:val="00744A29"/>
    <w:rsid w:val="00744A2A"/>
    <w:rsid w:val="00744A87"/>
    <w:rsid w:val="00744AAF"/>
    <w:rsid w:val="00744C14"/>
    <w:rsid w:val="00744E22"/>
    <w:rsid w:val="0074539C"/>
    <w:rsid w:val="007453EC"/>
    <w:rsid w:val="007459F1"/>
    <w:rsid w:val="00745B3B"/>
    <w:rsid w:val="00745CDA"/>
    <w:rsid w:val="00745D39"/>
    <w:rsid w:val="00745EC2"/>
    <w:rsid w:val="00745F97"/>
    <w:rsid w:val="00746133"/>
    <w:rsid w:val="007461D5"/>
    <w:rsid w:val="0074643A"/>
    <w:rsid w:val="00746479"/>
    <w:rsid w:val="007464BE"/>
    <w:rsid w:val="007465E9"/>
    <w:rsid w:val="00746639"/>
    <w:rsid w:val="00746962"/>
    <w:rsid w:val="00746D55"/>
    <w:rsid w:val="00746E34"/>
    <w:rsid w:val="007471A7"/>
    <w:rsid w:val="0074731C"/>
    <w:rsid w:val="007473BB"/>
    <w:rsid w:val="007475C4"/>
    <w:rsid w:val="00747620"/>
    <w:rsid w:val="0074789D"/>
    <w:rsid w:val="00747A81"/>
    <w:rsid w:val="0075002A"/>
    <w:rsid w:val="0075003A"/>
    <w:rsid w:val="007500DC"/>
    <w:rsid w:val="00750232"/>
    <w:rsid w:val="007505B0"/>
    <w:rsid w:val="0075064A"/>
    <w:rsid w:val="00750757"/>
    <w:rsid w:val="007508A5"/>
    <w:rsid w:val="007508B1"/>
    <w:rsid w:val="00750C36"/>
    <w:rsid w:val="00750C8D"/>
    <w:rsid w:val="00750D29"/>
    <w:rsid w:val="00750F0B"/>
    <w:rsid w:val="00750F34"/>
    <w:rsid w:val="00750F42"/>
    <w:rsid w:val="0075101F"/>
    <w:rsid w:val="007510E9"/>
    <w:rsid w:val="007513D4"/>
    <w:rsid w:val="007514A6"/>
    <w:rsid w:val="00751560"/>
    <w:rsid w:val="007516B8"/>
    <w:rsid w:val="007516FA"/>
    <w:rsid w:val="007518AD"/>
    <w:rsid w:val="0075197E"/>
    <w:rsid w:val="00751A44"/>
    <w:rsid w:val="00751CAD"/>
    <w:rsid w:val="00751D8A"/>
    <w:rsid w:val="00751E6E"/>
    <w:rsid w:val="00751F9B"/>
    <w:rsid w:val="00752255"/>
    <w:rsid w:val="0075228B"/>
    <w:rsid w:val="007523B4"/>
    <w:rsid w:val="00752652"/>
    <w:rsid w:val="00752845"/>
    <w:rsid w:val="00752AE1"/>
    <w:rsid w:val="00752BAE"/>
    <w:rsid w:val="00752E81"/>
    <w:rsid w:val="00752F4D"/>
    <w:rsid w:val="00753296"/>
    <w:rsid w:val="007532D5"/>
    <w:rsid w:val="007538B2"/>
    <w:rsid w:val="00753B59"/>
    <w:rsid w:val="00753EDF"/>
    <w:rsid w:val="00754004"/>
    <w:rsid w:val="007549D1"/>
    <w:rsid w:val="00754FE9"/>
    <w:rsid w:val="007558A4"/>
    <w:rsid w:val="007559CB"/>
    <w:rsid w:val="00755B08"/>
    <w:rsid w:val="00755D05"/>
    <w:rsid w:val="00755D7E"/>
    <w:rsid w:val="007562FE"/>
    <w:rsid w:val="0075642B"/>
    <w:rsid w:val="0075649B"/>
    <w:rsid w:val="00756D03"/>
    <w:rsid w:val="00756FF6"/>
    <w:rsid w:val="007570A4"/>
    <w:rsid w:val="007572BB"/>
    <w:rsid w:val="007574D2"/>
    <w:rsid w:val="007575F4"/>
    <w:rsid w:val="00757BF4"/>
    <w:rsid w:val="00757CD9"/>
    <w:rsid w:val="00757DFC"/>
    <w:rsid w:val="00757E2A"/>
    <w:rsid w:val="00760382"/>
    <w:rsid w:val="0076039E"/>
    <w:rsid w:val="007606C9"/>
    <w:rsid w:val="00760926"/>
    <w:rsid w:val="00760973"/>
    <w:rsid w:val="00760A01"/>
    <w:rsid w:val="00760B11"/>
    <w:rsid w:val="00760B30"/>
    <w:rsid w:val="0076124C"/>
    <w:rsid w:val="00761461"/>
    <w:rsid w:val="0076161B"/>
    <w:rsid w:val="0076170B"/>
    <w:rsid w:val="00761736"/>
    <w:rsid w:val="00761DE7"/>
    <w:rsid w:val="00761E13"/>
    <w:rsid w:val="00762677"/>
    <w:rsid w:val="00762787"/>
    <w:rsid w:val="00762E67"/>
    <w:rsid w:val="00762EF9"/>
    <w:rsid w:val="007632CA"/>
    <w:rsid w:val="00763D7A"/>
    <w:rsid w:val="00764010"/>
    <w:rsid w:val="007640C2"/>
    <w:rsid w:val="00764306"/>
    <w:rsid w:val="00764740"/>
    <w:rsid w:val="00764793"/>
    <w:rsid w:val="007647CA"/>
    <w:rsid w:val="007649E9"/>
    <w:rsid w:val="00764CAF"/>
    <w:rsid w:val="007656CB"/>
    <w:rsid w:val="007662AD"/>
    <w:rsid w:val="00766349"/>
    <w:rsid w:val="00766540"/>
    <w:rsid w:val="00766588"/>
    <w:rsid w:val="00766692"/>
    <w:rsid w:val="00766882"/>
    <w:rsid w:val="00766954"/>
    <w:rsid w:val="00766A71"/>
    <w:rsid w:val="00766BEA"/>
    <w:rsid w:val="00766DDA"/>
    <w:rsid w:val="0076700C"/>
    <w:rsid w:val="007670BE"/>
    <w:rsid w:val="0076733E"/>
    <w:rsid w:val="00767570"/>
    <w:rsid w:val="00767ACC"/>
    <w:rsid w:val="00767E9E"/>
    <w:rsid w:val="00767F74"/>
    <w:rsid w:val="00767F76"/>
    <w:rsid w:val="00767F82"/>
    <w:rsid w:val="00767FF1"/>
    <w:rsid w:val="00770247"/>
    <w:rsid w:val="007703A6"/>
    <w:rsid w:val="00770542"/>
    <w:rsid w:val="007706F4"/>
    <w:rsid w:val="0077073D"/>
    <w:rsid w:val="0077073F"/>
    <w:rsid w:val="0077097D"/>
    <w:rsid w:val="00770AE2"/>
    <w:rsid w:val="00770CBD"/>
    <w:rsid w:val="00770D8F"/>
    <w:rsid w:val="00770EBF"/>
    <w:rsid w:val="00771012"/>
    <w:rsid w:val="007710DF"/>
    <w:rsid w:val="00771122"/>
    <w:rsid w:val="00771285"/>
    <w:rsid w:val="007714DC"/>
    <w:rsid w:val="00771963"/>
    <w:rsid w:val="00771AF9"/>
    <w:rsid w:val="00771F62"/>
    <w:rsid w:val="0077230D"/>
    <w:rsid w:val="00772409"/>
    <w:rsid w:val="00772697"/>
    <w:rsid w:val="00772E26"/>
    <w:rsid w:val="00772EBC"/>
    <w:rsid w:val="007733FE"/>
    <w:rsid w:val="0077343B"/>
    <w:rsid w:val="00773B33"/>
    <w:rsid w:val="00773CEC"/>
    <w:rsid w:val="00773D2F"/>
    <w:rsid w:val="00773F61"/>
    <w:rsid w:val="00773FD3"/>
    <w:rsid w:val="00774085"/>
    <w:rsid w:val="00774237"/>
    <w:rsid w:val="007744EB"/>
    <w:rsid w:val="00774581"/>
    <w:rsid w:val="0077493A"/>
    <w:rsid w:val="00774ADD"/>
    <w:rsid w:val="00775088"/>
    <w:rsid w:val="00775285"/>
    <w:rsid w:val="007753CE"/>
    <w:rsid w:val="0077560D"/>
    <w:rsid w:val="007757E2"/>
    <w:rsid w:val="00775853"/>
    <w:rsid w:val="00775A80"/>
    <w:rsid w:val="00775ABC"/>
    <w:rsid w:val="00775CBE"/>
    <w:rsid w:val="00775D5C"/>
    <w:rsid w:val="00775E3F"/>
    <w:rsid w:val="007760EF"/>
    <w:rsid w:val="0077634E"/>
    <w:rsid w:val="00776555"/>
    <w:rsid w:val="00776656"/>
    <w:rsid w:val="00776A73"/>
    <w:rsid w:val="00776BF0"/>
    <w:rsid w:val="00776CF3"/>
    <w:rsid w:val="0077734B"/>
    <w:rsid w:val="0077744B"/>
    <w:rsid w:val="00777A51"/>
    <w:rsid w:val="00777C88"/>
    <w:rsid w:val="00777FE1"/>
    <w:rsid w:val="00777FF8"/>
    <w:rsid w:val="007802B5"/>
    <w:rsid w:val="0078052B"/>
    <w:rsid w:val="00780608"/>
    <w:rsid w:val="007806E1"/>
    <w:rsid w:val="007806FD"/>
    <w:rsid w:val="007807E1"/>
    <w:rsid w:val="00780A5E"/>
    <w:rsid w:val="00781198"/>
    <w:rsid w:val="00781538"/>
    <w:rsid w:val="00781648"/>
    <w:rsid w:val="00781854"/>
    <w:rsid w:val="00781A60"/>
    <w:rsid w:val="00781E9A"/>
    <w:rsid w:val="0078219B"/>
    <w:rsid w:val="007827FA"/>
    <w:rsid w:val="00782B3B"/>
    <w:rsid w:val="00782C25"/>
    <w:rsid w:val="00782CD2"/>
    <w:rsid w:val="00782D05"/>
    <w:rsid w:val="00783486"/>
    <w:rsid w:val="0078361C"/>
    <w:rsid w:val="007837F3"/>
    <w:rsid w:val="00783818"/>
    <w:rsid w:val="00783997"/>
    <w:rsid w:val="007839FB"/>
    <w:rsid w:val="00783A4C"/>
    <w:rsid w:val="00783BEC"/>
    <w:rsid w:val="00783D52"/>
    <w:rsid w:val="00783E23"/>
    <w:rsid w:val="00783F3C"/>
    <w:rsid w:val="0078408D"/>
    <w:rsid w:val="00784853"/>
    <w:rsid w:val="007849D8"/>
    <w:rsid w:val="00784B15"/>
    <w:rsid w:val="00784C12"/>
    <w:rsid w:val="0078509D"/>
    <w:rsid w:val="007852CD"/>
    <w:rsid w:val="00785920"/>
    <w:rsid w:val="00785B15"/>
    <w:rsid w:val="00785C48"/>
    <w:rsid w:val="00785F67"/>
    <w:rsid w:val="0078602B"/>
    <w:rsid w:val="007864BF"/>
    <w:rsid w:val="0078673A"/>
    <w:rsid w:val="007868CB"/>
    <w:rsid w:val="00786BD7"/>
    <w:rsid w:val="00786BFF"/>
    <w:rsid w:val="00786CBA"/>
    <w:rsid w:val="00786CD2"/>
    <w:rsid w:val="00787307"/>
    <w:rsid w:val="00787828"/>
    <w:rsid w:val="00787A6B"/>
    <w:rsid w:val="00787A9E"/>
    <w:rsid w:val="007902C6"/>
    <w:rsid w:val="00790828"/>
    <w:rsid w:val="00790E66"/>
    <w:rsid w:val="00790F15"/>
    <w:rsid w:val="007910B1"/>
    <w:rsid w:val="0079114B"/>
    <w:rsid w:val="007912A3"/>
    <w:rsid w:val="00791728"/>
    <w:rsid w:val="00791882"/>
    <w:rsid w:val="00791D59"/>
    <w:rsid w:val="00791D61"/>
    <w:rsid w:val="00792271"/>
    <w:rsid w:val="00792377"/>
    <w:rsid w:val="007923AF"/>
    <w:rsid w:val="007924D4"/>
    <w:rsid w:val="00792763"/>
    <w:rsid w:val="00792A47"/>
    <w:rsid w:val="00793108"/>
    <w:rsid w:val="007932F0"/>
    <w:rsid w:val="00793308"/>
    <w:rsid w:val="00793475"/>
    <w:rsid w:val="00793F7A"/>
    <w:rsid w:val="0079407A"/>
    <w:rsid w:val="00794234"/>
    <w:rsid w:val="0079445A"/>
    <w:rsid w:val="007945FF"/>
    <w:rsid w:val="00794811"/>
    <w:rsid w:val="00794928"/>
    <w:rsid w:val="0079493C"/>
    <w:rsid w:val="00794A5C"/>
    <w:rsid w:val="00794BE3"/>
    <w:rsid w:val="00794C3C"/>
    <w:rsid w:val="00794DDB"/>
    <w:rsid w:val="00794DDE"/>
    <w:rsid w:val="00794EB6"/>
    <w:rsid w:val="00795057"/>
    <w:rsid w:val="00795090"/>
    <w:rsid w:val="007950C9"/>
    <w:rsid w:val="007951AE"/>
    <w:rsid w:val="007957DB"/>
    <w:rsid w:val="0079591F"/>
    <w:rsid w:val="00795F0F"/>
    <w:rsid w:val="00795FF0"/>
    <w:rsid w:val="007961FD"/>
    <w:rsid w:val="00796705"/>
    <w:rsid w:val="00796A8E"/>
    <w:rsid w:val="00796F75"/>
    <w:rsid w:val="007970C9"/>
    <w:rsid w:val="007971C9"/>
    <w:rsid w:val="00797456"/>
    <w:rsid w:val="00797512"/>
    <w:rsid w:val="0079754C"/>
    <w:rsid w:val="007976AA"/>
    <w:rsid w:val="00797796"/>
    <w:rsid w:val="0079788F"/>
    <w:rsid w:val="007A02A9"/>
    <w:rsid w:val="007A0323"/>
    <w:rsid w:val="007A0871"/>
    <w:rsid w:val="007A08C9"/>
    <w:rsid w:val="007A0DA3"/>
    <w:rsid w:val="007A1175"/>
    <w:rsid w:val="007A14FE"/>
    <w:rsid w:val="007A18A9"/>
    <w:rsid w:val="007A1CA2"/>
    <w:rsid w:val="007A23A2"/>
    <w:rsid w:val="007A2474"/>
    <w:rsid w:val="007A268E"/>
    <w:rsid w:val="007A289A"/>
    <w:rsid w:val="007A2A70"/>
    <w:rsid w:val="007A2CEB"/>
    <w:rsid w:val="007A2DE5"/>
    <w:rsid w:val="007A2EBA"/>
    <w:rsid w:val="007A3322"/>
    <w:rsid w:val="007A3437"/>
    <w:rsid w:val="007A3590"/>
    <w:rsid w:val="007A3C5D"/>
    <w:rsid w:val="007A3C9C"/>
    <w:rsid w:val="007A3CDC"/>
    <w:rsid w:val="007A3D1D"/>
    <w:rsid w:val="007A41BB"/>
    <w:rsid w:val="007A4406"/>
    <w:rsid w:val="007A45E9"/>
    <w:rsid w:val="007A4741"/>
    <w:rsid w:val="007A47DB"/>
    <w:rsid w:val="007A4C84"/>
    <w:rsid w:val="007A4F0D"/>
    <w:rsid w:val="007A4F8B"/>
    <w:rsid w:val="007A50AB"/>
    <w:rsid w:val="007A54B2"/>
    <w:rsid w:val="007A5863"/>
    <w:rsid w:val="007A5B51"/>
    <w:rsid w:val="007A6083"/>
    <w:rsid w:val="007A6279"/>
    <w:rsid w:val="007A6317"/>
    <w:rsid w:val="007A6924"/>
    <w:rsid w:val="007A694D"/>
    <w:rsid w:val="007A6986"/>
    <w:rsid w:val="007A6A95"/>
    <w:rsid w:val="007A6B80"/>
    <w:rsid w:val="007A6D6C"/>
    <w:rsid w:val="007A7107"/>
    <w:rsid w:val="007A739A"/>
    <w:rsid w:val="007A73F2"/>
    <w:rsid w:val="007A75FF"/>
    <w:rsid w:val="007A7B65"/>
    <w:rsid w:val="007A7BFC"/>
    <w:rsid w:val="007A7C95"/>
    <w:rsid w:val="007A7E18"/>
    <w:rsid w:val="007B026F"/>
    <w:rsid w:val="007B07F7"/>
    <w:rsid w:val="007B090D"/>
    <w:rsid w:val="007B0A15"/>
    <w:rsid w:val="007B0F22"/>
    <w:rsid w:val="007B1087"/>
    <w:rsid w:val="007B160C"/>
    <w:rsid w:val="007B17F6"/>
    <w:rsid w:val="007B183C"/>
    <w:rsid w:val="007B18DF"/>
    <w:rsid w:val="007B1AA8"/>
    <w:rsid w:val="007B1EB4"/>
    <w:rsid w:val="007B1F24"/>
    <w:rsid w:val="007B240D"/>
    <w:rsid w:val="007B247B"/>
    <w:rsid w:val="007B2496"/>
    <w:rsid w:val="007B26E6"/>
    <w:rsid w:val="007B2ADC"/>
    <w:rsid w:val="007B2C52"/>
    <w:rsid w:val="007B2EBF"/>
    <w:rsid w:val="007B300E"/>
    <w:rsid w:val="007B340E"/>
    <w:rsid w:val="007B3751"/>
    <w:rsid w:val="007B38D2"/>
    <w:rsid w:val="007B39B8"/>
    <w:rsid w:val="007B3C91"/>
    <w:rsid w:val="007B3E4D"/>
    <w:rsid w:val="007B41A0"/>
    <w:rsid w:val="007B42A5"/>
    <w:rsid w:val="007B42EF"/>
    <w:rsid w:val="007B42FA"/>
    <w:rsid w:val="007B44E4"/>
    <w:rsid w:val="007B4879"/>
    <w:rsid w:val="007B4902"/>
    <w:rsid w:val="007B4A3B"/>
    <w:rsid w:val="007B4D4E"/>
    <w:rsid w:val="007B51ED"/>
    <w:rsid w:val="007B533A"/>
    <w:rsid w:val="007B565A"/>
    <w:rsid w:val="007B5986"/>
    <w:rsid w:val="007B5A35"/>
    <w:rsid w:val="007B5B56"/>
    <w:rsid w:val="007B5D90"/>
    <w:rsid w:val="007B5EB5"/>
    <w:rsid w:val="007B63ED"/>
    <w:rsid w:val="007B64B4"/>
    <w:rsid w:val="007B68D5"/>
    <w:rsid w:val="007B6EA4"/>
    <w:rsid w:val="007B709B"/>
    <w:rsid w:val="007B70F3"/>
    <w:rsid w:val="007B7259"/>
    <w:rsid w:val="007B73B1"/>
    <w:rsid w:val="007B7492"/>
    <w:rsid w:val="007B7706"/>
    <w:rsid w:val="007B786E"/>
    <w:rsid w:val="007B7B2E"/>
    <w:rsid w:val="007B7EB2"/>
    <w:rsid w:val="007B7F7D"/>
    <w:rsid w:val="007B7F9D"/>
    <w:rsid w:val="007C02C0"/>
    <w:rsid w:val="007C050D"/>
    <w:rsid w:val="007C053C"/>
    <w:rsid w:val="007C055E"/>
    <w:rsid w:val="007C055F"/>
    <w:rsid w:val="007C05E5"/>
    <w:rsid w:val="007C0602"/>
    <w:rsid w:val="007C06E6"/>
    <w:rsid w:val="007C0835"/>
    <w:rsid w:val="007C1048"/>
    <w:rsid w:val="007C1226"/>
    <w:rsid w:val="007C1402"/>
    <w:rsid w:val="007C179B"/>
    <w:rsid w:val="007C1A3A"/>
    <w:rsid w:val="007C1A5E"/>
    <w:rsid w:val="007C1F15"/>
    <w:rsid w:val="007C1FAC"/>
    <w:rsid w:val="007C2176"/>
    <w:rsid w:val="007C21CF"/>
    <w:rsid w:val="007C2214"/>
    <w:rsid w:val="007C261F"/>
    <w:rsid w:val="007C26D2"/>
    <w:rsid w:val="007C2A56"/>
    <w:rsid w:val="007C3302"/>
    <w:rsid w:val="007C34BB"/>
    <w:rsid w:val="007C3866"/>
    <w:rsid w:val="007C394C"/>
    <w:rsid w:val="007C396F"/>
    <w:rsid w:val="007C3B7B"/>
    <w:rsid w:val="007C3EF8"/>
    <w:rsid w:val="007C3F32"/>
    <w:rsid w:val="007C3FFD"/>
    <w:rsid w:val="007C40F5"/>
    <w:rsid w:val="007C4300"/>
    <w:rsid w:val="007C4505"/>
    <w:rsid w:val="007C4C03"/>
    <w:rsid w:val="007C4CA1"/>
    <w:rsid w:val="007C4E3E"/>
    <w:rsid w:val="007C4E49"/>
    <w:rsid w:val="007C5185"/>
    <w:rsid w:val="007C5208"/>
    <w:rsid w:val="007C5219"/>
    <w:rsid w:val="007C52D5"/>
    <w:rsid w:val="007C533B"/>
    <w:rsid w:val="007C53DC"/>
    <w:rsid w:val="007C54C9"/>
    <w:rsid w:val="007C57CF"/>
    <w:rsid w:val="007C587A"/>
    <w:rsid w:val="007C5B18"/>
    <w:rsid w:val="007C5D33"/>
    <w:rsid w:val="007C6154"/>
    <w:rsid w:val="007C638B"/>
    <w:rsid w:val="007C6436"/>
    <w:rsid w:val="007C64F3"/>
    <w:rsid w:val="007C699D"/>
    <w:rsid w:val="007C6A22"/>
    <w:rsid w:val="007C6B2B"/>
    <w:rsid w:val="007C6D9C"/>
    <w:rsid w:val="007C6E7E"/>
    <w:rsid w:val="007C71A4"/>
    <w:rsid w:val="007C7296"/>
    <w:rsid w:val="007C7433"/>
    <w:rsid w:val="007C798F"/>
    <w:rsid w:val="007C79C7"/>
    <w:rsid w:val="007C7B7A"/>
    <w:rsid w:val="007C7EE3"/>
    <w:rsid w:val="007D0251"/>
    <w:rsid w:val="007D07DA"/>
    <w:rsid w:val="007D09EB"/>
    <w:rsid w:val="007D0B3D"/>
    <w:rsid w:val="007D0DF0"/>
    <w:rsid w:val="007D0E46"/>
    <w:rsid w:val="007D0E5C"/>
    <w:rsid w:val="007D105D"/>
    <w:rsid w:val="007D164F"/>
    <w:rsid w:val="007D1924"/>
    <w:rsid w:val="007D1BAA"/>
    <w:rsid w:val="007D1C3C"/>
    <w:rsid w:val="007D1CB0"/>
    <w:rsid w:val="007D2062"/>
    <w:rsid w:val="007D21DF"/>
    <w:rsid w:val="007D23A0"/>
    <w:rsid w:val="007D2405"/>
    <w:rsid w:val="007D25B8"/>
    <w:rsid w:val="007D2C38"/>
    <w:rsid w:val="007D2DA0"/>
    <w:rsid w:val="007D2E14"/>
    <w:rsid w:val="007D2E56"/>
    <w:rsid w:val="007D2E8B"/>
    <w:rsid w:val="007D312E"/>
    <w:rsid w:val="007D32E0"/>
    <w:rsid w:val="007D33DE"/>
    <w:rsid w:val="007D34F5"/>
    <w:rsid w:val="007D35C8"/>
    <w:rsid w:val="007D368F"/>
    <w:rsid w:val="007D3884"/>
    <w:rsid w:val="007D398B"/>
    <w:rsid w:val="007D3CBA"/>
    <w:rsid w:val="007D3FB9"/>
    <w:rsid w:val="007D4095"/>
    <w:rsid w:val="007D41F3"/>
    <w:rsid w:val="007D4297"/>
    <w:rsid w:val="007D433C"/>
    <w:rsid w:val="007D4613"/>
    <w:rsid w:val="007D46FB"/>
    <w:rsid w:val="007D48E5"/>
    <w:rsid w:val="007D4A45"/>
    <w:rsid w:val="007D4B7F"/>
    <w:rsid w:val="007D4B8E"/>
    <w:rsid w:val="007D4C12"/>
    <w:rsid w:val="007D4C93"/>
    <w:rsid w:val="007D52AA"/>
    <w:rsid w:val="007D5335"/>
    <w:rsid w:val="007D53D7"/>
    <w:rsid w:val="007D551F"/>
    <w:rsid w:val="007D559C"/>
    <w:rsid w:val="007D5A15"/>
    <w:rsid w:val="007D5B9A"/>
    <w:rsid w:val="007D5F50"/>
    <w:rsid w:val="007D6289"/>
    <w:rsid w:val="007D63E1"/>
    <w:rsid w:val="007D63F4"/>
    <w:rsid w:val="007D647C"/>
    <w:rsid w:val="007D64D5"/>
    <w:rsid w:val="007D65E2"/>
    <w:rsid w:val="007D6A0B"/>
    <w:rsid w:val="007D6C87"/>
    <w:rsid w:val="007D6EDB"/>
    <w:rsid w:val="007D6EF4"/>
    <w:rsid w:val="007D715F"/>
    <w:rsid w:val="007D7365"/>
    <w:rsid w:val="007D7929"/>
    <w:rsid w:val="007D7A1C"/>
    <w:rsid w:val="007D7AFC"/>
    <w:rsid w:val="007D7DE7"/>
    <w:rsid w:val="007E00D2"/>
    <w:rsid w:val="007E0597"/>
    <w:rsid w:val="007E05BC"/>
    <w:rsid w:val="007E0739"/>
    <w:rsid w:val="007E0D78"/>
    <w:rsid w:val="007E0F3C"/>
    <w:rsid w:val="007E13BB"/>
    <w:rsid w:val="007E14C0"/>
    <w:rsid w:val="007E18F3"/>
    <w:rsid w:val="007E1C8B"/>
    <w:rsid w:val="007E1CAC"/>
    <w:rsid w:val="007E20A9"/>
    <w:rsid w:val="007E21BC"/>
    <w:rsid w:val="007E2377"/>
    <w:rsid w:val="007E2470"/>
    <w:rsid w:val="007E25C6"/>
    <w:rsid w:val="007E2601"/>
    <w:rsid w:val="007E276B"/>
    <w:rsid w:val="007E2866"/>
    <w:rsid w:val="007E2F80"/>
    <w:rsid w:val="007E3551"/>
    <w:rsid w:val="007E39CA"/>
    <w:rsid w:val="007E3A49"/>
    <w:rsid w:val="007E3CE9"/>
    <w:rsid w:val="007E3D36"/>
    <w:rsid w:val="007E3F4C"/>
    <w:rsid w:val="007E437F"/>
    <w:rsid w:val="007E463A"/>
    <w:rsid w:val="007E4849"/>
    <w:rsid w:val="007E48C7"/>
    <w:rsid w:val="007E49B3"/>
    <w:rsid w:val="007E4A36"/>
    <w:rsid w:val="007E4A64"/>
    <w:rsid w:val="007E4C32"/>
    <w:rsid w:val="007E4C5E"/>
    <w:rsid w:val="007E4C7B"/>
    <w:rsid w:val="007E4D5C"/>
    <w:rsid w:val="007E4FFB"/>
    <w:rsid w:val="007E5012"/>
    <w:rsid w:val="007E52F0"/>
    <w:rsid w:val="007E540D"/>
    <w:rsid w:val="007E54E5"/>
    <w:rsid w:val="007E58ED"/>
    <w:rsid w:val="007E59DB"/>
    <w:rsid w:val="007E5D8E"/>
    <w:rsid w:val="007E5E8F"/>
    <w:rsid w:val="007E5F2D"/>
    <w:rsid w:val="007E611B"/>
    <w:rsid w:val="007E61D7"/>
    <w:rsid w:val="007E635D"/>
    <w:rsid w:val="007E6398"/>
    <w:rsid w:val="007E640F"/>
    <w:rsid w:val="007E6438"/>
    <w:rsid w:val="007E64C1"/>
    <w:rsid w:val="007E6A94"/>
    <w:rsid w:val="007E6AA8"/>
    <w:rsid w:val="007E6B64"/>
    <w:rsid w:val="007E6C8C"/>
    <w:rsid w:val="007E7629"/>
    <w:rsid w:val="007E77AD"/>
    <w:rsid w:val="007E780B"/>
    <w:rsid w:val="007E78BA"/>
    <w:rsid w:val="007E7B2B"/>
    <w:rsid w:val="007E7C17"/>
    <w:rsid w:val="007E7D12"/>
    <w:rsid w:val="007E7DAD"/>
    <w:rsid w:val="007E7DEB"/>
    <w:rsid w:val="007F0118"/>
    <w:rsid w:val="007F02CC"/>
    <w:rsid w:val="007F0316"/>
    <w:rsid w:val="007F04A7"/>
    <w:rsid w:val="007F0674"/>
    <w:rsid w:val="007F073F"/>
    <w:rsid w:val="007F08AB"/>
    <w:rsid w:val="007F09E5"/>
    <w:rsid w:val="007F0BCF"/>
    <w:rsid w:val="007F0C1C"/>
    <w:rsid w:val="007F0C86"/>
    <w:rsid w:val="007F0D94"/>
    <w:rsid w:val="007F1190"/>
    <w:rsid w:val="007F1317"/>
    <w:rsid w:val="007F14C8"/>
    <w:rsid w:val="007F17E5"/>
    <w:rsid w:val="007F1840"/>
    <w:rsid w:val="007F1C21"/>
    <w:rsid w:val="007F1C69"/>
    <w:rsid w:val="007F1E63"/>
    <w:rsid w:val="007F236B"/>
    <w:rsid w:val="007F29F8"/>
    <w:rsid w:val="007F2CC1"/>
    <w:rsid w:val="007F2F10"/>
    <w:rsid w:val="007F3756"/>
    <w:rsid w:val="007F3E5F"/>
    <w:rsid w:val="007F418F"/>
    <w:rsid w:val="007F4219"/>
    <w:rsid w:val="007F424F"/>
    <w:rsid w:val="007F43DA"/>
    <w:rsid w:val="007F4431"/>
    <w:rsid w:val="007F450B"/>
    <w:rsid w:val="007F4545"/>
    <w:rsid w:val="007F4A28"/>
    <w:rsid w:val="007F526B"/>
    <w:rsid w:val="007F53D8"/>
    <w:rsid w:val="007F54D5"/>
    <w:rsid w:val="007F5617"/>
    <w:rsid w:val="007F5674"/>
    <w:rsid w:val="007F570B"/>
    <w:rsid w:val="007F5AF9"/>
    <w:rsid w:val="007F5CE3"/>
    <w:rsid w:val="007F635D"/>
    <w:rsid w:val="007F637D"/>
    <w:rsid w:val="007F6447"/>
    <w:rsid w:val="007F6550"/>
    <w:rsid w:val="007F69DB"/>
    <w:rsid w:val="007F6BAC"/>
    <w:rsid w:val="007F6C0D"/>
    <w:rsid w:val="007F6C5C"/>
    <w:rsid w:val="007F6DAD"/>
    <w:rsid w:val="007F6DD4"/>
    <w:rsid w:val="007F6DDA"/>
    <w:rsid w:val="007F7480"/>
    <w:rsid w:val="007F758B"/>
    <w:rsid w:val="007F772D"/>
    <w:rsid w:val="007F78C0"/>
    <w:rsid w:val="007F78E7"/>
    <w:rsid w:val="007F79DD"/>
    <w:rsid w:val="007F7AEA"/>
    <w:rsid w:val="007F7CE2"/>
    <w:rsid w:val="007F7DEC"/>
    <w:rsid w:val="007F7EB8"/>
    <w:rsid w:val="00800021"/>
    <w:rsid w:val="00800608"/>
    <w:rsid w:val="00800690"/>
    <w:rsid w:val="00800769"/>
    <w:rsid w:val="00800776"/>
    <w:rsid w:val="00800C0E"/>
    <w:rsid w:val="00800C63"/>
    <w:rsid w:val="00800EDF"/>
    <w:rsid w:val="008010B3"/>
    <w:rsid w:val="008010D2"/>
    <w:rsid w:val="00801161"/>
    <w:rsid w:val="00801C64"/>
    <w:rsid w:val="00802201"/>
    <w:rsid w:val="0080221F"/>
    <w:rsid w:val="008022B0"/>
    <w:rsid w:val="0080259F"/>
    <w:rsid w:val="00802B5B"/>
    <w:rsid w:val="00802E3C"/>
    <w:rsid w:val="008031AE"/>
    <w:rsid w:val="00803734"/>
    <w:rsid w:val="00803C98"/>
    <w:rsid w:val="00804198"/>
    <w:rsid w:val="0080440F"/>
    <w:rsid w:val="00804666"/>
    <w:rsid w:val="008046D5"/>
    <w:rsid w:val="00804B7E"/>
    <w:rsid w:val="00804CAC"/>
    <w:rsid w:val="00804DE9"/>
    <w:rsid w:val="00805184"/>
    <w:rsid w:val="008053AE"/>
    <w:rsid w:val="008054B8"/>
    <w:rsid w:val="00805E8D"/>
    <w:rsid w:val="00805F09"/>
    <w:rsid w:val="0080604F"/>
    <w:rsid w:val="008062FD"/>
    <w:rsid w:val="008063A0"/>
    <w:rsid w:val="00806654"/>
    <w:rsid w:val="0080666A"/>
    <w:rsid w:val="00806836"/>
    <w:rsid w:val="008068A0"/>
    <w:rsid w:val="00806DDC"/>
    <w:rsid w:val="00806FD9"/>
    <w:rsid w:val="00807035"/>
    <w:rsid w:val="00807166"/>
    <w:rsid w:val="00807198"/>
    <w:rsid w:val="00807568"/>
    <w:rsid w:val="00807800"/>
    <w:rsid w:val="00807B75"/>
    <w:rsid w:val="00807E38"/>
    <w:rsid w:val="00810634"/>
    <w:rsid w:val="00810BF0"/>
    <w:rsid w:val="00810C69"/>
    <w:rsid w:val="00810D6C"/>
    <w:rsid w:val="008110A9"/>
    <w:rsid w:val="0081122F"/>
    <w:rsid w:val="00811700"/>
    <w:rsid w:val="008118C3"/>
    <w:rsid w:val="00811957"/>
    <w:rsid w:val="00811A11"/>
    <w:rsid w:val="00811BDF"/>
    <w:rsid w:val="00811C7B"/>
    <w:rsid w:val="00811CDF"/>
    <w:rsid w:val="00811D70"/>
    <w:rsid w:val="00811E76"/>
    <w:rsid w:val="00812135"/>
    <w:rsid w:val="00812847"/>
    <w:rsid w:val="0081288F"/>
    <w:rsid w:val="00812990"/>
    <w:rsid w:val="00812C40"/>
    <w:rsid w:val="00812D02"/>
    <w:rsid w:val="008131E9"/>
    <w:rsid w:val="008135DE"/>
    <w:rsid w:val="0081360A"/>
    <w:rsid w:val="008136C9"/>
    <w:rsid w:val="00813D76"/>
    <w:rsid w:val="00813F95"/>
    <w:rsid w:val="008140CC"/>
    <w:rsid w:val="0081414C"/>
    <w:rsid w:val="00814645"/>
    <w:rsid w:val="008146CB"/>
    <w:rsid w:val="0081521C"/>
    <w:rsid w:val="00815234"/>
    <w:rsid w:val="00815362"/>
    <w:rsid w:val="00815859"/>
    <w:rsid w:val="008159DA"/>
    <w:rsid w:val="00815BB4"/>
    <w:rsid w:val="00816010"/>
    <w:rsid w:val="00816135"/>
    <w:rsid w:val="00816781"/>
    <w:rsid w:val="00816812"/>
    <w:rsid w:val="0081681D"/>
    <w:rsid w:val="00816823"/>
    <w:rsid w:val="008168F2"/>
    <w:rsid w:val="00816A62"/>
    <w:rsid w:val="00816DEC"/>
    <w:rsid w:val="0081729A"/>
    <w:rsid w:val="0081743A"/>
    <w:rsid w:val="00817682"/>
    <w:rsid w:val="00817730"/>
    <w:rsid w:val="0081780A"/>
    <w:rsid w:val="00817F1F"/>
    <w:rsid w:val="008202EE"/>
    <w:rsid w:val="008204D5"/>
    <w:rsid w:val="008206B8"/>
    <w:rsid w:val="008206EE"/>
    <w:rsid w:val="00820961"/>
    <w:rsid w:val="0082096B"/>
    <w:rsid w:val="00820D29"/>
    <w:rsid w:val="00820F15"/>
    <w:rsid w:val="00820FD0"/>
    <w:rsid w:val="00820FE8"/>
    <w:rsid w:val="008210A0"/>
    <w:rsid w:val="008210FE"/>
    <w:rsid w:val="00821275"/>
    <w:rsid w:val="00821415"/>
    <w:rsid w:val="0082141B"/>
    <w:rsid w:val="00821501"/>
    <w:rsid w:val="0082173F"/>
    <w:rsid w:val="00821A3B"/>
    <w:rsid w:val="00821C05"/>
    <w:rsid w:val="00822312"/>
    <w:rsid w:val="00822462"/>
    <w:rsid w:val="00822568"/>
    <w:rsid w:val="008225AF"/>
    <w:rsid w:val="00822A83"/>
    <w:rsid w:val="00822AA5"/>
    <w:rsid w:val="00822B5E"/>
    <w:rsid w:val="00822D28"/>
    <w:rsid w:val="00822EBC"/>
    <w:rsid w:val="00823097"/>
    <w:rsid w:val="00823143"/>
    <w:rsid w:val="00823428"/>
    <w:rsid w:val="00823578"/>
    <w:rsid w:val="0082373E"/>
    <w:rsid w:val="00823DCA"/>
    <w:rsid w:val="00824234"/>
    <w:rsid w:val="008242CA"/>
    <w:rsid w:val="0082443E"/>
    <w:rsid w:val="008246D7"/>
    <w:rsid w:val="008247F1"/>
    <w:rsid w:val="00824C07"/>
    <w:rsid w:val="00825023"/>
    <w:rsid w:val="00825168"/>
    <w:rsid w:val="008253AC"/>
    <w:rsid w:val="00825405"/>
    <w:rsid w:val="008255A6"/>
    <w:rsid w:val="008256FD"/>
    <w:rsid w:val="008256FF"/>
    <w:rsid w:val="00825925"/>
    <w:rsid w:val="00825B9C"/>
    <w:rsid w:val="00825C78"/>
    <w:rsid w:val="00825F61"/>
    <w:rsid w:val="008262E9"/>
    <w:rsid w:val="0082632C"/>
    <w:rsid w:val="00826604"/>
    <w:rsid w:val="00826B71"/>
    <w:rsid w:val="00826E30"/>
    <w:rsid w:val="008274C1"/>
    <w:rsid w:val="00827748"/>
    <w:rsid w:val="00827A43"/>
    <w:rsid w:val="00827B56"/>
    <w:rsid w:val="00827CBE"/>
    <w:rsid w:val="00827DCC"/>
    <w:rsid w:val="008301FB"/>
    <w:rsid w:val="00830396"/>
    <w:rsid w:val="008305B1"/>
    <w:rsid w:val="0083073E"/>
    <w:rsid w:val="008308D4"/>
    <w:rsid w:val="0083097A"/>
    <w:rsid w:val="0083104E"/>
    <w:rsid w:val="00831203"/>
    <w:rsid w:val="008313E2"/>
    <w:rsid w:val="00831444"/>
    <w:rsid w:val="008315DA"/>
    <w:rsid w:val="008317F6"/>
    <w:rsid w:val="008317F9"/>
    <w:rsid w:val="00831A66"/>
    <w:rsid w:val="00831BDB"/>
    <w:rsid w:val="00831CD1"/>
    <w:rsid w:val="00831D1D"/>
    <w:rsid w:val="00831D5C"/>
    <w:rsid w:val="008321FC"/>
    <w:rsid w:val="008322A3"/>
    <w:rsid w:val="008325EC"/>
    <w:rsid w:val="008325FE"/>
    <w:rsid w:val="0083262E"/>
    <w:rsid w:val="008326AB"/>
    <w:rsid w:val="0083293C"/>
    <w:rsid w:val="00832948"/>
    <w:rsid w:val="00832A25"/>
    <w:rsid w:val="00832B09"/>
    <w:rsid w:val="00832CFB"/>
    <w:rsid w:val="00832EA2"/>
    <w:rsid w:val="00832FE1"/>
    <w:rsid w:val="00833278"/>
    <w:rsid w:val="0083328A"/>
    <w:rsid w:val="00833479"/>
    <w:rsid w:val="008339C8"/>
    <w:rsid w:val="008339D6"/>
    <w:rsid w:val="00833A13"/>
    <w:rsid w:val="00833AE5"/>
    <w:rsid w:val="00833B0D"/>
    <w:rsid w:val="00833B8C"/>
    <w:rsid w:val="00833C3F"/>
    <w:rsid w:val="00833CB7"/>
    <w:rsid w:val="00833F30"/>
    <w:rsid w:val="00834138"/>
    <w:rsid w:val="0083419C"/>
    <w:rsid w:val="008341D5"/>
    <w:rsid w:val="00834427"/>
    <w:rsid w:val="008344C4"/>
    <w:rsid w:val="00834579"/>
    <w:rsid w:val="00834884"/>
    <w:rsid w:val="00834C50"/>
    <w:rsid w:val="00834DEC"/>
    <w:rsid w:val="00834E1D"/>
    <w:rsid w:val="00834E3B"/>
    <w:rsid w:val="00834FB5"/>
    <w:rsid w:val="0083519F"/>
    <w:rsid w:val="00835211"/>
    <w:rsid w:val="0083568A"/>
    <w:rsid w:val="008358A8"/>
    <w:rsid w:val="00835A79"/>
    <w:rsid w:val="00835C86"/>
    <w:rsid w:val="00835DAF"/>
    <w:rsid w:val="00835E19"/>
    <w:rsid w:val="00835F17"/>
    <w:rsid w:val="00836039"/>
    <w:rsid w:val="008361C8"/>
    <w:rsid w:val="00836599"/>
    <w:rsid w:val="008366B7"/>
    <w:rsid w:val="00836758"/>
    <w:rsid w:val="0083675D"/>
    <w:rsid w:val="00836B8C"/>
    <w:rsid w:val="00837453"/>
    <w:rsid w:val="00837F8C"/>
    <w:rsid w:val="008401FF"/>
    <w:rsid w:val="008404AD"/>
    <w:rsid w:val="00840955"/>
    <w:rsid w:val="00840BBE"/>
    <w:rsid w:val="00840D90"/>
    <w:rsid w:val="00841071"/>
    <w:rsid w:val="00841740"/>
    <w:rsid w:val="0084187A"/>
    <w:rsid w:val="00841C02"/>
    <w:rsid w:val="00841E58"/>
    <w:rsid w:val="00841F67"/>
    <w:rsid w:val="00841F95"/>
    <w:rsid w:val="008421D7"/>
    <w:rsid w:val="008423B7"/>
    <w:rsid w:val="008423E9"/>
    <w:rsid w:val="008424C9"/>
    <w:rsid w:val="0084262D"/>
    <w:rsid w:val="00842773"/>
    <w:rsid w:val="00842A5D"/>
    <w:rsid w:val="00842B71"/>
    <w:rsid w:val="00842F01"/>
    <w:rsid w:val="00842FEB"/>
    <w:rsid w:val="008430A3"/>
    <w:rsid w:val="0084342C"/>
    <w:rsid w:val="00843505"/>
    <w:rsid w:val="00843605"/>
    <w:rsid w:val="00843B44"/>
    <w:rsid w:val="00843D34"/>
    <w:rsid w:val="00844054"/>
    <w:rsid w:val="008440FF"/>
    <w:rsid w:val="00844149"/>
    <w:rsid w:val="00844578"/>
    <w:rsid w:val="008445F5"/>
    <w:rsid w:val="00844811"/>
    <w:rsid w:val="008448BA"/>
    <w:rsid w:val="00844937"/>
    <w:rsid w:val="00844978"/>
    <w:rsid w:val="00844AF5"/>
    <w:rsid w:val="00844E88"/>
    <w:rsid w:val="00845116"/>
    <w:rsid w:val="00845200"/>
    <w:rsid w:val="0084548E"/>
    <w:rsid w:val="0084555A"/>
    <w:rsid w:val="00845776"/>
    <w:rsid w:val="008459FB"/>
    <w:rsid w:val="00845CA7"/>
    <w:rsid w:val="00845CB2"/>
    <w:rsid w:val="00846139"/>
    <w:rsid w:val="0084628F"/>
    <w:rsid w:val="008464B3"/>
    <w:rsid w:val="008466EE"/>
    <w:rsid w:val="00846742"/>
    <w:rsid w:val="00846755"/>
    <w:rsid w:val="00846D7F"/>
    <w:rsid w:val="00846E23"/>
    <w:rsid w:val="0084710E"/>
    <w:rsid w:val="00847301"/>
    <w:rsid w:val="008474CE"/>
    <w:rsid w:val="00847A91"/>
    <w:rsid w:val="00847A9D"/>
    <w:rsid w:val="00847C47"/>
    <w:rsid w:val="00847C7D"/>
    <w:rsid w:val="00850028"/>
    <w:rsid w:val="00850328"/>
    <w:rsid w:val="008505AD"/>
    <w:rsid w:val="00850794"/>
    <w:rsid w:val="00850798"/>
    <w:rsid w:val="008508F3"/>
    <w:rsid w:val="00850E53"/>
    <w:rsid w:val="00850E7D"/>
    <w:rsid w:val="0085123F"/>
    <w:rsid w:val="00851314"/>
    <w:rsid w:val="00851508"/>
    <w:rsid w:val="008516BF"/>
    <w:rsid w:val="00851D0E"/>
    <w:rsid w:val="00851F06"/>
    <w:rsid w:val="00851FBF"/>
    <w:rsid w:val="008522DC"/>
    <w:rsid w:val="0085235D"/>
    <w:rsid w:val="00852514"/>
    <w:rsid w:val="00852665"/>
    <w:rsid w:val="008526DD"/>
    <w:rsid w:val="008527E1"/>
    <w:rsid w:val="00852AF3"/>
    <w:rsid w:val="00852BA6"/>
    <w:rsid w:val="00852E4A"/>
    <w:rsid w:val="00852F07"/>
    <w:rsid w:val="0085382D"/>
    <w:rsid w:val="00853BC7"/>
    <w:rsid w:val="00853F15"/>
    <w:rsid w:val="00853FE1"/>
    <w:rsid w:val="00854142"/>
    <w:rsid w:val="008549DB"/>
    <w:rsid w:val="00854B1F"/>
    <w:rsid w:val="00854BBA"/>
    <w:rsid w:val="00854C25"/>
    <w:rsid w:val="00854D12"/>
    <w:rsid w:val="0085522A"/>
    <w:rsid w:val="0085538D"/>
    <w:rsid w:val="00855733"/>
    <w:rsid w:val="00855864"/>
    <w:rsid w:val="0085595E"/>
    <w:rsid w:val="00855E71"/>
    <w:rsid w:val="00856074"/>
    <w:rsid w:val="008564D8"/>
    <w:rsid w:val="008565F1"/>
    <w:rsid w:val="00856BDC"/>
    <w:rsid w:val="00856E37"/>
    <w:rsid w:val="008570F7"/>
    <w:rsid w:val="008570FC"/>
    <w:rsid w:val="008571CD"/>
    <w:rsid w:val="00857253"/>
    <w:rsid w:val="00857535"/>
    <w:rsid w:val="008578D6"/>
    <w:rsid w:val="008578DB"/>
    <w:rsid w:val="00857925"/>
    <w:rsid w:val="008579E8"/>
    <w:rsid w:val="00857E18"/>
    <w:rsid w:val="008600F6"/>
    <w:rsid w:val="00860209"/>
    <w:rsid w:val="008604A3"/>
    <w:rsid w:val="00860919"/>
    <w:rsid w:val="00860A27"/>
    <w:rsid w:val="00860C69"/>
    <w:rsid w:val="00860E29"/>
    <w:rsid w:val="0086152A"/>
    <w:rsid w:val="008615CC"/>
    <w:rsid w:val="008616DA"/>
    <w:rsid w:val="008617BC"/>
    <w:rsid w:val="00861831"/>
    <w:rsid w:val="0086193E"/>
    <w:rsid w:val="00861990"/>
    <w:rsid w:val="00861DFE"/>
    <w:rsid w:val="00861E1E"/>
    <w:rsid w:val="00861F1B"/>
    <w:rsid w:val="00861FB6"/>
    <w:rsid w:val="00862391"/>
    <w:rsid w:val="00862726"/>
    <w:rsid w:val="0086284E"/>
    <w:rsid w:val="008629BE"/>
    <w:rsid w:val="0086351D"/>
    <w:rsid w:val="00863577"/>
    <w:rsid w:val="008637C8"/>
    <w:rsid w:val="008638E6"/>
    <w:rsid w:val="00863AB3"/>
    <w:rsid w:val="00863C8B"/>
    <w:rsid w:val="00863DE7"/>
    <w:rsid w:val="008640AF"/>
    <w:rsid w:val="0086437E"/>
    <w:rsid w:val="00864423"/>
    <w:rsid w:val="0086470B"/>
    <w:rsid w:val="00864D7E"/>
    <w:rsid w:val="00865067"/>
    <w:rsid w:val="008652B2"/>
    <w:rsid w:val="0086550A"/>
    <w:rsid w:val="0086557D"/>
    <w:rsid w:val="0086571E"/>
    <w:rsid w:val="00865DCE"/>
    <w:rsid w:val="00865F56"/>
    <w:rsid w:val="00865FC3"/>
    <w:rsid w:val="00866106"/>
    <w:rsid w:val="00866443"/>
    <w:rsid w:val="0086658A"/>
    <w:rsid w:val="008665EA"/>
    <w:rsid w:val="008667B0"/>
    <w:rsid w:val="00866AD5"/>
    <w:rsid w:val="00866B3E"/>
    <w:rsid w:val="00866DD8"/>
    <w:rsid w:val="00867145"/>
    <w:rsid w:val="00867323"/>
    <w:rsid w:val="008673B6"/>
    <w:rsid w:val="00867478"/>
    <w:rsid w:val="00867592"/>
    <w:rsid w:val="008675BA"/>
    <w:rsid w:val="008676B9"/>
    <w:rsid w:val="00867DC8"/>
    <w:rsid w:val="00867DFE"/>
    <w:rsid w:val="00870294"/>
    <w:rsid w:val="0087032C"/>
    <w:rsid w:val="00870A0F"/>
    <w:rsid w:val="00870AF0"/>
    <w:rsid w:val="00870CC3"/>
    <w:rsid w:val="00871237"/>
    <w:rsid w:val="008712EC"/>
    <w:rsid w:val="00871723"/>
    <w:rsid w:val="00871AF4"/>
    <w:rsid w:val="00871AFC"/>
    <w:rsid w:val="00871C38"/>
    <w:rsid w:val="00871DFC"/>
    <w:rsid w:val="00871E20"/>
    <w:rsid w:val="008726C7"/>
    <w:rsid w:val="00872748"/>
    <w:rsid w:val="0087276B"/>
    <w:rsid w:val="008729B7"/>
    <w:rsid w:val="00872B1D"/>
    <w:rsid w:val="00872E0D"/>
    <w:rsid w:val="00873124"/>
    <w:rsid w:val="00873468"/>
    <w:rsid w:val="00873587"/>
    <w:rsid w:val="008738F5"/>
    <w:rsid w:val="00873B96"/>
    <w:rsid w:val="00873C1A"/>
    <w:rsid w:val="00873DE7"/>
    <w:rsid w:val="00873F74"/>
    <w:rsid w:val="00874053"/>
    <w:rsid w:val="008745A3"/>
    <w:rsid w:val="00874891"/>
    <w:rsid w:val="0087494B"/>
    <w:rsid w:val="00874993"/>
    <w:rsid w:val="00874BEF"/>
    <w:rsid w:val="00874D09"/>
    <w:rsid w:val="00874D15"/>
    <w:rsid w:val="0087511E"/>
    <w:rsid w:val="00875487"/>
    <w:rsid w:val="00875972"/>
    <w:rsid w:val="00875E38"/>
    <w:rsid w:val="00875F7A"/>
    <w:rsid w:val="00876B2D"/>
    <w:rsid w:val="00876B67"/>
    <w:rsid w:val="00876D22"/>
    <w:rsid w:val="00876FD7"/>
    <w:rsid w:val="008770E1"/>
    <w:rsid w:val="00877100"/>
    <w:rsid w:val="00877197"/>
    <w:rsid w:val="008772E9"/>
    <w:rsid w:val="008773D5"/>
    <w:rsid w:val="00877919"/>
    <w:rsid w:val="00877C4B"/>
    <w:rsid w:val="00877FFA"/>
    <w:rsid w:val="0088004F"/>
    <w:rsid w:val="0088008A"/>
    <w:rsid w:val="0088068D"/>
    <w:rsid w:val="008807C0"/>
    <w:rsid w:val="0088097E"/>
    <w:rsid w:val="00880F85"/>
    <w:rsid w:val="0088115E"/>
    <w:rsid w:val="00881332"/>
    <w:rsid w:val="00881546"/>
    <w:rsid w:val="00881735"/>
    <w:rsid w:val="0088224E"/>
    <w:rsid w:val="008822B8"/>
    <w:rsid w:val="00882330"/>
    <w:rsid w:val="0088254E"/>
    <w:rsid w:val="0088281C"/>
    <w:rsid w:val="0088289F"/>
    <w:rsid w:val="008829EE"/>
    <w:rsid w:val="00882BAE"/>
    <w:rsid w:val="008830C3"/>
    <w:rsid w:val="00883407"/>
    <w:rsid w:val="0088358C"/>
    <w:rsid w:val="008837ED"/>
    <w:rsid w:val="00883B6F"/>
    <w:rsid w:val="00884000"/>
    <w:rsid w:val="008840F3"/>
    <w:rsid w:val="008841BB"/>
    <w:rsid w:val="008841CB"/>
    <w:rsid w:val="0088430D"/>
    <w:rsid w:val="008843EF"/>
    <w:rsid w:val="008845AF"/>
    <w:rsid w:val="00884B0A"/>
    <w:rsid w:val="00884C58"/>
    <w:rsid w:val="00884D55"/>
    <w:rsid w:val="00884F96"/>
    <w:rsid w:val="008850F1"/>
    <w:rsid w:val="0088580D"/>
    <w:rsid w:val="00885B30"/>
    <w:rsid w:val="00885D36"/>
    <w:rsid w:val="00885D54"/>
    <w:rsid w:val="00885EA0"/>
    <w:rsid w:val="00885F32"/>
    <w:rsid w:val="008863B2"/>
    <w:rsid w:val="00886666"/>
    <w:rsid w:val="008866DB"/>
    <w:rsid w:val="0088692D"/>
    <w:rsid w:val="008869A3"/>
    <w:rsid w:val="00886A0F"/>
    <w:rsid w:val="00886E5B"/>
    <w:rsid w:val="008870B2"/>
    <w:rsid w:val="00887185"/>
    <w:rsid w:val="00887267"/>
    <w:rsid w:val="008872A7"/>
    <w:rsid w:val="00887414"/>
    <w:rsid w:val="0088791E"/>
    <w:rsid w:val="00887B5F"/>
    <w:rsid w:val="00887EF9"/>
    <w:rsid w:val="00887F4A"/>
    <w:rsid w:val="00890108"/>
    <w:rsid w:val="0089015D"/>
    <w:rsid w:val="008903B8"/>
    <w:rsid w:val="008903C0"/>
    <w:rsid w:val="00890540"/>
    <w:rsid w:val="00890835"/>
    <w:rsid w:val="00890973"/>
    <w:rsid w:val="00890B33"/>
    <w:rsid w:val="00890D7D"/>
    <w:rsid w:val="00890DA7"/>
    <w:rsid w:val="00890F1E"/>
    <w:rsid w:val="00891081"/>
    <w:rsid w:val="008912C3"/>
    <w:rsid w:val="00891561"/>
    <w:rsid w:val="00891723"/>
    <w:rsid w:val="00891803"/>
    <w:rsid w:val="00891860"/>
    <w:rsid w:val="00891A24"/>
    <w:rsid w:val="00891A5F"/>
    <w:rsid w:val="00891BB5"/>
    <w:rsid w:val="00891E67"/>
    <w:rsid w:val="00891E79"/>
    <w:rsid w:val="00891F0F"/>
    <w:rsid w:val="00891F3C"/>
    <w:rsid w:val="008920D6"/>
    <w:rsid w:val="00892115"/>
    <w:rsid w:val="0089241F"/>
    <w:rsid w:val="008924FC"/>
    <w:rsid w:val="0089251F"/>
    <w:rsid w:val="008925A8"/>
    <w:rsid w:val="0089284E"/>
    <w:rsid w:val="008929DA"/>
    <w:rsid w:val="00892BC1"/>
    <w:rsid w:val="00893370"/>
    <w:rsid w:val="008933B2"/>
    <w:rsid w:val="00893452"/>
    <w:rsid w:val="00893D51"/>
    <w:rsid w:val="00893E0F"/>
    <w:rsid w:val="00893FDD"/>
    <w:rsid w:val="0089401F"/>
    <w:rsid w:val="0089435F"/>
    <w:rsid w:val="00894AF3"/>
    <w:rsid w:val="00894E05"/>
    <w:rsid w:val="00895640"/>
    <w:rsid w:val="00895721"/>
    <w:rsid w:val="00895865"/>
    <w:rsid w:val="00895F40"/>
    <w:rsid w:val="008965EC"/>
    <w:rsid w:val="00896658"/>
    <w:rsid w:val="008966A2"/>
    <w:rsid w:val="008968B7"/>
    <w:rsid w:val="008968C6"/>
    <w:rsid w:val="008969E1"/>
    <w:rsid w:val="00896B01"/>
    <w:rsid w:val="00896BBC"/>
    <w:rsid w:val="00897124"/>
    <w:rsid w:val="0089723E"/>
    <w:rsid w:val="00897387"/>
    <w:rsid w:val="008975C8"/>
    <w:rsid w:val="0089765F"/>
    <w:rsid w:val="00897A42"/>
    <w:rsid w:val="00897B19"/>
    <w:rsid w:val="00897CD6"/>
    <w:rsid w:val="00897D7A"/>
    <w:rsid w:val="008A0038"/>
    <w:rsid w:val="008A013F"/>
    <w:rsid w:val="008A09EE"/>
    <w:rsid w:val="008A0BE7"/>
    <w:rsid w:val="008A0D20"/>
    <w:rsid w:val="008A0ED7"/>
    <w:rsid w:val="008A11C2"/>
    <w:rsid w:val="008A17C0"/>
    <w:rsid w:val="008A189B"/>
    <w:rsid w:val="008A190E"/>
    <w:rsid w:val="008A1AD2"/>
    <w:rsid w:val="008A209C"/>
    <w:rsid w:val="008A20AA"/>
    <w:rsid w:val="008A21BF"/>
    <w:rsid w:val="008A2322"/>
    <w:rsid w:val="008A2415"/>
    <w:rsid w:val="008A28D4"/>
    <w:rsid w:val="008A2F5D"/>
    <w:rsid w:val="008A3040"/>
    <w:rsid w:val="008A3338"/>
    <w:rsid w:val="008A33CD"/>
    <w:rsid w:val="008A390E"/>
    <w:rsid w:val="008A3CD8"/>
    <w:rsid w:val="008A4131"/>
    <w:rsid w:val="008A4155"/>
    <w:rsid w:val="008A41EB"/>
    <w:rsid w:val="008A44F8"/>
    <w:rsid w:val="008A45F9"/>
    <w:rsid w:val="008A47F8"/>
    <w:rsid w:val="008A4894"/>
    <w:rsid w:val="008A49FB"/>
    <w:rsid w:val="008A4CEB"/>
    <w:rsid w:val="008A4D01"/>
    <w:rsid w:val="008A513C"/>
    <w:rsid w:val="008A5386"/>
    <w:rsid w:val="008A5416"/>
    <w:rsid w:val="008A5822"/>
    <w:rsid w:val="008A585C"/>
    <w:rsid w:val="008A5943"/>
    <w:rsid w:val="008A5A0C"/>
    <w:rsid w:val="008A5A1B"/>
    <w:rsid w:val="008A5C2F"/>
    <w:rsid w:val="008A5CE2"/>
    <w:rsid w:val="008A5DE1"/>
    <w:rsid w:val="008A5DE3"/>
    <w:rsid w:val="008A5EFD"/>
    <w:rsid w:val="008A6152"/>
    <w:rsid w:val="008A65EE"/>
    <w:rsid w:val="008A6630"/>
    <w:rsid w:val="008A6658"/>
    <w:rsid w:val="008A6E32"/>
    <w:rsid w:val="008A6E77"/>
    <w:rsid w:val="008A6EE0"/>
    <w:rsid w:val="008A713E"/>
    <w:rsid w:val="008A7404"/>
    <w:rsid w:val="008A796F"/>
    <w:rsid w:val="008A7A13"/>
    <w:rsid w:val="008A7C14"/>
    <w:rsid w:val="008B0018"/>
    <w:rsid w:val="008B0111"/>
    <w:rsid w:val="008B06DD"/>
    <w:rsid w:val="008B071B"/>
    <w:rsid w:val="008B0AD3"/>
    <w:rsid w:val="008B10D0"/>
    <w:rsid w:val="008B125F"/>
    <w:rsid w:val="008B16C9"/>
    <w:rsid w:val="008B1705"/>
    <w:rsid w:val="008B199E"/>
    <w:rsid w:val="008B1C1C"/>
    <w:rsid w:val="008B1D02"/>
    <w:rsid w:val="008B22B3"/>
    <w:rsid w:val="008B2476"/>
    <w:rsid w:val="008B252E"/>
    <w:rsid w:val="008B268F"/>
    <w:rsid w:val="008B281C"/>
    <w:rsid w:val="008B286F"/>
    <w:rsid w:val="008B2CA6"/>
    <w:rsid w:val="008B2EE8"/>
    <w:rsid w:val="008B358A"/>
    <w:rsid w:val="008B3A22"/>
    <w:rsid w:val="008B3A23"/>
    <w:rsid w:val="008B3B7C"/>
    <w:rsid w:val="008B3D2D"/>
    <w:rsid w:val="008B407B"/>
    <w:rsid w:val="008B4124"/>
    <w:rsid w:val="008B449D"/>
    <w:rsid w:val="008B453B"/>
    <w:rsid w:val="008B4726"/>
    <w:rsid w:val="008B4787"/>
    <w:rsid w:val="008B49D4"/>
    <w:rsid w:val="008B4D2C"/>
    <w:rsid w:val="008B4DE4"/>
    <w:rsid w:val="008B5033"/>
    <w:rsid w:val="008B5091"/>
    <w:rsid w:val="008B53F6"/>
    <w:rsid w:val="008B5613"/>
    <w:rsid w:val="008B5931"/>
    <w:rsid w:val="008B5CC7"/>
    <w:rsid w:val="008B6007"/>
    <w:rsid w:val="008B6066"/>
    <w:rsid w:val="008B6121"/>
    <w:rsid w:val="008B6289"/>
    <w:rsid w:val="008B62CB"/>
    <w:rsid w:val="008B62EB"/>
    <w:rsid w:val="008B63A6"/>
    <w:rsid w:val="008B6884"/>
    <w:rsid w:val="008B68BF"/>
    <w:rsid w:val="008B6A89"/>
    <w:rsid w:val="008B6E66"/>
    <w:rsid w:val="008B6ED8"/>
    <w:rsid w:val="008B6F16"/>
    <w:rsid w:val="008B71C5"/>
    <w:rsid w:val="008B766A"/>
    <w:rsid w:val="008B77C7"/>
    <w:rsid w:val="008B7983"/>
    <w:rsid w:val="008B79AC"/>
    <w:rsid w:val="008B7C9E"/>
    <w:rsid w:val="008B7D63"/>
    <w:rsid w:val="008B7D68"/>
    <w:rsid w:val="008B7ECE"/>
    <w:rsid w:val="008C01DF"/>
    <w:rsid w:val="008C02FA"/>
    <w:rsid w:val="008C0774"/>
    <w:rsid w:val="008C097B"/>
    <w:rsid w:val="008C098D"/>
    <w:rsid w:val="008C09E8"/>
    <w:rsid w:val="008C0A78"/>
    <w:rsid w:val="008C0C05"/>
    <w:rsid w:val="008C0E9E"/>
    <w:rsid w:val="008C0EEF"/>
    <w:rsid w:val="008C0F92"/>
    <w:rsid w:val="008C0FAA"/>
    <w:rsid w:val="008C11B0"/>
    <w:rsid w:val="008C1258"/>
    <w:rsid w:val="008C1405"/>
    <w:rsid w:val="008C16DE"/>
    <w:rsid w:val="008C1731"/>
    <w:rsid w:val="008C17CA"/>
    <w:rsid w:val="008C1874"/>
    <w:rsid w:val="008C18F1"/>
    <w:rsid w:val="008C1A71"/>
    <w:rsid w:val="008C1AE4"/>
    <w:rsid w:val="008C1AFE"/>
    <w:rsid w:val="008C1EDB"/>
    <w:rsid w:val="008C2820"/>
    <w:rsid w:val="008C2847"/>
    <w:rsid w:val="008C2BD6"/>
    <w:rsid w:val="008C2CDF"/>
    <w:rsid w:val="008C33AF"/>
    <w:rsid w:val="008C344B"/>
    <w:rsid w:val="008C349A"/>
    <w:rsid w:val="008C3950"/>
    <w:rsid w:val="008C3A3B"/>
    <w:rsid w:val="008C3F6D"/>
    <w:rsid w:val="008C402D"/>
    <w:rsid w:val="008C427B"/>
    <w:rsid w:val="008C44B2"/>
    <w:rsid w:val="008C46CA"/>
    <w:rsid w:val="008C47C9"/>
    <w:rsid w:val="008C47CB"/>
    <w:rsid w:val="008C48A5"/>
    <w:rsid w:val="008C4938"/>
    <w:rsid w:val="008C49C1"/>
    <w:rsid w:val="008C4A0D"/>
    <w:rsid w:val="008C4EE4"/>
    <w:rsid w:val="008C51FD"/>
    <w:rsid w:val="008C5291"/>
    <w:rsid w:val="008C5660"/>
    <w:rsid w:val="008C5B2E"/>
    <w:rsid w:val="008C5C58"/>
    <w:rsid w:val="008C6076"/>
    <w:rsid w:val="008C6274"/>
    <w:rsid w:val="008C695F"/>
    <w:rsid w:val="008C6B90"/>
    <w:rsid w:val="008C71AA"/>
    <w:rsid w:val="008C78DB"/>
    <w:rsid w:val="008C7B82"/>
    <w:rsid w:val="008C7C40"/>
    <w:rsid w:val="008C7FE0"/>
    <w:rsid w:val="008D074B"/>
    <w:rsid w:val="008D07D0"/>
    <w:rsid w:val="008D08FF"/>
    <w:rsid w:val="008D0BAC"/>
    <w:rsid w:val="008D1A9B"/>
    <w:rsid w:val="008D1BD0"/>
    <w:rsid w:val="008D1E2B"/>
    <w:rsid w:val="008D1EAD"/>
    <w:rsid w:val="008D20B2"/>
    <w:rsid w:val="008D2143"/>
    <w:rsid w:val="008D24E2"/>
    <w:rsid w:val="008D298D"/>
    <w:rsid w:val="008D29DD"/>
    <w:rsid w:val="008D2D9B"/>
    <w:rsid w:val="008D2FB9"/>
    <w:rsid w:val="008D3390"/>
    <w:rsid w:val="008D35A3"/>
    <w:rsid w:val="008D3609"/>
    <w:rsid w:val="008D3D04"/>
    <w:rsid w:val="008D3E1D"/>
    <w:rsid w:val="008D3EC7"/>
    <w:rsid w:val="008D3ECE"/>
    <w:rsid w:val="008D3F51"/>
    <w:rsid w:val="008D3F63"/>
    <w:rsid w:val="008D400A"/>
    <w:rsid w:val="008D44EA"/>
    <w:rsid w:val="008D4516"/>
    <w:rsid w:val="008D4BCC"/>
    <w:rsid w:val="008D4CFB"/>
    <w:rsid w:val="008D51E6"/>
    <w:rsid w:val="008D5425"/>
    <w:rsid w:val="008D54BE"/>
    <w:rsid w:val="008D554C"/>
    <w:rsid w:val="008D55D6"/>
    <w:rsid w:val="008D5777"/>
    <w:rsid w:val="008D57E0"/>
    <w:rsid w:val="008D58F9"/>
    <w:rsid w:val="008D59DD"/>
    <w:rsid w:val="008D5A81"/>
    <w:rsid w:val="008D5CE5"/>
    <w:rsid w:val="008D5DFF"/>
    <w:rsid w:val="008D5EDF"/>
    <w:rsid w:val="008D622A"/>
    <w:rsid w:val="008D6231"/>
    <w:rsid w:val="008D644F"/>
    <w:rsid w:val="008D6521"/>
    <w:rsid w:val="008D6718"/>
    <w:rsid w:val="008D6747"/>
    <w:rsid w:val="008D6856"/>
    <w:rsid w:val="008D69C5"/>
    <w:rsid w:val="008D6B3A"/>
    <w:rsid w:val="008D6B3C"/>
    <w:rsid w:val="008D6D29"/>
    <w:rsid w:val="008D6E0E"/>
    <w:rsid w:val="008D6EA0"/>
    <w:rsid w:val="008D733B"/>
    <w:rsid w:val="008D7473"/>
    <w:rsid w:val="008D79CD"/>
    <w:rsid w:val="008D7BBD"/>
    <w:rsid w:val="008E0203"/>
    <w:rsid w:val="008E04AE"/>
    <w:rsid w:val="008E0AA3"/>
    <w:rsid w:val="008E0B69"/>
    <w:rsid w:val="008E0F4C"/>
    <w:rsid w:val="008E11DE"/>
    <w:rsid w:val="008E1385"/>
    <w:rsid w:val="008E1470"/>
    <w:rsid w:val="008E1541"/>
    <w:rsid w:val="008E2092"/>
    <w:rsid w:val="008E26B9"/>
    <w:rsid w:val="008E27F4"/>
    <w:rsid w:val="008E2B37"/>
    <w:rsid w:val="008E2CB0"/>
    <w:rsid w:val="008E2DCF"/>
    <w:rsid w:val="008E307E"/>
    <w:rsid w:val="008E379F"/>
    <w:rsid w:val="008E37E0"/>
    <w:rsid w:val="008E3A6F"/>
    <w:rsid w:val="008E3D67"/>
    <w:rsid w:val="008E3F40"/>
    <w:rsid w:val="008E411B"/>
    <w:rsid w:val="008E440C"/>
    <w:rsid w:val="008E4436"/>
    <w:rsid w:val="008E4807"/>
    <w:rsid w:val="008E4811"/>
    <w:rsid w:val="008E4AE5"/>
    <w:rsid w:val="008E4B3E"/>
    <w:rsid w:val="008E4FF7"/>
    <w:rsid w:val="008E51E0"/>
    <w:rsid w:val="008E55B0"/>
    <w:rsid w:val="008E5D55"/>
    <w:rsid w:val="008E5EE3"/>
    <w:rsid w:val="008E5FB4"/>
    <w:rsid w:val="008E5FDC"/>
    <w:rsid w:val="008E5FEB"/>
    <w:rsid w:val="008E6172"/>
    <w:rsid w:val="008E66BA"/>
    <w:rsid w:val="008E66EA"/>
    <w:rsid w:val="008E695C"/>
    <w:rsid w:val="008E6BB4"/>
    <w:rsid w:val="008E6DFC"/>
    <w:rsid w:val="008E6E54"/>
    <w:rsid w:val="008E6F0D"/>
    <w:rsid w:val="008E6FA9"/>
    <w:rsid w:val="008E7063"/>
    <w:rsid w:val="008E74FA"/>
    <w:rsid w:val="008E7586"/>
    <w:rsid w:val="008E78B8"/>
    <w:rsid w:val="008E78E2"/>
    <w:rsid w:val="008E78E6"/>
    <w:rsid w:val="008E7A70"/>
    <w:rsid w:val="008E7E3A"/>
    <w:rsid w:val="008F01A4"/>
    <w:rsid w:val="008F0760"/>
    <w:rsid w:val="008F0865"/>
    <w:rsid w:val="008F08EE"/>
    <w:rsid w:val="008F0A91"/>
    <w:rsid w:val="008F0AFD"/>
    <w:rsid w:val="008F0D69"/>
    <w:rsid w:val="008F106F"/>
    <w:rsid w:val="008F11EC"/>
    <w:rsid w:val="008F13EA"/>
    <w:rsid w:val="008F15A9"/>
    <w:rsid w:val="008F1A04"/>
    <w:rsid w:val="008F1A29"/>
    <w:rsid w:val="008F1C51"/>
    <w:rsid w:val="008F1CE8"/>
    <w:rsid w:val="008F205C"/>
    <w:rsid w:val="008F25AF"/>
    <w:rsid w:val="008F26AE"/>
    <w:rsid w:val="008F26C9"/>
    <w:rsid w:val="008F2A5C"/>
    <w:rsid w:val="008F2AB8"/>
    <w:rsid w:val="008F2C12"/>
    <w:rsid w:val="008F2E97"/>
    <w:rsid w:val="008F2EBD"/>
    <w:rsid w:val="008F30F0"/>
    <w:rsid w:val="008F31FE"/>
    <w:rsid w:val="008F375E"/>
    <w:rsid w:val="008F395A"/>
    <w:rsid w:val="008F3D7E"/>
    <w:rsid w:val="008F3F00"/>
    <w:rsid w:val="008F4017"/>
    <w:rsid w:val="008F42CA"/>
    <w:rsid w:val="008F43C1"/>
    <w:rsid w:val="008F4BAE"/>
    <w:rsid w:val="008F4D6C"/>
    <w:rsid w:val="008F4E56"/>
    <w:rsid w:val="008F4F54"/>
    <w:rsid w:val="008F53AF"/>
    <w:rsid w:val="008F5695"/>
    <w:rsid w:val="008F58C9"/>
    <w:rsid w:val="008F5AA9"/>
    <w:rsid w:val="008F5B8C"/>
    <w:rsid w:val="008F5D63"/>
    <w:rsid w:val="008F5E16"/>
    <w:rsid w:val="008F5E47"/>
    <w:rsid w:val="008F64E7"/>
    <w:rsid w:val="008F67A1"/>
    <w:rsid w:val="008F67A6"/>
    <w:rsid w:val="008F67E9"/>
    <w:rsid w:val="008F68F4"/>
    <w:rsid w:val="008F6948"/>
    <w:rsid w:val="008F6E59"/>
    <w:rsid w:val="008F706C"/>
    <w:rsid w:val="008F7097"/>
    <w:rsid w:val="008F73E2"/>
    <w:rsid w:val="008F73F5"/>
    <w:rsid w:val="008F7605"/>
    <w:rsid w:val="008F7616"/>
    <w:rsid w:val="008F76EC"/>
    <w:rsid w:val="008F7980"/>
    <w:rsid w:val="008F7EED"/>
    <w:rsid w:val="008F7F18"/>
    <w:rsid w:val="00900241"/>
    <w:rsid w:val="00900447"/>
    <w:rsid w:val="0090049E"/>
    <w:rsid w:val="009005C5"/>
    <w:rsid w:val="0090085D"/>
    <w:rsid w:val="00900B70"/>
    <w:rsid w:val="00900CB3"/>
    <w:rsid w:val="00900F1F"/>
    <w:rsid w:val="0090105E"/>
    <w:rsid w:val="009010BF"/>
    <w:rsid w:val="00901180"/>
    <w:rsid w:val="0090118F"/>
    <w:rsid w:val="009011AA"/>
    <w:rsid w:val="009011C8"/>
    <w:rsid w:val="009013AB"/>
    <w:rsid w:val="009017CE"/>
    <w:rsid w:val="009017E7"/>
    <w:rsid w:val="009018E8"/>
    <w:rsid w:val="00901A01"/>
    <w:rsid w:val="00901BC2"/>
    <w:rsid w:val="00901E21"/>
    <w:rsid w:val="00901E64"/>
    <w:rsid w:val="00901FE0"/>
    <w:rsid w:val="009020B7"/>
    <w:rsid w:val="009022DC"/>
    <w:rsid w:val="00902701"/>
    <w:rsid w:val="009028FE"/>
    <w:rsid w:val="00902943"/>
    <w:rsid w:val="00902DFD"/>
    <w:rsid w:val="009035C7"/>
    <w:rsid w:val="009038DD"/>
    <w:rsid w:val="00903B8D"/>
    <w:rsid w:val="00903E4C"/>
    <w:rsid w:val="00903EC5"/>
    <w:rsid w:val="00904060"/>
    <w:rsid w:val="00904512"/>
    <w:rsid w:val="00904568"/>
    <w:rsid w:val="0090472C"/>
    <w:rsid w:val="00904B62"/>
    <w:rsid w:val="00904D2A"/>
    <w:rsid w:val="00904FD0"/>
    <w:rsid w:val="00905270"/>
    <w:rsid w:val="009055B2"/>
    <w:rsid w:val="009058CD"/>
    <w:rsid w:val="00905D36"/>
    <w:rsid w:val="00905E0A"/>
    <w:rsid w:val="00905F09"/>
    <w:rsid w:val="00906145"/>
    <w:rsid w:val="00906416"/>
    <w:rsid w:val="0090647E"/>
    <w:rsid w:val="0090655B"/>
    <w:rsid w:val="0090663A"/>
    <w:rsid w:val="0090674D"/>
    <w:rsid w:val="00906867"/>
    <w:rsid w:val="00906898"/>
    <w:rsid w:val="009068D7"/>
    <w:rsid w:val="0090697B"/>
    <w:rsid w:val="00906B53"/>
    <w:rsid w:val="00906E87"/>
    <w:rsid w:val="00906EEC"/>
    <w:rsid w:val="009072FF"/>
    <w:rsid w:val="00907472"/>
    <w:rsid w:val="00907870"/>
    <w:rsid w:val="009078C4"/>
    <w:rsid w:val="00907B87"/>
    <w:rsid w:val="00907C34"/>
    <w:rsid w:val="00907C57"/>
    <w:rsid w:val="00907E88"/>
    <w:rsid w:val="009102AD"/>
    <w:rsid w:val="009103DD"/>
    <w:rsid w:val="00910458"/>
    <w:rsid w:val="009105AA"/>
    <w:rsid w:val="0091067F"/>
    <w:rsid w:val="0091068B"/>
    <w:rsid w:val="00910708"/>
    <w:rsid w:val="0091084A"/>
    <w:rsid w:val="0091089C"/>
    <w:rsid w:val="00910B12"/>
    <w:rsid w:val="00911435"/>
    <w:rsid w:val="009114C8"/>
    <w:rsid w:val="009118AA"/>
    <w:rsid w:val="009119DB"/>
    <w:rsid w:val="009119DD"/>
    <w:rsid w:val="00911BDB"/>
    <w:rsid w:val="00911D57"/>
    <w:rsid w:val="00911E4F"/>
    <w:rsid w:val="00911FAF"/>
    <w:rsid w:val="0091206F"/>
    <w:rsid w:val="00912477"/>
    <w:rsid w:val="0091263E"/>
    <w:rsid w:val="009126CC"/>
    <w:rsid w:val="00912B64"/>
    <w:rsid w:val="00912CDD"/>
    <w:rsid w:val="0091304F"/>
    <w:rsid w:val="0091352C"/>
    <w:rsid w:val="0091386E"/>
    <w:rsid w:val="009138AA"/>
    <w:rsid w:val="009138D0"/>
    <w:rsid w:val="009139D2"/>
    <w:rsid w:val="00913A65"/>
    <w:rsid w:val="00913AD2"/>
    <w:rsid w:val="00913C1A"/>
    <w:rsid w:val="00913D78"/>
    <w:rsid w:val="009140C6"/>
    <w:rsid w:val="009141E5"/>
    <w:rsid w:val="009143CA"/>
    <w:rsid w:val="009146F2"/>
    <w:rsid w:val="009148DC"/>
    <w:rsid w:val="00914911"/>
    <w:rsid w:val="0091492A"/>
    <w:rsid w:val="00914F65"/>
    <w:rsid w:val="0091506F"/>
    <w:rsid w:val="00915348"/>
    <w:rsid w:val="009153D5"/>
    <w:rsid w:val="009154C2"/>
    <w:rsid w:val="009156CF"/>
    <w:rsid w:val="0091585B"/>
    <w:rsid w:val="0091590B"/>
    <w:rsid w:val="00915AF4"/>
    <w:rsid w:val="00915D1C"/>
    <w:rsid w:val="00915D56"/>
    <w:rsid w:val="00915E59"/>
    <w:rsid w:val="00915FCC"/>
    <w:rsid w:val="009163D8"/>
    <w:rsid w:val="00916752"/>
    <w:rsid w:val="00916773"/>
    <w:rsid w:val="009167DA"/>
    <w:rsid w:val="00916949"/>
    <w:rsid w:val="00916CE0"/>
    <w:rsid w:val="0091704F"/>
    <w:rsid w:val="00917149"/>
    <w:rsid w:val="0091732F"/>
    <w:rsid w:val="00917443"/>
    <w:rsid w:val="009178F1"/>
    <w:rsid w:val="00917C26"/>
    <w:rsid w:val="00917DB2"/>
    <w:rsid w:val="00920092"/>
    <w:rsid w:val="009201FF"/>
    <w:rsid w:val="009203C4"/>
    <w:rsid w:val="009207CC"/>
    <w:rsid w:val="009208C6"/>
    <w:rsid w:val="00920F60"/>
    <w:rsid w:val="009210D5"/>
    <w:rsid w:val="00921191"/>
    <w:rsid w:val="009212E0"/>
    <w:rsid w:val="0092164D"/>
    <w:rsid w:val="009217C4"/>
    <w:rsid w:val="00921844"/>
    <w:rsid w:val="00921B42"/>
    <w:rsid w:val="00921CE1"/>
    <w:rsid w:val="00922027"/>
    <w:rsid w:val="0092203F"/>
    <w:rsid w:val="00922100"/>
    <w:rsid w:val="009222D0"/>
    <w:rsid w:val="0092235F"/>
    <w:rsid w:val="00922540"/>
    <w:rsid w:val="0092275C"/>
    <w:rsid w:val="0092280E"/>
    <w:rsid w:val="00922A7C"/>
    <w:rsid w:val="00922AC9"/>
    <w:rsid w:val="00922D2E"/>
    <w:rsid w:val="00923043"/>
    <w:rsid w:val="0092355F"/>
    <w:rsid w:val="0092364F"/>
    <w:rsid w:val="0092373C"/>
    <w:rsid w:val="0092375C"/>
    <w:rsid w:val="00923844"/>
    <w:rsid w:val="00923A3E"/>
    <w:rsid w:val="00923E01"/>
    <w:rsid w:val="00923E89"/>
    <w:rsid w:val="00923EAA"/>
    <w:rsid w:val="00923ED1"/>
    <w:rsid w:val="009242E2"/>
    <w:rsid w:val="00924346"/>
    <w:rsid w:val="0092454C"/>
    <w:rsid w:val="00924709"/>
    <w:rsid w:val="009248A3"/>
    <w:rsid w:val="00924CCA"/>
    <w:rsid w:val="00924E85"/>
    <w:rsid w:val="00924F9B"/>
    <w:rsid w:val="00924FC2"/>
    <w:rsid w:val="009253B6"/>
    <w:rsid w:val="00925468"/>
    <w:rsid w:val="00925CF6"/>
    <w:rsid w:val="009260B6"/>
    <w:rsid w:val="009261AB"/>
    <w:rsid w:val="009261D9"/>
    <w:rsid w:val="0092633C"/>
    <w:rsid w:val="0092639A"/>
    <w:rsid w:val="00926622"/>
    <w:rsid w:val="00926741"/>
    <w:rsid w:val="0092679C"/>
    <w:rsid w:val="00926894"/>
    <w:rsid w:val="009268BA"/>
    <w:rsid w:val="00926C51"/>
    <w:rsid w:val="00926D5D"/>
    <w:rsid w:val="00926FFA"/>
    <w:rsid w:val="0092712B"/>
    <w:rsid w:val="0092741C"/>
    <w:rsid w:val="00927638"/>
    <w:rsid w:val="0092772D"/>
    <w:rsid w:val="0092780A"/>
    <w:rsid w:val="00927BCC"/>
    <w:rsid w:val="00927E93"/>
    <w:rsid w:val="00930045"/>
    <w:rsid w:val="00930169"/>
    <w:rsid w:val="0093047C"/>
    <w:rsid w:val="00930B26"/>
    <w:rsid w:val="00930E5A"/>
    <w:rsid w:val="00930E77"/>
    <w:rsid w:val="00930EF5"/>
    <w:rsid w:val="0093111E"/>
    <w:rsid w:val="00931205"/>
    <w:rsid w:val="009314C3"/>
    <w:rsid w:val="00931617"/>
    <w:rsid w:val="009319E4"/>
    <w:rsid w:val="00931E94"/>
    <w:rsid w:val="00931FFC"/>
    <w:rsid w:val="00932070"/>
    <w:rsid w:val="00932174"/>
    <w:rsid w:val="0093256C"/>
    <w:rsid w:val="00932830"/>
    <w:rsid w:val="00932C6C"/>
    <w:rsid w:val="00932D54"/>
    <w:rsid w:val="00932E52"/>
    <w:rsid w:val="0093306F"/>
    <w:rsid w:val="009331D0"/>
    <w:rsid w:val="0093322E"/>
    <w:rsid w:val="009333EB"/>
    <w:rsid w:val="0093391E"/>
    <w:rsid w:val="00933974"/>
    <w:rsid w:val="00933A91"/>
    <w:rsid w:val="00934126"/>
    <w:rsid w:val="00934132"/>
    <w:rsid w:val="00934277"/>
    <w:rsid w:val="00934614"/>
    <w:rsid w:val="009348CB"/>
    <w:rsid w:val="00934A5A"/>
    <w:rsid w:val="00934D5E"/>
    <w:rsid w:val="0093549A"/>
    <w:rsid w:val="0093551C"/>
    <w:rsid w:val="009357AE"/>
    <w:rsid w:val="00936049"/>
    <w:rsid w:val="009363CF"/>
    <w:rsid w:val="0093656C"/>
    <w:rsid w:val="00936698"/>
    <w:rsid w:val="00936855"/>
    <w:rsid w:val="00936CDE"/>
    <w:rsid w:val="00936D1D"/>
    <w:rsid w:val="00937134"/>
    <w:rsid w:val="00937147"/>
    <w:rsid w:val="009374C4"/>
    <w:rsid w:val="0093773A"/>
    <w:rsid w:val="00937AB9"/>
    <w:rsid w:val="00937BB9"/>
    <w:rsid w:val="00937C59"/>
    <w:rsid w:val="00937F2D"/>
    <w:rsid w:val="00937F33"/>
    <w:rsid w:val="0094000D"/>
    <w:rsid w:val="00940051"/>
    <w:rsid w:val="00940082"/>
    <w:rsid w:val="009407FE"/>
    <w:rsid w:val="00940AF5"/>
    <w:rsid w:val="00940B66"/>
    <w:rsid w:val="00940BA5"/>
    <w:rsid w:val="00940C3C"/>
    <w:rsid w:val="00940CD1"/>
    <w:rsid w:val="009415D8"/>
    <w:rsid w:val="009415FA"/>
    <w:rsid w:val="00941609"/>
    <w:rsid w:val="00941902"/>
    <w:rsid w:val="00941EE8"/>
    <w:rsid w:val="00942042"/>
    <w:rsid w:val="0094242F"/>
    <w:rsid w:val="0094267B"/>
    <w:rsid w:val="00942689"/>
    <w:rsid w:val="0094283F"/>
    <w:rsid w:val="009429E2"/>
    <w:rsid w:val="00942CBD"/>
    <w:rsid w:val="0094307F"/>
    <w:rsid w:val="00943333"/>
    <w:rsid w:val="0094342C"/>
    <w:rsid w:val="00943453"/>
    <w:rsid w:val="00943477"/>
    <w:rsid w:val="00943494"/>
    <w:rsid w:val="009437B5"/>
    <w:rsid w:val="009438D8"/>
    <w:rsid w:val="009438E8"/>
    <w:rsid w:val="00943D4E"/>
    <w:rsid w:val="00943E9F"/>
    <w:rsid w:val="00944007"/>
    <w:rsid w:val="00944363"/>
    <w:rsid w:val="0094446D"/>
    <w:rsid w:val="00944680"/>
    <w:rsid w:val="009447AC"/>
    <w:rsid w:val="0094482A"/>
    <w:rsid w:val="009448B3"/>
    <w:rsid w:val="0094497E"/>
    <w:rsid w:val="00944D2A"/>
    <w:rsid w:val="00944EF2"/>
    <w:rsid w:val="0094525E"/>
    <w:rsid w:val="0094548E"/>
    <w:rsid w:val="009456AF"/>
    <w:rsid w:val="00945B65"/>
    <w:rsid w:val="00946256"/>
    <w:rsid w:val="00946454"/>
    <w:rsid w:val="0094683F"/>
    <w:rsid w:val="0094689D"/>
    <w:rsid w:val="00946A24"/>
    <w:rsid w:val="00946A6C"/>
    <w:rsid w:val="00946CB4"/>
    <w:rsid w:val="009470A7"/>
    <w:rsid w:val="00947220"/>
    <w:rsid w:val="0094747E"/>
    <w:rsid w:val="00947596"/>
    <w:rsid w:val="00947864"/>
    <w:rsid w:val="009479CD"/>
    <w:rsid w:val="00947D40"/>
    <w:rsid w:val="009501F7"/>
    <w:rsid w:val="00950403"/>
    <w:rsid w:val="0095045D"/>
    <w:rsid w:val="009504FA"/>
    <w:rsid w:val="009506D7"/>
    <w:rsid w:val="00950AC1"/>
    <w:rsid w:val="00950C4C"/>
    <w:rsid w:val="00950D36"/>
    <w:rsid w:val="00950FD0"/>
    <w:rsid w:val="0095103D"/>
    <w:rsid w:val="00951328"/>
    <w:rsid w:val="009513CA"/>
    <w:rsid w:val="009513D3"/>
    <w:rsid w:val="0095160A"/>
    <w:rsid w:val="009518D3"/>
    <w:rsid w:val="00951C01"/>
    <w:rsid w:val="00951D45"/>
    <w:rsid w:val="00951DBB"/>
    <w:rsid w:val="00951E22"/>
    <w:rsid w:val="009523D4"/>
    <w:rsid w:val="00952460"/>
    <w:rsid w:val="00952673"/>
    <w:rsid w:val="00952A32"/>
    <w:rsid w:val="00952ED6"/>
    <w:rsid w:val="00952F73"/>
    <w:rsid w:val="00953108"/>
    <w:rsid w:val="009532D5"/>
    <w:rsid w:val="009536B2"/>
    <w:rsid w:val="00953847"/>
    <w:rsid w:val="00953917"/>
    <w:rsid w:val="00953C67"/>
    <w:rsid w:val="00953E03"/>
    <w:rsid w:val="00953E1C"/>
    <w:rsid w:val="00954011"/>
    <w:rsid w:val="009540D2"/>
    <w:rsid w:val="009540F2"/>
    <w:rsid w:val="009541B5"/>
    <w:rsid w:val="009544F6"/>
    <w:rsid w:val="00954621"/>
    <w:rsid w:val="00954A40"/>
    <w:rsid w:val="00954DDF"/>
    <w:rsid w:val="009552A6"/>
    <w:rsid w:val="00955554"/>
    <w:rsid w:val="009555B5"/>
    <w:rsid w:val="0095560D"/>
    <w:rsid w:val="009556C5"/>
    <w:rsid w:val="009561DA"/>
    <w:rsid w:val="00956310"/>
    <w:rsid w:val="0095651A"/>
    <w:rsid w:val="009565E2"/>
    <w:rsid w:val="009566FC"/>
    <w:rsid w:val="0095691D"/>
    <w:rsid w:val="00956B28"/>
    <w:rsid w:val="00956B58"/>
    <w:rsid w:val="00956C7B"/>
    <w:rsid w:val="00956F0C"/>
    <w:rsid w:val="009570A2"/>
    <w:rsid w:val="009570F4"/>
    <w:rsid w:val="00957328"/>
    <w:rsid w:val="00957A15"/>
    <w:rsid w:val="00957BF0"/>
    <w:rsid w:val="00957BFE"/>
    <w:rsid w:val="0096003E"/>
    <w:rsid w:val="00960246"/>
    <w:rsid w:val="009602DF"/>
    <w:rsid w:val="00960329"/>
    <w:rsid w:val="00960491"/>
    <w:rsid w:val="009605BA"/>
    <w:rsid w:val="009606B2"/>
    <w:rsid w:val="00960995"/>
    <w:rsid w:val="00960B7B"/>
    <w:rsid w:val="00960BBC"/>
    <w:rsid w:val="00960DC6"/>
    <w:rsid w:val="00960F54"/>
    <w:rsid w:val="00960F89"/>
    <w:rsid w:val="00961070"/>
    <w:rsid w:val="0096109E"/>
    <w:rsid w:val="009610E1"/>
    <w:rsid w:val="009615A5"/>
    <w:rsid w:val="00961874"/>
    <w:rsid w:val="009619CF"/>
    <w:rsid w:val="0096203E"/>
    <w:rsid w:val="00962283"/>
    <w:rsid w:val="009625A0"/>
    <w:rsid w:val="0096261C"/>
    <w:rsid w:val="00962B14"/>
    <w:rsid w:val="00962C0F"/>
    <w:rsid w:val="00962D1D"/>
    <w:rsid w:val="00962DB9"/>
    <w:rsid w:val="00962EBB"/>
    <w:rsid w:val="009631F4"/>
    <w:rsid w:val="00963225"/>
    <w:rsid w:val="0096329B"/>
    <w:rsid w:val="009638A0"/>
    <w:rsid w:val="00963A8E"/>
    <w:rsid w:val="00963AD5"/>
    <w:rsid w:val="00963B82"/>
    <w:rsid w:val="00963CDD"/>
    <w:rsid w:val="00963D01"/>
    <w:rsid w:val="00963D83"/>
    <w:rsid w:val="00963E47"/>
    <w:rsid w:val="00963E9A"/>
    <w:rsid w:val="009640FC"/>
    <w:rsid w:val="00964242"/>
    <w:rsid w:val="009643DE"/>
    <w:rsid w:val="00964805"/>
    <w:rsid w:val="00964896"/>
    <w:rsid w:val="009648D0"/>
    <w:rsid w:val="00964E09"/>
    <w:rsid w:val="00964E83"/>
    <w:rsid w:val="00964ED7"/>
    <w:rsid w:val="00965298"/>
    <w:rsid w:val="009652DF"/>
    <w:rsid w:val="009653BA"/>
    <w:rsid w:val="009654C4"/>
    <w:rsid w:val="00965AB8"/>
    <w:rsid w:val="00965C41"/>
    <w:rsid w:val="009660F2"/>
    <w:rsid w:val="0096611F"/>
    <w:rsid w:val="00966383"/>
    <w:rsid w:val="0096651D"/>
    <w:rsid w:val="0096696D"/>
    <w:rsid w:val="009669B4"/>
    <w:rsid w:val="00966C33"/>
    <w:rsid w:val="009672E4"/>
    <w:rsid w:val="00967310"/>
    <w:rsid w:val="00967586"/>
    <w:rsid w:val="009675DF"/>
    <w:rsid w:val="009677BC"/>
    <w:rsid w:val="0096780C"/>
    <w:rsid w:val="00967896"/>
    <w:rsid w:val="00967A72"/>
    <w:rsid w:val="00967AF7"/>
    <w:rsid w:val="00967E28"/>
    <w:rsid w:val="00967E45"/>
    <w:rsid w:val="00967EE4"/>
    <w:rsid w:val="0097012C"/>
    <w:rsid w:val="009705E6"/>
    <w:rsid w:val="00970723"/>
    <w:rsid w:val="00970774"/>
    <w:rsid w:val="00970809"/>
    <w:rsid w:val="00970D1C"/>
    <w:rsid w:val="00970EFE"/>
    <w:rsid w:val="00970F3D"/>
    <w:rsid w:val="00971110"/>
    <w:rsid w:val="00971124"/>
    <w:rsid w:val="0097153B"/>
    <w:rsid w:val="00971680"/>
    <w:rsid w:val="00971B2D"/>
    <w:rsid w:val="00971DA5"/>
    <w:rsid w:val="00971E35"/>
    <w:rsid w:val="00972026"/>
    <w:rsid w:val="00972217"/>
    <w:rsid w:val="009722D8"/>
    <w:rsid w:val="00972634"/>
    <w:rsid w:val="00972664"/>
    <w:rsid w:val="009726E7"/>
    <w:rsid w:val="00972780"/>
    <w:rsid w:val="00972841"/>
    <w:rsid w:val="00972907"/>
    <w:rsid w:val="0097298C"/>
    <w:rsid w:val="00972AFE"/>
    <w:rsid w:val="00972C1E"/>
    <w:rsid w:val="00972EA8"/>
    <w:rsid w:val="00972F46"/>
    <w:rsid w:val="00973091"/>
    <w:rsid w:val="009738D2"/>
    <w:rsid w:val="00973AC8"/>
    <w:rsid w:val="00974107"/>
    <w:rsid w:val="009742B7"/>
    <w:rsid w:val="0097431C"/>
    <w:rsid w:val="009745B0"/>
    <w:rsid w:val="009746DB"/>
    <w:rsid w:val="00974A11"/>
    <w:rsid w:val="00974CC5"/>
    <w:rsid w:val="00975394"/>
    <w:rsid w:val="009753B3"/>
    <w:rsid w:val="00975428"/>
    <w:rsid w:val="00975563"/>
    <w:rsid w:val="0097587E"/>
    <w:rsid w:val="00975AB7"/>
    <w:rsid w:val="00975CC5"/>
    <w:rsid w:val="00975F56"/>
    <w:rsid w:val="00975FB8"/>
    <w:rsid w:val="00976325"/>
    <w:rsid w:val="009768FD"/>
    <w:rsid w:val="00976A0C"/>
    <w:rsid w:val="00976C30"/>
    <w:rsid w:val="00976EA7"/>
    <w:rsid w:val="00976F63"/>
    <w:rsid w:val="009770EB"/>
    <w:rsid w:val="0097711C"/>
    <w:rsid w:val="009772FE"/>
    <w:rsid w:val="0097763C"/>
    <w:rsid w:val="0097786E"/>
    <w:rsid w:val="009778BE"/>
    <w:rsid w:val="0097790D"/>
    <w:rsid w:val="0097794A"/>
    <w:rsid w:val="009779F6"/>
    <w:rsid w:val="00977BB2"/>
    <w:rsid w:val="00977E56"/>
    <w:rsid w:val="00977F66"/>
    <w:rsid w:val="009804D2"/>
    <w:rsid w:val="00980596"/>
    <w:rsid w:val="00980799"/>
    <w:rsid w:val="00980B72"/>
    <w:rsid w:val="00980BF6"/>
    <w:rsid w:val="00980E65"/>
    <w:rsid w:val="00980FF3"/>
    <w:rsid w:val="00981095"/>
    <w:rsid w:val="00981185"/>
    <w:rsid w:val="009814BC"/>
    <w:rsid w:val="0098158C"/>
    <w:rsid w:val="0098167F"/>
    <w:rsid w:val="00981735"/>
    <w:rsid w:val="0098182C"/>
    <w:rsid w:val="00981B2C"/>
    <w:rsid w:val="00981BC4"/>
    <w:rsid w:val="00981E85"/>
    <w:rsid w:val="009829C9"/>
    <w:rsid w:val="009833E6"/>
    <w:rsid w:val="00983580"/>
    <w:rsid w:val="00983B73"/>
    <w:rsid w:val="009841CB"/>
    <w:rsid w:val="009842D1"/>
    <w:rsid w:val="00984404"/>
    <w:rsid w:val="00984519"/>
    <w:rsid w:val="0098474C"/>
    <w:rsid w:val="0098487E"/>
    <w:rsid w:val="00984C0C"/>
    <w:rsid w:val="00984D3C"/>
    <w:rsid w:val="00984EB8"/>
    <w:rsid w:val="00984F18"/>
    <w:rsid w:val="00984FB0"/>
    <w:rsid w:val="00985011"/>
    <w:rsid w:val="009851DE"/>
    <w:rsid w:val="00985380"/>
    <w:rsid w:val="0098586F"/>
    <w:rsid w:val="009858CF"/>
    <w:rsid w:val="00985C06"/>
    <w:rsid w:val="009860E8"/>
    <w:rsid w:val="009862E1"/>
    <w:rsid w:val="00986579"/>
    <w:rsid w:val="009866E5"/>
    <w:rsid w:val="0098677E"/>
    <w:rsid w:val="009869C9"/>
    <w:rsid w:val="00986B5F"/>
    <w:rsid w:val="00986BDA"/>
    <w:rsid w:val="00986BE7"/>
    <w:rsid w:val="00986C4A"/>
    <w:rsid w:val="00986C4B"/>
    <w:rsid w:val="00986CB8"/>
    <w:rsid w:val="00986EA4"/>
    <w:rsid w:val="00987032"/>
    <w:rsid w:val="009873A1"/>
    <w:rsid w:val="00987739"/>
    <w:rsid w:val="0098785A"/>
    <w:rsid w:val="009879FB"/>
    <w:rsid w:val="00987A12"/>
    <w:rsid w:val="00987F96"/>
    <w:rsid w:val="009900A4"/>
    <w:rsid w:val="009900FD"/>
    <w:rsid w:val="0099018E"/>
    <w:rsid w:val="009903EA"/>
    <w:rsid w:val="0099071F"/>
    <w:rsid w:val="0099073F"/>
    <w:rsid w:val="00990A1A"/>
    <w:rsid w:val="00990AFA"/>
    <w:rsid w:val="00990D73"/>
    <w:rsid w:val="00991083"/>
    <w:rsid w:val="0099114B"/>
    <w:rsid w:val="0099126D"/>
    <w:rsid w:val="009912ED"/>
    <w:rsid w:val="009913ED"/>
    <w:rsid w:val="00991669"/>
    <w:rsid w:val="009919AD"/>
    <w:rsid w:val="00991A9C"/>
    <w:rsid w:val="00991AF6"/>
    <w:rsid w:val="00991E8B"/>
    <w:rsid w:val="009922FE"/>
    <w:rsid w:val="00992369"/>
    <w:rsid w:val="009923E0"/>
    <w:rsid w:val="0099265D"/>
    <w:rsid w:val="00992792"/>
    <w:rsid w:val="009928AA"/>
    <w:rsid w:val="009928DC"/>
    <w:rsid w:val="00992E43"/>
    <w:rsid w:val="00992EAD"/>
    <w:rsid w:val="009930D5"/>
    <w:rsid w:val="009934C3"/>
    <w:rsid w:val="0099352D"/>
    <w:rsid w:val="0099391B"/>
    <w:rsid w:val="00993AA9"/>
    <w:rsid w:val="00994011"/>
    <w:rsid w:val="009940C8"/>
    <w:rsid w:val="00994476"/>
    <w:rsid w:val="00994B3A"/>
    <w:rsid w:val="00994EC0"/>
    <w:rsid w:val="009951B4"/>
    <w:rsid w:val="009952FB"/>
    <w:rsid w:val="00995344"/>
    <w:rsid w:val="0099534D"/>
    <w:rsid w:val="00995643"/>
    <w:rsid w:val="00995891"/>
    <w:rsid w:val="00995ACF"/>
    <w:rsid w:val="00995DF6"/>
    <w:rsid w:val="00995E1E"/>
    <w:rsid w:val="00995F54"/>
    <w:rsid w:val="00996072"/>
    <w:rsid w:val="00996529"/>
    <w:rsid w:val="009965B7"/>
    <w:rsid w:val="009966BD"/>
    <w:rsid w:val="0099686E"/>
    <w:rsid w:val="009969A9"/>
    <w:rsid w:val="00996C46"/>
    <w:rsid w:val="00996EC5"/>
    <w:rsid w:val="00996ED7"/>
    <w:rsid w:val="0099707E"/>
    <w:rsid w:val="009972E3"/>
    <w:rsid w:val="0099747E"/>
    <w:rsid w:val="00997A56"/>
    <w:rsid w:val="00997D13"/>
    <w:rsid w:val="00997D1F"/>
    <w:rsid w:val="009A0044"/>
    <w:rsid w:val="009A01AA"/>
    <w:rsid w:val="009A0217"/>
    <w:rsid w:val="009A0377"/>
    <w:rsid w:val="009A0416"/>
    <w:rsid w:val="009A055C"/>
    <w:rsid w:val="009A09F1"/>
    <w:rsid w:val="009A0AF5"/>
    <w:rsid w:val="009A0BB0"/>
    <w:rsid w:val="009A0C6C"/>
    <w:rsid w:val="009A0E5D"/>
    <w:rsid w:val="009A0E8C"/>
    <w:rsid w:val="009A157B"/>
    <w:rsid w:val="009A1ACB"/>
    <w:rsid w:val="009A1AFC"/>
    <w:rsid w:val="009A1B64"/>
    <w:rsid w:val="009A1CA8"/>
    <w:rsid w:val="009A209A"/>
    <w:rsid w:val="009A20CB"/>
    <w:rsid w:val="009A2189"/>
    <w:rsid w:val="009A21FB"/>
    <w:rsid w:val="009A2316"/>
    <w:rsid w:val="009A23E8"/>
    <w:rsid w:val="009A245E"/>
    <w:rsid w:val="009A2713"/>
    <w:rsid w:val="009A2760"/>
    <w:rsid w:val="009A291A"/>
    <w:rsid w:val="009A2AB5"/>
    <w:rsid w:val="009A2B47"/>
    <w:rsid w:val="009A2D0E"/>
    <w:rsid w:val="009A31AF"/>
    <w:rsid w:val="009A3261"/>
    <w:rsid w:val="009A32DF"/>
    <w:rsid w:val="009A3343"/>
    <w:rsid w:val="009A34A6"/>
    <w:rsid w:val="009A36EB"/>
    <w:rsid w:val="009A3924"/>
    <w:rsid w:val="009A3C98"/>
    <w:rsid w:val="009A3CE4"/>
    <w:rsid w:val="009A4006"/>
    <w:rsid w:val="009A4078"/>
    <w:rsid w:val="009A428E"/>
    <w:rsid w:val="009A443C"/>
    <w:rsid w:val="009A451C"/>
    <w:rsid w:val="009A4E2B"/>
    <w:rsid w:val="009A4E94"/>
    <w:rsid w:val="009A516F"/>
    <w:rsid w:val="009A5564"/>
    <w:rsid w:val="009A5679"/>
    <w:rsid w:val="009A5924"/>
    <w:rsid w:val="009A5B15"/>
    <w:rsid w:val="009A5D76"/>
    <w:rsid w:val="009A5EBF"/>
    <w:rsid w:val="009A69E8"/>
    <w:rsid w:val="009A6A89"/>
    <w:rsid w:val="009A6AA5"/>
    <w:rsid w:val="009A6C5C"/>
    <w:rsid w:val="009A6F62"/>
    <w:rsid w:val="009A71E1"/>
    <w:rsid w:val="009A752B"/>
    <w:rsid w:val="009A7799"/>
    <w:rsid w:val="009A77A7"/>
    <w:rsid w:val="009A77C3"/>
    <w:rsid w:val="009B0334"/>
    <w:rsid w:val="009B0579"/>
    <w:rsid w:val="009B0751"/>
    <w:rsid w:val="009B07A1"/>
    <w:rsid w:val="009B0A83"/>
    <w:rsid w:val="009B0B2D"/>
    <w:rsid w:val="009B0B3F"/>
    <w:rsid w:val="009B101A"/>
    <w:rsid w:val="009B1218"/>
    <w:rsid w:val="009B1579"/>
    <w:rsid w:val="009B158F"/>
    <w:rsid w:val="009B1619"/>
    <w:rsid w:val="009B1A0A"/>
    <w:rsid w:val="009B1E12"/>
    <w:rsid w:val="009B1FB8"/>
    <w:rsid w:val="009B2079"/>
    <w:rsid w:val="009B2570"/>
    <w:rsid w:val="009B25FC"/>
    <w:rsid w:val="009B296F"/>
    <w:rsid w:val="009B2A4C"/>
    <w:rsid w:val="009B31CA"/>
    <w:rsid w:val="009B32D3"/>
    <w:rsid w:val="009B3310"/>
    <w:rsid w:val="009B35CD"/>
    <w:rsid w:val="009B36EA"/>
    <w:rsid w:val="009B3CBB"/>
    <w:rsid w:val="009B4996"/>
    <w:rsid w:val="009B4A31"/>
    <w:rsid w:val="009B4BB3"/>
    <w:rsid w:val="009B4CFE"/>
    <w:rsid w:val="009B4F08"/>
    <w:rsid w:val="009B4FC8"/>
    <w:rsid w:val="009B545F"/>
    <w:rsid w:val="009B5558"/>
    <w:rsid w:val="009B5631"/>
    <w:rsid w:val="009B568C"/>
    <w:rsid w:val="009B59AA"/>
    <w:rsid w:val="009B5BEA"/>
    <w:rsid w:val="009B5E64"/>
    <w:rsid w:val="009B5EDB"/>
    <w:rsid w:val="009B5F50"/>
    <w:rsid w:val="009B60D6"/>
    <w:rsid w:val="009B61B8"/>
    <w:rsid w:val="009B64AD"/>
    <w:rsid w:val="009B65E3"/>
    <w:rsid w:val="009B66E1"/>
    <w:rsid w:val="009B6740"/>
    <w:rsid w:val="009B6991"/>
    <w:rsid w:val="009B6A22"/>
    <w:rsid w:val="009B6AC6"/>
    <w:rsid w:val="009B6C7B"/>
    <w:rsid w:val="009B6DBE"/>
    <w:rsid w:val="009B6DCF"/>
    <w:rsid w:val="009B71F8"/>
    <w:rsid w:val="009B7241"/>
    <w:rsid w:val="009B732B"/>
    <w:rsid w:val="009B739C"/>
    <w:rsid w:val="009B78C6"/>
    <w:rsid w:val="009B7B9C"/>
    <w:rsid w:val="009B7E4C"/>
    <w:rsid w:val="009B7E65"/>
    <w:rsid w:val="009C00C5"/>
    <w:rsid w:val="009C01F9"/>
    <w:rsid w:val="009C0200"/>
    <w:rsid w:val="009C03BB"/>
    <w:rsid w:val="009C04D3"/>
    <w:rsid w:val="009C05E4"/>
    <w:rsid w:val="009C07FE"/>
    <w:rsid w:val="009C08D8"/>
    <w:rsid w:val="009C0B04"/>
    <w:rsid w:val="009C0B70"/>
    <w:rsid w:val="009C0B78"/>
    <w:rsid w:val="009C0BA6"/>
    <w:rsid w:val="009C0DAF"/>
    <w:rsid w:val="009C0E9C"/>
    <w:rsid w:val="009C0FEF"/>
    <w:rsid w:val="009C11DB"/>
    <w:rsid w:val="009C13D4"/>
    <w:rsid w:val="009C14D0"/>
    <w:rsid w:val="009C169E"/>
    <w:rsid w:val="009C16FF"/>
    <w:rsid w:val="009C1929"/>
    <w:rsid w:val="009C23D9"/>
    <w:rsid w:val="009C25C6"/>
    <w:rsid w:val="009C279C"/>
    <w:rsid w:val="009C281B"/>
    <w:rsid w:val="009C285E"/>
    <w:rsid w:val="009C2A71"/>
    <w:rsid w:val="009C2CA6"/>
    <w:rsid w:val="009C2F27"/>
    <w:rsid w:val="009C304A"/>
    <w:rsid w:val="009C3097"/>
    <w:rsid w:val="009C30E8"/>
    <w:rsid w:val="009C3114"/>
    <w:rsid w:val="009C3617"/>
    <w:rsid w:val="009C3754"/>
    <w:rsid w:val="009C382A"/>
    <w:rsid w:val="009C387B"/>
    <w:rsid w:val="009C39D2"/>
    <w:rsid w:val="009C418E"/>
    <w:rsid w:val="009C41C6"/>
    <w:rsid w:val="009C4322"/>
    <w:rsid w:val="009C474E"/>
    <w:rsid w:val="009C479A"/>
    <w:rsid w:val="009C4BAD"/>
    <w:rsid w:val="009C4ED7"/>
    <w:rsid w:val="009C4EF2"/>
    <w:rsid w:val="009C4F21"/>
    <w:rsid w:val="009C51E3"/>
    <w:rsid w:val="009C5461"/>
    <w:rsid w:val="009C5467"/>
    <w:rsid w:val="009C593D"/>
    <w:rsid w:val="009C5E9D"/>
    <w:rsid w:val="009C60F4"/>
    <w:rsid w:val="009C6BFA"/>
    <w:rsid w:val="009C6C20"/>
    <w:rsid w:val="009C6CA9"/>
    <w:rsid w:val="009C6D11"/>
    <w:rsid w:val="009C6D16"/>
    <w:rsid w:val="009C6E95"/>
    <w:rsid w:val="009C6F81"/>
    <w:rsid w:val="009C6FB5"/>
    <w:rsid w:val="009C718D"/>
    <w:rsid w:val="009C75CD"/>
    <w:rsid w:val="009C7772"/>
    <w:rsid w:val="009C7E19"/>
    <w:rsid w:val="009D00F2"/>
    <w:rsid w:val="009D02AB"/>
    <w:rsid w:val="009D02D3"/>
    <w:rsid w:val="009D057F"/>
    <w:rsid w:val="009D0789"/>
    <w:rsid w:val="009D07FE"/>
    <w:rsid w:val="009D0910"/>
    <w:rsid w:val="009D09CB"/>
    <w:rsid w:val="009D0D21"/>
    <w:rsid w:val="009D0D2F"/>
    <w:rsid w:val="009D1208"/>
    <w:rsid w:val="009D1645"/>
    <w:rsid w:val="009D1807"/>
    <w:rsid w:val="009D1834"/>
    <w:rsid w:val="009D1848"/>
    <w:rsid w:val="009D184D"/>
    <w:rsid w:val="009D1A21"/>
    <w:rsid w:val="009D1EF3"/>
    <w:rsid w:val="009D2295"/>
    <w:rsid w:val="009D252D"/>
    <w:rsid w:val="009D25EC"/>
    <w:rsid w:val="009D2948"/>
    <w:rsid w:val="009D2A96"/>
    <w:rsid w:val="009D2D1B"/>
    <w:rsid w:val="009D2DCC"/>
    <w:rsid w:val="009D2F97"/>
    <w:rsid w:val="009D315A"/>
    <w:rsid w:val="009D319C"/>
    <w:rsid w:val="009D333E"/>
    <w:rsid w:val="009D34A9"/>
    <w:rsid w:val="009D3679"/>
    <w:rsid w:val="009D3AB3"/>
    <w:rsid w:val="009D46AF"/>
    <w:rsid w:val="009D4A37"/>
    <w:rsid w:val="009D4E5F"/>
    <w:rsid w:val="009D5015"/>
    <w:rsid w:val="009D55C8"/>
    <w:rsid w:val="009D5733"/>
    <w:rsid w:val="009D57B8"/>
    <w:rsid w:val="009D581D"/>
    <w:rsid w:val="009D5CF3"/>
    <w:rsid w:val="009D5D50"/>
    <w:rsid w:val="009D5EB8"/>
    <w:rsid w:val="009D6049"/>
    <w:rsid w:val="009D63FD"/>
    <w:rsid w:val="009D670A"/>
    <w:rsid w:val="009D6DAE"/>
    <w:rsid w:val="009D7512"/>
    <w:rsid w:val="009D781E"/>
    <w:rsid w:val="009D7978"/>
    <w:rsid w:val="009D79EC"/>
    <w:rsid w:val="009D7B07"/>
    <w:rsid w:val="009D7B14"/>
    <w:rsid w:val="009D7C15"/>
    <w:rsid w:val="009D7ED4"/>
    <w:rsid w:val="009E008A"/>
    <w:rsid w:val="009E00FD"/>
    <w:rsid w:val="009E0328"/>
    <w:rsid w:val="009E0513"/>
    <w:rsid w:val="009E05BF"/>
    <w:rsid w:val="009E06E0"/>
    <w:rsid w:val="009E0A3C"/>
    <w:rsid w:val="009E0D75"/>
    <w:rsid w:val="009E0FE2"/>
    <w:rsid w:val="009E1138"/>
    <w:rsid w:val="009E12B0"/>
    <w:rsid w:val="009E142B"/>
    <w:rsid w:val="009E15CF"/>
    <w:rsid w:val="009E15E2"/>
    <w:rsid w:val="009E15E6"/>
    <w:rsid w:val="009E1776"/>
    <w:rsid w:val="009E1806"/>
    <w:rsid w:val="009E1807"/>
    <w:rsid w:val="009E190B"/>
    <w:rsid w:val="009E192C"/>
    <w:rsid w:val="009E1AF0"/>
    <w:rsid w:val="009E1EED"/>
    <w:rsid w:val="009E1FA5"/>
    <w:rsid w:val="009E2326"/>
    <w:rsid w:val="009E28FB"/>
    <w:rsid w:val="009E2ACF"/>
    <w:rsid w:val="009E305E"/>
    <w:rsid w:val="009E3164"/>
    <w:rsid w:val="009E38B3"/>
    <w:rsid w:val="009E4719"/>
    <w:rsid w:val="009E484E"/>
    <w:rsid w:val="009E494F"/>
    <w:rsid w:val="009E4AB9"/>
    <w:rsid w:val="009E4D19"/>
    <w:rsid w:val="009E50E4"/>
    <w:rsid w:val="009E513D"/>
    <w:rsid w:val="009E51D9"/>
    <w:rsid w:val="009E52E2"/>
    <w:rsid w:val="009E5387"/>
    <w:rsid w:val="009E589B"/>
    <w:rsid w:val="009E58CF"/>
    <w:rsid w:val="009E5942"/>
    <w:rsid w:val="009E5C0E"/>
    <w:rsid w:val="009E5F98"/>
    <w:rsid w:val="009E5FA5"/>
    <w:rsid w:val="009E607B"/>
    <w:rsid w:val="009E63F7"/>
    <w:rsid w:val="009E666E"/>
    <w:rsid w:val="009E685E"/>
    <w:rsid w:val="009E6DA7"/>
    <w:rsid w:val="009E6DDF"/>
    <w:rsid w:val="009E6F4F"/>
    <w:rsid w:val="009E71AA"/>
    <w:rsid w:val="009E72D7"/>
    <w:rsid w:val="009E748F"/>
    <w:rsid w:val="009E7690"/>
    <w:rsid w:val="009E7D1F"/>
    <w:rsid w:val="009F01C1"/>
    <w:rsid w:val="009F0296"/>
    <w:rsid w:val="009F03AF"/>
    <w:rsid w:val="009F0559"/>
    <w:rsid w:val="009F0D9A"/>
    <w:rsid w:val="009F0F13"/>
    <w:rsid w:val="009F17EA"/>
    <w:rsid w:val="009F1858"/>
    <w:rsid w:val="009F18B5"/>
    <w:rsid w:val="009F1D33"/>
    <w:rsid w:val="009F1F17"/>
    <w:rsid w:val="009F2010"/>
    <w:rsid w:val="009F20B8"/>
    <w:rsid w:val="009F20D2"/>
    <w:rsid w:val="009F22C2"/>
    <w:rsid w:val="009F233B"/>
    <w:rsid w:val="009F29A5"/>
    <w:rsid w:val="009F2E33"/>
    <w:rsid w:val="009F3072"/>
    <w:rsid w:val="009F337D"/>
    <w:rsid w:val="009F3380"/>
    <w:rsid w:val="009F34BC"/>
    <w:rsid w:val="009F359C"/>
    <w:rsid w:val="009F374C"/>
    <w:rsid w:val="009F39C6"/>
    <w:rsid w:val="009F3A3A"/>
    <w:rsid w:val="009F3A4C"/>
    <w:rsid w:val="009F421A"/>
    <w:rsid w:val="009F4272"/>
    <w:rsid w:val="009F44E5"/>
    <w:rsid w:val="009F47A9"/>
    <w:rsid w:val="009F4D6F"/>
    <w:rsid w:val="009F4DF2"/>
    <w:rsid w:val="009F502F"/>
    <w:rsid w:val="009F54D9"/>
    <w:rsid w:val="009F563C"/>
    <w:rsid w:val="009F5B7A"/>
    <w:rsid w:val="009F5CD9"/>
    <w:rsid w:val="009F5D3E"/>
    <w:rsid w:val="009F6104"/>
    <w:rsid w:val="009F6BCB"/>
    <w:rsid w:val="009F6D9D"/>
    <w:rsid w:val="009F6EDA"/>
    <w:rsid w:val="009F6F44"/>
    <w:rsid w:val="009F759D"/>
    <w:rsid w:val="009F76BB"/>
    <w:rsid w:val="009F7745"/>
    <w:rsid w:val="009F77CB"/>
    <w:rsid w:val="009F7820"/>
    <w:rsid w:val="009F79F3"/>
    <w:rsid w:val="009F7DF2"/>
    <w:rsid w:val="009F7E73"/>
    <w:rsid w:val="009F7E76"/>
    <w:rsid w:val="00A00003"/>
    <w:rsid w:val="00A00107"/>
    <w:rsid w:val="00A00333"/>
    <w:rsid w:val="00A0048B"/>
    <w:rsid w:val="00A00846"/>
    <w:rsid w:val="00A00948"/>
    <w:rsid w:val="00A00BA6"/>
    <w:rsid w:val="00A00F2C"/>
    <w:rsid w:val="00A017BC"/>
    <w:rsid w:val="00A017CB"/>
    <w:rsid w:val="00A017CF"/>
    <w:rsid w:val="00A0188C"/>
    <w:rsid w:val="00A01D60"/>
    <w:rsid w:val="00A01D96"/>
    <w:rsid w:val="00A01F0A"/>
    <w:rsid w:val="00A02103"/>
    <w:rsid w:val="00A024C0"/>
    <w:rsid w:val="00A0273C"/>
    <w:rsid w:val="00A02AA0"/>
    <w:rsid w:val="00A02D68"/>
    <w:rsid w:val="00A02FAF"/>
    <w:rsid w:val="00A03192"/>
    <w:rsid w:val="00A034DD"/>
    <w:rsid w:val="00A0360F"/>
    <w:rsid w:val="00A036EF"/>
    <w:rsid w:val="00A03791"/>
    <w:rsid w:val="00A03888"/>
    <w:rsid w:val="00A04228"/>
    <w:rsid w:val="00A04395"/>
    <w:rsid w:val="00A043DD"/>
    <w:rsid w:val="00A0489E"/>
    <w:rsid w:val="00A048CF"/>
    <w:rsid w:val="00A0494A"/>
    <w:rsid w:val="00A04D42"/>
    <w:rsid w:val="00A04D5A"/>
    <w:rsid w:val="00A04EA0"/>
    <w:rsid w:val="00A0519C"/>
    <w:rsid w:val="00A053C5"/>
    <w:rsid w:val="00A0543D"/>
    <w:rsid w:val="00A0554A"/>
    <w:rsid w:val="00A05A3F"/>
    <w:rsid w:val="00A05FCA"/>
    <w:rsid w:val="00A0600C"/>
    <w:rsid w:val="00A06114"/>
    <w:rsid w:val="00A063BF"/>
    <w:rsid w:val="00A06502"/>
    <w:rsid w:val="00A065B1"/>
    <w:rsid w:val="00A0671B"/>
    <w:rsid w:val="00A06CE1"/>
    <w:rsid w:val="00A075E0"/>
    <w:rsid w:val="00A07B22"/>
    <w:rsid w:val="00A07B50"/>
    <w:rsid w:val="00A07D7F"/>
    <w:rsid w:val="00A07FE2"/>
    <w:rsid w:val="00A101BE"/>
    <w:rsid w:val="00A103A1"/>
    <w:rsid w:val="00A103FB"/>
    <w:rsid w:val="00A10480"/>
    <w:rsid w:val="00A106F7"/>
    <w:rsid w:val="00A10704"/>
    <w:rsid w:val="00A109AA"/>
    <w:rsid w:val="00A109EA"/>
    <w:rsid w:val="00A10E18"/>
    <w:rsid w:val="00A11010"/>
    <w:rsid w:val="00A110D1"/>
    <w:rsid w:val="00A111E5"/>
    <w:rsid w:val="00A113E0"/>
    <w:rsid w:val="00A11483"/>
    <w:rsid w:val="00A11521"/>
    <w:rsid w:val="00A11843"/>
    <w:rsid w:val="00A118FC"/>
    <w:rsid w:val="00A11914"/>
    <w:rsid w:val="00A11F73"/>
    <w:rsid w:val="00A11FBF"/>
    <w:rsid w:val="00A1222C"/>
    <w:rsid w:val="00A1275C"/>
    <w:rsid w:val="00A12819"/>
    <w:rsid w:val="00A12C27"/>
    <w:rsid w:val="00A12DDA"/>
    <w:rsid w:val="00A12EA0"/>
    <w:rsid w:val="00A12EB1"/>
    <w:rsid w:val="00A12FAB"/>
    <w:rsid w:val="00A130C8"/>
    <w:rsid w:val="00A1315B"/>
    <w:rsid w:val="00A1349A"/>
    <w:rsid w:val="00A1365B"/>
    <w:rsid w:val="00A13755"/>
    <w:rsid w:val="00A13904"/>
    <w:rsid w:val="00A13A1D"/>
    <w:rsid w:val="00A13F8A"/>
    <w:rsid w:val="00A14066"/>
    <w:rsid w:val="00A142D1"/>
    <w:rsid w:val="00A14333"/>
    <w:rsid w:val="00A14380"/>
    <w:rsid w:val="00A14908"/>
    <w:rsid w:val="00A149A0"/>
    <w:rsid w:val="00A14E05"/>
    <w:rsid w:val="00A15307"/>
    <w:rsid w:val="00A156CE"/>
    <w:rsid w:val="00A15ACC"/>
    <w:rsid w:val="00A15B1A"/>
    <w:rsid w:val="00A15B47"/>
    <w:rsid w:val="00A15C62"/>
    <w:rsid w:val="00A15CE0"/>
    <w:rsid w:val="00A15D4F"/>
    <w:rsid w:val="00A15DDE"/>
    <w:rsid w:val="00A15EDE"/>
    <w:rsid w:val="00A1606F"/>
    <w:rsid w:val="00A160A4"/>
    <w:rsid w:val="00A160F8"/>
    <w:rsid w:val="00A1615A"/>
    <w:rsid w:val="00A164E0"/>
    <w:rsid w:val="00A16723"/>
    <w:rsid w:val="00A16945"/>
    <w:rsid w:val="00A16AB2"/>
    <w:rsid w:val="00A16C5E"/>
    <w:rsid w:val="00A16CF9"/>
    <w:rsid w:val="00A16E37"/>
    <w:rsid w:val="00A16EE1"/>
    <w:rsid w:val="00A16F54"/>
    <w:rsid w:val="00A175E0"/>
    <w:rsid w:val="00A1776D"/>
    <w:rsid w:val="00A179A3"/>
    <w:rsid w:val="00A17C0F"/>
    <w:rsid w:val="00A17EC4"/>
    <w:rsid w:val="00A17F8D"/>
    <w:rsid w:val="00A17FC0"/>
    <w:rsid w:val="00A200B2"/>
    <w:rsid w:val="00A2014D"/>
    <w:rsid w:val="00A20324"/>
    <w:rsid w:val="00A203C4"/>
    <w:rsid w:val="00A208D6"/>
    <w:rsid w:val="00A209C4"/>
    <w:rsid w:val="00A20B63"/>
    <w:rsid w:val="00A20D44"/>
    <w:rsid w:val="00A2108E"/>
    <w:rsid w:val="00A21209"/>
    <w:rsid w:val="00A213FD"/>
    <w:rsid w:val="00A215BA"/>
    <w:rsid w:val="00A215F1"/>
    <w:rsid w:val="00A21626"/>
    <w:rsid w:val="00A21744"/>
    <w:rsid w:val="00A21774"/>
    <w:rsid w:val="00A21921"/>
    <w:rsid w:val="00A21A1D"/>
    <w:rsid w:val="00A21A58"/>
    <w:rsid w:val="00A21B52"/>
    <w:rsid w:val="00A21D4A"/>
    <w:rsid w:val="00A21DBE"/>
    <w:rsid w:val="00A21F45"/>
    <w:rsid w:val="00A2238A"/>
    <w:rsid w:val="00A22489"/>
    <w:rsid w:val="00A22520"/>
    <w:rsid w:val="00A225AF"/>
    <w:rsid w:val="00A22679"/>
    <w:rsid w:val="00A22969"/>
    <w:rsid w:val="00A22A00"/>
    <w:rsid w:val="00A22A76"/>
    <w:rsid w:val="00A22B48"/>
    <w:rsid w:val="00A2304D"/>
    <w:rsid w:val="00A230CF"/>
    <w:rsid w:val="00A2322F"/>
    <w:rsid w:val="00A2339C"/>
    <w:rsid w:val="00A233E9"/>
    <w:rsid w:val="00A238B9"/>
    <w:rsid w:val="00A2390C"/>
    <w:rsid w:val="00A23A20"/>
    <w:rsid w:val="00A23BDA"/>
    <w:rsid w:val="00A24206"/>
    <w:rsid w:val="00A2427B"/>
    <w:rsid w:val="00A24439"/>
    <w:rsid w:val="00A2446E"/>
    <w:rsid w:val="00A2457A"/>
    <w:rsid w:val="00A24871"/>
    <w:rsid w:val="00A24DD8"/>
    <w:rsid w:val="00A25084"/>
    <w:rsid w:val="00A25366"/>
    <w:rsid w:val="00A25849"/>
    <w:rsid w:val="00A2589C"/>
    <w:rsid w:val="00A25B67"/>
    <w:rsid w:val="00A25DC6"/>
    <w:rsid w:val="00A25EE0"/>
    <w:rsid w:val="00A260FC"/>
    <w:rsid w:val="00A261DD"/>
    <w:rsid w:val="00A262DD"/>
    <w:rsid w:val="00A26382"/>
    <w:rsid w:val="00A26461"/>
    <w:rsid w:val="00A2685E"/>
    <w:rsid w:val="00A26958"/>
    <w:rsid w:val="00A26A2F"/>
    <w:rsid w:val="00A26D74"/>
    <w:rsid w:val="00A26DA6"/>
    <w:rsid w:val="00A27116"/>
    <w:rsid w:val="00A2743E"/>
    <w:rsid w:val="00A2746D"/>
    <w:rsid w:val="00A275F4"/>
    <w:rsid w:val="00A27680"/>
    <w:rsid w:val="00A27943"/>
    <w:rsid w:val="00A27B6A"/>
    <w:rsid w:val="00A27F1D"/>
    <w:rsid w:val="00A300E8"/>
    <w:rsid w:val="00A3018F"/>
    <w:rsid w:val="00A30C27"/>
    <w:rsid w:val="00A30C94"/>
    <w:rsid w:val="00A30CE9"/>
    <w:rsid w:val="00A30E49"/>
    <w:rsid w:val="00A31217"/>
    <w:rsid w:val="00A3159D"/>
    <w:rsid w:val="00A315C7"/>
    <w:rsid w:val="00A3166D"/>
    <w:rsid w:val="00A3181E"/>
    <w:rsid w:val="00A31E8E"/>
    <w:rsid w:val="00A32091"/>
    <w:rsid w:val="00A32133"/>
    <w:rsid w:val="00A323CA"/>
    <w:rsid w:val="00A323D6"/>
    <w:rsid w:val="00A323F2"/>
    <w:rsid w:val="00A324EA"/>
    <w:rsid w:val="00A325D2"/>
    <w:rsid w:val="00A3261E"/>
    <w:rsid w:val="00A326C0"/>
    <w:rsid w:val="00A3271A"/>
    <w:rsid w:val="00A32B1D"/>
    <w:rsid w:val="00A32D1E"/>
    <w:rsid w:val="00A330CB"/>
    <w:rsid w:val="00A330E9"/>
    <w:rsid w:val="00A3326F"/>
    <w:rsid w:val="00A33747"/>
    <w:rsid w:val="00A33AFE"/>
    <w:rsid w:val="00A33C37"/>
    <w:rsid w:val="00A33F74"/>
    <w:rsid w:val="00A33FA6"/>
    <w:rsid w:val="00A3423E"/>
    <w:rsid w:val="00A34887"/>
    <w:rsid w:val="00A34968"/>
    <w:rsid w:val="00A34AA2"/>
    <w:rsid w:val="00A34AF2"/>
    <w:rsid w:val="00A34B1C"/>
    <w:rsid w:val="00A34DF6"/>
    <w:rsid w:val="00A34E6E"/>
    <w:rsid w:val="00A34FB1"/>
    <w:rsid w:val="00A352AC"/>
    <w:rsid w:val="00A35315"/>
    <w:rsid w:val="00A3543A"/>
    <w:rsid w:val="00A35ADF"/>
    <w:rsid w:val="00A35BA0"/>
    <w:rsid w:val="00A35BDE"/>
    <w:rsid w:val="00A35BF1"/>
    <w:rsid w:val="00A35DFC"/>
    <w:rsid w:val="00A366FC"/>
    <w:rsid w:val="00A369EE"/>
    <w:rsid w:val="00A36B4D"/>
    <w:rsid w:val="00A36D41"/>
    <w:rsid w:val="00A36D8F"/>
    <w:rsid w:val="00A36DCD"/>
    <w:rsid w:val="00A370BB"/>
    <w:rsid w:val="00A3728F"/>
    <w:rsid w:val="00A37CA9"/>
    <w:rsid w:val="00A37D73"/>
    <w:rsid w:val="00A4017B"/>
    <w:rsid w:val="00A404AB"/>
    <w:rsid w:val="00A405E6"/>
    <w:rsid w:val="00A408B8"/>
    <w:rsid w:val="00A409A0"/>
    <w:rsid w:val="00A40A11"/>
    <w:rsid w:val="00A410EE"/>
    <w:rsid w:val="00A4110A"/>
    <w:rsid w:val="00A41348"/>
    <w:rsid w:val="00A414A9"/>
    <w:rsid w:val="00A414E7"/>
    <w:rsid w:val="00A41521"/>
    <w:rsid w:val="00A4194A"/>
    <w:rsid w:val="00A419BE"/>
    <w:rsid w:val="00A41D2B"/>
    <w:rsid w:val="00A41E14"/>
    <w:rsid w:val="00A41E37"/>
    <w:rsid w:val="00A41FC0"/>
    <w:rsid w:val="00A427B5"/>
    <w:rsid w:val="00A42925"/>
    <w:rsid w:val="00A42977"/>
    <w:rsid w:val="00A42D65"/>
    <w:rsid w:val="00A42DF6"/>
    <w:rsid w:val="00A43101"/>
    <w:rsid w:val="00A4338F"/>
    <w:rsid w:val="00A439A3"/>
    <w:rsid w:val="00A43A6A"/>
    <w:rsid w:val="00A43B0E"/>
    <w:rsid w:val="00A43D8C"/>
    <w:rsid w:val="00A44002"/>
    <w:rsid w:val="00A44413"/>
    <w:rsid w:val="00A444CD"/>
    <w:rsid w:val="00A446B9"/>
    <w:rsid w:val="00A4488B"/>
    <w:rsid w:val="00A44918"/>
    <w:rsid w:val="00A4498B"/>
    <w:rsid w:val="00A44C4F"/>
    <w:rsid w:val="00A44C51"/>
    <w:rsid w:val="00A44E98"/>
    <w:rsid w:val="00A44FEB"/>
    <w:rsid w:val="00A45024"/>
    <w:rsid w:val="00A45026"/>
    <w:rsid w:val="00A450F3"/>
    <w:rsid w:val="00A4563F"/>
    <w:rsid w:val="00A45692"/>
    <w:rsid w:val="00A45CFE"/>
    <w:rsid w:val="00A45D0D"/>
    <w:rsid w:val="00A461A0"/>
    <w:rsid w:val="00A46513"/>
    <w:rsid w:val="00A46AEF"/>
    <w:rsid w:val="00A4705F"/>
    <w:rsid w:val="00A470DE"/>
    <w:rsid w:val="00A4711B"/>
    <w:rsid w:val="00A47144"/>
    <w:rsid w:val="00A47308"/>
    <w:rsid w:val="00A473A2"/>
    <w:rsid w:val="00A47B29"/>
    <w:rsid w:val="00A500A0"/>
    <w:rsid w:val="00A502B1"/>
    <w:rsid w:val="00A503FE"/>
    <w:rsid w:val="00A50419"/>
    <w:rsid w:val="00A50548"/>
    <w:rsid w:val="00A50D10"/>
    <w:rsid w:val="00A5138E"/>
    <w:rsid w:val="00A51396"/>
    <w:rsid w:val="00A513B9"/>
    <w:rsid w:val="00A5140A"/>
    <w:rsid w:val="00A5142A"/>
    <w:rsid w:val="00A51565"/>
    <w:rsid w:val="00A518A0"/>
    <w:rsid w:val="00A51B62"/>
    <w:rsid w:val="00A51DCF"/>
    <w:rsid w:val="00A51E66"/>
    <w:rsid w:val="00A52135"/>
    <w:rsid w:val="00A52265"/>
    <w:rsid w:val="00A52538"/>
    <w:rsid w:val="00A52739"/>
    <w:rsid w:val="00A52811"/>
    <w:rsid w:val="00A529B5"/>
    <w:rsid w:val="00A52B31"/>
    <w:rsid w:val="00A52DB5"/>
    <w:rsid w:val="00A52DFE"/>
    <w:rsid w:val="00A53413"/>
    <w:rsid w:val="00A535CD"/>
    <w:rsid w:val="00A53727"/>
    <w:rsid w:val="00A53CA2"/>
    <w:rsid w:val="00A5429D"/>
    <w:rsid w:val="00A5455E"/>
    <w:rsid w:val="00A546BA"/>
    <w:rsid w:val="00A5474F"/>
    <w:rsid w:val="00A547B3"/>
    <w:rsid w:val="00A548D4"/>
    <w:rsid w:val="00A54A8A"/>
    <w:rsid w:val="00A54B33"/>
    <w:rsid w:val="00A54BCE"/>
    <w:rsid w:val="00A54E00"/>
    <w:rsid w:val="00A55233"/>
    <w:rsid w:val="00A5533F"/>
    <w:rsid w:val="00A55526"/>
    <w:rsid w:val="00A55904"/>
    <w:rsid w:val="00A55935"/>
    <w:rsid w:val="00A55942"/>
    <w:rsid w:val="00A55C7B"/>
    <w:rsid w:val="00A5603B"/>
    <w:rsid w:val="00A561B5"/>
    <w:rsid w:val="00A5621E"/>
    <w:rsid w:val="00A5653A"/>
    <w:rsid w:val="00A56645"/>
    <w:rsid w:val="00A568CE"/>
    <w:rsid w:val="00A56A2D"/>
    <w:rsid w:val="00A56B16"/>
    <w:rsid w:val="00A56BCF"/>
    <w:rsid w:val="00A56BF9"/>
    <w:rsid w:val="00A56E7B"/>
    <w:rsid w:val="00A56FDE"/>
    <w:rsid w:val="00A57153"/>
    <w:rsid w:val="00A573D7"/>
    <w:rsid w:val="00A575D2"/>
    <w:rsid w:val="00A577C3"/>
    <w:rsid w:val="00A5789E"/>
    <w:rsid w:val="00A578BE"/>
    <w:rsid w:val="00A57B9B"/>
    <w:rsid w:val="00A57FA9"/>
    <w:rsid w:val="00A60020"/>
    <w:rsid w:val="00A600BC"/>
    <w:rsid w:val="00A60348"/>
    <w:rsid w:val="00A60509"/>
    <w:rsid w:val="00A60720"/>
    <w:rsid w:val="00A60760"/>
    <w:rsid w:val="00A607AA"/>
    <w:rsid w:val="00A6080A"/>
    <w:rsid w:val="00A60925"/>
    <w:rsid w:val="00A609C0"/>
    <w:rsid w:val="00A60A43"/>
    <w:rsid w:val="00A60CC5"/>
    <w:rsid w:val="00A60DFD"/>
    <w:rsid w:val="00A61319"/>
    <w:rsid w:val="00A615D8"/>
    <w:rsid w:val="00A61794"/>
    <w:rsid w:val="00A619F5"/>
    <w:rsid w:val="00A61D40"/>
    <w:rsid w:val="00A62047"/>
    <w:rsid w:val="00A6204A"/>
    <w:rsid w:val="00A621BA"/>
    <w:rsid w:val="00A624B3"/>
    <w:rsid w:val="00A6258A"/>
    <w:rsid w:val="00A626FB"/>
    <w:rsid w:val="00A627B2"/>
    <w:rsid w:val="00A62D40"/>
    <w:rsid w:val="00A62FCD"/>
    <w:rsid w:val="00A62FFF"/>
    <w:rsid w:val="00A630B3"/>
    <w:rsid w:val="00A632D9"/>
    <w:rsid w:val="00A63602"/>
    <w:rsid w:val="00A6379D"/>
    <w:rsid w:val="00A639B2"/>
    <w:rsid w:val="00A63D67"/>
    <w:rsid w:val="00A63F84"/>
    <w:rsid w:val="00A640C9"/>
    <w:rsid w:val="00A64272"/>
    <w:rsid w:val="00A644DF"/>
    <w:rsid w:val="00A64AA6"/>
    <w:rsid w:val="00A64B86"/>
    <w:rsid w:val="00A65128"/>
    <w:rsid w:val="00A653C6"/>
    <w:rsid w:val="00A6549C"/>
    <w:rsid w:val="00A65788"/>
    <w:rsid w:val="00A65846"/>
    <w:rsid w:val="00A658C0"/>
    <w:rsid w:val="00A65933"/>
    <w:rsid w:val="00A65B52"/>
    <w:rsid w:val="00A65B81"/>
    <w:rsid w:val="00A666D8"/>
    <w:rsid w:val="00A668F4"/>
    <w:rsid w:val="00A66BD6"/>
    <w:rsid w:val="00A66E4C"/>
    <w:rsid w:val="00A6710E"/>
    <w:rsid w:val="00A67310"/>
    <w:rsid w:val="00A674F0"/>
    <w:rsid w:val="00A67514"/>
    <w:rsid w:val="00A67668"/>
    <w:rsid w:val="00A676AA"/>
    <w:rsid w:val="00A67E5E"/>
    <w:rsid w:val="00A70079"/>
    <w:rsid w:val="00A70117"/>
    <w:rsid w:val="00A7011A"/>
    <w:rsid w:val="00A701D5"/>
    <w:rsid w:val="00A7066A"/>
    <w:rsid w:val="00A706D7"/>
    <w:rsid w:val="00A707B9"/>
    <w:rsid w:val="00A7131E"/>
    <w:rsid w:val="00A71435"/>
    <w:rsid w:val="00A71469"/>
    <w:rsid w:val="00A714DE"/>
    <w:rsid w:val="00A71C95"/>
    <w:rsid w:val="00A7249F"/>
    <w:rsid w:val="00A727D1"/>
    <w:rsid w:val="00A728B2"/>
    <w:rsid w:val="00A729AA"/>
    <w:rsid w:val="00A73564"/>
    <w:rsid w:val="00A736D9"/>
    <w:rsid w:val="00A73A40"/>
    <w:rsid w:val="00A73B8F"/>
    <w:rsid w:val="00A74048"/>
    <w:rsid w:val="00A744C0"/>
    <w:rsid w:val="00A745ED"/>
    <w:rsid w:val="00A747C9"/>
    <w:rsid w:val="00A74990"/>
    <w:rsid w:val="00A74A86"/>
    <w:rsid w:val="00A74C4B"/>
    <w:rsid w:val="00A74DB2"/>
    <w:rsid w:val="00A74E6B"/>
    <w:rsid w:val="00A7528C"/>
    <w:rsid w:val="00A757B4"/>
    <w:rsid w:val="00A7583A"/>
    <w:rsid w:val="00A758D1"/>
    <w:rsid w:val="00A75C0E"/>
    <w:rsid w:val="00A75CB8"/>
    <w:rsid w:val="00A75D19"/>
    <w:rsid w:val="00A75D51"/>
    <w:rsid w:val="00A75E68"/>
    <w:rsid w:val="00A75F3B"/>
    <w:rsid w:val="00A7604E"/>
    <w:rsid w:val="00A760AF"/>
    <w:rsid w:val="00A760E9"/>
    <w:rsid w:val="00A7620E"/>
    <w:rsid w:val="00A76440"/>
    <w:rsid w:val="00A765BA"/>
    <w:rsid w:val="00A76A52"/>
    <w:rsid w:val="00A76AA5"/>
    <w:rsid w:val="00A76BC7"/>
    <w:rsid w:val="00A76C45"/>
    <w:rsid w:val="00A76C85"/>
    <w:rsid w:val="00A76CFE"/>
    <w:rsid w:val="00A772A0"/>
    <w:rsid w:val="00A772EE"/>
    <w:rsid w:val="00A77330"/>
    <w:rsid w:val="00A775E2"/>
    <w:rsid w:val="00A77886"/>
    <w:rsid w:val="00A77EE1"/>
    <w:rsid w:val="00A80287"/>
    <w:rsid w:val="00A802CC"/>
    <w:rsid w:val="00A80524"/>
    <w:rsid w:val="00A80628"/>
    <w:rsid w:val="00A80774"/>
    <w:rsid w:val="00A80810"/>
    <w:rsid w:val="00A80B78"/>
    <w:rsid w:val="00A80C21"/>
    <w:rsid w:val="00A80CCC"/>
    <w:rsid w:val="00A80CD3"/>
    <w:rsid w:val="00A80DBF"/>
    <w:rsid w:val="00A80DC6"/>
    <w:rsid w:val="00A80EE3"/>
    <w:rsid w:val="00A8112B"/>
    <w:rsid w:val="00A81161"/>
    <w:rsid w:val="00A812BA"/>
    <w:rsid w:val="00A815A5"/>
    <w:rsid w:val="00A818AA"/>
    <w:rsid w:val="00A81A51"/>
    <w:rsid w:val="00A81CC0"/>
    <w:rsid w:val="00A81DB8"/>
    <w:rsid w:val="00A821F3"/>
    <w:rsid w:val="00A82346"/>
    <w:rsid w:val="00A82581"/>
    <w:rsid w:val="00A827C2"/>
    <w:rsid w:val="00A8283E"/>
    <w:rsid w:val="00A828D7"/>
    <w:rsid w:val="00A829BE"/>
    <w:rsid w:val="00A82A1B"/>
    <w:rsid w:val="00A82BCC"/>
    <w:rsid w:val="00A82D97"/>
    <w:rsid w:val="00A82DB9"/>
    <w:rsid w:val="00A82E40"/>
    <w:rsid w:val="00A82F0B"/>
    <w:rsid w:val="00A83141"/>
    <w:rsid w:val="00A83446"/>
    <w:rsid w:val="00A834FD"/>
    <w:rsid w:val="00A83885"/>
    <w:rsid w:val="00A83CA9"/>
    <w:rsid w:val="00A83DE5"/>
    <w:rsid w:val="00A83F58"/>
    <w:rsid w:val="00A84481"/>
    <w:rsid w:val="00A84595"/>
    <w:rsid w:val="00A84CC0"/>
    <w:rsid w:val="00A85180"/>
    <w:rsid w:val="00A8522C"/>
    <w:rsid w:val="00A8523C"/>
    <w:rsid w:val="00A8532D"/>
    <w:rsid w:val="00A853EB"/>
    <w:rsid w:val="00A8549D"/>
    <w:rsid w:val="00A855C8"/>
    <w:rsid w:val="00A85782"/>
    <w:rsid w:val="00A85B37"/>
    <w:rsid w:val="00A85B3E"/>
    <w:rsid w:val="00A85D33"/>
    <w:rsid w:val="00A86096"/>
    <w:rsid w:val="00A8620F"/>
    <w:rsid w:val="00A86374"/>
    <w:rsid w:val="00A86397"/>
    <w:rsid w:val="00A86484"/>
    <w:rsid w:val="00A867A7"/>
    <w:rsid w:val="00A8694A"/>
    <w:rsid w:val="00A86CDC"/>
    <w:rsid w:val="00A86D70"/>
    <w:rsid w:val="00A86F63"/>
    <w:rsid w:val="00A86F68"/>
    <w:rsid w:val="00A87032"/>
    <w:rsid w:val="00A87162"/>
    <w:rsid w:val="00A871F9"/>
    <w:rsid w:val="00A878D8"/>
    <w:rsid w:val="00A87AA9"/>
    <w:rsid w:val="00A87FB0"/>
    <w:rsid w:val="00A90025"/>
    <w:rsid w:val="00A90026"/>
    <w:rsid w:val="00A90430"/>
    <w:rsid w:val="00A904A0"/>
    <w:rsid w:val="00A90913"/>
    <w:rsid w:val="00A9095E"/>
    <w:rsid w:val="00A90B2C"/>
    <w:rsid w:val="00A90B93"/>
    <w:rsid w:val="00A90BC7"/>
    <w:rsid w:val="00A90C54"/>
    <w:rsid w:val="00A90DF7"/>
    <w:rsid w:val="00A9107A"/>
    <w:rsid w:val="00A9144C"/>
    <w:rsid w:val="00A92059"/>
    <w:rsid w:val="00A9237E"/>
    <w:rsid w:val="00A9241C"/>
    <w:rsid w:val="00A92862"/>
    <w:rsid w:val="00A93116"/>
    <w:rsid w:val="00A93378"/>
    <w:rsid w:val="00A9346D"/>
    <w:rsid w:val="00A9360B"/>
    <w:rsid w:val="00A9370E"/>
    <w:rsid w:val="00A93C13"/>
    <w:rsid w:val="00A93ECF"/>
    <w:rsid w:val="00A940FB"/>
    <w:rsid w:val="00A9438C"/>
    <w:rsid w:val="00A944CF"/>
    <w:rsid w:val="00A944D3"/>
    <w:rsid w:val="00A94B38"/>
    <w:rsid w:val="00A94CAE"/>
    <w:rsid w:val="00A94D40"/>
    <w:rsid w:val="00A94D4C"/>
    <w:rsid w:val="00A94D83"/>
    <w:rsid w:val="00A94DE4"/>
    <w:rsid w:val="00A95165"/>
    <w:rsid w:val="00A95588"/>
    <w:rsid w:val="00A957F8"/>
    <w:rsid w:val="00A95A1E"/>
    <w:rsid w:val="00A95AD2"/>
    <w:rsid w:val="00A95E7D"/>
    <w:rsid w:val="00A95FFC"/>
    <w:rsid w:val="00A9604C"/>
    <w:rsid w:val="00A9641F"/>
    <w:rsid w:val="00A967B4"/>
    <w:rsid w:val="00A96935"/>
    <w:rsid w:val="00A96B96"/>
    <w:rsid w:val="00A96C02"/>
    <w:rsid w:val="00A96CE9"/>
    <w:rsid w:val="00A96D38"/>
    <w:rsid w:val="00A96F61"/>
    <w:rsid w:val="00A97001"/>
    <w:rsid w:val="00A9723D"/>
    <w:rsid w:val="00A97291"/>
    <w:rsid w:val="00A973D3"/>
    <w:rsid w:val="00A976E7"/>
    <w:rsid w:val="00A978EF"/>
    <w:rsid w:val="00A97AD3"/>
    <w:rsid w:val="00A97DAF"/>
    <w:rsid w:val="00A97DD9"/>
    <w:rsid w:val="00A97EC7"/>
    <w:rsid w:val="00AA0161"/>
    <w:rsid w:val="00AA01A0"/>
    <w:rsid w:val="00AA0316"/>
    <w:rsid w:val="00AA0327"/>
    <w:rsid w:val="00AA0425"/>
    <w:rsid w:val="00AA0573"/>
    <w:rsid w:val="00AA078D"/>
    <w:rsid w:val="00AA07EC"/>
    <w:rsid w:val="00AA0877"/>
    <w:rsid w:val="00AA089E"/>
    <w:rsid w:val="00AA08CD"/>
    <w:rsid w:val="00AA0DC2"/>
    <w:rsid w:val="00AA0DC3"/>
    <w:rsid w:val="00AA0F09"/>
    <w:rsid w:val="00AA0F1D"/>
    <w:rsid w:val="00AA0F23"/>
    <w:rsid w:val="00AA1183"/>
    <w:rsid w:val="00AA1203"/>
    <w:rsid w:val="00AA1284"/>
    <w:rsid w:val="00AA1759"/>
    <w:rsid w:val="00AA1945"/>
    <w:rsid w:val="00AA1E03"/>
    <w:rsid w:val="00AA20A3"/>
    <w:rsid w:val="00AA22D2"/>
    <w:rsid w:val="00AA2358"/>
    <w:rsid w:val="00AA2368"/>
    <w:rsid w:val="00AA23DE"/>
    <w:rsid w:val="00AA27D1"/>
    <w:rsid w:val="00AA281C"/>
    <w:rsid w:val="00AA2A1D"/>
    <w:rsid w:val="00AA2BB6"/>
    <w:rsid w:val="00AA2DE9"/>
    <w:rsid w:val="00AA2E94"/>
    <w:rsid w:val="00AA2FA0"/>
    <w:rsid w:val="00AA301F"/>
    <w:rsid w:val="00AA316F"/>
    <w:rsid w:val="00AA318D"/>
    <w:rsid w:val="00AA3588"/>
    <w:rsid w:val="00AA35EB"/>
    <w:rsid w:val="00AA3722"/>
    <w:rsid w:val="00AA3A98"/>
    <w:rsid w:val="00AA3B33"/>
    <w:rsid w:val="00AA3B96"/>
    <w:rsid w:val="00AA3C7C"/>
    <w:rsid w:val="00AA3D19"/>
    <w:rsid w:val="00AA3DFE"/>
    <w:rsid w:val="00AA3F5E"/>
    <w:rsid w:val="00AA4123"/>
    <w:rsid w:val="00AA436D"/>
    <w:rsid w:val="00AA4404"/>
    <w:rsid w:val="00AA45BA"/>
    <w:rsid w:val="00AA46D0"/>
    <w:rsid w:val="00AA4ACF"/>
    <w:rsid w:val="00AA4E95"/>
    <w:rsid w:val="00AA53A6"/>
    <w:rsid w:val="00AA5D12"/>
    <w:rsid w:val="00AA5EB0"/>
    <w:rsid w:val="00AA5F9B"/>
    <w:rsid w:val="00AA5FF0"/>
    <w:rsid w:val="00AA63FE"/>
    <w:rsid w:val="00AA654B"/>
    <w:rsid w:val="00AA65FB"/>
    <w:rsid w:val="00AA66E2"/>
    <w:rsid w:val="00AA6742"/>
    <w:rsid w:val="00AA6866"/>
    <w:rsid w:val="00AA6907"/>
    <w:rsid w:val="00AA6A0D"/>
    <w:rsid w:val="00AA6A39"/>
    <w:rsid w:val="00AA6C42"/>
    <w:rsid w:val="00AA6D6D"/>
    <w:rsid w:val="00AA6D7E"/>
    <w:rsid w:val="00AA7494"/>
    <w:rsid w:val="00AA7765"/>
    <w:rsid w:val="00AA7D8F"/>
    <w:rsid w:val="00AA7EA7"/>
    <w:rsid w:val="00AA7F5B"/>
    <w:rsid w:val="00AB0877"/>
    <w:rsid w:val="00AB099D"/>
    <w:rsid w:val="00AB09FB"/>
    <w:rsid w:val="00AB0A50"/>
    <w:rsid w:val="00AB0C4D"/>
    <w:rsid w:val="00AB0ED7"/>
    <w:rsid w:val="00AB0F3A"/>
    <w:rsid w:val="00AB10AE"/>
    <w:rsid w:val="00AB127A"/>
    <w:rsid w:val="00AB146E"/>
    <w:rsid w:val="00AB171E"/>
    <w:rsid w:val="00AB179B"/>
    <w:rsid w:val="00AB1F4A"/>
    <w:rsid w:val="00AB2004"/>
    <w:rsid w:val="00AB217E"/>
    <w:rsid w:val="00AB27C8"/>
    <w:rsid w:val="00AB2819"/>
    <w:rsid w:val="00AB2856"/>
    <w:rsid w:val="00AB2893"/>
    <w:rsid w:val="00AB2922"/>
    <w:rsid w:val="00AB29CF"/>
    <w:rsid w:val="00AB2CCC"/>
    <w:rsid w:val="00AB2D66"/>
    <w:rsid w:val="00AB2ED9"/>
    <w:rsid w:val="00AB312D"/>
    <w:rsid w:val="00AB3308"/>
    <w:rsid w:val="00AB346E"/>
    <w:rsid w:val="00AB36BC"/>
    <w:rsid w:val="00AB3930"/>
    <w:rsid w:val="00AB3F06"/>
    <w:rsid w:val="00AB434F"/>
    <w:rsid w:val="00AB43AE"/>
    <w:rsid w:val="00AB45FF"/>
    <w:rsid w:val="00AB4946"/>
    <w:rsid w:val="00AB4CBA"/>
    <w:rsid w:val="00AB4EA1"/>
    <w:rsid w:val="00AB4F37"/>
    <w:rsid w:val="00AB5194"/>
    <w:rsid w:val="00AB51DF"/>
    <w:rsid w:val="00AB552E"/>
    <w:rsid w:val="00AB555A"/>
    <w:rsid w:val="00AB562C"/>
    <w:rsid w:val="00AB56C0"/>
    <w:rsid w:val="00AB573A"/>
    <w:rsid w:val="00AB585D"/>
    <w:rsid w:val="00AB58F9"/>
    <w:rsid w:val="00AB5991"/>
    <w:rsid w:val="00AB64A1"/>
    <w:rsid w:val="00AB64CA"/>
    <w:rsid w:val="00AB651B"/>
    <w:rsid w:val="00AB67C7"/>
    <w:rsid w:val="00AB6832"/>
    <w:rsid w:val="00AB68E0"/>
    <w:rsid w:val="00AB6BA9"/>
    <w:rsid w:val="00AB6C9B"/>
    <w:rsid w:val="00AB6C9D"/>
    <w:rsid w:val="00AB6E5C"/>
    <w:rsid w:val="00AB6F15"/>
    <w:rsid w:val="00AB6FF4"/>
    <w:rsid w:val="00AB7267"/>
    <w:rsid w:val="00AB72C9"/>
    <w:rsid w:val="00AB72DC"/>
    <w:rsid w:val="00AB73C0"/>
    <w:rsid w:val="00AB7832"/>
    <w:rsid w:val="00AB7E1F"/>
    <w:rsid w:val="00AB7FCA"/>
    <w:rsid w:val="00AB7FD1"/>
    <w:rsid w:val="00AC031D"/>
    <w:rsid w:val="00AC05FB"/>
    <w:rsid w:val="00AC0A5D"/>
    <w:rsid w:val="00AC0A9D"/>
    <w:rsid w:val="00AC0C4C"/>
    <w:rsid w:val="00AC0C54"/>
    <w:rsid w:val="00AC0CCB"/>
    <w:rsid w:val="00AC0D86"/>
    <w:rsid w:val="00AC0FE5"/>
    <w:rsid w:val="00AC11B1"/>
    <w:rsid w:val="00AC1ADA"/>
    <w:rsid w:val="00AC1BB4"/>
    <w:rsid w:val="00AC1EFC"/>
    <w:rsid w:val="00AC1F70"/>
    <w:rsid w:val="00AC20AA"/>
    <w:rsid w:val="00AC2125"/>
    <w:rsid w:val="00AC2341"/>
    <w:rsid w:val="00AC247C"/>
    <w:rsid w:val="00AC2494"/>
    <w:rsid w:val="00AC2A05"/>
    <w:rsid w:val="00AC2BF4"/>
    <w:rsid w:val="00AC2C85"/>
    <w:rsid w:val="00AC2F40"/>
    <w:rsid w:val="00AC2F85"/>
    <w:rsid w:val="00AC305F"/>
    <w:rsid w:val="00AC3106"/>
    <w:rsid w:val="00AC3131"/>
    <w:rsid w:val="00AC31E3"/>
    <w:rsid w:val="00AC324E"/>
    <w:rsid w:val="00AC394F"/>
    <w:rsid w:val="00AC3ABD"/>
    <w:rsid w:val="00AC3AC2"/>
    <w:rsid w:val="00AC3ED4"/>
    <w:rsid w:val="00AC3F52"/>
    <w:rsid w:val="00AC3F69"/>
    <w:rsid w:val="00AC4178"/>
    <w:rsid w:val="00AC41B6"/>
    <w:rsid w:val="00AC43D3"/>
    <w:rsid w:val="00AC43FE"/>
    <w:rsid w:val="00AC443C"/>
    <w:rsid w:val="00AC44D7"/>
    <w:rsid w:val="00AC490B"/>
    <w:rsid w:val="00AC4D00"/>
    <w:rsid w:val="00AC4D1E"/>
    <w:rsid w:val="00AC4F1C"/>
    <w:rsid w:val="00AC4F37"/>
    <w:rsid w:val="00AC51F0"/>
    <w:rsid w:val="00AC5648"/>
    <w:rsid w:val="00AC56B0"/>
    <w:rsid w:val="00AC5703"/>
    <w:rsid w:val="00AC574A"/>
    <w:rsid w:val="00AC5825"/>
    <w:rsid w:val="00AC5A13"/>
    <w:rsid w:val="00AC5A1E"/>
    <w:rsid w:val="00AC5AEA"/>
    <w:rsid w:val="00AC5B0D"/>
    <w:rsid w:val="00AC5B74"/>
    <w:rsid w:val="00AC5B9E"/>
    <w:rsid w:val="00AC5C21"/>
    <w:rsid w:val="00AC5C63"/>
    <w:rsid w:val="00AC5F9C"/>
    <w:rsid w:val="00AC62A8"/>
    <w:rsid w:val="00AC666E"/>
    <w:rsid w:val="00AC671E"/>
    <w:rsid w:val="00AC67EB"/>
    <w:rsid w:val="00AC6C17"/>
    <w:rsid w:val="00AC6C46"/>
    <w:rsid w:val="00AC6CB9"/>
    <w:rsid w:val="00AC7007"/>
    <w:rsid w:val="00AC71D4"/>
    <w:rsid w:val="00AC73A2"/>
    <w:rsid w:val="00AC73FF"/>
    <w:rsid w:val="00AC74C8"/>
    <w:rsid w:val="00AC7616"/>
    <w:rsid w:val="00AC764E"/>
    <w:rsid w:val="00AC77A0"/>
    <w:rsid w:val="00AC7813"/>
    <w:rsid w:val="00AD01B0"/>
    <w:rsid w:val="00AD01B6"/>
    <w:rsid w:val="00AD02DD"/>
    <w:rsid w:val="00AD0302"/>
    <w:rsid w:val="00AD0380"/>
    <w:rsid w:val="00AD0471"/>
    <w:rsid w:val="00AD052B"/>
    <w:rsid w:val="00AD0546"/>
    <w:rsid w:val="00AD0599"/>
    <w:rsid w:val="00AD05A9"/>
    <w:rsid w:val="00AD05AD"/>
    <w:rsid w:val="00AD0846"/>
    <w:rsid w:val="00AD09FE"/>
    <w:rsid w:val="00AD0B24"/>
    <w:rsid w:val="00AD0D7E"/>
    <w:rsid w:val="00AD0D89"/>
    <w:rsid w:val="00AD13A9"/>
    <w:rsid w:val="00AD1490"/>
    <w:rsid w:val="00AD18C3"/>
    <w:rsid w:val="00AD1EC1"/>
    <w:rsid w:val="00AD1ED7"/>
    <w:rsid w:val="00AD208B"/>
    <w:rsid w:val="00AD228A"/>
    <w:rsid w:val="00AD2627"/>
    <w:rsid w:val="00AD2629"/>
    <w:rsid w:val="00AD27C2"/>
    <w:rsid w:val="00AD27FA"/>
    <w:rsid w:val="00AD2D9E"/>
    <w:rsid w:val="00AD2FF0"/>
    <w:rsid w:val="00AD32C7"/>
    <w:rsid w:val="00AD354D"/>
    <w:rsid w:val="00AD366A"/>
    <w:rsid w:val="00AD3806"/>
    <w:rsid w:val="00AD3971"/>
    <w:rsid w:val="00AD3B67"/>
    <w:rsid w:val="00AD3CCE"/>
    <w:rsid w:val="00AD4068"/>
    <w:rsid w:val="00AD437B"/>
    <w:rsid w:val="00AD466F"/>
    <w:rsid w:val="00AD4A7E"/>
    <w:rsid w:val="00AD4DED"/>
    <w:rsid w:val="00AD4E20"/>
    <w:rsid w:val="00AD4E7E"/>
    <w:rsid w:val="00AD4F95"/>
    <w:rsid w:val="00AD4FB6"/>
    <w:rsid w:val="00AD4FBB"/>
    <w:rsid w:val="00AD536B"/>
    <w:rsid w:val="00AD5C1A"/>
    <w:rsid w:val="00AD5EE5"/>
    <w:rsid w:val="00AD647C"/>
    <w:rsid w:val="00AD679D"/>
    <w:rsid w:val="00AD6C06"/>
    <w:rsid w:val="00AD706D"/>
    <w:rsid w:val="00AD70DB"/>
    <w:rsid w:val="00AD7943"/>
    <w:rsid w:val="00AD7A71"/>
    <w:rsid w:val="00AD7AB7"/>
    <w:rsid w:val="00AD7BC7"/>
    <w:rsid w:val="00AD7C91"/>
    <w:rsid w:val="00AD7FE5"/>
    <w:rsid w:val="00AE03F1"/>
    <w:rsid w:val="00AE049E"/>
    <w:rsid w:val="00AE05D1"/>
    <w:rsid w:val="00AE0828"/>
    <w:rsid w:val="00AE0875"/>
    <w:rsid w:val="00AE0998"/>
    <w:rsid w:val="00AE0A74"/>
    <w:rsid w:val="00AE0D65"/>
    <w:rsid w:val="00AE0F42"/>
    <w:rsid w:val="00AE109F"/>
    <w:rsid w:val="00AE127C"/>
    <w:rsid w:val="00AE16C6"/>
    <w:rsid w:val="00AE1C75"/>
    <w:rsid w:val="00AE1D3A"/>
    <w:rsid w:val="00AE1D3B"/>
    <w:rsid w:val="00AE254B"/>
    <w:rsid w:val="00AE2C7B"/>
    <w:rsid w:val="00AE32D9"/>
    <w:rsid w:val="00AE359B"/>
    <w:rsid w:val="00AE3849"/>
    <w:rsid w:val="00AE3A84"/>
    <w:rsid w:val="00AE3B8B"/>
    <w:rsid w:val="00AE3E2C"/>
    <w:rsid w:val="00AE3E5A"/>
    <w:rsid w:val="00AE42BF"/>
    <w:rsid w:val="00AE433C"/>
    <w:rsid w:val="00AE4ACA"/>
    <w:rsid w:val="00AE57A8"/>
    <w:rsid w:val="00AE584A"/>
    <w:rsid w:val="00AE5C5E"/>
    <w:rsid w:val="00AE5C91"/>
    <w:rsid w:val="00AE5FD5"/>
    <w:rsid w:val="00AE6018"/>
    <w:rsid w:val="00AE60FE"/>
    <w:rsid w:val="00AE620A"/>
    <w:rsid w:val="00AE64CE"/>
    <w:rsid w:val="00AE6526"/>
    <w:rsid w:val="00AE65C3"/>
    <w:rsid w:val="00AE667C"/>
    <w:rsid w:val="00AE693F"/>
    <w:rsid w:val="00AE6E80"/>
    <w:rsid w:val="00AE6FD5"/>
    <w:rsid w:val="00AE71E4"/>
    <w:rsid w:val="00AE7764"/>
    <w:rsid w:val="00AE77E2"/>
    <w:rsid w:val="00AE78F2"/>
    <w:rsid w:val="00AE7B7B"/>
    <w:rsid w:val="00AE7FE8"/>
    <w:rsid w:val="00AF016D"/>
    <w:rsid w:val="00AF0192"/>
    <w:rsid w:val="00AF05DB"/>
    <w:rsid w:val="00AF0758"/>
    <w:rsid w:val="00AF07B5"/>
    <w:rsid w:val="00AF0945"/>
    <w:rsid w:val="00AF0CB4"/>
    <w:rsid w:val="00AF0CE9"/>
    <w:rsid w:val="00AF0DF3"/>
    <w:rsid w:val="00AF1173"/>
    <w:rsid w:val="00AF12B4"/>
    <w:rsid w:val="00AF18D3"/>
    <w:rsid w:val="00AF1938"/>
    <w:rsid w:val="00AF195B"/>
    <w:rsid w:val="00AF1AED"/>
    <w:rsid w:val="00AF1C1D"/>
    <w:rsid w:val="00AF1CD6"/>
    <w:rsid w:val="00AF2175"/>
    <w:rsid w:val="00AF2329"/>
    <w:rsid w:val="00AF289A"/>
    <w:rsid w:val="00AF2984"/>
    <w:rsid w:val="00AF2B7B"/>
    <w:rsid w:val="00AF2B81"/>
    <w:rsid w:val="00AF2C10"/>
    <w:rsid w:val="00AF320B"/>
    <w:rsid w:val="00AF3572"/>
    <w:rsid w:val="00AF376A"/>
    <w:rsid w:val="00AF3858"/>
    <w:rsid w:val="00AF3919"/>
    <w:rsid w:val="00AF3FF2"/>
    <w:rsid w:val="00AF40E2"/>
    <w:rsid w:val="00AF442A"/>
    <w:rsid w:val="00AF4A1A"/>
    <w:rsid w:val="00AF4AB7"/>
    <w:rsid w:val="00AF4D2E"/>
    <w:rsid w:val="00AF5591"/>
    <w:rsid w:val="00AF5D18"/>
    <w:rsid w:val="00AF5E7E"/>
    <w:rsid w:val="00AF6154"/>
    <w:rsid w:val="00AF63A3"/>
    <w:rsid w:val="00AF6B2E"/>
    <w:rsid w:val="00AF6B87"/>
    <w:rsid w:val="00AF6B8E"/>
    <w:rsid w:val="00AF6BFC"/>
    <w:rsid w:val="00AF6EF0"/>
    <w:rsid w:val="00AF6F0B"/>
    <w:rsid w:val="00AF6F78"/>
    <w:rsid w:val="00AF7013"/>
    <w:rsid w:val="00AF70FC"/>
    <w:rsid w:val="00AF71AE"/>
    <w:rsid w:val="00AF77C0"/>
    <w:rsid w:val="00AF7830"/>
    <w:rsid w:val="00AF78B8"/>
    <w:rsid w:val="00AF7C32"/>
    <w:rsid w:val="00AF7C53"/>
    <w:rsid w:val="00AF7F2B"/>
    <w:rsid w:val="00B00101"/>
    <w:rsid w:val="00B00164"/>
    <w:rsid w:val="00B00192"/>
    <w:rsid w:val="00B004E2"/>
    <w:rsid w:val="00B0074A"/>
    <w:rsid w:val="00B007DF"/>
    <w:rsid w:val="00B00A62"/>
    <w:rsid w:val="00B00AD2"/>
    <w:rsid w:val="00B00E94"/>
    <w:rsid w:val="00B01047"/>
    <w:rsid w:val="00B011F4"/>
    <w:rsid w:val="00B01579"/>
    <w:rsid w:val="00B01667"/>
    <w:rsid w:val="00B0172C"/>
    <w:rsid w:val="00B0187B"/>
    <w:rsid w:val="00B018E8"/>
    <w:rsid w:val="00B01946"/>
    <w:rsid w:val="00B01B77"/>
    <w:rsid w:val="00B01BF6"/>
    <w:rsid w:val="00B01F13"/>
    <w:rsid w:val="00B02149"/>
    <w:rsid w:val="00B0225D"/>
    <w:rsid w:val="00B026BF"/>
    <w:rsid w:val="00B0275F"/>
    <w:rsid w:val="00B02783"/>
    <w:rsid w:val="00B02875"/>
    <w:rsid w:val="00B0287C"/>
    <w:rsid w:val="00B028BF"/>
    <w:rsid w:val="00B029E3"/>
    <w:rsid w:val="00B029F4"/>
    <w:rsid w:val="00B02A8B"/>
    <w:rsid w:val="00B02B78"/>
    <w:rsid w:val="00B02C44"/>
    <w:rsid w:val="00B030E5"/>
    <w:rsid w:val="00B03147"/>
    <w:rsid w:val="00B03253"/>
    <w:rsid w:val="00B03460"/>
    <w:rsid w:val="00B03552"/>
    <w:rsid w:val="00B03689"/>
    <w:rsid w:val="00B037ED"/>
    <w:rsid w:val="00B03988"/>
    <w:rsid w:val="00B03AAB"/>
    <w:rsid w:val="00B03CB8"/>
    <w:rsid w:val="00B03FAE"/>
    <w:rsid w:val="00B03FC9"/>
    <w:rsid w:val="00B04078"/>
    <w:rsid w:val="00B0418E"/>
    <w:rsid w:val="00B044C7"/>
    <w:rsid w:val="00B04773"/>
    <w:rsid w:val="00B04C64"/>
    <w:rsid w:val="00B04FBC"/>
    <w:rsid w:val="00B04FDC"/>
    <w:rsid w:val="00B050D0"/>
    <w:rsid w:val="00B05133"/>
    <w:rsid w:val="00B05135"/>
    <w:rsid w:val="00B0548A"/>
    <w:rsid w:val="00B05715"/>
    <w:rsid w:val="00B0578A"/>
    <w:rsid w:val="00B05894"/>
    <w:rsid w:val="00B05B9D"/>
    <w:rsid w:val="00B05CDA"/>
    <w:rsid w:val="00B05DAF"/>
    <w:rsid w:val="00B0603E"/>
    <w:rsid w:val="00B063E1"/>
    <w:rsid w:val="00B0677B"/>
    <w:rsid w:val="00B06BB9"/>
    <w:rsid w:val="00B06D10"/>
    <w:rsid w:val="00B06ED3"/>
    <w:rsid w:val="00B07217"/>
    <w:rsid w:val="00B07587"/>
    <w:rsid w:val="00B077E6"/>
    <w:rsid w:val="00B07AE2"/>
    <w:rsid w:val="00B07C71"/>
    <w:rsid w:val="00B07E3D"/>
    <w:rsid w:val="00B07FC2"/>
    <w:rsid w:val="00B1024D"/>
    <w:rsid w:val="00B1032B"/>
    <w:rsid w:val="00B1035D"/>
    <w:rsid w:val="00B10713"/>
    <w:rsid w:val="00B109B2"/>
    <w:rsid w:val="00B10A09"/>
    <w:rsid w:val="00B10C9E"/>
    <w:rsid w:val="00B10D70"/>
    <w:rsid w:val="00B1112E"/>
    <w:rsid w:val="00B11382"/>
    <w:rsid w:val="00B113BA"/>
    <w:rsid w:val="00B11550"/>
    <w:rsid w:val="00B1160E"/>
    <w:rsid w:val="00B117A5"/>
    <w:rsid w:val="00B118AD"/>
    <w:rsid w:val="00B11BFD"/>
    <w:rsid w:val="00B11CD8"/>
    <w:rsid w:val="00B11CF6"/>
    <w:rsid w:val="00B11E36"/>
    <w:rsid w:val="00B12249"/>
    <w:rsid w:val="00B1226D"/>
    <w:rsid w:val="00B123F9"/>
    <w:rsid w:val="00B124A7"/>
    <w:rsid w:val="00B125EB"/>
    <w:rsid w:val="00B127AE"/>
    <w:rsid w:val="00B12B41"/>
    <w:rsid w:val="00B12CD8"/>
    <w:rsid w:val="00B12EE0"/>
    <w:rsid w:val="00B131C3"/>
    <w:rsid w:val="00B133DB"/>
    <w:rsid w:val="00B135FF"/>
    <w:rsid w:val="00B13622"/>
    <w:rsid w:val="00B13808"/>
    <w:rsid w:val="00B1396D"/>
    <w:rsid w:val="00B1398E"/>
    <w:rsid w:val="00B13AE1"/>
    <w:rsid w:val="00B13E7E"/>
    <w:rsid w:val="00B14103"/>
    <w:rsid w:val="00B1435B"/>
    <w:rsid w:val="00B143BC"/>
    <w:rsid w:val="00B146C2"/>
    <w:rsid w:val="00B14A40"/>
    <w:rsid w:val="00B14F24"/>
    <w:rsid w:val="00B151AE"/>
    <w:rsid w:val="00B15615"/>
    <w:rsid w:val="00B156CA"/>
    <w:rsid w:val="00B15794"/>
    <w:rsid w:val="00B15A0C"/>
    <w:rsid w:val="00B15FD0"/>
    <w:rsid w:val="00B1620E"/>
    <w:rsid w:val="00B164C5"/>
    <w:rsid w:val="00B16710"/>
    <w:rsid w:val="00B16712"/>
    <w:rsid w:val="00B16812"/>
    <w:rsid w:val="00B16865"/>
    <w:rsid w:val="00B1689A"/>
    <w:rsid w:val="00B16949"/>
    <w:rsid w:val="00B16A46"/>
    <w:rsid w:val="00B16A7A"/>
    <w:rsid w:val="00B16AE7"/>
    <w:rsid w:val="00B16D9E"/>
    <w:rsid w:val="00B17229"/>
    <w:rsid w:val="00B1729F"/>
    <w:rsid w:val="00B172AD"/>
    <w:rsid w:val="00B179C1"/>
    <w:rsid w:val="00B17B5B"/>
    <w:rsid w:val="00B20035"/>
    <w:rsid w:val="00B2018D"/>
    <w:rsid w:val="00B20247"/>
    <w:rsid w:val="00B20280"/>
    <w:rsid w:val="00B2036B"/>
    <w:rsid w:val="00B204F6"/>
    <w:rsid w:val="00B20753"/>
    <w:rsid w:val="00B207E4"/>
    <w:rsid w:val="00B20EAC"/>
    <w:rsid w:val="00B20F30"/>
    <w:rsid w:val="00B20F63"/>
    <w:rsid w:val="00B20FEA"/>
    <w:rsid w:val="00B2141E"/>
    <w:rsid w:val="00B21450"/>
    <w:rsid w:val="00B2149C"/>
    <w:rsid w:val="00B21CB0"/>
    <w:rsid w:val="00B21D05"/>
    <w:rsid w:val="00B21DDB"/>
    <w:rsid w:val="00B2207F"/>
    <w:rsid w:val="00B22486"/>
    <w:rsid w:val="00B22726"/>
    <w:rsid w:val="00B22A27"/>
    <w:rsid w:val="00B22AAB"/>
    <w:rsid w:val="00B22D66"/>
    <w:rsid w:val="00B22F57"/>
    <w:rsid w:val="00B2302E"/>
    <w:rsid w:val="00B2397D"/>
    <w:rsid w:val="00B23C68"/>
    <w:rsid w:val="00B24010"/>
    <w:rsid w:val="00B24196"/>
    <w:rsid w:val="00B2421C"/>
    <w:rsid w:val="00B24336"/>
    <w:rsid w:val="00B245C6"/>
    <w:rsid w:val="00B24DD8"/>
    <w:rsid w:val="00B25055"/>
    <w:rsid w:val="00B2539D"/>
    <w:rsid w:val="00B2549B"/>
    <w:rsid w:val="00B254B3"/>
    <w:rsid w:val="00B25714"/>
    <w:rsid w:val="00B25724"/>
    <w:rsid w:val="00B25AE0"/>
    <w:rsid w:val="00B25C5D"/>
    <w:rsid w:val="00B25CE3"/>
    <w:rsid w:val="00B25D95"/>
    <w:rsid w:val="00B260EE"/>
    <w:rsid w:val="00B2628B"/>
    <w:rsid w:val="00B26649"/>
    <w:rsid w:val="00B266BA"/>
    <w:rsid w:val="00B2684E"/>
    <w:rsid w:val="00B26B03"/>
    <w:rsid w:val="00B26BE9"/>
    <w:rsid w:val="00B273F4"/>
    <w:rsid w:val="00B2754E"/>
    <w:rsid w:val="00B27C94"/>
    <w:rsid w:val="00B27CDA"/>
    <w:rsid w:val="00B27EFB"/>
    <w:rsid w:val="00B27FC3"/>
    <w:rsid w:val="00B30201"/>
    <w:rsid w:val="00B302D5"/>
    <w:rsid w:val="00B30964"/>
    <w:rsid w:val="00B30E0B"/>
    <w:rsid w:val="00B30F49"/>
    <w:rsid w:val="00B316A6"/>
    <w:rsid w:val="00B31B77"/>
    <w:rsid w:val="00B31CBC"/>
    <w:rsid w:val="00B31DB3"/>
    <w:rsid w:val="00B31EE1"/>
    <w:rsid w:val="00B31F07"/>
    <w:rsid w:val="00B31FAF"/>
    <w:rsid w:val="00B32384"/>
    <w:rsid w:val="00B329A4"/>
    <w:rsid w:val="00B32A2D"/>
    <w:rsid w:val="00B32CC2"/>
    <w:rsid w:val="00B3335F"/>
    <w:rsid w:val="00B33845"/>
    <w:rsid w:val="00B33943"/>
    <w:rsid w:val="00B33999"/>
    <w:rsid w:val="00B33B3A"/>
    <w:rsid w:val="00B33B80"/>
    <w:rsid w:val="00B33D90"/>
    <w:rsid w:val="00B33F54"/>
    <w:rsid w:val="00B34001"/>
    <w:rsid w:val="00B34417"/>
    <w:rsid w:val="00B3444E"/>
    <w:rsid w:val="00B345BE"/>
    <w:rsid w:val="00B3473A"/>
    <w:rsid w:val="00B34888"/>
    <w:rsid w:val="00B348FC"/>
    <w:rsid w:val="00B349FA"/>
    <w:rsid w:val="00B34A1E"/>
    <w:rsid w:val="00B34B05"/>
    <w:rsid w:val="00B34DC3"/>
    <w:rsid w:val="00B3506D"/>
    <w:rsid w:val="00B352B3"/>
    <w:rsid w:val="00B352D1"/>
    <w:rsid w:val="00B35513"/>
    <w:rsid w:val="00B355CB"/>
    <w:rsid w:val="00B356C8"/>
    <w:rsid w:val="00B35782"/>
    <w:rsid w:val="00B358CB"/>
    <w:rsid w:val="00B35C8A"/>
    <w:rsid w:val="00B35C9C"/>
    <w:rsid w:val="00B35DBB"/>
    <w:rsid w:val="00B35E77"/>
    <w:rsid w:val="00B35EC3"/>
    <w:rsid w:val="00B35FC7"/>
    <w:rsid w:val="00B3605E"/>
    <w:rsid w:val="00B36125"/>
    <w:rsid w:val="00B36180"/>
    <w:rsid w:val="00B36497"/>
    <w:rsid w:val="00B36850"/>
    <w:rsid w:val="00B368B3"/>
    <w:rsid w:val="00B3690C"/>
    <w:rsid w:val="00B36BE9"/>
    <w:rsid w:val="00B36CF8"/>
    <w:rsid w:val="00B36EA4"/>
    <w:rsid w:val="00B36FA5"/>
    <w:rsid w:val="00B3746F"/>
    <w:rsid w:val="00B37487"/>
    <w:rsid w:val="00B374B8"/>
    <w:rsid w:val="00B37608"/>
    <w:rsid w:val="00B37854"/>
    <w:rsid w:val="00B37C45"/>
    <w:rsid w:val="00B37C53"/>
    <w:rsid w:val="00B37EDF"/>
    <w:rsid w:val="00B37FBF"/>
    <w:rsid w:val="00B4019C"/>
    <w:rsid w:val="00B40231"/>
    <w:rsid w:val="00B40498"/>
    <w:rsid w:val="00B40700"/>
    <w:rsid w:val="00B40B81"/>
    <w:rsid w:val="00B40D01"/>
    <w:rsid w:val="00B413C7"/>
    <w:rsid w:val="00B4155E"/>
    <w:rsid w:val="00B4158D"/>
    <w:rsid w:val="00B415A2"/>
    <w:rsid w:val="00B41934"/>
    <w:rsid w:val="00B41A42"/>
    <w:rsid w:val="00B41C88"/>
    <w:rsid w:val="00B41D9F"/>
    <w:rsid w:val="00B42296"/>
    <w:rsid w:val="00B4231E"/>
    <w:rsid w:val="00B42373"/>
    <w:rsid w:val="00B42411"/>
    <w:rsid w:val="00B424CA"/>
    <w:rsid w:val="00B42928"/>
    <w:rsid w:val="00B42A18"/>
    <w:rsid w:val="00B42C43"/>
    <w:rsid w:val="00B42EC7"/>
    <w:rsid w:val="00B43222"/>
    <w:rsid w:val="00B432FE"/>
    <w:rsid w:val="00B433A3"/>
    <w:rsid w:val="00B433DB"/>
    <w:rsid w:val="00B435D6"/>
    <w:rsid w:val="00B43608"/>
    <w:rsid w:val="00B437A9"/>
    <w:rsid w:val="00B4395E"/>
    <w:rsid w:val="00B43BC0"/>
    <w:rsid w:val="00B43C74"/>
    <w:rsid w:val="00B43E8D"/>
    <w:rsid w:val="00B43FBF"/>
    <w:rsid w:val="00B4446C"/>
    <w:rsid w:val="00B4461B"/>
    <w:rsid w:val="00B4474F"/>
    <w:rsid w:val="00B44855"/>
    <w:rsid w:val="00B4499E"/>
    <w:rsid w:val="00B44A33"/>
    <w:rsid w:val="00B44BEC"/>
    <w:rsid w:val="00B44F03"/>
    <w:rsid w:val="00B4526D"/>
    <w:rsid w:val="00B455E9"/>
    <w:rsid w:val="00B45A1A"/>
    <w:rsid w:val="00B45E50"/>
    <w:rsid w:val="00B45E88"/>
    <w:rsid w:val="00B460BF"/>
    <w:rsid w:val="00B46496"/>
    <w:rsid w:val="00B46502"/>
    <w:rsid w:val="00B46A30"/>
    <w:rsid w:val="00B46BFA"/>
    <w:rsid w:val="00B46CDC"/>
    <w:rsid w:val="00B46FBE"/>
    <w:rsid w:val="00B472D2"/>
    <w:rsid w:val="00B47426"/>
    <w:rsid w:val="00B47569"/>
    <w:rsid w:val="00B476EB"/>
    <w:rsid w:val="00B47719"/>
    <w:rsid w:val="00B47A60"/>
    <w:rsid w:val="00B47C2D"/>
    <w:rsid w:val="00B47C84"/>
    <w:rsid w:val="00B47D9A"/>
    <w:rsid w:val="00B47F82"/>
    <w:rsid w:val="00B50155"/>
    <w:rsid w:val="00B503C7"/>
    <w:rsid w:val="00B50803"/>
    <w:rsid w:val="00B50ABC"/>
    <w:rsid w:val="00B50B91"/>
    <w:rsid w:val="00B511D1"/>
    <w:rsid w:val="00B51274"/>
    <w:rsid w:val="00B5130E"/>
    <w:rsid w:val="00B515B3"/>
    <w:rsid w:val="00B51617"/>
    <w:rsid w:val="00B5164C"/>
    <w:rsid w:val="00B51690"/>
    <w:rsid w:val="00B517EE"/>
    <w:rsid w:val="00B5197B"/>
    <w:rsid w:val="00B51A67"/>
    <w:rsid w:val="00B52589"/>
    <w:rsid w:val="00B52848"/>
    <w:rsid w:val="00B528B4"/>
    <w:rsid w:val="00B52A2F"/>
    <w:rsid w:val="00B52CCE"/>
    <w:rsid w:val="00B52CE3"/>
    <w:rsid w:val="00B52D39"/>
    <w:rsid w:val="00B52F6E"/>
    <w:rsid w:val="00B52F7E"/>
    <w:rsid w:val="00B52FEA"/>
    <w:rsid w:val="00B53088"/>
    <w:rsid w:val="00B530B3"/>
    <w:rsid w:val="00B5315F"/>
    <w:rsid w:val="00B531DD"/>
    <w:rsid w:val="00B5329A"/>
    <w:rsid w:val="00B532F4"/>
    <w:rsid w:val="00B5369D"/>
    <w:rsid w:val="00B53816"/>
    <w:rsid w:val="00B539FE"/>
    <w:rsid w:val="00B53B95"/>
    <w:rsid w:val="00B53ED7"/>
    <w:rsid w:val="00B53FB4"/>
    <w:rsid w:val="00B541CB"/>
    <w:rsid w:val="00B545CE"/>
    <w:rsid w:val="00B548B2"/>
    <w:rsid w:val="00B54B65"/>
    <w:rsid w:val="00B54BB8"/>
    <w:rsid w:val="00B54DB6"/>
    <w:rsid w:val="00B54F17"/>
    <w:rsid w:val="00B54FDB"/>
    <w:rsid w:val="00B552E5"/>
    <w:rsid w:val="00B55309"/>
    <w:rsid w:val="00B5560B"/>
    <w:rsid w:val="00B556A2"/>
    <w:rsid w:val="00B557B9"/>
    <w:rsid w:val="00B558DC"/>
    <w:rsid w:val="00B55D98"/>
    <w:rsid w:val="00B55FBB"/>
    <w:rsid w:val="00B5611F"/>
    <w:rsid w:val="00B565BB"/>
    <w:rsid w:val="00B56777"/>
    <w:rsid w:val="00B56950"/>
    <w:rsid w:val="00B56A19"/>
    <w:rsid w:val="00B56B8B"/>
    <w:rsid w:val="00B56BA4"/>
    <w:rsid w:val="00B56C49"/>
    <w:rsid w:val="00B56F42"/>
    <w:rsid w:val="00B57187"/>
    <w:rsid w:val="00B5720E"/>
    <w:rsid w:val="00B57224"/>
    <w:rsid w:val="00B57281"/>
    <w:rsid w:val="00B57401"/>
    <w:rsid w:val="00B5775A"/>
    <w:rsid w:val="00B57A3B"/>
    <w:rsid w:val="00B57DF2"/>
    <w:rsid w:val="00B57F65"/>
    <w:rsid w:val="00B6011B"/>
    <w:rsid w:val="00B60196"/>
    <w:rsid w:val="00B603DA"/>
    <w:rsid w:val="00B603ED"/>
    <w:rsid w:val="00B60518"/>
    <w:rsid w:val="00B608A9"/>
    <w:rsid w:val="00B60AAD"/>
    <w:rsid w:val="00B60AF5"/>
    <w:rsid w:val="00B60D9C"/>
    <w:rsid w:val="00B61267"/>
    <w:rsid w:val="00B6151A"/>
    <w:rsid w:val="00B6179D"/>
    <w:rsid w:val="00B6181F"/>
    <w:rsid w:val="00B61844"/>
    <w:rsid w:val="00B61EB9"/>
    <w:rsid w:val="00B61F69"/>
    <w:rsid w:val="00B62008"/>
    <w:rsid w:val="00B620BE"/>
    <w:rsid w:val="00B62351"/>
    <w:rsid w:val="00B62407"/>
    <w:rsid w:val="00B625BF"/>
    <w:rsid w:val="00B6266B"/>
    <w:rsid w:val="00B626F7"/>
    <w:rsid w:val="00B6279E"/>
    <w:rsid w:val="00B6287D"/>
    <w:rsid w:val="00B62A71"/>
    <w:rsid w:val="00B62C73"/>
    <w:rsid w:val="00B62E22"/>
    <w:rsid w:val="00B62E4F"/>
    <w:rsid w:val="00B631B3"/>
    <w:rsid w:val="00B6325E"/>
    <w:rsid w:val="00B632D0"/>
    <w:rsid w:val="00B63C4E"/>
    <w:rsid w:val="00B63D79"/>
    <w:rsid w:val="00B6400F"/>
    <w:rsid w:val="00B640D8"/>
    <w:rsid w:val="00B6412F"/>
    <w:rsid w:val="00B64168"/>
    <w:rsid w:val="00B6419D"/>
    <w:rsid w:val="00B6430F"/>
    <w:rsid w:val="00B64640"/>
    <w:rsid w:val="00B647F7"/>
    <w:rsid w:val="00B64AF2"/>
    <w:rsid w:val="00B64F03"/>
    <w:rsid w:val="00B64F5F"/>
    <w:rsid w:val="00B65094"/>
    <w:rsid w:val="00B65275"/>
    <w:rsid w:val="00B657A7"/>
    <w:rsid w:val="00B657FE"/>
    <w:rsid w:val="00B65971"/>
    <w:rsid w:val="00B659E5"/>
    <w:rsid w:val="00B65AFE"/>
    <w:rsid w:val="00B6605C"/>
    <w:rsid w:val="00B665A6"/>
    <w:rsid w:val="00B665D0"/>
    <w:rsid w:val="00B6664D"/>
    <w:rsid w:val="00B66693"/>
    <w:rsid w:val="00B6684F"/>
    <w:rsid w:val="00B66917"/>
    <w:rsid w:val="00B66944"/>
    <w:rsid w:val="00B66D15"/>
    <w:rsid w:val="00B66DC3"/>
    <w:rsid w:val="00B66F89"/>
    <w:rsid w:val="00B670FD"/>
    <w:rsid w:val="00B67179"/>
    <w:rsid w:val="00B672B5"/>
    <w:rsid w:val="00B673DD"/>
    <w:rsid w:val="00B67420"/>
    <w:rsid w:val="00B67561"/>
    <w:rsid w:val="00B6765B"/>
    <w:rsid w:val="00B6784E"/>
    <w:rsid w:val="00B67922"/>
    <w:rsid w:val="00B67ADE"/>
    <w:rsid w:val="00B67C86"/>
    <w:rsid w:val="00B67C96"/>
    <w:rsid w:val="00B703F7"/>
    <w:rsid w:val="00B7076E"/>
    <w:rsid w:val="00B70901"/>
    <w:rsid w:val="00B7090B"/>
    <w:rsid w:val="00B70936"/>
    <w:rsid w:val="00B711B5"/>
    <w:rsid w:val="00B711EC"/>
    <w:rsid w:val="00B713E6"/>
    <w:rsid w:val="00B71981"/>
    <w:rsid w:val="00B71983"/>
    <w:rsid w:val="00B719B1"/>
    <w:rsid w:val="00B719CB"/>
    <w:rsid w:val="00B71B3D"/>
    <w:rsid w:val="00B71DCD"/>
    <w:rsid w:val="00B71E5D"/>
    <w:rsid w:val="00B71FE9"/>
    <w:rsid w:val="00B721BE"/>
    <w:rsid w:val="00B72259"/>
    <w:rsid w:val="00B72340"/>
    <w:rsid w:val="00B72365"/>
    <w:rsid w:val="00B726A5"/>
    <w:rsid w:val="00B72BCC"/>
    <w:rsid w:val="00B72D07"/>
    <w:rsid w:val="00B72D49"/>
    <w:rsid w:val="00B72D9E"/>
    <w:rsid w:val="00B72DFE"/>
    <w:rsid w:val="00B72ED2"/>
    <w:rsid w:val="00B731C1"/>
    <w:rsid w:val="00B731F4"/>
    <w:rsid w:val="00B73298"/>
    <w:rsid w:val="00B732E9"/>
    <w:rsid w:val="00B73464"/>
    <w:rsid w:val="00B73946"/>
    <w:rsid w:val="00B73A62"/>
    <w:rsid w:val="00B73CE5"/>
    <w:rsid w:val="00B73FA4"/>
    <w:rsid w:val="00B746A2"/>
    <w:rsid w:val="00B746C8"/>
    <w:rsid w:val="00B74A26"/>
    <w:rsid w:val="00B74C55"/>
    <w:rsid w:val="00B74D98"/>
    <w:rsid w:val="00B74E16"/>
    <w:rsid w:val="00B74F4D"/>
    <w:rsid w:val="00B75007"/>
    <w:rsid w:val="00B7512B"/>
    <w:rsid w:val="00B756B0"/>
    <w:rsid w:val="00B75A7C"/>
    <w:rsid w:val="00B75A92"/>
    <w:rsid w:val="00B75E63"/>
    <w:rsid w:val="00B764B0"/>
    <w:rsid w:val="00B764B9"/>
    <w:rsid w:val="00B764DC"/>
    <w:rsid w:val="00B76B5E"/>
    <w:rsid w:val="00B770B3"/>
    <w:rsid w:val="00B770C6"/>
    <w:rsid w:val="00B770CE"/>
    <w:rsid w:val="00B771EB"/>
    <w:rsid w:val="00B7744A"/>
    <w:rsid w:val="00B774A2"/>
    <w:rsid w:val="00B775B8"/>
    <w:rsid w:val="00B77823"/>
    <w:rsid w:val="00B77F48"/>
    <w:rsid w:val="00B8000C"/>
    <w:rsid w:val="00B80B8D"/>
    <w:rsid w:val="00B80CB6"/>
    <w:rsid w:val="00B80E1F"/>
    <w:rsid w:val="00B80E58"/>
    <w:rsid w:val="00B81328"/>
    <w:rsid w:val="00B8158F"/>
    <w:rsid w:val="00B81591"/>
    <w:rsid w:val="00B8163C"/>
    <w:rsid w:val="00B81942"/>
    <w:rsid w:val="00B81AC7"/>
    <w:rsid w:val="00B81BF4"/>
    <w:rsid w:val="00B82318"/>
    <w:rsid w:val="00B823AC"/>
    <w:rsid w:val="00B823B3"/>
    <w:rsid w:val="00B825F7"/>
    <w:rsid w:val="00B82889"/>
    <w:rsid w:val="00B82B1C"/>
    <w:rsid w:val="00B82CB4"/>
    <w:rsid w:val="00B82E31"/>
    <w:rsid w:val="00B82EE2"/>
    <w:rsid w:val="00B83285"/>
    <w:rsid w:val="00B836AC"/>
    <w:rsid w:val="00B836FE"/>
    <w:rsid w:val="00B83740"/>
    <w:rsid w:val="00B83863"/>
    <w:rsid w:val="00B83AE1"/>
    <w:rsid w:val="00B83BB6"/>
    <w:rsid w:val="00B83C0E"/>
    <w:rsid w:val="00B83E3A"/>
    <w:rsid w:val="00B83EEE"/>
    <w:rsid w:val="00B83FBE"/>
    <w:rsid w:val="00B84072"/>
    <w:rsid w:val="00B840CD"/>
    <w:rsid w:val="00B84459"/>
    <w:rsid w:val="00B8445A"/>
    <w:rsid w:val="00B84673"/>
    <w:rsid w:val="00B847DB"/>
    <w:rsid w:val="00B84955"/>
    <w:rsid w:val="00B84DD3"/>
    <w:rsid w:val="00B84F6A"/>
    <w:rsid w:val="00B850D5"/>
    <w:rsid w:val="00B8536B"/>
    <w:rsid w:val="00B8566C"/>
    <w:rsid w:val="00B8573F"/>
    <w:rsid w:val="00B85778"/>
    <w:rsid w:val="00B857F9"/>
    <w:rsid w:val="00B85EED"/>
    <w:rsid w:val="00B86166"/>
    <w:rsid w:val="00B8673E"/>
    <w:rsid w:val="00B867F1"/>
    <w:rsid w:val="00B86BC3"/>
    <w:rsid w:val="00B86D26"/>
    <w:rsid w:val="00B8735B"/>
    <w:rsid w:val="00B8772C"/>
    <w:rsid w:val="00B8774B"/>
    <w:rsid w:val="00B9041B"/>
    <w:rsid w:val="00B90712"/>
    <w:rsid w:val="00B907F9"/>
    <w:rsid w:val="00B908D6"/>
    <w:rsid w:val="00B90CCC"/>
    <w:rsid w:val="00B90DDE"/>
    <w:rsid w:val="00B91183"/>
    <w:rsid w:val="00B91350"/>
    <w:rsid w:val="00B914A5"/>
    <w:rsid w:val="00B91591"/>
    <w:rsid w:val="00B91640"/>
    <w:rsid w:val="00B91D2A"/>
    <w:rsid w:val="00B9207B"/>
    <w:rsid w:val="00B92342"/>
    <w:rsid w:val="00B924F8"/>
    <w:rsid w:val="00B925E6"/>
    <w:rsid w:val="00B92970"/>
    <w:rsid w:val="00B92B1E"/>
    <w:rsid w:val="00B92BDF"/>
    <w:rsid w:val="00B92DF5"/>
    <w:rsid w:val="00B92F8E"/>
    <w:rsid w:val="00B933A5"/>
    <w:rsid w:val="00B938BB"/>
    <w:rsid w:val="00B93E2B"/>
    <w:rsid w:val="00B94191"/>
    <w:rsid w:val="00B942FB"/>
    <w:rsid w:val="00B946C8"/>
    <w:rsid w:val="00B94C1E"/>
    <w:rsid w:val="00B94DE5"/>
    <w:rsid w:val="00B94E29"/>
    <w:rsid w:val="00B95549"/>
    <w:rsid w:val="00B95598"/>
    <w:rsid w:val="00B95AFF"/>
    <w:rsid w:val="00B95BF6"/>
    <w:rsid w:val="00B95D39"/>
    <w:rsid w:val="00B95E44"/>
    <w:rsid w:val="00B96086"/>
    <w:rsid w:val="00B967E3"/>
    <w:rsid w:val="00B969AB"/>
    <w:rsid w:val="00B972FF"/>
    <w:rsid w:val="00B975A5"/>
    <w:rsid w:val="00B9763C"/>
    <w:rsid w:val="00B978BC"/>
    <w:rsid w:val="00B978D0"/>
    <w:rsid w:val="00B97E49"/>
    <w:rsid w:val="00B97FEA"/>
    <w:rsid w:val="00BA00A8"/>
    <w:rsid w:val="00BA0154"/>
    <w:rsid w:val="00BA0155"/>
    <w:rsid w:val="00BA02B2"/>
    <w:rsid w:val="00BA0306"/>
    <w:rsid w:val="00BA0359"/>
    <w:rsid w:val="00BA0381"/>
    <w:rsid w:val="00BA060C"/>
    <w:rsid w:val="00BA0664"/>
    <w:rsid w:val="00BA07C9"/>
    <w:rsid w:val="00BA088A"/>
    <w:rsid w:val="00BA0914"/>
    <w:rsid w:val="00BA0B40"/>
    <w:rsid w:val="00BA0BEF"/>
    <w:rsid w:val="00BA112F"/>
    <w:rsid w:val="00BA12B3"/>
    <w:rsid w:val="00BA1305"/>
    <w:rsid w:val="00BA13B4"/>
    <w:rsid w:val="00BA14A9"/>
    <w:rsid w:val="00BA15F6"/>
    <w:rsid w:val="00BA1B10"/>
    <w:rsid w:val="00BA1BA6"/>
    <w:rsid w:val="00BA1C69"/>
    <w:rsid w:val="00BA1F1E"/>
    <w:rsid w:val="00BA2419"/>
    <w:rsid w:val="00BA25C6"/>
    <w:rsid w:val="00BA260B"/>
    <w:rsid w:val="00BA269A"/>
    <w:rsid w:val="00BA2C3D"/>
    <w:rsid w:val="00BA2F1C"/>
    <w:rsid w:val="00BA33D1"/>
    <w:rsid w:val="00BA34C4"/>
    <w:rsid w:val="00BA355E"/>
    <w:rsid w:val="00BA3565"/>
    <w:rsid w:val="00BA3A71"/>
    <w:rsid w:val="00BA3AD2"/>
    <w:rsid w:val="00BA3E24"/>
    <w:rsid w:val="00BA4016"/>
    <w:rsid w:val="00BA4032"/>
    <w:rsid w:val="00BA441A"/>
    <w:rsid w:val="00BA4428"/>
    <w:rsid w:val="00BA4608"/>
    <w:rsid w:val="00BA472F"/>
    <w:rsid w:val="00BA474F"/>
    <w:rsid w:val="00BA47F1"/>
    <w:rsid w:val="00BA4955"/>
    <w:rsid w:val="00BA4B80"/>
    <w:rsid w:val="00BA4B95"/>
    <w:rsid w:val="00BA4C92"/>
    <w:rsid w:val="00BA4E80"/>
    <w:rsid w:val="00BA4F5C"/>
    <w:rsid w:val="00BA4FF8"/>
    <w:rsid w:val="00BA508A"/>
    <w:rsid w:val="00BA567C"/>
    <w:rsid w:val="00BA576F"/>
    <w:rsid w:val="00BA5966"/>
    <w:rsid w:val="00BA5F6F"/>
    <w:rsid w:val="00BA6212"/>
    <w:rsid w:val="00BA641C"/>
    <w:rsid w:val="00BA66E9"/>
    <w:rsid w:val="00BA6708"/>
    <w:rsid w:val="00BA6849"/>
    <w:rsid w:val="00BA69D6"/>
    <w:rsid w:val="00BA6A96"/>
    <w:rsid w:val="00BA6E79"/>
    <w:rsid w:val="00BA6F1D"/>
    <w:rsid w:val="00BA718A"/>
    <w:rsid w:val="00BA742E"/>
    <w:rsid w:val="00BA7762"/>
    <w:rsid w:val="00BA78DA"/>
    <w:rsid w:val="00BA78DB"/>
    <w:rsid w:val="00BA7929"/>
    <w:rsid w:val="00BA79EE"/>
    <w:rsid w:val="00BA7B04"/>
    <w:rsid w:val="00BA7C10"/>
    <w:rsid w:val="00BA7E81"/>
    <w:rsid w:val="00BB003A"/>
    <w:rsid w:val="00BB032F"/>
    <w:rsid w:val="00BB040C"/>
    <w:rsid w:val="00BB042C"/>
    <w:rsid w:val="00BB08B5"/>
    <w:rsid w:val="00BB0922"/>
    <w:rsid w:val="00BB0A34"/>
    <w:rsid w:val="00BB0C92"/>
    <w:rsid w:val="00BB0F03"/>
    <w:rsid w:val="00BB1128"/>
    <w:rsid w:val="00BB113D"/>
    <w:rsid w:val="00BB1167"/>
    <w:rsid w:val="00BB1266"/>
    <w:rsid w:val="00BB1790"/>
    <w:rsid w:val="00BB17D1"/>
    <w:rsid w:val="00BB1A5C"/>
    <w:rsid w:val="00BB1B99"/>
    <w:rsid w:val="00BB1DBB"/>
    <w:rsid w:val="00BB1E3D"/>
    <w:rsid w:val="00BB1E80"/>
    <w:rsid w:val="00BB246C"/>
    <w:rsid w:val="00BB292C"/>
    <w:rsid w:val="00BB2A9A"/>
    <w:rsid w:val="00BB2B49"/>
    <w:rsid w:val="00BB2E1E"/>
    <w:rsid w:val="00BB31D2"/>
    <w:rsid w:val="00BB331C"/>
    <w:rsid w:val="00BB34A3"/>
    <w:rsid w:val="00BB3779"/>
    <w:rsid w:val="00BB3E05"/>
    <w:rsid w:val="00BB3E9C"/>
    <w:rsid w:val="00BB3F48"/>
    <w:rsid w:val="00BB41BC"/>
    <w:rsid w:val="00BB4511"/>
    <w:rsid w:val="00BB460A"/>
    <w:rsid w:val="00BB47C5"/>
    <w:rsid w:val="00BB48D3"/>
    <w:rsid w:val="00BB4AD4"/>
    <w:rsid w:val="00BB4B1A"/>
    <w:rsid w:val="00BB4F15"/>
    <w:rsid w:val="00BB53B5"/>
    <w:rsid w:val="00BB548D"/>
    <w:rsid w:val="00BB5545"/>
    <w:rsid w:val="00BB554B"/>
    <w:rsid w:val="00BB583B"/>
    <w:rsid w:val="00BB5A33"/>
    <w:rsid w:val="00BB6155"/>
    <w:rsid w:val="00BB6482"/>
    <w:rsid w:val="00BB6793"/>
    <w:rsid w:val="00BB6AE2"/>
    <w:rsid w:val="00BB6D19"/>
    <w:rsid w:val="00BB6D52"/>
    <w:rsid w:val="00BB702C"/>
    <w:rsid w:val="00BB728C"/>
    <w:rsid w:val="00BB751D"/>
    <w:rsid w:val="00BB762E"/>
    <w:rsid w:val="00BB7764"/>
    <w:rsid w:val="00BB78DF"/>
    <w:rsid w:val="00BB792C"/>
    <w:rsid w:val="00BB7C7A"/>
    <w:rsid w:val="00BB7CC1"/>
    <w:rsid w:val="00BB7DB5"/>
    <w:rsid w:val="00BB7E8D"/>
    <w:rsid w:val="00BB7F99"/>
    <w:rsid w:val="00BB7FBB"/>
    <w:rsid w:val="00BC0352"/>
    <w:rsid w:val="00BC0639"/>
    <w:rsid w:val="00BC064A"/>
    <w:rsid w:val="00BC07D1"/>
    <w:rsid w:val="00BC0A30"/>
    <w:rsid w:val="00BC0B7E"/>
    <w:rsid w:val="00BC0CAF"/>
    <w:rsid w:val="00BC10F0"/>
    <w:rsid w:val="00BC1591"/>
    <w:rsid w:val="00BC2086"/>
    <w:rsid w:val="00BC21F6"/>
    <w:rsid w:val="00BC225B"/>
    <w:rsid w:val="00BC24A0"/>
    <w:rsid w:val="00BC2521"/>
    <w:rsid w:val="00BC2612"/>
    <w:rsid w:val="00BC2826"/>
    <w:rsid w:val="00BC2B64"/>
    <w:rsid w:val="00BC2DE8"/>
    <w:rsid w:val="00BC2FE9"/>
    <w:rsid w:val="00BC300B"/>
    <w:rsid w:val="00BC3157"/>
    <w:rsid w:val="00BC3293"/>
    <w:rsid w:val="00BC32F1"/>
    <w:rsid w:val="00BC3609"/>
    <w:rsid w:val="00BC3BE7"/>
    <w:rsid w:val="00BC3D50"/>
    <w:rsid w:val="00BC3E56"/>
    <w:rsid w:val="00BC3F69"/>
    <w:rsid w:val="00BC3FDB"/>
    <w:rsid w:val="00BC404F"/>
    <w:rsid w:val="00BC46CA"/>
    <w:rsid w:val="00BC4A9E"/>
    <w:rsid w:val="00BC4D08"/>
    <w:rsid w:val="00BC508B"/>
    <w:rsid w:val="00BC5385"/>
    <w:rsid w:val="00BC543B"/>
    <w:rsid w:val="00BC5A55"/>
    <w:rsid w:val="00BC5BEC"/>
    <w:rsid w:val="00BC5EAD"/>
    <w:rsid w:val="00BC5F6C"/>
    <w:rsid w:val="00BC6078"/>
    <w:rsid w:val="00BC607D"/>
    <w:rsid w:val="00BC6283"/>
    <w:rsid w:val="00BC6289"/>
    <w:rsid w:val="00BC63C1"/>
    <w:rsid w:val="00BC6444"/>
    <w:rsid w:val="00BC6512"/>
    <w:rsid w:val="00BC655F"/>
    <w:rsid w:val="00BC66AD"/>
    <w:rsid w:val="00BC67FF"/>
    <w:rsid w:val="00BC6A0E"/>
    <w:rsid w:val="00BC6AAA"/>
    <w:rsid w:val="00BC7552"/>
    <w:rsid w:val="00BC75C2"/>
    <w:rsid w:val="00BC7A01"/>
    <w:rsid w:val="00BC7D69"/>
    <w:rsid w:val="00BC7ED7"/>
    <w:rsid w:val="00BD012F"/>
    <w:rsid w:val="00BD0400"/>
    <w:rsid w:val="00BD0517"/>
    <w:rsid w:val="00BD0625"/>
    <w:rsid w:val="00BD064F"/>
    <w:rsid w:val="00BD07B3"/>
    <w:rsid w:val="00BD09B0"/>
    <w:rsid w:val="00BD0A21"/>
    <w:rsid w:val="00BD0AF1"/>
    <w:rsid w:val="00BD0C8D"/>
    <w:rsid w:val="00BD0CE6"/>
    <w:rsid w:val="00BD0EE2"/>
    <w:rsid w:val="00BD0F97"/>
    <w:rsid w:val="00BD0FAF"/>
    <w:rsid w:val="00BD1013"/>
    <w:rsid w:val="00BD12FE"/>
    <w:rsid w:val="00BD14A8"/>
    <w:rsid w:val="00BD1572"/>
    <w:rsid w:val="00BD15B2"/>
    <w:rsid w:val="00BD15E6"/>
    <w:rsid w:val="00BD18BC"/>
    <w:rsid w:val="00BD18CB"/>
    <w:rsid w:val="00BD196D"/>
    <w:rsid w:val="00BD19C8"/>
    <w:rsid w:val="00BD1A29"/>
    <w:rsid w:val="00BD1FB5"/>
    <w:rsid w:val="00BD1FC7"/>
    <w:rsid w:val="00BD2302"/>
    <w:rsid w:val="00BD2370"/>
    <w:rsid w:val="00BD247A"/>
    <w:rsid w:val="00BD2493"/>
    <w:rsid w:val="00BD28E4"/>
    <w:rsid w:val="00BD2946"/>
    <w:rsid w:val="00BD2E86"/>
    <w:rsid w:val="00BD30FE"/>
    <w:rsid w:val="00BD33C1"/>
    <w:rsid w:val="00BD379E"/>
    <w:rsid w:val="00BD3886"/>
    <w:rsid w:val="00BD3B9D"/>
    <w:rsid w:val="00BD4487"/>
    <w:rsid w:val="00BD46EA"/>
    <w:rsid w:val="00BD48CF"/>
    <w:rsid w:val="00BD4B9D"/>
    <w:rsid w:val="00BD4D86"/>
    <w:rsid w:val="00BD4F0D"/>
    <w:rsid w:val="00BD51B7"/>
    <w:rsid w:val="00BD533D"/>
    <w:rsid w:val="00BD5A90"/>
    <w:rsid w:val="00BD5BCE"/>
    <w:rsid w:val="00BD5C92"/>
    <w:rsid w:val="00BD5D01"/>
    <w:rsid w:val="00BD5F72"/>
    <w:rsid w:val="00BD60D1"/>
    <w:rsid w:val="00BD6621"/>
    <w:rsid w:val="00BD662E"/>
    <w:rsid w:val="00BD665F"/>
    <w:rsid w:val="00BD671D"/>
    <w:rsid w:val="00BD676D"/>
    <w:rsid w:val="00BD69F9"/>
    <w:rsid w:val="00BD6AD2"/>
    <w:rsid w:val="00BD6BB2"/>
    <w:rsid w:val="00BD7177"/>
    <w:rsid w:val="00BD72B0"/>
    <w:rsid w:val="00BD74AF"/>
    <w:rsid w:val="00BD7504"/>
    <w:rsid w:val="00BD7602"/>
    <w:rsid w:val="00BD7ACB"/>
    <w:rsid w:val="00BD7EB9"/>
    <w:rsid w:val="00BD7F5E"/>
    <w:rsid w:val="00BD7F61"/>
    <w:rsid w:val="00BE01C1"/>
    <w:rsid w:val="00BE01C5"/>
    <w:rsid w:val="00BE02E1"/>
    <w:rsid w:val="00BE05A2"/>
    <w:rsid w:val="00BE05AD"/>
    <w:rsid w:val="00BE06DE"/>
    <w:rsid w:val="00BE0848"/>
    <w:rsid w:val="00BE089E"/>
    <w:rsid w:val="00BE108B"/>
    <w:rsid w:val="00BE12BF"/>
    <w:rsid w:val="00BE12CC"/>
    <w:rsid w:val="00BE14FA"/>
    <w:rsid w:val="00BE17EE"/>
    <w:rsid w:val="00BE1AE7"/>
    <w:rsid w:val="00BE1D45"/>
    <w:rsid w:val="00BE1D7C"/>
    <w:rsid w:val="00BE217B"/>
    <w:rsid w:val="00BE227F"/>
    <w:rsid w:val="00BE25AB"/>
    <w:rsid w:val="00BE26D5"/>
    <w:rsid w:val="00BE280F"/>
    <w:rsid w:val="00BE29A3"/>
    <w:rsid w:val="00BE2B73"/>
    <w:rsid w:val="00BE2BA5"/>
    <w:rsid w:val="00BE2C9F"/>
    <w:rsid w:val="00BE3067"/>
    <w:rsid w:val="00BE3152"/>
    <w:rsid w:val="00BE34EB"/>
    <w:rsid w:val="00BE3541"/>
    <w:rsid w:val="00BE36A2"/>
    <w:rsid w:val="00BE376C"/>
    <w:rsid w:val="00BE3C25"/>
    <w:rsid w:val="00BE3D31"/>
    <w:rsid w:val="00BE3D78"/>
    <w:rsid w:val="00BE3E9B"/>
    <w:rsid w:val="00BE3F6B"/>
    <w:rsid w:val="00BE4288"/>
    <w:rsid w:val="00BE4727"/>
    <w:rsid w:val="00BE4730"/>
    <w:rsid w:val="00BE4733"/>
    <w:rsid w:val="00BE4910"/>
    <w:rsid w:val="00BE4ABF"/>
    <w:rsid w:val="00BE504A"/>
    <w:rsid w:val="00BE50EC"/>
    <w:rsid w:val="00BE5780"/>
    <w:rsid w:val="00BE594D"/>
    <w:rsid w:val="00BE5B53"/>
    <w:rsid w:val="00BE5C26"/>
    <w:rsid w:val="00BE5C2F"/>
    <w:rsid w:val="00BE5ECC"/>
    <w:rsid w:val="00BE5F33"/>
    <w:rsid w:val="00BE613C"/>
    <w:rsid w:val="00BE6345"/>
    <w:rsid w:val="00BE65F6"/>
    <w:rsid w:val="00BE6957"/>
    <w:rsid w:val="00BE6A64"/>
    <w:rsid w:val="00BE6BAE"/>
    <w:rsid w:val="00BE6BF9"/>
    <w:rsid w:val="00BE6CF2"/>
    <w:rsid w:val="00BE6D06"/>
    <w:rsid w:val="00BE6DD6"/>
    <w:rsid w:val="00BE749B"/>
    <w:rsid w:val="00BE7500"/>
    <w:rsid w:val="00BE7538"/>
    <w:rsid w:val="00BE77BC"/>
    <w:rsid w:val="00BE7802"/>
    <w:rsid w:val="00BE7B92"/>
    <w:rsid w:val="00BE7D31"/>
    <w:rsid w:val="00BE7FBA"/>
    <w:rsid w:val="00BF00A1"/>
    <w:rsid w:val="00BF00DB"/>
    <w:rsid w:val="00BF01C6"/>
    <w:rsid w:val="00BF0431"/>
    <w:rsid w:val="00BF04C5"/>
    <w:rsid w:val="00BF0841"/>
    <w:rsid w:val="00BF0A13"/>
    <w:rsid w:val="00BF0A16"/>
    <w:rsid w:val="00BF0F00"/>
    <w:rsid w:val="00BF10A3"/>
    <w:rsid w:val="00BF1291"/>
    <w:rsid w:val="00BF14FC"/>
    <w:rsid w:val="00BF156D"/>
    <w:rsid w:val="00BF1599"/>
    <w:rsid w:val="00BF16B4"/>
    <w:rsid w:val="00BF16FC"/>
    <w:rsid w:val="00BF195D"/>
    <w:rsid w:val="00BF19E1"/>
    <w:rsid w:val="00BF19EB"/>
    <w:rsid w:val="00BF1A42"/>
    <w:rsid w:val="00BF1BB7"/>
    <w:rsid w:val="00BF1D0D"/>
    <w:rsid w:val="00BF24B3"/>
    <w:rsid w:val="00BF2522"/>
    <w:rsid w:val="00BF2C14"/>
    <w:rsid w:val="00BF2CE0"/>
    <w:rsid w:val="00BF3431"/>
    <w:rsid w:val="00BF344A"/>
    <w:rsid w:val="00BF3465"/>
    <w:rsid w:val="00BF367E"/>
    <w:rsid w:val="00BF36E8"/>
    <w:rsid w:val="00BF37AF"/>
    <w:rsid w:val="00BF37D8"/>
    <w:rsid w:val="00BF381E"/>
    <w:rsid w:val="00BF3CA1"/>
    <w:rsid w:val="00BF3DDC"/>
    <w:rsid w:val="00BF3EF3"/>
    <w:rsid w:val="00BF4147"/>
    <w:rsid w:val="00BF4205"/>
    <w:rsid w:val="00BF420E"/>
    <w:rsid w:val="00BF44B7"/>
    <w:rsid w:val="00BF454D"/>
    <w:rsid w:val="00BF46A2"/>
    <w:rsid w:val="00BF46EF"/>
    <w:rsid w:val="00BF484D"/>
    <w:rsid w:val="00BF49E5"/>
    <w:rsid w:val="00BF4AA3"/>
    <w:rsid w:val="00BF4F85"/>
    <w:rsid w:val="00BF5457"/>
    <w:rsid w:val="00BF5649"/>
    <w:rsid w:val="00BF5A1A"/>
    <w:rsid w:val="00BF5A73"/>
    <w:rsid w:val="00BF5CCD"/>
    <w:rsid w:val="00BF5D98"/>
    <w:rsid w:val="00BF5D9F"/>
    <w:rsid w:val="00BF5EE8"/>
    <w:rsid w:val="00BF6061"/>
    <w:rsid w:val="00BF6096"/>
    <w:rsid w:val="00BF60BF"/>
    <w:rsid w:val="00BF60E9"/>
    <w:rsid w:val="00BF6151"/>
    <w:rsid w:val="00BF6650"/>
    <w:rsid w:val="00BF676A"/>
    <w:rsid w:val="00BF6785"/>
    <w:rsid w:val="00BF67A1"/>
    <w:rsid w:val="00BF6A6A"/>
    <w:rsid w:val="00BF6C66"/>
    <w:rsid w:val="00BF6D63"/>
    <w:rsid w:val="00BF6DA8"/>
    <w:rsid w:val="00BF6E42"/>
    <w:rsid w:val="00BF6E65"/>
    <w:rsid w:val="00BF6FE9"/>
    <w:rsid w:val="00BF7044"/>
    <w:rsid w:val="00BF70C5"/>
    <w:rsid w:val="00BF71ED"/>
    <w:rsid w:val="00BF724D"/>
    <w:rsid w:val="00BF7433"/>
    <w:rsid w:val="00BF74F8"/>
    <w:rsid w:val="00BF7546"/>
    <w:rsid w:val="00BF76A4"/>
    <w:rsid w:val="00BF76D6"/>
    <w:rsid w:val="00BF777E"/>
    <w:rsid w:val="00BF7A62"/>
    <w:rsid w:val="00BF7D23"/>
    <w:rsid w:val="00BF7E19"/>
    <w:rsid w:val="00C00118"/>
    <w:rsid w:val="00C001AC"/>
    <w:rsid w:val="00C007E6"/>
    <w:rsid w:val="00C009DE"/>
    <w:rsid w:val="00C00A08"/>
    <w:rsid w:val="00C00B71"/>
    <w:rsid w:val="00C00B8D"/>
    <w:rsid w:val="00C00C25"/>
    <w:rsid w:val="00C00D7C"/>
    <w:rsid w:val="00C00EBA"/>
    <w:rsid w:val="00C0100B"/>
    <w:rsid w:val="00C010FA"/>
    <w:rsid w:val="00C0117C"/>
    <w:rsid w:val="00C01422"/>
    <w:rsid w:val="00C0145C"/>
    <w:rsid w:val="00C01937"/>
    <w:rsid w:val="00C019D9"/>
    <w:rsid w:val="00C01F6D"/>
    <w:rsid w:val="00C01FE8"/>
    <w:rsid w:val="00C02011"/>
    <w:rsid w:val="00C020CE"/>
    <w:rsid w:val="00C026DB"/>
    <w:rsid w:val="00C0287F"/>
    <w:rsid w:val="00C02947"/>
    <w:rsid w:val="00C029C5"/>
    <w:rsid w:val="00C02AD0"/>
    <w:rsid w:val="00C02BAD"/>
    <w:rsid w:val="00C02E32"/>
    <w:rsid w:val="00C03102"/>
    <w:rsid w:val="00C03123"/>
    <w:rsid w:val="00C034E3"/>
    <w:rsid w:val="00C03543"/>
    <w:rsid w:val="00C037A4"/>
    <w:rsid w:val="00C037FB"/>
    <w:rsid w:val="00C0384B"/>
    <w:rsid w:val="00C0395D"/>
    <w:rsid w:val="00C03A37"/>
    <w:rsid w:val="00C03C15"/>
    <w:rsid w:val="00C03DC3"/>
    <w:rsid w:val="00C03F50"/>
    <w:rsid w:val="00C04479"/>
    <w:rsid w:val="00C04967"/>
    <w:rsid w:val="00C04C7E"/>
    <w:rsid w:val="00C05CF0"/>
    <w:rsid w:val="00C05D1A"/>
    <w:rsid w:val="00C05E1F"/>
    <w:rsid w:val="00C05EAB"/>
    <w:rsid w:val="00C060B6"/>
    <w:rsid w:val="00C0619D"/>
    <w:rsid w:val="00C06238"/>
    <w:rsid w:val="00C06362"/>
    <w:rsid w:val="00C0636F"/>
    <w:rsid w:val="00C0699C"/>
    <w:rsid w:val="00C06AB9"/>
    <w:rsid w:val="00C06AEF"/>
    <w:rsid w:val="00C06C0A"/>
    <w:rsid w:val="00C06CE3"/>
    <w:rsid w:val="00C06D6F"/>
    <w:rsid w:val="00C06D7D"/>
    <w:rsid w:val="00C06E3F"/>
    <w:rsid w:val="00C070D2"/>
    <w:rsid w:val="00C0723E"/>
    <w:rsid w:val="00C073D3"/>
    <w:rsid w:val="00C0763A"/>
    <w:rsid w:val="00C07D96"/>
    <w:rsid w:val="00C07E7D"/>
    <w:rsid w:val="00C1019B"/>
    <w:rsid w:val="00C101DB"/>
    <w:rsid w:val="00C103C7"/>
    <w:rsid w:val="00C1092D"/>
    <w:rsid w:val="00C10A14"/>
    <w:rsid w:val="00C10B1A"/>
    <w:rsid w:val="00C10BB9"/>
    <w:rsid w:val="00C10EA9"/>
    <w:rsid w:val="00C1103E"/>
    <w:rsid w:val="00C1115D"/>
    <w:rsid w:val="00C111CC"/>
    <w:rsid w:val="00C1127B"/>
    <w:rsid w:val="00C1154B"/>
    <w:rsid w:val="00C118A4"/>
    <w:rsid w:val="00C11C0E"/>
    <w:rsid w:val="00C11CC6"/>
    <w:rsid w:val="00C12467"/>
    <w:rsid w:val="00C12847"/>
    <w:rsid w:val="00C12CD9"/>
    <w:rsid w:val="00C12E7B"/>
    <w:rsid w:val="00C13094"/>
    <w:rsid w:val="00C131F2"/>
    <w:rsid w:val="00C13225"/>
    <w:rsid w:val="00C133CA"/>
    <w:rsid w:val="00C134FD"/>
    <w:rsid w:val="00C13523"/>
    <w:rsid w:val="00C13774"/>
    <w:rsid w:val="00C13C32"/>
    <w:rsid w:val="00C13CC3"/>
    <w:rsid w:val="00C14144"/>
    <w:rsid w:val="00C14165"/>
    <w:rsid w:val="00C14597"/>
    <w:rsid w:val="00C14AFA"/>
    <w:rsid w:val="00C14B7E"/>
    <w:rsid w:val="00C14C63"/>
    <w:rsid w:val="00C151FD"/>
    <w:rsid w:val="00C15292"/>
    <w:rsid w:val="00C15365"/>
    <w:rsid w:val="00C15375"/>
    <w:rsid w:val="00C15389"/>
    <w:rsid w:val="00C15517"/>
    <w:rsid w:val="00C156AD"/>
    <w:rsid w:val="00C158CB"/>
    <w:rsid w:val="00C15A39"/>
    <w:rsid w:val="00C15BE9"/>
    <w:rsid w:val="00C15F4F"/>
    <w:rsid w:val="00C1608F"/>
    <w:rsid w:val="00C16192"/>
    <w:rsid w:val="00C16539"/>
    <w:rsid w:val="00C16607"/>
    <w:rsid w:val="00C16901"/>
    <w:rsid w:val="00C16AAA"/>
    <w:rsid w:val="00C16ACB"/>
    <w:rsid w:val="00C16E9E"/>
    <w:rsid w:val="00C174ED"/>
    <w:rsid w:val="00C17668"/>
    <w:rsid w:val="00C17730"/>
    <w:rsid w:val="00C177A2"/>
    <w:rsid w:val="00C17BC2"/>
    <w:rsid w:val="00C17CFB"/>
    <w:rsid w:val="00C17D61"/>
    <w:rsid w:val="00C17E7A"/>
    <w:rsid w:val="00C17F72"/>
    <w:rsid w:val="00C2005A"/>
    <w:rsid w:val="00C20215"/>
    <w:rsid w:val="00C206DF"/>
    <w:rsid w:val="00C21120"/>
    <w:rsid w:val="00C211AE"/>
    <w:rsid w:val="00C21558"/>
    <w:rsid w:val="00C219F2"/>
    <w:rsid w:val="00C21C35"/>
    <w:rsid w:val="00C21DAE"/>
    <w:rsid w:val="00C21DE1"/>
    <w:rsid w:val="00C220F2"/>
    <w:rsid w:val="00C221F7"/>
    <w:rsid w:val="00C2220A"/>
    <w:rsid w:val="00C2239D"/>
    <w:rsid w:val="00C22427"/>
    <w:rsid w:val="00C22472"/>
    <w:rsid w:val="00C224D9"/>
    <w:rsid w:val="00C226F5"/>
    <w:rsid w:val="00C22795"/>
    <w:rsid w:val="00C22D9B"/>
    <w:rsid w:val="00C22DBB"/>
    <w:rsid w:val="00C2302C"/>
    <w:rsid w:val="00C232F5"/>
    <w:rsid w:val="00C23336"/>
    <w:rsid w:val="00C236CD"/>
    <w:rsid w:val="00C23884"/>
    <w:rsid w:val="00C23F1D"/>
    <w:rsid w:val="00C23F38"/>
    <w:rsid w:val="00C24237"/>
    <w:rsid w:val="00C24367"/>
    <w:rsid w:val="00C2457A"/>
    <w:rsid w:val="00C247AA"/>
    <w:rsid w:val="00C248B1"/>
    <w:rsid w:val="00C24B0D"/>
    <w:rsid w:val="00C24B99"/>
    <w:rsid w:val="00C2523E"/>
    <w:rsid w:val="00C252AA"/>
    <w:rsid w:val="00C2530F"/>
    <w:rsid w:val="00C25418"/>
    <w:rsid w:val="00C2547A"/>
    <w:rsid w:val="00C256A0"/>
    <w:rsid w:val="00C26085"/>
    <w:rsid w:val="00C26576"/>
    <w:rsid w:val="00C26803"/>
    <w:rsid w:val="00C26918"/>
    <w:rsid w:val="00C26A6C"/>
    <w:rsid w:val="00C26ADA"/>
    <w:rsid w:val="00C26BA8"/>
    <w:rsid w:val="00C26C4D"/>
    <w:rsid w:val="00C26E1B"/>
    <w:rsid w:val="00C2721D"/>
    <w:rsid w:val="00C27266"/>
    <w:rsid w:val="00C272A8"/>
    <w:rsid w:val="00C273D1"/>
    <w:rsid w:val="00C27658"/>
    <w:rsid w:val="00C27749"/>
    <w:rsid w:val="00C278E1"/>
    <w:rsid w:val="00C27AB1"/>
    <w:rsid w:val="00C27DAD"/>
    <w:rsid w:val="00C27E5D"/>
    <w:rsid w:val="00C30126"/>
    <w:rsid w:val="00C3039C"/>
    <w:rsid w:val="00C30692"/>
    <w:rsid w:val="00C3103F"/>
    <w:rsid w:val="00C316F4"/>
    <w:rsid w:val="00C3170D"/>
    <w:rsid w:val="00C318B4"/>
    <w:rsid w:val="00C31CE4"/>
    <w:rsid w:val="00C31D90"/>
    <w:rsid w:val="00C31DF6"/>
    <w:rsid w:val="00C3251A"/>
    <w:rsid w:val="00C32586"/>
    <w:rsid w:val="00C32A4B"/>
    <w:rsid w:val="00C32B57"/>
    <w:rsid w:val="00C32EED"/>
    <w:rsid w:val="00C332FE"/>
    <w:rsid w:val="00C3350A"/>
    <w:rsid w:val="00C33857"/>
    <w:rsid w:val="00C33AC1"/>
    <w:rsid w:val="00C33AC5"/>
    <w:rsid w:val="00C33DAB"/>
    <w:rsid w:val="00C33E34"/>
    <w:rsid w:val="00C3419A"/>
    <w:rsid w:val="00C34231"/>
    <w:rsid w:val="00C342EF"/>
    <w:rsid w:val="00C3430E"/>
    <w:rsid w:val="00C3434A"/>
    <w:rsid w:val="00C34413"/>
    <w:rsid w:val="00C348D5"/>
    <w:rsid w:val="00C349A8"/>
    <w:rsid w:val="00C34AB2"/>
    <w:rsid w:val="00C34B24"/>
    <w:rsid w:val="00C34C11"/>
    <w:rsid w:val="00C35480"/>
    <w:rsid w:val="00C359A8"/>
    <w:rsid w:val="00C35A68"/>
    <w:rsid w:val="00C35A85"/>
    <w:rsid w:val="00C35EAE"/>
    <w:rsid w:val="00C35ED0"/>
    <w:rsid w:val="00C3605B"/>
    <w:rsid w:val="00C36455"/>
    <w:rsid w:val="00C36522"/>
    <w:rsid w:val="00C3676C"/>
    <w:rsid w:val="00C36902"/>
    <w:rsid w:val="00C36C3E"/>
    <w:rsid w:val="00C36D5F"/>
    <w:rsid w:val="00C36DBE"/>
    <w:rsid w:val="00C36DF7"/>
    <w:rsid w:val="00C36EE8"/>
    <w:rsid w:val="00C377BC"/>
    <w:rsid w:val="00C377CE"/>
    <w:rsid w:val="00C377DF"/>
    <w:rsid w:val="00C37C93"/>
    <w:rsid w:val="00C37C94"/>
    <w:rsid w:val="00C37EB8"/>
    <w:rsid w:val="00C37F0E"/>
    <w:rsid w:val="00C37F52"/>
    <w:rsid w:val="00C40257"/>
    <w:rsid w:val="00C40522"/>
    <w:rsid w:val="00C40927"/>
    <w:rsid w:val="00C40BF8"/>
    <w:rsid w:val="00C40CA1"/>
    <w:rsid w:val="00C40E05"/>
    <w:rsid w:val="00C4130E"/>
    <w:rsid w:val="00C415D0"/>
    <w:rsid w:val="00C41655"/>
    <w:rsid w:val="00C41772"/>
    <w:rsid w:val="00C419CB"/>
    <w:rsid w:val="00C41A9C"/>
    <w:rsid w:val="00C41BAF"/>
    <w:rsid w:val="00C41C18"/>
    <w:rsid w:val="00C41EBC"/>
    <w:rsid w:val="00C42397"/>
    <w:rsid w:val="00C42441"/>
    <w:rsid w:val="00C4289C"/>
    <w:rsid w:val="00C4298B"/>
    <w:rsid w:val="00C42998"/>
    <w:rsid w:val="00C42A34"/>
    <w:rsid w:val="00C42C36"/>
    <w:rsid w:val="00C42DD5"/>
    <w:rsid w:val="00C42E3B"/>
    <w:rsid w:val="00C4315F"/>
    <w:rsid w:val="00C43B2C"/>
    <w:rsid w:val="00C43DDB"/>
    <w:rsid w:val="00C43F8C"/>
    <w:rsid w:val="00C43F96"/>
    <w:rsid w:val="00C440EB"/>
    <w:rsid w:val="00C4423E"/>
    <w:rsid w:val="00C444D3"/>
    <w:rsid w:val="00C44695"/>
    <w:rsid w:val="00C4481A"/>
    <w:rsid w:val="00C44835"/>
    <w:rsid w:val="00C44C3E"/>
    <w:rsid w:val="00C44C6C"/>
    <w:rsid w:val="00C44C87"/>
    <w:rsid w:val="00C44D3A"/>
    <w:rsid w:val="00C44E16"/>
    <w:rsid w:val="00C44E2F"/>
    <w:rsid w:val="00C45168"/>
    <w:rsid w:val="00C4546B"/>
    <w:rsid w:val="00C45A78"/>
    <w:rsid w:val="00C45FE1"/>
    <w:rsid w:val="00C4611E"/>
    <w:rsid w:val="00C462FF"/>
    <w:rsid w:val="00C465CC"/>
    <w:rsid w:val="00C4663E"/>
    <w:rsid w:val="00C46823"/>
    <w:rsid w:val="00C4683A"/>
    <w:rsid w:val="00C4688C"/>
    <w:rsid w:val="00C46AFB"/>
    <w:rsid w:val="00C46CBD"/>
    <w:rsid w:val="00C46EB9"/>
    <w:rsid w:val="00C471EC"/>
    <w:rsid w:val="00C47239"/>
    <w:rsid w:val="00C47951"/>
    <w:rsid w:val="00C47D7E"/>
    <w:rsid w:val="00C47DC3"/>
    <w:rsid w:val="00C50073"/>
    <w:rsid w:val="00C500D6"/>
    <w:rsid w:val="00C501D1"/>
    <w:rsid w:val="00C50391"/>
    <w:rsid w:val="00C504EE"/>
    <w:rsid w:val="00C508F1"/>
    <w:rsid w:val="00C50A5A"/>
    <w:rsid w:val="00C51020"/>
    <w:rsid w:val="00C510D9"/>
    <w:rsid w:val="00C513A9"/>
    <w:rsid w:val="00C51733"/>
    <w:rsid w:val="00C51764"/>
    <w:rsid w:val="00C518B3"/>
    <w:rsid w:val="00C519BA"/>
    <w:rsid w:val="00C519F0"/>
    <w:rsid w:val="00C51BCA"/>
    <w:rsid w:val="00C51BF7"/>
    <w:rsid w:val="00C51DB4"/>
    <w:rsid w:val="00C51E76"/>
    <w:rsid w:val="00C51F58"/>
    <w:rsid w:val="00C520C8"/>
    <w:rsid w:val="00C520D3"/>
    <w:rsid w:val="00C523F2"/>
    <w:rsid w:val="00C5244F"/>
    <w:rsid w:val="00C52606"/>
    <w:rsid w:val="00C52674"/>
    <w:rsid w:val="00C52C9E"/>
    <w:rsid w:val="00C52F1D"/>
    <w:rsid w:val="00C53646"/>
    <w:rsid w:val="00C5391F"/>
    <w:rsid w:val="00C53A96"/>
    <w:rsid w:val="00C541D2"/>
    <w:rsid w:val="00C5495B"/>
    <w:rsid w:val="00C54A65"/>
    <w:rsid w:val="00C54C41"/>
    <w:rsid w:val="00C54C73"/>
    <w:rsid w:val="00C54CA4"/>
    <w:rsid w:val="00C54D69"/>
    <w:rsid w:val="00C5505B"/>
    <w:rsid w:val="00C551E6"/>
    <w:rsid w:val="00C552DF"/>
    <w:rsid w:val="00C553AD"/>
    <w:rsid w:val="00C556E9"/>
    <w:rsid w:val="00C55861"/>
    <w:rsid w:val="00C5589F"/>
    <w:rsid w:val="00C55C36"/>
    <w:rsid w:val="00C56457"/>
    <w:rsid w:val="00C5659A"/>
    <w:rsid w:val="00C56AE5"/>
    <w:rsid w:val="00C56CF2"/>
    <w:rsid w:val="00C570B6"/>
    <w:rsid w:val="00C57552"/>
    <w:rsid w:val="00C57892"/>
    <w:rsid w:val="00C5797A"/>
    <w:rsid w:val="00C57A23"/>
    <w:rsid w:val="00C57D9F"/>
    <w:rsid w:val="00C57F74"/>
    <w:rsid w:val="00C601AA"/>
    <w:rsid w:val="00C6020D"/>
    <w:rsid w:val="00C603A9"/>
    <w:rsid w:val="00C6044D"/>
    <w:rsid w:val="00C6057E"/>
    <w:rsid w:val="00C607F9"/>
    <w:rsid w:val="00C60AF8"/>
    <w:rsid w:val="00C60B57"/>
    <w:rsid w:val="00C60B98"/>
    <w:rsid w:val="00C60CFF"/>
    <w:rsid w:val="00C60D3F"/>
    <w:rsid w:val="00C60D66"/>
    <w:rsid w:val="00C610A9"/>
    <w:rsid w:val="00C610FA"/>
    <w:rsid w:val="00C611F0"/>
    <w:rsid w:val="00C61243"/>
    <w:rsid w:val="00C61655"/>
    <w:rsid w:val="00C617CC"/>
    <w:rsid w:val="00C61BC5"/>
    <w:rsid w:val="00C61F04"/>
    <w:rsid w:val="00C62952"/>
    <w:rsid w:val="00C629AF"/>
    <w:rsid w:val="00C62C90"/>
    <w:rsid w:val="00C62F22"/>
    <w:rsid w:val="00C63129"/>
    <w:rsid w:val="00C6328E"/>
    <w:rsid w:val="00C632B5"/>
    <w:rsid w:val="00C634E1"/>
    <w:rsid w:val="00C63862"/>
    <w:rsid w:val="00C63901"/>
    <w:rsid w:val="00C63941"/>
    <w:rsid w:val="00C63978"/>
    <w:rsid w:val="00C63ECD"/>
    <w:rsid w:val="00C64105"/>
    <w:rsid w:val="00C64126"/>
    <w:rsid w:val="00C642C2"/>
    <w:rsid w:val="00C6453E"/>
    <w:rsid w:val="00C64A37"/>
    <w:rsid w:val="00C64AE8"/>
    <w:rsid w:val="00C64C1E"/>
    <w:rsid w:val="00C64CD6"/>
    <w:rsid w:val="00C64F84"/>
    <w:rsid w:val="00C65467"/>
    <w:rsid w:val="00C6547B"/>
    <w:rsid w:val="00C656AA"/>
    <w:rsid w:val="00C65830"/>
    <w:rsid w:val="00C6592A"/>
    <w:rsid w:val="00C65C03"/>
    <w:rsid w:val="00C65C07"/>
    <w:rsid w:val="00C65C46"/>
    <w:rsid w:val="00C65CEE"/>
    <w:rsid w:val="00C65EAA"/>
    <w:rsid w:val="00C65F8A"/>
    <w:rsid w:val="00C6610E"/>
    <w:rsid w:val="00C6631B"/>
    <w:rsid w:val="00C66379"/>
    <w:rsid w:val="00C6654A"/>
    <w:rsid w:val="00C667DC"/>
    <w:rsid w:val="00C66AF2"/>
    <w:rsid w:val="00C66B19"/>
    <w:rsid w:val="00C66BF5"/>
    <w:rsid w:val="00C66CED"/>
    <w:rsid w:val="00C66DD8"/>
    <w:rsid w:val="00C66E58"/>
    <w:rsid w:val="00C66FC8"/>
    <w:rsid w:val="00C66FE2"/>
    <w:rsid w:val="00C67056"/>
    <w:rsid w:val="00C67206"/>
    <w:rsid w:val="00C67270"/>
    <w:rsid w:val="00C673CF"/>
    <w:rsid w:val="00C67460"/>
    <w:rsid w:val="00C6757D"/>
    <w:rsid w:val="00C67D45"/>
    <w:rsid w:val="00C7033B"/>
    <w:rsid w:val="00C7047E"/>
    <w:rsid w:val="00C7060E"/>
    <w:rsid w:val="00C70662"/>
    <w:rsid w:val="00C70703"/>
    <w:rsid w:val="00C70777"/>
    <w:rsid w:val="00C70B5A"/>
    <w:rsid w:val="00C71173"/>
    <w:rsid w:val="00C713FB"/>
    <w:rsid w:val="00C713FC"/>
    <w:rsid w:val="00C7152D"/>
    <w:rsid w:val="00C715C2"/>
    <w:rsid w:val="00C71735"/>
    <w:rsid w:val="00C71907"/>
    <w:rsid w:val="00C71910"/>
    <w:rsid w:val="00C71DCC"/>
    <w:rsid w:val="00C71E0B"/>
    <w:rsid w:val="00C71E26"/>
    <w:rsid w:val="00C71E49"/>
    <w:rsid w:val="00C71FAF"/>
    <w:rsid w:val="00C72107"/>
    <w:rsid w:val="00C7223D"/>
    <w:rsid w:val="00C7226D"/>
    <w:rsid w:val="00C7233D"/>
    <w:rsid w:val="00C725F3"/>
    <w:rsid w:val="00C7273B"/>
    <w:rsid w:val="00C729D2"/>
    <w:rsid w:val="00C72D24"/>
    <w:rsid w:val="00C72D2A"/>
    <w:rsid w:val="00C73262"/>
    <w:rsid w:val="00C732E0"/>
    <w:rsid w:val="00C733BE"/>
    <w:rsid w:val="00C7348E"/>
    <w:rsid w:val="00C73663"/>
    <w:rsid w:val="00C737D7"/>
    <w:rsid w:val="00C738E4"/>
    <w:rsid w:val="00C739D0"/>
    <w:rsid w:val="00C73AEC"/>
    <w:rsid w:val="00C740A3"/>
    <w:rsid w:val="00C74161"/>
    <w:rsid w:val="00C741BE"/>
    <w:rsid w:val="00C741E0"/>
    <w:rsid w:val="00C74609"/>
    <w:rsid w:val="00C7468B"/>
    <w:rsid w:val="00C747E2"/>
    <w:rsid w:val="00C74E0A"/>
    <w:rsid w:val="00C74F7E"/>
    <w:rsid w:val="00C7508B"/>
    <w:rsid w:val="00C75198"/>
    <w:rsid w:val="00C752D4"/>
    <w:rsid w:val="00C75955"/>
    <w:rsid w:val="00C75A66"/>
    <w:rsid w:val="00C75CB3"/>
    <w:rsid w:val="00C75D60"/>
    <w:rsid w:val="00C75E9C"/>
    <w:rsid w:val="00C75EC1"/>
    <w:rsid w:val="00C75FF2"/>
    <w:rsid w:val="00C76016"/>
    <w:rsid w:val="00C76253"/>
    <w:rsid w:val="00C7629E"/>
    <w:rsid w:val="00C766F6"/>
    <w:rsid w:val="00C76957"/>
    <w:rsid w:val="00C76ACE"/>
    <w:rsid w:val="00C76AFF"/>
    <w:rsid w:val="00C76B14"/>
    <w:rsid w:val="00C76FAA"/>
    <w:rsid w:val="00C77245"/>
    <w:rsid w:val="00C7733D"/>
    <w:rsid w:val="00C77A41"/>
    <w:rsid w:val="00C800D9"/>
    <w:rsid w:val="00C80159"/>
    <w:rsid w:val="00C801BB"/>
    <w:rsid w:val="00C80554"/>
    <w:rsid w:val="00C8063F"/>
    <w:rsid w:val="00C8069B"/>
    <w:rsid w:val="00C806C5"/>
    <w:rsid w:val="00C80DB9"/>
    <w:rsid w:val="00C813D6"/>
    <w:rsid w:val="00C81568"/>
    <w:rsid w:val="00C815C4"/>
    <w:rsid w:val="00C8185C"/>
    <w:rsid w:val="00C8188E"/>
    <w:rsid w:val="00C819B6"/>
    <w:rsid w:val="00C81B06"/>
    <w:rsid w:val="00C81BCC"/>
    <w:rsid w:val="00C81D2E"/>
    <w:rsid w:val="00C81D3C"/>
    <w:rsid w:val="00C81E8E"/>
    <w:rsid w:val="00C81F47"/>
    <w:rsid w:val="00C820B1"/>
    <w:rsid w:val="00C8219B"/>
    <w:rsid w:val="00C82281"/>
    <w:rsid w:val="00C822C0"/>
    <w:rsid w:val="00C82547"/>
    <w:rsid w:val="00C82587"/>
    <w:rsid w:val="00C82947"/>
    <w:rsid w:val="00C82BFD"/>
    <w:rsid w:val="00C82C45"/>
    <w:rsid w:val="00C83147"/>
    <w:rsid w:val="00C835E6"/>
    <w:rsid w:val="00C83765"/>
    <w:rsid w:val="00C83BAC"/>
    <w:rsid w:val="00C83CA5"/>
    <w:rsid w:val="00C83D45"/>
    <w:rsid w:val="00C8402C"/>
    <w:rsid w:val="00C84094"/>
    <w:rsid w:val="00C8419F"/>
    <w:rsid w:val="00C8423B"/>
    <w:rsid w:val="00C8470D"/>
    <w:rsid w:val="00C84828"/>
    <w:rsid w:val="00C84C5B"/>
    <w:rsid w:val="00C84ED5"/>
    <w:rsid w:val="00C850FB"/>
    <w:rsid w:val="00C85201"/>
    <w:rsid w:val="00C85241"/>
    <w:rsid w:val="00C857C6"/>
    <w:rsid w:val="00C857E9"/>
    <w:rsid w:val="00C85835"/>
    <w:rsid w:val="00C85DE2"/>
    <w:rsid w:val="00C86226"/>
    <w:rsid w:val="00C862E2"/>
    <w:rsid w:val="00C86390"/>
    <w:rsid w:val="00C8639E"/>
    <w:rsid w:val="00C86454"/>
    <w:rsid w:val="00C8661A"/>
    <w:rsid w:val="00C867CA"/>
    <w:rsid w:val="00C86841"/>
    <w:rsid w:val="00C86C46"/>
    <w:rsid w:val="00C86F77"/>
    <w:rsid w:val="00C86FD6"/>
    <w:rsid w:val="00C870C6"/>
    <w:rsid w:val="00C873C0"/>
    <w:rsid w:val="00C874AC"/>
    <w:rsid w:val="00C875C2"/>
    <w:rsid w:val="00C87E54"/>
    <w:rsid w:val="00C87E9D"/>
    <w:rsid w:val="00C87F9C"/>
    <w:rsid w:val="00C9002D"/>
    <w:rsid w:val="00C901EB"/>
    <w:rsid w:val="00C902D6"/>
    <w:rsid w:val="00C903B3"/>
    <w:rsid w:val="00C90436"/>
    <w:rsid w:val="00C90842"/>
    <w:rsid w:val="00C908B6"/>
    <w:rsid w:val="00C90C53"/>
    <w:rsid w:val="00C90CC4"/>
    <w:rsid w:val="00C90E78"/>
    <w:rsid w:val="00C9161A"/>
    <w:rsid w:val="00C91856"/>
    <w:rsid w:val="00C91FC7"/>
    <w:rsid w:val="00C9216C"/>
    <w:rsid w:val="00C925D3"/>
    <w:rsid w:val="00C9296E"/>
    <w:rsid w:val="00C9296F"/>
    <w:rsid w:val="00C92B64"/>
    <w:rsid w:val="00C92CB8"/>
    <w:rsid w:val="00C92DF2"/>
    <w:rsid w:val="00C92F8E"/>
    <w:rsid w:val="00C931A8"/>
    <w:rsid w:val="00C932A4"/>
    <w:rsid w:val="00C932D3"/>
    <w:rsid w:val="00C9356A"/>
    <w:rsid w:val="00C93572"/>
    <w:rsid w:val="00C935B4"/>
    <w:rsid w:val="00C9390B"/>
    <w:rsid w:val="00C93E63"/>
    <w:rsid w:val="00C94681"/>
    <w:rsid w:val="00C949EC"/>
    <w:rsid w:val="00C94A7D"/>
    <w:rsid w:val="00C9514A"/>
    <w:rsid w:val="00C95619"/>
    <w:rsid w:val="00C9580F"/>
    <w:rsid w:val="00C95C9B"/>
    <w:rsid w:val="00C962B8"/>
    <w:rsid w:val="00C965B5"/>
    <w:rsid w:val="00C966C9"/>
    <w:rsid w:val="00C9699A"/>
    <w:rsid w:val="00C96B34"/>
    <w:rsid w:val="00C96BA7"/>
    <w:rsid w:val="00C971C0"/>
    <w:rsid w:val="00C9743C"/>
    <w:rsid w:val="00C97468"/>
    <w:rsid w:val="00C9757C"/>
    <w:rsid w:val="00C9786A"/>
    <w:rsid w:val="00C97D1C"/>
    <w:rsid w:val="00C97FA5"/>
    <w:rsid w:val="00C97FD6"/>
    <w:rsid w:val="00CA0273"/>
    <w:rsid w:val="00CA04C9"/>
    <w:rsid w:val="00CA059F"/>
    <w:rsid w:val="00CA09C3"/>
    <w:rsid w:val="00CA09EC"/>
    <w:rsid w:val="00CA0A94"/>
    <w:rsid w:val="00CA0B73"/>
    <w:rsid w:val="00CA0C3B"/>
    <w:rsid w:val="00CA0D82"/>
    <w:rsid w:val="00CA1394"/>
    <w:rsid w:val="00CA1443"/>
    <w:rsid w:val="00CA1904"/>
    <w:rsid w:val="00CA1BCC"/>
    <w:rsid w:val="00CA1C0C"/>
    <w:rsid w:val="00CA20A1"/>
    <w:rsid w:val="00CA2266"/>
    <w:rsid w:val="00CA22A8"/>
    <w:rsid w:val="00CA22DC"/>
    <w:rsid w:val="00CA23B9"/>
    <w:rsid w:val="00CA2459"/>
    <w:rsid w:val="00CA258E"/>
    <w:rsid w:val="00CA26D9"/>
    <w:rsid w:val="00CA2EEC"/>
    <w:rsid w:val="00CA2F82"/>
    <w:rsid w:val="00CA3086"/>
    <w:rsid w:val="00CA32B5"/>
    <w:rsid w:val="00CA32CD"/>
    <w:rsid w:val="00CA3374"/>
    <w:rsid w:val="00CA36ED"/>
    <w:rsid w:val="00CA398C"/>
    <w:rsid w:val="00CA398D"/>
    <w:rsid w:val="00CA3993"/>
    <w:rsid w:val="00CA4072"/>
    <w:rsid w:val="00CA41AD"/>
    <w:rsid w:val="00CA43A6"/>
    <w:rsid w:val="00CA45A9"/>
    <w:rsid w:val="00CA46B1"/>
    <w:rsid w:val="00CA4820"/>
    <w:rsid w:val="00CA4832"/>
    <w:rsid w:val="00CA4883"/>
    <w:rsid w:val="00CA48ED"/>
    <w:rsid w:val="00CA4A59"/>
    <w:rsid w:val="00CA4A92"/>
    <w:rsid w:val="00CA4BB5"/>
    <w:rsid w:val="00CA4CF1"/>
    <w:rsid w:val="00CA5122"/>
    <w:rsid w:val="00CA52F7"/>
    <w:rsid w:val="00CA54CB"/>
    <w:rsid w:val="00CA550A"/>
    <w:rsid w:val="00CA55DD"/>
    <w:rsid w:val="00CA574E"/>
    <w:rsid w:val="00CA5A1E"/>
    <w:rsid w:val="00CA5A5C"/>
    <w:rsid w:val="00CA5BF6"/>
    <w:rsid w:val="00CA5C22"/>
    <w:rsid w:val="00CA5C35"/>
    <w:rsid w:val="00CA5CBC"/>
    <w:rsid w:val="00CA5CCA"/>
    <w:rsid w:val="00CA611B"/>
    <w:rsid w:val="00CA6328"/>
    <w:rsid w:val="00CA659D"/>
    <w:rsid w:val="00CA6644"/>
    <w:rsid w:val="00CA69BE"/>
    <w:rsid w:val="00CA6B09"/>
    <w:rsid w:val="00CA6BB9"/>
    <w:rsid w:val="00CA6BE1"/>
    <w:rsid w:val="00CA6F41"/>
    <w:rsid w:val="00CA6FCB"/>
    <w:rsid w:val="00CA7435"/>
    <w:rsid w:val="00CA74C2"/>
    <w:rsid w:val="00CA7876"/>
    <w:rsid w:val="00CA78A8"/>
    <w:rsid w:val="00CA7B98"/>
    <w:rsid w:val="00CB0110"/>
    <w:rsid w:val="00CB054D"/>
    <w:rsid w:val="00CB0590"/>
    <w:rsid w:val="00CB07A4"/>
    <w:rsid w:val="00CB0EB0"/>
    <w:rsid w:val="00CB1454"/>
    <w:rsid w:val="00CB16C6"/>
    <w:rsid w:val="00CB1769"/>
    <w:rsid w:val="00CB1926"/>
    <w:rsid w:val="00CB1929"/>
    <w:rsid w:val="00CB1CF6"/>
    <w:rsid w:val="00CB1E03"/>
    <w:rsid w:val="00CB1EE5"/>
    <w:rsid w:val="00CB223D"/>
    <w:rsid w:val="00CB268F"/>
    <w:rsid w:val="00CB278C"/>
    <w:rsid w:val="00CB2996"/>
    <w:rsid w:val="00CB29C6"/>
    <w:rsid w:val="00CB29D9"/>
    <w:rsid w:val="00CB2A5C"/>
    <w:rsid w:val="00CB2F70"/>
    <w:rsid w:val="00CB2FF4"/>
    <w:rsid w:val="00CB334B"/>
    <w:rsid w:val="00CB33F6"/>
    <w:rsid w:val="00CB340B"/>
    <w:rsid w:val="00CB37D0"/>
    <w:rsid w:val="00CB3A1D"/>
    <w:rsid w:val="00CB3C8B"/>
    <w:rsid w:val="00CB3F6A"/>
    <w:rsid w:val="00CB3FD8"/>
    <w:rsid w:val="00CB4070"/>
    <w:rsid w:val="00CB44D8"/>
    <w:rsid w:val="00CB4633"/>
    <w:rsid w:val="00CB4700"/>
    <w:rsid w:val="00CB4ACB"/>
    <w:rsid w:val="00CB4C38"/>
    <w:rsid w:val="00CB53BA"/>
    <w:rsid w:val="00CB55AA"/>
    <w:rsid w:val="00CB582E"/>
    <w:rsid w:val="00CB5BCD"/>
    <w:rsid w:val="00CB6286"/>
    <w:rsid w:val="00CB6343"/>
    <w:rsid w:val="00CB635F"/>
    <w:rsid w:val="00CB6718"/>
    <w:rsid w:val="00CB6786"/>
    <w:rsid w:val="00CB6985"/>
    <w:rsid w:val="00CB6BB1"/>
    <w:rsid w:val="00CB718B"/>
    <w:rsid w:val="00CB739F"/>
    <w:rsid w:val="00CB76A5"/>
    <w:rsid w:val="00CB795C"/>
    <w:rsid w:val="00CC044E"/>
    <w:rsid w:val="00CC052C"/>
    <w:rsid w:val="00CC0532"/>
    <w:rsid w:val="00CC070D"/>
    <w:rsid w:val="00CC097C"/>
    <w:rsid w:val="00CC0C50"/>
    <w:rsid w:val="00CC112A"/>
    <w:rsid w:val="00CC1142"/>
    <w:rsid w:val="00CC1501"/>
    <w:rsid w:val="00CC1642"/>
    <w:rsid w:val="00CC1A60"/>
    <w:rsid w:val="00CC1D70"/>
    <w:rsid w:val="00CC1DD1"/>
    <w:rsid w:val="00CC25E6"/>
    <w:rsid w:val="00CC2619"/>
    <w:rsid w:val="00CC297E"/>
    <w:rsid w:val="00CC2AEF"/>
    <w:rsid w:val="00CC2C3A"/>
    <w:rsid w:val="00CC2D6D"/>
    <w:rsid w:val="00CC2ECF"/>
    <w:rsid w:val="00CC2F4A"/>
    <w:rsid w:val="00CC30F9"/>
    <w:rsid w:val="00CC32B3"/>
    <w:rsid w:val="00CC32C4"/>
    <w:rsid w:val="00CC3856"/>
    <w:rsid w:val="00CC39A8"/>
    <w:rsid w:val="00CC3AE5"/>
    <w:rsid w:val="00CC3B77"/>
    <w:rsid w:val="00CC3D01"/>
    <w:rsid w:val="00CC3D03"/>
    <w:rsid w:val="00CC477B"/>
    <w:rsid w:val="00CC4841"/>
    <w:rsid w:val="00CC4899"/>
    <w:rsid w:val="00CC499D"/>
    <w:rsid w:val="00CC4D81"/>
    <w:rsid w:val="00CC4DDB"/>
    <w:rsid w:val="00CC4EE1"/>
    <w:rsid w:val="00CC502B"/>
    <w:rsid w:val="00CC507E"/>
    <w:rsid w:val="00CC50A7"/>
    <w:rsid w:val="00CC52D1"/>
    <w:rsid w:val="00CC52FF"/>
    <w:rsid w:val="00CC531B"/>
    <w:rsid w:val="00CC580B"/>
    <w:rsid w:val="00CC58F9"/>
    <w:rsid w:val="00CC5B17"/>
    <w:rsid w:val="00CC5E2F"/>
    <w:rsid w:val="00CC621B"/>
    <w:rsid w:val="00CC6355"/>
    <w:rsid w:val="00CC6387"/>
    <w:rsid w:val="00CC65BC"/>
    <w:rsid w:val="00CC67BC"/>
    <w:rsid w:val="00CC6969"/>
    <w:rsid w:val="00CC6A0E"/>
    <w:rsid w:val="00CC74D5"/>
    <w:rsid w:val="00CC752B"/>
    <w:rsid w:val="00CC75BA"/>
    <w:rsid w:val="00CC7652"/>
    <w:rsid w:val="00CC7695"/>
    <w:rsid w:val="00CC794D"/>
    <w:rsid w:val="00CC795E"/>
    <w:rsid w:val="00CC7B72"/>
    <w:rsid w:val="00CC7CAC"/>
    <w:rsid w:val="00CD0024"/>
    <w:rsid w:val="00CD028E"/>
    <w:rsid w:val="00CD03B5"/>
    <w:rsid w:val="00CD0552"/>
    <w:rsid w:val="00CD0C03"/>
    <w:rsid w:val="00CD0EC9"/>
    <w:rsid w:val="00CD0FD1"/>
    <w:rsid w:val="00CD10D0"/>
    <w:rsid w:val="00CD10E6"/>
    <w:rsid w:val="00CD13DD"/>
    <w:rsid w:val="00CD143D"/>
    <w:rsid w:val="00CD1699"/>
    <w:rsid w:val="00CD18B8"/>
    <w:rsid w:val="00CD1A63"/>
    <w:rsid w:val="00CD1C67"/>
    <w:rsid w:val="00CD2358"/>
    <w:rsid w:val="00CD27A6"/>
    <w:rsid w:val="00CD2B20"/>
    <w:rsid w:val="00CD3048"/>
    <w:rsid w:val="00CD3350"/>
    <w:rsid w:val="00CD36B3"/>
    <w:rsid w:val="00CD3A78"/>
    <w:rsid w:val="00CD3DD2"/>
    <w:rsid w:val="00CD408F"/>
    <w:rsid w:val="00CD4153"/>
    <w:rsid w:val="00CD4219"/>
    <w:rsid w:val="00CD451A"/>
    <w:rsid w:val="00CD4810"/>
    <w:rsid w:val="00CD482B"/>
    <w:rsid w:val="00CD4A4A"/>
    <w:rsid w:val="00CD4A69"/>
    <w:rsid w:val="00CD4D5C"/>
    <w:rsid w:val="00CD4E15"/>
    <w:rsid w:val="00CD4F5D"/>
    <w:rsid w:val="00CD5490"/>
    <w:rsid w:val="00CD5508"/>
    <w:rsid w:val="00CD579D"/>
    <w:rsid w:val="00CD58AD"/>
    <w:rsid w:val="00CD58C0"/>
    <w:rsid w:val="00CD5CAB"/>
    <w:rsid w:val="00CD5D37"/>
    <w:rsid w:val="00CD5FEB"/>
    <w:rsid w:val="00CD62B9"/>
    <w:rsid w:val="00CD6798"/>
    <w:rsid w:val="00CD67D5"/>
    <w:rsid w:val="00CD6958"/>
    <w:rsid w:val="00CD6C58"/>
    <w:rsid w:val="00CD711C"/>
    <w:rsid w:val="00CD736B"/>
    <w:rsid w:val="00CD773C"/>
    <w:rsid w:val="00CD798D"/>
    <w:rsid w:val="00CD7BF3"/>
    <w:rsid w:val="00CE02AE"/>
    <w:rsid w:val="00CE032F"/>
    <w:rsid w:val="00CE0851"/>
    <w:rsid w:val="00CE08E7"/>
    <w:rsid w:val="00CE09C2"/>
    <w:rsid w:val="00CE0C57"/>
    <w:rsid w:val="00CE1061"/>
    <w:rsid w:val="00CE1184"/>
    <w:rsid w:val="00CE131A"/>
    <w:rsid w:val="00CE158E"/>
    <w:rsid w:val="00CE168E"/>
    <w:rsid w:val="00CE177B"/>
    <w:rsid w:val="00CE1C1D"/>
    <w:rsid w:val="00CE1E35"/>
    <w:rsid w:val="00CE2207"/>
    <w:rsid w:val="00CE24C6"/>
    <w:rsid w:val="00CE24DA"/>
    <w:rsid w:val="00CE25CC"/>
    <w:rsid w:val="00CE2636"/>
    <w:rsid w:val="00CE284E"/>
    <w:rsid w:val="00CE29A3"/>
    <w:rsid w:val="00CE29EE"/>
    <w:rsid w:val="00CE2A8F"/>
    <w:rsid w:val="00CE2ACA"/>
    <w:rsid w:val="00CE2B64"/>
    <w:rsid w:val="00CE2E68"/>
    <w:rsid w:val="00CE321A"/>
    <w:rsid w:val="00CE34EC"/>
    <w:rsid w:val="00CE355B"/>
    <w:rsid w:val="00CE37C2"/>
    <w:rsid w:val="00CE381A"/>
    <w:rsid w:val="00CE387F"/>
    <w:rsid w:val="00CE3AA2"/>
    <w:rsid w:val="00CE3D63"/>
    <w:rsid w:val="00CE3E8A"/>
    <w:rsid w:val="00CE3FAA"/>
    <w:rsid w:val="00CE412E"/>
    <w:rsid w:val="00CE42E1"/>
    <w:rsid w:val="00CE4555"/>
    <w:rsid w:val="00CE4639"/>
    <w:rsid w:val="00CE490E"/>
    <w:rsid w:val="00CE4979"/>
    <w:rsid w:val="00CE4ABA"/>
    <w:rsid w:val="00CE4C37"/>
    <w:rsid w:val="00CE4CB4"/>
    <w:rsid w:val="00CE4DC2"/>
    <w:rsid w:val="00CE531D"/>
    <w:rsid w:val="00CE57A6"/>
    <w:rsid w:val="00CE57CF"/>
    <w:rsid w:val="00CE5852"/>
    <w:rsid w:val="00CE58BD"/>
    <w:rsid w:val="00CE58F8"/>
    <w:rsid w:val="00CE5982"/>
    <w:rsid w:val="00CE59E5"/>
    <w:rsid w:val="00CE68A5"/>
    <w:rsid w:val="00CE6E4D"/>
    <w:rsid w:val="00CE6F48"/>
    <w:rsid w:val="00CE70DC"/>
    <w:rsid w:val="00CE70F5"/>
    <w:rsid w:val="00CE7130"/>
    <w:rsid w:val="00CE73B8"/>
    <w:rsid w:val="00CE74B4"/>
    <w:rsid w:val="00CE79CF"/>
    <w:rsid w:val="00CE7A0F"/>
    <w:rsid w:val="00CE7A8B"/>
    <w:rsid w:val="00CE7A92"/>
    <w:rsid w:val="00CE7FCD"/>
    <w:rsid w:val="00CE7FF9"/>
    <w:rsid w:val="00CF018C"/>
    <w:rsid w:val="00CF0572"/>
    <w:rsid w:val="00CF06E1"/>
    <w:rsid w:val="00CF07E7"/>
    <w:rsid w:val="00CF0CF4"/>
    <w:rsid w:val="00CF10DD"/>
    <w:rsid w:val="00CF111E"/>
    <w:rsid w:val="00CF1CBD"/>
    <w:rsid w:val="00CF1EC1"/>
    <w:rsid w:val="00CF21C9"/>
    <w:rsid w:val="00CF220D"/>
    <w:rsid w:val="00CF2275"/>
    <w:rsid w:val="00CF2289"/>
    <w:rsid w:val="00CF23C7"/>
    <w:rsid w:val="00CF257C"/>
    <w:rsid w:val="00CF26DE"/>
    <w:rsid w:val="00CF2A86"/>
    <w:rsid w:val="00CF2BD7"/>
    <w:rsid w:val="00CF2CEF"/>
    <w:rsid w:val="00CF2D74"/>
    <w:rsid w:val="00CF2FBD"/>
    <w:rsid w:val="00CF331E"/>
    <w:rsid w:val="00CF33CD"/>
    <w:rsid w:val="00CF3424"/>
    <w:rsid w:val="00CF36B3"/>
    <w:rsid w:val="00CF36F7"/>
    <w:rsid w:val="00CF37D3"/>
    <w:rsid w:val="00CF3898"/>
    <w:rsid w:val="00CF3980"/>
    <w:rsid w:val="00CF3A30"/>
    <w:rsid w:val="00CF3CC7"/>
    <w:rsid w:val="00CF3E56"/>
    <w:rsid w:val="00CF45E2"/>
    <w:rsid w:val="00CF462F"/>
    <w:rsid w:val="00CF4658"/>
    <w:rsid w:val="00CF4788"/>
    <w:rsid w:val="00CF4857"/>
    <w:rsid w:val="00CF4AEF"/>
    <w:rsid w:val="00CF4BBC"/>
    <w:rsid w:val="00CF4BCC"/>
    <w:rsid w:val="00CF4DCE"/>
    <w:rsid w:val="00CF4F77"/>
    <w:rsid w:val="00CF4FD7"/>
    <w:rsid w:val="00CF51E0"/>
    <w:rsid w:val="00CF52E5"/>
    <w:rsid w:val="00CF5414"/>
    <w:rsid w:val="00CF5627"/>
    <w:rsid w:val="00CF5AB2"/>
    <w:rsid w:val="00CF64E7"/>
    <w:rsid w:val="00CF66E4"/>
    <w:rsid w:val="00CF6B4A"/>
    <w:rsid w:val="00CF6CDD"/>
    <w:rsid w:val="00CF6D2A"/>
    <w:rsid w:val="00CF6D77"/>
    <w:rsid w:val="00CF6D99"/>
    <w:rsid w:val="00CF7065"/>
    <w:rsid w:val="00CF725E"/>
    <w:rsid w:val="00CF73AA"/>
    <w:rsid w:val="00CF7836"/>
    <w:rsid w:val="00CF797F"/>
    <w:rsid w:val="00D003D8"/>
    <w:rsid w:val="00D00872"/>
    <w:rsid w:val="00D00BF7"/>
    <w:rsid w:val="00D00E6B"/>
    <w:rsid w:val="00D0113B"/>
    <w:rsid w:val="00D01189"/>
    <w:rsid w:val="00D01403"/>
    <w:rsid w:val="00D0155F"/>
    <w:rsid w:val="00D0164C"/>
    <w:rsid w:val="00D01703"/>
    <w:rsid w:val="00D019B1"/>
    <w:rsid w:val="00D019BE"/>
    <w:rsid w:val="00D01CF3"/>
    <w:rsid w:val="00D02024"/>
    <w:rsid w:val="00D02481"/>
    <w:rsid w:val="00D024DF"/>
    <w:rsid w:val="00D02548"/>
    <w:rsid w:val="00D0258D"/>
    <w:rsid w:val="00D025D0"/>
    <w:rsid w:val="00D02AA9"/>
    <w:rsid w:val="00D02CA1"/>
    <w:rsid w:val="00D02D0A"/>
    <w:rsid w:val="00D03245"/>
    <w:rsid w:val="00D039F2"/>
    <w:rsid w:val="00D03ABB"/>
    <w:rsid w:val="00D03E02"/>
    <w:rsid w:val="00D04119"/>
    <w:rsid w:val="00D042F5"/>
    <w:rsid w:val="00D04707"/>
    <w:rsid w:val="00D04794"/>
    <w:rsid w:val="00D0491B"/>
    <w:rsid w:val="00D04A48"/>
    <w:rsid w:val="00D05050"/>
    <w:rsid w:val="00D050E0"/>
    <w:rsid w:val="00D05215"/>
    <w:rsid w:val="00D054A8"/>
    <w:rsid w:val="00D056E4"/>
    <w:rsid w:val="00D05872"/>
    <w:rsid w:val="00D059AF"/>
    <w:rsid w:val="00D05BD2"/>
    <w:rsid w:val="00D0635A"/>
    <w:rsid w:val="00D0650F"/>
    <w:rsid w:val="00D066DC"/>
    <w:rsid w:val="00D06702"/>
    <w:rsid w:val="00D06851"/>
    <w:rsid w:val="00D069B2"/>
    <w:rsid w:val="00D06ADA"/>
    <w:rsid w:val="00D06C4D"/>
    <w:rsid w:val="00D07177"/>
    <w:rsid w:val="00D07336"/>
    <w:rsid w:val="00D076E0"/>
    <w:rsid w:val="00D077A2"/>
    <w:rsid w:val="00D07AF6"/>
    <w:rsid w:val="00D07AFE"/>
    <w:rsid w:val="00D07B1D"/>
    <w:rsid w:val="00D07CF4"/>
    <w:rsid w:val="00D07E21"/>
    <w:rsid w:val="00D07F30"/>
    <w:rsid w:val="00D1024E"/>
    <w:rsid w:val="00D104EA"/>
    <w:rsid w:val="00D10881"/>
    <w:rsid w:val="00D10947"/>
    <w:rsid w:val="00D109B9"/>
    <w:rsid w:val="00D109E8"/>
    <w:rsid w:val="00D10A91"/>
    <w:rsid w:val="00D10C84"/>
    <w:rsid w:val="00D10D2C"/>
    <w:rsid w:val="00D10D3D"/>
    <w:rsid w:val="00D10DF5"/>
    <w:rsid w:val="00D10E18"/>
    <w:rsid w:val="00D10F7B"/>
    <w:rsid w:val="00D11031"/>
    <w:rsid w:val="00D1105A"/>
    <w:rsid w:val="00D110BD"/>
    <w:rsid w:val="00D111A1"/>
    <w:rsid w:val="00D113D4"/>
    <w:rsid w:val="00D1145A"/>
    <w:rsid w:val="00D11AA7"/>
    <w:rsid w:val="00D11C93"/>
    <w:rsid w:val="00D11EB4"/>
    <w:rsid w:val="00D11F6F"/>
    <w:rsid w:val="00D120D5"/>
    <w:rsid w:val="00D1215E"/>
    <w:rsid w:val="00D122CB"/>
    <w:rsid w:val="00D123F3"/>
    <w:rsid w:val="00D1261D"/>
    <w:rsid w:val="00D13169"/>
    <w:rsid w:val="00D13213"/>
    <w:rsid w:val="00D13388"/>
    <w:rsid w:val="00D1343A"/>
    <w:rsid w:val="00D1389B"/>
    <w:rsid w:val="00D13993"/>
    <w:rsid w:val="00D13D7D"/>
    <w:rsid w:val="00D1413B"/>
    <w:rsid w:val="00D142F9"/>
    <w:rsid w:val="00D14306"/>
    <w:rsid w:val="00D146F4"/>
    <w:rsid w:val="00D14732"/>
    <w:rsid w:val="00D148DA"/>
    <w:rsid w:val="00D14AF8"/>
    <w:rsid w:val="00D14C6C"/>
    <w:rsid w:val="00D14D19"/>
    <w:rsid w:val="00D14E09"/>
    <w:rsid w:val="00D14E14"/>
    <w:rsid w:val="00D14F47"/>
    <w:rsid w:val="00D14F7E"/>
    <w:rsid w:val="00D15108"/>
    <w:rsid w:val="00D1545B"/>
    <w:rsid w:val="00D157B0"/>
    <w:rsid w:val="00D15894"/>
    <w:rsid w:val="00D15A0D"/>
    <w:rsid w:val="00D15AF6"/>
    <w:rsid w:val="00D160B3"/>
    <w:rsid w:val="00D162C9"/>
    <w:rsid w:val="00D16497"/>
    <w:rsid w:val="00D166DB"/>
    <w:rsid w:val="00D16A13"/>
    <w:rsid w:val="00D17057"/>
    <w:rsid w:val="00D177C1"/>
    <w:rsid w:val="00D177FE"/>
    <w:rsid w:val="00D178A8"/>
    <w:rsid w:val="00D17B3C"/>
    <w:rsid w:val="00D17E3E"/>
    <w:rsid w:val="00D20562"/>
    <w:rsid w:val="00D2057B"/>
    <w:rsid w:val="00D20978"/>
    <w:rsid w:val="00D20BD3"/>
    <w:rsid w:val="00D20CCA"/>
    <w:rsid w:val="00D21032"/>
    <w:rsid w:val="00D212BD"/>
    <w:rsid w:val="00D217CC"/>
    <w:rsid w:val="00D218D9"/>
    <w:rsid w:val="00D2197E"/>
    <w:rsid w:val="00D21B7A"/>
    <w:rsid w:val="00D21D23"/>
    <w:rsid w:val="00D21D4F"/>
    <w:rsid w:val="00D21D53"/>
    <w:rsid w:val="00D21DED"/>
    <w:rsid w:val="00D21F0C"/>
    <w:rsid w:val="00D2203D"/>
    <w:rsid w:val="00D221B4"/>
    <w:rsid w:val="00D2222D"/>
    <w:rsid w:val="00D22301"/>
    <w:rsid w:val="00D2230F"/>
    <w:rsid w:val="00D22393"/>
    <w:rsid w:val="00D223D0"/>
    <w:rsid w:val="00D223F7"/>
    <w:rsid w:val="00D22450"/>
    <w:rsid w:val="00D22585"/>
    <w:rsid w:val="00D226B4"/>
    <w:rsid w:val="00D2298F"/>
    <w:rsid w:val="00D22992"/>
    <w:rsid w:val="00D22A7F"/>
    <w:rsid w:val="00D22BC1"/>
    <w:rsid w:val="00D22BC9"/>
    <w:rsid w:val="00D22C62"/>
    <w:rsid w:val="00D22D43"/>
    <w:rsid w:val="00D22FEF"/>
    <w:rsid w:val="00D2307A"/>
    <w:rsid w:val="00D230B9"/>
    <w:rsid w:val="00D230D7"/>
    <w:rsid w:val="00D23591"/>
    <w:rsid w:val="00D235FC"/>
    <w:rsid w:val="00D238CF"/>
    <w:rsid w:val="00D239A9"/>
    <w:rsid w:val="00D239F1"/>
    <w:rsid w:val="00D23A54"/>
    <w:rsid w:val="00D2429B"/>
    <w:rsid w:val="00D24361"/>
    <w:rsid w:val="00D2441E"/>
    <w:rsid w:val="00D24779"/>
    <w:rsid w:val="00D247A9"/>
    <w:rsid w:val="00D247F9"/>
    <w:rsid w:val="00D2490D"/>
    <w:rsid w:val="00D24989"/>
    <w:rsid w:val="00D24A98"/>
    <w:rsid w:val="00D24BAB"/>
    <w:rsid w:val="00D24CD7"/>
    <w:rsid w:val="00D24D6E"/>
    <w:rsid w:val="00D24E06"/>
    <w:rsid w:val="00D2514E"/>
    <w:rsid w:val="00D25151"/>
    <w:rsid w:val="00D25285"/>
    <w:rsid w:val="00D25432"/>
    <w:rsid w:val="00D2550A"/>
    <w:rsid w:val="00D25683"/>
    <w:rsid w:val="00D2570B"/>
    <w:rsid w:val="00D25777"/>
    <w:rsid w:val="00D259D5"/>
    <w:rsid w:val="00D25DF6"/>
    <w:rsid w:val="00D25E55"/>
    <w:rsid w:val="00D25F8C"/>
    <w:rsid w:val="00D2623F"/>
    <w:rsid w:val="00D26251"/>
    <w:rsid w:val="00D262BA"/>
    <w:rsid w:val="00D2641C"/>
    <w:rsid w:val="00D26597"/>
    <w:rsid w:val="00D26722"/>
    <w:rsid w:val="00D26C70"/>
    <w:rsid w:val="00D26CBA"/>
    <w:rsid w:val="00D26EBA"/>
    <w:rsid w:val="00D27059"/>
    <w:rsid w:val="00D2712E"/>
    <w:rsid w:val="00D275F2"/>
    <w:rsid w:val="00D27986"/>
    <w:rsid w:val="00D27ADA"/>
    <w:rsid w:val="00D27BCC"/>
    <w:rsid w:val="00D3038D"/>
    <w:rsid w:val="00D30697"/>
    <w:rsid w:val="00D307B2"/>
    <w:rsid w:val="00D30C90"/>
    <w:rsid w:val="00D30E94"/>
    <w:rsid w:val="00D3100F"/>
    <w:rsid w:val="00D315A2"/>
    <w:rsid w:val="00D316A3"/>
    <w:rsid w:val="00D3176D"/>
    <w:rsid w:val="00D31A0F"/>
    <w:rsid w:val="00D31B9B"/>
    <w:rsid w:val="00D31E65"/>
    <w:rsid w:val="00D32012"/>
    <w:rsid w:val="00D32245"/>
    <w:rsid w:val="00D323C2"/>
    <w:rsid w:val="00D32450"/>
    <w:rsid w:val="00D327DE"/>
    <w:rsid w:val="00D32859"/>
    <w:rsid w:val="00D32BB7"/>
    <w:rsid w:val="00D32C6C"/>
    <w:rsid w:val="00D32E05"/>
    <w:rsid w:val="00D32E60"/>
    <w:rsid w:val="00D32EF0"/>
    <w:rsid w:val="00D3320E"/>
    <w:rsid w:val="00D335A9"/>
    <w:rsid w:val="00D335D4"/>
    <w:rsid w:val="00D33A1F"/>
    <w:rsid w:val="00D33C60"/>
    <w:rsid w:val="00D33D65"/>
    <w:rsid w:val="00D33E03"/>
    <w:rsid w:val="00D33FEF"/>
    <w:rsid w:val="00D34235"/>
    <w:rsid w:val="00D34436"/>
    <w:rsid w:val="00D34880"/>
    <w:rsid w:val="00D348C9"/>
    <w:rsid w:val="00D34961"/>
    <w:rsid w:val="00D34A59"/>
    <w:rsid w:val="00D34B8C"/>
    <w:rsid w:val="00D34DA2"/>
    <w:rsid w:val="00D34E35"/>
    <w:rsid w:val="00D35112"/>
    <w:rsid w:val="00D35418"/>
    <w:rsid w:val="00D3585D"/>
    <w:rsid w:val="00D358D8"/>
    <w:rsid w:val="00D35984"/>
    <w:rsid w:val="00D35A1A"/>
    <w:rsid w:val="00D35C8A"/>
    <w:rsid w:val="00D361E8"/>
    <w:rsid w:val="00D363C4"/>
    <w:rsid w:val="00D3696F"/>
    <w:rsid w:val="00D36D18"/>
    <w:rsid w:val="00D36DCF"/>
    <w:rsid w:val="00D36FEB"/>
    <w:rsid w:val="00D37698"/>
    <w:rsid w:val="00D37760"/>
    <w:rsid w:val="00D37769"/>
    <w:rsid w:val="00D3793C"/>
    <w:rsid w:val="00D37D13"/>
    <w:rsid w:val="00D37D54"/>
    <w:rsid w:val="00D37D78"/>
    <w:rsid w:val="00D4014A"/>
    <w:rsid w:val="00D40503"/>
    <w:rsid w:val="00D40618"/>
    <w:rsid w:val="00D4071A"/>
    <w:rsid w:val="00D40759"/>
    <w:rsid w:val="00D40A60"/>
    <w:rsid w:val="00D40AA6"/>
    <w:rsid w:val="00D40B46"/>
    <w:rsid w:val="00D40B82"/>
    <w:rsid w:val="00D40CCC"/>
    <w:rsid w:val="00D40E47"/>
    <w:rsid w:val="00D41657"/>
    <w:rsid w:val="00D41825"/>
    <w:rsid w:val="00D41C3F"/>
    <w:rsid w:val="00D41E2E"/>
    <w:rsid w:val="00D41EFD"/>
    <w:rsid w:val="00D424C4"/>
    <w:rsid w:val="00D4264B"/>
    <w:rsid w:val="00D42F79"/>
    <w:rsid w:val="00D43369"/>
    <w:rsid w:val="00D4338F"/>
    <w:rsid w:val="00D434DA"/>
    <w:rsid w:val="00D4359D"/>
    <w:rsid w:val="00D43804"/>
    <w:rsid w:val="00D439E5"/>
    <w:rsid w:val="00D43AE8"/>
    <w:rsid w:val="00D43BA4"/>
    <w:rsid w:val="00D43CCF"/>
    <w:rsid w:val="00D43DA9"/>
    <w:rsid w:val="00D4424B"/>
    <w:rsid w:val="00D442E5"/>
    <w:rsid w:val="00D44323"/>
    <w:rsid w:val="00D44597"/>
    <w:rsid w:val="00D445DE"/>
    <w:rsid w:val="00D44A36"/>
    <w:rsid w:val="00D44AE1"/>
    <w:rsid w:val="00D44D25"/>
    <w:rsid w:val="00D44DAC"/>
    <w:rsid w:val="00D44EC5"/>
    <w:rsid w:val="00D450B3"/>
    <w:rsid w:val="00D4530A"/>
    <w:rsid w:val="00D4543C"/>
    <w:rsid w:val="00D45631"/>
    <w:rsid w:val="00D45A81"/>
    <w:rsid w:val="00D45CEC"/>
    <w:rsid w:val="00D461C7"/>
    <w:rsid w:val="00D4634C"/>
    <w:rsid w:val="00D4634D"/>
    <w:rsid w:val="00D46A78"/>
    <w:rsid w:val="00D46AEC"/>
    <w:rsid w:val="00D471ED"/>
    <w:rsid w:val="00D4731B"/>
    <w:rsid w:val="00D47388"/>
    <w:rsid w:val="00D47937"/>
    <w:rsid w:val="00D47A09"/>
    <w:rsid w:val="00D47A60"/>
    <w:rsid w:val="00D505E5"/>
    <w:rsid w:val="00D507CD"/>
    <w:rsid w:val="00D50A6C"/>
    <w:rsid w:val="00D51033"/>
    <w:rsid w:val="00D510EA"/>
    <w:rsid w:val="00D512FB"/>
    <w:rsid w:val="00D51316"/>
    <w:rsid w:val="00D51408"/>
    <w:rsid w:val="00D515F7"/>
    <w:rsid w:val="00D518C0"/>
    <w:rsid w:val="00D519FB"/>
    <w:rsid w:val="00D51BF5"/>
    <w:rsid w:val="00D51D38"/>
    <w:rsid w:val="00D520C8"/>
    <w:rsid w:val="00D521CE"/>
    <w:rsid w:val="00D522E3"/>
    <w:rsid w:val="00D522E8"/>
    <w:rsid w:val="00D5234A"/>
    <w:rsid w:val="00D5243A"/>
    <w:rsid w:val="00D52550"/>
    <w:rsid w:val="00D526FC"/>
    <w:rsid w:val="00D527EB"/>
    <w:rsid w:val="00D529D8"/>
    <w:rsid w:val="00D52B46"/>
    <w:rsid w:val="00D52D2E"/>
    <w:rsid w:val="00D52D8F"/>
    <w:rsid w:val="00D52E01"/>
    <w:rsid w:val="00D53502"/>
    <w:rsid w:val="00D538C4"/>
    <w:rsid w:val="00D53995"/>
    <w:rsid w:val="00D53A99"/>
    <w:rsid w:val="00D53B12"/>
    <w:rsid w:val="00D53C6F"/>
    <w:rsid w:val="00D53DD1"/>
    <w:rsid w:val="00D53E56"/>
    <w:rsid w:val="00D53FA0"/>
    <w:rsid w:val="00D54005"/>
    <w:rsid w:val="00D544B7"/>
    <w:rsid w:val="00D544EE"/>
    <w:rsid w:val="00D547BB"/>
    <w:rsid w:val="00D54A15"/>
    <w:rsid w:val="00D54CA0"/>
    <w:rsid w:val="00D54CC1"/>
    <w:rsid w:val="00D54E1E"/>
    <w:rsid w:val="00D54ED5"/>
    <w:rsid w:val="00D54FCD"/>
    <w:rsid w:val="00D54FFE"/>
    <w:rsid w:val="00D55473"/>
    <w:rsid w:val="00D554B5"/>
    <w:rsid w:val="00D5580B"/>
    <w:rsid w:val="00D55C42"/>
    <w:rsid w:val="00D55CDA"/>
    <w:rsid w:val="00D55D92"/>
    <w:rsid w:val="00D560BE"/>
    <w:rsid w:val="00D562E3"/>
    <w:rsid w:val="00D56312"/>
    <w:rsid w:val="00D56587"/>
    <w:rsid w:val="00D565B1"/>
    <w:rsid w:val="00D568E7"/>
    <w:rsid w:val="00D56908"/>
    <w:rsid w:val="00D56A44"/>
    <w:rsid w:val="00D56A86"/>
    <w:rsid w:val="00D56B84"/>
    <w:rsid w:val="00D56CA2"/>
    <w:rsid w:val="00D56E5A"/>
    <w:rsid w:val="00D570AF"/>
    <w:rsid w:val="00D571A1"/>
    <w:rsid w:val="00D57521"/>
    <w:rsid w:val="00D5760F"/>
    <w:rsid w:val="00D5785E"/>
    <w:rsid w:val="00D57D49"/>
    <w:rsid w:val="00D6006B"/>
    <w:rsid w:val="00D6028F"/>
    <w:rsid w:val="00D603D0"/>
    <w:rsid w:val="00D603E5"/>
    <w:rsid w:val="00D6064A"/>
    <w:rsid w:val="00D6094E"/>
    <w:rsid w:val="00D60985"/>
    <w:rsid w:val="00D60AA9"/>
    <w:rsid w:val="00D60B42"/>
    <w:rsid w:val="00D60B74"/>
    <w:rsid w:val="00D60CD2"/>
    <w:rsid w:val="00D60D35"/>
    <w:rsid w:val="00D60F4C"/>
    <w:rsid w:val="00D60F78"/>
    <w:rsid w:val="00D60FD0"/>
    <w:rsid w:val="00D610C4"/>
    <w:rsid w:val="00D610D5"/>
    <w:rsid w:val="00D618B3"/>
    <w:rsid w:val="00D61DB5"/>
    <w:rsid w:val="00D61E5B"/>
    <w:rsid w:val="00D61F6F"/>
    <w:rsid w:val="00D61FDC"/>
    <w:rsid w:val="00D62156"/>
    <w:rsid w:val="00D62295"/>
    <w:rsid w:val="00D6260A"/>
    <w:rsid w:val="00D62908"/>
    <w:rsid w:val="00D6298E"/>
    <w:rsid w:val="00D62C60"/>
    <w:rsid w:val="00D62D52"/>
    <w:rsid w:val="00D62FD4"/>
    <w:rsid w:val="00D6372C"/>
    <w:rsid w:val="00D63A09"/>
    <w:rsid w:val="00D63C69"/>
    <w:rsid w:val="00D63FCC"/>
    <w:rsid w:val="00D641CB"/>
    <w:rsid w:val="00D64259"/>
    <w:rsid w:val="00D642EA"/>
    <w:rsid w:val="00D64609"/>
    <w:rsid w:val="00D64988"/>
    <w:rsid w:val="00D64CBC"/>
    <w:rsid w:val="00D64E81"/>
    <w:rsid w:val="00D65124"/>
    <w:rsid w:val="00D651ED"/>
    <w:rsid w:val="00D6570B"/>
    <w:rsid w:val="00D6579B"/>
    <w:rsid w:val="00D657B5"/>
    <w:rsid w:val="00D657EE"/>
    <w:rsid w:val="00D65A75"/>
    <w:rsid w:val="00D65A80"/>
    <w:rsid w:val="00D65AEE"/>
    <w:rsid w:val="00D65C54"/>
    <w:rsid w:val="00D65DB0"/>
    <w:rsid w:val="00D65E6D"/>
    <w:rsid w:val="00D6638B"/>
    <w:rsid w:val="00D666BE"/>
    <w:rsid w:val="00D66780"/>
    <w:rsid w:val="00D668B2"/>
    <w:rsid w:val="00D66C9F"/>
    <w:rsid w:val="00D66CC4"/>
    <w:rsid w:val="00D6740E"/>
    <w:rsid w:val="00D67CFD"/>
    <w:rsid w:val="00D67D16"/>
    <w:rsid w:val="00D67E0B"/>
    <w:rsid w:val="00D67F95"/>
    <w:rsid w:val="00D70056"/>
    <w:rsid w:val="00D7021D"/>
    <w:rsid w:val="00D702C4"/>
    <w:rsid w:val="00D702DB"/>
    <w:rsid w:val="00D70565"/>
    <w:rsid w:val="00D70599"/>
    <w:rsid w:val="00D706FE"/>
    <w:rsid w:val="00D7078D"/>
    <w:rsid w:val="00D70CE4"/>
    <w:rsid w:val="00D712A2"/>
    <w:rsid w:val="00D71698"/>
    <w:rsid w:val="00D718B2"/>
    <w:rsid w:val="00D71967"/>
    <w:rsid w:val="00D71A7C"/>
    <w:rsid w:val="00D71C0D"/>
    <w:rsid w:val="00D71C8B"/>
    <w:rsid w:val="00D71EE6"/>
    <w:rsid w:val="00D72262"/>
    <w:rsid w:val="00D72724"/>
    <w:rsid w:val="00D72A12"/>
    <w:rsid w:val="00D73139"/>
    <w:rsid w:val="00D73198"/>
    <w:rsid w:val="00D733DA"/>
    <w:rsid w:val="00D734B4"/>
    <w:rsid w:val="00D73557"/>
    <w:rsid w:val="00D737F0"/>
    <w:rsid w:val="00D73A58"/>
    <w:rsid w:val="00D73AF4"/>
    <w:rsid w:val="00D73DE7"/>
    <w:rsid w:val="00D73F67"/>
    <w:rsid w:val="00D74033"/>
    <w:rsid w:val="00D745F7"/>
    <w:rsid w:val="00D74A6C"/>
    <w:rsid w:val="00D74AF2"/>
    <w:rsid w:val="00D74B7C"/>
    <w:rsid w:val="00D74CB0"/>
    <w:rsid w:val="00D7507A"/>
    <w:rsid w:val="00D751C6"/>
    <w:rsid w:val="00D7536A"/>
    <w:rsid w:val="00D75598"/>
    <w:rsid w:val="00D75BD5"/>
    <w:rsid w:val="00D75F1C"/>
    <w:rsid w:val="00D75F43"/>
    <w:rsid w:val="00D75FA6"/>
    <w:rsid w:val="00D75FBD"/>
    <w:rsid w:val="00D761DA"/>
    <w:rsid w:val="00D76228"/>
    <w:rsid w:val="00D762F4"/>
    <w:rsid w:val="00D765CC"/>
    <w:rsid w:val="00D769DF"/>
    <w:rsid w:val="00D76AC6"/>
    <w:rsid w:val="00D76C98"/>
    <w:rsid w:val="00D76E5A"/>
    <w:rsid w:val="00D76EE0"/>
    <w:rsid w:val="00D77085"/>
    <w:rsid w:val="00D77094"/>
    <w:rsid w:val="00D77393"/>
    <w:rsid w:val="00D7769D"/>
    <w:rsid w:val="00D77795"/>
    <w:rsid w:val="00D7779B"/>
    <w:rsid w:val="00D777C7"/>
    <w:rsid w:val="00D77820"/>
    <w:rsid w:val="00D77BB3"/>
    <w:rsid w:val="00D77DED"/>
    <w:rsid w:val="00D77FB8"/>
    <w:rsid w:val="00D802BD"/>
    <w:rsid w:val="00D80740"/>
    <w:rsid w:val="00D80878"/>
    <w:rsid w:val="00D80972"/>
    <w:rsid w:val="00D80B94"/>
    <w:rsid w:val="00D80D81"/>
    <w:rsid w:val="00D811A3"/>
    <w:rsid w:val="00D814F3"/>
    <w:rsid w:val="00D8173C"/>
    <w:rsid w:val="00D81784"/>
    <w:rsid w:val="00D818C7"/>
    <w:rsid w:val="00D819C7"/>
    <w:rsid w:val="00D81A05"/>
    <w:rsid w:val="00D81A70"/>
    <w:rsid w:val="00D81AD7"/>
    <w:rsid w:val="00D81ECC"/>
    <w:rsid w:val="00D81F83"/>
    <w:rsid w:val="00D81FC7"/>
    <w:rsid w:val="00D8217F"/>
    <w:rsid w:val="00D821C2"/>
    <w:rsid w:val="00D82256"/>
    <w:rsid w:val="00D823E6"/>
    <w:rsid w:val="00D826FD"/>
    <w:rsid w:val="00D8277B"/>
    <w:rsid w:val="00D82B82"/>
    <w:rsid w:val="00D82DC6"/>
    <w:rsid w:val="00D82E02"/>
    <w:rsid w:val="00D82E5B"/>
    <w:rsid w:val="00D82F53"/>
    <w:rsid w:val="00D82F7F"/>
    <w:rsid w:val="00D82FBE"/>
    <w:rsid w:val="00D83092"/>
    <w:rsid w:val="00D831EC"/>
    <w:rsid w:val="00D83272"/>
    <w:rsid w:val="00D83335"/>
    <w:rsid w:val="00D83906"/>
    <w:rsid w:val="00D83945"/>
    <w:rsid w:val="00D83AB5"/>
    <w:rsid w:val="00D83CF6"/>
    <w:rsid w:val="00D83DDC"/>
    <w:rsid w:val="00D83F06"/>
    <w:rsid w:val="00D8402C"/>
    <w:rsid w:val="00D84291"/>
    <w:rsid w:val="00D84438"/>
    <w:rsid w:val="00D84757"/>
    <w:rsid w:val="00D8476E"/>
    <w:rsid w:val="00D84AB5"/>
    <w:rsid w:val="00D85046"/>
    <w:rsid w:val="00D85328"/>
    <w:rsid w:val="00D853C0"/>
    <w:rsid w:val="00D8542F"/>
    <w:rsid w:val="00D85668"/>
    <w:rsid w:val="00D858C7"/>
    <w:rsid w:val="00D85922"/>
    <w:rsid w:val="00D85CE3"/>
    <w:rsid w:val="00D85D0F"/>
    <w:rsid w:val="00D86163"/>
    <w:rsid w:val="00D86568"/>
    <w:rsid w:val="00D86899"/>
    <w:rsid w:val="00D86A04"/>
    <w:rsid w:val="00D86A24"/>
    <w:rsid w:val="00D86A29"/>
    <w:rsid w:val="00D86BEF"/>
    <w:rsid w:val="00D86CB7"/>
    <w:rsid w:val="00D86EB0"/>
    <w:rsid w:val="00D87598"/>
    <w:rsid w:val="00D87896"/>
    <w:rsid w:val="00D87A98"/>
    <w:rsid w:val="00D87AAE"/>
    <w:rsid w:val="00D87CFD"/>
    <w:rsid w:val="00D87D5E"/>
    <w:rsid w:val="00D87DD9"/>
    <w:rsid w:val="00D9003B"/>
    <w:rsid w:val="00D90525"/>
    <w:rsid w:val="00D9090A"/>
    <w:rsid w:val="00D90979"/>
    <w:rsid w:val="00D90B22"/>
    <w:rsid w:val="00D90BEB"/>
    <w:rsid w:val="00D90CFE"/>
    <w:rsid w:val="00D90DD5"/>
    <w:rsid w:val="00D90EC8"/>
    <w:rsid w:val="00D90ECA"/>
    <w:rsid w:val="00D911EF"/>
    <w:rsid w:val="00D913D5"/>
    <w:rsid w:val="00D917C2"/>
    <w:rsid w:val="00D91801"/>
    <w:rsid w:val="00D919F2"/>
    <w:rsid w:val="00D91A7A"/>
    <w:rsid w:val="00D91A89"/>
    <w:rsid w:val="00D91BFC"/>
    <w:rsid w:val="00D91CDB"/>
    <w:rsid w:val="00D924B4"/>
    <w:rsid w:val="00D92B70"/>
    <w:rsid w:val="00D92BAD"/>
    <w:rsid w:val="00D92EC8"/>
    <w:rsid w:val="00D92F08"/>
    <w:rsid w:val="00D9300F"/>
    <w:rsid w:val="00D93123"/>
    <w:rsid w:val="00D931A2"/>
    <w:rsid w:val="00D93A7F"/>
    <w:rsid w:val="00D93AE4"/>
    <w:rsid w:val="00D93D90"/>
    <w:rsid w:val="00D93EE4"/>
    <w:rsid w:val="00D940AD"/>
    <w:rsid w:val="00D942D6"/>
    <w:rsid w:val="00D9444E"/>
    <w:rsid w:val="00D94626"/>
    <w:rsid w:val="00D94B29"/>
    <w:rsid w:val="00D94DA6"/>
    <w:rsid w:val="00D95627"/>
    <w:rsid w:val="00D956BB"/>
    <w:rsid w:val="00D959E3"/>
    <w:rsid w:val="00D95C87"/>
    <w:rsid w:val="00D964C5"/>
    <w:rsid w:val="00D96A2E"/>
    <w:rsid w:val="00D96A62"/>
    <w:rsid w:val="00D96ADE"/>
    <w:rsid w:val="00D96C54"/>
    <w:rsid w:val="00D96E0D"/>
    <w:rsid w:val="00D96EE8"/>
    <w:rsid w:val="00D96FCE"/>
    <w:rsid w:val="00D97105"/>
    <w:rsid w:val="00D972F1"/>
    <w:rsid w:val="00D97452"/>
    <w:rsid w:val="00D975FA"/>
    <w:rsid w:val="00D97679"/>
    <w:rsid w:val="00D97B1F"/>
    <w:rsid w:val="00D97C3D"/>
    <w:rsid w:val="00D97EC6"/>
    <w:rsid w:val="00D97EEB"/>
    <w:rsid w:val="00D97F3D"/>
    <w:rsid w:val="00D97F7D"/>
    <w:rsid w:val="00DA00B1"/>
    <w:rsid w:val="00DA015E"/>
    <w:rsid w:val="00DA06F7"/>
    <w:rsid w:val="00DA0837"/>
    <w:rsid w:val="00DA0A31"/>
    <w:rsid w:val="00DA0A46"/>
    <w:rsid w:val="00DA0B85"/>
    <w:rsid w:val="00DA0BB0"/>
    <w:rsid w:val="00DA0BF4"/>
    <w:rsid w:val="00DA0C21"/>
    <w:rsid w:val="00DA0C8A"/>
    <w:rsid w:val="00DA0D33"/>
    <w:rsid w:val="00DA109A"/>
    <w:rsid w:val="00DA10C5"/>
    <w:rsid w:val="00DA12D5"/>
    <w:rsid w:val="00DA13A6"/>
    <w:rsid w:val="00DA1592"/>
    <w:rsid w:val="00DA18B6"/>
    <w:rsid w:val="00DA1A79"/>
    <w:rsid w:val="00DA1CA0"/>
    <w:rsid w:val="00DA1DCC"/>
    <w:rsid w:val="00DA2334"/>
    <w:rsid w:val="00DA2359"/>
    <w:rsid w:val="00DA27BA"/>
    <w:rsid w:val="00DA299A"/>
    <w:rsid w:val="00DA2B19"/>
    <w:rsid w:val="00DA2BAC"/>
    <w:rsid w:val="00DA2E25"/>
    <w:rsid w:val="00DA2F23"/>
    <w:rsid w:val="00DA2F87"/>
    <w:rsid w:val="00DA3608"/>
    <w:rsid w:val="00DA391E"/>
    <w:rsid w:val="00DA3B2C"/>
    <w:rsid w:val="00DA3E74"/>
    <w:rsid w:val="00DA3F2E"/>
    <w:rsid w:val="00DA4007"/>
    <w:rsid w:val="00DA447E"/>
    <w:rsid w:val="00DA4572"/>
    <w:rsid w:val="00DA45A6"/>
    <w:rsid w:val="00DA475A"/>
    <w:rsid w:val="00DA4AA4"/>
    <w:rsid w:val="00DA4C85"/>
    <w:rsid w:val="00DA4ED7"/>
    <w:rsid w:val="00DA512A"/>
    <w:rsid w:val="00DA528A"/>
    <w:rsid w:val="00DA52D3"/>
    <w:rsid w:val="00DA5F4A"/>
    <w:rsid w:val="00DA6078"/>
    <w:rsid w:val="00DA617E"/>
    <w:rsid w:val="00DA634A"/>
    <w:rsid w:val="00DA635E"/>
    <w:rsid w:val="00DA643B"/>
    <w:rsid w:val="00DA6704"/>
    <w:rsid w:val="00DA692C"/>
    <w:rsid w:val="00DA698F"/>
    <w:rsid w:val="00DA6D07"/>
    <w:rsid w:val="00DA6E6D"/>
    <w:rsid w:val="00DA6FE5"/>
    <w:rsid w:val="00DA704B"/>
    <w:rsid w:val="00DA71EC"/>
    <w:rsid w:val="00DA7776"/>
    <w:rsid w:val="00DA77D8"/>
    <w:rsid w:val="00DA78A0"/>
    <w:rsid w:val="00DA7ED6"/>
    <w:rsid w:val="00DB0063"/>
    <w:rsid w:val="00DB0161"/>
    <w:rsid w:val="00DB0254"/>
    <w:rsid w:val="00DB025F"/>
    <w:rsid w:val="00DB044F"/>
    <w:rsid w:val="00DB04E0"/>
    <w:rsid w:val="00DB06C9"/>
    <w:rsid w:val="00DB0753"/>
    <w:rsid w:val="00DB08DD"/>
    <w:rsid w:val="00DB0A10"/>
    <w:rsid w:val="00DB0CCC"/>
    <w:rsid w:val="00DB0CE2"/>
    <w:rsid w:val="00DB10D8"/>
    <w:rsid w:val="00DB132E"/>
    <w:rsid w:val="00DB1673"/>
    <w:rsid w:val="00DB17A8"/>
    <w:rsid w:val="00DB187C"/>
    <w:rsid w:val="00DB194F"/>
    <w:rsid w:val="00DB19D4"/>
    <w:rsid w:val="00DB1A20"/>
    <w:rsid w:val="00DB1EEC"/>
    <w:rsid w:val="00DB1F5A"/>
    <w:rsid w:val="00DB1FF5"/>
    <w:rsid w:val="00DB2343"/>
    <w:rsid w:val="00DB2513"/>
    <w:rsid w:val="00DB2563"/>
    <w:rsid w:val="00DB299F"/>
    <w:rsid w:val="00DB2B8F"/>
    <w:rsid w:val="00DB2BBE"/>
    <w:rsid w:val="00DB2C43"/>
    <w:rsid w:val="00DB2DA1"/>
    <w:rsid w:val="00DB2F60"/>
    <w:rsid w:val="00DB2FA8"/>
    <w:rsid w:val="00DB306B"/>
    <w:rsid w:val="00DB3238"/>
    <w:rsid w:val="00DB3530"/>
    <w:rsid w:val="00DB3848"/>
    <w:rsid w:val="00DB38F9"/>
    <w:rsid w:val="00DB3978"/>
    <w:rsid w:val="00DB3F42"/>
    <w:rsid w:val="00DB4108"/>
    <w:rsid w:val="00DB4184"/>
    <w:rsid w:val="00DB446E"/>
    <w:rsid w:val="00DB4544"/>
    <w:rsid w:val="00DB45DB"/>
    <w:rsid w:val="00DB4D7D"/>
    <w:rsid w:val="00DB4F1D"/>
    <w:rsid w:val="00DB5011"/>
    <w:rsid w:val="00DB5273"/>
    <w:rsid w:val="00DB537C"/>
    <w:rsid w:val="00DB55F9"/>
    <w:rsid w:val="00DB56CF"/>
    <w:rsid w:val="00DB5C8B"/>
    <w:rsid w:val="00DB5D0B"/>
    <w:rsid w:val="00DB5D27"/>
    <w:rsid w:val="00DB5F82"/>
    <w:rsid w:val="00DB60D2"/>
    <w:rsid w:val="00DB60DE"/>
    <w:rsid w:val="00DB6184"/>
    <w:rsid w:val="00DB62C5"/>
    <w:rsid w:val="00DB665E"/>
    <w:rsid w:val="00DB6BA9"/>
    <w:rsid w:val="00DB6C7A"/>
    <w:rsid w:val="00DB6D8E"/>
    <w:rsid w:val="00DB6E05"/>
    <w:rsid w:val="00DB6FDF"/>
    <w:rsid w:val="00DB7054"/>
    <w:rsid w:val="00DB70BB"/>
    <w:rsid w:val="00DB70DB"/>
    <w:rsid w:val="00DB7814"/>
    <w:rsid w:val="00DB787F"/>
    <w:rsid w:val="00DB78CC"/>
    <w:rsid w:val="00DB7988"/>
    <w:rsid w:val="00DB7C6D"/>
    <w:rsid w:val="00DB7CAD"/>
    <w:rsid w:val="00DC01B9"/>
    <w:rsid w:val="00DC02AD"/>
    <w:rsid w:val="00DC0532"/>
    <w:rsid w:val="00DC0781"/>
    <w:rsid w:val="00DC08CD"/>
    <w:rsid w:val="00DC0AAD"/>
    <w:rsid w:val="00DC104D"/>
    <w:rsid w:val="00DC15E4"/>
    <w:rsid w:val="00DC16C0"/>
    <w:rsid w:val="00DC173F"/>
    <w:rsid w:val="00DC1DE1"/>
    <w:rsid w:val="00DC1FC8"/>
    <w:rsid w:val="00DC206C"/>
    <w:rsid w:val="00DC2115"/>
    <w:rsid w:val="00DC232A"/>
    <w:rsid w:val="00DC26FA"/>
    <w:rsid w:val="00DC2725"/>
    <w:rsid w:val="00DC28B8"/>
    <w:rsid w:val="00DC2B04"/>
    <w:rsid w:val="00DC2B5C"/>
    <w:rsid w:val="00DC2B5E"/>
    <w:rsid w:val="00DC2C5C"/>
    <w:rsid w:val="00DC3095"/>
    <w:rsid w:val="00DC32AA"/>
    <w:rsid w:val="00DC3383"/>
    <w:rsid w:val="00DC3664"/>
    <w:rsid w:val="00DC3847"/>
    <w:rsid w:val="00DC39B2"/>
    <w:rsid w:val="00DC3B38"/>
    <w:rsid w:val="00DC3DE0"/>
    <w:rsid w:val="00DC3EE8"/>
    <w:rsid w:val="00DC3F14"/>
    <w:rsid w:val="00DC41BB"/>
    <w:rsid w:val="00DC439D"/>
    <w:rsid w:val="00DC44EA"/>
    <w:rsid w:val="00DC4503"/>
    <w:rsid w:val="00DC45F1"/>
    <w:rsid w:val="00DC4B0E"/>
    <w:rsid w:val="00DC4E57"/>
    <w:rsid w:val="00DC4FDF"/>
    <w:rsid w:val="00DC54C1"/>
    <w:rsid w:val="00DC57F1"/>
    <w:rsid w:val="00DC5BEE"/>
    <w:rsid w:val="00DC5CC3"/>
    <w:rsid w:val="00DC5E42"/>
    <w:rsid w:val="00DC60BD"/>
    <w:rsid w:val="00DC60EC"/>
    <w:rsid w:val="00DC6141"/>
    <w:rsid w:val="00DC6529"/>
    <w:rsid w:val="00DC6680"/>
    <w:rsid w:val="00DC67AE"/>
    <w:rsid w:val="00DC68D9"/>
    <w:rsid w:val="00DC6ADC"/>
    <w:rsid w:val="00DC6B63"/>
    <w:rsid w:val="00DC6D1D"/>
    <w:rsid w:val="00DC6DF6"/>
    <w:rsid w:val="00DC6FA0"/>
    <w:rsid w:val="00DC72C5"/>
    <w:rsid w:val="00DC7347"/>
    <w:rsid w:val="00DC7366"/>
    <w:rsid w:val="00DC76ED"/>
    <w:rsid w:val="00DC7BE6"/>
    <w:rsid w:val="00DC7C26"/>
    <w:rsid w:val="00DC7DD4"/>
    <w:rsid w:val="00DC7E64"/>
    <w:rsid w:val="00DD004F"/>
    <w:rsid w:val="00DD0345"/>
    <w:rsid w:val="00DD095F"/>
    <w:rsid w:val="00DD0D69"/>
    <w:rsid w:val="00DD0E0F"/>
    <w:rsid w:val="00DD1010"/>
    <w:rsid w:val="00DD10B0"/>
    <w:rsid w:val="00DD1C7D"/>
    <w:rsid w:val="00DD1C9D"/>
    <w:rsid w:val="00DD1F61"/>
    <w:rsid w:val="00DD1FDF"/>
    <w:rsid w:val="00DD1FEC"/>
    <w:rsid w:val="00DD2246"/>
    <w:rsid w:val="00DD25BF"/>
    <w:rsid w:val="00DD26DA"/>
    <w:rsid w:val="00DD27A0"/>
    <w:rsid w:val="00DD2BA0"/>
    <w:rsid w:val="00DD2F6A"/>
    <w:rsid w:val="00DD308C"/>
    <w:rsid w:val="00DD30B2"/>
    <w:rsid w:val="00DD30BC"/>
    <w:rsid w:val="00DD317E"/>
    <w:rsid w:val="00DD32E9"/>
    <w:rsid w:val="00DD3413"/>
    <w:rsid w:val="00DD3632"/>
    <w:rsid w:val="00DD36E8"/>
    <w:rsid w:val="00DD37E5"/>
    <w:rsid w:val="00DD3889"/>
    <w:rsid w:val="00DD3936"/>
    <w:rsid w:val="00DD39B9"/>
    <w:rsid w:val="00DD3A16"/>
    <w:rsid w:val="00DD3F3B"/>
    <w:rsid w:val="00DD3F60"/>
    <w:rsid w:val="00DD409A"/>
    <w:rsid w:val="00DD42C6"/>
    <w:rsid w:val="00DD4352"/>
    <w:rsid w:val="00DD43F7"/>
    <w:rsid w:val="00DD478E"/>
    <w:rsid w:val="00DD4B76"/>
    <w:rsid w:val="00DD4DB1"/>
    <w:rsid w:val="00DD4F7E"/>
    <w:rsid w:val="00DD5448"/>
    <w:rsid w:val="00DD5486"/>
    <w:rsid w:val="00DD559F"/>
    <w:rsid w:val="00DD5605"/>
    <w:rsid w:val="00DD56C8"/>
    <w:rsid w:val="00DD56E1"/>
    <w:rsid w:val="00DD5720"/>
    <w:rsid w:val="00DD581D"/>
    <w:rsid w:val="00DD59DE"/>
    <w:rsid w:val="00DD5B9C"/>
    <w:rsid w:val="00DD5C03"/>
    <w:rsid w:val="00DD5D98"/>
    <w:rsid w:val="00DD6051"/>
    <w:rsid w:val="00DD61CB"/>
    <w:rsid w:val="00DD65AA"/>
    <w:rsid w:val="00DD6755"/>
    <w:rsid w:val="00DD688C"/>
    <w:rsid w:val="00DD6A8C"/>
    <w:rsid w:val="00DD6AB9"/>
    <w:rsid w:val="00DD6C0C"/>
    <w:rsid w:val="00DD6C95"/>
    <w:rsid w:val="00DD6E71"/>
    <w:rsid w:val="00DD6F3B"/>
    <w:rsid w:val="00DD742F"/>
    <w:rsid w:val="00DD78F9"/>
    <w:rsid w:val="00DD79E7"/>
    <w:rsid w:val="00DD7DC7"/>
    <w:rsid w:val="00DD7E5A"/>
    <w:rsid w:val="00DE015C"/>
    <w:rsid w:val="00DE0277"/>
    <w:rsid w:val="00DE0530"/>
    <w:rsid w:val="00DE0531"/>
    <w:rsid w:val="00DE069F"/>
    <w:rsid w:val="00DE0D42"/>
    <w:rsid w:val="00DE0E24"/>
    <w:rsid w:val="00DE0E63"/>
    <w:rsid w:val="00DE1441"/>
    <w:rsid w:val="00DE1593"/>
    <w:rsid w:val="00DE15F8"/>
    <w:rsid w:val="00DE176B"/>
    <w:rsid w:val="00DE1867"/>
    <w:rsid w:val="00DE1C6B"/>
    <w:rsid w:val="00DE1E02"/>
    <w:rsid w:val="00DE2001"/>
    <w:rsid w:val="00DE211C"/>
    <w:rsid w:val="00DE219D"/>
    <w:rsid w:val="00DE21EF"/>
    <w:rsid w:val="00DE22F9"/>
    <w:rsid w:val="00DE23AE"/>
    <w:rsid w:val="00DE25BC"/>
    <w:rsid w:val="00DE26BA"/>
    <w:rsid w:val="00DE286F"/>
    <w:rsid w:val="00DE2BBC"/>
    <w:rsid w:val="00DE2CDD"/>
    <w:rsid w:val="00DE2ECA"/>
    <w:rsid w:val="00DE2F47"/>
    <w:rsid w:val="00DE2FB7"/>
    <w:rsid w:val="00DE30AF"/>
    <w:rsid w:val="00DE3118"/>
    <w:rsid w:val="00DE313F"/>
    <w:rsid w:val="00DE3295"/>
    <w:rsid w:val="00DE32D5"/>
    <w:rsid w:val="00DE3730"/>
    <w:rsid w:val="00DE3773"/>
    <w:rsid w:val="00DE3CF5"/>
    <w:rsid w:val="00DE3D84"/>
    <w:rsid w:val="00DE3DE2"/>
    <w:rsid w:val="00DE409B"/>
    <w:rsid w:val="00DE4376"/>
    <w:rsid w:val="00DE4463"/>
    <w:rsid w:val="00DE4677"/>
    <w:rsid w:val="00DE4A2B"/>
    <w:rsid w:val="00DE4A57"/>
    <w:rsid w:val="00DE4ECF"/>
    <w:rsid w:val="00DE52EF"/>
    <w:rsid w:val="00DE5453"/>
    <w:rsid w:val="00DE5464"/>
    <w:rsid w:val="00DE5731"/>
    <w:rsid w:val="00DE58BD"/>
    <w:rsid w:val="00DE5BD0"/>
    <w:rsid w:val="00DE5BF0"/>
    <w:rsid w:val="00DE5E14"/>
    <w:rsid w:val="00DE61F4"/>
    <w:rsid w:val="00DE6247"/>
    <w:rsid w:val="00DE6457"/>
    <w:rsid w:val="00DE645A"/>
    <w:rsid w:val="00DE6535"/>
    <w:rsid w:val="00DE653E"/>
    <w:rsid w:val="00DE6716"/>
    <w:rsid w:val="00DE6AE9"/>
    <w:rsid w:val="00DE6BB8"/>
    <w:rsid w:val="00DE6BF2"/>
    <w:rsid w:val="00DE7182"/>
    <w:rsid w:val="00DE7382"/>
    <w:rsid w:val="00DE7693"/>
    <w:rsid w:val="00DE7791"/>
    <w:rsid w:val="00DE797A"/>
    <w:rsid w:val="00DE79ED"/>
    <w:rsid w:val="00DE7CCF"/>
    <w:rsid w:val="00DE7F00"/>
    <w:rsid w:val="00DF004E"/>
    <w:rsid w:val="00DF02CD"/>
    <w:rsid w:val="00DF06AE"/>
    <w:rsid w:val="00DF0704"/>
    <w:rsid w:val="00DF084B"/>
    <w:rsid w:val="00DF0A51"/>
    <w:rsid w:val="00DF0C07"/>
    <w:rsid w:val="00DF0EE4"/>
    <w:rsid w:val="00DF0F16"/>
    <w:rsid w:val="00DF1905"/>
    <w:rsid w:val="00DF1B1B"/>
    <w:rsid w:val="00DF1D68"/>
    <w:rsid w:val="00DF1EF1"/>
    <w:rsid w:val="00DF210A"/>
    <w:rsid w:val="00DF2131"/>
    <w:rsid w:val="00DF22A1"/>
    <w:rsid w:val="00DF230B"/>
    <w:rsid w:val="00DF2A24"/>
    <w:rsid w:val="00DF2C6A"/>
    <w:rsid w:val="00DF2E6E"/>
    <w:rsid w:val="00DF30C3"/>
    <w:rsid w:val="00DF31A1"/>
    <w:rsid w:val="00DF3458"/>
    <w:rsid w:val="00DF35A0"/>
    <w:rsid w:val="00DF36AB"/>
    <w:rsid w:val="00DF375B"/>
    <w:rsid w:val="00DF3A23"/>
    <w:rsid w:val="00DF3D96"/>
    <w:rsid w:val="00DF40CA"/>
    <w:rsid w:val="00DF40E0"/>
    <w:rsid w:val="00DF499B"/>
    <w:rsid w:val="00DF49F5"/>
    <w:rsid w:val="00DF4ADE"/>
    <w:rsid w:val="00DF4DFC"/>
    <w:rsid w:val="00DF57C8"/>
    <w:rsid w:val="00DF58A8"/>
    <w:rsid w:val="00DF58BA"/>
    <w:rsid w:val="00DF5900"/>
    <w:rsid w:val="00DF599B"/>
    <w:rsid w:val="00DF5A40"/>
    <w:rsid w:val="00DF5A6F"/>
    <w:rsid w:val="00DF5A82"/>
    <w:rsid w:val="00DF5D72"/>
    <w:rsid w:val="00DF5F43"/>
    <w:rsid w:val="00DF60BB"/>
    <w:rsid w:val="00DF618E"/>
    <w:rsid w:val="00DF6191"/>
    <w:rsid w:val="00DF6485"/>
    <w:rsid w:val="00DF6578"/>
    <w:rsid w:val="00DF657C"/>
    <w:rsid w:val="00DF6696"/>
    <w:rsid w:val="00DF67B9"/>
    <w:rsid w:val="00DF687B"/>
    <w:rsid w:val="00DF6DE7"/>
    <w:rsid w:val="00DF6E42"/>
    <w:rsid w:val="00DF6ECD"/>
    <w:rsid w:val="00DF73B9"/>
    <w:rsid w:val="00DF7423"/>
    <w:rsid w:val="00DF74A6"/>
    <w:rsid w:val="00DF7632"/>
    <w:rsid w:val="00DF779D"/>
    <w:rsid w:val="00DF79CB"/>
    <w:rsid w:val="00DF7CFE"/>
    <w:rsid w:val="00DF7ED8"/>
    <w:rsid w:val="00DF7F00"/>
    <w:rsid w:val="00E001BB"/>
    <w:rsid w:val="00E00227"/>
    <w:rsid w:val="00E004D8"/>
    <w:rsid w:val="00E005F3"/>
    <w:rsid w:val="00E0077F"/>
    <w:rsid w:val="00E00A04"/>
    <w:rsid w:val="00E00A8F"/>
    <w:rsid w:val="00E00DDA"/>
    <w:rsid w:val="00E0134A"/>
    <w:rsid w:val="00E01657"/>
    <w:rsid w:val="00E01908"/>
    <w:rsid w:val="00E01B66"/>
    <w:rsid w:val="00E01B6E"/>
    <w:rsid w:val="00E01D11"/>
    <w:rsid w:val="00E01E4D"/>
    <w:rsid w:val="00E01F63"/>
    <w:rsid w:val="00E02393"/>
    <w:rsid w:val="00E0286C"/>
    <w:rsid w:val="00E028FA"/>
    <w:rsid w:val="00E02B0F"/>
    <w:rsid w:val="00E02C73"/>
    <w:rsid w:val="00E032C6"/>
    <w:rsid w:val="00E0332E"/>
    <w:rsid w:val="00E034AD"/>
    <w:rsid w:val="00E03637"/>
    <w:rsid w:val="00E036F7"/>
    <w:rsid w:val="00E03DA1"/>
    <w:rsid w:val="00E03EB3"/>
    <w:rsid w:val="00E040A6"/>
    <w:rsid w:val="00E047D5"/>
    <w:rsid w:val="00E04846"/>
    <w:rsid w:val="00E048DD"/>
    <w:rsid w:val="00E04D4A"/>
    <w:rsid w:val="00E04D6C"/>
    <w:rsid w:val="00E05055"/>
    <w:rsid w:val="00E051C3"/>
    <w:rsid w:val="00E05396"/>
    <w:rsid w:val="00E053AD"/>
    <w:rsid w:val="00E054BB"/>
    <w:rsid w:val="00E054D5"/>
    <w:rsid w:val="00E05680"/>
    <w:rsid w:val="00E056C5"/>
    <w:rsid w:val="00E05995"/>
    <w:rsid w:val="00E05AAB"/>
    <w:rsid w:val="00E05CAF"/>
    <w:rsid w:val="00E05CC0"/>
    <w:rsid w:val="00E05EF5"/>
    <w:rsid w:val="00E05FC0"/>
    <w:rsid w:val="00E06004"/>
    <w:rsid w:val="00E060B9"/>
    <w:rsid w:val="00E065C5"/>
    <w:rsid w:val="00E06B22"/>
    <w:rsid w:val="00E06CAF"/>
    <w:rsid w:val="00E06F64"/>
    <w:rsid w:val="00E07188"/>
    <w:rsid w:val="00E073A0"/>
    <w:rsid w:val="00E0759C"/>
    <w:rsid w:val="00E076FC"/>
    <w:rsid w:val="00E07770"/>
    <w:rsid w:val="00E07940"/>
    <w:rsid w:val="00E07BAD"/>
    <w:rsid w:val="00E07BC7"/>
    <w:rsid w:val="00E07CAA"/>
    <w:rsid w:val="00E07EA0"/>
    <w:rsid w:val="00E07FFE"/>
    <w:rsid w:val="00E1036A"/>
    <w:rsid w:val="00E105B7"/>
    <w:rsid w:val="00E10964"/>
    <w:rsid w:val="00E10A87"/>
    <w:rsid w:val="00E10C63"/>
    <w:rsid w:val="00E10C6D"/>
    <w:rsid w:val="00E10D0C"/>
    <w:rsid w:val="00E11252"/>
    <w:rsid w:val="00E11927"/>
    <w:rsid w:val="00E11EB5"/>
    <w:rsid w:val="00E11EFE"/>
    <w:rsid w:val="00E12172"/>
    <w:rsid w:val="00E12476"/>
    <w:rsid w:val="00E12C16"/>
    <w:rsid w:val="00E12F79"/>
    <w:rsid w:val="00E12FC5"/>
    <w:rsid w:val="00E12FE3"/>
    <w:rsid w:val="00E1376C"/>
    <w:rsid w:val="00E13798"/>
    <w:rsid w:val="00E13922"/>
    <w:rsid w:val="00E13A32"/>
    <w:rsid w:val="00E13BB9"/>
    <w:rsid w:val="00E13E88"/>
    <w:rsid w:val="00E13EE4"/>
    <w:rsid w:val="00E14708"/>
    <w:rsid w:val="00E14790"/>
    <w:rsid w:val="00E14822"/>
    <w:rsid w:val="00E14B3B"/>
    <w:rsid w:val="00E14B9E"/>
    <w:rsid w:val="00E14C5D"/>
    <w:rsid w:val="00E1546E"/>
    <w:rsid w:val="00E1573B"/>
    <w:rsid w:val="00E15CB1"/>
    <w:rsid w:val="00E16227"/>
    <w:rsid w:val="00E1670B"/>
    <w:rsid w:val="00E1679B"/>
    <w:rsid w:val="00E1686F"/>
    <w:rsid w:val="00E168E2"/>
    <w:rsid w:val="00E16CE2"/>
    <w:rsid w:val="00E17006"/>
    <w:rsid w:val="00E17167"/>
    <w:rsid w:val="00E17583"/>
    <w:rsid w:val="00E175A6"/>
    <w:rsid w:val="00E1764A"/>
    <w:rsid w:val="00E1792A"/>
    <w:rsid w:val="00E179BD"/>
    <w:rsid w:val="00E17D65"/>
    <w:rsid w:val="00E200C8"/>
    <w:rsid w:val="00E202BC"/>
    <w:rsid w:val="00E20518"/>
    <w:rsid w:val="00E205D5"/>
    <w:rsid w:val="00E20855"/>
    <w:rsid w:val="00E20CDB"/>
    <w:rsid w:val="00E20FC4"/>
    <w:rsid w:val="00E21160"/>
    <w:rsid w:val="00E21435"/>
    <w:rsid w:val="00E2154C"/>
    <w:rsid w:val="00E21585"/>
    <w:rsid w:val="00E215C8"/>
    <w:rsid w:val="00E2188C"/>
    <w:rsid w:val="00E218A9"/>
    <w:rsid w:val="00E21C22"/>
    <w:rsid w:val="00E220BB"/>
    <w:rsid w:val="00E22257"/>
    <w:rsid w:val="00E22334"/>
    <w:rsid w:val="00E2233B"/>
    <w:rsid w:val="00E224DF"/>
    <w:rsid w:val="00E22931"/>
    <w:rsid w:val="00E22A26"/>
    <w:rsid w:val="00E22A41"/>
    <w:rsid w:val="00E22E0A"/>
    <w:rsid w:val="00E22F22"/>
    <w:rsid w:val="00E233AD"/>
    <w:rsid w:val="00E2343A"/>
    <w:rsid w:val="00E234D5"/>
    <w:rsid w:val="00E234ED"/>
    <w:rsid w:val="00E2370C"/>
    <w:rsid w:val="00E2383A"/>
    <w:rsid w:val="00E238AC"/>
    <w:rsid w:val="00E239C0"/>
    <w:rsid w:val="00E239FC"/>
    <w:rsid w:val="00E23D4A"/>
    <w:rsid w:val="00E23DE3"/>
    <w:rsid w:val="00E23E12"/>
    <w:rsid w:val="00E24003"/>
    <w:rsid w:val="00E24015"/>
    <w:rsid w:val="00E24154"/>
    <w:rsid w:val="00E24283"/>
    <w:rsid w:val="00E24827"/>
    <w:rsid w:val="00E24F6A"/>
    <w:rsid w:val="00E25021"/>
    <w:rsid w:val="00E25072"/>
    <w:rsid w:val="00E250E2"/>
    <w:rsid w:val="00E25328"/>
    <w:rsid w:val="00E255CD"/>
    <w:rsid w:val="00E256E3"/>
    <w:rsid w:val="00E25B14"/>
    <w:rsid w:val="00E25FDF"/>
    <w:rsid w:val="00E2621F"/>
    <w:rsid w:val="00E264CE"/>
    <w:rsid w:val="00E26721"/>
    <w:rsid w:val="00E26771"/>
    <w:rsid w:val="00E268E9"/>
    <w:rsid w:val="00E26B78"/>
    <w:rsid w:val="00E26C62"/>
    <w:rsid w:val="00E26E87"/>
    <w:rsid w:val="00E26EC3"/>
    <w:rsid w:val="00E26EE6"/>
    <w:rsid w:val="00E26F65"/>
    <w:rsid w:val="00E2703D"/>
    <w:rsid w:val="00E272A2"/>
    <w:rsid w:val="00E2741F"/>
    <w:rsid w:val="00E27436"/>
    <w:rsid w:val="00E2748F"/>
    <w:rsid w:val="00E275BA"/>
    <w:rsid w:val="00E277E1"/>
    <w:rsid w:val="00E27BA8"/>
    <w:rsid w:val="00E27CBD"/>
    <w:rsid w:val="00E27DBA"/>
    <w:rsid w:val="00E3019A"/>
    <w:rsid w:val="00E30218"/>
    <w:rsid w:val="00E302E0"/>
    <w:rsid w:val="00E30462"/>
    <w:rsid w:val="00E305F1"/>
    <w:rsid w:val="00E30659"/>
    <w:rsid w:val="00E30990"/>
    <w:rsid w:val="00E30A2F"/>
    <w:rsid w:val="00E30B31"/>
    <w:rsid w:val="00E30E67"/>
    <w:rsid w:val="00E30F28"/>
    <w:rsid w:val="00E310A4"/>
    <w:rsid w:val="00E3113E"/>
    <w:rsid w:val="00E31362"/>
    <w:rsid w:val="00E313EB"/>
    <w:rsid w:val="00E315FB"/>
    <w:rsid w:val="00E31A89"/>
    <w:rsid w:val="00E31F55"/>
    <w:rsid w:val="00E32230"/>
    <w:rsid w:val="00E32243"/>
    <w:rsid w:val="00E32588"/>
    <w:rsid w:val="00E3272B"/>
    <w:rsid w:val="00E32B95"/>
    <w:rsid w:val="00E330DD"/>
    <w:rsid w:val="00E33346"/>
    <w:rsid w:val="00E33348"/>
    <w:rsid w:val="00E33516"/>
    <w:rsid w:val="00E33661"/>
    <w:rsid w:val="00E338A0"/>
    <w:rsid w:val="00E338C0"/>
    <w:rsid w:val="00E342B3"/>
    <w:rsid w:val="00E343C9"/>
    <w:rsid w:val="00E34406"/>
    <w:rsid w:val="00E34482"/>
    <w:rsid w:val="00E345CA"/>
    <w:rsid w:val="00E3473C"/>
    <w:rsid w:val="00E34860"/>
    <w:rsid w:val="00E348CD"/>
    <w:rsid w:val="00E34EA8"/>
    <w:rsid w:val="00E34F09"/>
    <w:rsid w:val="00E35286"/>
    <w:rsid w:val="00E352C7"/>
    <w:rsid w:val="00E3541B"/>
    <w:rsid w:val="00E3554A"/>
    <w:rsid w:val="00E35A48"/>
    <w:rsid w:val="00E35D2B"/>
    <w:rsid w:val="00E35F4F"/>
    <w:rsid w:val="00E36088"/>
    <w:rsid w:val="00E360BA"/>
    <w:rsid w:val="00E365FE"/>
    <w:rsid w:val="00E36868"/>
    <w:rsid w:val="00E36933"/>
    <w:rsid w:val="00E3693D"/>
    <w:rsid w:val="00E36AEC"/>
    <w:rsid w:val="00E36C99"/>
    <w:rsid w:val="00E36E78"/>
    <w:rsid w:val="00E36F0F"/>
    <w:rsid w:val="00E375AC"/>
    <w:rsid w:val="00E37651"/>
    <w:rsid w:val="00E3768A"/>
    <w:rsid w:val="00E3787D"/>
    <w:rsid w:val="00E37A45"/>
    <w:rsid w:val="00E37B12"/>
    <w:rsid w:val="00E37C37"/>
    <w:rsid w:val="00E37EFB"/>
    <w:rsid w:val="00E37FE6"/>
    <w:rsid w:val="00E401F8"/>
    <w:rsid w:val="00E40784"/>
    <w:rsid w:val="00E407B4"/>
    <w:rsid w:val="00E4084C"/>
    <w:rsid w:val="00E40984"/>
    <w:rsid w:val="00E40AC6"/>
    <w:rsid w:val="00E40B6E"/>
    <w:rsid w:val="00E40DEC"/>
    <w:rsid w:val="00E40EA5"/>
    <w:rsid w:val="00E416C4"/>
    <w:rsid w:val="00E41705"/>
    <w:rsid w:val="00E417C4"/>
    <w:rsid w:val="00E417D8"/>
    <w:rsid w:val="00E41A3A"/>
    <w:rsid w:val="00E41A9A"/>
    <w:rsid w:val="00E42151"/>
    <w:rsid w:val="00E421E1"/>
    <w:rsid w:val="00E421E9"/>
    <w:rsid w:val="00E425AF"/>
    <w:rsid w:val="00E426E5"/>
    <w:rsid w:val="00E4270D"/>
    <w:rsid w:val="00E427A1"/>
    <w:rsid w:val="00E42857"/>
    <w:rsid w:val="00E428F3"/>
    <w:rsid w:val="00E42D37"/>
    <w:rsid w:val="00E43083"/>
    <w:rsid w:val="00E430C5"/>
    <w:rsid w:val="00E43258"/>
    <w:rsid w:val="00E434FA"/>
    <w:rsid w:val="00E4360A"/>
    <w:rsid w:val="00E43636"/>
    <w:rsid w:val="00E436F8"/>
    <w:rsid w:val="00E4391A"/>
    <w:rsid w:val="00E43921"/>
    <w:rsid w:val="00E43C0C"/>
    <w:rsid w:val="00E43E7F"/>
    <w:rsid w:val="00E44037"/>
    <w:rsid w:val="00E44272"/>
    <w:rsid w:val="00E44824"/>
    <w:rsid w:val="00E44873"/>
    <w:rsid w:val="00E44920"/>
    <w:rsid w:val="00E44D0C"/>
    <w:rsid w:val="00E4523B"/>
    <w:rsid w:val="00E45272"/>
    <w:rsid w:val="00E452E8"/>
    <w:rsid w:val="00E456B1"/>
    <w:rsid w:val="00E45A81"/>
    <w:rsid w:val="00E45A9B"/>
    <w:rsid w:val="00E45D40"/>
    <w:rsid w:val="00E45D51"/>
    <w:rsid w:val="00E45E2E"/>
    <w:rsid w:val="00E4641D"/>
    <w:rsid w:val="00E469F3"/>
    <w:rsid w:val="00E46AC1"/>
    <w:rsid w:val="00E46CBA"/>
    <w:rsid w:val="00E46CD6"/>
    <w:rsid w:val="00E46F26"/>
    <w:rsid w:val="00E47084"/>
    <w:rsid w:val="00E472D1"/>
    <w:rsid w:val="00E474C6"/>
    <w:rsid w:val="00E4782C"/>
    <w:rsid w:val="00E4786E"/>
    <w:rsid w:val="00E478FE"/>
    <w:rsid w:val="00E47A63"/>
    <w:rsid w:val="00E47C80"/>
    <w:rsid w:val="00E47CC9"/>
    <w:rsid w:val="00E5019A"/>
    <w:rsid w:val="00E50351"/>
    <w:rsid w:val="00E50365"/>
    <w:rsid w:val="00E503CF"/>
    <w:rsid w:val="00E50476"/>
    <w:rsid w:val="00E50973"/>
    <w:rsid w:val="00E509D8"/>
    <w:rsid w:val="00E50B8C"/>
    <w:rsid w:val="00E50D9A"/>
    <w:rsid w:val="00E51097"/>
    <w:rsid w:val="00E51177"/>
    <w:rsid w:val="00E511C8"/>
    <w:rsid w:val="00E51378"/>
    <w:rsid w:val="00E513A9"/>
    <w:rsid w:val="00E51B6E"/>
    <w:rsid w:val="00E51C22"/>
    <w:rsid w:val="00E51F8B"/>
    <w:rsid w:val="00E52179"/>
    <w:rsid w:val="00E521FE"/>
    <w:rsid w:val="00E52205"/>
    <w:rsid w:val="00E52773"/>
    <w:rsid w:val="00E529FC"/>
    <w:rsid w:val="00E52DD1"/>
    <w:rsid w:val="00E5318B"/>
    <w:rsid w:val="00E534BC"/>
    <w:rsid w:val="00E53517"/>
    <w:rsid w:val="00E535A5"/>
    <w:rsid w:val="00E53614"/>
    <w:rsid w:val="00E53697"/>
    <w:rsid w:val="00E53771"/>
    <w:rsid w:val="00E53785"/>
    <w:rsid w:val="00E53A01"/>
    <w:rsid w:val="00E53E20"/>
    <w:rsid w:val="00E53E26"/>
    <w:rsid w:val="00E54014"/>
    <w:rsid w:val="00E54418"/>
    <w:rsid w:val="00E54624"/>
    <w:rsid w:val="00E5499E"/>
    <w:rsid w:val="00E54DD5"/>
    <w:rsid w:val="00E551EE"/>
    <w:rsid w:val="00E554B1"/>
    <w:rsid w:val="00E5592E"/>
    <w:rsid w:val="00E55A1C"/>
    <w:rsid w:val="00E55E55"/>
    <w:rsid w:val="00E56065"/>
    <w:rsid w:val="00E561E9"/>
    <w:rsid w:val="00E56A63"/>
    <w:rsid w:val="00E56C0B"/>
    <w:rsid w:val="00E56C9E"/>
    <w:rsid w:val="00E56D8A"/>
    <w:rsid w:val="00E57006"/>
    <w:rsid w:val="00E573EF"/>
    <w:rsid w:val="00E576D3"/>
    <w:rsid w:val="00E5784C"/>
    <w:rsid w:val="00E578E5"/>
    <w:rsid w:val="00E579A6"/>
    <w:rsid w:val="00E57A13"/>
    <w:rsid w:val="00E57DD4"/>
    <w:rsid w:val="00E601A9"/>
    <w:rsid w:val="00E60215"/>
    <w:rsid w:val="00E60873"/>
    <w:rsid w:val="00E60BC9"/>
    <w:rsid w:val="00E60D51"/>
    <w:rsid w:val="00E60E0E"/>
    <w:rsid w:val="00E60E3C"/>
    <w:rsid w:val="00E60FB5"/>
    <w:rsid w:val="00E611DB"/>
    <w:rsid w:val="00E61342"/>
    <w:rsid w:val="00E6161F"/>
    <w:rsid w:val="00E6182E"/>
    <w:rsid w:val="00E618CF"/>
    <w:rsid w:val="00E62108"/>
    <w:rsid w:val="00E622D4"/>
    <w:rsid w:val="00E6230D"/>
    <w:rsid w:val="00E62602"/>
    <w:rsid w:val="00E62630"/>
    <w:rsid w:val="00E6280B"/>
    <w:rsid w:val="00E629D9"/>
    <w:rsid w:val="00E62D20"/>
    <w:rsid w:val="00E62F28"/>
    <w:rsid w:val="00E634D9"/>
    <w:rsid w:val="00E635C8"/>
    <w:rsid w:val="00E63AF6"/>
    <w:rsid w:val="00E63B72"/>
    <w:rsid w:val="00E63CA3"/>
    <w:rsid w:val="00E63CED"/>
    <w:rsid w:val="00E63D36"/>
    <w:rsid w:val="00E63EFE"/>
    <w:rsid w:val="00E64079"/>
    <w:rsid w:val="00E64187"/>
    <w:rsid w:val="00E64433"/>
    <w:rsid w:val="00E64536"/>
    <w:rsid w:val="00E645D5"/>
    <w:rsid w:val="00E64AB2"/>
    <w:rsid w:val="00E64B62"/>
    <w:rsid w:val="00E64E73"/>
    <w:rsid w:val="00E65086"/>
    <w:rsid w:val="00E650EB"/>
    <w:rsid w:val="00E65227"/>
    <w:rsid w:val="00E653DB"/>
    <w:rsid w:val="00E658B4"/>
    <w:rsid w:val="00E658C1"/>
    <w:rsid w:val="00E65D6A"/>
    <w:rsid w:val="00E6633B"/>
    <w:rsid w:val="00E666C1"/>
    <w:rsid w:val="00E66A65"/>
    <w:rsid w:val="00E66C8E"/>
    <w:rsid w:val="00E66EAA"/>
    <w:rsid w:val="00E672AB"/>
    <w:rsid w:val="00E67DF7"/>
    <w:rsid w:val="00E70185"/>
    <w:rsid w:val="00E70231"/>
    <w:rsid w:val="00E7032F"/>
    <w:rsid w:val="00E70360"/>
    <w:rsid w:val="00E70391"/>
    <w:rsid w:val="00E70392"/>
    <w:rsid w:val="00E70482"/>
    <w:rsid w:val="00E70752"/>
    <w:rsid w:val="00E707F5"/>
    <w:rsid w:val="00E70A17"/>
    <w:rsid w:val="00E70DE1"/>
    <w:rsid w:val="00E70E80"/>
    <w:rsid w:val="00E7144C"/>
    <w:rsid w:val="00E716F6"/>
    <w:rsid w:val="00E717A6"/>
    <w:rsid w:val="00E71CFD"/>
    <w:rsid w:val="00E71FB5"/>
    <w:rsid w:val="00E72133"/>
    <w:rsid w:val="00E72268"/>
    <w:rsid w:val="00E72338"/>
    <w:rsid w:val="00E7242A"/>
    <w:rsid w:val="00E724BA"/>
    <w:rsid w:val="00E72563"/>
    <w:rsid w:val="00E7260C"/>
    <w:rsid w:val="00E729DA"/>
    <w:rsid w:val="00E72BFD"/>
    <w:rsid w:val="00E72DC1"/>
    <w:rsid w:val="00E73234"/>
    <w:rsid w:val="00E732CE"/>
    <w:rsid w:val="00E732D5"/>
    <w:rsid w:val="00E73385"/>
    <w:rsid w:val="00E7388B"/>
    <w:rsid w:val="00E73EF8"/>
    <w:rsid w:val="00E73FD5"/>
    <w:rsid w:val="00E7406D"/>
    <w:rsid w:val="00E74189"/>
    <w:rsid w:val="00E741FB"/>
    <w:rsid w:val="00E742F6"/>
    <w:rsid w:val="00E745A6"/>
    <w:rsid w:val="00E7486D"/>
    <w:rsid w:val="00E74A39"/>
    <w:rsid w:val="00E74AB0"/>
    <w:rsid w:val="00E74ADB"/>
    <w:rsid w:val="00E74B89"/>
    <w:rsid w:val="00E74DF1"/>
    <w:rsid w:val="00E75099"/>
    <w:rsid w:val="00E751B7"/>
    <w:rsid w:val="00E7555E"/>
    <w:rsid w:val="00E759C0"/>
    <w:rsid w:val="00E75AFE"/>
    <w:rsid w:val="00E75C23"/>
    <w:rsid w:val="00E75C28"/>
    <w:rsid w:val="00E760AA"/>
    <w:rsid w:val="00E765D6"/>
    <w:rsid w:val="00E767DF"/>
    <w:rsid w:val="00E767E9"/>
    <w:rsid w:val="00E76D45"/>
    <w:rsid w:val="00E76DD6"/>
    <w:rsid w:val="00E76EC3"/>
    <w:rsid w:val="00E76F39"/>
    <w:rsid w:val="00E77099"/>
    <w:rsid w:val="00E7717E"/>
    <w:rsid w:val="00E772A8"/>
    <w:rsid w:val="00E773A1"/>
    <w:rsid w:val="00E77543"/>
    <w:rsid w:val="00E775E0"/>
    <w:rsid w:val="00E77954"/>
    <w:rsid w:val="00E77E22"/>
    <w:rsid w:val="00E8019B"/>
    <w:rsid w:val="00E80A96"/>
    <w:rsid w:val="00E80CF0"/>
    <w:rsid w:val="00E80DAC"/>
    <w:rsid w:val="00E810B9"/>
    <w:rsid w:val="00E812B2"/>
    <w:rsid w:val="00E812C8"/>
    <w:rsid w:val="00E813ED"/>
    <w:rsid w:val="00E8142C"/>
    <w:rsid w:val="00E8175C"/>
    <w:rsid w:val="00E81790"/>
    <w:rsid w:val="00E818B7"/>
    <w:rsid w:val="00E81FC1"/>
    <w:rsid w:val="00E820BD"/>
    <w:rsid w:val="00E82239"/>
    <w:rsid w:val="00E823DE"/>
    <w:rsid w:val="00E826BE"/>
    <w:rsid w:val="00E82712"/>
    <w:rsid w:val="00E830E3"/>
    <w:rsid w:val="00E83494"/>
    <w:rsid w:val="00E837D0"/>
    <w:rsid w:val="00E83929"/>
    <w:rsid w:val="00E83BB4"/>
    <w:rsid w:val="00E83EA4"/>
    <w:rsid w:val="00E84016"/>
    <w:rsid w:val="00E842B1"/>
    <w:rsid w:val="00E843CD"/>
    <w:rsid w:val="00E8492A"/>
    <w:rsid w:val="00E84D44"/>
    <w:rsid w:val="00E84FB5"/>
    <w:rsid w:val="00E85124"/>
    <w:rsid w:val="00E854E4"/>
    <w:rsid w:val="00E8566E"/>
    <w:rsid w:val="00E8572F"/>
    <w:rsid w:val="00E85C98"/>
    <w:rsid w:val="00E85FBF"/>
    <w:rsid w:val="00E86277"/>
    <w:rsid w:val="00E864A9"/>
    <w:rsid w:val="00E865EE"/>
    <w:rsid w:val="00E866FB"/>
    <w:rsid w:val="00E86C76"/>
    <w:rsid w:val="00E87019"/>
    <w:rsid w:val="00E87684"/>
    <w:rsid w:val="00E878BE"/>
    <w:rsid w:val="00E879B0"/>
    <w:rsid w:val="00E87F13"/>
    <w:rsid w:val="00E902A8"/>
    <w:rsid w:val="00E90CB4"/>
    <w:rsid w:val="00E90DD4"/>
    <w:rsid w:val="00E90E2C"/>
    <w:rsid w:val="00E91069"/>
    <w:rsid w:val="00E91703"/>
    <w:rsid w:val="00E9178F"/>
    <w:rsid w:val="00E91B75"/>
    <w:rsid w:val="00E91BAE"/>
    <w:rsid w:val="00E92179"/>
    <w:rsid w:val="00E92388"/>
    <w:rsid w:val="00E9250D"/>
    <w:rsid w:val="00E9291C"/>
    <w:rsid w:val="00E92AEF"/>
    <w:rsid w:val="00E92CC4"/>
    <w:rsid w:val="00E92E8B"/>
    <w:rsid w:val="00E93062"/>
    <w:rsid w:val="00E93161"/>
    <w:rsid w:val="00E93321"/>
    <w:rsid w:val="00E935B3"/>
    <w:rsid w:val="00E936B1"/>
    <w:rsid w:val="00E938BE"/>
    <w:rsid w:val="00E938CD"/>
    <w:rsid w:val="00E93B27"/>
    <w:rsid w:val="00E9400D"/>
    <w:rsid w:val="00E9447E"/>
    <w:rsid w:val="00E94610"/>
    <w:rsid w:val="00E94620"/>
    <w:rsid w:val="00E946CB"/>
    <w:rsid w:val="00E94972"/>
    <w:rsid w:val="00E94B7B"/>
    <w:rsid w:val="00E94BD1"/>
    <w:rsid w:val="00E94BD2"/>
    <w:rsid w:val="00E94D00"/>
    <w:rsid w:val="00E94D71"/>
    <w:rsid w:val="00E952CF"/>
    <w:rsid w:val="00E953B2"/>
    <w:rsid w:val="00E955D1"/>
    <w:rsid w:val="00E95E41"/>
    <w:rsid w:val="00E9604E"/>
    <w:rsid w:val="00E961E3"/>
    <w:rsid w:val="00E9621D"/>
    <w:rsid w:val="00E9629B"/>
    <w:rsid w:val="00E9687F"/>
    <w:rsid w:val="00E96B59"/>
    <w:rsid w:val="00E96F0F"/>
    <w:rsid w:val="00E97047"/>
    <w:rsid w:val="00E971AC"/>
    <w:rsid w:val="00E973D4"/>
    <w:rsid w:val="00E97591"/>
    <w:rsid w:val="00E97A47"/>
    <w:rsid w:val="00E97DD0"/>
    <w:rsid w:val="00EA0267"/>
    <w:rsid w:val="00EA0276"/>
    <w:rsid w:val="00EA052B"/>
    <w:rsid w:val="00EA0572"/>
    <w:rsid w:val="00EA067C"/>
    <w:rsid w:val="00EA0812"/>
    <w:rsid w:val="00EA0AF8"/>
    <w:rsid w:val="00EA0AFE"/>
    <w:rsid w:val="00EA0B79"/>
    <w:rsid w:val="00EA0BD6"/>
    <w:rsid w:val="00EA0DA7"/>
    <w:rsid w:val="00EA0E0B"/>
    <w:rsid w:val="00EA152D"/>
    <w:rsid w:val="00EA19A1"/>
    <w:rsid w:val="00EA19B1"/>
    <w:rsid w:val="00EA1BA0"/>
    <w:rsid w:val="00EA1CFA"/>
    <w:rsid w:val="00EA25F3"/>
    <w:rsid w:val="00EA27E0"/>
    <w:rsid w:val="00EA27E2"/>
    <w:rsid w:val="00EA299F"/>
    <w:rsid w:val="00EA2A81"/>
    <w:rsid w:val="00EA2A8C"/>
    <w:rsid w:val="00EA2BDA"/>
    <w:rsid w:val="00EA2D34"/>
    <w:rsid w:val="00EA2DF7"/>
    <w:rsid w:val="00EA2EDC"/>
    <w:rsid w:val="00EA31A0"/>
    <w:rsid w:val="00EA31DE"/>
    <w:rsid w:val="00EA31E2"/>
    <w:rsid w:val="00EA3258"/>
    <w:rsid w:val="00EA3797"/>
    <w:rsid w:val="00EA37CC"/>
    <w:rsid w:val="00EA3906"/>
    <w:rsid w:val="00EA3E2A"/>
    <w:rsid w:val="00EA41C4"/>
    <w:rsid w:val="00EA42B9"/>
    <w:rsid w:val="00EA4615"/>
    <w:rsid w:val="00EA46F8"/>
    <w:rsid w:val="00EA4918"/>
    <w:rsid w:val="00EA498E"/>
    <w:rsid w:val="00EA4F4B"/>
    <w:rsid w:val="00EA5079"/>
    <w:rsid w:val="00EA592B"/>
    <w:rsid w:val="00EA5C59"/>
    <w:rsid w:val="00EA6000"/>
    <w:rsid w:val="00EA602D"/>
    <w:rsid w:val="00EA6300"/>
    <w:rsid w:val="00EA65BE"/>
    <w:rsid w:val="00EA681B"/>
    <w:rsid w:val="00EA69B8"/>
    <w:rsid w:val="00EA6D3B"/>
    <w:rsid w:val="00EA6FCA"/>
    <w:rsid w:val="00EA7409"/>
    <w:rsid w:val="00EA758D"/>
    <w:rsid w:val="00EA76D9"/>
    <w:rsid w:val="00EA796A"/>
    <w:rsid w:val="00EA797C"/>
    <w:rsid w:val="00EA79C1"/>
    <w:rsid w:val="00EA7B92"/>
    <w:rsid w:val="00EB01C3"/>
    <w:rsid w:val="00EB0324"/>
    <w:rsid w:val="00EB044A"/>
    <w:rsid w:val="00EB04CC"/>
    <w:rsid w:val="00EB0B48"/>
    <w:rsid w:val="00EB0C2E"/>
    <w:rsid w:val="00EB13A3"/>
    <w:rsid w:val="00EB13BF"/>
    <w:rsid w:val="00EB15D2"/>
    <w:rsid w:val="00EB1669"/>
    <w:rsid w:val="00EB16FD"/>
    <w:rsid w:val="00EB1915"/>
    <w:rsid w:val="00EB194D"/>
    <w:rsid w:val="00EB1A4D"/>
    <w:rsid w:val="00EB1AD5"/>
    <w:rsid w:val="00EB1B9D"/>
    <w:rsid w:val="00EB1BBF"/>
    <w:rsid w:val="00EB1CFB"/>
    <w:rsid w:val="00EB1D75"/>
    <w:rsid w:val="00EB2170"/>
    <w:rsid w:val="00EB21E5"/>
    <w:rsid w:val="00EB226E"/>
    <w:rsid w:val="00EB2365"/>
    <w:rsid w:val="00EB2470"/>
    <w:rsid w:val="00EB2495"/>
    <w:rsid w:val="00EB2EF8"/>
    <w:rsid w:val="00EB2FEF"/>
    <w:rsid w:val="00EB31D9"/>
    <w:rsid w:val="00EB3401"/>
    <w:rsid w:val="00EB360A"/>
    <w:rsid w:val="00EB3DC6"/>
    <w:rsid w:val="00EB3FB2"/>
    <w:rsid w:val="00EB428E"/>
    <w:rsid w:val="00EB43F0"/>
    <w:rsid w:val="00EB44FA"/>
    <w:rsid w:val="00EB49E7"/>
    <w:rsid w:val="00EB4A83"/>
    <w:rsid w:val="00EB4B51"/>
    <w:rsid w:val="00EB4E21"/>
    <w:rsid w:val="00EB4EDB"/>
    <w:rsid w:val="00EB51E9"/>
    <w:rsid w:val="00EB563D"/>
    <w:rsid w:val="00EB58A6"/>
    <w:rsid w:val="00EB593D"/>
    <w:rsid w:val="00EB5E92"/>
    <w:rsid w:val="00EB5ECA"/>
    <w:rsid w:val="00EB5F5D"/>
    <w:rsid w:val="00EB5FE5"/>
    <w:rsid w:val="00EB63F5"/>
    <w:rsid w:val="00EB6416"/>
    <w:rsid w:val="00EB66D8"/>
    <w:rsid w:val="00EB673C"/>
    <w:rsid w:val="00EB67D3"/>
    <w:rsid w:val="00EB682B"/>
    <w:rsid w:val="00EB68AF"/>
    <w:rsid w:val="00EB6C06"/>
    <w:rsid w:val="00EB6EA5"/>
    <w:rsid w:val="00EB6F11"/>
    <w:rsid w:val="00EB727B"/>
    <w:rsid w:val="00EB72F2"/>
    <w:rsid w:val="00EB7382"/>
    <w:rsid w:val="00EB754B"/>
    <w:rsid w:val="00EB77B0"/>
    <w:rsid w:val="00EB77B6"/>
    <w:rsid w:val="00EB786A"/>
    <w:rsid w:val="00EB791D"/>
    <w:rsid w:val="00EB7AE9"/>
    <w:rsid w:val="00EB7E1E"/>
    <w:rsid w:val="00EC00E0"/>
    <w:rsid w:val="00EC01A5"/>
    <w:rsid w:val="00EC0513"/>
    <w:rsid w:val="00EC06F0"/>
    <w:rsid w:val="00EC0C92"/>
    <w:rsid w:val="00EC0D2E"/>
    <w:rsid w:val="00EC0F73"/>
    <w:rsid w:val="00EC101D"/>
    <w:rsid w:val="00EC1116"/>
    <w:rsid w:val="00EC12BD"/>
    <w:rsid w:val="00EC13CD"/>
    <w:rsid w:val="00EC1649"/>
    <w:rsid w:val="00EC1697"/>
    <w:rsid w:val="00EC176A"/>
    <w:rsid w:val="00EC18E1"/>
    <w:rsid w:val="00EC1E48"/>
    <w:rsid w:val="00EC205A"/>
    <w:rsid w:val="00EC20E4"/>
    <w:rsid w:val="00EC21E7"/>
    <w:rsid w:val="00EC2AE9"/>
    <w:rsid w:val="00EC2BB8"/>
    <w:rsid w:val="00EC2CE1"/>
    <w:rsid w:val="00EC3BEC"/>
    <w:rsid w:val="00EC3C6F"/>
    <w:rsid w:val="00EC3CF6"/>
    <w:rsid w:val="00EC3D51"/>
    <w:rsid w:val="00EC3E2B"/>
    <w:rsid w:val="00EC3F33"/>
    <w:rsid w:val="00EC3F66"/>
    <w:rsid w:val="00EC4390"/>
    <w:rsid w:val="00EC43C3"/>
    <w:rsid w:val="00EC443A"/>
    <w:rsid w:val="00EC46CB"/>
    <w:rsid w:val="00EC4B90"/>
    <w:rsid w:val="00EC4CC5"/>
    <w:rsid w:val="00EC4CC6"/>
    <w:rsid w:val="00EC4E20"/>
    <w:rsid w:val="00EC4FA9"/>
    <w:rsid w:val="00EC535A"/>
    <w:rsid w:val="00EC55FD"/>
    <w:rsid w:val="00EC5655"/>
    <w:rsid w:val="00EC57CA"/>
    <w:rsid w:val="00EC57DF"/>
    <w:rsid w:val="00EC5D25"/>
    <w:rsid w:val="00EC5D2B"/>
    <w:rsid w:val="00EC5E75"/>
    <w:rsid w:val="00EC5E9A"/>
    <w:rsid w:val="00EC660D"/>
    <w:rsid w:val="00EC660F"/>
    <w:rsid w:val="00EC682C"/>
    <w:rsid w:val="00EC6A87"/>
    <w:rsid w:val="00EC6B41"/>
    <w:rsid w:val="00EC6E59"/>
    <w:rsid w:val="00EC6E6B"/>
    <w:rsid w:val="00EC6F87"/>
    <w:rsid w:val="00EC7273"/>
    <w:rsid w:val="00EC728F"/>
    <w:rsid w:val="00EC74E7"/>
    <w:rsid w:val="00EC74F2"/>
    <w:rsid w:val="00EC7962"/>
    <w:rsid w:val="00EC79FA"/>
    <w:rsid w:val="00EC7ADF"/>
    <w:rsid w:val="00EC7ED7"/>
    <w:rsid w:val="00ED0159"/>
    <w:rsid w:val="00ED0379"/>
    <w:rsid w:val="00ED0598"/>
    <w:rsid w:val="00ED071A"/>
    <w:rsid w:val="00ED0882"/>
    <w:rsid w:val="00ED0A38"/>
    <w:rsid w:val="00ED0F61"/>
    <w:rsid w:val="00ED10A1"/>
    <w:rsid w:val="00ED10E5"/>
    <w:rsid w:val="00ED12CC"/>
    <w:rsid w:val="00ED12E0"/>
    <w:rsid w:val="00ED133E"/>
    <w:rsid w:val="00ED13C7"/>
    <w:rsid w:val="00ED14C7"/>
    <w:rsid w:val="00ED15BB"/>
    <w:rsid w:val="00ED16BF"/>
    <w:rsid w:val="00ED175E"/>
    <w:rsid w:val="00ED1D08"/>
    <w:rsid w:val="00ED1E81"/>
    <w:rsid w:val="00ED21AE"/>
    <w:rsid w:val="00ED220F"/>
    <w:rsid w:val="00ED2476"/>
    <w:rsid w:val="00ED24C0"/>
    <w:rsid w:val="00ED2768"/>
    <w:rsid w:val="00ED2849"/>
    <w:rsid w:val="00ED2B83"/>
    <w:rsid w:val="00ED2D30"/>
    <w:rsid w:val="00ED2D77"/>
    <w:rsid w:val="00ED2F4A"/>
    <w:rsid w:val="00ED2F5C"/>
    <w:rsid w:val="00ED3262"/>
    <w:rsid w:val="00ED33A0"/>
    <w:rsid w:val="00ED342B"/>
    <w:rsid w:val="00ED349C"/>
    <w:rsid w:val="00ED374C"/>
    <w:rsid w:val="00ED37BB"/>
    <w:rsid w:val="00ED38C0"/>
    <w:rsid w:val="00ED3AD0"/>
    <w:rsid w:val="00ED3B06"/>
    <w:rsid w:val="00ED3D5A"/>
    <w:rsid w:val="00ED3E8D"/>
    <w:rsid w:val="00ED4106"/>
    <w:rsid w:val="00ED4633"/>
    <w:rsid w:val="00ED48F3"/>
    <w:rsid w:val="00ED4E32"/>
    <w:rsid w:val="00ED503F"/>
    <w:rsid w:val="00ED535A"/>
    <w:rsid w:val="00ED54A0"/>
    <w:rsid w:val="00ED566F"/>
    <w:rsid w:val="00ED5690"/>
    <w:rsid w:val="00ED5735"/>
    <w:rsid w:val="00ED584E"/>
    <w:rsid w:val="00ED59C0"/>
    <w:rsid w:val="00ED59D8"/>
    <w:rsid w:val="00ED59E6"/>
    <w:rsid w:val="00ED5B81"/>
    <w:rsid w:val="00ED5F60"/>
    <w:rsid w:val="00ED609D"/>
    <w:rsid w:val="00ED6110"/>
    <w:rsid w:val="00ED67CF"/>
    <w:rsid w:val="00ED70B0"/>
    <w:rsid w:val="00ED7344"/>
    <w:rsid w:val="00ED75B2"/>
    <w:rsid w:val="00ED773D"/>
    <w:rsid w:val="00ED78B7"/>
    <w:rsid w:val="00ED7A1C"/>
    <w:rsid w:val="00ED7A9F"/>
    <w:rsid w:val="00ED7BF4"/>
    <w:rsid w:val="00ED7E63"/>
    <w:rsid w:val="00ED7ECB"/>
    <w:rsid w:val="00ED7F42"/>
    <w:rsid w:val="00EE0179"/>
    <w:rsid w:val="00EE0558"/>
    <w:rsid w:val="00EE0601"/>
    <w:rsid w:val="00EE086C"/>
    <w:rsid w:val="00EE0A6D"/>
    <w:rsid w:val="00EE0CF6"/>
    <w:rsid w:val="00EE0DA4"/>
    <w:rsid w:val="00EE0F35"/>
    <w:rsid w:val="00EE1349"/>
    <w:rsid w:val="00EE143B"/>
    <w:rsid w:val="00EE16F3"/>
    <w:rsid w:val="00EE1B8A"/>
    <w:rsid w:val="00EE1CC2"/>
    <w:rsid w:val="00EE1DD7"/>
    <w:rsid w:val="00EE1F04"/>
    <w:rsid w:val="00EE1F5C"/>
    <w:rsid w:val="00EE1F9C"/>
    <w:rsid w:val="00EE2033"/>
    <w:rsid w:val="00EE20B2"/>
    <w:rsid w:val="00EE235C"/>
    <w:rsid w:val="00EE242B"/>
    <w:rsid w:val="00EE259F"/>
    <w:rsid w:val="00EE266C"/>
    <w:rsid w:val="00EE26D1"/>
    <w:rsid w:val="00EE2BC8"/>
    <w:rsid w:val="00EE2DAC"/>
    <w:rsid w:val="00EE2F46"/>
    <w:rsid w:val="00EE3095"/>
    <w:rsid w:val="00EE31B8"/>
    <w:rsid w:val="00EE33CD"/>
    <w:rsid w:val="00EE3428"/>
    <w:rsid w:val="00EE3637"/>
    <w:rsid w:val="00EE399E"/>
    <w:rsid w:val="00EE3A1E"/>
    <w:rsid w:val="00EE3BF0"/>
    <w:rsid w:val="00EE3C38"/>
    <w:rsid w:val="00EE3CFD"/>
    <w:rsid w:val="00EE3F9E"/>
    <w:rsid w:val="00EE43BE"/>
    <w:rsid w:val="00EE461C"/>
    <w:rsid w:val="00EE474C"/>
    <w:rsid w:val="00EE49C7"/>
    <w:rsid w:val="00EE4A56"/>
    <w:rsid w:val="00EE4A93"/>
    <w:rsid w:val="00EE4CF3"/>
    <w:rsid w:val="00EE4D81"/>
    <w:rsid w:val="00EE51A1"/>
    <w:rsid w:val="00EE51EE"/>
    <w:rsid w:val="00EE5530"/>
    <w:rsid w:val="00EE5991"/>
    <w:rsid w:val="00EE59FE"/>
    <w:rsid w:val="00EE5C69"/>
    <w:rsid w:val="00EE5CE8"/>
    <w:rsid w:val="00EE5E39"/>
    <w:rsid w:val="00EE5E90"/>
    <w:rsid w:val="00EE609B"/>
    <w:rsid w:val="00EE635F"/>
    <w:rsid w:val="00EE64DF"/>
    <w:rsid w:val="00EE6724"/>
    <w:rsid w:val="00EE6A70"/>
    <w:rsid w:val="00EE6AE7"/>
    <w:rsid w:val="00EE6F41"/>
    <w:rsid w:val="00EE6F5D"/>
    <w:rsid w:val="00EE6FB5"/>
    <w:rsid w:val="00EE713B"/>
    <w:rsid w:val="00EE729C"/>
    <w:rsid w:val="00EE72D8"/>
    <w:rsid w:val="00EE742F"/>
    <w:rsid w:val="00EE74F5"/>
    <w:rsid w:val="00EE7649"/>
    <w:rsid w:val="00EE7730"/>
    <w:rsid w:val="00EE7956"/>
    <w:rsid w:val="00EE7DC6"/>
    <w:rsid w:val="00EE7E0A"/>
    <w:rsid w:val="00EE7E11"/>
    <w:rsid w:val="00EE7E1C"/>
    <w:rsid w:val="00EE7EBE"/>
    <w:rsid w:val="00EE7F6D"/>
    <w:rsid w:val="00EF014B"/>
    <w:rsid w:val="00EF07E2"/>
    <w:rsid w:val="00EF0DAB"/>
    <w:rsid w:val="00EF101E"/>
    <w:rsid w:val="00EF1047"/>
    <w:rsid w:val="00EF12E4"/>
    <w:rsid w:val="00EF1350"/>
    <w:rsid w:val="00EF155F"/>
    <w:rsid w:val="00EF1641"/>
    <w:rsid w:val="00EF167B"/>
    <w:rsid w:val="00EF1741"/>
    <w:rsid w:val="00EF18BC"/>
    <w:rsid w:val="00EF1BD1"/>
    <w:rsid w:val="00EF2B55"/>
    <w:rsid w:val="00EF2D84"/>
    <w:rsid w:val="00EF2F64"/>
    <w:rsid w:val="00EF30BB"/>
    <w:rsid w:val="00EF32C1"/>
    <w:rsid w:val="00EF32F7"/>
    <w:rsid w:val="00EF33C9"/>
    <w:rsid w:val="00EF369F"/>
    <w:rsid w:val="00EF3A77"/>
    <w:rsid w:val="00EF3B03"/>
    <w:rsid w:val="00EF3B12"/>
    <w:rsid w:val="00EF42BF"/>
    <w:rsid w:val="00EF446E"/>
    <w:rsid w:val="00EF45CC"/>
    <w:rsid w:val="00EF4614"/>
    <w:rsid w:val="00EF48A0"/>
    <w:rsid w:val="00EF4E83"/>
    <w:rsid w:val="00EF58D1"/>
    <w:rsid w:val="00EF5A50"/>
    <w:rsid w:val="00EF6338"/>
    <w:rsid w:val="00EF635C"/>
    <w:rsid w:val="00EF63F9"/>
    <w:rsid w:val="00EF644C"/>
    <w:rsid w:val="00EF6579"/>
    <w:rsid w:val="00EF6998"/>
    <w:rsid w:val="00EF6D07"/>
    <w:rsid w:val="00EF6D68"/>
    <w:rsid w:val="00EF6EE0"/>
    <w:rsid w:val="00EF6FFB"/>
    <w:rsid w:val="00EF714E"/>
    <w:rsid w:val="00EF716D"/>
    <w:rsid w:val="00EF730E"/>
    <w:rsid w:val="00EF7AA2"/>
    <w:rsid w:val="00EF7B28"/>
    <w:rsid w:val="00EF7C6C"/>
    <w:rsid w:val="00EF7F0F"/>
    <w:rsid w:val="00EF7F91"/>
    <w:rsid w:val="00EF7FC1"/>
    <w:rsid w:val="00F00312"/>
    <w:rsid w:val="00F0034C"/>
    <w:rsid w:val="00F00565"/>
    <w:rsid w:val="00F00781"/>
    <w:rsid w:val="00F0081C"/>
    <w:rsid w:val="00F00E96"/>
    <w:rsid w:val="00F01152"/>
    <w:rsid w:val="00F011E8"/>
    <w:rsid w:val="00F01220"/>
    <w:rsid w:val="00F0122B"/>
    <w:rsid w:val="00F01339"/>
    <w:rsid w:val="00F01429"/>
    <w:rsid w:val="00F01713"/>
    <w:rsid w:val="00F0197C"/>
    <w:rsid w:val="00F019FA"/>
    <w:rsid w:val="00F01BCC"/>
    <w:rsid w:val="00F01DC0"/>
    <w:rsid w:val="00F01F25"/>
    <w:rsid w:val="00F01FD9"/>
    <w:rsid w:val="00F02661"/>
    <w:rsid w:val="00F027BA"/>
    <w:rsid w:val="00F02932"/>
    <w:rsid w:val="00F0293E"/>
    <w:rsid w:val="00F0296A"/>
    <w:rsid w:val="00F02D1D"/>
    <w:rsid w:val="00F03282"/>
    <w:rsid w:val="00F032F4"/>
    <w:rsid w:val="00F03316"/>
    <w:rsid w:val="00F038D6"/>
    <w:rsid w:val="00F03A23"/>
    <w:rsid w:val="00F03B0E"/>
    <w:rsid w:val="00F03CAA"/>
    <w:rsid w:val="00F03F2F"/>
    <w:rsid w:val="00F04166"/>
    <w:rsid w:val="00F044DD"/>
    <w:rsid w:val="00F0497E"/>
    <w:rsid w:val="00F04BBC"/>
    <w:rsid w:val="00F04D61"/>
    <w:rsid w:val="00F04FF3"/>
    <w:rsid w:val="00F0505C"/>
    <w:rsid w:val="00F050F1"/>
    <w:rsid w:val="00F05314"/>
    <w:rsid w:val="00F054A0"/>
    <w:rsid w:val="00F0550A"/>
    <w:rsid w:val="00F056FC"/>
    <w:rsid w:val="00F0575A"/>
    <w:rsid w:val="00F05777"/>
    <w:rsid w:val="00F0580F"/>
    <w:rsid w:val="00F05943"/>
    <w:rsid w:val="00F05981"/>
    <w:rsid w:val="00F05B85"/>
    <w:rsid w:val="00F05C50"/>
    <w:rsid w:val="00F05CB4"/>
    <w:rsid w:val="00F06D4A"/>
    <w:rsid w:val="00F06F88"/>
    <w:rsid w:val="00F07034"/>
    <w:rsid w:val="00F07158"/>
    <w:rsid w:val="00F07192"/>
    <w:rsid w:val="00F071A3"/>
    <w:rsid w:val="00F072A7"/>
    <w:rsid w:val="00F07361"/>
    <w:rsid w:val="00F0751C"/>
    <w:rsid w:val="00F0782B"/>
    <w:rsid w:val="00F0787A"/>
    <w:rsid w:val="00F07CB4"/>
    <w:rsid w:val="00F1004B"/>
    <w:rsid w:val="00F10429"/>
    <w:rsid w:val="00F104E5"/>
    <w:rsid w:val="00F106BD"/>
    <w:rsid w:val="00F1085F"/>
    <w:rsid w:val="00F10AC1"/>
    <w:rsid w:val="00F10B30"/>
    <w:rsid w:val="00F10D6D"/>
    <w:rsid w:val="00F10DAF"/>
    <w:rsid w:val="00F1101C"/>
    <w:rsid w:val="00F11227"/>
    <w:rsid w:val="00F11348"/>
    <w:rsid w:val="00F1184D"/>
    <w:rsid w:val="00F11AAA"/>
    <w:rsid w:val="00F11D6F"/>
    <w:rsid w:val="00F11E0A"/>
    <w:rsid w:val="00F11E6F"/>
    <w:rsid w:val="00F11E84"/>
    <w:rsid w:val="00F12209"/>
    <w:rsid w:val="00F123AF"/>
    <w:rsid w:val="00F126B6"/>
    <w:rsid w:val="00F12737"/>
    <w:rsid w:val="00F130CF"/>
    <w:rsid w:val="00F13176"/>
    <w:rsid w:val="00F1323F"/>
    <w:rsid w:val="00F1384F"/>
    <w:rsid w:val="00F13A21"/>
    <w:rsid w:val="00F13B5E"/>
    <w:rsid w:val="00F13B8D"/>
    <w:rsid w:val="00F13C8A"/>
    <w:rsid w:val="00F13D74"/>
    <w:rsid w:val="00F13E7D"/>
    <w:rsid w:val="00F14149"/>
    <w:rsid w:val="00F14172"/>
    <w:rsid w:val="00F1420B"/>
    <w:rsid w:val="00F14665"/>
    <w:rsid w:val="00F14682"/>
    <w:rsid w:val="00F147F1"/>
    <w:rsid w:val="00F14ABE"/>
    <w:rsid w:val="00F14CC9"/>
    <w:rsid w:val="00F14F9D"/>
    <w:rsid w:val="00F15007"/>
    <w:rsid w:val="00F151BE"/>
    <w:rsid w:val="00F15826"/>
    <w:rsid w:val="00F15828"/>
    <w:rsid w:val="00F15CF2"/>
    <w:rsid w:val="00F15D33"/>
    <w:rsid w:val="00F15FE2"/>
    <w:rsid w:val="00F16205"/>
    <w:rsid w:val="00F165D9"/>
    <w:rsid w:val="00F165E5"/>
    <w:rsid w:val="00F16626"/>
    <w:rsid w:val="00F16683"/>
    <w:rsid w:val="00F168F4"/>
    <w:rsid w:val="00F16DE8"/>
    <w:rsid w:val="00F17024"/>
    <w:rsid w:val="00F17062"/>
    <w:rsid w:val="00F1724D"/>
    <w:rsid w:val="00F17358"/>
    <w:rsid w:val="00F17553"/>
    <w:rsid w:val="00F1757F"/>
    <w:rsid w:val="00F17A10"/>
    <w:rsid w:val="00F17AA6"/>
    <w:rsid w:val="00F17B57"/>
    <w:rsid w:val="00F17B81"/>
    <w:rsid w:val="00F17D58"/>
    <w:rsid w:val="00F2007C"/>
    <w:rsid w:val="00F203DD"/>
    <w:rsid w:val="00F206BD"/>
    <w:rsid w:val="00F207C3"/>
    <w:rsid w:val="00F20969"/>
    <w:rsid w:val="00F20990"/>
    <w:rsid w:val="00F20B34"/>
    <w:rsid w:val="00F20E04"/>
    <w:rsid w:val="00F20E17"/>
    <w:rsid w:val="00F20EF9"/>
    <w:rsid w:val="00F212CE"/>
    <w:rsid w:val="00F213DC"/>
    <w:rsid w:val="00F21642"/>
    <w:rsid w:val="00F21A82"/>
    <w:rsid w:val="00F21BA7"/>
    <w:rsid w:val="00F21D1C"/>
    <w:rsid w:val="00F21D37"/>
    <w:rsid w:val="00F21D4A"/>
    <w:rsid w:val="00F21E8F"/>
    <w:rsid w:val="00F21F11"/>
    <w:rsid w:val="00F21F6D"/>
    <w:rsid w:val="00F2244D"/>
    <w:rsid w:val="00F22482"/>
    <w:rsid w:val="00F224C5"/>
    <w:rsid w:val="00F22558"/>
    <w:rsid w:val="00F225C5"/>
    <w:rsid w:val="00F226BF"/>
    <w:rsid w:val="00F22838"/>
    <w:rsid w:val="00F2286A"/>
    <w:rsid w:val="00F229E6"/>
    <w:rsid w:val="00F22DCF"/>
    <w:rsid w:val="00F22F1B"/>
    <w:rsid w:val="00F236FB"/>
    <w:rsid w:val="00F239D6"/>
    <w:rsid w:val="00F23C61"/>
    <w:rsid w:val="00F23C6B"/>
    <w:rsid w:val="00F23CAE"/>
    <w:rsid w:val="00F23FED"/>
    <w:rsid w:val="00F243CD"/>
    <w:rsid w:val="00F24775"/>
    <w:rsid w:val="00F247FC"/>
    <w:rsid w:val="00F2483F"/>
    <w:rsid w:val="00F24AE2"/>
    <w:rsid w:val="00F24C0D"/>
    <w:rsid w:val="00F24C56"/>
    <w:rsid w:val="00F24DFA"/>
    <w:rsid w:val="00F256C6"/>
    <w:rsid w:val="00F25798"/>
    <w:rsid w:val="00F258E4"/>
    <w:rsid w:val="00F25BC2"/>
    <w:rsid w:val="00F25C70"/>
    <w:rsid w:val="00F25CAF"/>
    <w:rsid w:val="00F25DF6"/>
    <w:rsid w:val="00F260DD"/>
    <w:rsid w:val="00F262EF"/>
    <w:rsid w:val="00F2649C"/>
    <w:rsid w:val="00F26714"/>
    <w:rsid w:val="00F2698C"/>
    <w:rsid w:val="00F26CEC"/>
    <w:rsid w:val="00F26D0D"/>
    <w:rsid w:val="00F27277"/>
    <w:rsid w:val="00F27576"/>
    <w:rsid w:val="00F275C5"/>
    <w:rsid w:val="00F27891"/>
    <w:rsid w:val="00F27892"/>
    <w:rsid w:val="00F278A1"/>
    <w:rsid w:val="00F279CD"/>
    <w:rsid w:val="00F27AE9"/>
    <w:rsid w:val="00F27AF6"/>
    <w:rsid w:val="00F300D8"/>
    <w:rsid w:val="00F303A9"/>
    <w:rsid w:val="00F30862"/>
    <w:rsid w:val="00F30946"/>
    <w:rsid w:val="00F30AC8"/>
    <w:rsid w:val="00F30BE9"/>
    <w:rsid w:val="00F30C7E"/>
    <w:rsid w:val="00F30F04"/>
    <w:rsid w:val="00F310F9"/>
    <w:rsid w:val="00F31105"/>
    <w:rsid w:val="00F315F7"/>
    <w:rsid w:val="00F3162E"/>
    <w:rsid w:val="00F316A5"/>
    <w:rsid w:val="00F3190A"/>
    <w:rsid w:val="00F31B16"/>
    <w:rsid w:val="00F31F3B"/>
    <w:rsid w:val="00F31FB2"/>
    <w:rsid w:val="00F31FED"/>
    <w:rsid w:val="00F3200D"/>
    <w:rsid w:val="00F32137"/>
    <w:rsid w:val="00F3228B"/>
    <w:rsid w:val="00F323CF"/>
    <w:rsid w:val="00F32501"/>
    <w:rsid w:val="00F32509"/>
    <w:rsid w:val="00F328C4"/>
    <w:rsid w:val="00F32C46"/>
    <w:rsid w:val="00F32FAF"/>
    <w:rsid w:val="00F33257"/>
    <w:rsid w:val="00F333BA"/>
    <w:rsid w:val="00F33402"/>
    <w:rsid w:val="00F33716"/>
    <w:rsid w:val="00F33A39"/>
    <w:rsid w:val="00F33ED9"/>
    <w:rsid w:val="00F33FBE"/>
    <w:rsid w:val="00F34152"/>
    <w:rsid w:val="00F3419A"/>
    <w:rsid w:val="00F343DE"/>
    <w:rsid w:val="00F3476F"/>
    <w:rsid w:val="00F347C3"/>
    <w:rsid w:val="00F3483E"/>
    <w:rsid w:val="00F34CF4"/>
    <w:rsid w:val="00F350A6"/>
    <w:rsid w:val="00F35873"/>
    <w:rsid w:val="00F35AAA"/>
    <w:rsid w:val="00F35DDF"/>
    <w:rsid w:val="00F35F32"/>
    <w:rsid w:val="00F362FB"/>
    <w:rsid w:val="00F3649B"/>
    <w:rsid w:val="00F3652A"/>
    <w:rsid w:val="00F36B49"/>
    <w:rsid w:val="00F36BEE"/>
    <w:rsid w:val="00F36CE5"/>
    <w:rsid w:val="00F36EF7"/>
    <w:rsid w:val="00F36F13"/>
    <w:rsid w:val="00F36F46"/>
    <w:rsid w:val="00F37143"/>
    <w:rsid w:val="00F371BE"/>
    <w:rsid w:val="00F37309"/>
    <w:rsid w:val="00F378CF"/>
    <w:rsid w:val="00F4005B"/>
    <w:rsid w:val="00F404AF"/>
    <w:rsid w:val="00F404CB"/>
    <w:rsid w:val="00F404EA"/>
    <w:rsid w:val="00F406BD"/>
    <w:rsid w:val="00F40B77"/>
    <w:rsid w:val="00F40BA1"/>
    <w:rsid w:val="00F40C11"/>
    <w:rsid w:val="00F40C45"/>
    <w:rsid w:val="00F40D5E"/>
    <w:rsid w:val="00F40EBD"/>
    <w:rsid w:val="00F41152"/>
    <w:rsid w:val="00F4115E"/>
    <w:rsid w:val="00F411E3"/>
    <w:rsid w:val="00F4170E"/>
    <w:rsid w:val="00F417E7"/>
    <w:rsid w:val="00F418AE"/>
    <w:rsid w:val="00F41C83"/>
    <w:rsid w:val="00F41D71"/>
    <w:rsid w:val="00F4226E"/>
    <w:rsid w:val="00F4243D"/>
    <w:rsid w:val="00F42473"/>
    <w:rsid w:val="00F4271B"/>
    <w:rsid w:val="00F4290C"/>
    <w:rsid w:val="00F42CBE"/>
    <w:rsid w:val="00F42D4B"/>
    <w:rsid w:val="00F42EBC"/>
    <w:rsid w:val="00F43139"/>
    <w:rsid w:val="00F43379"/>
    <w:rsid w:val="00F434CD"/>
    <w:rsid w:val="00F43583"/>
    <w:rsid w:val="00F43586"/>
    <w:rsid w:val="00F43637"/>
    <w:rsid w:val="00F4387A"/>
    <w:rsid w:val="00F4394B"/>
    <w:rsid w:val="00F43B44"/>
    <w:rsid w:val="00F43C69"/>
    <w:rsid w:val="00F44440"/>
    <w:rsid w:val="00F44914"/>
    <w:rsid w:val="00F44F33"/>
    <w:rsid w:val="00F450E8"/>
    <w:rsid w:val="00F452DF"/>
    <w:rsid w:val="00F45339"/>
    <w:rsid w:val="00F45B9D"/>
    <w:rsid w:val="00F461B7"/>
    <w:rsid w:val="00F46582"/>
    <w:rsid w:val="00F466F2"/>
    <w:rsid w:val="00F467E5"/>
    <w:rsid w:val="00F46902"/>
    <w:rsid w:val="00F46B68"/>
    <w:rsid w:val="00F46C51"/>
    <w:rsid w:val="00F46CB5"/>
    <w:rsid w:val="00F473CB"/>
    <w:rsid w:val="00F47605"/>
    <w:rsid w:val="00F47651"/>
    <w:rsid w:val="00F47680"/>
    <w:rsid w:val="00F47A76"/>
    <w:rsid w:val="00F47B21"/>
    <w:rsid w:val="00F47D25"/>
    <w:rsid w:val="00F47E16"/>
    <w:rsid w:val="00F47FA9"/>
    <w:rsid w:val="00F47FE8"/>
    <w:rsid w:val="00F5014E"/>
    <w:rsid w:val="00F5018A"/>
    <w:rsid w:val="00F502DC"/>
    <w:rsid w:val="00F504A2"/>
    <w:rsid w:val="00F50535"/>
    <w:rsid w:val="00F506F9"/>
    <w:rsid w:val="00F50741"/>
    <w:rsid w:val="00F507FC"/>
    <w:rsid w:val="00F508F5"/>
    <w:rsid w:val="00F50951"/>
    <w:rsid w:val="00F50C2D"/>
    <w:rsid w:val="00F50E02"/>
    <w:rsid w:val="00F511E4"/>
    <w:rsid w:val="00F5140B"/>
    <w:rsid w:val="00F51F0A"/>
    <w:rsid w:val="00F52194"/>
    <w:rsid w:val="00F521C4"/>
    <w:rsid w:val="00F52535"/>
    <w:rsid w:val="00F5283A"/>
    <w:rsid w:val="00F52889"/>
    <w:rsid w:val="00F52936"/>
    <w:rsid w:val="00F52A9E"/>
    <w:rsid w:val="00F52B0E"/>
    <w:rsid w:val="00F52DE3"/>
    <w:rsid w:val="00F52EB6"/>
    <w:rsid w:val="00F52F93"/>
    <w:rsid w:val="00F52FBF"/>
    <w:rsid w:val="00F531FC"/>
    <w:rsid w:val="00F535F0"/>
    <w:rsid w:val="00F53716"/>
    <w:rsid w:val="00F539F6"/>
    <w:rsid w:val="00F53A0A"/>
    <w:rsid w:val="00F53A56"/>
    <w:rsid w:val="00F53A62"/>
    <w:rsid w:val="00F53EA7"/>
    <w:rsid w:val="00F54181"/>
    <w:rsid w:val="00F54183"/>
    <w:rsid w:val="00F544DA"/>
    <w:rsid w:val="00F546FB"/>
    <w:rsid w:val="00F5479A"/>
    <w:rsid w:val="00F54891"/>
    <w:rsid w:val="00F54BA6"/>
    <w:rsid w:val="00F54F53"/>
    <w:rsid w:val="00F55004"/>
    <w:rsid w:val="00F5501F"/>
    <w:rsid w:val="00F555B3"/>
    <w:rsid w:val="00F555F4"/>
    <w:rsid w:val="00F556A2"/>
    <w:rsid w:val="00F55853"/>
    <w:rsid w:val="00F55C46"/>
    <w:rsid w:val="00F55CF5"/>
    <w:rsid w:val="00F55F44"/>
    <w:rsid w:val="00F56034"/>
    <w:rsid w:val="00F56150"/>
    <w:rsid w:val="00F561A3"/>
    <w:rsid w:val="00F563D5"/>
    <w:rsid w:val="00F56755"/>
    <w:rsid w:val="00F56A6C"/>
    <w:rsid w:val="00F56FEC"/>
    <w:rsid w:val="00F57004"/>
    <w:rsid w:val="00F5715E"/>
    <w:rsid w:val="00F5723B"/>
    <w:rsid w:val="00F5726E"/>
    <w:rsid w:val="00F572EA"/>
    <w:rsid w:val="00F5755B"/>
    <w:rsid w:val="00F57955"/>
    <w:rsid w:val="00F57A53"/>
    <w:rsid w:val="00F57B3D"/>
    <w:rsid w:val="00F603BE"/>
    <w:rsid w:val="00F60454"/>
    <w:rsid w:val="00F605CA"/>
    <w:rsid w:val="00F60649"/>
    <w:rsid w:val="00F606D7"/>
    <w:rsid w:val="00F60789"/>
    <w:rsid w:val="00F6088A"/>
    <w:rsid w:val="00F6096D"/>
    <w:rsid w:val="00F60DEB"/>
    <w:rsid w:val="00F60E61"/>
    <w:rsid w:val="00F61A9F"/>
    <w:rsid w:val="00F61B56"/>
    <w:rsid w:val="00F61D6B"/>
    <w:rsid w:val="00F61DB5"/>
    <w:rsid w:val="00F629E5"/>
    <w:rsid w:val="00F62C87"/>
    <w:rsid w:val="00F62D5F"/>
    <w:rsid w:val="00F62F7C"/>
    <w:rsid w:val="00F62FCA"/>
    <w:rsid w:val="00F633B9"/>
    <w:rsid w:val="00F63456"/>
    <w:rsid w:val="00F63458"/>
    <w:rsid w:val="00F6384C"/>
    <w:rsid w:val="00F63AA7"/>
    <w:rsid w:val="00F63FB2"/>
    <w:rsid w:val="00F64181"/>
    <w:rsid w:val="00F641D5"/>
    <w:rsid w:val="00F64203"/>
    <w:rsid w:val="00F643B4"/>
    <w:rsid w:val="00F646DB"/>
    <w:rsid w:val="00F647DD"/>
    <w:rsid w:val="00F648F9"/>
    <w:rsid w:val="00F64A61"/>
    <w:rsid w:val="00F64FC8"/>
    <w:rsid w:val="00F65081"/>
    <w:rsid w:val="00F6527B"/>
    <w:rsid w:val="00F6544D"/>
    <w:rsid w:val="00F6569D"/>
    <w:rsid w:val="00F656B9"/>
    <w:rsid w:val="00F658FF"/>
    <w:rsid w:val="00F65B65"/>
    <w:rsid w:val="00F65B8C"/>
    <w:rsid w:val="00F65E40"/>
    <w:rsid w:val="00F65E9A"/>
    <w:rsid w:val="00F66549"/>
    <w:rsid w:val="00F66562"/>
    <w:rsid w:val="00F6657C"/>
    <w:rsid w:val="00F666B8"/>
    <w:rsid w:val="00F66778"/>
    <w:rsid w:val="00F66867"/>
    <w:rsid w:val="00F66B8B"/>
    <w:rsid w:val="00F66BD0"/>
    <w:rsid w:val="00F66EE1"/>
    <w:rsid w:val="00F67311"/>
    <w:rsid w:val="00F674E7"/>
    <w:rsid w:val="00F677E8"/>
    <w:rsid w:val="00F6793F"/>
    <w:rsid w:val="00F67B1E"/>
    <w:rsid w:val="00F67E9D"/>
    <w:rsid w:val="00F70724"/>
    <w:rsid w:val="00F70846"/>
    <w:rsid w:val="00F70D98"/>
    <w:rsid w:val="00F70E56"/>
    <w:rsid w:val="00F7123B"/>
    <w:rsid w:val="00F716C1"/>
    <w:rsid w:val="00F71BD2"/>
    <w:rsid w:val="00F71CAD"/>
    <w:rsid w:val="00F71D7B"/>
    <w:rsid w:val="00F71DBB"/>
    <w:rsid w:val="00F71E58"/>
    <w:rsid w:val="00F72003"/>
    <w:rsid w:val="00F720F2"/>
    <w:rsid w:val="00F72204"/>
    <w:rsid w:val="00F726D0"/>
    <w:rsid w:val="00F7273D"/>
    <w:rsid w:val="00F72778"/>
    <w:rsid w:val="00F72942"/>
    <w:rsid w:val="00F72CDF"/>
    <w:rsid w:val="00F72D79"/>
    <w:rsid w:val="00F72FB2"/>
    <w:rsid w:val="00F734E5"/>
    <w:rsid w:val="00F73695"/>
    <w:rsid w:val="00F7389C"/>
    <w:rsid w:val="00F73E48"/>
    <w:rsid w:val="00F73ED7"/>
    <w:rsid w:val="00F742E3"/>
    <w:rsid w:val="00F742E8"/>
    <w:rsid w:val="00F74301"/>
    <w:rsid w:val="00F74807"/>
    <w:rsid w:val="00F74D47"/>
    <w:rsid w:val="00F7504C"/>
    <w:rsid w:val="00F75051"/>
    <w:rsid w:val="00F75338"/>
    <w:rsid w:val="00F75500"/>
    <w:rsid w:val="00F75831"/>
    <w:rsid w:val="00F75962"/>
    <w:rsid w:val="00F75A7A"/>
    <w:rsid w:val="00F75A8C"/>
    <w:rsid w:val="00F75DFC"/>
    <w:rsid w:val="00F764FA"/>
    <w:rsid w:val="00F76532"/>
    <w:rsid w:val="00F767F6"/>
    <w:rsid w:val="00F76BA7"/>
    <w:rsid w:val="00F770B5"/>
    <w:rsid w:val="00F77159"/>
    <w:rsid w:val="00F771AB"/>
    <w:rsid w:val="00F7756C"/>
    <w:rsid w:val="00F775E9"/>
    <w:rsid w:val="00F77630"/>
    <w:rsid w:val="00F776E6"/>
    <w:rsid w:val="00F7789E"/>
    <w:rsid w:val="00F778E6"/>
    <w:rsid w:val="00F77920"/>
    <w:rsid w:val="00F77ABA"/>
    <w:rsid w:val="00F77FFD"/>
    <w:rsid w:val="00F8015C"/>
    <w:rsid w:val="00F80195"/>
    <w:rsid w:val="00F80286"/>
    <w:rsid w:val="00F804CC"/>
    <w:rsid w:val="00F80524"/>
    <w:rsid w:val="00F807AC"/>
    <w:rsid w:val="00F80A69"/>
    <w:rsid w:val="00F80BBB"/>
    <w:rsid w:val="00F810EF"/>
    <w:rsid w:val="00F81196"/>
    <w:rsid w:val="00F813D2"/>
    <w:rsid w:val="00F8165C"/>
    <w:rsid w:val="00F81779"/>
    <w:rsid w:val="00F817F8"/>
    <w:rsid w:val="00F81AEA"/>
    <w:rsid w:val="00F81BB1"/>
    <w:rsid w:val="00F81D2A"/>
    <w:rsid w:val="00F81D47"/>
    <w:rsid w:val="00F81EE0"/>
    <w:rsid w:val="00F81FA1"/>
    <w:rsid w:val="00F81FEB"/>
    <w:rsid w:val="00F8250D"/>
    <w:rsid w:val="00F8261A"/>
    <w:rsid w:val="00F82942"/>
    <w:rsid w:val="00F82B84"/>
    <w:rsid w:val="00F82DE7"/>
    <w:rsid w:val="00F82EC0"/>
    <w:rsid w:val="00F8305F"/>
    <w:rsid w:val="00F830B9"/>
    <w:rsid w:val="00F83483"/>
    <w:rsid w:val="00F837EE"/>
    <w:rsid w:val="00F83830"/>
    <w:rsid w:val="00F83886"/>
    <w:rsid w:val="00F838CC"/>
    <w:rsid w:val="00F83A2B"/>
    <w:rsid w:val="00F83A8E"/>
    <w:rsid w:val="00F83AED"/>
    <w:rsid w:val="00F83BF8"/>
    <w:rsid w:val="00F83DA8"/>
    <w:rsid w:val="00F84128"/>
    <w:rsid w:val="00F8425A"/>
    <w:rsid w:val="00F842CC"/>
    <w:rsid w:val="00F8471F"/>
    <w:rsid w:val="00F84892"/>
    <w:rsid w:val="00F84AF5"/>
    <w:rsid w:val="00F84B3F"/>
    <w:rsid w:val="00F84CE4"/>
    <w:rsid w:val="00F84CED"/>
    <w:rsid w:val="00F84D34"/>
    <w:rsid w:val="00F84D56"/>
    <w:rsid w:val="00F84D5C"/>
    <w:rsid w:val="00F84E3E"/>
    <w:rsid w:val="00F84EA2"/>
    <w:rsid w:val="00F85246"/>
    <w:rsid w:val="00F85416"/>
    <w:rsid w:val="00F85481"/>
    <w:rsid w:val="00F8553D"/>
    <w:rsid w:val="00F8555A"/>
    <w:rsid w:val="00F855B3"/>
    <w:rsid w:val="00F85727"/>
    <w:rsid w:val="00F85A69"/>
    <w:rsid w:val="00F85ED5"/>
    <w:rsid w:val="00F85F6C"/>
    <w:rsid w:val="00F8608D"/>
    <w:rsid w:val="00F860B0"/>
    <w:rsid w:val="00F8613B"/>
    <w:rsid w:val="00F86167"/>
    <w:rsid w:val="00F86478"/>
    <w:rsid w:val="00F86506"/>
    <w:rsid w:val="00F8677E"/>
    <w:rsid w:val="00F86881"/>
    <w:rsid w:val="00F86963"/>
    <w:rsid w:val="00F86EDB"/>
    <w:rsid w:val="00F86F16"/>
    <w:rsid w:val="00F87052"/>
    <w:rsid w:val="00F870D9"/>
    <w:rsid w:val="00F872BB"/>
    <w:rsid w:val="00F8732E"/>
    <w:rsid w:val="00F8768D"/>
    <w:rsid w:val="00F8772D"/>
    <w:rsid w:val="00F8778D"/>
    <w:rsid w:val="00F87D8D"/>
    <w:rsid w:val="00F87DD9"/>
    <w:rsid w:val="00F87E0A"/>
    <w:rsid w:val="00F90399"/>
    <w:rsid w:val="00F9074B"/>
    <w:rsid w:val="00F90C66"/>
    <w:rsid w:val="00F90CA9"/>
    <w:rsid w:val="00F90E53"/>
    <w:rsid w:val="00F90F27"/>
    <w:rsid w:val="00F91027"/>
    <w:rsid w:val="00F91471"/>
    <w:rsid w:val="00F91872"/>
    <w:rsid w:val="00F9196A"/>
    <w:rsid w:val="00F91A7D"/>
    <w:rsid w:val="00F91E72"/>
    <w:rsid w:val="00F91F1A"/>
    <w:rsid w:val="00F9232B"/>
    <w:rsid w:val="00F92486"/>
    <w:rsid w:val="00F924CA"/>
    <w:rsid w:val="00F925BE"/>
    <w:rsid w:val="00F92665"/>
    <w:rsid w:val="00F92917"/>
    <w:rsid w:val="00F92AA9"/>
    <w:rsid w:val="00F92B51"/>
    <w:rsid w:val="00F92B62"/>
    <w:rsid w:val="00F92CC5"/>
    <w:rsid w:val="00F92DAE"/>
    <w:rsid w:val="00F92DCA"/>
    <w:rsid w:val="00F92E17"/>
    <w:rsid w:val="00F92EA9"/>
    <w:rsid w:val="00F92FEF"/>
    <w:rsid w:val="00F93072"/>
    <w:rsid w:val="00F930D9"/>
    <w:rsid w:val="00F93256"/>
    <w:rsid w:val="00F93398"/>
    <w:rsid w:val="00F938AC"/>
    <w:rsid w:val="00F938E7"/>
    <w:rsid w:val="00F93958"/>
    <w:rsid w:val="00F93AD9"/>
    <w:rsid w:val="00F93EE7"/>
    <w:rsid w:val="00F94055"/>
    <w:rsid w:val="00F94372"/>
    <w:rsid w:val="00F944BC"/>
    <w:rsid w:val="00F944CF"/>
    <w:rsid w:val="00F94827"/>
    <w:rsid w:val="00F94A23"/>
    <w:rsid w:val="00F94DFE"/>
    <w:rsid w:val="00F95075"/>
    <w:rsid w:val="00F9530B"/>
    <w:rsid w:val="00F95699"/>
    <w:rsid w:val="00F95758"/>
    <w:rsid w:val="00F95877"/>
    <w:rsid w:val="00F958EB"/>
    <w:rsid w:val="00F95B68"/>
    <w:rsid w:val="00F95B7C"/>
    <w:rsid w:val="00F95C41"/>
    <w:rsid w:val="00F95D71"/>
    <w:rsid w:val="00F95E35"/>
    <w:rsid w:val="00F9603B"/>
    <w:rsid w:val="00F960E5"/>
    <w:rsid w:val="00F962F3"/>
    <w:rsid w:val="00F969B2"/>
    <w:rsid w:val="00F96B52"/>
    <w:rsid w:val="00F9757B"/>
    <w:rsid w:val="00F978F0"/>
    <w:rsid w:val="00F97A12"/>
    <w:rsid w:val="00F97A19"/>
    <w:rsid w:val="00F97DC6"/>
    <w:rsid w:val="00FA02F3"/>
    <w:rsid w:val="00FA03B0"/>
    <w:rsid w:val="00FA06E5"/>
    <w:rsid w:val="00FA0E4A"/>
    <w:rsid w:val="00FA0E67"/>
    <w:rsid w:val="00FA10ED"/>
    <w:rsid w:val="00FA122E"/>
    <w:rsid w:val="00FA1357"/>
    <w:rsid w:val="00FA1573"/>
    <w:rsid w:val="00FA18A8"/>
    <w:rsid w:val="00FA199F"/>
    <w:rsid w:val="00FA1BC4"/>
    <w:rsid w:val="00FA1F29"/>
    <w:rsid w:val="00FA1F58"/>
    <w:rsid w:val="00FA1F86"/>
    <w:rsid w:val="00FA2115"/>
    <w:rsid w:val="00FA21E2"/>
    <w:rsid w:val="00FA25F3"/>
    <w:rsid w:val="00FA262F"/>
    <w:rsid w:val="00FA263C"/>
    <w:rsid w:val="00FA27D8"/>
    <w:rsid w:val="00FA2B1E"/>
    <w:rsid w:val="00FA2D80"/>
    <w:rsid w:val="00FA2E3E"/>
    <w:rsid w:val="00FA2FA2"/>
    <w:rsid w:val="00FA311E"/>
    <w:rsid w:val="00FA344F"/>
    <w:rsid w:val="00FA3579"/>
    <w:rsid w:val="00FA359A"/>
    <w:rsid w:val="00FA35F3"/>
    <w:rsid w:val="00FA36A0"/>
    <w:rsid w:val="00FA3BAC"/>
    <w:rsid w:val="00FA3C73"/>
    <w:rsid w:val="00FA3F1C"/>
    <w:rsid w:val="00FA3F4A"/>
    <w:rsid w:val="00FA3FAB"/>
    <w:rsid w:val="00FA4338"/>
    <w:rsid w:val="00FA43F2"/>
    <w:rsid w:val="00FA4544"/>
    <w:rsid w:val="00FA462B"/>
    <w:rsid w:val="00FA46B6"/>
    <w:rsid w:val="00FA4762"/>
    <w:rsid w:val="00FA479E"/>
    <w:rsid w:val="00FA4AB9"/>
    <w:rsid w:val="00FA4C63"/>
    <w:rsid w:val="00FA4D7A"/>
    <w:rsid w:val="00FA4F01"/>
    <w:rsid w:val="00FA51F8"/>
    <w:rsid w:val="00FA55D7"/>
    <w:rsid w:val="00FA57B7"/>
    <w:rsid w:val="00FA5836"/>
    <w:rsid w:val="00FA5916"/>
    <w:rsid w:val="00FA5C69"/>
    <w:rsid w:val="00FA5EBA"/>
    <w:rsid w:val="00FA605E"/>
    <w:rsid w:val="00FA64CB"/>
    <w:rsid w:val="00FA6742"/>
    <w:rsid w:val="00FA68D5"/>
    <w:rsid w:val="00FA6A3F"/>
    <w:rsid w:val="00FA6ACC"/>
    <w:rsid w:val="00FA6C49"/>
    <w:rsid w:val="00FA6C8D"/>
    <w:rsid w:val="00FA6DF9"/>
    <w:rsid w:val="00FA6EFB"/>
    <w:rsid w:val="00FA72BC"/>
    <w:rsid w:val="00FA73BD"/>
    <w:rsid w:val="00FA777F"/>
    <w:rsid w:val="00FB0658"/>
    <w:rsid w:val="00FB0821"/>
    <w:rsid w:val="00FB0974"/>
    <w:rsid w:val="00FB0A70"/>
    <w:rsid w:val="00FB0AA7"/>
    <w:rsid w:val="00FB0B25"/>
    <w:rsid w:val="00FB0C40"/>
    <w:rsid w:val="00FB0E51"/>
    <w:rsid w:val="00FB0EDA"/>
    <w:rsid w:val="00FB0F87"/>
    <w:rsid w:val="00FB110D"/>
    <w:rsid w:val="00FB131C"/>
    <w:rsid w:val="00FB1343"/>
    <w:rsid w:val="00FB161E"/>
    <w:rsid w:val="00FB174D"/>
    <w:rsid w:val="00FB1880"/>
    <w:rsid w:val="00FB1FED"/>
    <w:rsid w:val="00FB222F"/>
    <w:rsid w:val="00FB22C8"/>
    <w:rsid w:val="00FB243D"/>
    <w:rsid w:val="00FB2491"/>
    <w:rsid w:val="00FB24D7"/>
    <w:rsid w:val="00FB250D"/>
    <w:rsid w:val="00FB2710"/>
    <w:rsid w:val="00FB2AB4"/>
    <w:rsid w:val="00FB2C69"/>
    <w:rsid w:val="00FB3094"/>
    <w:rsid w:val="00FB32F1"/>
    <w:rsid w:val="00FB3418"/>
    <w:rsid w:val="00FB37A3"/>
    <w:rsid w:val="00FB3869"/>
    <w:rsid w:val="00FB3952"/>
    <w:rsid w:val="00FB3996"/>
    <w:rsid w:val="00FB3DAB"/>
    <w:rsid w:val="00FB3F9E"/>
    <w:rsid w:val="00FB4478"/>
    <w:rsid w:val="00FB462E"/>
    <w:rsid w:val="00FB4938"/>
    <w:rsid w:val="00FB4AA5"/>
    <w:rsid w:val="00FB5340"/>
    <w:rsid w:val="00FB553F"/>
    <w:rsid w:val="00FB56C4"/>
    <w:rsid w:val="00FB57C8"/>
    <w:rsid w:val="00FB58DD"/>
    <w:rsid w:val="00FB58F0"/>
    <w:rsid w:val="00FB59AD"/>
    <w:rsid w:val="00FB5ECA"/>
    <w:rsid w:val="00FB61AB"/>
    <w:rsid w:val="00FB63CC"/>
    <w:rsid w:val="00FB6512"/>
    <w:rsid w:val="00FB66A3"/>
    <w:rsid w:val="00FB6735"/>
    <w:rsid w:val="00FB67E1"/>
    <w:rsid w:val="00FB6807"/>
    <w:rsid w:val="00FB6840"/>
    <w:rsid w:val="00FB6B21"/>
    <w:rsid w:val="00FB6D02"/>
    <w:rsid w:val="00FB6E42"/>
    <w:rsid w:val="00FB7879"/>
    <w:rsid w:val="00FB79A9"/>
    <w:rsid w:val="00FB7A6C"/>
    <w:rsid w:val="00FB7AF5"/>
    <w:rsid w:val="00FB7B06"/>
    <w:rsid w:val="00FB7BD7"/>
    <w:rsid w:val="00FB7CC4"/>
    <w:rsid w:val="00FB7E4A"/>
    <w:rsid w:val="00FB7E88"/>
    <w:rsid w:val="00FB7F76"/>
    <w:rsid w:val="00FB7FA6"/>
    <w:rsid w:val="00FC055E"/>
    <w:rsid w:val="00FC0ACA"/>
    <w:rsid w:val="00FC0F3A"/>
    <w:rsid w:val="00FC1268"/>
    <w:rsid w:val="00FC1477"/>
    <w:rsid w:val="00FC14D6"/>
    <w:rsid w:val="00FC1510"/>
    <w:rsid w:val="00FC1597"/>
    <w:rsid w:val="00FC16D4"/>
    <w:rsid w:val="00FC1994"/>
    <w:rsid w:val="00FC1B96"/>
    <w:rsid w:val="00FC1C3B"/>
    <w:rsid w:val="00FC1DF0"/>
    <w:rsid w:val="00FC23C3"/>
    <w:rsid w:val="00FC271D"/>
    <w:rsid w:val="00FC280A"/>
    <w:rsid w:val="00FC2833"/>
    <w:rsid w:val="00FC2A97"/>
    <w:rsid w:val="00FC2B8B"/>
    <w:rsid w:val="00FC2E1C"/>
    <w:rsid w:val="00FC32EB"/>
    <w:rsid w:val="00FC3425"/>
    <w:rsid w:val="00FC36A4"/>
    <w:rsid w:val="00FC370B"/>
    <w:rsid w:val="00FC386B"/>
    <w:rsid w:val="00FC38C0"/>
    <w:rsid w:val="00FC3963"/>
    <w:rsid w:val="00FC39AA"/>
    <w:rsid w:val="00FC39CC"/>
    <w:rsid w:val="00FC3CEF"/>
    <w:rsid w:val="00FC3E33"/>
    <w:rsid w:val="00FC3F25"/>
    <w:rsid w:val="00FC4106"/>
    <w:rsid w:val="00FC42B1"/>
    <w:rsid w:val="00FC42DD"/>
    <w:rsid w:val="00FC48BB"/>
    <w:rsid w:val="00FC49A6"/>
    <w:rsid w:val="00FC4EA0"/>
    <w:rsid w:val="00FC4F0C"/>
    <w:rsid w:val="00FC56B7"/>
    <w:rsid w:val="00FC5815"/>
    <w:rsid w:val="00FC5EE4"/>
    <w:rsid w:val="00FC6273"/>
    <w:rsid w:val="00FC633C"/>
    <w:rsid w:val="00FC65D1"/>
    <w:rsid w:val="00FC65FB"/>
    <w:rsid w:val="00FC6664"/>
    <w:rsid w:val="00FC6A0B"/>
    <w:rsid w:val="00FC6A3C"/>
    <w:rsid w:val="00FC6B0F"/>
    <w:rsid w:val="00FC7291"/>
    <w:rsid w:val="00FC72FF"/>
    <w:rsid w:val="00FC7393"/>
    <w:rsid w:val="00FC7485"/>
    <w:rsid w:val="00FC74A6"/>
    <w:rsid w:val="00FC74EC"/>
    <w:rsid w:val="00FC7979"/>
    <w:rsid w:val="00FC7C12"/>
    <w:rsid w:val="00FC7C2A"/>
    <w:rsid w:val="00FC7C9D"/>
    <w:rsid w:val="00FC7D39"/>
    <w:rsid w:val="00FC7E27"/>
    <w:rsid w:val="00FD0095"/>
    <w:rsid w:val="00FD029C"/>
    <w:rsid w:val="00FD04F8"/>
    <w:rsid w:val="00FD0667"/>
    <w:rsid w:val="00FD07D0"/>
    <w:rsid w:val="00FD0802"/>
    <w:rsid w:val="00FD0815"/>
    <w:rsid w:val="00FD088A"/>
    <w:rsid w:val="00FD0956"/>
    <w:rsid w:val="00FD0AB2"/>
    <w:rsid w:val="00FD0C3B"/>
    <w:rsid w:val="00FD10A8"/>
    <w:rsid w:val="00FD1323"/>
    <w:rsid w:val="00FD1447"/>
    <w:rsid w:val="00FD1627"/>
    <w:rsid w:val="00FD18A1"/>
    <w:rsid w:val="00FD1ABF"/>
    <w:rsid w:val="00FD1E83"/>
    <w:rsid w:val="00FD1F47"/>
    <w:rsid w:val="00FD207F"/>
    <w:rsid w:val="00FD2181"/>
    <w:rsid w:val="00FD2296"/>
    <w:rsid w:val="00FD270B"/>
    <w:rsid w:val="00FD2854"/>
    <w:rsid w:val="00FD28E3"/>
    <w:rsid w:val="00FD2AFC"/>
    <w:rsid w:val="00FD2BE1"/>
    <w:rsid w:val="00FD2C6D"/>
    <w:rsid w:val="00FD2E15"/>
    <w:rsid w:val="00FD3300"/>
    <w:rsid w:val="00FD3721"/>
    <w:rsid w:val="00FD3761"/>
    <w:rsid w:val="00FD3AB9"/>
    <w:rsid w:val="00FD3D4B"/>
    <w:rsid w:val="00FD3FDE"/>
    <w:rsid w:val="00FD41F0"/>
    <w:rsid w:val="00FD42CE"/>
    <w:rsid w:val="00FD4842"/>
    <w:rsid w:val="00FD4893"/>
    <w:rsid w:val="00FD5161"/>
    <w:rsid w:val="00FD5195"/>
    <w:rsid w:val="00FD5395"/>
    <w:rsid w:val="00FD53CC"/>
    <w:rsid w:val="00FD5420"/>
    <w:rsid w:val="00FD5926"/>
    <w:rsid w:val="00FD5B07"/>
    <w:rsid w:val="00FD5B26"/>
    <w:rsid w:val="00FD5CF4"/>
    <w:rsid w:val="00FD5E4E"/>
    <w:rsid w:val="00FD5F21"/>
    <w:rsid w:val="00FD6013"/>
    <w:rsid w:val="00FD618C"/>
    <w:rsid w:val="00FD62E9"/>
    <w:rsid w:val="00FD65F9"/>
    <w:rsid w:val="00FD66D7"/>
    <w:rsid w:val="00FD6771"/>
    <w:rsid w:val="00FD6A6B"/>
    <w:rsid w:val="00FD6A8B"/>
    <w:rsid w:val="00FD6D8B"/>
    <w:rsid w:val="00FD6ED4"/>
    <w:rsid w:val="00FD6FE9"/>
    <w:rsid w:val="00FD7117"/>
    <w:rsid w:val="00FD73C4"/>
    <w:rsid w:val="00FD7569"/>
    <w:rsid w:val="00FD759B"/>
    <w:rsid w:val="00FD768C"/>
    <w:rsid w:val="00FD7855"/>
    <w:rsid w:val="00FD7D72"/>
    <w:rsid w:val="00FD7EBB"/>
    <w:rsid w:val="00FD7F8C"/>
    <w:rsid w:val="00FE040D"/>
    <w:rsid w:val="00FE0437"/>
    <w:rsid w:val="00FE0473"/>
    <w:rsid w:val="00FE0BD9"/>
    <w:rsid w:val="00FE14A7"/>
    <w:rsid w:val="00FE17EE"/>
    <w:rsid w:val="00FE1E14"/>
    <w:rsid w:val="00FE1EB5"/>
    <w:rsid w:val="00FE2090"/>
    <w:rsid w:val="00FE2193"/>
    <w:rsid w:val="00FE23D1"/>
    <w:rsid w:val="00FE2408"/>
    <w:rsid w:val="00FE2B49"/>
    <w:rsid w:val="00FE2B67"/>
    <w:rsid w:val="00FE2F67"/>
    <w:rsid w:val="00FE2FD7"/>
    <w:rsid w:val="00FE3235"/>
    <w:rsid w:val="00FE32A1"/>
    <w:rsid w:val="00FE35A4"/>
    <w:rsid w:val="00FE3BB7"/>
    <w:rsid w:val="00FE3D5B"/>
    <w:rsid w:val="00FE3F15"/>
    <w:rsid w:val="00FE4030"/>
    <w:rsid w:val="00FE45EF"/>
    <w:rsid w:val="00FE467A"/>
    <w:rsid w:val="00FE4891"/>
    <w:rsid w:val="00FE48D6"/>
    <w:rsid w:val="00FE4B82"/>
    <w:rsid w:val="00FE4BEC"/>
    <w:rsid w:val="00FE4C63"/>
    <w:rsid w:val="00FE4ECD"/>
    <w:rsid w:val="00FE530A"/>
    <w:rsid w:val="00FE5437"/>
    <w:rsid w:val="00FE56F4"/>
    <w:rsid w:val="00FE5959"/>
    <w:rsid w:val="00FE5A83"/>
    <w:rsid w:val="00FE5AD3"/>
    <w:rsid w:val="00FE5E6C"/>
    <w:rsid w:val="00FE5F34"/>
    <w:rsid w:val="00FE61FC"/>
    <w:rsid w:val="00FE62C8"/>
    <w:rsid w:val="00FE62FB"/>
    <w:rsid w:val="00FE6554"/>
    <w:rsid w:val="00FE6685"/>
    <w:rsid w:val="00FE66B0"/>
    <w:rsid w:val="00FE6C4D"/>
    <w:rsid w:val="00FE6D3C"/>
    <w:rsid w:val="00FE6FA0"/>
    <w:rsid w:val="00FE701B"/>
    <w:rsid w:val="00FE70DC"/>
    <w:rsid w:val="00FE7251"/>
    <w:rsid w:val="00FE7292"/>
    <w:rsid w:val="00FE769E"/>
    <w:rsid w:val="00FE7764"/>
    <w:rsid w:val="00FE7838"/>
    <w:rsid w:val="00FE7AD0"/>
    <w:rsid w:val="00FE7AE7"/>
    <w:rsid w:val="00FE7F42"/>
    <w:rsid w:val="00FF0176"/>
    <w:rsid w:val="00FF01AD"/>
    <w:rsid w:val="00FF0279"/>
    <w:rsid w:val="00FF059B"/>
    <w:rsid w:val="00FF070C"/>
    <w:rsid w:val="00FF0748"/>
    <w:rsid w:val="00FF0AEC"/>
    <w:rsid w:val="00FF1269"/>
    <w:rsid w:val="00FF137D"/>
    <w:rsid w:val="00FF1758"/>
    <w:rsid w:val="00FF1A15"/>
    <w:rsid w:val="00FF1A85"/>
    <w:rsid w:val="00FF1B7F"/>
    <w:rsid w:val="00FF1C79"/>
    <w:rsid w:val="00FF1E06"/>
    <w:rsid w:val="00FF215C"/>
    <w:rsid w:val="00FF21E2"/>
    <w:rsid w:val="00FF2246"/>
    <w:rsid w:val="00FF24E5"/>
    <w:rsid w:val="00FF2A8A"/>
    <w:rsid w:val="00FF2CFA"/>
    <w:rsid w:val="00FF304D"/>
    <w:rsid w:val="00FF3176"/>
    <w:rsid w:val="00FF3358"/>
    <w:rsid w:val="00FF33E4"/>
    <w:rsid w:val="00FF35D7"/>
    <w:rsid w:val="00FF3624"/>
    <w:rsid w:val="00FF3738"/>
    <w:rsid w:val="00FF3A1C"/>
    <w:rsid w:val="00FF3A5C"/>
    <w:rsid w:val="00FF3D2D"/>
    <w:rsid w:val="00FF403A"/>
    <w:rsid w:val="00FF404C"/>
    <w:rsid w:val="00FF4105"/>
    <w:rsid w:val="00FF4230"/>
    <w:rsid w:val="00FF44B7"/>
    <w:rsid w:val="00FF46FD"/>
    <w:rsid w:val="00FF49A5"/>
    <w:rsid w:val="00FF4BDF"/>
    <w:rsid w:val="00FF4EDD"/>
    <w:rsid w:val="00FF50C5"/>
    <w:rsid w:val="00FF52BE"/>
    <w:rsid w:val="00FF52F5"/>
    <w:rsid w:val="00FF552B"/>
    <w:rsid w:val="00FF580E"/>
    <w:rsid w:val="00FF584C"/>
    <w:rsid w:val="00FF597B"/>
    <w:rsid w:val="00FF5C39"/>
    <w:rsid w:val="00FF60B1"/>
    <w:rsid w:val="00FF638B"/>
    <w:rsid w:val="00FF64C1"/>
    <w:rsid w:val="00FF6593"/>
    <w:rsid w:val="00FF6920"/>
    <w:rsid w:val="00FF6958"/>
    <w:rsid w:val="00FF6A63"/>
    <w:rsid w:val="00FF6ADB"/>
    <w:rsid w:val="00FF6B52"/>
    <w:rsid w:val="00FF6CDA"/>
    <w:rsid w:val="00FF6D35"/>
    <w:rsid w:val="00FF6DE5"/>
    <w:rsid w:val="00FF6E13"/>
    <w:rsid w:val="00FF6E3F"/>
    <w:rsid w:val="00FF7087"/>
    <w:rsid w:val="00FF716B"/>
    <w:rsid w:val="00FF71F0"/>
    <w:rsid w:val="00FF7748"/>
    <w:rsid w:val="00FF7C86"/>
    <w:rsid w:val="00FF7DC3"/>
    <w:rsid w:val="00FF7D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83780"/>
  <w15:docId w15:val="{187E65B9-EB94-4783-ACC6-64A1689A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DEC"/>
    <w:pPr>
      <w:spacing w:line="480" w:lineRule="auto"/>
    </w:pPr>
    <w:rPr>
      <w:sz w:val="24"/>
      <w:szCs w:val="24"/>
      <w:lang w:val="en-US"/>
    </w:rPr>
  </w:style>
  <w:style w:type="paragraph" w:styleId="berschrift1">
    <w:name w:val="heading 1"/>
    <w:basedOn w:val="Standard"/>
    <w:next w:val="Standard"/>
    <w:link w:val="berschrift1Zchn"/>
    <w:qFormat/>
    <w:rsid w:val="002E05C4"/>
    <w:pPr>
      <w:keepNext/>
      <w:spacing w:after="240" w:line="240" w:lineRule="auto"/>
      <w:jc w:val="center"/>
      <w:outlineLvl w:val="0"/>
    </w:pPr>
    <w:rPr>
      <w:b/>
      <w:bCs/>
      <w:kern w:val="32"/>
      <w:szCs w:val="32"/>
    </w:rPr>
  </w:style>
  <w:style w:type="paragraph" w:styleId="berschrift2">
    <w:name w:val="heading 2"/>
    <w:basedOn w:val="Standard"/>
    <w:next w:val="Standard"/>
    <w:link w:val="berschrift2Zchn"/>
    <w:qFormat/>
    <w:rsid w:val="002E05C4"/>
    <w:pPr>
      <w:keepNext/>
      <w:spacing w:after="240" w:line="240" w:lineRule="auto"/>
      <w:outlineLvl w:val="1"/>
    </w:pPr>
    <w:rPr>
      <w:b/>
      <w:bCs/>
      <w:iCs/>
      <w:szCs w:val="28"/>
    </w:rPr>
  </w:style>
  <w:style w:type="paragraph" w:styleId="berschrift3">
    <w:name w:val="heading 3"/>
    <w:basedOn w:val="Standard"/>
    <w:next w:val="Standard"/>
    <w:link w:val="berschrift3Zchn"/>
    <w:uiPriority w:val="99"/>
    <w:qFormat/>
    <w:rsid w:val="00F97A12"/>
    <w:pPr>
      <w:keepNext/>
      <w:spacing w:before="240" w:after="60"/>
      <w:outlineLvl w:val="2"/>
    </w:pPr>
    <w:rPr>
      <w:bCs/>
      <w:i/>
      <w:szCs w:val="26"/>
    </w:rPr>
  </w:style>
  <w:style w:type="paragraph" w:styleId="berschrift4">
    <w:name w:val="heading 4"/>
    <w:basedOn w:val="Standard"/>
    <w:next w:val="Standard"/>
    <w:link w:val="berschrift4Zchn"/>
    <w:qFormat/>
    <w:rsid w:val="002E05C4"/>
    <w:pPr>
      <w:keepNext/>
      <w:ind w:firstLine="720"/>
      <w:outlineLvl w:val="3"/>
    </w:pPr>
    <w:rPr>
      <w:rFonts w:cs="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7A12"/>
    <w:pPr>
      <w:tabs>
        <w:tab w:val="center" w:pos="4536"/>
        <w:tab w:val="right" w:pos="9072"/>
      </w:tabs>
    </w:pPr>
  </w:style>
  <w:style w:type="character" w:styleId="Seitenzahl">
    <w:name w:val="page number"/>
    <w:basedOn w:val="Absatz-Standardschriftart"/>
    <w:rsid w:val="00F97A12"/>
  </w:style>
  <w:style w:type="paragraph" w:customStyle="1" w:styleId="Text">
    <w:name w:val="Text"/>
    <w:basedOn w:val="Standard"/>
    <w:rsid w:val="008A6630"/>
    <w:pPr>
      <w:ind w:firstLine="720"/>
    </w:pPr>
  </w:style>
  <w:style w:type="character" w:styleId="Hyperlink">
    <w:name w:val="Hyperlink"/>
    <w:uiPriority w:val="99"/>
    <w:rsid w:val="00121E05"/>
    <w:rPr>
      <w:color w:val="0000FF"/>
      <w:u w:val="single"/>
    </w:rPr>
  </w:style>
  <w:style w:type="paragraph" w:styleId="Funotentext">
    <w:name w:val="footnote text"/>
    <w:basedOn w:val="Standard"/>
    <w:link w:val="FunotentextZchn"/>
    <w:uiPriority w:val="99"/>
    <w:semiHidden/>
    <w:rsid w:val="00D11031"/>
    <w:rPr>
      <w:sz w:val="20"/>
      <w:szCs w:val="20"/>
    </w:rPr>
  </w:style>
  <w:style w:type="character" w:styleId="Funotenzeichen">
    <w:name w:val="footnote reference"/>
    <w:uiPriority w:val="99"/>
    <w:semiHidden/>
    <w:rsid w:val="00D11031"/>
    <w:rPr>
      <w:vertAlign w:val="superscript"/>
    </w:rPr>
  </w:style>
  <w:style w:type="paragraph" w:styleId="Endnotentext">
    <w:name w:val="endnote text"/>
    <w:basedOn w:val="Standard"/>
    <w:link w:val="EndnotentextZchn"/>
    <w:semiHidden/>
    <w:rsid w:val="00D11031"/>
    <w:rPr>
      <w:sz w:val="20"/>
      <w:szCs w:val="20"/>
    </w:rPr>
  </w:style>
  <w:style w:type="character" w:styleId="Endnotenzeichen">
    <w:name w:val="endnote reference"/>
    <w:semiHidden/>
    <w:rsid w:val="00D11031"/>
    <w:rPr>
      <w:vertAlign w:val="superscript"/>
    </w:rPr>
  </w:style>
  <w:style w:type="paragraph" w:styleId="Textkrper2">
    <w:name w:val="Body Text 2"/>
    <w:basedOn w:val="Standard"/>
    <w:link w:val="Textkrper2Zchn"/>
    <w:rsid w:val="00C71173"/>
    <w:pPr>
      <w:jc w:val="center"/>
    </w:pPr>
    <w:rPr>
      <w:b/>
      <w:lang w:val="en-GB"/>
    </w:rPr>
  </w:style>
  <w:style w:type="character" w:customStyle="1" w:styleId="berschrift3Zchn">
    <w:name w:val="Überschrift 3 Zchn"/>
    <w:link w:val="berschrift3"/>
    <w:uiPriority w:val="99"/>
    <w:rsid w:val="002A25DA"/>
    <w:rPr>
      <w:bCs/>
      <w:i/>
      <w:sz w:val="24"/>
      <w:szCs w:val="26"/>
      <w:lang w:val="en-US" w:eastAsia="de-DE" w:bidi="ar-SA"/>
    </w:rPr>
  </w:style>
  <w:style w:type="paragraph" w:styleId="Fuzeile">
    <w:name w:val="footer"/>
    <w:basedOn w:val="Standard"/>
    <w:link w:val="FuzeileZchn"/>
    <w:uiPriority w:val="99"/>
    <w:rsid w:val="00265E33"/>
    <w:pPr>
      <w:tabs>
        <w:tab w:val="center" w:pos="4536"/>
        <w:tab w:val="right" w:pos="9072"/>
      </w:tabs>
    </w:pPr>
  </w:style>
  <w:style w:type="table" w:styleId="Tabellenraster">
    <w:name w:val="Table Grid"/>
    <w:basedOn w:val="NormaleTabelle"/>
    <w:uiPriority w:val="59"/>
    <w:rsid w:val="00D3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ArialZeilenabstandeinfach">
    <w:name w:val="Formatvorlage Arial Zeilenabstand:  einfach"/>
    <w:basedOn w:val="Standard"/>
    <w:rsid w:val="00D32859"/>
    <w:pPr>
      <w:spacing w:line="240" w:lineRule="auto"/>
    </w:pPr>
    <w:rPr>
      <w:rFonts w:ascii="Arial" w:hAnsi="Arial"/>
      <w:sz w:val="20"/>
    </w:rPr>
  </w:style>
  <w:style w:type="character" w:customStyle="1" w:styleId="medium-normal">
    <w:name w:val="medium-normal"/>
    <w:basedOn w:val="Absatz-Standardschriftart"/>
    <w:rsid w:val="00E76D45"/>
  </w:style>
  <w:style w:type="character" w:customStyle="1" w:styleId="berschrift1Zchn">
    <w:name w:val="Überschrift 1 Zchn"/>
    <w:link w:val="berschrift1"/>
    <w:rsid w:val="002E05C4"/>
    <w:rPr>
      <w:b/>
      <w:bCs/>
      <w:kern w:val="32"/>
      <w:sz w:val="24"/>
      <w:szCs w:val="32"/>
      <w:lang w:val="en-US"/>
    </w:rPr>
  </w:style>
  <w:style w:type="paragraph" w:styleId="Sprechblasentext">
    <w:name w:val="Balloon Text"/>
    <w:basedOn w:val="Standard"/>
    <w:link w:val="SprechblasentextZchn"/>
    <w:rsid w:val="0085123F"/>
    <w:pPr>
      <w:spacing w:line="240" w:lineRule="auto"/>
    </w:pPr>
    <w:rPr>
      <w:rFonts w:ascii="Tahoma" w:hAnsi="Tahoma" w:cs="Tahoma"/>
      <w:sz w:val="16"/>
      <w:szCs w:val="16"/>
    </w:rPr>
  </w:style>
  <w:style w:type="character" w:customStyle="1" w:styleId="SprechblasentextZchn">
    <w:name w:val="Sprechblasentext Zchn"/>
    <w:link w:val="Sprechblasentext"/>
    <w:rsid w:val="0085123F"/>
    <w:rPr>
      <w:rFonts w:ascii="Tahoma" w:hAnsi="Tahoma" w:cs="Tahoma"/>
      <w:sz w:val="16"/>
      <w:szCs w:val="16"/>
      <w:lang w:eastAsia="de-DE"/>
    </w:rPr>
  </w:style>
  <w:style w:type="character" w:styleId="Kommentarzeichen">
    <w:name w:val="annotation reference"/>
    <w:uiPriority w:val="99"/>
    <w:rsid w:val="00485756"/>
    <w:rPr>
      <w:sz w:val="16"/>
      <w:szCs w:val="16"/>
    </w:rPr>
  </w:style>
  <w:style w:type="paragraph" w:styleId="Kommentartext">
    <w:name w:val="annotation text"/>
    <w:basedOn w:val="Standard"/>
    <w:link w:val="KommentartextZchn"/>
    <w:uiPriority w:val="99"/>
    <w:rsid w:val="00485756"/>
    <w:rPr>
      <w:sz w:val="20"/>
      <w:szCs w:val="20"/>
    </w:rPr>
  </w:style>
  <w:style w:type="character" w:customStyle="1" w:styleId="KommentartextZchn">
    <w:name w:val="Kommentartext Zchn"/>
    <w:link w:val="Kommentartext"/>
    <w:uiPriority w:val="99"/>
    <w:rsid w:val="00485756"/>
    <w:rPr>
      <w:lang w:eastAsia="de-DE"/>
    </w:rPr>
  </w:style>
  <w:style w:type="paragraph" w:styleId="Kommentarthema">
    <w:name w:val="annotation subject"/>
    <w:basedOn w:val="Kommentartext"/>
    <w:next w:val="Kommentartext"/>
    <w:link w:val="KommentarthemaZchn"/>
    <w:rsid w:val="00485756"/>
    <w:rPr>
      <w:b/>
      <w:bCs/>
    </w:rPr>
  </w:style>
  <w:style w:type="character" w:customStyle="1" w:styleId="KommentarthemaZchn">
    <w:name w:val="Kommentarthema Zchn"/>
    <w:link w:val="Kommentarthema"/>
    <w:rsid w:val="00485756"/>
    <w:rPr>
      <w:b/>
      <w:bCs/>
      <w:lang w:eastAsia="de-DE"/>
    </w:rPr>
  </w:style>
  <w:style w:type="character" w:customStyle="1" w:styleId="berschrift2Zchn">
    <w:name w:val="Überschrift 2 Zchn"/>
    <w:link w:val="berschrift2"/>
    <w:rsid w:val="002E05C4"/>
    <w:rPr>
      <w:b/>
      <w:bCs/>
      <w:iCs/>
      <w:sz w:val="24"/>
      <w:szCs w:val="28"/>
      <w:lang w:val="en-US"/>
    </w:rPr>
  </w:style>
  <w:style w:type="paragraph" w:styleId="Aufzhlungszeichen">
    <w:name w:val="List Bullet"/>
    <w:basedOn w:val="Standard"/>
    <w:rsid w:val="00E13A32"/>
    <w:pPr>
      <w:numPr>
        <w:numId w:val="1"/>
      </w:numPr>
      <w:contextualSpacing/>
    </w:pPr>
  </w:style>
  <w:style w:type="paragraph" w:styleId="Listenabsatz">
    <w:name w:val="List Paragraph"/>
    <w:basedOn w:val="Standard"/>
    <w:uiPriority w:val="34"/>
    <w:qFormat/>
    <w:rsid w:val="00BF7546"/>
    <w:pPr>
      <w:ind w:left="720"/>
      <w:contextualSpacing/>
    </w:pPr>
  </w:style>
  <w:style w:type="character" w:customStyle="1" w:styleId="FuzeileZchn">
    <w:name w:val="Fußzeile Zchn"/>
    <w:link w:val="Fuzeile"/>
    <w:uiPriority w:val="99"/>
    <w:rsid w:val="008F7F18"/>
    <w:rPr>
      <w:sz w:val="24"/>
      <w:szCs w:val="24"/>
      <w:lang w:val="en-US"/>
    </w:rPr>
  </w:style>
  <w:style w:type="character" w:styleId="Fett">
    <w:name w:val="Strong"/>
    <w:basedOn w:val="Absatz-Standardschriftart"/>
    <w:qFormat/>
    <w:rsid w:val="00962DB9"/>
    <w:rPr>
      <w:b/>
      <w:bCs/>
    </w:rPr>
  </w:style>
  <w:style w:type="paragraph" w:styleId="Titel">
    <w:name w:val="Title"/>
    <w:basedOn w:val="Standard"/>
    <w:next w:val="Standard"/>
    <w:link w:val="TitelZchn"/>
    <w:qFormat/>
    <w:rsid w:val="001F1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F10B1"/>
    <w:rPr>
      <w:rFonts w:asciiTheme="majorHAnsi" w:eastAsiaTheme="majorEastAsia" w:hAnsiTheme="majorHAnsi" w:cstheme="majorBidi"/>
      <w:color w:val="17365D" w:themeColor="text2" w:themeShade="BF"/>
      <w:spacing w:val="5"/>
      <w:kern w:val="28"/>
      <w:sz w:val="52"/>
      <w:szCs w:val="52"/>
      <w:lang w:val="en-US"/>
    </w:rPr>
  </w:style>
  <w:style w:type="paragraph" w:styleId="NurText">
    <w:name w:val="Plain Text"/>
    <w:basedOn w:val="Standard"/>
    <w:link w:val="NurTextZchn"/>
    <w:uiPriority w:val="99"/>
    <w:unhideWhenUsed/>
    <w:rsid w:val="00355C3A"/>
    <w:pPr>
      <w:spacing w:line="240" w:lineRule="auto"/>
    </w:pPr>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355C3A"/>
    <w:rPr>
      <w:rFonts w:ascii="Calibri" w:eastAsiaTheme="minorHAnsi" w:hAnsi="Calibri" w:cstheme="minorBidi"/>
      <w:sz w:val="22"/>
      <w:szCs w:val="21"/>
      <w:lang w:eastAsia="en-US"/>
    </w:rPr>
  </w:style>
  <w:style w:type="character" w:customStyle="1" w:styleId="apple-converted-space">
    <w:name w:val="apple-converted-space"/>
    <w:basedOn w:val="Absatz-Standardschriftart"/>
    <w:rsid w:val="003C7338"/>
  </w:style>
  <w:style w:type="paragraph" w:styleId="StandardWeb">
    <w:name w:val="Normal (Web)"/>
    <w:basedOn w:val="Standard"/>
    <w:uiPriority w:val="99"/>
    <w:unhideWhenUsed/>
    <w:rsid w:val="00BD196D"/>
    <w:pPr>
      <w:spacing w:before="100" w:beforeAutospacing="1" w:after="100" w:afterAutospacing="1" w:line="240" w:lineRule="auto"/>
    </w:pPr>
    <w:rPr>
      <w:rFonts w:eastAsiaTheme="minorEastAsia"/>
      <w:lang w:val="de-DE"/>
    </w:rPr>
  </w:style>
  <w:style w:type="character" w:customStyle="1" w:styleId="updated-short-citation">
    <w:name w:val="updated-short-citation"/>
    <w:basedOn w:val="Absatz-Standardschriftart"/>
    <w:rsid w:val="0083568A"/>
  </w:style>
  <w:style w:type="character" w:styleId="Hervorhebung">
    <w:name w:val="Emphasis"/>
    <w:basedOn w:val="Absatz-Standardschriftart"/>
    <w:qFormat/>
    <w:rsid w:val="000E466B"/>
    <w:rPr>
      <w:i/>
      <w:iCs/>
    </w:rPr>
  </w:style>
  <w:style w:type="paragraph" w:customStyle="1" w:styleId="CitaviBibliographyEntry">
    <w:name w:val="Citavi Bibliography Entry"/>
    <w:basedOn w:val="Standard"/>
    <w:link w:val="CitaviBibliographyEntryZchn"/>
    <w:rsid w:val="009C5461"/>
    <w:pPr>
      <w:spacing w:after="120"/>
    </w:pPr>
    <w:rPr>
      <w:rFonts w:eastAsiaTheme="minorHAnsi"/>
      <w:bCs/>
      <w:lang w:eastAsia="en-US"/>
    </w:rPr>
  </w:style>
  <w:style w:type="character" w:customStyle="1" w:styleId="CitaviBibliographyEntryZchn">
    <w:name w:val="Citavi Bibliography Entry Zchn"/>
    <w:basedOn w:val="Absatz-Standardschriftart"/>
    <w:link w:val="CitaviBibliographyEntry"/>
    <w:rsid w:val="009C5461"/>
    <w:rPr>
      <w:rFonts w:eastAsiaTheme="minorHAnsi"/>
      <w:bCs/>
      <w:sz w:val="24"/>
      <w:szCs w:val="24"/>
      <w:lang w:val="en-US" w:eastAsia="en-US"/>
    </w:rPr>
  </w:style>
  <w:style w:type="character" w:customStyle="1" w:styleId="st">
    <w:name w:val="st"/>
    <w:basedOn w:val="Absatz-Standardschriftart"/>
    <w:rsid w:val="00521363"/>
  </w:style>
  <w:style w:type="paragraph" w:styleId="berarbeitung">
    <w:name w:val="Revision"/>
    <w:hidden/>
    <w:uiPriority w:val="99"/>
    <w:semiHidden/>
    <w:rsid w:val="00D96A62"/>
    <w:rPr>
      <w:sz w:val="24"/>
      <w:szCs w:val="24"/>
      <w:lang w:val="en-US"/>
    </w:rPr>
  </w:style>
  <w:style w:type="character" w:styleId="HTMLZitat">
    <w:name w:val="HTML Cite"/>
    <w:basedOn w:val="Absatz-Standardschriftart"/>
    <w:uiPriority w:val="99"/>
    <w:semiHidden/>
    <w:unhideWhenUsed/>
    <w:rsid w:val="00394AE4"/>
    <w:rPr>
      <w:i/>
      <w:iCs/>
    </w:rPr>
  </w:style>
  <w:style w:type="character" w:customStyle="1" w:styleId="highlight">
    <w:name w:val="highlight"/>
    <w:basedOn w:val="Absatz-Standardschriftart"/>
    <w:rsid w:val="00344B1D"/>
  </w:style>
  <w:style w:type="paragraph" w:styleId="HTMLVorformatiert">
    <w:name w:val="HTML Preformatted"/>
    <w:basedOn w:val="Standard"/>
    <w:link w:val="HTMLVorformatiertZchn"/>
    <w:uiPriority w:val="99"/>
    <w:unhideWhenUsed/>
    <w:rsid w:val="0047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US"/>
    </w:rPr>
  </w:style>
  <w:style w:type="character" w:customStyle="1" w:styleId="HTMLVorformatiertZchn">
    <w:name w:val="HTML Vorformatiert Zchn"/>
    <w:basedOn w:val="Absatz-Standardschriftart"/>
    <w:link w:val="HTMLVorformatiert"/>
    <w:uiPriority w:val="99"/>
    <w:rsid w:val="00473D6C"/>
    <w:rPr>
      <w:rFonts w:ascii="Courier New" w:hAnsi="Courier New" w:cs="Courier New"/>
      <w:lang w:val="en-US" w:eastAsia="en-US"/>
    </w:rPr>
  </w:style>
  <w:style w:type="character" w:customStyle="1" w:styleId="FunotentextZchn">
    <w:name w:val="Fußnotentext Zchn"/>
    <w:basedOn w:val="Absatz-Standardschriftart"/>
    <w:link w:val="Funotentext"/>
    <w:uiPriority w:val="99"/>
    <w:semiHidden/>
    <w:rsid w:val="00F13176"/>
    <w:rPr>
      <w:lang w:val="en-US"/>
    </w:rPr>
  </w:style>
  <w:style w:type="character" w:styleId="Platzhaltertext">
    <w:name w:val="Placeholder Text"/>
    <w:basedOn w:val="Absatz-Standardschriftart"/>
    <w:uiPriority w:val="99"/>
    <w:semiHidden/>
    <w:rsid w:val="00C034E3"/>
    <w:rPr>
      <w:color w:val="808080"/>
    </w:rPr>
  </w:style>
  <w:style w:type="paragraph" w:customStyle="1" w:styleId="Default">
    <w:name w:val="Default"/>
    <w:rsid w:val="00325259"/>
    <w:pPr>
      <w:autoSpaceDE w:val="0"/>
      <w:autoSpaceDN w:val="0"/>
      <w:adjustRightInd w:val="0"/>
    </w:pPr>
    <w:rPr>
      <w:rFonts w:eastAsiaTheme="minorHAnsi"/>
      <w:color w:val="000000"/>
      <w:sz w:val="24"/>
      <w:szCs w:val="24"/>
      <w:lang w:eastAsia="en-US"/>
    </w:rPr>
  </w:style>
  <w:style w:type="character" w:customStyle="1" w:styleId="KopfzeileZchn">
    <w:name w:val="Kopfzeile Zchn"/>
    <w:basedOn w:val="Absatz-Standardschriftart"/>
    <w:link w:val="Kopfzeile"/>
    <w:rsid w:val="00BA576F"/>
    <w:rPr>
      <w:sz w:val="24"/>
      <w:szCs w:val="24"/>
      <w:lang w:val="en-US"/>
    </w:rPr>
  </w:style>
  <w:style w:type="character" w:customStyle="1" w:styleId="berschrift4Zchn">
    <w:name w:val="Überschrift 4 Zchn"/>
    <w:basedOn w:val="Absatz-Standardschriftart"/>
    <w:link w:val="berschrift4"/>
    <w:rsid w:val="005B3E3D"/>
    <w:rPr>
      <w:rFonts w:cs="Arial"/>
      <w:i/>
      <w:sz w:val="24"/>
      <w:szCs w:val="24"/>
      <w:lang w:val="en-US"/>
    </w:rPr>
  </w:style>
  <w:style w:type="character" w:customStyle="1" w:styleId="cls-response">
    <w:name w:val="cls-response"/>
    <w:basedOn w:val="Absatz-Standardschriftart"/>
    <w:rsid w:val="00CF4658"/>
  </w:style>
  <w:style w:type="character" w:customStyle="1" w:styleId="EndnotentextZchn">
    <w:name w:val="Endnotentext Zchn"/>
    <w:basedOn w:val="Absatz-Standardschriftart"/>
    <w:link w:val="Endnotentext"/>
    <w:semiHidden/>
    <w:rsid w:val="00116500"/>
    <w:rPr>
      <w:lang w:val="en-US"/>
    </w:rPr>
  </w:style>
  <w:style w:type="character" w:customStyle="1" w:styleId="Textkrper2Zchn">
    <w:name w:val="Textkörper 2 Zchn"/>
    <w:basedOn w:val="Absatz-Standardschriftart"/>
    <w:link w:val="Textkrper2"/>
    <w:rsid w:val="00116500"/>
    <w:rPr>
      <w:b/>
      <w:sz w:val="24"/>
      <w:szCs w:val="24"/>
      <w:lang w:val="en-GB"/>
    </w:rPr>
  </w:style>
  <w:style w:type="character" w:customStyle="1" w:styleId="NichtaufgelsteErwhnung1">
    <w:name w:val="Nicht aufgelöste Erwähnung1"/>
    <w:basedOn w:val="Absatz-Standardschriftart"/>
    <w:uiPriority w:val="99"/>
    <w:semiHidden/>
    <w:unhideWhenUsed/>
    <w:rsid w:val="003854E2"/>
    <w:rPr>
      <w:color w:val="605E5C"/>
      <w:shd w:val="clear" w:color="auto" w:fill="E1DFDD"/>
    </w:rPr>
  </w:style>
  <w:style w:type="paragraph" w:customStyle="1" w:styleId="article-infobyline">
    <w:name w:val="article-info__byline"/>
    <w:basedOn w:val="Standard"/>
    <w:rsid w:val="00AC4F1C"/>
    <w:pPr>
      <w:spacing w:before="100" w:beforeAutospacing="1" w:after="100" w:afterAutospacing="1" w:line="240" w:lineRule="auto"/>
    </w:pPr>
    <w:rPr>
      <w:lang w:val="de-DE"/>
    </w:rPr>
  </w:style>
  <w:style w:type="character" w:customStyle="1" w:styleId="o-normalise-visually-hidden">
    <w:name w:val="o-normalise-visually-hidden"/>
    <w:basedOn w:val="Absatz-Standardschriftart"/>
    <w:rsid w:val="00AC4F1C"/>
  </w:style>
  <w:style w:type="character" w:styleId="BesuchterLink">
    <w:name w:val="FollowedHyperlink"/>
    <w:basedOn w:val="Absatz-Standardschriftart"/>
    <w:semiHidden/>
    <w:unhideWhenUsed/>
    <w:rsid w:val="00CF4FD7"/>
    <w:rPr>
      <w:color w:val="800080" w:themeColor="followedHyperlink"/>
      <w:u w:val="single"/>
    </w:rPr>
  </w:style>
  <w:style w:type="character" w:customStyle="1" w:styleId="standard-view-style">
    <w:name w:val="standard-view-style"/>
    <w:basedOn w:val="Absatz-Standardschriftart"/>
    <w:rsid w:val="00E05EF5"/>
  </w:style>
  <w:style w:type="character" w:customStyle="1" w:styleId="NichtaufgelsteErwhnung2">
    <w:name w:val="Nicht aufgelöste Erwähnung2"/>
    <w:basedOn w:val="Absatz-Standardschriftart"/>
    <w:uiPriority w:val="99"/>
    <w:semiHidden/>
    <w:unhideWhenUsed/>
    <w:rsid w:val="001E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53">
      <w:bodyDiv w:val="1"/>
      <w:marLeft w:val="0"/>
      <w:marRight w:val="0"/>
      <w:marTop w:val="0"/>
      <w:marBottom w:val="0"/>
      <w:divBdr>
        <w:top w:val="none" w:sz="0" w:space="0" w:color="auto"/>
        <w:left w:val="none" w:sz="0" w:space="0" w:color="auto"/>
        <w:bottom w:val="none" w:sz="0" w:space="0" w:color="auto"/>
        <w:right w:val="none" w:sz="0" w:space="0" w:color="auto"/>
      </w:divBdr>
      <w:divsChild>
        <w:div w:id="1041633283">
          <w:marLeft w:val="0"/>
          <w:marRight w:val="0"/>
          <w:marTop w:val="0"/>
          <w:marBottom w:val="0"/>
          <w:divBdr>
            <w:top w:val="none" w:sz="0" w:space="0" w:color="auto"/>
            <w:left w:val="none" w:sz="0" w:space="0" w:color="auto"/>
            <w:bottom w:val="none" w:sz="0" w:space="0" w:color="auto"/>
            <w:right w:val="none" w:sz="0" w:space="0" w:color="auto"/>
          </w:divBdr>
        </w:div>
        <w:div w:id="1628968687">
          <w:marLeft w:val="0"/>
          <w:marRight w:val="0"/>
          <w:marTop w:val="0"/>
          <w:marBottom w:val="0"/>
          <w:divBdr>
            <w:top w:val="none" w:sz="0" w:space="0" w:color="auto"/>
            <w:left w:val="none" w:sz="0" w:space="0" w:color="auto"/>
            <w:bottom w:val="none" w:sz="0" w:space="0" w:color="auto"/>
            <w:right w:val="none" w:sz="0" w:space="0" w:color="auto"/>
          </w:divBdr>
        </w:div>
        <w:div w:id="1643270279">
          <w:marLeft w:val="0"/>
          <w:marRight w:val="0"/>
          <w:marTop w:val="0"/>
          <w:marBottom w:val="0"/>
          <w:divBdr>
            <w:top w:val="none" w:sz="0" w:space="0" w:color="auto"/>
            <w:left w:val="none" w:sz="0" w:space="0" w:color="auto"/>
            <w:bottom w:val="none" w:sz="0" w:space="0" w:color="auto"/>
            <w:right w:val="none" w:sz="0" w:space="0" w:color="auto"/>
          </w:divBdr>
        </w:div>
        <w:div w:id="2046447064">
          <w:marLeft w:val="0"/>
          <w:marRight w:val="0"/>
          <w:marTop w:val="0"/>
          <w:marBottom w:val="0"/>
          <w:divBdr>
            <w:top w:val="none" w:sz="0" w:space="0" w:color="auto"/>
            <w:left w:val="none" w:sz="0" w:space="0" w:color="auto"/>
            <w:bottom w:val="none" w:sz="0" w:space="0" w:color="auto"/>
            <w:right w:val="none" w:sz="0" w:space="0" w:color="auto"/>
          </w:divBdr>
        </w:div>
      </w:divsChild>
    </w:div>
    <w:div w:id="15545161">
      <w:bodyDiv w:val="1"/>
      <w:marLeft w:val="0"/>
      <w:marRight w:val="0"/>
      <w:marTop w:val="0"/>
      <w:marBottom w:val="0"/>
      <w:divBdr>
        <w:top w:val="none" w:sz="0" w:space="0" w:color="auto"/>
        <w:left w:val="none" w:sz="0" w:space="0" w:color="auto"/>
        <w:bottom w:val="none" w:sz="0" w:space="0" w:color="auto"/>
        <w:right w:val="none" w:sz="0" w:space="0" w:color="auto"/>
      </w:divBdr>
    </w:div>
    <w:div w:id="15860112">
      <w:bodyDiv w:val="1"/>
      <w:marLeft w:val="0"/>
      <w:marRight w:val="0"/>
      <w:marTop w:val="0"/>
      <w:marBottom w:val="0"/>
      <w:divBdr>
        <w:top w:val="none" w:sz="0" w:space="0" w:color="auto"/>
        <w:left w:val="none" w:sz="0" w:space="0" w:color="auto"/>
        <w:bottom w:val="none" w:sz="0" w:space="0" w:color="auto"/>
        <w:right w:val="none" w:sz="0" w:space="0" w:color="auto"/>
      </w:divBdr>
    </w:div>
    <w:div w:id="70009010">
      <w:bodyDiv w:val="1"/>
      <w:marLeft w:val="0"/>
      <w:marRight w:val="0"/>
      <w:marTop w:val="0"/>
      <w:marBottom w:val="0"/>
      <w:divBdr>
        <w:top w:val="none" w:sz="0" w:space="0" w:color="auto"/>
        <w:left w:val="none" w:sz="0" w:space="0" w:color="auto"/>
        <w:bottom w:val="none" w:sz="0" w:space="0" w:color="auto"/>
        <w:right w:val="none" w:sz="0" w:space="0" w:color="auto"/>
      </w:divBdr>
      <w:divsChild>
        <w:div w:id="765731686">
          <w:marLeft w:val="0"/>
          <w:marRight w:val="0"/>
          <w:marTop w:val="0"/>
          <w:marBottom w:val="0"/>
          <w:divBdr>
            <w:top w:val="none" w:sz="0" w:space="0" w:color="auto"/>
            <w:left w:val="none" w:sz="0" w:space="0" w:color="auto"/>
            <w:bottom w:val="none" w:sz="0" w:space="0" w:color="auto"/>
            <w:right w:val="none" w:sz="0" w:space="0" w:color="auto"/>
          </w:divBdr>
          <w:divsChild>
            <w:div w:id="1860972769">
              <w:marLeft w:val="0"/>
              <w:marRight w:val="0"/>
              <w:marTop w:val="0"/>
              <w:marBottom w:val="0"/>
              <w:divBdr>
                <w:top w:val="none" w:sz="0" w:space="0" w:color="auto"/>
                <w:left w:val="none" w:sz="0" w:space="0" w:color="auto"/>
                <w:bottom w:val="none" w:sz="0" w:space="0" w:color="auto"/>
                <w:right w:val="none" w:sz="0" w:space="0" w:color="auto"/>
              </w:divBdr>
              <w:divsChild>
                <w:div w:id="1762330697">
                  <w:marLeft w:val="0"/>
                  <w:marRight w:val="0"/>
                  <w:marTop w:val="0"/>
                  <w:marBottom w:val="0"/>
                  <w:divBdr>
                    <w:top w:val="none" w:sz="0" w:space="0" w:color="auto"/>
                    <w:left w:val="none" w:sz="0" w:space="0" w:color="auto"/>
                    <w:bottom w:val="none" w:sz="0" w:space="0" w:color="auto"/>
                    <w:right w:val="none" w:sz="0" w:space="0" w:color="auto"/>
                  </w:divBdr>
                  <w:divsChild>
                    <w:div w:id="472530991">
                      <w:marLeft w:val="0"/>
                      <w:marRight w:val="0"/>
                      <w:marTop w:val="0"/>
                      <w:marBottom w:val="0"/>
                      <w:divBdr>
                        <w:top w:val="none" w:sz="0" w:space="0" w:color="auto"/>
                        <w:left w:val="none" w:sz="0" w:space="0" w:color="auto"/>
                        <w:bottom w:val="none" w:sz="0" w:space="0" w:color="auto"/>
                        <w:right w:val="none" w:sz="0" w:space="0" w:color="auto"/>
                      </w:divBdr>
                      <w:divsChild>
                        <w:div w:id="1013150388">
                          <w:marLeft w:val="0"/>
                          <w:marRight w:val="0"/>
                          <w:marTop w:val="0"/>
                          <w:marBottom w:val="0"/>
                          <w:divBdr>
                            <w:top w:val="none" w:sz="0" w:space="0" w:color="auto"/>
                            <w:left w:val="none" w:sz="0" w:space="0" w:color="auto"/>
                            <w:bottom w:val="none" w:sz="0" w:space="0" w:color="auto"/>
                            <w:right w:val="none" w:sz="0" w:space="0" w:color="auto"/>
                          </w:divBdr>
                          <w:divsChild>
                            <w:div w:id="102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2837">
      <w:bodyDiv w:val="1"/>
      <w:marLeft w:val="0"/>
      <w:marRight w:val="0"/>
      <w:marTop w:val="0"/>
      <w:marBottom w:val="0"/>
      <w:divBdr>
        <w:top w:val="none" w:sz="0" w:space="0" w:color="auto"/>
        <w:left w:val="none" w:sz="0" w:space="0" w:color="auto"/>
        <w:bottom w:val="none" w:sz="0" w:space="0" w:color="auto"/>
        <w:right w:val="none" w:sz="0" w:space="0" w:color="auto"/>
      </w:divBdr>
    </w:div>
    <w:div w:id="117385161">
      <w:bodyDiv w:val="1"/>
      <w:marLeft w:val="0"/>
      <w:marRight w:val="0"/>
      <w:marTop w:val="0"/>
      <w:marBottom w:val="0"/>
      <w:divBdr>
        <w:top w:val="none" w:sz="0" w:space="0" w:color="auto"/>
        <w:left w:val="none" w:sz="0" w:space="0" w:color="auto"/>
        <w:bottom w:val="none" w:sz="0" w:space="0" w:color="auto"/>
        <w:right w:val="none" w:sz="0" w:space="0" w:color="auto"/>
      </w:divBdr>
    </w:div>
    <w:div w:id="139007035">
      <w:bodyDiv w:val="1"/>
      <w:marLeft w:val="0"/>
      <w:marRight w:val="0"/>
      <w:marTop w:val="0"/>
      <w:marBottom w:val="0"/>
      <w:divBdr>
        <w:top w:val="none" w:sz="0" w:space="0" w:color="auto"/>
        <w:left w:val="none" w:sz="0" w:space="0" w:color="auto"/>
        <w:bottom w:val="none" w:sz="0" w:space="0" w:color="auto"/>
        <w:right w:val="none" w:sz="0" w:space="0" w:color="auto"/>
      </w:divBdr>
    </w:div>
    <w:div w:id="150760114">
      <w:bodyDiv w:val="1"/>
      <w:marLeft w:val="0"/>
      <w:marRight w:val="0"/>
      <w:marTop w:val="0"/>
      <w:marBottom w:val="0"/>
      <w:divBdr>
        <w:top w:val="none" w:sz="0" w:space="0" w:color="auto"/>
        <w:left w:val="none" w:sz="0" w:space="0" w:color="auto"/>
        <w:bottom w:val="none" w:sz="0" w:space="0" w:color="auto"/>
        <w:right w:val="none" w:sz="0" w:space="0" w:color="auto"/>
      </w:divBdr>
      <w:divsChild>
        <w:div w:id="649408744">
          <w:marLeft w:val="0"/>
          <w:marRight w:val="0"/>
          <w:marTop w:val="0"/>
          <w:marBottom w:val="0"/>
          <w:divBdr>
            <w:top w:val="none" w:sz="0" w:space="0" w:color="auto"/>
            <w:left w:val="none" w:sz="0" w:space="0" w:color="auto"/>
            <w:bottom w:val="none" w:sz="0" w:space="0" w:color="auto"/>
            <w:right w:val="none" w:sz="0" w:space="0" w:color="auto"/>
          </w:divBdr>
        </w:div>
        <w:div w:id="879585685">
          <w:marLeft w:val="0"/>
          <w:marRight w:val="0"/>
          <w:marTop w:val="0"/>
          <w:marBottom w:val="0"/>
          <w:divBdr>
            <w:top w:val="none" w:sz="0" w:space="0" w:color="auto"/>
            <w:left w:val="none" w:sz="0" w:space="0" w:color="auto"/>
            <w:bottom w:val="none" w:sz="0" w:space="0" w:color="auto"/>
            <w:right w:val="none" w:sz="0" w:space="0" w:color="auto"/>
          </w:divBdr>
        </w:div>
        <w:div w:id="953099684">
          <w:marLeft w:val="0"/>
          <w:marRight w:val="0"/>
          <w:marTop w:val="0"/>
          <w:marBottom w:val="0"/>
          <w:divBdr>
            <w:top w:val="none" w:sz="0" w:space="0" w:color="auto"/>
            <w:left w:val="none" w:sz="0" w:space="0" w:color="auto"/>
            <w:bottom w:val="none" w:sz="0" w:space="0" w:color="auto"/>
            <w:right w:val="none" w:sz="0" w:space="0" w:color="auto"/>
          </w:divBdr>
        </w:div>
        <w:div w:id="966660219">
          <w:marLeft w:val="0"/>
          <w:marRight w:val="0"/>
          <w:marTop w:val="0"/>
          <w:marBottom w:val="0"/>
          <w:divBdr>
            <w:top w:val="none" w:sz="0" w:space="0" w:color="auto"/>
            <w:left w:val="none" w:sz="0" w:space="0" w:color="auto"/>
            <w:bottom w:val="none" w:sz="0" w:space="0" w:color="auto"/>
            <w:right w:val="none" w:sz="0" w:space="0" w:color="auto"/>
          </w:divBdr>
        </w:div>
        <w:div w:id="1091437998">
          <w:marLeft w:val="0"/>
          <w:marRight w:val="0"/>
          <w:marTop w:val="0"/>
          <w:marBottom w:val="0"/>
          <w:divBdr>
            <w:top w:val="none" w:sz="0" w:space="0" w:color="auto"/>
            <w:left w:val="none" w:sz="0" w:space="0" w:color="auto"/>
            <w:bottom w:val="none" w:sz="0" w:space="0" w:color="auto"/>
            <w:right w:val="none" w:sz="0" w:space="0" w:color="auto"/>
          </w:divBdr>
        </w:div>
        <w:div w:id="1144539923">
          <w:marLeft w:val="0"/>
          <w:marRight w:val="0"/>
          <w:marTop w:val="0"/>
          <w:marBottom w:val="0"/>
          <w:divBdr>
            <w:top w:val="none" w:sz="0" w:space="0" w:color="auto"/>
            <w:left w:val="none" w:sz="0" w:space="0" w:color="auto"/>
            <w:bottom w:val="none" w:sz="0" w:space="0" w:color="auto"/>
            <w:right w:val="none" w:sz="0" w:space="0" w:color="auto"/>
          </w:divBdr>
        </w:div>
        <w:div w:id="1152405391">
          <w:marLeft w:val="0"/>
          <w:marRight w:val="0"/>
          <w:marTop w:val="0"/>
          <w:marBottom w:val="0"/>
          <w:divBdr>
            <w:top w:val="none" w:sz="0" w:space="0" w:color="auto"/>
            <w:left w:val="none" w:sz="0" w:space="0" w:color="auto"/>
            <w:bottom w:val="none" w:sz="0" w:space="0" w:color="auto"/>
            <w:right w:val="none" w:sz="0" w:space="0" w:color="auto"/>
          </w:divBdr>
        </w:div>
        <w:div w:id="1323893915">
          <w:marLeft w:val="0"/>
          <w:marRight w:val="0"/>
          <w:marTop w:val="0"/>
          <w:marBottom w:val="0"/>
          <w:divBdr>
            <w:top w:val="none" w:sz="0" w:space="0" w:color="auto"/>
            <w:left w:val="none" w:sz="0" w:space="0" w:color="auto"/>
            <w:bottom w:val="none" w:sz="0" w:space="0" w:color="auto"/>
            <w:right w:val="none" w:sz="0" w:space="0" w:color="auto"/>
          </w:divBdr>
        </w:div>
        <w:div w:id="1398093353">
          <w:marLeft w:val="0"/>
          <w:marRight w:val="0"/>
          <w:marTop w:val="0"/>
          <w:marBottom w:val="0"/>
          <w:divBdr>
            <w:top w:val="none" w:sz="0" w:space="0" w:color="auto"/>
            <w:left w:val="none" w:sz="0" w:space="0" w:color="auto"/>
            <w:bottom w:val="none" w:sz="0" w:space="0" w:color="auto"/>
            <w:right w:val="none" w:sz="0" w:space="0" w:color="auto"/>
          </w:divBdr>
        </w:div>
        <w:div w:id="1417819168">
          <w:marLeft w:val="0"/>
          <w:marRight w:val="0"/>
          <w:marTop w:val="0"/>
          <w:marBottom w:val="0"/>
          <w:divBdr>
            <w:top w:val="none" w:sz="0" w:space="0" w:color="auto"/>
            <w:left w:val="none" w:sz="0" w:space="0" w:color="auto"/>
            <w:bottom w:val="none" w:sz="0" w:space="0" w:color="auto"/>
            <w:right w:val="none" w:sz="0" w:space="0" w:color="auto"/>
          </w:divBdr>
        </w:div>
        <w:div w:id="1469736883">
          <w:marLeft w:val="0"/>
          <w:marRight w:val="0"/>
          <w:marTop w:val="0"/>
          <w:marBottom w:val="0"/>
          <w:divBdr>
            <w:top w:val="none" w:sz="0" w:space="0" w:color="auto"/>
            <w:left w:val="none" w:sz="0" w:space="0" w:color="auto"/>
            <w:bottom w:val="none" w:sz="0" w:space="0" w:color="auto"/>
            <w:right w:val="none" w:sz="0" w:space="0" w:color="auto"/>
          </w:divBdr>
        </w:div>
        <w:div w:id="1570269157">
          <w:marLeft w:val="0"/>
          <w:marRight w:val="0"/>
          <w:marTop w:val="0"/>
          <w:marBottom w:val="0"/>
          <w:divBdr>
            <w:top w:val="none" w:sz="0" w:space="0" w:color="auto"/>
            <w:left w:val="none" w:sz="0" w:space="0" w:color="auto"/>
            <w:bottom w:val="none" w:sz="0" w:space="0" w:color="auto"/>
            <w:right w:val="none" w:sz="0" w:space="0" w:color="auto"/>
          </w:divBdr>
        </w:div>
        <w:div w:id="1645620168">
          <w:marLeft w:val="0"/>
          <w:marRight w:val="0"/>
          <w:marTop w:val="0"/>
          <w:marBottom w:val="0"/>
          <w:divBdr>
            <w:top w:val="none" w:sz="0" w:space="0" w:color="auto"/>
            <w:left w:val="none" w:sz="0" w:space="0" w:color="auto"/>
            <w:bottom w:val="none" w:sz="0" w:space="0" w:color="auto"/>
            <w:right w:val="none" w:sz="0" w:space="0" w:color="auto"/>
          </w:divBdr>
        </w:div>
        <w:div w:id="2074427128">
          <w:marLeft w:val="0"/>
          <w:marRight w:val="0"/>
          <w:marTop w:val="0"/>
          <w:marBottom w:val="0"/>
          <w:divBdr>
            <w:top w:val="none" w:sz="0" w:space="0" w:color="auto"/>
            <w:left w:val="none" w:sz="0" w:space="0" w:color="auto"/>
            <w:bottom w:val="none" w:sz="0" w:space="0" w:color="auto"/>
            <w:right w:val="none" w:sz="0" w:space="0" w:color="auto"/>
          </w:divBdr>
        </w:div>
      </w:divsChild>
    </w:div>
    <w:div w:id="164132173">
      <w:bodyDiv w:val="1"/>
      <w:marLeft w:val="0"/>
      <w:marRight w:val="0"/>
      <w:marTop w:val="0"/>
      <w:marBottom w:val="0"/>
      <w:divBdr>
        <w:top w:val="none" w:sz="0" w:space="0" w:color="auto"/>
        <w:left w:val="none" w:sz="0" w:space="0" w:color="auto"/>
        <w:bottom w:val="none" w:sz="0" w:space="0" w:color="auto"/>
        <w:right w:val="none" w:sz="0" w:space="0" w:color="auto"/>
      </w:divBdr>
      <w:divsChild>
        <w:div w:id="2079129834">
          <w:marLeft w:val="0"/>
          <w:marRight w:val="0"/>
          <w:marTop w:val="0"/>
          <w:marBottom w:val="0"/>
          <w:divBdr>
            <w:top w:val="none" w:sz="0" w:space="0" w:color="auto"/>
            <w:left w:val="none" w:sz="0" w:space="0" w:color="auto"/>
            <w:bottom w:val="none" w:sz="0" w:space="0" w:color="auto"/>
            <w:right w:val="none" w:sz="0" w:space="0" w:color="auto"/>
          </w:divBdr>
          <w:divsChild>
            <w:div w:id="859708314">
              <w:marLeft w:val="0"/>
              <w:marRight w:val="0"/>
              <w:marTop w:val="0"/>
              <w:marBottom w:val="0"/>
              <w:divBdr>
                <w:top w:val="none" w:sz="0" w:space="0" w:color="auto"/>
                <w:left w:val="none" w:sz="0" w:space="0" w:color="auto"/>
                <w:bottom w:val="none" w:sz="0" w:space="0" w:color="auto"/>
                <w:right w:val="none" w:sz="0" w:space="0" w:color="auto"/>
              </w:divBdr>
              <w:divsChild>
                <w:div w:id="1563756499">
                  <w:marLeft w:val="0"/>
                  <w:marRight w:val="0"/>
                  <w:marTop w:val="0"/>
                  <w:marBottom w:val="0"/>
                  <w:divBdr>
                    <w:top w:val="none" w:sz="0" w:space="0" w:color="auto"/>
                    <w:left w:val="none" w:sz="0" w:space="0" w:color="auto"/>
                    <w:bottom w:val="none" w:sz="0" w:space="0" w:color="auto"/>
                    <w:right w:val="none" w:sz="0" w:space="0" w:color="auto"/>
                  </w:divBdr>
                  <w:divsChild>
                    <w:div w:id="2089301662">
                      <w:marLeft w:val="0"/>
                      <w:marRight w:val="0"/>
                      <w:marTop w:val="0"/>
                      <w:marBottom w:val="0"/>
                      <w:divBdr>
                        <w:top w:val="none" w:sz="0" w:space="0" w:color="auto"/>
                        <w:left w:val="none" w:sz="0" w:space="0" w:color="auto"/>
                        <w:bottom w:val="none" w:sz="0" w:space="0" w:color="auto"/>
                        <w:right w:val="none" w:sz="0" w:space="0" w:color="auto"/>
                      </w:divBdr>
                      <w:divsChild>
                        <w:div w:id="857423970">
                          <w:marLeft w:val="0"/>
                          <w:marRight w:val="0"/>
                          <w:marTop w:val="0"/>
                          <w:marBottom w:val="0"/>
                          <w:divBdr>
                            <w:top w:val="none" w:sz="0" w:space="0" w:color="auto"/>
                            <w:left w:val="none" w:sz="0" w:space="0" w:color="auto"/>
                            <w:bottom w:val="none" w:sz="0" w:space="0" w:color="auto"/>
                            <w:right w:val="none" w:sz="0" w:space="0" w:color="auto"/>
                          </w:divBdr>
                          <w:divsChild>
                            <w:div w:id="668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20741">
      <w:bodyDiv w:val="1"/>
      <w:marLeft w:val="0"/>
      <w:marRight w:val="0"/>
      <w:marTop w:val="0"/>
      <w:marBottom w:val="0"/>
      <w:divBdr>
        <w:top w:val="none" w:sz="0" w:space="0" w:color="auto"/>
        <w:left w:val="none" w:sz="0" w:space="0" w:color="auto"/>
        <w:bottom w:val="none" w:sz="0" w:space="0" w:color="auto"/>
        <w:right w:val="none" w:sz="0" w:space="0" w:color="auto"/>
      </w:divBdr>
    </w:div>
    <w:div w:id="211964032">
      <w:bodyDiv w:val="1"/>
      <w:marLeft w:val="0"/>
      <w:marRight w:val="0"/>
      <w:marTop w:val="0"/>
      <w:marBottom w:val="0"/>
      <w:divBdr>
        <w:top w:val="none" w:sz="0" w:space="0" w:color="auto"/>
        <w:left w:val="none" w:sz="0" w:space="0" w:color="auto"/>
        <w:bottom w:val="none" w:sz="0" w:space="0" w:color="auto"/>
        <w:right w:val="none" w:sz="0" w:space="0" w:color="auto"/>
      </w:divBdr>
    </w:div>
    <w:div w:id="225145743">
      <w:bodyDiv w:val="1"/>
      <w:marLeft w:val="0"/>
      <w:marRight w:val="0"/>
      <w:marTop w:val="0"/>
      <w:marBottom w:val="0"/>
      <w:divBdr>
        <w:top w:val="none" w:sz="0" w:space="0" w:color="auto"/>
        <w:left w:val="none" w:sz="0" w:space="0" w:color="auto"/>
        <w:bottom w:val="none" w:sz="0" w:space="0" w:color="auto"/>
        <w:right w:val="none" w:sz="0" w:space="0" w:color="auto"/>
      </w:divBdr>
    </w:div>
    <w:div w:id="264968936">
      <w:bodyDiv w:val="1"/>
      <w:marLeft w:val="0"/>
      <w:marRight w:val="0"/>
      <w:marTop w:val="0"/>
      <w:marBottom w:val="0"/>
      <w:divBdr>
        <w:top w:val="none" w:sz="0" w:space="0" w:color="auto"/>
        <w:left w:val="none" w:sz="0" w:space="0" w:color="auto"/>
        <w:bottom w:val="none" w:sz="0" w:space="0" w:color="auto"/>
        <w:right w:val="none" w:sz="0" w:space="0" w:color="auto"/>
      </w:divBdr>
      <w:divsChild>
        <w:div w:id="71584964">
          <w:marLeft w:val="0"/>
          <w:marRight w:val="0"/>
          <w:marTop w:val="0"/>
          <w:marBottom w:val="0"/>
          <w:divBdr>
            <w:top w:val="none" w:sz="0" w:space="0" w:color="auto"/>
            <w:left w:val="none" w:sz="0" w:space="0" w:color="auto"/>
            <w:bottom w:val="none" w:sz="0" w:space="0" w:color="auto"/>
            <w:right w:val="none" w:sz="0" w:space="0" w:color="auto"/>
          </w:divBdr>
          <w:divsChild>
            <w:div w:id="1524130780">
              <w:marLeft w:val="0"/>
              <w:marRight w:val="0"/>
              <w:marTop w:val="0"/>
              <w:marBottom w:val="0"/>
              <w:divBdr>
                <w:top w:val="none" w:sz="0" w:space="0" w:color="auto"/>
                <w:left w:val="none" w:sz="0" w:space="0" w:color="auto"/>
                <w:bottom w:val="none" w:sz="0" w:space="0" w:color="auto"/>
                <w:right w:val="none" w:sz="0" w:space="0" w:color="auto"/>
              </w:divBdr>
              <w:divsChild>
                <w:div w:id="1217278298">
                  <w:marLeft w:val="0"/>
                  <w:marRight w:val="0"/>
                  <w:marTop w:val="0"/>
                  <w:marBottom w:val="0"/>
                  <w:divBdr>
                    <w:top w:val="none" w:sz="0" w:space="0" w:color="auto"/>
                    <w:left w:val="none" w:sz="0" w:space="0" w:color="auto"/>
                    <w:bottom w:val="none" w:sz="0" w:space="0" w:color="auto"/>
                    <w:right w:val="none" w:sz="0" w:space="0" w:color="auto"/>
                  </w:divBdr>
                  <w:divsChild>
                    <w:div w:id="304772563">
                      <w:marLeft w:val="0"/>
                      <w:marRight w:val="0"/>
                      <w:marTop w:val="0"/>
                      <w:marBottom w:val="0"/>
                      <w:divBdr>
                        <w:top w:val="none" w:sz="0" w:space="0" w:color="auto"/>
                        <w:left w:val="none" w:sz="0" w:space="0" w:color="auto"/>
                        <w:bottom w:val="none" w:sz="0" w:space="0" w:color="auto"/>
                        <w:right w:val="none" w:sz="0" w:space="0" w:color="auto"/>
                      </w:divBdr>
                      <w:divsChild>
                        <w:div w:id="1933005079">
                          <w:marLeft w:val="0"/>
                          <w:marRight w:val="0"/>
                          <w:marTop w:val="0"/>
                          <w:marBottom w:val="0"/>
                          <w:divBdr>
                            <w:top w:val="none" w:sz="0" w:space="0" w:color="auto"/>
                            <w:left w:val="none" w:sz="0" w:space="0" w:color="auto"/>
                            <w:bottom w:val="none" w:sz="0" w:space="0" w:color="auto"/>
                            <w:right w:val="none" w:sz="0" w:space="0" w:color="auto"/>
                          </w:divBdr>
                          <w:divsChild>
                            <w:div w:id="2764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4339">
      <w:bodyDiv w:val="1"/>
      <w:marLeft w:val="0"/>
      <w:marRight w:val="0"/>
      <w:marTop w:val="0"/>
      <w:marBottom w:val="0"/>
      <w:divBdr>
        <w:top w:val="none" w:sz="0" w:space="0" w:color="auto"/>
        <w:left w:val="none" w:sz="0" w:space="0" w:color="auto"/>
        <w:bottom w:val="none" w:sz="0" w:space="0" w:color="auto"/>
        <w:right w:val="none" w:sz="0" w:space="0" w:color="auto"/>
      </w:divBdr>
    </w:div>
    <w:div w:id="276762380">
      <w:bodyDiv w:val="1"/>
      <w:marLeft w:val="0"/>
      <w:marRight w:val="0"/>
      <w:marTop w:val="0"/>
      <w:marBottom w:val="0"/>
      <w:divBdr>
        <w:top w:val="none" w:sz="0" w:space="0" w:color="auto"/>
        <w:left w:val="none" w:sz="0" w:space="0" w:color="auto"/>
        <w:bottom w:val="none" w:sz="0" w:space="0" w:color="auto"/>
        <w:right w:val="none" w:sz="0" w:space="0" w:color="auto"/>
      </w:divBdr>
      <w:divsChild>
        <w:div w:id="666716352">
          <w:marLeft w:val="0"/>
          <w:marRight w:val="0"/>
          <w:marTop w:val="0"/>
          <w:marBottom w:val="0"/>
          <w:divBdr>
            <w:top w:val="none" w:sz="0" w:space="0" w:color="auto"/>
            <w:left w:val="none" w:sz="0" w:space="0" w:color="auto"/>
            <w:bottom w:val="none" w:sz="0" w:space="0" w:color="auto"/>
            <w:right w:val="none" w:sz="0" w:space="0" w:color="auto"/>
          </w:divBdr>
          <w:divsChild>
            <w:div w:id="1622032693">
              <w:marLeft w:val="0"/>
              <w:marRight w:val="0"/>
              <w:marTop w:val="0"/>
              <w:marBottom w:val="0"/>
              <w:divBdr>
                <w:top w:val="none" w:sz="0" w:space="0" w:color="auto"/>
                <w:left w:val="none" w:sz="0" w:space="0" w:color="auto"/>
                <w:bottom w:val="none" w:sz="0" w:space="0" w:color="auto"/>
                <w:right w:val="none" w:sz="0" w:space="0" w:color="auto"/>
              </w:divBdr>
              <w:divsChild>
                <w:div w:id="549920292">
                  <w:marLeft w:val="0"/>
                  <w:marRight w:val="0"/>
                  <w:marTop w:val="0"/>
                  <w:marBottom w:val="0"/>
                  <w:divBdr>
                    <w:top w:val="none" w:sz="0" w:space="0" w:color="auto"/>
                    <w:left w:val="none" w:sz="0" w:space="0" w:color="auto"/>
                    <w:bottom w:val="none" w:sz="0" w:space="0" w:color="auto"/>
                    <w:right w:val="none" w:sz="0" w:space="0" w:color="auto"/>
                  </w:divBdr>
                  <w:divsChild>
                    <w:div w:id="375011656">
                      <w:marLeft w:val="0"/>
                      <w:marRight w:val="0"/>
                      <w:marTop w:val="0"/>
                      <w:marBottom w:val="0"/>
                      <w:divBdr>
                        <w:top w:val="none" w:sz="0" w:space="0" w:color="auto"/>
                        <w:left w:val="none" w:sz="0" w:space="0" w:color="auto"/>
                        <w:bottom w:val="none" w:sz="0" w:space="0" w:color="auto"/>
                        <w:right w:val="none" w:sz="0" w:space="0" w:color="auto"/>
                      </w:divBdr>
                      <w:divsChild>
                        <w:div w:id="1120340630">
                          <w:marLeft w:val="0"/>
                          <w:marRight w:val="0"/>
                          <w:marTop w:val="0"/>
                          <w:marBottom w:val="0"/>
                          <w:divBdr>
                            <w:top w:val="none" w:sz="0" w:space="0" w:color="auto"/>
                            <w:left w:val="none" w:sz="0" w:space="0" w:color="auto"/>
                            <w:bottom w:val="none" w:sz="0" w:space="0" w:color="auto"/>
                            <w:right w:val="none" w:sz="0" w:space="0" w:color="auto"/>
                          </w:divBdr>
                          <w:divsChild>
                            <w:div w:id="19676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493387">
      <w:bodyDiv w:val="1"/>
      <w:marLeft w:val="0"/>
      <w:marRight w:val="0"/>
      <w:marTop w:val="0"/>
      <w:marBottom w:val="0"/>
      <w:divBdr>
        <w:top w:val="none" w:sz="0" w:space="0" w:color="auto"/>
        <w:left w:val="none" w:sz="0" w:space="0" w:color="auto"/>
        <w:bottom w:val="none" w:sz="0" w:space="0" w:color="auto"/>
        <w:right w:val="none" w:sz="0" w:space="0" w:color="auto"/>
      </w:divBdr>
      <w:divsChild>
        <w:div w:id="779568490">
          <w:marLeft w:val="0"/>
          <w:marRight w:val="0"/>
          <w:marTop w:val="0"/>
          <w:marBottom w:val="0"/>
          <w:divBdr>
            <w:top w:val="none" w:sz="0" w:space="0" w:color="auto"/>
            <w:left w:val="none" w:sz="0" w:space="0" w:color="auto"/>
            <w:bottom w:val="none" w:sz="0" w:space="0" w:color="auto"/>
            <w:right w:val="none" w:sz="0" w:space="0" w:color="auto"/>
          </w:divBdr>
        </w:div>
      </w:divsChild>
    </w:div>
    <w:div w:id="285552570">
      <w:bodyDiv w:val="1"/>
      <w:marLeft w:val="0"/>
      <w:marRight w:val="0"/>
      <w:marTop w:val="0"/>
      <w:marBottom w:val="0"/>
      <w:divBdr>
        <w:top w:val="none" w:sz="0" w:space="0" w:color="auto"/>
        <w:left w:val="none" w:sz="0" w:space="0" w:color="auto"/>
        <w:bottom w:val="none" w:sz="0" w:space="0" w:color="auto"/>
        <w:right w:val="none" w:sz="0" w:space="0" w:color="auto"/>
      </w:divBdr>
      <w:divsChild>
        <w:div w:id="487867470">
          <w:marLeft w:val="0"/>
          <w:marRight w:val="0"/>
          <w:marTop w:val="0"/>
          <w:marBottom w:val="0"/>
          <w:divBdr>
            <w:top w:val="none" w:sz="0" w:space="0" w:color="auto"/>
            <w:left w:val="none" w:sz="0" w:space="0" w:color="auto"/>
            <w:bottom w:val="none" w:sz="0" w:space="0" w:color="auto"/>
            <w:right w:val="none" w:sz="0" w:space="0" w:color="auto"/>
          </w:divBdr>
          <w:divsChild>
            <w:div w:id="935290544">
              <w:marLeft w:val="0"/>
              <w:marRight w:val="0"/>
              <w:marTop w:val="0"/>
              <w:marBottom w:val="0"/>
              <w:divBdr>
                <w:top w:val="none" w:sz="0" w:space="0" w:color="auto"/>
                <w:left w:val="none" w:sz="0" w:space="0" w:color="auto"/>
                <w:bottom w:val="none" w:sz="0" w:space="0" w:color="auto"/>
                <w:right w:val="none" w:sz="0" w:space="0" w:color="auto"/>
              </w:divBdr>
              <w:divsChild>
                <w:div w:id="1288004259">
                  <w:marLeft w:val="0"/>
                  <w:marRight w:val="0"/>
                  <w:marTop w:val="0"/>
                  <w:marBottom w:val="0"/>
                  <w:divBdr>
                    <w:top w:val="none" w:sz="0" w:space="0" w:color="auto"/>
                    <w:left w:val="none" w:sz="0" w:space="0" w:color="auto"/>
                    <w:bottom w:val="none" w:sz="0" w:space="0" w:color="auto"/>
                    <w:right w:val="none" w:sz="0" w:space="0" w:color="auto"/>
                  </w:divBdr>
                  <w:divsChild>
                    <w:div w:id="1238049516">
                      <w:marLeft w:val="0"/>
                      <w:marRight w:val="0"/>
                      <w:marTop w:val="0"/>
                      <w:marBottom w:val="0"/>
                      <w:divBdr>
                        <w:top w:val="none" w:sz="0" w:space="0" w:color="auto"/>
                        <w:left w:val="none" w:sz="0" w:space="0" w:color="auto"/>
                        <w:bottom w:val="none" w:sz="0" w:space="0" w:color="auto"/>
                        <w:right w:val="none" w:sz="0" w:space="0" w:color="auto"/>
                      </w:divBdr>
                      <w:divsChild>
                        <w:div w:id="1335181231">
                          <w:marLeft w:val="0"/>
                          <w:marRight w:val="0"/>
                          <w:marTop w:val="0"/>
                          <w:marBottom w:val="0"/>
                          <w:divBdr>
                            <w:top w:val="none" w:sz="0" w:space="0" w:color="auto"/>
                            <w:left w:val="none" w:sz="0" w:space="0" w:color="auto"/>
                            <w:bottom w:val="none" w:sz="0" w:space="0" w:color="auto"/>
                            <w:right w:val="none" w:sz="0" w:space="0" w:color="auto"/>
                          </w:divBdr>
                          <w:divsChild>
                            <w:div w:id="19122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409145">
      <w:bodyDiv w:val="1"/>
      <w:marLeft w:val="0"/>
      <w:marRight w:val="0"/>
      <w:marTop w:val="0"/>
      <w:marBottom w:val="0"/>
      <w:divBdr>
        <w:top w:val="none" w:sz="0" w:space="0" w:color="auto"/>
        <w:left w:val="none" w:sz="0" w:space="0" w:color="auto"/>
        <w:bottom w:val="none" w:sz="0" w:space="0" w:color="auto"/>
        <w:right w:val="none" w:sz="0" w:space="0" w:color="auto"/>
      </w:divBdr>
    </w:div>
    <w:div w:id="302850344">
      <w:bodyDiv w:val="1"/>
      <w:marLeft w:val="0"/>
      <w:marRight w:val="0"/>
      <w:marTop w:val="0"/>
      <w:marBottom w:val="0"/>
      <w:divBdr>
        <w:top w:val="none" w:sz="0" w:space="0" w:color="auto"/>
        <w:left w:val="none" w:sz="0" w:space="0" w:color="auto"/>
        <w:bottom w:val="none" w:sz="0" w:space="0" w:color="auto"/>
        <w:right w:val="none" w:sz="0" w:space="0" w:color="auto"/>
      </w:divBdr>
    </w:div>
    <w:div w:id="304050842">
      <w:bodyDiv w:val="1"/>
      <w:marLeft w:val="0"/>
      <w:marRight w:val="0"/>
      <w:marTop w:val="0"/>
      <w:marBottom w:val="0"/>
      <w:divBdr>
        <w:top w:val="none" w:sz="0" w:space="0" w:color="auto"/>
        <w:left w:val="none" w:sz="0" w:space="0" w:color="auto"/>
        <w:bottom w:val="none" w:sz="0" w:space="0" w:color="auto"/>
        <w:right w:val="none" w:sz="0" w:space="0" w:color="auto"/>
      </w:divBdr>
      <w:divsChild>
        <w:div w:id="444885250">
          <w:marLeft w:val="0"/>
          <w:marRight w:val="0"/>
          <w:marTop w:val="0"/>
          <w:marBottom w:val="0"/>
          <w:divBdr>
            <w:top w:val="none" w:sz="0" w:space="0" w:color="auto"/>
            <w:left w:val="none" w:sz="0" w:space="0" w:color="auto"/>
            <w:bottom w:val="none" w:sz="0" w:space="0" w:color="auto"/>
            <w:right w:val="none" w:sz="0" w:space="0" w:color="auto"/>
          </w:divBdr>
        </w:div>
        <w:div w:id="2078478344">
          <w:marLeft w:val="0"/>
          <w:marRight w:val="0"/>
          <w:marTop w:val="0"/>
          <w:marBottom w:val="0"/>
          <w:divBdr>
            <w:top w:val="none" w:sz="0" w:space="0" w:color="auto"/>
            <w:left w:val="none" w:sz="0" w:space="0" w:color="auto"/>
            <w:bottom w:val="none" w:sz="0" w:space="0" w:color="auto"/>
            <w:right w:val="none" w:sz="0" w:space="0" w:color="auto"/>
          </w:divBdr>
        </w:div>
        <w:div w:id="2143187877">
          <w:marLeft w:val="0"/>
          <w:marRight w:val="0"/>
          <w:marTop w:val="0"/>
          <w:marBottom w:val="0"/>
          <w:divBdr>
            <w:top w:val="none" w:sz="0" w:space="0" w:color="auto"/>
            <w:left w:val="none" w:sz="0" w:space="0" w:color="auto"/>
            <w:bottom w:val="none" w:sz="0" w:space="0" w:color="auto"/>
            <w:right w:val="none" w:sz="0" w:space="0" w:color="auto"/>
          </w:divBdr>
        </w:div>
      </w:divsChild>
    </w:div>
    <w:div w:id="350692811">
      <w:bodyDiv w:val="1"/>
      <w:marLeft w:val="0"/>
      <w:marRight w:val="0"/>
      <w:marTop w:val="0"/>
      <w:marBottom w:val="0"/>
      <w:divBdr>
        <w:top w:val="none" w:sz="0" w:space="0" w:color="auto"/>
        <w:left w:val="none" w:sz="0" w:space="0" w:color="auto"/>
        <w:bottom w:val="none" w:sz="0" w:space="0" w:color="auto"/>
        <w:right w:val="none" w:sz="0" w:space="0" w:color="auto"/>
      </w:divBdr>
    </w:div>
    <w:div w:id="352878241">
      <w:bodyDiv w:val="1"/>
      <w:marLeft w:val="0"/>
      <w:marRight w:val="0"/>
      <w:marTop w:val="0"/>
      <w:marBottom w:val="0"/>
      <w:divBdr>
        <w:top w:val="none" w:sz="0" w:space="0" w:color="auto"/>
        <w:left w:val="none" w:sz="0" w:space="0" w:color="auto"/>
        <w:bottom w:val="none" w:sz="0" w:space="0" w:color="auto"/>
        <w:right w:val="none" w:sz="0" w:space="0" w:color="auto"/>
      </w:divBdr>
    </w:div>
    <w:div w:id="361439618">
      <w:bodyDiv w:val="1"/>
      <w:marLeft w:val="0"/>
      <w:marRight w:val="0"/>
      <w:marTop w:val="0"/>
      <w:marBottom w:val="0"/>
      <w:divBdr>
        <w:top w:val="none" w:sz="0" w:space="0" w:color="auto"/>
        <w:left w:val="none" w:sz="0" w:space="0" w:color="auto"/>
        <w:bottom w:val="none" w:sz="0" w:space="0" w:color="auto"/>
        <w:right w:val="none" w:sz="0" w:space="0" w:color="auto"/>
      </w:divBdr>
    </w:div>
    <w:div w:id="362442162">
      <w:bodyDiv w:val="1"/>
      <w:marLeft w:val="0"/>
      <w:marRight w:val="0"/>
      <w:marTop w:val="0"/>
      <w:marBottom w:val="0"/>
      <w:divBdr>
        <w:top w:val="none" w:sz="0" w:space="0" w:color="auto"/>
        <w:left w:val="none" w:sz="0" w:space="0" w:color="auto"/>
        <w:bottom w:val="none" w:sz="0" w:space="0" w:color="auto"/>
        <w:right w:val="none" w:sz="0" w:space="0" w:color="auto"/>
      </w:divBdr>
    </w:div>
    <w:div w:id="372920544">
      <w:bodyDiv w:val="1"/>
      <w:marLeft w:val="0"/>
      <w:marRight w:val="0"/>
      <w:marTop w:val="0"/>
      <w:marBottom w:val="0"/>
      <w:divBdr>
        <w:top w:val="none" w:sz="0" w:space="0" w:color="auto"/>
        <w:left w:val="none" w:sz="0" w:space="0" w:color="auto"/>
        <w:bottom w:val="none" w:sz="0" w:space="0" w:color="auto"/>
        <w:right w:val="none" w:sz="0" w:space="0" w:color="auto"/>
      </w:divBdr>
    </w:div>
    <w:div w:id="419103160">
      <w:bodyDiv w:val="1"/>
      <w:marLeft w:val="0"/>
      <w:marRight w:val="0"/>
      <w:marTop w:val="0"/>
      <w:marBottom w:val="0"/>
      <w:divBdr>
        <w:top w:val="none" w:sz="0" w:space="0" w:color="auto"/>
        <w:left w:val="none" w:sz="0" w:space="0" w:color="auto"/>
        <w:bottom w:val="none" w:sz="0" w:space="0" w:color="auto"/>
        <w:right w:val="none" w:sz="0" w:space="0" w:color="auto"/>
      </w:divBdr>
    </w:div>
    <w:div w:id="422804045">
      <w:bodyDiv w:val="1"/>
      <w:marLeft w:val="0"/>
      <w:marRight w:val="0"/>
      <w:marTop w:val="0"/>
      <w:marBottom w:val="0"/>
      <w:divBdr>
        <w:top w:val="none" w:sz="0" w:space="0" w:color="auto"/>
        <w:left w:val="none" w:sz="0" w:space="0" w:color="auto"/>
        <w:bottom w:val="none" w:sz="0" w:space="0" w:color="auto"/>
        <w:right w:val="none" w:sz="0" w:space="0" w:color="auto"/>
      </w:divBdr>
      <w:divsChild>
        <w:div w:id="1112750539">
          <w:marLeft w:val="0"/>
          <w:marRight w:val="0"/>
          <w:marTop w:val="0"/>
          <w:marBottom w:val="0"/>
          <w:divBdr>
            <w:top w:val="none" w:sz="0" w:space="0" w:color="auto"/>
            <w:left w:val="none" w:sz="0" w:space="0" w:color="auto"/>
            <w:bottom w:val="none" w:sz="0" w:space="0" w:color="auto"/>
            <w:right w:val="none" w:sz="0" w:space="0" w:color="auto"/>
          </w:divBdr>
        </w:div>
        <w:div w:id="1267694328">
          <w:marLeft w:val="0"/>
          <w:marRight w:val="0"/>
          <w:marTop w:val="0"/>
          <w:marBottom w:val="0"/>
          <w:divBdr>
            <w:top w:val="none" w:sz="0" w:space="0" w:color="auto"/>
            <w:left w:val="none" w:sz="0" w:space="0" w:color="auto"/>
            <w:bottom w:val="none" w:sz="0" w:space="0" w:color="auto"/>
            <w:right w:val="none" w:sz="0" w:space="0" w:color="auto"/>
          </w:divBdr>
        </w:div>
      </w:divsChild>
    </w:div>
    <w:div w:id="423576325">
      <w:bodyDiv w:val="1"/>
      <w:marLeft w:val="0"/>
      <w:marRight w:val="0"/>
      <w:marTop w:val="0"/>
      <w:marBottom w:val="0"/>
      <w:divBdr>
        <w:top w:val="none" w:sz="0" w:space="0" w:color="auto"/>
        <w:left w:val="none" w:sz="0" w:space="0" w:color="auto"/>
        <w:bottom w:val="none" w:sz="0" w:space="0" w:color="auto"/>
        <w:right w:val="none" w:sz="0" w:space="0" w:color="auto"/>
      </w:divBdr>
      <w:divsChild>
        <w:div w:id="631011634">
          <w:marLeft w:val="0"/>
          <w:marRight w:val="0"/>
          <w:marTop w:val="0"/>
          <w:marBottom w:val="0"/>
          <w:divBdr>
            <w:top w:val="single" w:sz="2" w:space="17" w:color="999999"/>
            <w:left w:val="single" w:sz="6" w:space="0" w:color="999999"/>
            <w:bottom w:val="single" w:sz="2" w:space="0" w:color="999999"/>
            <w:right w:val="single" w:sz="6" w:space="0" w:color="999999"/>
          </w:divBdr>
          <w:divsChild>
            <w:div w:id="724328379">
              <w:marLeft w:val="0"/>
              <w:marRight w:val="0"/>
              <w:marTop w:val="0"/>
              <w:marBottom w:val="0"/>
              <w:divBdr>
                <w:top w:val="none" w:sz="0" w:space="0" w:color="auto"/>
                <w:left w:val="none" w:sz="0" w:space="0" w:color="auto"/>
                <w:bottom w:val="none" w:sz="0" w:space="0" w:color="auto"/>
                <w:right w:val="none" w:sz="0" w:space="0" w:color="auto"/>
              </w:divBdr>
              <w:divsChild>
                <w:div w:id="1795245359">
                  <w:marLeft w:val="0"/>
                  <w:marRight w:val="300"/>
                  <w:marTop w:val="0"/>
                  <w:marBottom w:val="480"/>
                  <w:divBdr>
                    <w:top w:val="none" w:sz="0" w:space="0" w:color="auto"/>
                    <w:left w:val="none" w:sz="0" w:space="0" w:color="auto"/>
                    <w:bottom w:val="none" w:sz="0" w:space="0" w:color="auto"/>
                    <w:right w:val="none" w:sz="0" w:space="0" w:color="auto"/>
                  </w:divBdr>
                  <w:divsChild>
                    <w:div w:id="1641963596">
                      <w:marLeft w:val="0"/>
                      <w:marRight w:val="0"/>
                      <w:marTop w:val="192"/>
                      <w:marBottom w:val="0"/>
                      <w:divBdr>
                        <w:top w:val="none" w:sz="0" w:space="0" w:color="auto"/>
                        <w:left w:val="none" w:sz="0" w:space="0" w:color="auto"/>
                        <w:bottom w:val="none" w:sz="0" w:space="0" w:color="auto"/>
                        <w:right w:val="none" w:sz="0" w:space="0" w:color="auto"/>
                      </w:divBdr>
                      <w:divsChild>
                        <w:div w:id="320937608">
                          <w:marLeft w:val="0"/>
                          <w:marRight w:val="0"/>
                          <w:marTop w:val="0"/>
                          <w:marBottom w:val="0"/>
                          <w:divBdr>
                            <w:top w:val="none" w:sz="0" w:space="0" w:color="auto"/>
                            <w:left w:val="none" w:sz="0" w:space="0" w:color="auto"/>
                            <w:bottom w:val="none" w:sz="0" w:space="0" w:color="auto"/>
                            <w:right w:val="none" w:sz="0" w:space="0" w:color="auto"/>
                          </w:divBdr>
                          <w:divsChild>
                            <w:div w:id="34043102">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sChild>
                </w:div>
              </w:divsChild>
            </w:div>
          </w:divsChild>
        </w:div>
      </w:divsChild>
    </w:div>
    <w:div w:id="457187668">
      <w:bodyDiv w:val="1"/>
      <w:marLeft w:val="0"/>
      <w:marRight w:val="0"/>
      <w:marTop w:val="0"/>
      <w:marBottom w:val="0"/>
      <w:divBdr>
        <w:top w:val="none" w:sz="0" w:space="0" w:color="auto"/>
        <w:left w:val="none" w:sz="0" w:space="0" w:color="auto"/>
        <w:bottom w:val="none" w:sz="0" w:space="0" w:color="auto"/>
        <w:right w:val="none" w:sz="0" w:space="0" w:color="auto"/>
      </w:divBdr>
    </w:div>
    <w:div w:id="462619936">
      <w:bodyDiv w:val="1"/>
      <w:marLeft w:val="0"/>
      <w:marRight w:val="0"/>
      <w:marTop w:val="0"/>
      <w:marBottom w:val="0"/>
      <w:divBdr>
        <w:top w:val="none" w:sz="0" w:space="0" w:color="auto"/>
        <w:left w:val="none" w:sz="0" w:space="0" w:color="auto"/>
        <w:bottom w:val="none" w:sz="0" w:space="0" w:color="auto"/>
        <w:right w:val="none" w:sz="0" w:space="0" w:color="auto"/>
      </w:divBdr>
    </w:div>
    <w:div w:id="485822771">
      <w:bodyDiv w:val="1"/>
      <w:marLeft w:val="0"/>
      <w:marRight w:val="0"/>
      <w:marTop w:val="0"/>
      <w:marBottom w:val="0"/>
      <w:divBdr>
        <w:top w:val="none" w:sz="0" w:space="0" w:color="auto"/>
        <w:left w:val="none" w:sz="0" w:space="0" w:color="auto"/>
        <w:bottom w:val="none" w:sz="0" w:space="0" w:color="auto"/>
        <w:right w:val="none" w:sz="0" w:space="0" w:color="auto"/>
      </w:divBdr>
    </w:div>
    <w:div w:id="494494102">
      <w:bodyDiv w:val="1"/>
      <w:marLeft w:val="0"/>
      <w:marRight w:val="0"/>
      <w:marTop w:val="0"/>
      <w:marBottom w:val="0"/>
      <w:divBdr>
        <w:top w:val="none" w:sz="0" w:space="0" w:color="auto"/>
        <w:left w:val="none" w:sz="0" w:space="0" w:color="auto"/>
        <w:bottom w:val="none" w:sz="0" w:space="0" w:color="auto"/>
        <w:right w:val="none" w:sz="0" w:space="0" w:color="auto"/>
      </w:divBdr>
    </w:div>
    <w:div w:id="494994861">
      <w:bodyDiv w:val="1"/>
      <w:marLeft w:val="0"/>
      <w:marRight w:val="0"/>
      <w:marTop w:val="0"/>
      <w:marBottom w:val="0"/>
      <w:divBdr>
        <w:top w:val="none" w:sz="0" w:space="0" w:color="auto"/>
        <w:left w:val="none" w:sz="0" w:space="0" w:color="auto"/>
        <w:bottom w:val="none" w:sz="0" w:space="0" w:color="auto"/>
        <w:right w:val="none" w:sz="0" w:space="0" w:color="auto"/>
      </w:divBdr>
      <w:divsChild>
        <w:div w:id="1552766369">
          <w:marLeft w:val="0"/>
          <w:marRight w:val="2250"/>
          <w:marTop w:val="0"/>
          <w:marBottom w:val="30"/>
          <w:divBdr>
            <w:top w:val="none" w:sz="0" w:space="0" w:color="auto"/>
            <w:left w:val="none" w:sz="0" w:space="0" w:color="auto"/>
            <w:bottom w:val="none" w:sz="0" w:space="0" w:color="auto"/>
            <w:right w:val="none" w:sz="0" w:space="0" w:color="auto"/>
          </w:divBdr>
          <w:divsChild>
            <w:div w:id="123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1317">
      <w:bodyDiv w:val="1"/>
      <w:marLeft w:val="0"/>
      <w:marRight w:val="0"/>
      <w:marTop w:val="0"/>
      <w:marBottom w:val="0"/>
      <w:divBdr>
        <w:top w:val="none" w:sz="0" w:space="0" w:color="auto"/>
        <w:left w:val="none" w:sz="0" w:space="0" w:color="auto"/>
        <w:bottom w:val="none" w:sz="0" w:space="0" w:color="auto"/>
        <w:right w:val="none" w:sz="0" w:space="0" w:color="auto"/>
      </w:divBdr>
      <w:divsChild>
        <w:div w:id="493179510">
          <w:marLeft w:val="288"/>
          <w:marRight w:val="0"/>
          <w:marTop w:val="0"/>
          <w:marBottom w:val="0"/>
          <w:divBdr>
            <w:top w:val="none" w:sz="0" w:space="0" w:color="auto"/>
            <w:left w:val="none" w:sz="0" w:space="0" w:color="auto"/>
            <w:bottom w:val="none" w:sz="0" w:space="0" w:color="auto"/>
            <w:right w:val="none" w:sz="0" w:space="0" w:color="auto"/>
          </w:divBdr>
        </w:div>
        <w:div w:id="978532050">
          <w:marLeft w:val="288"/>
          <w:marRight w:val="0"/>
          <w:marTop w:val="0"/>
          <w:marBottom w:val="0"/>
          <w:divBdr>
            <w:top w:val="none" w:sz="0" w:space="0" w:color="auto"/>
            <w:left w:val="none" w:sz="0" w:space="0" w:color="auto"/>
            <w:bottom w:val="none" w:sz="0" w:space="0" w:color="auto"/>
            <w:right w:val="none" w:sz="0" w:space="0" w:color="auto"/>
          </w:divBdr>
        </w:div>
        <w:div w:id="1025597873">
          <w:marLeft w:val="288"/>
          <w:marRight w:val="0"/>
          <w:marTop w:val="0"/>
          <w:marBottom w:val="0"/>
          <w:divBdr>
            <w:top w:val="none" w:sz="0" w:space="0" w:color="auto"/>
            <w:left w:val="none" w:sz="0" w:space="0" w:color="auto"/>
            <w:bottom w:val="none" w:sz="0" w:space="0" w:color="auto"/>
            <w:right w:val="none" w:sz="0" w:space="0" w:color="auto"/>
          </w:divBdr>
        </w:div>
        <w:div w:id="1090394198">
          <w:marLeft w:val="288"/>
          <w:marRight w:val="0"/>
          <w:marTop w:val="0"/>
          <w:marBottom w:val="0"/>
          <w:divBdr>
            <w:top w:val="none" w:sz="0" w:space="0" w:color="auto"/>
            <w:left w:val="none" w:sz="0" w:space="0" w:color="auto"/>
            <w:bottom w:val="none" w:sz="0" w:space="0" w:color="auto"/>
            <w:right w:val="none" w:sz="0" w:space="0" w:color="auto"/>
          </w:divBdr>
        </w:div>
      </w:divsChild>
    </w:div>
    <w:div w:id="505872538">
      <w:bodyDiv w:val="1"/>
      <w:marLeft w:val="0"/>
      <w:marRight w:val="0"/>
      <w:marTop w:val="0"/>
      <w:marBottom w:val="0"/>
      <w:divBdr>
        <w:top w:val="none" w:sz="0" w:space="0" w:color="auto"/>
        <w:left w:val="none" w:sz="0" w:space="0" w:color="auto"/>
        <w:bottom w:val="none" w:sz="0" w:space="0" w:color="auto"/>
        <w:right w:val="none" w:sz="0" w:space="0" w:color="auto"/>
      </w:divBdr>
    </w:div>
    <w:div w:id="507524010">
      <w:bodyDiv w:val="1"/>
      <w:marLeft w:val="0"/>
      <w:marRight w:val="0"/>
      <w:marTop w:val="0"/>
      <w:marBottom w:val="0"/>
      <w:divBdr>
        <w:top w:val="none" w:sz="0" w:space="0" w:color="auto"/>
        <w:left w:val="none" w:sz="0" w:space="0" w:color="auto"/>
        <w:bottom w:val="none" w:sz="0" w:space="0" w:color="auto"/>
        <w:right w:val="none" w:sz="0" w:space="0" w:color="auto"/>
      </w:divBdr>
    </w:div>
    <w:div w:id="513694744">
      <w:bodyDiv w:val="1"/>
      <w:marLeft w:val="0"/>
      <w:marRight w:val="0"/>
      <w:marTop w:val="0"/>
      <w:marBottom w:val="0"/>
      <w:divBdr>
        <w:top w:val="none" w:sz="0" w:space="0" w:color="auto"/>
        <w:left w:val="none" w:sz="0" w:space="0" w:color="auto"/>
        <w:bottom w:val="none" w:sz="0" w:space="0" w:color="auto"/>
        <w:right w:val="none" w:sz="0" w:space="0" w:color="auto"/>
      </w:divBdr>
    </w:div>
    <w:div w:id="534197435">
      <w:bodyDiv w:val="1"/>
      <w:marLeft w:val="0"/>
      <w:marRight w:val="0"/>
      <w:marTop w:val="0"/>
      <w:marBottom w:val="0"/>
      <w:divBdr>
        <w:top w:val="none" w:sz="0" w:space="0" w:color="auto"/>
        <w:left w:val="none" w:sz="0" w:space="0" w:color="auto"/>
        <w:bottom w:val="none" w:sz="0" w:space="0" w:color="auto"/>
        <w:right w:val="none" w:sz="0" w:space="0" w:color="auto"/>
      </w:divBdr>
    </w:div>
    <w:div w:id="534659471">
      <w:bodyDiv w:val="1"/>
      <w:marLeft w:val="0"/>
      <w:marRight w:val="0"/>
      <w:marTop w:val="0"/>
      <w:marBottom w:val="0"/>
      <w:divBdr>
        <w:top w:val="none" w:sz="0" w:space="0" w:color="auto"/>
        <w:left w:val="none" w:sz="0" w:space="0" w:color="auto"/>
        <w:bottom w:val="none" w:sz="0" w:space="0" w:color="auto"/>
        <w:right w:val="none" w:sz="0" w:space="0" w:color="auto"/>
      </w:divBdr>
    </w:div>
    <w:div w:id="554705103">
      <w:bodyDiv w:val="1"/>
      <w:marLeft w:val="0"/>
      <w:marRight w:val="0"/>
      <w:marTop w:val="0"/>
      <w:marBottom w:val="0"/>
      <w:divBdr>
        <w:top w:val="none" w:sz="0" w:space="0" w:color="auto"/>
        <w:left w:val="none" w:sz="0" w:space="0" w:color="auto"/>
        <w:bottom w:val="none" w:sz="0" w:space="0" w:color="auto"/>
        <w:right w:val="none" w:sz="0" w:space="0" w:color="auto"/>
      </w:divBdr>
    </w:div>
    <w:div w:id="558564372">
      <w:bodyDiv w:val="1"/>
      <w:marLeft w:val="0"/>
      <w:marRight w:val="0"/>
      <w:marTop w:val="0"/>
      <w:marBottom w:val="0"/>
      <w:divBdr>
        <w:top w:val="none" w:sz="0" w:space="0" w:color="auto"/>
        <w:left w:val="none" w:sz="0" w:space="0" w:color="auto"/>
        <w:bottom w:val="none" w:sz="0" w:space="0" w:color="auto"/>
        <w:right w:val="none" w:sz="0" w:space="0" w:color="auto"/>
      </w:divBdr>
    </w:div>
    <w:div w:id="593823298">
      <w:bodyDiv w:val="1"/>
      <w:marLeft w:val="0"/>
      <w:marRight w:val="0"/>
      <w:marTop w:val="0"/>
      <w:marBottom w:val="0"/>
      <w:divBdr>
        <w:top w:val="none" w:sz="0" w:space="0" w:color="auto"/>
        <w:left w:val="none" w:sz="0" w:space="0" w:color="auto"/>
        <w:bottom w:val="none" w:sz="0" w:space="0" w:color="auto"/>
        <w:right w:val="none" w:sz="0" w:space="0" w:color="auto"/>
      </w:divBdr>
    </w:div>
    <w:div w:id="602036623">
      <w:bodyDiv w:val="1"/>
      <w:marLeft w:val="0"/>
      <w:marRight w:val="0"/>
      <w:marTop w:val="0"/>
      <w:marBottom w:val="0"/>
      <w:divBdr>
        <w:top w:val="none" w:sz="0" w:space="0" w:color="auto"/>
        <w:left w:val="none" w:sz="0" w:space="0" w:color="auto"/>
        <w:bottom w:val="none" w:sz="0" w:space="0" w:color="auto"/>
        <w:right w:val="none" w:sz="0" w:space="0" w:color="auto"/>
      </w:divBdr>
    </w:div>
    <w:div w:id="602107090">
      <w:bodyDiv w:val="1"/>
      <w:marLeft w:val="0"/>
      <w:marRight w:val="0"/>
      <w:marTop w:val="0"/>
      <w:marBottom w:val="0"/>
      <w:divBdr>
        <w:top w:val="none" w:sz="0" w:space="0" w:color="auto"/>
        <w:left w:val="none" w:sz="0" w:space="0" w:color="auto"/>
        <w:bottom w:val="none" w:sz="0" w:space="0" w:color="auto"/>
        <w:right w:val="none" w:sz="0" w:space="0" w:color="auto"/>
      </w:divBdr>
    </w:div>
    <w:div w:id="604653756">
      <w:bodyDiv w:val="1"/>
      <w:marLeft w:val="0"/>
      <w:marRight w:val="0"/>
      <w:marTop w:val="0"/>
      <w:marBottom w:val="0"/>
      <w:divBdr>
        <w:top w:val="none" w:sz="0" w:space="0" w:color="auto"/>
        <w:left w:val="none" w:sz="0" w:space="0" w:color="auto"/>
        <w:bottom w:val="none" w:sz="0" w:space="0" w:color="auto"/>
        <w:right w:val="none" w:sz="0" w:space="0" w:color="auto"/>
      </w:divBdr>
    </w:div>
    <w:div w:id="618924179">
      <w:bodyDiv w:val="1"/>
      <w:marLeft w:val="0"/>
      <w:marRight w:val="0"/>
      <w:marTop w:val="0"/>
      <w:marBottom w:val="0"/>
      <w:divBdr>
        <w:top w:val="none" w:sz="0" w:space="0" w:color="auto"/>
        <w:left w:val="none" w:sz="0" w:space="0" w:color="auto"/>
        <w:bottom w:val="none" w:sz="0" w:space="0" w:color="auto"/>
        <w:right w:val="none" w:sz="0" w:space="0" w:color="auto"/>
      </w:divBdr>
    </w:div>
    <w:div w:id="623734073">
      <w:bodyDiv w:val="1"/>
      <w:marLeft w:val="0"/>
      <w:marRight w:val="0"/>
      <w:marTop w:val="0"/>
      <w:marBottom w:val="0"/>
      <w:divBdr>
        <w:top w:val="none" w:sz="0" w:space="0" w:color="auto"/>
        <w:left w:val="none" w:sz="0" w:space="0" w:color="auto"/>
        <w:bottom w:val="none" w:sz="0" w:space="0" w:color="auto"/>
        <w:right w:val="none" w:sz="0" w:space="0" w:color="auto"/>
      </w:divBdr>
    </w:div>
    <w:div w:id="641428316">
      <w:bodyDiv w:val="1"/>
      <w:marLeft w:val="0"/>
      <w:marRight w:val="0"/>
      <w:marTop w:val="0"/>
      <w:marBottom w:val="0"/>
      <w:divBdr>
        <w:top w:val="none" w:sz="0" w:space="0" w:color="auto"/>
        <w:left w:val="none" w:sz="0" w:space="0" w:color="auto"/>
        <w:bottom w:val="none" w:sz="0" w:space="0" w:color="auto"/>
        <w:right w:val="none" w:sz="0" w:space="0" w:color="auto"/>
      </w:divBdr>
    </w:div>
    <w:div w:id="643512626">
      <w:bodyDiv w:val="1"/>
      <w:marLeft w:val="0"/>
      <w:marRight w:val="0"/>
      <w:marTop w:val="0"/>
      <w:marBottom w:val="0"/>
      <w:divBdr>
        <w:top w:val="none" w:sz="0" w:space="0" w:color="auto"/>
        <w:left w:val="none" w:sz="0" w:space="0" w:color="auto"/>
        <w:bottom w:val="none" w:sz="0" w:space="0" w:color="auto"/>
        <w:right w:val="none" w:sz="0" w:space="0" w:color="auto"/>
      </w:divBdr>
    </w:div>
    <w:div w:id="682166253">
      <w:bodyDiv w:val="1"/>
      <w:marLeft w:val="0"/>
      <w:marRight w:val="0"/>
      <w:marTop w:val="0"/>
      <w:marBottom w:val="0"/>
      <w:divBdr>
        <w:top w:val="none" w:sz="0" w:space="0" w:color="auto"/>
        <w:left w:val="none" w:sz="0" w:space="0" w:color="auto"/>
        <w:bottom w:val="none" w:sz="0" w:space="0" w:color="auto"/>
        <w:right w:val="none" w:sz="0" w:space="0" w:color="auto"/>
      </w:divBdr>
    </w:div>
    <w:div w:id="688607921">
      <w:bodyDiv w:val="1"/>
      <w:marLeft w:val="0"/>
      <w:marRight w:val="0"/>
      <w:marTop w:val="0"/>
      <w:marBottom w:val="0"/>
      <w:divBdr>
        <w:top w:val="none" w:sz="0" w:space="0" w:color="auto"/>
        <w:left w:val="none" w:sz="0" w:space="0" w:color="auto"/>
        <w:bottom w:val="none" w:sz="0" w:space="0" w:color="auto"/>
        <w:right w:val="none" w:sz="0" w:space="0" w:color="auto"/>
      </w:divBdr>
    </w:div>
    <w:div w:id="692875604">
      <w:bodyDiv w:val="1"/>
      <w:marLeft w:val="0"/>
      <w:marRight w:val="0"/>
      <w:marTop w:val="0"/>
      <w:marBottom w:val="0"/>
      <w:divBdr>
        <w:top w:val="none" w:sz="0" w:space="0" w:color="auto"/>
        <w:left w:val="none" w:sz="0" w:space="0" w:color="auto"/>
        <w:bottom w:val="none" w:sz="0" w:space="0" w:color="auto"/>
        <w:right w:val="none" w:sz="0" w:space="0" w:color="auto"/>
      </w:divBdr>
    </w:div>
    <w:div w:id="698774318">
      <w:bodyDiv w:val="1"/>
      <w:marLeft w:val="0"/>
      <w:marRight w:val="0"/>
      <w:marTop w:val="0"/>
      <w:marBottom w:val="0"/>
      <w:divBdr>
        <w:top w:val="none" w:sz="0" w:space="0" w:color="auto"/>
        <w:left w:val="none" w:sz="0" w:space="0" w:color="auto"/>
        <w:bottom w:val="none" w:sz="0" w:space="0" w:color="auto"/>
        <w:right w:val="none" w:sz="0" w:space="0" w:color="auto"/>
      </w:divBdr>
      <w:divsChild>
        <w:div w:id="60376834">
          <w:marLeft w:val="0"/>
          <w:marRight w:val="0"/>
          <w:marTop w:val="0"/>
          <w:marBottom w:val="0"/>
          <w:divBdr>
            <w:top w:val="none" w:sz="0" w:space="0" w:color="auto"/>
            <w:left w:val="none" w:sz="0" w:space="0" w:color="auto"/>
            <w:bottom w:val="none" w:sz="0" w:space="0" w:color="auto"/>
            <w:right w:val="none" w:sz="0" w:space="0" w:color="auto"/>
          </w:divBdr>
          <w:divsChild>
            <w:div w:id="491139222">
              <w:marLeft w:val="0"/>
              <w:marRight w:val="0"/>
              <w:marTop w:val="0"/>
              <w:marBottom w:val="0"/>
              <w:divBdr>
                <w:top w:val="none" w:sz="0" w:space="0" w:color="auto"/>
                <w:left w:val="none" w:sz="0" w:space="0" w:color="auto"/>
                <w:bottom w:val="none" w:sz="0" w:space="0" w:color="auto"/>
                <w:right w:val="none" w:sz="0" w:space="0" w:color="auto"/>
              </w:divBdr>
              <w:divsChild>
                <w:div w:id="14649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4420">
      <w:bodyDiv w:val="1"/>
      <w:marLeft w:val="0"/>
      <w:marRight w:val="0"/>
      <w:marTop w:val="0"/>
      <w:marBottom w:val="0"/>
      <w:divBdr>
        <w:top w:val="none" w:sz="0" w:space="0" w:color="auto"/>
        <w:left w:val="none" w:sz="0" w:space="0" w:color="auto"/>
        <w:bottom w:val="none" w:sz="0" w:space="0" w:color="auto"/>
        <w:right w:val="none" w:sz="0" w:space="0" w:color="auto"/>
      </w:divBdr>
    </w:div>
    <w:div w:id="760102310">
      <w:bodyDiv w:val="1"/>
      <w:marLeft w:val="0"/>
      <w:marRight w:val="0"/>
      <w:marTop w:val="0"/>
      <w:marBottom w:val="0"/>
      <w:divBdr>
        <w:top w:val="none" w:sz="0" w:space="0" w:color="auto"/>
        <w:left w:val="none" w:sz="0" w:space="0" w:color="auto"/>
        <w:bottom w:val="none" w:sz="0" w:space="0" w:color="auto"/>
        <w:right w:val="none" w:sz="0" w:space="0" w:color="auto"/>
      </w:divBdr>
    </w:div>
    <w:div w:id="762653257">
      <w:bodyDiv w:val="1"/>
      <w:marLeft w:val="0"/>
      <w:marRight w:val="0"/>
      <w:marTop w:val="0"/>
      <w:marBottom w:val="0"/>
      <w:divBdr>
        <w:top w:val="none" w:sz="0" w:space="0" w:color="auto"/>
        <w:left w:val="none" w:sz="0" w:space="0" w:color="auto"/>
        <w:bottom w:val="none" w:sz="0" w:space="0" w:color="auto"/>
        <w:right w:val="none" w:sz="0" w:space="0" w:color="auto"/>
      </w:divBdr>
    </w:div>
    <w:div w:id="787970547">
      <w:bodyDiv w:val="1"/>
      <w:marLeft w:val="0"/>
      <w:marRight w:val="0"/>
      <w:marTop w:val="0"/>
      <w:marBottom w:val="0"/>
      <w:divBdr>
        <w:top w:val="none" w:sz="0" w:space="0" w:color="auto"/>
        <w:left w:val="none" w:sz="0" w:space="0" w:color="auto"/>
        <w:bottom w:val="none" w:sz="0" w:space="0" w:color="auto"/>
        <w:right w:val="none" w:sz="0" w:space="0" w:color="auto"/>
      </w:divBdr>
    </w:div>
    <w:div w:id="794909076">
      <w:bodyDiv w:val="1"/>
      <w:marLeft w:val="0"/>
      <w:marRight w:val="0"/>
      <w:marTop w:val="0"/>
      <w:marBottom w:val="0"/>
      <w:divBdr>
        <w:top w:val="none" w:sz="0" w:space="0" w:color="auto"/>
        <w:left w:val="none" w:sz="0" w:space="0" w:color="auto"/>
        <w:bottom w:val="none" w:sz="0" w:space="0" w:color="auto"/>
        <w:right w:val="none" w:sz="0" w:space="0" w:color="auto"/>
      </w:divBdr>
      <w:divsChild>
        <w:div w:id="44986645">
          <w:marLeft w:val="0"/>
          <w:marRight w:val="0"/>
          <w:marTop w:val="0"/>
          <w:marBottom w:val="0"/>
          <w:divBdr>
            <w:top w:val="none" w:sz="0" w:space="0" w:color="auto"/>
            <w:left w:val="none" w:sz="0" w:space="0" w:color="auto"/>
            <w:bottom w:val="none" w:sz="0" w:space="0" w:color="auto"/>
            <w:right w:val="none" w:sz="0" w:space="0" w:color="auto"/>
          </w:divBdr>
        </w:div>
        <w:div w:id="50465152">
          <w:marLeft w:val="0"/>
          <w:marRight w:val="0"/>
          <w:marTop w:val="0"/>
          <w:marBottom w:val="0"/>
          <w:divBdr>
            <w:top w:val="none" w:sz="0" w:space="0" w:color="auto"/>
            <w:left w:val="none" w:sz="0" w:space="0" w:color="auto"/>
            <w:bottom w:val="none" w:sz="0" w:space="0" w:color="auto"/>
            <w:right w:val="none" w:sz="0" w:space="0" w:color="auto"/>
          </w:divBdr>
        </w:div>
        <w:div w:id="63836868">
          <w:marLeft w:val="0"/>
          <w:marRight w:val="0"/>
          <w:marTop w:val="0"/>
          <w:marBottom w:val="0"/>
          <w:divBdr>
            <w:top w:val="none" w:sz="0" w:space="0" w:color="auto"/>
            <w:left w:val="none" w:sz="0" w:space="0" w:color="auto"/>
            <w:bottom w:val="none" w:sz="0" w:space="0" w:color="auto"/>
            <w:right w:val="none" w:sz="0" w:space="0" w:color="auto"/>
          </w:divBdr>
        </w:div>
        <w:div w:id="169948781">
          <w:marLeft w:val="0"/>
          <w:marRight w:val="0"/>
          <w:marTop w:val="0"/>
          <w:marBottom w:val="0"/>
          <w:divBdr>
            <w:top w:val="none" w:sz="0" w:space="0" w:color="auto"/>
            <w:left w:val="none" w:sz="0" w:space="0" w:color="auto"/>
            <w:bottom w:val="none" w:sz="0" w:space="0" w:color="auto"/>
            <w:right w:val="none" w:sz="0" w:space="0" w:color="auto"/>
          </w:divBdr>
        </w:div>
        <w:div w:id="248737807">
          <w:marLeft w:val="0"/>
          <w:marRight w:val="0"/>
          <w:marTop w:val="0"/>
          <w:marBottom w:val="0"/>
          <w:divBdr>
            <w:top w:val="none" w:sz="0" w:space="0" w:color="auto"/>
            <w:left w:val="none" w:sz="0" w:space="0" w:color="auto"/>
            <w:bottom w:val="none" w:sz="0" w:space="0" w:color="auto"/>
            <w:right w:val="none" w:sz="0" w:space="0" w:color="auto"/>
          </w:divBdr>
        </w:div>
        <w:div w:id="523515109">
          <w:marLeft w:val="0"/>
          <w:marRight w:val="0"/>
          <w:marTop w:val="0"/>
          <w:marBottom w:val="0"/>
          <w:divBdr>
            <w:top w:val="none" w:sz="0" w:space="0" w:color="auto"/>
            <w:left w:val="none" w:sz="0" w:space="0" w:color="auto"/>
            <w:bottom w:val="none" w:sz="0" w:space="0" w:color="auto"/>
            <w:right w:val="none" w:sz="0" w:space="0" w:color="auto"/>
          </w:divBdr>
        </w:div>
        <w:div w:id="585463061">
          <w:marLeft w:val="0"/>
          <w:marRight w:val="0"/>
          <w:marTop w:val="0"/>
          <w:marBottom w:val="0"/>
          <w:divBdr>
            <w:top w:val="none" w:sz="0" w:space="0" w:color="auto"/>
            <w:left w:val="none" w:sz="0" w:space="0" w:color="auto"/>
            <w:bottom w:val="none" w:sz="0" w:space="0" w:color="auto"/>
            <w:right w:val="none" w:sz="0" w:space="0" w:color="auto"/>
          </w:divBdr>
        </w:div>
        <w:div w:id="669455769">
          <w:marLeft w:val="0"/>
          <w:marRight w:val="0"/>
          <w:marTop w:val="0"/>
          <w:marBottom w:val="0"/>
          <w:divBdr>
            <w:top w:val="none" w:sz="0" w:space="0" w:color="auto"/>
            <w:left w:val="none" w:sz="0" w:space="0" w:color="auto"/>
            <w:bottom w:val="none" w:sz="0" w:space="0" w:color="auto"/>
            <w:right w:val="none" w:sz="0" w:space="0" w:color="auto"/>
          </w:divBdr>
        </w:div>
        <w:div w:id="693532627">
          <w:marLeft w:val="0"/>
          <w:marRight w:val="0"/>
          <w:marTop w:val="0"/>
          <w:marBottom w:val="0"/>
          <w:divBdr>
            <w:top w:val="none" w:sz="0" w:space="0" w:color="auto"/>
            <w:left w:val="none" w:sz="0" w:space="0" w:color="auto"/>
            <w:bottom w:val="none" w:sz="0" w:space="0" w:color="auto"/>
            <w:right w:val="none" w:sz="0" w:space="0" w:color="auto"/>
          </w:divBdr>
        </w:div>
        <w:div w:id="700786903">
          <w:marLeft w:val="0"/>
          <w:marRight w:val="0"/>
          <w:marTop w:val="0"/>
          <w:marBottom w:val="0"/>
          <w:divBdr>
            <w:top w:val="none" w:sz="0" w:space="0" w:color="auto"/>
            <w:left w:val="none" w:sz="0" w:space="0" w:color="auto"/>
            <w:bottom w:val="none" w:sz="0" w:space="0" w:color="auto"/>
            <w:right w:val="none" w:sz="0" w:space="0" w:color="auto"/>
          </w:divBdr>
        </w:div>
        <w:div w:id="785008748">
          <w:marLeft w:val="0"/>
          <w:marRight w:val="0"/>
          <w:marTop w:val="0"/>
          <w:marBottom w:val="0"/>
          <w:divBdr>
            <w:top w:val="none" w:sz="0" w:space="0" w:color="auto"/>
            <w:left w:val="none" w:sz="0" w:space="0" w:color="auto"/>
            <w:bottom w:val="none" w:sz="0" w:space="0" w:color="auto"/>
            <w:right w:val="none" w:sz="0" w:space="0" w:color="auto"/>
          </w:divBdr>
        </w:div>
        <w:div w:id="909577530">
          <w:marLeft w:val="0"/>
          <w:marRight w:val="0"/>
          <w:marTop w:val="0"/>
          <w:marBottom w:val="0"/>
          <w:divBdr>
            <w:top w:val="none" w:sz="0" w:space="0" w:color="auto"/>
            <w:left w:val="none" w:sz="0" w:space="0" w:color="auto"/>
            <w:bottom w:val="none" w:sz="0" w:space="0" w:color="auto"/>
            <w:right w:val="none" w:sz="0" w:space="0" w:color="auto"/>
          </w:divBdr>
        </w:div>
        <w:div w:id="1047221275">
          <w:marLeft w:val="0"/>
          <w:marRight w:val="0"/>
          <w:marTop w:val="0"/>
          <w:marBottom w:val="0"/>
          <w:divBdr>
            <w:top w:val="none" w:sz="0" w:space="0" w:color="auto"/>
            <w:left w:val="none" w:sz="0" w:space="0" w:color="auto"/>
            <w:bottom w:val="none" w:sz="0" w:space="0" w:color="auto"/>
            <w:right w:val="none" w:sz="0" w:space="0" w:color="auto"/>
          </w:divBdr>
        </w:div>
        <w:div w:id="1224682136">
          <w:marLeft w:val="0"/>
          <w:marRight w:val="0"/>
          <w:marTop w:val="0"/>
          <w:marBottom w:val="0"/>
          <w:divBdr>
            <w:top w:val="none" w:sz="0" w:space="0" w:color="auto"/>
            <w:left w:val="none" w:sz="0" w:space="0" w:color="auto"/>
            <w:bottom w:val="none" w:sz="0" w:space="0" w:color="auto"/>
            <w:right w:val="none" w:sz="0" w:space="0" w:color="auto"/>
          </w:divBdr>
        </w:div>
        <w:div w:id="1259757815">
          <w:marLeft w:val="0"/>
          <w:marRight w:val="0"/>
          <w:marTop w:val="0"/>
          <w:marBottom w:val="0"/>
          <w:divBdr>
            <w:top w:val="none" w:sz="0" w:space="0" w:color="auto"/>
            <w:left w:val="none" w:sz="0" w:space="0" w:color="auto"/>
            <w:bottom w:val="none" w:sz="0" w:space="0" w:color="auto"/>
            <w:right w:val="none" w:sz="0" w:space="0" w:color="auto"/>
          </w:divBdr>
        </w:div>
        <w:div w:id="1410737568">
          <w:marLeft w:val="0"/>
          <w:marRight w:val="0"/>
          <w:marTop w:val="0"/>
          <w:marBottom w:val="0"/>
          <w:divBdr>
            <w:top w:val="none" w:sz="0" w:space="0" w:color="auto"/>
            <w:left w:val="none" w:sz="0" w:space="0" w:color="auto"/>
            <w:bottom w:val="none" w:sz="0" w:space="0" w:color="auto"/>
            <w:right w:val="none" w:sz="0" w:space="0" w:color="auto"/>
          </w:divBdr>
        </w:div>
        <w:div w:id="1415400813">
          <w:marLeft w:val="0"/>
          <w:marRight w:val="0"/>
          <w:marTop w:val="0"/>
          <w:marBottom w:val="0"/>
          <w:divBdr>
            <w:top w:val="none" w:sz="0" w:space="0" w:color="auto"/>
            <w:left w:val="none" w:sz="0" w:space="0" w:color="auto"/>
            <w:bottom w:val="none" w:sz="0" w:space="0" w:color="auto"/>
            <w:right w:val="none" w:sz="0" w:space="0" w:color="auto"/>
          </w:divBdr>
        </w:div>
        <w:div w:id="1488324344">
          <w:marLeft w:val="0"/>
          <w:marRight w:val="0"/>
          <w:marTop w:val="0"/>
          <w:marBottom w:val="0"/>
          <w:divBdr>
            <w:top w:val="none" w:sz="0" w:space="0" w:color="auto"/>
            <w:left w:val="none" w:sz="0" w:space="0" w:color="auto"/>
            <w:bottom w:val="none" w:sz="0" w:space="0" w:color="auto"/>
            <w:right w:val="none" w:sz="0" w:space="0" w:color="auto"/>
          </w:divBdr>
        </w:div>
        <w:div w:id="1656568757">
          <w:marLeft w:val="0"/>
          <w:marRight w:val="0"/>
          <w:marTop w:val="0"/>
          <w:marBottom w:val="0"/>
          <w:divBdr>
            <w:top w:val="none" w:sz="0" w:space="0" w:color="auto"/>
            <w:left w:val="none" w:sz="0" w:space="0" w:color="auto"/>
            <w:bottom w:val="none" w:sz="0" w:space="0" w:color="auto"/>
            <w:right w:val="none" w:sz="0" w:space="0" w:color="auto"/>
          </w:divBdr>
        </w:div>
        <w:div w:id="1764179759">
          <w:marLeft w:val="0"/>
          <w:marRight w:val="0"/>
          <w:marTop w:val="0"/>
          <w:marBottom w:val="0"/>
          <w:divBdr>
            <w:top w:val="none" w:sz="0" w:space="0" w:color="auto"/>
            <w:left w:val="none" w:sz="0" w:space="0" w:color="auto"/>
            <w:bottom w:val="none" w:sz="0" w:space="0" w:color="auto"/>
            <w:right w:val="none" w:sz="0" w:space="0" w:color="auto"/>
          </w:divBdr>
        </w:div>
        <w:div w:id="1890536337">
          <w:marLeft w:val="0"/>
          <w:marRight w:val="0"/>
          <w:marTop w:val="0"/>
          <w:marBottom w:val="0"/>
          <w:divBdr>
            <w:top w:val="none" w:sz="0" w:space="0" w:color="auto"/>
            <w:left w:val="none" w:sz="0" w:space="0" w:color="auto"/>
            <w:bottom w:val="none" w:sz="0" w:space="0" w:color="auto"/>
            <w:right w:val="none" w:sz="0" w:space="0" w:color="auto"/>
          </w:divBdr>
        </w:div>
        <w:div w:id="1897547869">
          <w:marLeft w:val="0"/>
          <w:marRight w:val="0"/>
          <w:marTop w:val="0"/>
          <w:marBottom w:val="0"/>
          <w:divBdr>
            <w:top w:val="none" w:sz="0" w:space="0" w:color="auto"/>
            <w:left w:val="none" w:sz="0" w:space="0" w:color="auto"/>
            <w:bottom w:val="none" w:sz="0" w:space="0" w:color="auto"/>
            <w:right w:val="none" w:sz="0" w:space="0" w:color="auto"/>
          </w:divBdr>
        </w:div>
        <w:div w:id="1898321757">
          <w:marLeft w:val="0"/>
          <w:marRight w:val="0"/>
          <w:marTop w:val="0"/>
          <w:marBottom w:val="0"/>
          <w:divBdr>
            <w:top w:val="none" w:sz="0" w:space="0" w:color="auto"/>
            <w:left w:val="none" w:sz="0" w:space="0" w:color="auto"/>
            <w:bottom w:val="none" w:sz="0" w:space="0" w:color="auto"/>
            <w:right w:val="none" w:sz="0" w:space="0" w:color="auto"/>
          </w:divBdr>
        </w:div>
        <w:div w:id="1922790783">
          <w:marLeft w:val="0"/>
          <w:marRight w:val="0"/>
          <w:marTop w:val="0"/>
          <w:marBottom w:val="0"/>
          <w:divBdr>
            <w:top w:val="none" w:sz="0" w:space="0" w:color="auto"/>
            <w:left w:val="none" w:sz="0" w:space="0" w:color="auto"/>
            <w:bottom w:val="none" w:sz="0" w:space="0" w:color="auto"/>
            <w:right w:val="none" w:sz="0" w:space="0" w:color="auto"/>
          </w:divBdr>
        </w:div>
        <w:div w:id="1931305831">
          <w:marLeft w:val="0"/>
          <w:marRight w:val="0"/>
          <w:marTop w:val="0"/>
          <w:marBottom w:val="0"/>
          <w:divBdr>
            <w:top w:val="none" w:sz="0" w:space="0" w:color="auto"/>
            <w:left w:val="none" w:sz="0" w:space="0" w:color="auto"/>
            <w:bottom w:val="none" w:sz="0" w:space="0" w:color="auto"/>
            <w:right w:val="none" w:sz="0" w:space="0" w:color="auto"/>
          </w:divBdr>
        </w:div>
        <w:div w:id="1967928379">
          <w:marLeft w:val="0"/>
          <w:marRight w:val="0"/>
          <w:marTop w:val="0"/>
          <w:marBottom w:val="0"/>
          <w:divBdr>
            <w:top w:val="none" w:sz="0" w:space="0" w:color="auto"/>
            <w:left w:val="none" w:sz="0" w:space="0" w:color="auto"/>
            <w:bottom w:val="none" w:sz="0" w:space="0" w:color="auto"/>
            <w:right w:val="none" w:sz="0" w:space="0" w:color="auto"/>
          </w:divBdr>
        </w:div>
        <w:div w:id="2018651241">
          <w:marLeft w:val="0"/>
          <w:marRight w:val="0"/>
          <w:marTop w:val="0"/>
          <w:marBottom w:val="0"/>
          <w:divBdr>
            <w:top w:val="none" w:sz="0" w:space="0" w:color="auto"/>
            <w:left w:val="none" w:sz="0" w:space="0" w:color="auto"/>
            <w:bottom w:val="none" w:sz="0" w:space="0" w:color="auto"/>
            <w:right w:val="none" w:sz="0" w:space="0" w:color="auto"/>
          </w:divBdr>
        </w:div>
        <w:div w:id="2052918549">
          <w:marLeft w:val="0"/>
          <w:marRight w:val="0"/>
          <w:marTop w:val="0"/>
          <w:marBottom w:val="0"/>
          <w:divBdr>
            <w:top w:val="none" w:sz="0" w:space="0" w:color="auto"/>
            <w:left w:val="none" w:sz="0" w:space="0" w:color="auto"/>
            <w:bottom w:val="none" w:sz="0" w:space="0" w:color="auto"/>
            <w:right w:val="none" w:sz="0" w:space="0" w:color="auto"/>
          </w:divBdr>
        </w:div>
      </w:divsChild>
    </w:div>
    <w:div w:id="796266722">
      <w:bodyDiv w:val="1"/>
      <w:marLeft w:val="0"/>
      <w:marRight w:val="0"/>
      <w:marTop w:val="0"/>
      <w:marBottom w:val="0"/>
      <w:divBdr>
        <w:top w:val="none" w:sz="0" w:space="0" w:color="auto"/>
        <w:left w:val="none" w:sz="0" w:space="0" w:color="auto"/>
        <w:bottom w:val="none" w:sz="0" w:space="0" w:color="auto"/>
        <w:right w:val="none" w:sz="0" w:space="0" w:color="auto"/>
      </w:divBdr>
      <w:divsChild>
        <w:div w:id="1326669245">
          <w:marLeft w:val="0"/>
          <w:marRight w:val="0"/>
          <w:marTop w:val="0"/>
          <w:marBottom w:val="0"/>
          <w:divBdr>
            <w:top w:val="none" w:sz="0" w:space="0" w:color="auto"/>
            <w:left w:val="none" w:sz="0" w:space="0" w:color="auto"/>
            <w:bottom w:val="none" w:sz="0" w:space="0" w:color="auto"/>
            <w:right w:val="none" w:sz="0" w:space="0" w:color="auto"/>
          </w:divBdr>
          <w:divsChild>
            <w:div w:id="1481993042">
              <w:marLeft w:val="0"/>
              <w:marRight w:val="0"/>
              <w:marTop w:val="0"/>
              <w:marBottom w:val="0"/>
              <w:divBdr>
                <w:top w:val="none" w:sz="0" w:space="0" w:color="auto"/>
                <w:left w:val="none" w:sz="0" w:space="0" w:color="auto"/>
                <w:bottom w:val="none" w:sz="0" w:space="0" w:color="auto"/>
                <w:right w:val="none" w:sz="0" w:space="0" w:color="auto"/>
              </w:divBdr>
              <w:divsChild>
                <w:div w:id="893929229">
                  <w:marLeft w:val="0"/>
                  <w:marRight w:val="0"/>
                  <w:marTop w:val="0"/>
                  <w:marBottom w:val="0"/>
                  <w:divBdr>
                    <w:top w:val="none" w:sz="0" w:space="0" w:color="auto"/>
                    <w:left w:val="none" w:sz="0" w:space="0" w:color="auto"/>
                    <w:bottom w:val="none" w:sz="0" w:space="0" w:color="auto"/>
                    <w:right w:val="none" w:sz="0" w:space="0" w:color="auto"/>
                  </w:divBdr>
                  <w:divsChild>
                    <w:div w:id="1588805107">
                      <w:marLeft w:val="0"/>
                      <w:marRight w:val="0"/>
                      <w:marTop w:val="0"/>
                      <w:marBottom w:val="0"/>
                      <w:divBdr>
                        <w:top w:val="none" w:sz="0" w:space="0" w:color="auto"/>
                        <w:left w:val="none" w:sz="0" w:space="0" w:color="auto"/>
                        <w:bottom w:val="none" w:sz="0" w:space="0" w:color="auto"/>
                        <w:right w:val="none" w:sz="0" w:space="0" w:color="auto"/>
                      </w:divBdr>
                      <w:divsChild>
                        <w:div w:id="963653050">
                          <w:marLeft w:val="0"/>
                          <w:marRight w:val="0"/>
                          <w:marTop w:val="0"/>
                          <w:marBottom w:val="0"/>
                          <w:divBdr>
                            <w:top w:val="none" w:sz="0" w:space="0" w:color="auto"/>
                            <w:left w:val="none" w:sz="0" w:space="0" w:color="auto"/>
                            <w:bottom w:val="none" w:sz="0" w:space="0" w:color="auto"/>
                            <w:right w:val="none" w:sz="0" w:space="0" w:color="auto"/>
                          </w:divBdr>
                          <w:divsChild>
                            <w:div w:id="151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09826">
      <w:bodyDiv w:val="1"/>
      <w:marLeft w:val="0"/>
      <w:marRight w:val="0"/>
      <w:marTop w:val="0"/>
      <w:marBottom w:val="0"/>
      <w:divBdr>
        <w:top w:val="none" w:sz="0" w:space="0" w:color="auto"/>
        <w:left w:val="none" w:sz="0" w:space="0" w:color="auto"/>
        <w:bottom w:val="none" w:sz="0" w:space="0" w:color="auto"/>
        <w:right w:val="none" w:sz="0" w:space="0" w:color="auto"/>
      </w:divBdr>
    </w:div>
    <w:div w:id="803818597">
      <w:bodyDiv w:val="1"/>
      <w:marLeft w:val="0"/>
      <w:marRight w:val="0"/>
      <w:marTop w:val="0"/>
      <w:marBottom w:val="0"/>
      <w:divBdr>
        <w:top w:val="none" w:sz="0" w:space="0" w:color="auto"/>
        <w:left w:val="none" w:sz="0" w:space="0" w:color="auto"/>
        <w:bottom w:val="none" w:sz="0" w:space="0" w:color="auto"/>
        <w:right w:val="none" w:sz="0" w:space="0" w:color="auto"/>
      </w:divBdr>
      <w:divsChild>
        <w:div w:id="866211263">
          <w:marLeft w:val="0"/>
          <w:marRight w:val="0"/>
          <w:marTop w:val="0"/>
          <w:marBottom w:val="0"/>
          <w:divBdr>
            <w:top w:val="none" w:sz="0" w:space="0" w:color="auto"/>
            <w:left w:val="none" w:sz="0" w:space="0" w:color="auto"/>
            <w:bottom w:val="none" w:sz="0" w:space="0" w:color="auto"/>
            <w:right w:val="none" w:sz="0" w:space="0" w:color="auto"/>
          </w:divBdr>
          <w:divsChild>
            <w:div w:id="2009862967">
              <w:marLeft w:val="0"/>
              <w:marRight w:val="0"/>
              <w:marTop w:val="0"/>
              <w:marBottom w:val="0"/>
              <w:divBdr>
                <w:top w:val="none" w:sz="0" w:space="0" w:color="auto"/>
                <w:left w:val="none" w:sz="0" w:space="0" w:color="auto"/>
                <w:bottom w:val="none" w:sz="0" w:space="0" w:color="auto"/>
                <w:right w:val="none" w:sz="0" w:space="0" w:color="auto"/>
              </w:divBdr>
              <w:divsChild>
                <w:div w:id="1162041250">
                  <w:marLeft w:val="0"/>
                  <w:marRight w:val="0"/>
                  <w:marTop w:val="0"/>
                  <w:marBottom w:val="0"/>
                  <w:divBdr>
                    <w:top w:val="none" w:sz="0" w:space="0" w:color="auto"/>
                    <w:left w:val="none" w:sz="0" w:space="0" w:color="auto"/>
                    <w:bottom w:val="none" w:sz="0" w:space="0" w:color="auto"/>
                    <w:right w:val="none" w:sz="0" w:space="0" w:color="auto"/>
                  </w:divBdr>
                  <w:divsChild>
                    <w:div w:id="1610040497">
                      <w:marLeft w:val="0"/>
                      <w:marRight w:val="0"/>
                      <w:marTop w:val="0"/>
                      <w:marBottom w:val="0"/>
                      <w:divBdr>
                        <w:top w:val="none" w:sz="0" w:space="0" w:color="auto"/>
                        <w:left w:val="none" w:sz="0" w:space="0" w:color="auto"/>
                        <w:bottom w:val="none" w:sz="0" w:space="0" w:color="auto"/>
                        <w:right w:val="none" w:sz="0" w:space="0" w:color="auto"/>
                      </w:divBdr>
                      <w:divsChild>
                        <w:div w:id="589389349">
                          <w:marLeft w:val="0"/>
                          <w:marRight w:val="0"/>
                          <w:marTop w:val="0"/>
                          <w:marBottom w:val="0"/>
                          <w:divBdr>
                            <w:top w:val="none" w:sz="0" w:space="0" w:color="auto"/>
                            <w:left w:val="none" w:sz="0" w:space="0" w:color="auto"/>
                            <w:bottom w:val="none" w:sz="0" w:space="0" w:color="auto"/>
                            <w:right w:val="none" w:sz="0" w:space="0" w:color="auto"/>
                          </w:divBdr>
                          <w:divsChild>
                            <w:div w:id="6999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84952">
      <w:bodyDiv w:val="1"/>
      <w:marLeft w:val="0"/>
      <w:marRight w:val="0"/>
      <w:marTop w:val="0"/>
      <w:marBottom w:val="0"/>
      <w:divBdr>
        <w:top w:val="none" w:sz="0" w:space="0" w:color="auto"/>
        <w:left w:val="none" w:sz="0" w:space="0" w:color="auto"/>
        <w:bottom w:val="none" w:sz="0" w:space="0" w:color="auto"/>
        <w:right w:val="none" w:sz="0" w:space="0" w:color="auto"/>
      </w:divBdr>
    </w:div>
    <w:div w:id="835925203">
      <w:bodyDiv w:val="1"/>
      <w:marLeft w:val="0"/>
      <w:marRight w:val="0"/>
      <w:marTop w:val="0"/>
      <w:marBottom w:val="0"/>
      <w:divBdr>
        <w:top w:val="none" w:sz="0" w:space="0" w:color="auto"/>
        <w:left w:val="none" w:sz="0" w:space="0" w:color="auto"/>
        <w:bottom w:val="none" w:sz="0" w:space="0" w:color="auto"/>
        <w:right w:val="none" w:sz="0" w:space="0" w:color="auto"/>
      </w:divBdr>
    </w:div>
    <w:div w:id="841243228">
      <w:bodyDiv w:val="1"/>
      <w:marLeft w:val="0"/>
      <w:marRight w:val="0"/>
      <w:marTop w:val="0"/>
      <w:marBottom w:val="0"/>
      <w:divBdr>
        <w:top w:val="none" w:sz="0" w:space="0" w:color="auto"/>
        <w:left w:val="none" w:sz="0" w:space="0" w:color="auto"/>
        <w:bottom w:val="none" w:sz="0" w:space="0" w:color="auto"/>
        <w:right w:val="none" w:sz="0" w:space="0" w:color="auto"/>
      </w:divBdr>
    </w:div>
    <w:div w:id="852918242">
      <w:bodyDiv w:val="1"/>
      <w:marLeft w:val="0"/>
      <w:marRight w:val="0"/>
      <w:marTop w:val="0"/>
      <w:marBottom w:val="0"/>
      <w:divBdr>
        <w:top w:val="none" w:sz="0" w:space="0" w:color="auto"/>
        <w:left w:val="none" w:sz="0" w:space="0" w:color="auto"/>
        <w:bottom w:val="none" w:sz="0" w:space="0" w:color="auto"/>
        <w:right w:val="none" w:sz="0" w:space="0" w:color="auto"/>
      </w:divBdr>
      <w:divsChild>
        <w:div w:id="893010396">
          <w:marLeft w:val="0"/>
          <w:marRight w:val="0"/>
          <w:marTop w:val="0"/>
          <w:marBottom w:val="0"/>
          <w:divBdr>
            <w:top w:val="none" w:sz="0" w:space="0" w:color="auto"/>
            <w:left w:val="none" w:sz="0" w:space="0" w:color="auto"/>
            <w:bottom w:val="none" w:sz="0" w:space="0" w:color="auto"/>
            <w:right w:val="none" w:sz="0" w:space="0" w:color="auto"/>
          </w:divBdr>
          <w:divsChild>
            <w:div w:id="89011262">
              <w:marLeft w:val="0"/>
              <w:marRight w:val="0"/>
              <w:marTop w:val="0"/>
              <w:marBottom w:val="0"/>
              <w:divBdr>
                <w:top w:val="none" w:sz="0" w:space="0" w:color="auto"/>
                <w:left w:val="none" w:sz="0" w:space="0" w:color="auto"/>
                <w:bottom w:val="none" w:sz="0" w:space="0" w:color="auto"/>
                <w:right w:val="none" w:sz="0" w:space="0" w:color="auto"/>
              </w:divBdr>
              <w:divsChild>
                <w:div w:id="1395158054">
                  <w:marLeft w:val="0"/>
                  <w:marRight w:val="0"/>
                  <w:marTop w:val="0"/>
                  <w:marBottom w:val="0"/>
                  <w:divBdr>
                    <w:top w:val="none" w:sz="0" w:space="0" w:color="auto"/>
                    <w:left w:val="none" w:sz="0" w:space="0" w:color="auto"/>
                    <w:bottom w:val="none" w:sz="0" w:space="0" w:color="auto"/>
                    <w:right w:val="none" w:sz="0" w:space="0" w:color="auto"/>
                  </w:divBdr>
                  <w:divsChild>
                    <w:div w:id="1643004968">
                      <w:marLeft w:val="0"/>
                      <w:marRight w:val="0"/>
                      <w:marTop w:val="0"/>
                      <w:marBottom w:val="0"/>
                      <w:divBdr>
                        <w:top w:val="none" w:sz="0" w:space="0" w:color="auto"/>
                        <w:left w:val="none" w:sz="0" w:space="0" w:color="auto"/>
                        <w:bottom w:val="none" w:sz="0" w:space="0" w:color="auto"/>
                        <w:right w:val="none" w:sz="0" w:space="0" w:color="auto"/>
                      </w:divBdr>
                      <w:divsChild>
                        <w:div w:id="1226916561">
                          <w:marLeft w:val="0"/>
                          <w:marRight w:val="0"/>
                          <w:marTop w:val="0"/>
                          <w:marBottom w:val="0"/>
                          <w:divBdr>
                            <w:top w:val="none" w:sz="0" w:space="0" w:color="auto"/>
                            <w:left w:val="none" w:sz="0" w:space="0" w:color="auto"/>
                            <w:bottom w:val="none" w:sz="0" w:space="0" w:color="auto"/>
                            <w:right w:val="none" w:sz="0" w:space="0" w:color="auto"/>
                          </w:divBdr>
                          <w:divsChild>
                            <w:div w:id="3460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844708">
      <w:bodyDiv w:val="1"/>
      <w:marLeft w:val="0"/>
      <w:marRight w:val="0"/>
      <w:marTop w:val="0"/>
      <w:marBottom w:val="0"/>
      <w:divBdr>
        <w:top w:val="none" w:sz="0" w:space="0" w:color="auto"/>
        <w:left w:val="none" w:sz="0" w:space="0" w:color="auto"/>
        <w:bottom w:val="none" w:sz="0" w:space="0" w:color="auto"/>
        <w:right w:val="none" w:sz="0" w:space="0" w:color="auto"/>
      </w:divBdr>
    </w:div>
    <w:div w:id="893153297">
      <w:bodyDiv w:val="1"/>
      <w:marLeft w:val="0"/>
      <w:marRight w:val="0"/>
      <w:marTop w:val="0"/>
      <w:marBottom w:val="0"/>
      <w:divBdr>
        <w:top w:val="none" w:sz="0" w:space="0" w:color="auto"/>
        <w:left w:val="none" w:sz="0" w:space="0" w:color="auto"/>
        <w:bottom w:val="none" w:sz="0" w:space="0" w:color="auto"/>
        <w:right w:val="none" w:sz="0" w:space="0" w:color="auto"/>
      </w:divBdr>
      <w:divsChild>
        <w:div w:id="549265195">
          <w:marLeft w:val="0"/>
          <w:marRight w:val="0"/>
          <w:marTop w:val="0"/>
          <w:marBottom w:val="0"/>
          <w:divBdr>
            <w:top w:val="none" w:sz="0" w:space="0" w:color="auto"/>
            <w:left w:val="none" w:sz="0" w:space="0" w:color="auto"/>
            <w:bottom w:val="none" w:sz="0" w:space="0" w:color="auto"/>
            <w:right w:val="none" w:sz="0" w:space="0" w:color="auto"/>
          </w:divBdr>
          <w:divsChild>
            <w:div w:id="511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2799">
      <w:bodyDiv w:val="1"/>
      <w:marLeft w:val="0"/>
      <w:marRight w:val="0"/>
      <w:marTop w:val="0"/>
      <w:marBottom w:val="0"/>
      <w:divBdr>
        <w:top w:val="none" w:sz="0" w:space="0" w:color="auto"/>
        <w:left w:val="none" w:sz="0" w:space="0" w:color="auto"/>
        <w:bottom w:val="none" w:sz="0" w:space="0" w:color="auto"/>
        <w:right w:val="none" w:sz="0" w:space="0" w:color="auto"/>
      </w:divBdr>
    </w:div>
    <w:div w:id="903179350">
      <w:bodyDiv w:val="1"/>
      <w:marLeft w:val="0"/>
      <w:marRight w:val="0"/>
      <w:marTop w:val="0"/>
      <w:marBottom w:val="0"/>
      <w:divBdr>
        <w:top w:val="none" w:sz="0" w:space="0" w:color="auto"/>
        <w:left w:val="none" w:sz="0" w:space="0" w:color="auto"/>
        <w:bottom w:val="none" w:sz="0" w:space="0" w:color="auto"/>
        <w:right w:val="none" w:sz="0" w:space="0" w:color="auto"/>
      </w:divBdr>
    </w:div>
    <w:div w:id="907301308">
      <w:bodyDiv w:val="1"/>
      <w:marLeft w:val="0"/>
      <w:marRight w:val="0"/>
      <w:marTop w:val="0"/>
      <w:marBottom w:val="0"/>
      <w:divBdr>
        <w:top w:val="none" w:sz="0" w:space="0" w:color="auto"/>
        <w:left w:val="none" w:sz="0" w:space="0" w:color="auto"/>
        <w:bottom w:val="none" w:sz="0" w:space="0" w:color="auto"/>
        <w:right w:val="none" w:sz="0" w:space="0" w:color="auto"/>
      </w:divBdr>
    </w:div>
    <w:div w:id="925920872">
      <w:bodyDiv w:val="1"/>
      <w:marLeft w:val="0"/>
      <w:marRight w:val="0"/>
      <w:marTop w:val="0"/>
      <w:marBottom w:val="0"/>
      <w:divBdr>
        <w:top w:val="none" w:sz="0" w:space="0" w:color="auto"/>
        <w:left w:val="none" w:sz="0" w:space="0" w:color="auto"/>
        <w:bottom w:val="none" w:sz="0" w:space="0" w:color="auto"/>
        <w:right w:val="none" w:sz="0" w:space="0" w:color="auto"/>
      </w:divBdr>
      <w:divsChild>
        <w:div w:id="21325899">
          <w:marLeft w:val="0"/>
          <w:marRight w:val="0"/>
          <w:marTop w:val="0"/>
          <w:marBottom w:val="0"/>
          <w:divBdr>
            <w:top w:val="none" w:sz="0" w:space="0" w:color="auto"/>
            <w:left w:val="none" w:sz="0" w:space="0" w:color="auto"/>
            <w:bottom w:val="none" w:sz="0" w:space="0" w:color="auto"/>
            <w:right w:val="none" w:sz="0" w:space="0" w:color="auto"/>
          </w:divBdr>
        </w:div>
        <w:div w:id="762333805">
          <w:marLeft w:val="0"/>
          <w:marRight w:val="0"/>
          <w:marTop w:val="0"/>
          <w:marBottom w:val="0"/>
          <w:divBdr>
            <w:top w:val="none" w:sz="0" w:space="0" w:color="auto"/>
            <w:left w:val="none" w:sz="0" w:space="0" w:color="auto"/>
            <w:bottom w:val="none" w:sz="0" w:space="0" w:color="auto"/>
            <w:right w:val="none" w:sz="0" w:space="0" w:color="auto"/>
          </w:divBdr>
        </w:div>
        <w:div w:id="1419712503">
          <w:marLeft w:val="0"/>
          <w:marRight w:val="0"/>
          <w:marTop w:val="0"/>
          <w:marBottom w:val="0"/>
          <w:divBdr>
            <w:top w:val="none" w:sz="0" w:space="0" w:color="auto"/>
            <w:left w:val="none" w:sz="0" w:space="0" w:color="auto"/>
            <w:bottom w:val="none" w:sz="0" w:space="0" w:color="auto"/>
            <w:right w:val="none" w:sz="0" w:space="0" w:color="auto"/>
          </w:divBdr>
        </w:div>
        <w:div w:id="1521746599">
          <w:marLeft w:val="0"/>
          <w:marRight w:val="0"/>
          <w:marTop w:val="0"/>
          <w:marBottom w:val="0"/>
          <w:divBdr>
            <w:top w:val="none" w:sz="0" w:space="0" w:color="auto"/>
            <w:left w:val="none" w:sz="0" w:space="0" w:color="auto"/>
            <w:bottom w:val="none" w:sz="0" w:space="0" w:color="auto"/>
            <w:right w:val="none" w:sz="0" w:space="0" w:color="auto"/>
          </w:divBdr>
        </w:div>
        <w:div w:id="1575507733">
          <w:marLeft w:val="0"/>
          <w:marRight w:val="0"/>
          <w:marTop w:val="0"/>
          <w:marBottom w:val="0"/>
          <w:divBdr>
            <w:top w:val="none" w:sz="0" w:space="0" w:color="auto"/>
            <w:left w:val="none" w:sz="0" w:space="0" w:color="auto"/>
            <w:bottom w:val="none" w:sz="0" w:space="0" w:color="auto"/>
            <w:right w:val="none" w:sz="0" w:space="0" w:color="auto"/>
          </w:divBdr>
        </w:div>
      </w:divsChild>
    </w:div>
    <w:div w:id="931011873">
      <w:bodyDiv w:val="1"/>
      <w:marLeft w:val="0"/>
      <w:marRight w:val="0"/>
      <w:marTop w:val="0"/>
      <w:marBottom w:val="0"/>
      <w:divBdr>
        <w:top w:val="none" w:sz="0" w:space="0" w:color="auto"/>
        <w:left w:val="none" w:sz="0" w:space="0" w:color="auto"/>
        <w:bottom w:val="none" w:sz="0" w:space="0" w:color="auto"/>
        <w:right w:val="none" w:sz="0" w:space="0" w:color="auto"/>
      </w:divBdr>
    </w:div>
    <w:div w:id="948007985">
      <w:bodyDiv w:val="1"/>
      <w:marLeft w:val="0"/>
      <w:marRight w:val="0"/>
      <w:marTop w:val="0"/>
      <w:marBottom w:val="0"/>
      <w:divBdr>
        <w:top w:val="none" w:sz="0" w:space="0" w:color="auto"/>
        <w:left w:val="none" w:sz="0" w:space="0" w:color="auto"/>
        <w:bottom w:val="none" w:sz="0" w:space="0" w:color="auto"/>
        <w:right w:val="none" w:sz="0" w:space="0" w:color="auto"/>
      </w:divBdr>
    </w:div>
    <w:div w:id="952519674">
      <w:bodyDiv w:val="1"/>
      <w:marLeft w:val="0"/>
      <w:marRight w:val="0"/>
      <w:marTop w:val="0"/>
      <w:marBottom w:val="0"/>
      <w:divBdr>
        <w:top w:val="none" w:sz="0" w:space="0" w:color="auto"/>
        <w:left w:val="none" w:sz="0" w:space="0" w:color="auto"/>
        <w:bottom w:val="none" w:sz="0" w:space="0" w:color="auto"/>
        <w:right w:val="none" w:sz="0" w:space="0" w:color="auto"/>
      </w:divBdr>
      <w:divsChild>
        <w:div w:id="547643771">
          <w:marLeft w:val="0"/>
          <w:marRight w:val="0"/>
          <w:marTop w:val="0"/>
          <w:marBottom w:val="0"/>
          <w:divBdr>
            <w:top w:val="none" w:sz="0" w:space="0" w:color="auto"/>
            <w:left w:val="none" w:sz="0" w:space="0" w:color="auto"/>
            <w:bottom w:val="none" w:sz="0" w:space="0" w:color="auto"/>
            <w:right w:val="none" w:sz="0" w:space="0" w:color="auto"/>
          </w:divBdr>
        </w:div>
        <w:div w:id="1021735968">
          <w:marLeft w:val="0"/>
          <w:marRight w:val="0"/>
          <w:marTop w:val="0"/>
          <w:marBottom w:val="0"/>
          <w:divBdr>
            <w:top w:val="none" w:sz="0" w:space="0" w:color="auto"/>
            <w:left w:val="none" w:sz="0" w:space="0" w:color="auto"/>
            <w:bottom w:val="none" w:sz="0" w:space="0" w:color="auto"/>
            <w:right w:val="none" w:sz="0" w:space="0" w:color="auto"/>
          </w:divBdr>
        </w:div>
        <w:div w:id="1182430878">
          <w:marLeft w:val="0"/>
          <w:marRight w:val="0"/>
          <w:marTop w:val="0"/>
          <w:marBottom w:val="0"/>
          <w:divBdr>
            <w:top w:val="none" w:sz="0" w:space="0" w:color="auto"/>
            <w:left w:val="none" w:sz="0" w:space="0" w:color="auto"/>
            <w:bottom w:val="none" w:sz="0" w:space="0" w:color="auto"/>
            <w:right w:val="none" w:sz="0" w:space="0" w:color="auto"/>
          </w:divBdr>
        </w:div>
      </w:divsChild>
    </w:div>
    <w:div w:id="961501388">
      <w:bodyDiv w:val="1"/>
      <w:marLeft w:val="0"/>
      <w:marRight w:val="0"/>
      <w:marTop w:val="0"/>
      <w:marBottom w:val="0"/>
      <w:divBdr>
        <w:top w:val="none" w:sz="0" w:space="0" w:color="auto"/>
        <w:left w:val="none" w:sz="0" w:space="0" w:color="auto"/>
        <w:bottom w:val="none" w:sz="0" w:space="0" w:color="auto"/>
        <w:right w:val="none" w:sz="0" w:space="0" w:color="auto"/>
      </w:divBdr>
    </w:div>
    <w:div w:id="982581491">
      <w:bodyDiv w:val="1"/>
      <w:marLeft w:val="0"/>
      <w:marRight w:val="0"/>
      <w:marTop w:val="0"/>
      <w:marBottom w:val="0"/>
      <w:divBdr>
        <w:top w:val="none" w:sz="0" w:space="0" w:color="auto"/>
        <w:left w:val="none" w:sz="0" w:space="0" w:color="auto"/>
        <w:bottom w:val="none" w:sz="0" w:space="0" w:color="auto"/>
        <w:right w:val="none" w:sz="0" w:space="0" w:color="auto"/>
      </w:divBdr>
    </w:div>
    <w:div w:id="992870991">
      <w:bodyDiv w:val="1"/>
      <w:marLeft w:val="0"/>
      <w:marRight w:val="0"/>
      <w:marTop w:val="0"/>
      <w:marBottom w:val="0"/>
      <w:divBdr>
        <w:top w:val="none" w:sz="0" w:space="0" w:color="auto"/>
        <w:left w:val="none" w:sz="0" w:space="0" w:color="auto"/>
        <w:bottom w:val="none" w:sz="0" w:space="0" w:color="auto"/>
        <w:right w:val="none" w:sz="0" w:space="0" w:color="auto"/>
      </w:divBdr>
    </w:div>
    <w:div w:id="1000692287">
      <w:bodyDiv w:val="1"/>
      <w:marLeft w:val="0"/>
      <w:marRight w:val="0"/>
      <w:marTop w:val="0"/>
      <w:marBottom w:val="0"/>
      <w:divBdr>
        <w:top w:val="none" w:sz="0" w:space="0" w:color="auto"/>
        <w:left w:val="none" w:sz="0" w:space="0" w:color="auto"/>
        <w:bottom w:val="none" w:sz="0" w:space="0" w:color="auto"/>
        <w:right w:val="none" w:sz="0" w:space="0" w:color="auto"/>
      </w:divBdr>
    </w:div>
    <w:div w:id="1018237264">
      <w:bodyDiv w:val="1"/>
      <w:marLeft w:val="0"/>
      <w:marRight w:val="0"/>
      <w:marTop w:val="0"/>
      <w:marBottom w:val="0"/>
      <w:divBdr>
        <w:top w:val="none" w:sz="0" w:space="0" w:color="auto"/>
        <w:left w:val="none" w:sz="0" w:space="0" w:color="auto"/>
        <w:bottom w:val="none" w:sz="0" w:space="0" w:color="auto"/>
        <w:right w:val="none" w:sz="0" w:space="0" w:color="auto"/>
      </w:divBdr>
      <w:divsChild>
        <w:div w:id="2029091800">
          <w:marLeft w:val="0"/>
          <w:marRight w:val="0"/>
          <w:marTop w:val="0"/>
          <w:marBottom w:val="0"/>
          <w:divBdr>
            <w:top w:val="none" w:sz="0" w:space="0" w:color="auto"/>
            <w:left w:val="none" w:sz="0" w:space="0" w:color="auto"/>
            <w:bottom w:val="none" w:sz="0" w:space="0" w:color="auto"/>
            <w:right w:val="none" w:sz="0" w:space="0" w:color="auto"/>
          </w:divBdr>
          <w:divsChild>
            <w:div w:id="580339296">
              <w:marLeft w:val="0"/>
              <w:marRight w:val="0"/>
              <w:marTop w:val="0"/>
              <w:marBottom w:val="0"/>
              <w:divBdr>
                <w:top w:val="none" w:sz="0" w:space="0" w:color="auto"/>
                <w:left w:val="none" w:sz="0" w:space="0" w:color="auto"/>
                <w:bottom w:val="none" w:sz="0" w:space="0" w:color="auto"/>
                <w:right w:val="none" w:sz="0" w:space="0" w:color="auto"/>
              </w:divBdr>
              <w:divsChild>
                <w:div w:id="1823504610">
                  <w:marLeft w:val="0"/>
                  <w:marRight w:val="0"/>
                  <w:marTop w:val="0"/>
                  <w:marBottom w:val="0"/>
                  <w:divBdr>
                    <w:top w:val="none" w:sz="0" w:space="0" w:color="auto"/>
                    <w:left w:val="none" w:sz="0" w:space="0" w:color="auto"/>
                    <w:bottom w:val="none" w:sz="0" w:space="0" w:color="auto"/>
                    <w:right w:val="none" w:sz="0" w:space="0" w:color="auto"/>
                  </w:divBdr>
                  <w:divsChild>
                    <w:div w:id="579754653">
                      <w:marLeft w:val="0"/>
                      <w:marRight w:val="0"/>
                      <w:marTop w:val="0"/>
                      <w:marBottom w:val="0"/>
                      <w:divBdr>
                        <w:top w:val="none" w:sz="0" w:space="0" w:color="auto"/>
                        <w:left w:val="none" w:sz="0" w:space="0" w:color="auto"/>
                        <w:bottom w:val="none" w:sz="0" w:space="0" w:color="auto"/>
                        <w:right w:val="none" w:sz="0" w:space="0" w:color="auto"/>
                      </w:divBdr>
                      <w:divsChild>
                        <w:div w:id="861629271">
                          <w:marLeft w:val="0"/>
                          <w:marRight w:val="0"/>
                          <w:marTop w:val="0"/>
                          <w:marBottom w:val="0"/>
                          <w:divBdr>
                            <w:top w:val="none" w:sz="0" w:space="0" w:color="auto"/>
                            <w:left w:val="none" w:sz="0" w:space="0" w:color="auto"/>
                            <w:bottom w:val="none" w:sz="0" w:space="0" w:color="auto"/>
                            <w:right w:val="none" w:sz="0" w:space="0" w:color="auto"/>
                          </w:divBdr>
                          <w:divsChild>
                            <w:div w:id="193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76879">
      <w:bodyDiv w:val="1"/>
      <w:marLeft w:val="0"/>
      <w:marRight w:val="0"/>
      <w:marTop w:val="0"/>
      <w:marBottom w:val="0"/>
      <w:divBdr>
        <w:top w:val="none" w:sz="0" w:space="0" w:color="auto"/>
        <w:left w:val="none" w:sz="0" w:space="0" w:color="auto"/>
        <w:bottom w:val="none" w:sz="0" w:space="0" w:color="auto"/>
        <w:right w:val="none" w:sz="0" w:space="0" w:color="auto"/>
      </w:divBdr>
    </w:div>
    <w:div w:id="1042755454">
      <w:bodyDiv w:val="1"/>
      <w:marLeft w:val="0"/>
      <w:marRight w:val="0"/>
      <w:marTop w:val="0"/>
      <w:marBottom w:val="0"/>
      <w:divBdr>
        <w:top w:val="none" w:sz="0" w:space="0" w:color="auto"/>
        <w:left w:val="none" w:sz="0" w:space="0" w:color="auto"/>
        <w:bottom w:val="none" w:sz="0" w:space="0" w:color="auto"/>
        <w:right w:val="none" w:sz="0" w:space="0" w:color="auto"/>
      </w:divBdr>
    </w:div>
    <w:div w:id="1062097588">
      <w:bodyDiv w:val="1"/>
      <w:marLeft w:val="0"/>
      <w:marRight w:val="0"/>
      <w:marTop w:val="0"/>
      <w:marBottom w:val="0"/>
      <w:divBdr>
        <w:top w:val="none" w:sz="0" w:space="0" w:color="auto"/>
        <w:left w:val="none" w:sz="0" w:space="0" w:color="auto"/>
        <w:bottom w:val="none" w:sz="0" w:space="0" w:color="auto"/>
        <w:right w:val="none" w:sz="0" w:space="0" w:color="auto"/>
      </w:divBdr>
    </w:div>
    <w:div w:id="1081752683">
      <w:bodyDiv w:val="1"/>
      <w:marLeft w:val="0"/>
      <w:marRight w:val="0"/>
      <w:marTop w:val="0"/>
      <w:marBottom w:val="0"/>
      <w:divBdr>
        <w:top w:val="none" w:sz="0" w:space="0" w:color="auto"/>
        <w:left w:val="none" w:sz="0" w:space="0" w:color="auto"/>
        <w:bottom w:val="none" w:sz="0" w:space="0" w:color="auto"/>
        <w:right w:val="none" w:sz="0" w:space="0" w:color="auto"/>
      </w:divBdr>
      <w:divsChild>
        <w:div w:id="158274745">
          <w:marLeft w:val="274"/>
          <w:marRight w:val="0"/>
          <w:marTop w:val="0"/>
          <w:marBottom w:val="0"/>
          <w:divBdr>
            <w:top w:val="none" w:sz="0" w:space="0" w:color="auto"/>
            <w:left w:val="none" w:sz="0" w:space="0" w:color="auto"/>
            <w:bottom w:val="none" w:sz="0" w:space="0" w:color="auto"/>
            <w:right w:val="none" w:sz="0" w:space="0" w:color="auto"/>
          </w:divBdr>
        </w:div>
        <w:div w:id="256865474">
          <w:marLeft w:val="274"/>
          <w:marRight w:val="0"/>
          <w:marTop w:val="0"/>
          <w:marBottom w:val="0"/>
          <w:divBdr>
            <w:top w:val="none" w:sz="0" w:space="0" w:color="auto"/>
            <w:left w:val="none" w:sz="0" w:space="0" w:color="auto"/>
            <w:bottom w:val="none" w:sz="0" w:space="0" w:color="auto"/>
            <w:right w:val="none" w:sz="0" w:space="0" w:color="auto"/>
          </w:divBdr>
        </w:div>
        <w:div w:id="296112131">
          <w:marLeft w:val="274"/>
          <w:marRight w:val="0"/>
          <w:marTop w:val="0"/>
          <w:marBottom w:val="0"/>
          <w:divBdr>
            <w:top w:val="none" w:sz="0" w:space="0" w:color="auto"/>
            <w:left w:val="none" w:sz="0" w:space="0" w:color="auto"/>
            <w:bottom w:val="none" w:sz="0" w:space="0" w:color="auto"/>
            <w:right w:val="none" w:sz="0" w:space="0" w:color="auto"/>
          </w:divBdr>
        </w:div>
        <w:div w:id="594752159">
          <w:marLeft w:val="274"/>
          <w:marRight w:val="0"/>
          <w:marTop w:val="0"/>
          <w:marBottom w:val="0"/>
          <w:divBdr>
            <w:top w:val="none" w:sz="0" w:space="0" w:color="auto"/>
            <w:left w:val="none" w:sz="0" w:space="0" w:color="auto"/>
            <w:bottom w:val="none" w:sz="0" w:space="0" w:color="auto"/>
            <w:right w:val="none" w:sz="0" w:space="0" w:color="auto"/>
          </w:divBdr>
        </w:div>
        <w:div w:id="612830637">
          <w:marLeft w:val="274"/>
          <w:marRight w:val="0"/>
          <w:marTop w:val="0"/>
          <w:marBottom w:val="0"/>
          <w:divBdr>
            <w:top w:val="none" w:sz="0" w:space="0" w:color="auto"/>
            <w:left w:val="none" w:sz="0" w:space="0" w:color="auto"/>
            <w:bottom w:val="none" w:sz="0" w:space="0" w:color="auto"/>
            <w:right w:val="none" w:sz="0" w:space="0" w:color="auto"/>
          </w:divBdr>
        </w:div>
        <w:div w:id="626929183">
          <w:marLeft w:val="274"/>
          <w:marRight w:val="0"/>
          <w:marTop w:val="0"/>
          <w:marBottom w:val="0"/>
          <w:divBdr>
            <w:top w:val="none" w:sz="0" w:space="0" w:color="auto"/>
            <w:left w:val="none" w:sz="0" w:space="0" w:color="auto"/>
            <w:bottom w:val="none" w:sz="0" w:space="0" w:color="auto"/>
            <w:right w:val="none" w:sz="0" w:space="0" w:color="auto"/>
          </w:divBdr>
        </w:div>
        <w:div w:id="628051549">
          <w:marLeft w:val="274"/>
          <w:marRight w:val="0"/>
          <w:marTop w:val="0"/>
          <w:marBottom w:val="0"/>
          <w:divBdr>
            <w:top w:val="none" w:sz="0" w:space="0" w:color="auto"/>
            <w:left w:val="none" w:sz="0" w:space="0" w:color="auto"/>
            <w:bottom w:val="none" w:sz="0" w:space="0" w:color="auto"/>
            <w:right w:val="none" w:sz="0" w:space="0" w:color="auto"/>
          </w:divBdr>
        </w:div>
        <w:div w:id="659772729">
          <w:marLeft w:val="274"/>
          <w:marRight w:val="0"/>
          <w:marTop w:val="0"/>
          <w:marBottom w:val="0"/>
          <w:divBdr>
            <w:top w:val="none" w:sz="0" w:space="0" w:color="auto"/>
            <w:left w:val="none" w:sz="0" w:space="0" w:color="auto"/>
            <w:bottom w:val="none" w:sz="0" w:space="0" w:color="auto"/>
            <w:right w:val="none" w:sz="0" w:space="0" w:color="auto"/>
          </w:divBdr>
        </w:div>
        <w:div w:id="756948688">
          <w:marLeft w:val="274"/>
          <w:marRight w:val="0"/>
          <w:marTop w:val="0"/>
          <w:marBottom w:val="0"/>
          <w:divBdr>
            <w:top w:val="none" w:sz="0" w:space="0" w:color="auto"/>
            <w:left w:val="none" w:sz="0" w:space="0" w:color="auto"/>
            <w:bottom w:val="none" w:sz="0" w:space="0" w:color="auto"/>
            <w:right w:val="none" w:sz="0" w:space="0" w:color="auto"/>
          </w:divBdr>
        </w:div>
        <w:div w:id="818496136">
          <w:marLeft w:val="274"/>
          <w:marRight w:val="0"/>
          <w:marTop w:val="0"/>
          <w:marBottom w:val="0"/>
          <w:divBdr>
            <w:top w:val="none" w:sz="0" w:space="0" w:color="auto"/>
            <w:left w:val="none" w:sz="0" w:space="0" w:color="auto"/>
            <w:bottom w:val="none" w:sz="0" w:space="0" w:color="auto"/>
            <w:right w:val="none" w:sz="0" w:space="0" w:color="auto"/>
          </w:divBdr>
        </w:div>
        <w:div w:id="903487359">
          <w:marLeft w:val="274"/>
          <w:marRight w:val="0"/>
          <w:marTop w:val="0"/>
          <w:marBottom w:val="0"/>
          <w:divBdr>
            <w:top w:val="none" w:sz="0" w:space="0" w:color="auto"/>
            <w:left w:val="none" w:sz="0" w:space="0" w:color="auto"/>
            <w:bottom w:val="none" w:sz="0" w:space="0" w:color="auto"/>
            <w:right w:val="none" w:sz="0" w:space="0" w:color="auto"/>
          </w:divBdr>
        </w:div>
        <w:div w:id="1058480600">
          <w:marLeft w:val="274"/>
          <w:marRight w:val="0"/>
          <w:marTop w:val="0"/>
          <w:marBottom w:val="0"/>
          <w:divBdr>
            <w:top w:val="none" w:sz="0" w:space="0" w:color="auto"/>
            <w:left w:val="none" w:sz="0" w:space="0" w:color="auto"/>
            <w:bottom w:val="none" w:sz="0" w:space="0" w:color="auto"/>
            <w:right w:val="none" w:sz="0" w:space="0" w:color="auto"/>
          </w:divBdr>
        </w:div>
        <w:div w:id="1091314482">
          <w:marLeft w:val="274"/>
          <w:marRight w:val="0"/>
          <w:marTop w:val="0"/>
          <w:marBottom w:val="0"/>
          <w:divBdr>
            <w:top w:val="none" w:sz="0" w:space="0" w:color="auto"/>
            <w:left w:val="none" w:sz="0" w:space="0" w:color="auto"/>
            <w:bottom w:val="none" w:sz="0" w:space="0" w:color="auto"/>
            <w:right w:val="none" w:sz="0" w:space="0" w:color="auto"/>
          </w:divBdr>
        </w:div>
        <w:div w:id="1127506395">
          <w:marLeft w:val="274"/>
          <w:marRight w:val="0"/>
          <w:marTop w:val="0"/>
          <w:marBottom w:val="0"/>
          <w:divBdr>
            <w:top w:val="none" w:sz="0" w:space="0" w:color="auto"/>
            <w:left w:val="none" w:sz="0" w:space="0" w:color="auto"/>
            <w:bottom w:val="none" w:sz="0" w:space="0" w:color="auto"/>
            <w:right w:val="none" w:sz="0" w:space="0" w:color="auto"/>
          </w:divBdr>
        </w:div>
        <w:div w:id="1236017588">
          <w:marLeft w:val="274"/>
          <w:marRight w:val="0"/>
          <w:marTop w:val="0"/>
          <w:marBottom w:val="0"/>
          <w:divBdr>
            <w:top w:val="none" w:sz="0" w:space="0" w:color="auto"/>
            <w:left w:val="none" w:sz="0" w:space="0" w:color="auto"/>
            <w:bottom w:val="none" w:sz="0" w:space="0" w:color="auto"/>
            <w:right w:val="none" w:sz="0" w:space="0" w:color="auto"/>
          </w:divBdr>
        </w:div>
        <w:div w:id="1544101156">
          <w:marLeft w:val="274"/>
          <w:marRight w:val="0"/>
          <w:marTop w:val="0"/>
          <w:marBottom w:val="0"/>
          <w:divBdr>
            <w:top w:val="none" w:sz="0" w:space="0" w:color="auto"/>
            <w:left w:val="none" w:sz="0" w:space="0" w:color="auto"/>
            <w:bottom w:val="none" w:sz="0" w:space="0" w:color="auto"/>
            <w:right w:val="none" w:sz="0" w:space="0" w:color="auto"/>
          </w:divBdr>
        </w:div>
        <w:div w:id="1549994552">
          <w:marLeft w:val="274"/>
          <w:marRight w:val="0"/>
          <w:marTop w:val="0"/>
          <w:marBottom w:val="0"/>
          <w:divBdr>
            <w:top w:val="none" w:sz="0" w:space="0" w:color="auto"/>
            <w:left w:val="none" w:sz="0" w:space="0" w:color="auto"/>
            <w:bottom w:val="none" w:sz="0" w:space="0" w:color="auto"/>
            <w:right w:val="none" w:sz="0" w:space="0" w:color="auto"/>
          </w:divBdr>
        </w:div>
        <w:div w:id="1633706270">
          <w:marLeft w:val="274"/>
          <w:marRight w:val="0"/>
          <w:marTop w:val="0"/>
          <w:marBottom w:val="0"/>
          <w:divBdr>
            <w:top w:val="none" w:sz="0" w:space="0" w:color="auto"/>
            <w:left w:val="none" w:sz="0" w:space="0" w:color="auto"/>
            <w:bottom w:val="none" w:sz="0" w:space="0" w:color="auto"/>
            <w:right w:val="none" w:sz="0" w:space="0" w:color="auto"/>
          </w:divBdr>
        </w:div>
        <w:div w:id="1639607843">
          <w:marLeft w:val="274"/>
          <w:marRight w:val="0"/>
          <w:marTop w:val="0"/>
          <w:marBottom w:val="0"/>
          <w:divBdr>
            <w:top w:val="none" w:sz="0" w:space="0" w:color="auto"/>
            <w:left w:val="none" w:sz="0" w:space="0" w:color="auto"/>
            <w:bottom w:val="none" w:sz="0" w:space="0" w:color="auto"/>
            <w:right w:val="none" w:sz="0" w:space="0" w:color="auto"/>
          </w:divBdr>
        </w:div>
        <w:div w:id="1654337842">
          <w:marLeft w:val="274"/>
          <w:marRight w:val="0"/>
          <w:marTop w:val="0"/>
          <w:marBottom w:val="0"/>
          <w:divBdr>
            <w:top w:val="none" w:sz="0" w:space="0" w:color="auto"/>
            <w:left w:val="none" w:sz="0" w:space="0" w:color="auto"/>
            <w:bottom w:val="none" w:sz="0" w:space="0" w:color="auto"/>
            <w:right w:val="none" w:sz="0" w:space="0" w:color="auto"/>
          </w:divBdr>
        </w:div>
        <w:div w:id="1706756887">
          <w:marLeft w:val="274"/>
          <w:marRight w:val="0"/>
          <w:marTop w:val="0"/>
          <w:marBottom w:val="0"/>
          <w:divBdr>
            <w:top w:val="none" w:sz="0" w:space="0" w:color="auto"/>
            <w:left w:val="none" w:sz="0" w:space="0" w:color="auto"/>
            <w:bottom w:val="none" w:sz="0" w:space="0" w:color="auto"/>
            <w:right w:val="none" w:sz="0" w:space="0" w:color="auto"/>
          </w:divBdr>
        </w:div>
        <w:div w:id="1745293695">
          <w:marLeft w:val="274"/>
          <w:marRight w:val="0"/>
          <w:marTop w:val="0"/>
          <w:marBottom w:val="0"/>
          <w:divBdr>
            <w:top w:val="none" w:sz="0" w:space="0" w:color="auto"/>
            <w:left w:val="none" w:sz="0" w:space="0" w:color="auto"/>
            <w:bottom w:val="none" w:sz="0" w:space="0" w:color="auto"/>
            <w:right w:val="none" w:sz="0" w:space="0" w:color="auto"/>
          </w:divBdr>
        </w:div>
        <w:div w:id="1759784747">
          <w:marLeft w:val="274"/>
          <w:marRight w:val="0"/>
          <w:marTop w:val="0"/>
          <w:marBottom w:val="0"/>
          <w:divBdr>
            <w:top w:val="none" w:sz="0" w:space="0" w:color="auto"/>
            <w:left w:val="none" w:sz="0" w:space="0" w:color="auto"/>
            <w:bottom w:val="none" w:sz="0" w:space="0" w:color="auto"/>
            <w:right w:val="none" w:sz="0" w:space="0" w:color="auto"/>
          </w:divBdr>
        </w:div>
        <w:div w:id="1789162561">
          <w:marLeft w:val="274"/>
          <w:marRight w:val="0"/>
          <w:marTop w:val="0"/>
          <w:marBottom w:val="0"/>
          <w:divBdr>
            <w:top w:val="none" w:sz="0" w:space="0" w:color="auto"/>
            <w:left w:val="none" w:sz="0" w:space="0" w:color="auto"/>
            <w:bottom w:val="none" w:sz="0" w:space="0" w:color="auto"/>
            <w:right w:val="none" w:sz="0" w:space="0" w:color="auto"/>
          </w:divBdr>
        </w:div>
        <w:div w:id="1822962202">
          <w:marLeft w:val="274"/>
          <w:marRight w:val="0"/>
          <w:marTop w:val="0"/>
          <w:marBottom w:val="0"/>
          <w:divBdr>
            <w:top w:val="none" w:sz="0" w:space="0" w:color="auto"/>
            <w:left w:val="none" w:sz="0" w:space="0" w:color="auto"/>
            <w:bottom w:val="none" w:sz="0" w:space="0" w:color="auto"/>
            <w:right w:val="none" w:sz="0" w:space="0" w:color="auto"/>
          </w:divBdr>
        </w:div>
        <w:div w:id="1891190718">
          <w:marLeft w:val="274"/>
          <w:marRight w:val="0"/>
          <w:marTop w:val="0"/>
          <w:marBottom w:val="0"/>
          <w:divBdr>
            <w:top w:val="none" w:sz="0" w:space="0" w:color="auto"/>
            <w:left w:val="none" w:sz="0" w:space="0" w:color="auto"/>
            <w:bottom w:val="none" w:sz="0" w:space="0" w:color="auto"/>
            <w:right w:val="none" w:sz="0" w:space="0" w:color="auto"/>
          </w:divBdr>
        </w:div>
        <w:div w:id="2030795948">
          <w:marLeft w:val="274"/>
          <w:marRight w:val="0"/>
          <w:marTop w:val="0"/>
          <w:marBottom w:val="0"/>
          <w:divBdr>
            <w:top w:val="none" w:sz="0" w:space="0" w:color="auto"/>
            <w:left w:val="none" w:sz="0" w:space="0" w:color="auto"/>
            <w:bottom w:val="none" w:sz="0" w:space="0" w:color="auto"/>
            <w:right w:val="none" w:sz="0" w:space="0" w:color="auto"/>
          </w:divBdr>
        </w:div>
        <w:div w:id="2090080531">
          <w:marLeft w:val="274"/>
          <w:marRight w:val="0"/>
          <w:marTop w:val="0"/>
          <w:marBottom w:val="0"/>
          <w:divBdr>
            <w:top w:val="none" w:sz="0" w:space="0" w:color="auto"/>
            <w:left w:val="none" w:sz="0" w:space="0" w:color="auto"/>
            <w:bottom w:val="none" w:sz="0" w:space="0" w:color="auto"/>
            <w:right w:val="none" w:sz="0" w:space="0" w:color="auto"/>
          </w:divBdr>
        </w:div>
        <w:div w:id="2138138899">
          <w:marLeft w:val="274"/>
          <w:marRight w:val="0"/>
          <w:marTop w:val="0"/>
          <w:marBottom w:val="0"/>
          <w:divBdr>
            <w:top w:val="none" w:sz="0" w:space="0" w:color="auto"/>
            <w:left w:val="none" w:sz="0" w:space="0" w:color="auto"/>
            <w:bottom w:val="none" w:sz="0" w:space="0" w:color="auto"/>
            <w:right w:val="none" w:sz="0" w:space="0" w:color="auto"/>
          </w:divBdr>
        </w:div>
      </w:divsChild>
    </w:div>
    <w:div w:id="1095318827">
      <w:bodyDiv w:val="1"/>
      <w:marLeft w:val="0"/>
      <w:marRight w:val="0"/>
      <w:marTop w:val="0"/>
      <w:marBottom w:val="0"/>
      <w:divBdr>
        <w:top w:val="none" w:sz="0" w:space="0" w:color="auto"/>
        <w:left w:val="none" w:sz="0" w:space="0" w:color="auto"/>
        <w:bottom w:val="none" w:sz="0" w:space="0" w:color="auto"/>
        <w:right w:val="none" w:sz="0" w:space="0" w:color="auto"/>
      </w:divBdr>
    </w:div>
    <w:div w:id="1106730461">
      <w:bodyDiv w:val="1"/>
      <w:marLeft w:val="0"/>
      <w:marRight w:val="0"/>
      <w:marTop w:val="0"/>
      <w:marBottom w:val="0"/>
      <w:divBdr>
        <w:top w:val="none" w:sz="0" w:space="0" w:color="auto"/>
        <w:left w:val="none" w:sz="0" w:space="0" w:color="auto"/>
        <w:bottom w:val="none" w:sz="0" w:space="0" w:color="auto"/>
        <w:right w:val="none" w:sz="0" w:space="0" w:color="auto"/>
      </w:divBdr>
    </w:div>
    <w:div w:id="1114205167">
      <w:bodyDiv w:val="1"/>
      <w:marLeft w:val="0"/>
      <w:marRight w:val="0"/>
      <w:marTop w:val="0"/>
      <w:marBottom w:val="0"/>
      <w:divBdr>
        <w:top w:val="none" w:sz="0" w:space="0" w:color="auto"/>
        <w:left w:val="none" w:sz="0" w:space="0" w:color="auto"/>
        <w:bottom w:val="none" w:sz="0" w:space="0" w:color="auto"/>
        <w:right w:val="none" w:sz="0" w:space="0" w:color="auto"/>
      </w:divBdr>
    </w:div>
    <w:div w:id="1117991112">
      <w:bodyDiv w:val="1"/>
      <w:marLeft w:val="0"/>
      <w:marRight w:val="0"/>
      <w:marTop w:val="0"/>
      <w:marBottom w:val="0"/>
      <w:divBdr>
        <w:top w:val="none" w:sz="0" w:space="0" w:color="auto"/>
        <w:left w:val="none" w:sz="0" w:space="0" w:color="auto"/>
        <w:bottom w:val="none" w:sz="0" w:space="0" w:color="auto"/>
        <w:right w:val="none" w:sz="0" w:space="0" w:color="auto"/>
      </w:divBdr>
    </w:div>
    <w:div w:id="1118068322">
      <w:bodyDiv w:val="1"/>
      <w:marLeft w:val="0"/>
      <w:marRight w:val="0"/>
      <w:marTop w:val="0"/>
      <w:marBottom w:val="0"/>
      <w:divBdr>
        <w:top w:val="none" w:sz="0" w:space="0" w:color="auto"/>
        <w:left w:val="none" w:sz="0" w:space="0" w:color="auto"/>
        <w:bottom w:val="none" w:sz="0" w:space="0" w:color="auto"/>
        <w:right w:val="none" w:sz="0" w:space="0" w:color="auto"/>
      </w:divBdr>
    </w:div>
    <w:div w:id="1137213313">
      <w:bodyDiv w:val="1"/>
      <w:marLeft w:val="0"/>
      <w:marRight w:val="0"/>
      <w:marTop w:val="0"/>
      <w:marBottom w:val="0"/>
      <w:divBdr>
        <w:top w:val="none" w:sz="0" w:space="0" w:color="auto"/>
        <w:left w:val="none" w:sz="0" w:space="0" w:color="auto"/>
        <w:bottom w:val="none" w:sz="0" w:space="0" w:color="auto"/>
        <w:right w:val="none" w:sz="0" w:space="0" w:color="auto"/>
      </w:divBdr>
    </w:div>
    <w:div w:id="1144659984">
      <w:bodyDiv w:val="1"/>
      <w:marLeft w:val="0"/>
      <w:marRight w:val="0"/>
      <w:marTop w:val="0"/>
      <w:marBottom w:val="0"/>
      <w:divBdr>
        <w:top w:val="none" w:sz="0" w:space="0" w:color="auto"/>
        <w:left w:val="none" w:sz="0" w:space="0" w:color="auto"/>
        <w:bottom w:val="none" w:sz="0" w:space="0" w:color="auto"/>
        <w:right w:val="none" w:sz="0" w:space="0" w:color="auto"/>
      </w:divBdr>
    </w:div>
    <w:div w:id="1147479352">
      <w:bodyDiv w:val="1"/>
      <w:marLeft w:val="0"/>
      <w:marRight w:val="0"/>
      <w:marTop w:val="0"/>
      <w:marBottom w:val="0"/>
      <w:divBdr>
        <w:top w:val="none" w:sz="0" w:space="0" w:color="auto"/>
        <w:left w:val="none" w:sz="0" w:space="0" w:color="auto"/>
        <w:bottom w:val="none" w:sz="0" w:space="0" w:color="auto"/>
        <w:right w:val="none" w:sz="0" w:space="0" w:color="auto"/>
      </w:divBdr>
    </w:div>
    <w:div w:id="1153333369">
      <w:bodyDiv w:val="1"/>
      <w:marLeft w:val="0"/>
      <w:marRight w:val="0"/>
      <w:marTop w:val="0"/>
      <w:marBottom w:val="0"/>
      <w:divBdr>
        <w:top w:val="none" w:sz="0" w:space="0" w:color="auto"/>
        <w:left w:val="none" w:sz="0" w:space="0" w:color="auto"/>
        <w:bottom w:val="none" w:sz="0" w:space="0" w:color="auto"/>
        <w:right w:val="none" w:sz="0" w:space="0" w:color="auto"/>
      </w:divBdr>
    </w:div>
    <w:div w:id="1181046101">
      <w:bodyDiv w:val="1"/>
      <w:marLeft w:val="0"/>
      <w:marRight w:val="0"/>
      <w:marTop w:val="0"/>
      <w:marBottom w:val="0"/>
      <w:divBdr>
        <w:top w:val="none" w:sz="0" w:space="0" w:color="auto"/>
        <w:left w:val="none" w:sz="0" w:space="0" w:color="auto"/>
        <w:bottom w:val="none" w:sz="0" w:space="0" w:color="auto"/>
        <w:right w:val="none" w:sz="0" w:space="0" w:color="auto"/>
      </w:divBdr>
    </w:div>
    <w:div w:id="1225724035">
      <w:bodyDiv w:val="1"/>
      <w:marLeft w:val="0"/>
      <w:marRight w:val="0"/>
      <w:marTop w:val="0"/>
      <w:marBottom w:val="0"/>
      <w:divBdr>
        <w:top w:val="none" w:sz="0" w:space="0" w:color="auto"/>
        <w:left w:val="none" w:sz="0" w:space="0" w:color="auto"/>
        <w:bottom w:val="none" w:sz="0" w:space="0" w:color="auto"/>
        <w:right w:val="none" w:sz="0" w:space="0" w:color="auto"/>
      </w:divBdr>
    </w:div>
    <w:div w:id="1253704161">
      <w:bodyDiv w:val="1"/>
      <w:marLeft w:val="0"/>
      <w:marRight w:val="0"/>
      <w:marTop w:val="0"/>
      <w:marBottom w:val="0"/>
      <w:divBdr>
        <w:top w:val="none" w:sz="0" w:space="0" w:color="auto"/>
        <w:left w:val="none" w:sz="0" w:space="0" w:color="auto"/>
        <w:bottom w:val="none" w:sz="0" w:space="0" w:color="auto"/>
        <w:right w:val="none" w:sz="0" w:space="0" w:color="auto"/>
      </w:divBdr>
    </w:div>
    <w:div w:id="1277827760">
      <w:bodyDiv w:val="1"/>
      <w:marLeft w:val="0"/>
      <w:marRight w:val="0"/>
      <w:marTop w:val="0"/>
      <w:marBottom w:val="0"/>
      <w:divBdr>
        <w:top w:val="none" w:sz="0" w:space="0" w:color="auto"/>
        <w:left w:val="none" w:sz="0" w:space="0" w:color="auto"/>
        <w:bottom w:val="none" w:sz="0" w:space="0" w:color="auto"/>
        <w:right w:val="none" w:sz="0" w:space="0" w:color="auto"/>
      </w:divBdr>
    </w:div>
    <w:div w:id="1292319331">
      <w:bodyDiv w:val="1"/>
      <w:marLeft w:val="0"/>
      <w:marRight w:val="0"/>
      <w:marTop w:val="0"/>
      <w:marBottom w:val="0"/>
      <w:divBdr>
        <w:top w:val="none" w:sz="0" w:space="0" w:color="auto"/>
        <w:left w:val="none" w:sz="0" w:space="0" w:color="auto"/>
        <w:bottom w:val="none" w:sz="0" w:space="0" w:color="auto"/>
        <w:right w:val="none" w:sz="0" w:space="0" w:color="auto"/>
      </w:divBdr>
    </w:div>
    <w:div w:id="1304776207">
      <w:bodyDiv w:val="1"/>
      <w:marLeft w:val="0"/>
      <w:marRight w:val="0"/>
      <w:marTop w:val="0"/>
      <w:marBottom w:val="0"/>
      <w:divBdr>
        <w:top w:val="none" w:sz="0" w:space="0" w:color="auto"/>
        <w:left w:val="none" w:sz="0" w:space="0" w:color="auto"/>
        <w:bottom w:val="none" w:sz="0" w:space="0" w:color="auto"/>
        <w:right w:val="none" w:sz="0" w:space="0" w:color="auto"/>
      </w:divBdr>
      <w:divsChild>
        <w:div w:id="234707402">
          <w:marLeft w:val="0"/>
          <w:marRight w:val="0"/>
          <w:marTop w:val="0"/>
          <w:marBottom w:val="0"/>
          <w:divBdr>
            <w:top w:val="none" w:sz="0" w:space="0" w:color="auto"/>
            <w:left w:val="none" w:sz="0" w:space="0" w:color="auto"/>
            <w:bottom w:val="none" w:sz="0" w:space="0" w:color="auto"/>
            <w:right w:val="none" w:sz="0" w:space="0" w:color="auto"/>
          </w:divBdr>
          <w:divsChild>
            <w:div w:id="786891276">
              <w:marLeft w:val="0"/>
              <w:marRight w:val="0"/>
              <w:marTop w:val="0"/>
              <w:marBottom w:val="0"/>
              <w:divBdr>
                <w:top w:val="none" w:sz="0" w:space="0" w:color="auto"/>
                <w:left w:val="none" w:sz="0" w:space="0" w:color="auto"/>
                <w:bottom w:val="none" w:sz="0" w:space="0" w:color="auto"/>
                <w:right w:val="none" w:sz="0" w:space="0" w:color="auto"/>
              </w:divBdr>
              <w:divsChild>
                <w:div w:id="70977104">
                  <w:marLeft w:val="0"/>
                  <w:marRight w:val="0"/>
                  <w:marTop w:val="0"/>
                  <w:marBottom w:val="0"/>
                  <w:divBdr>
                    <w:top w:val="none" w:sz="0" w:space="0" w:color="auto"/>
                    <w:left w:val="none" w:sz="0" w:space="0" w:color="auto"/>
                    <w:bottom w:val="none" w:sz="0" w:space="0" w:color="auto"/>
                    <w:right w:val="none" w:sz="0" w:space="0" w:color="auto"/>
                  </w:divBdr>
                  <w:divsChild>
                    <w:div w:id="1620798712">
                      <w:marLeft w:val="0"/>
                      <w:marRight w:val="0"/>
                      <w:marTop w:val="0"/>
                      <w:marBottom w:val="0"/>
                      <w:divBdr>
                        <w:top w:val="none" w:sz="0" w:space="0" w:color="auto"/>
                        <w:left w:val="none" w:sz="0" w:space="0" w:color="auto"/>
                        <w:bottom w:val="none" w:sz="0" w:space="0" w:color="auto"/>
                        <w:right w:val="none" w:sz="0" w:space="0" w:color="auto"/>
                      </w:divBdr>
                      <w:divsChild>
                        <w:div w:id="1942687731">
                          <w:marLeft w:val="0"/>
                          <w:marRight w:val="0"/>
                          <w:marTop w:val="0"/>
                          <w:marBottom w:val="0"/>
                          <w:divBdr>
                            <w:top w:val="none" w:sz="0" w:space="0" w:color="auto"/>
                            <w:left w:val="none" w:sz="0" w:space="0" w:color="auto"/>
                            <w:bottom w:val="none" w:sz="0" w:space="0" w:color="auto"/>
                            <w:right w:val="none" w:sz="0" w:space="0" w:color="auto"/>
                          </w:divBdr>
                          <w:divsChild>
                            <w:div w:id="16970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055674">
      <w:bodyDiv w:val="1"/>
      <w:marLeft w:val="0"/>
      <w:marRight w:val="0"/>
      <w:marTop w:val="0"/>
      <w:marBottom w:val="0"/>
      <w:divBdr>
        <w:top w:val="none" w:sz="0" w:space="0" w:color="auto"/>
        <w:left w:val="none" w:sz="0" w:space="0" w:color="auto"/>
        <w:bottom w:val="none" w:sz="0" w:space="0" w:color="auto"/>
        <w:right w:val="none" w:sz="0" w:space="0" w:color="auto"/>
      </w:divBdr>
    </w:div>
    <w:div w:id="1335911642">
      <w:bodyDiv w:val="1"/>
      <w:marLeft w:val="0"/>
      <w:marRight w:val="0"/>
      <w:marTop w:val="0"/>
      <w:marBottom w:val="0"/>
      <w:divBdr>
        <w:top w:val="none" w:sz="0" w:space="0" w:color="auto"/>
        <w:left w:val="none" w:sz="0" w:space="0" w:color="auto"/>
        <w:bottom w:val="none" w:sz="0" w:space="0" w:color="auto"/>
        <w:right w:val="none" w:sz="0" w:space="0" w:color="auto"/>
      </w:divBdr>
    </w:div>
    <w:div w:id="1341392880">
      <w:bodyDiv w:val="1"/>
      <w:marLeft w:val="0"/>
      <w:marRight w:val="0"/>
      <w:marTop w:val="0"/>
      <w:marBottom w:val="0"/>
      <w:divBdr>
        <w:top w:val="none" w:sz="0" w:space="0" w:color="auto"/>
        <w:left w:val="none" w:sz="0" w:space="0" w:color="auto"/>
        <w:bottom w:val="none" w:sz="0" w:space="0" w:color="auto"/>
        <w:right w:val="none" w:sz="0" w:space="0" w:color="auto"/>
      </w:divBdr>
      <w:divsChild>
        <w:div w:id="986593686">
          <w:marLeft w:val="0"/>
          <w:marRight w:val="0"/>
          <w:marTop w:val="0"/>
          <w:marBottom w:val="0"/>
          <w:divBdr>
            <w:top w:val="none" w:sz="0" w:space="0" w:color="auto"/>
            <w:left w:val="none" w:sz="0" w:space="0" w:color="auto"/>
            <w:bottom w:val="none" w:sz="0" w:space="0" w:color="auto"/>
            <w:right w:val="none" w:sz="0" w:space="0" w:color="auto"/>
          </w:divBdr>
          <w:divsChild>
            <w:div w:id="1056972950">
              <w:marLeft w:val="0"/>
              <w:marRight w:val="0"/>
              <w:marTop w:val="0"/>
              <w:marBottom w:val="0"/>
              <w:divBdr>
                <w:top w:val="none" w:sz="0" w:space="0" w:color="auto"/>
                <w:left w:val="none" w:sz="0" w:space="0" w:color="auto"/>
                <w:bottom w:val="none" w:sz="0" w:space="0" w:color="auto"/>
                <w:right w:val="none" w:sz="0" w:space="0" w:color="auto"/>
              </w:divBdr>
              <w:divsChild>
                <w:div w:id="16208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8701">
      <w:bodyDiv w:val="1"/>
      <w:marLeft w:val="0"/>
      <w:marRight w:val="0"/>
      <w:marTop w:val="0"/>
      <w:marBottom w:val="0"/>
      <w:divBdr>
        <w:top w:val="none" w:sz="0" w:space="0" w:color="auto"/>
        <w:left w:val="none" w:sz="0" w:space="0" w:color="auto"/>
        <w:bottom w:val="none" w:sz="0" w:space="0" w:color="auto"/>
        <w:right w:val="none" w:sz="0" w:space="0" w:color="auto"/>
      </w:divBdr>
      <w:divsChild>
        <w:div w:id="109860578">
          <w:marLeft w:val="0"/>
          <w:marRight w:val="0"/>
          <w:marTop w:val="0"/>
          <w:marBottom w:val="0"/>
          <w:divBdr>
            <w:top w:val="none" w:sz="0" w:space="0" w:color="auto"/>
            <w:left w:val="none" w:sz="0" w:space="0" w:color="auto"/>
            <w:bottom w:val="none" w:sz="0" w:space="0" w:color="auto"/>
            <w:right w:val="none" w:sz="0" w:space="0" w:color="auto"/>
          </w:divBdr>
          <w:divsChild>
            <w:div w:id="1269847727">
              <w:marLeft w:val="0"/>
              <w:marRight w:val="0"/>
              <w:marTop w:val="0"/>
              <w:marBottom w:val="0"/>
              <w:divBdr>
                <w:top w:val="none" w:sz="0" w:space="0" w:color="auto"/>
                <w:left w:val="none" w:sz="0" w:space="0" w:color="auto"/>
                <w:bottom w:val="none" w:sz="0" w:space="0" w:color="auto"/>
                <w:right w:val="none" w:sz="0" w:space="0" w:color="auto"/>
              </w:divBdr>
              <w:divsChild>
                <w:div w:id="217589918">
                  <w:marLeft w:val="0"/>
                  <w:marRight w:val="0"/>
                  <w:marTop w:val="0"/>
                  <w:marBottom w:val="0"/>
                  <w:divBdr>
                    <w:top w:val="none" w:sz="0" w:space="0" w:color="auto"/>
                    <w:left w:val="none" w:sz="0" w:space="0" w:color="auto"/>
                    <w:bottom w:val="none" w:sz="0" w:space="0" w:color="auto"/>
                    <w:right w:val="none" w:sz="0" w:space="0" w:color="auto"/>
                  </w:divBdr>
                  <w:divsChild>
                    <w:div w:id="430977705">
                      <w:marLeft w:val="0"/>
                      <w:marRight w:val="0"/>
                      <w:marTop w:val="0"/>
                      <w:marBottom w:val="0"/>
                      <w:divBdr>
                        <w:top w:val="none" w:sz="0" w:space="0" w:color="auto"/>
                        <w:left w:val="none" w:sz="0" w:space="0" w:color="auto"/>
                        <w:bottom w:val="none" w:sz="0" w:space="0" w:color="auto"/>
                        <w:right w:val="none" w:sz="0" w:space="0" w:color="auto"/>
                      </w:divBdr>
                      <w:divsChild>
                        <w:div w:id="1347513776">
                          <w:marLeft w:val="0"/>
                          <w:marRight w:val="0"/>
                          <w:marTop w:val="0"/>
                          <w:marBottom w:val="0"/>
                          <w:divBdr>
                            <w:top w:val="none" w:sz="0" w:space="0" w:color="auto"/>
                            <w:left w:val="none" w:sz="0" w:space="0" w:color="auto"/>
                            <w:bottom w:val="none" w:sz="0" w:space="0" w:color="auto"/>
                            <w:right w:val="none" w:sz="0" w:space="0" w:color="auto"/>
                          </w:divBdr>
                          <w:divsChild>
                            <w:div w:id="3550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70277">
      <w:bodyDiv w:val="1"/>
      <w:marLeft w:val="0"/>
      <w:marRight w:val="0"/>
      <w:marTop w:val="0"/>
      <w:marBottom w:val="0"/>
      <w:divBdr>
        <w:top w:val="none" w:sz="0" w:space="0" w:color="auto"/>
        <w:left w:val="none" w:sz="0" w:space="0" w:color="auto"/>
        <w:bottom w:val="none" w:sz="0" w:space="0" w:color="auto"/>
        <w:right w:val="none" w:sz="0" w:space="0" w:color="auto"/>
      </w:divBdr>
    </w:div>
    <w:div w:id="1411343346">
      <w:bodyDiv w:val="1"/>
      <w:marLeft w:val="0"/>
      <w:marRight w:val="0"/>
      <w:marTop w:val="0"/>
      <w:marBottom w:val="0"/>
      <w:divBdr>
        <w:top w:val="none" w:sz="0" w:space="0" w:color="auto"/>
        <w:left w:val="none" w:sz="0" w:space="0" w:color="auto"/>
        <w:bottom w:val="none" w:sz="0" w:space="0" w:color="auto"/>
        <w:right w:val="none" w:sz="0" w:space="0" w:color="auto"/>
      </w:divBdr>
    </w:div>
    <w:div w:id="1417940620">
      <w:bodyDiv w:val="1"/>
      <w:marLeft w:val="0"/>
      <w:marRight w:val="0"/>
      <w:marTop w:val="0"/>
      <w:marBottom w:val="0"/>
      <w:divBdr>
        <w:top w:val="none" w:sz="0" w:space="0" w:color="auto"/>
        <w:left w:val="none" w:sz="0" w:space="0" w:color="auto"/>
        <w:bottom w:val="none" w:sz="0" w:space="0" w:color="auto"/>
        <w:right w:val="none" w:sz="0" w:space="0" w:color="auto"/>
      </w:divBdr>
    </w:div>
    <w:div w:id="1425489196">
      <w:bodyDiv w:val="1"/>
      <w:marLeft w:val="0"/>
      <w:marRight w:val="0"/>
      <w:marTop w:val="0"/>
      <w:marBottom w:val="0"/>
      <w:divBdr>
        <w:top w:val="none" w:sz="0" w:space="0" w:color="auto"/>
        <w:left w:val="none" w:sz="0" w:space="0" w:color="auto"/>
        <w:bottom w:val="none" w:sz="0" w:space="0" w:color="auto"/>
        <w:right w:val="none" w:sz="0" w:space="0" w:color="auto"/>
      </w:divBdr>
    </w:div>
    <w:div w:id="1427463904">
      <w:bodyDiv w:val="1"/>
      <w:marLeft w:val="0"/>
      <w:marRight w:val="0"/>
      <w:marTop w:val="0"/>
      <w:marBottom w:val="0"/>
      <w:divBdr>
        <w:top w:val="none" w:sz="0" w:space="0" w:color="auto"/>
        <w:left w:val="none" w:sz="0" w:space="0" w:color="auto"/>
        <w:bottom w:val="none" w:sz="0" w:space="0" w:color="auto"/>
        <w:right w:val="none" w:sz="0" w:space="0" w:color="auto"/>
      </w:divBdr>
    </w:div>
    <w:div w:id="1429816688">
      <w:bodyDiv w:val="1"/>
      <w:marLeft w:val="0"/>
      <w:marRight w:val="0"/>
      <w:marTop w:val="0"/>
      <w:marBottom w:val="0"/>
      <w:divBdr>
        <w:top w:val="none" w:sz="0" w:space="0" w:color="auto"/>
        <w:left w:val="none" w:sz="0" w:space="0" w:color="auto"/>
        <w:bottom w:val="none" w:sz="0" w:space="0" w:color="auto"/>
        <w:right w:val="none" w:sz="0" w:space="0" w:color="auto"/>
      </w:divBdr>
      <w:divsChild>
        <w:div w:id="377700899">
          <w:marLeft w:val="0"/>
          <w:marRight w:val="0"/>
          <w:marTop w:val="0"/>
          <w:marBottom w:val="0"/>
          <w:divBdr>
            <w:top w:val="none" w:sz="0" w:space="0" w:color="auto"/>
            <w:left w:val="none" w:sz="0" w:space="0" w:color="auto"/>
            <w:bottom w:val="none" w:sz="0" w:space="0" w:color="auto"/>
            <w:right w:val="none" w:sz="0" w:space="0" w:color="auto"/>
          </w:divBdr>
        </w:div>
        <w:div w:id="1318538448">
          <w:marLeft w:val="0"/>
          <w:marRight w:val="0"/>
          <w:marTop w:val="0"/>
          <w:marBottom w:val="0"/>
          <w:divBdr>
            <w:top w:val="none" w:sz="0" w:space="0" w:color="auto"/>
            <w:left w:val="none" w:sz="0" w:space="0" w:color="auto"/>
            <w:bottom w:val="none" w:sz="0" w:space="0" w:color="auto"/>
            <w:right w:val="none" w:sz="0" w:space="0" w:color="auto"/>
          </w:divBdr>
        </w:div>
        <w:div w:id="1594168113">
          <w:marLeft w:val="0"/>
          <w:marRight w:val="0"/>
          <w:marTop w:val="0"/>
          <w:marBottom w:val="0"/>
          <w:divBdr>
            <w:top w:val="none" w:sz="0" w:space="0" w:color="auto"/>
            <w:left w:val="none" w:sz="0" w:space="0" w:color="auto"/>
            <w:bottom w:val="none" w:sz="0" w:space="0" w:color="auto"/>
            <w:right w:val="none" w:sz="0" w:space="0" w:color="auto"/>
          </w:divBdr>
        </w:div>
      </w:divsChild>
    </w:div>
    <w:div w:id="1447653892">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3377331">
      <w:bodyDiv w:val="1"/>
      <w:marLeft w:val="0"/>
      <w:marRight w:val="0"/>
      <w:marTop w:val="0"/>
      <w:marBottom w:val="0"/>
      <w:divBdr>
        <w:top w:val="none" w:sz="0" w:space="0" w:color="auto"/>
        <w:left w:val="none" w:sz="0" w:space="0" w:color="auto"/>
        <w:bottom w:val="none" w:sz="0" w:space="0" w:color="auto"/>
        <w:right w:val="none" w:sz="0" w:space="0" w:color="auto"/>
      </w:divBdr>
    </w:div>
    <w:div w:id="1492988178">
      <w:bodyDiv w:val="1"/>
      <w:marLeft w:val="0"/>
      <w:marRight w:val="0"/>
      <w:marTop w:val="0"/>
      <w:marBottom w:val="0"/>
      <w:divBdr>
        <w:top w:val="none" w:sz="0" w:space="0" w:color="auto"/>
        <w:left w:val="none" w:sz="0" w:space="0" w:color="auto"/>
        <w:bottom w:val="none" w:sz="0" w:space="0" w:color="auto"/>
        <w:right w:val="none" w:sz="0" w:space="0" w:color="auto"/>
      </w:divBdr>
    </w:div>
    <w:div w:id="1550147720">
      <w:bodyDiv w:val="1"/>
      <w:marLeft w:val="0"/>
      <w:marRight w:val="0"/>
      <w:marTop w:val="0"/>
      <w:marBottom w:val="0"/>
      <w:divBdr>
        <w:top w:val="none" w:sz="0" w:space="0" w:color="auto"/>
        <w:left w:val="none" w:sz="0" w:space="0" w:color="auto"/>
        <w:bottom w:val="none" w:sz="0" w:space="0" w:color="auto"/>
        <w:right w:val="none" w:sz="0" w:space="0" w:color="auto"/>
      </w:divBdr>
      <w:divsChild>
        <w:div w:id="702445362">
          <w:marLeft w:val="0"/>
          <w:marRight w:val="0"/>
          <w:marTop w:val="0"/>
          <w:marBottom w:val="0"/>
          <w:divBdr>
            <w:top w:val="none" w:sz="0" w:space="0" w:color="auto"/>
            <w:left w:val="none" w:sz="0" w:space="0" w:color="auto"/>
            <w:bottom w:val="none" w:sz="0" w:space="0" w:color="auto"/>
            <w:right w:val="none" w:sz="0" w:space="0" w:color="auto"/>
          </w:divBdr>
          <w:divsChild>
            <w:div w:id="1970624763">
              <w:marLeft w:val="0"/>
              <w:marRight w:val="0"/>
              <w:marTop w:val="0"/>
              <w:marBottom w:val="0"/>
              <w:divBdr>
                <w:top w:val="none" w:sz="0" w:space="0" w:color="auto"/>
                <w:left w:val="none" w:sz="0" w:space="0" w:color="auto"/>
                <w:bottom w:val="none" w:sz="0" w:space="0" w:color="auto"/>
                <w:right w:val="none" w:sz="0" w:space="0" w:color="auto"/>
              </w:divBdr>
              <w:divsChild>
                <w:div w:id="1115371263">
                  <w:marLeft w:val="0"/>
                  <w:marRight w:val="0"/>
                  <w:marTop w:val="0"/>
                  <w:marBottom w:val="0"/>
                  <w:divBdr>
                    <w:top w:val="none" w:sz="0" w:space="0" w:color="auto"/>
                    <w:left w:val="none" w:sz="0" w:space="0" w:color="auto"/>
                    <w:bottom w:val="none" w:sz="0" w:space="0" w:color="auto"/>
                    <w:right w:val="none" w:sz="0" w:space="0" w:color="auto"/>
                  </w:divBdr>
                  <w:divsChild>
                    <w:div w:id="1215510827">
                      <w:marLeft w:val="0"/>
                      <w:marRight w:val="0"/>
                      <w:marTop w:val="0"/>
                      <w:marBottom w:val="0"/>
                      <w:divBdr>
                        <w:top w:val="none" w:sz="0" w:space="0" w:color="auto"/>
                        <w:left w:val="none" w:sz="0" w:space="0" w:color="auto"/>
                        <w:bottom w:val="none" w:sz="0" w:space="0" w:color="auto"/>
                        <w:right w:val="none" w:sz="0" w:space="0" w:color="auto"/>
                      </w:divBdr>
                      <w:divsChild>
                        <w:div w:id="1667706134">
                          <w:marLeft w:val="0"/>
                          <w:marRight w:val="0"/>
                          <w:marTop w:val="0"/>
                          <w:marBottom w:val="0"/>
                          <w:divBdr>
                            <w:top w:val="none" w:sz="0" w:space="0" w:color="auto"/>
                            <w:left w:val="none" w:sz="0" w:space="0" w:color="auto"/>
                            <w:bottom w:val="none" w:sz="0" w:space="0" w:color="auto"/>
                            <w:right w:val="none" w:sz="0" w:space="0" w:color="auto"/>
                          </w:divBdr>
                          <w:divsChild>
                            <w:div w:id="12113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70777">
      <w:bodyDiv w:val="1"/>
      <w:marLeft w:val="0"/>
      <w:marRight w:val="0"/>
      <w:marTop w:val="0"/>
      <w:marBottom w:val="0"/>
      <w:divBdr>
        <w:top w:val="none" w:sz="0" w:space="0" w:color="auto"/>
        <w:left w:val="none" w:sz="0" w:space="0" w:color="auto"/>
        <w:bottom w:val="none" w:sz="0" w:space="0" w:color="auto"/>
        <w:right w:val="none" w:sz="0" w:space="0" w:color="auto"/>
      </w:divBdr>
      <w:divsChild>
        <w:div w:id="68161467">
          <w:marLeft w:val="0"/>
          <w:marRight w:val="0"/>
          <w:marTop w:val="0"/>
          <w:marBottom w:val="0"/>
          <w:divBdr>
            <w:top w:val="none" w:sz="0" w:space="0" w:color="auto"/>
            <w:left w:val="none" w:sz="0" w:space="0" w:color="auto"/>
            <w:bottom w:val="none" w:sz="0" w:space="0" w:color="auto"/>
            <w:right w:val="none" w:sz="0" w:space="0" w:color="auto"/>
          </w:divBdr>
        </w:div>
        <w:div w:id="182745932">
          <w:marLeft w:val="0"/>
          <w:marRight w:val="0"/>
          <w:marTop w:val="0"/>
          <w:marBottom w:val="0"/>
          <w:divBdr>
            <w:top w:val="none" w:sz="0" w:space="0" w:color="auto"/>
            <w:left w:val="none" w:sz="0" w:space="0" w:color="auto"/>
            <w:bottom w:val="none" w:sz="0" w:space="0" w:color="auto"/>
            <w:right w:val="none" w:sz="0" w:space="0" w:color="auto"/>
          </w:divBdr>
        </w:div>
        <w:div w:id="199786029">
          <w:marLeft w:val="0"/>
          <w:marRight w:val="0"/>
          <w:marTop w:val="0"/>
          <w:marBottom w:val="0"/>
          <w:divBdr>
            <w:top w:val="none" w:sz="0" w:space="0" w:color="auto"/>
            <w:left w:val="none" w:sz="0" w:space="0" w:color="auto"/>
            <w:bottom w:val="none" w:sz="0" w:space="0" w:color="auto"/>
            <w:right w:val="none" w:sz="0" w:space="0" w:color="auto"/>
          </w:divBdr>
        </w:div>
        <w:div w:id="297801166">
          <w:marLeft w:val="0"/>
          <w:marRight w:val="0"/>
          <w:marTop w:val="0"/>
          <w:marBottom w:val="0"/>
          <w:divBdr>
            <w:top w:val="none" w:sz="0" w:space="0" w:color="auto"/>
            <w:left w:val="none" w:sz="0" w:space="0" w:color="auto"/>
            <w:bottom w:val="none" w:sz="0" w:space="0" w:color="auto"/>
            <w:right w:val="none" w:sz="0" w:space="0" w:color="auto"/>
          </w:divBdr>
        </w:div>
        <w:div w:id="697512347">
          <w:marLeft w:val="0"/>
          <w:marRight w:val="0"/>
          <w:marTop w:val="0"/>
          <w:marBottom w:val="0"/>
          <w:divBdr>
            <w:top w:val="none" w:sz="0" w:space="0" w:color="auto"/>
            <w:left w:val="none" w:sz="0" w:space="0" w:color="auto"/>
            <w:bottom w:val="none" w:sz="0" w:space="0" w:color="auto"/>
            <w:right w:val="none" w:sz="0" w:space="0" w:color="auto"/>
          </w:divBdr>
        </w:div>
        <w:div w:id="725907715">
          <w:marLeft w:val="0"/>
          <w:marRight w:val="0"/>
          <w:marTop w:val="0"/>
          <w:marBottom w:val="0"/>
          <w:divBdr>
            <w:top w:val="none" w:sz="0" w:space="0" w:color="auto"/>
            <w:left w:val="none" w:sz="0" w:space="0" w:color="auto"/>
            <w:bottom w:val="none" w:sz="0" w:space="0" w:color="auto"/>
            <w:right w:val="none" w:sz="0" w:space="0" w:color="auto"/>
          </w:divBdr>
        </w:div>
        <w:div w:id="744105651">
          <w:marLeft w:val="0"/>
          <w:marRight w:val="0"/>
          <w:marTop w:val="0"/>
          <w:marBottom w:val="0"/>
          <w:divBdr>
            <w:top w:val="none" w:sz="0" w:space="0" w:color="auto"/>
            <w:left w:val="none" w:sz="0" w:space="0" w:color="auto"/>
            <w:bottom w:val="none" w:sz="0" w:space="0" w:color="auto"/>
            <w:right w:val="none" w:sz="0" w:space="0" w:color="auto"/>
          </w:divBdr>
        </w:div>
        <w:div w:id="767190742">
          <w:marLeft w:val="0"/>
          <w:marRight w:val="0"/>
          <w:marTop w:val="0"/>
          <w:marBottom w:val="0"/>
          <w:divBdr>
            <w:top w:val="none" w:sz="0" w:space="0" w:color="auto"/>
            <w:left w:val="none" w:sz="0" w:space="0" w:color="auto"/>
            <w:bottom w:val="none" w:sz="0" w:space="0" w:color="auto"/>
            <w:right w:val="none" w:sz="0" w:space="0" w:color="auto"/>
          </w:divBdr>
        </w:div>
        <w:div w:id="773282785">
          <w:marLeft w:val="0"/>
          <w:marRight w:val="0"/>
          <w:marTop w:val="0"/>
          <w:marBottom w:val="0"/>
          <w:divBdr>
            <w:top w:val="none" w:sz="0" w:space="0" w:color="auto"/>
            <w:left w:val="none" w:sz="0" w:space="0" w:color="auto"/>
            <w:bottom w:val="none" w:sz="0" w:space="0" w:color="auto"/>
            <w:right w:val="none" w:sz="0" w:space="0" w:color="auto"/>
          </w:divBdr>
        </w:div>
        <w:div w:id="937182108">
          <w:marLeft w:val="0"/>
          <w:marRight w:val="0"/>
          <w:marTop w:val="0"/>
          <w:marBottom w:val="0"/>
          <w:divBdr>
            <w:top w:val="none" w:sz="0" w:space="0" w:color="auto"/>
            <w:left w:val="none" w:sz="0" w:space="0" w:color="auto"/>
            <w:bottom w:val="none" w:sz="0" w:space="0" w:color="auto"/>
            <w:right w:val="none" w:sz="0" w:space="0" w:color="auto"/>
          </w:divBdr>
        </w:div>
        <w:div w:id="1161626911">
          <w:marLeft w:val="0"/>
          <w:marRight w:val="0"/>
          <w:marTop w:val="0"/>
          <w:marBottom w:val="0"/>
          <w:divBdr>
            <w:top w:val="none" w:sz="0" w:space="0" w:color="auto"/>
            <w:left w:val="none" w:sz="0" w:space="0" w:color="auto"/>
            <w:bottom w:val="none" w:sz="0" w:space="0" w:color="auto"/>
            <w:right w:val="none" w:sz="0" w:space="0" w:color="auto"/>
          </w:divBdr>
        </w:div>
        <w:div w:id="1272276850">
          <w:marLeft w:val="0"/>
          <w:marRight w:val="0"/>
          <w:marTop w:val="0"/>
          <w:marBottom w:val="0"/>
          <w:divBdr>
            <w:top w:val="none" w:sz="0" w:space="0" w:color="auto"/>
            <w:left w:val="none" w:sz="0" w:space="0" w:color="auto"/>
            <w:bottom w:val="none" w:sz="0" w:space="0" w:color="auto"/>
            <w:right w:val="none" w:sz="0" w:space="0" w:color="auto"/>
          </w:divBdr>
        </w:div>
        <w:div w:id="1356613473">
          <w:marLeft w:val="0"/>
          <w:marRight w:val="0"/>
          <w:marTop w:val="0"/>
          <w:marBottom w:val="0"/>
          <w:divBdr>
            <w:top w:val="none" w:sz="0" w:space="0" w:color="auto"/>
            <w:left w:val="none" w:sz="0" w:space="0" w:color="auto"/>
            <w:bottom w:val="none" w:sz="0" w:space="0" w:color="auto"/>
            <w:right w:val="none" w:sz="0" w:space="0" w:color="auto"/>
          </w:divBdr>
        </w:div>
        <w:div w:id="1491211565">
          <w:marLeft w:val="0"/>
          <w:marRight w:val="0"/>
          <w:marTop w:val="0"/>
          <w:marBottom w:val="0"/>
          <w:divBdr>
            <w:top w:val="none" w:sz="0" w:space="0" w:color="auto"/>
            <w:left w:val="none" w:sz="0" w:space="0" w:color="auto"/>
            <w:bottom w:val="none" w:sz="0" w:space="0" w:color="auto"/>
            <w:right w:val="none" w:sz="0" w:space="0" w:color="auto"/>
          </w:divBdr>
        </w:div>
        <w:div w:id="1725442973">
          <w:marLeft w:val="0"/>
          <w:marRight w:val="0"/>
          <w:marTop w:val="0"/>
          <w:marBottom w:val="0"/>
          <w:divBdr>
            <w:top w:val="none" w:sz="0" w:space="0" w:color="auto"/>
            <w:left w:val="none" w:sz="0" w:space="0" w:color="auto"/>
            <w:bottom w:val="none" w:sz="0" w:space="0" w:color="auto"/>
            <w:right w:val="none" w:sz="0" w:space="0" w:color="auto"/>
          </w:divBdr>
        </w:div>
        <w:div w:id="1836416146">
          <w:marLeft w:val="0"/>
          <w:marRight w:val="0"/>
          <w:marTop w:val="0"/>
          <w:marBottom w:val="0"/>
          <w:divBdr>
            <w:top w:val="none" w:sz="0" w:space="0" w:color="auto"/>
            <w:left w:val="none" w:sz="0" w:space="0" w:color="auto"/>
            <w:bottom w:val="none" w:sz="0" w:space="0" w:color="auto"/>
            <w:right w:val="none" w:sz="0" w:space="0" w:color="auto"/>
          </w:divBdr>
        </w:div>
        <w:div w:id="1932347743">
          <w:marLeft w:val="0"/>
          <w:marRight w:val="0"/>
          <w:marTop w:val="0"/>
          <w:marBottom w:val="0"/>
          <w:divBdr>
            <w:top w:val="none" w:sz="0" w:space="0" w:color="auto"/>
            <w:left w:val="none" w:sz="0" w:space="0" w:color="auto"/>
            <w:bottom w:val="none" w:sz="0" w:space="0" w:color="auto"/>
            <w:right w:val="none" w:sz="0" w:space="0" w:color="auto"/>
          </w:divBdr>
        </w:div>
        <w:div w:id="1976059703">
          <w:marLeft w:val="0"/>
          <w:marRight w:val="0"/>
          <w:marTop w:val="0"/>
          <w:marBottom w:val="0"/>
          <w:divBdr>
            <w:top w:val="none" w:sz="0" w:space="0" w:color="auto"/>
            <w:left w:val="none" w:sz="0" w:space="0" w:color="auto"/>
            <w:bottom w:val="none" w:sz="0" w:space="0" w:color="auto"/>
            <w:right w:val="none" w:sz="0" w:space="0" w:color="auto"/>
          </w:divBdr>
        </w:div>
        <w:div w:id="2071076034">
          <w:marLeft w:val="0"/>
          <w:marRight w:val="0"/>
          <w:marTop w:val="0"/>
          <w:marBottom w:val="0"/>
          <w:divBdr>
            <w:top w:val="none" w:sz="0" w:space="0" w:color="auto"/>
            <w:left w:val="none" w:sz="0" w:space="0" w:color="auto"/>
            <w:bottom w:val="none" w:sz="0" w:space="0" w:color="auto"/>
            <w:right w:val="none" w:sz="0" w:space="0" w:color="auto"/>
          </w:divBdr>
        </w:div>
        <w:div w:id="2115900543">
          <w:marLeft w:val="0"/>
          <w:marRight w:val="0"/>
          <w:marTop w:val="0"/>
          <w:marBottom w:val="0"/>
          <w:divBdr>
            <w:top w:val="none" w:sz="0" w:space="0" w:color="auto"/>
            <w:left w:val="none" w:sz="0" w:space="0" w:color="auto"/>
            <w:bottom w:val="none" w:sz="0" w:space="0" w:color="auto"/>
            <w:right w:val="none" w:sz="0" w:space="0" w:color="auto"/>
          </w:divBdr>
        </w:div>
        <w:div w:id="2121953973">
          <w:marLeft w:val="0"/>
          <w:marRight w:val="0"/>
          <w:marTop w:val="0"/>
          <w:marBottom w:val="0"/>
          <w:divBdr>
            <w:top w:val="none" w:sz="0" w:space="0" w:color="auto"/>
            <w:left w:val="none" w:sz="0" w:space="0" w:color="auto"/>
            <w:bottom w:val="none" w:sz="0" w:space="0" w:color="auto"/>
            <w:right w:val="none" w:sz="0" w:space="0" w:color="auto"/>
          </w:divBdr>
          <w:divsChild>
            <w:div w:id="16762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6030">
      <w:bodyDiv w:val="1"/>
      <w:marLeft w:val="0"/>
      <w:marRight w:val="0"/>
      <w:marTop w:val="0"/>
      <w:marBottom w:val="0"/>
      <w:divBdr>
        <w:top w:val="none" w:sz="0" w:space="0" w:color="auto"/>
        <w:left w:val="none" w:sz="0" w:space="0" w:color="auto"/>
        <w:bottom w:val="none" w:sz="0" w:space="0" w:color="auto"/>
        <w:right w:val="none" w:sz="0" w:space="0" w:color="auto"/>
      </w:divBdr>
    </w:div>
    <w:div w:id="1632906295">
      <w:bodyDiv w:val="1"/>
      <w:marLeft w:val="0"/>
      <w:marRight w:val="0"/>
      <w:marTop w:val="0"/>
      <w:marBottom w:val="0"/>
      <w:divBdr>
        <w:top w:val="none" w:sz="0" w:space="0" w:color="auto"/>
        <w:left w:val="none" w:sz="0" w:space="0" w:color="auto"/>
        <w:bottom w:val="none" w:sz="0" w:space="0" w:color="auto"/>
        <w:right w:val="none" w:sz="0" w:space="0" w:color="auto"/>
      </w:divBdr>
      <w:divsChild>
        <w:div w:id="134184026">
          <w:marLeft w:val="0"/>
          <w:marRight w:val="0"/>
          <w:marTop w:val="0"/>
          <w:marBottom w:val="0"/>
          <w:divBdr>
            <w:top w:val="none" w:sz="0" w:space="0" w:color="auto"/>
            <w:left w:val="none" w:sz="0" w:space="0" w:color="auto"/>
            <w:bottom w:val="none" w:sz="0" w:space="0" w:color="auto"/>
            <w:right w:val="none" w:sz="0" w:space="0" w:color="auto"/>
          </w:divBdr>
        </w:div>
        <w:div w:id="288438754">
          <w:marLeft w:val="0"/>
          <w:marRight w:val="0"/>
          <w:marTop w:val="0"/>
          <w:marBottom w:val="0"/>
          <w:divBdr>
            <w:top w:val="none" w:sz="0" w:space="0" w:color="auto"/>
            <w:left w:val="none" w:sz="0" w:space="0" w:color="auto"/>
            <w:bottom w:val="none" w:sz="0" w:space="0" w:color="auto"/>
            <w:right w:val="none" w:sz="0" w:space="0" w:color="auto"/>
          </w:divBdr>
        </w:div>
        <w:div w:id="315382781">
          <w:marLeft w:val="0"/>
          <w:marRight w:val="0"/>
          <w:marTop w:val="0"/>
          <w:marBottom w:val="0"/>
          <w:divBdr>
            <w:top w:val="none" w:sz="0" w:space="0" w:color="auto"/>
            <w:left w:val="none" w:sz="0" w:space="0" w:color="auto"/>
            <w:bottom w:val="none" w:sz="0" w:space="0" w:color="auto"/>
            <w:right w:val="none" w:sz="0" w:space="0" w:color="auto"/>
          </w:divBdr>
        </w:div>
        <w:div w:id="724335568">
          <w:marLeft w:val="0"/>
          <w:marRight w:val="0"/>
          <w:marTop w:val="0"/>
          <w:marBottom w:val="0"/>
          <w:divBdr>
            <w:top w:val="none" w:sz="0" w:space="0" w:color="auto"/>
            <w:left w:val="none" w:sz="0" w:space="0" w:color="auto"/>
            <w:bottom w:val="none" w:sz="0" w:space="0" w:color="auto"/>
            <w:right w:val="none" w:sz="0" w:space="0" w:color="auto"/>
          </w:divBdr>
        </w:div>
        <w:div w:id="833686965">
          <w:marLeft w:val="0"/>
          <w:marRight w:val="0"/>
          <w:marTop w:val="0"/>
          <w:marBottom w:val="0"/>
          <w:divBdr>
            <w:top w:val="none" w:sz="0" w:space="0" w:color="auto"/>
            <w:left w:val="none" w:sz="0" w:space="0" w:color="auto"/>
            <w:bottom w:val="none" w:sz="0" w:space="0" w:color="auto"/>
            <w:right w:val="none" w:sz="0" w:space="0" w:color="auto"/>
          </w:divBdr>
        </w:div>
        <w:div w:id="1285766778">
          <w:marLeft w:val="0"/>
          <w:marRight w:val="0"/>
          <w:marTop w:val="0"/>
          <w:marBottom w:val="0"/>
          <w:divBdr>
            <w:top w:val="none" w:sz="0" w:space="0" w:color="auto"/>
            <w:left w:val="none" w:sz="0" w:space="0" w:color="auto"/>
            <w:bottom w:val="none" w:sz="0" w:space="0" w:color="auto"/>
            <w:right w:val="none" w:sz="0" w:space="0" w:color="auto"/>
          </w:divBdr>
        </w:div>
        <w:div w:id="1525246349">
          <w:marLeft w:val="0"/>
          <w:marRight w:val="0"/>
          <w:marTop w:val="0"/>
          <w:marBottom w:val="0"/>
          <w:divBdr>
            <w:top w:val="none" w:sz="0" w:space="0" w:color="auto"/>
            <w:left w:val="none" w:sz="0" w:space="0" w:color="auto"/>
            <w:bottom w:val="none" w:sz="0" w:space="0" w:color="auto"/>
            <w:right w:val="none" w:sz="0" w:space="0" w:color="auto"/>
          </w:divBdr>
        </w:div>
        <w:div w:id="1555387224">
          <w:marLeft w:val="0"/>
          <w:marRight w:val="0"/>
          <w:marTop w:val="0"/>
          <w:marBottom w:val="0"/>
          <w:divBdr>
            <w:top w:val="none" w:sz="0" w:space="0" w:color="auto"/>
            <w:left w:val="none" w:sz="0" w:space="0" w:color="auto"/>
            <w:bottom w:val="none" w:sz="0" w:space="0" w:color="auto"/>
            <w:right w:val="none" w:sz="0" w:space="0" w:color="auto"/>
          </w:divBdr>
        </w:div>
        <w:div w:id="1797328909">
          <w:marLeft w:val="0"/>
          <w:marRight w:val="0"/>
          <w:marTop w:val="0"/>
          <w:marBottom w:val="0"/>
          <w:divBdr>
            <w:top w:val="none" w:sz="0" w:space="0" w:color="auto"/>
            <w:left w:val="none" w:sz="0" w:space="0" w:color="auto"/>
            <w:bottom w:val="none" w:sz="0" w:space="0" w:color="auto"/>
            <w:right w:val="none" w:sz="0" w:space="0" w:color="auto"/>
          </w:divBdr>
        </w:div>
        <w:div w:id="1848250329">
          <w:marLeft w:val="0"/>
          <w:marRight w:val="0"/>
          <w:marTop w:val="0"/>
          <w:marBottom w:val="0"/>
          <w:divBdr>
            <w:top w:val="none" w:sz="0" w:space="0" w:color="auto"/>
            <w:left w:val="none" w:sz="0" w:space="0" w:color="auto"/>
            <w:bottom w:val="none" w:sz="0" w:space="0" w:color="auto"/>
            <w:right w:val="none" w:sz="0" w:space="0" w:color="auto"/>
          </w:divBdr>
        </w:div>
        <w:div w:id="1950118218">
          <w:marLeft w:val="0"/>
          <w:marRight w:val="0"/>
          <w:marTop w:val="0"/>
          <w:marBottom w:val="0"/>
          <w:divBdr>
            <w:top w:val="none" w:sz="0" w:space="0" w:color="auto"/>
            <w:left w:val="none" w:sz="0" w:space="0" w:color="auto"/>
            <w:bottom w:val="none" w:sz="0" w:space="0" w:color="auto"/>
            <w:right w:val="none" w:sz="0" w:space="0" w:color="auto"/>
          </w:divBdr>
        </w:div>
        <w:div w:id="1973172193">
          <w:marLeft w:val="0"/>
          <w:marRight w:val="0"/>
          <w:marTop w:val="0"/>
          <w:marBottom w:val="0"/>
          <w:divBdr>
            <w:top w:val="none" w:sz="0" w:space="0" w:color="auto"/>
            <w:left w:val="none" w:sz="0" w:space="0" w:color="auto"/>
            <w:bottom w:val="none" w:sz="0" w:space="0" w:color="auto"/>
            <w:right w:val="none" w:sz="0" w:space="0" w:color="auto"/>
          </w:divBdr>
        </w:div>
        <w:div w:id="2081058987">
          <w:marLeft w:val="0"/>
          <w:marRight w:val="0"/>
          <w:marTop w:val="0"/>
          <w:marBottom w:val="0"/>
          <w:divBdr>
            <w:top w:val="none" w:sz="0" w:space="0" w:color="auto"/>
            <w:left w:val="none" w:sz="0" w:space="0" w:color="auto"/>
            <w:bottom w:val="none" w:sz="0" w:space="0" w:color="auto"/>
            <w:right w:val="none" w:sz="0" w:space="0" w:color="auto"/>
          </w:divBdr>
        </w:div>
      </w:divsChild>
    </w:div>
    <w:div w:id="1638488444">
      <w:bodyDiv w:val="1"/>
      <w:marLeft w:val="0"/>
      <w:marRight w:val="0"/>
      <w:marTop w:val="0"/>
      <w:marBottom w:val="0"/>
      <w:divBdr>
        <w:top w:val="none" w:sz="0" w:space="0" w:color="auto"/>
        <w:left w:val="none" w:sz="0" w:space="0" w:color="auto"/>
        <w:bottom w:val="none" w:sz="0" w:space="0" w:color="auto"/>
        <w:right w:val="none" w:sz="0" w:space="0" w:color="auto"/>
      </w:divBdr>
    </w:div>
    <w:div w:id="1658921914">
      <w:bodyDiv w:val="1"/>
      <w:marLeft w:val="0"/>
      <w:marRight w:val="0"/>
      <w:marTop w:val="0"/>
      <w:marBottom w:val="0"/>
      <w:divBdr>
        <w:top w:val="none" w:sz="0" w:space="0" w:color="auto"/>
        <w:left w:val="none" w:sz="0" w:space="0" w:color="auto"/>
        <w:bottom w:val="none" w:sz="0" w:space="0" w:color="auto"/>
        <w:right w:val="none" w:sz="0" w:space="0" w:color="auto"/>
      </w:divBdr>
    </w:div>
    <w:div w:id="1660576562">
      <w:bodyDiv w:val="1"/>
      <w:marLeft w:val="0"/>
      <w:marRight w:val="0"/>
      <w:marTop w:val="0"/>
      <w:marBottom w:val="0"/>
      <w:divBdr>
        <w:top w:val="none" w:sz="0" w:space="0" w:color="auto"/>
        <w:left w:val="none" w:sz="0" w:space="0" w:color="auto"/>
        <w:bottom w:val="none" w:sz="0" w:space="0" w:color="auto"/>
        <w:right w:val="none" w:sz="0" w:space="0" w:color="auto"/>
      </w:divBdr>
    </w:div>
    <w:div w:id="1671712076">
      <w:bodyDiv w:val="1"/>
      <w:marLeft w:val="0"/>
      <w:marRight w:val="0"/>
      <w:marTop w:val="0"/>
      <w:marBottom w:val="0"/>
      <w:divBdr>
        <w:top w:val="none" w:sz="0" w:space="0" w:color="auto"/>
        <w:left w:val="none" w:sz="0" w:space="0" w:color="auto"/>
        <w:bottom w:val="none" w:sz="0" w:space="0" w:color="auto"/>
        <w:right w:val="none" w:sz="0" w:space="0" w:color="auto"/>
      </w:divBdr>
    </w:div>
    <w:div w:id="1697390472">
      <w:bodyDiv w:val="1"/>
      <w:marLeft w:val="0"/>
      <w:marRight w:val="0"/>
      <w:marTop w:val="0"/>
      <w:marBottom w:val="0"/>
      <w:divBdr>
        <w:top w:val="none" w:sz="0" w:space="0" w:color="auto"/>
        <w:left w:val="none" w:sz="0" w:space="0" w:color="auto"/>
        <w:bottom w:val="none" w:sz="0" w:space="0" w:color="auto"/>
        <w:right w:val="none" w:sz="0" w:space="0" w:color="auto"/>
      </w:divBdr>
    </w:div>
    <w:div w:id="1752657442">
      <w:bodyDiv w:val="1"/>
      <w:marLeft w:val="0"/>
      <w:marRight w:val="0"/>
      <w:marTop w:val="0"/>
      <w:marBottom w:val="0"/>
      <w:divBdr>
        <w:top w:val="none" w:sz="0" w:space="0" w:color="auto"/>
        <w:left w:val="none" w:sz="0" w:space="0" w:color="auto"/>
        <w:bottom w:val="none" w:sz="0" w:space="0" w:color="auto"/>
        <w:right w:val="none" w:sz="0" w:space="0" w:color="auto"/>
      </w:divBdr>
    </w:div>
    <w:div w:id="1795099408">
      <w:bodyDiv w:val="1"/>
      <w:marLeft w:val="0"/>
      <w:marRight w:val="0"/>
      <w:marTop w:val="0"/>
      <w:marBottom w:val="0"/>
      <w:divBdr>
        <w:top w:val="none" w:sz="0" w:space="0" w:color="auto"/>
        <w:left w:val="none" w:sz="0" w:space="0" w:color="auto"/>
        <w:bottom w:val="none" w:sz="0" w:space="0" w:color="auto"/>
        <w:right w:val="none" w:sz="0" w:space="0" w:color="auto"/>
      </w:divBdr>
    </w:div>
    <w:div w:id="1820026436">
      <w:bodyDiv w:val="1"/>
      <w:marLeft w:val="0"/>
      <w:marRight w:val="0"/>
      <w:marTop w:val="0"/>
      <w:marBottom w:val="0"/>
      <w:divBdr>
        <w:top w:val="none" w:sz="0" w:space="0" w:color="auto"/>
        <w:left w:val="none" w:sz="0" w:space="0" w:color="auto"/>
        <w:bottom w:val="none" w:sz="0" w:space="0" w:color="auto"/>
        <w:right w:val="none" w:sz="0" w:space="0" w:color="auto"/>
      </w:divBdr>
    </w:div>
    <w:div w:id="1820996984">
      <w:bodyDiv w:val="1"/>
      <w:marLeft w:val="0"/>
      <w:marRight w:val="0"/>
      <w:marTop w:val="0"/>
      <w:marBottom w:val="0"/>
      <w:divBdr>
        <w:top w:val="none" w:sz="0" w:space="0" w:color="auto"/>
        <w:left w:val="none" w:sz="0" w:space="0" w:color="auto"/>
        <w:bottom w:val="none" w:sz="0" w:space="0" w:color="auto"/>
        <w:right w:val="none" w:sz="0" w:space="0" w:color="auto"/>
      </w:divBdr>
    </w:div>
    <w:div w:id="1825275130">
      <w:bodyDiv w:val="1"/>
      <w:marLeft w:val="0"/>
      <w:marRight w:val="0"/>
      <w:marTop w:val="0"/>
      <w:marBottom w:val="0"/>
      <w:divBdr>
        <w:top w:val="none" w:sz="0" w:space="0" w:color="auto"/>
        <w:left w:val="none" w:sz="0" w:space="0" w:color="auto"/>
        <w:bottom w:val="none" w:sz="0" w:space="0" w:color="auto"/>
        <w:right w:val="none" w:sz="0" w:space="0" w:color="auto"/>
      </w:divBdr>
    </w:div>
    <w:div w:id="1897858922">
      <w:bodyDiv w:val="1"/>
      <w:marLeft w:val="0"/>
      <w:marRight w:val="0"/>
      <w:marTop w:val="0"/>
      <w:marBottom w:val="0"/>
      <w:divBdr>
        <w:top w:val="none" w:sz="0" w:space="0" w:color="auto"/>
        <w:left w:val="none" w:sz="0" w:space="0" w:color="auto"/>
        <w:bottom w:val="none" w:sz="0" w:space="0" w:color="auto"/>
        <w:right w:val="none" w:sz="0" w:space="0" w:color="auto"/>
      </w:divBdr>
    </w:div>
    <w:div w:id="1905294100">
      <w:bodyDiv w:val="1"/>
      <w:marLeft w:val="0"/>
      <w:marRight w:val="0"/>
      <w:marTop w:val="0"/>
      <w:marBottom w:val="0"/>
      <w:divBdr>
        <w:top w:val="none" w:sz="0" w:space="0" w:color="auto"/>
        <w:left w:val="none" w:sz="0" w:space="0" w:color="auto"/>
        <w:bottom w:val="none" w:sz="0" w:space="0" w:color="auto"/>
        <w:right w:val="none" w:sz="0" w:space="0" w:color="auto"/>
      </w:divBdr>
    </w:div>
    <w:div w:id="1912808655">
      <w:bodyDiv w:val="1"/>
      <w:marLeft w:val="0"/>
      <w:marRight w:val="0"/>
      <w:marTop w:val="0"/>
      <w:marBottom w:val="0"/>
      <w:divBdr>
        <w:top w:val="none" w:sz="0" w:space="0" w:color="auto"/>
        <w:left w:val="none" w:sz="0" w:space="0" w:color="auto"/>
        <w:bottom w:val="none" w:sz="0" w:space="0" w:color="auto"/>
        <w:right w:val="none" w:sz="0" w:space="0" w:color="auto"/>
      </w:divBdr>
    </w:div>
    <w:div w:id="1927032401">
      <w:bodyDiv w:val="1"/>
      <w:marLeft w:val="0"/>
      <w:marRight w:val="0"/>
      <w:marTop w:val="0"/>
      <w:marBottom w:val="0"/>
      <w:divBdr>
        <w:top w:val="none" w:sz="0" w:space="0" w:color="auto"/>
        <w:left w:val="none" w:sz="0" w:space="0" w:color="auto"/>
        <w:bottom w:val="none" w:sz="0" w:space="0" w:color="auto"/>
        <w:right w:val="none" w:sz="0" w:space="0" w:color="auto"/>
      </w:divBdr>
    </w:div>
    <w:div w:id="1959483405">
      <w:bodyDiv w:val="1"/>
      <w:marLeft w:val="0"/>
      <w:marRight w:val="0"/>
      <w:marTop w:val="0"/>
      <w:marBottom w:val="0"/>
      <w:divBdr>
        <w:top w:val="none" w:sz="0" w:space="0" w:color="auto"/>
        <w:left w:val="none" w:sz="0" w:space="0" w:color="auto"/>
        <w:bottom w:val="none" w:sz="0" w:space="0" w:color="auto"/>
        <w:right w:val="none" w:sz="0" w:space="0" w:color="auto"/>
      </w:divBdr>
    </w:div>
    <w:div w:id="1967470861">
      <w:bodyDiv w:val="1"/>
      <w:marLeft w:val="0"/>
      <w:marRight w:val="0"/>
      <w:marTop w:val="0"/>
      <w:marBottom w:val="0"/>
      <w:divBdr>
        <w:top w:val="none" w:sz="0" w:space="0" w:color="auto"/>
        <w:left w:val="none" w:sz="0" w:space="0" w:color="auto"/>
        <w:bottom w:val="none" w:sz="0" w:space="0" w:color="auto"/>
        <w:right w:val="none" w:sz="0" w:space="0" w:color="auto"/>
      </w:divBdr>
      <w:divsChild>
        <w:div w:id="2106925822">
          <w:marLeft w:val="0"/>
          <w:marRight w:val="0"/>
          <w:marTop w:val="0"/>
          <w:marBottom w:val="0"/>
          <w:divBdr>
            <w:top w:val="none" w:sz="0" w:space="0" w:color="auto"/>
            <w:left w:val="none" w:sz="0" w:space="0" w:color="auto"/>
            <w:bottom w:val="none" w:sz="0" w:space="0" w:color="auto"/>
            <w:right w:val="none" w:sz="0" w:space="0" w:color="auto"/>
          </w:divBdr>
        </w:div>
      </w:divsChild>
    </w:div>
    <w:div w:id="2002079359">
      <w:bodyDiv w:val="1"/>
      <w:marLeft w:val="0"/>
      <w:marRight w:val="0"/>
      <w:marTop w:val="0"/>
      <w:marBottom w:val="0"/>
      <w:divBdr>
        <w:top w:val="none" w:sz="0" w:space="0" w:color="auto"/>
        <w:left w:val="none" w:sz="0" w:space="0" w:color="auto"/>
        <w:bottom w:val="none" w:sz="0" w:space="0" w:color="auto"/>
        <w:right w:val="none" w:sz="0" w:space="0" w:color="auto"/>
      </w:divBdr>
    </w:div>
    <w:div w:id="2011179890">
      <w:bodyDiv w:val="1"/>
      <w:marLeft w:val="0"/>
      <w:marRight w:val="0"/>
      <w:marTop w:val="0"/>
      <w:marBottom w:val="0"/>
      <w:divBdr>
        <w:top w:val="none" w:sz="0" w:space="0" w:color="auto"/>
        <w:left w:val="none" w:sz="0" w:space="0" w:color="auto"/>
        <w:bottom w:val="none" w:sz="0" w:space="0" w:color="auto"/>
        <w:right w:val="none" w:sz="0" w:space="0" w:color="auto"/>
      </w:divBdr>
    </w:div>
    <w:div w:id="2028408703">
      <w:bodyDiv w:val="1"/>
      <w:marLeft w:val="0"/>
      <w:marRight w:val="0"/>
      <w:marTop w:val="0"/>
      <w:marBottom w:val="0"/>
      <w:divBdr>
        <w:top w:val="none" w:sz="0" w:space="0" w:color="auto"/>
        <w:left w:val="none" w:sz="0" w:space="0" w:color="auto"/>
        <w:bottom w:val="none" w:sz="0" w:space="0" w:color="auto"/>
        <w:right w:val="none" w:sz="0" w:space="0" w:color="auto"/>
      </w:divBdr>
    </w:div>
    <w:div w:id="2030136369">
      <w:bodyDiv w:val="1"/>
      <w:marLeft w:val="0"/>
      <w:marRight w:val="0"/>
      <w:marTop w:val="0"/>
      <w:marBottom w:val="0"/>
      <w:divBdr>
        <w:top w:val="none" w:sz="0" w:space="0" w:color="auto"/>
        <w:left w:val="none" w:sz="0" w:space="0" w:color="auto"/>
        <w:bottom w:val="none" w:sz="0" w:space="0" w:color="auto"/>
        <w:right w:val="none" w:sz="0" w:space="0" w:color="auto"/>
      </w:divBdr>
      <w:divsChild>
        <w:div w:id="1334335751">
          <w:marLeft w:val="547"/>
          <w:marRight w:val="0"/>
          <w:marTop w:val="240"/>
          <w:marBottom w:val="0"/>
          <w:divBdr>
            <w:top w:val="none" w:sz="0" w:space="0" w:color="auto"/>
            <w:left w:val="none" w:sz="0" w:space="0" w:color="auto"/>
            <w:bottom w:val="none" w:sz="0" w:space="0" w:color="auto"/>
            <w:right w:val="none" w:sz="0" w:space="0" w:color="auto"/>
          </w:divBdr>
        </w:div>
      </w:divsChild>
    </w:div>
    <w:div w:id="2043700246">
      <w:bodyDiv w:val="1"/>
      <w:marLeft w:val="0"/>
      <w:marRight w:val="0"/>
      <w:marTop w:val="0"/>
      <w:marBottom w:val="0"/>
      <w:divBdr>
        <w:top w:val="none" w:sz="0" w:space="0" w:color="auto"/>
        <w:left w:val="none" w:sz="0" w:space="0" w:color="auto"/>
        <w:bottom w:val="none" w:sz="0" w:space="0" w:color="auto"/>
        <w:right w:val="none" w:sz="0" w:space="0" w:color="auto"/>
      </w:divBdr>
    </w:div>
    <w:div w:id="2059163079">
      <w:bodyDiv w:val="1"/>
      <w:marLeft w:val="0"/>
      <w:marRight w:val="0"/>
      <w:marTop w:val="0"/>
      <w:marBottom w:val="0"/>
      <w:divBdr>
        <w:top w:val="none" w:sz="0" w:space="0" w:color="auto"/>
        <w:left w:val="none" w:sz="0" w:space="0" w:color="auto"/>
        <w:bottom w:val="none" w:sz="0" w:space="0" w:color="auto"/>
        <w:right w:val="none" w:sz="0" w:space="0" w:color="auto"/>
      </w:divBdr>
      <w:divsChild>
        <w:div w:id="728698107">
          <w:marLeft w:val="0"/>
          <w:marRight w:val="0"/>
          <w:marTop w:val="0"/>
          <w:marBottom w:val="0"/>
          <w:divBdr>
            <w:top w:val="none" w:sz="0" w:space="0" w:color="auto"/>
            <w:left w:val="none" w:sz="0" w:space="0" w:color="auto"/>
            <w:bottom w:val="none" w:sz="0" w:space="0" w:color="auto"/>
            <w:right w:val="none" w:sz="0" w:space="0" w:color="auto"/>
          </w:divBdr>
          <w:divsChild>
            <w:div w:id="1806198038">
              <w:marLeft w:val="0"/>
              <w:marRight w:val="0"/>
              <w:marTop w:val="0"/>
              <w:marBottom w:val="0"/>
              <w:divBdr>
                <w:top w:val="none" w:sz="0" w:space="0" w:color="auto"/>
                <w:left w:val="none" w:sz="0" w:space="0" w:color="auto"/>
                <w:bottom w:val="none" w:sz="0" w:space="0" w:color="auto"/>
                <w:right w:val="none" w:sz="0" w:space="0" w:color="auto"/>
              </w:divBdr>
              <w:divsChild>
                <w:div w:id="229847790">
                  <w:marLeft w:val="0"/>
                  <w:marRight w:val="0"/>
                  <w:marTop w:val="0"/>
                  <w:marBottom w:val="0"/>
                  <w:divBdr>
                    <w:top w:val="none" w:sz="0" w:space="0" w:color="auto"/>
                    <w:left w:val="none" w:sz="0" w:space="0" w:color="auto"/>
                    <w:bottom w:val="none" w:sz="0" w:space="0" w:color="auto"/>
                    <w:right w:val="none" w:sz="0" w:space="0" w:color="auto"/>
                  </w:divBdr>
                  <w:divsChild>
                    <w:div w:id="1628706878">
                      <w:marLeft w:val="0"/>
                      <w:marRight w:val="0"/>
                      <w:marTop w:val="0"/>
                      <w:marBottom w:val="0"/>
                      <w:divBdr>
                        <w:top w:val="none" w:sz="0" w:space="0" w:color="auto"/>
                        <w:left w:val="none" w:sz="0" w:space="0" w:color="auto"/>
                        <w:bottom w:val="none" w:sz="0" w:space="0" w:color="auto"/>
                        <w:right w:val="none" w:sz="0" w:space="0" w:color="auto"/>
                      </w:divBdr>
                      <w:divsChild>
                        <w:div w:id="363865620">
                          <w:marLeft w:val="0"/>
                          <w:marRight w:val="0"/>
                          <w:marTop w:val="0"/>
                          <w:marBottom w:val="0"/>
                          <w:divBdr>
                            <w:top w:val="none" w:sz="0" w:space="0" w:color="auto"/>
                            <w:left w:val="none" w:sz="0" w:space="0" w:color="auto"/>
                            <w:bottom w:val="none" w:sz="0" w:space="0" w:color="auto"/>
                            <w:right w:val="none" w:sz="0" w:space="0" w:color="auto"/>
                          </w:divBdr>
                          <w:divsChild>
                            <w:div w:id="18112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743">
      <w:bodyDiv w:val="1"/>
      <w:marLeft w:val="0"/>
      <w:marRight w:val="0"/>
      <w:marTop w:val="0"/>
      <w:marBottom w:val="0"/>
      <w:divBdr>
        <w:top w:val="none" w:sz="0" w:space="0" w:color="auto"/>
        <w:left w:val="none" w:sz="0" w:space="0" w:color="auto"/>
        <w:bottom w:val="none" w:sz="0" w:space="0" w:color="auto"/>
        <w:right w:val="none" w:sz="0" w:space="0" w:color="auto"/>
      </w:divBdr>
    </w:div>
    <w:div w:id="2081053792">
      <w:bodyDiv w:val="1"/>
      <w:marLeft w:val="0"/>
      <w:marRight w:val="0"/>
      <w:marTop w:val="0"/>
      <w:marBottom w:val="0"/>
      <w:divBdr>
        <w:top w:val="none" w:sz="0" w:space="0" w:color="auto"/>
        <w:left w:val="none" w:sz="0" w:space="0" w:color="auto"/>
        <w:bottom w:val="none" w:sz="0" w:space="0" w:color="auto"/>
        <w:right w:val="none" w:sz="0" w:space="0" w:color="auto"/>
      </w:divBdr>
      <w:divsChild>
        <w:div w:id="113838881">
          <w:marLeft w:val="0"/>
          <w:marRight w:val="0"/>
          <w:marTop w:val="0"/>
          <w:marBottom w:val="0"/>
          <w:divBdr>
            <w:top w:val="none" w:sz="0" w:space="0" w:color="auto"/>
            <w:left w:val="none" w:sz="0" w:space="0" w:color="auto"/>
            <w:bottom w:val="none" w:sz="0" w:space="0" w:color="auto"/>
            <w:right w:val="none" w:sz="0" w:space="0" w:color="auto"/>
          </w:divBdr>
          <w:divsChild>
            <w:div w:id="936596476">
              <w:marLeft w:val="0"/>
              <w:marRight w:val="0"/>
              <w:marTop w:val="0"/>
              <w:marBottom w:val="0"/>
              <w:divBdr>
                <w:top w:val="none" w:sz="0" w:space="0" w:color="auto"/>
                <w:left w:val="none" w:sz="0" w:space="0" w:color="auto"/>
                <w:bottom w:val="none" w:sz="0" w:space="0" w:color="auto"/>
                <w:right w:val="none" w:sz="0" w:space="0" w:color="auto"/>
              </w:divBdr>
              <w:divsChild>
                <w:div w:id="1263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3434">
      <w:bodyDiv w:val="1"/>
      <w:marLeft w:val="0"/>
      <w:marRight w:val="0"/>
      <w:marTop w:val="0"/>
      <w:marBottom w:val="0"/>
      <w:divBdr>
        <w:top w:val="none" w:sz="0" w:space="0" w:color="auto"/>
        <w:left w:val="none" w:sz="0" w:space="0" w:color="auto"/>
        <w:bottom w:val="none" w:sz="0" w:space="0" w:color="auto"/>
        <w:right w:val="none" w:sz="0" w:space="0" w:color="auto"/>
      </w:divBdr>
    </w:div>
    <w:div w:id="2132243145">
      <w:bodyDiv w:val="1"/>
      <w:marLeft w:val="0"/>
      <w:marRight w:val="0"/>
      <w:marTop w:val="0"/>
      <w:marBottom w:val="0"/>
      <w:divBdr>
        <w:top w:val="none" w:sz="0" w:space="0" w:color="auto"/>
        <w:left w:val="none" w:sz="0" w:space="0" w:color="auto"/>
        <w:bottom w:val="none" w:sz="0" w:space="0" w:color="auto"/>
        <w:right w:val="none" w:sz="0" w:space="0" w:color="auto"/>
      </w:divBdr>
    </w:div>
    <w:div w:id="21327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8834-DE67-47CF-A658-0C58A8EA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4187</Words>
  <Characters>26383</Characters>
  <Application>Microsoft Office Word</Application>
  <DocSecurity>0</DocSecurity>
  <Lines>219</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Understanding the Impact of Relationship Disruptions</vt:lpstr>
      <vt:lpstr>DOWNSIZING, CUSTOMER SATISFACTION, AND FINANCIAL PERFORMACE: </vt:lpstr>
    </vt:vector>
  </TitlesOfParts>
  <Company>Microsoft</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Impact of Relationship Disruptions</dc:title>
  <dc:subject/>
  <dc:creator>Frieß</dc:creator>
  <cp:keywords>JM</cp:keywords>
  <dc:description/>
  <cp:lastModifiedBy>Max Frieß</cp:lastModifiedBy>
  <cp:revision>4</cp:revision>
  <cp:lastPrinted>2019-09-23T08:22:00Z</cp:lastPrinted>
  <dcterms:created xsi:type="dcterms:W3CDTF">2019-10-04T12:23:00Z</dcterms:created>
  <dcterms:modified xsi:type="dcterms:W3CDTF">2019-10-04T14:56:00Z</dcterms:modified>
</cp:coreProperties>
</file>