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01972F" w14:textId="6236413D" w:rsidR="00AD49EF" w:rsidRDefault="00AD49EF" w:rsidP="00AD49EF">
      <w:pPr>
        <w:spacing w:line="480" w:lineRule="auto"/>
        <w:jc w:val="center"/>
        <w:rPr>
          <w:rFonts w:ascii="Times" w:hAnsi="Times" w:cs="Arial"/>
          <w:bCs/>
          <w:color w:val="222222"/>
          <w:sz w:val="28"/>
          <w:szCs w:val="28"/>
          <w:shd w:val="clear" w:color="auto" w:fill="FFFFFF"/>
        </w:rPr>
      </w:pPr>
    </w:p>
    <w:p w14:paraId="5671A69D" w14:textId="77777777" w:rsidR="00AD49EF" w:rsidRDefault="00AD49EF" w:rsidP="00AD49EF">
      <w:pPr>
        <w:spacing w:line="480" w:lineRule="auto"/>
        <w:jc w:val="center"/>
        <w:rPr>
          <w:rFonts w:ascii="Times" w:hAnsi="Times" w:cs="Arial"/>
          <w:bCs/>
          <w:color w:val="222222"/>
          <w:sz w:val="28"/>
          <w:szCs w:val="28"/>
          <w:shd w:val="clear" w:color="auto" w:fill="FFFFFF"/>
        </w:rPr>
      </w:pPr>
    </w:p>
    <w:p w14:paraId="7E185CEC" w14:textId="77777777" w:rsidR="00AD49EF" w:rsidRDefault="00AD49EF" w:rsidP="00AD49EF">
      <w:pPr>
        <w:spacing w:line="480" w:lineRule="auto"/>
        <w:jc w:val="center"/>
        <w:rPr>
          <w:rFonts w:ascii="Times" w:hAnsi="Times" w:cs="Arial"/>
          <w:bCs/>
          <w:color w:val="222222"/>
          <w:sz w:val="28"/>
          <w:szCs w:val="28"/>
          <w:shd w:val="clear" w:color="auto" w:fill="FFFFFF"/>
        </w:rPr>
      </w:pPr>
    </w:p>
    <w:p w14:paraId="0C833418" w14:textId="6111ACA0" w:rsidR="00AD49EF" w:rsidRDefault="00AD49EF" w:rsidP="00AD49EF">
      <w:pPr>
        <w:spacing w:line="480" w:lineRule="auto"/>
        <w:jc w:val="center"/>
        <w:rPr>
          <w:rFonts w:ascii="Times" w:hAnsi="Times" w:cs="Arial"/>
          <w:bCs/>
          <w:color w:val="222222"/>
          <w:sz w:val="28"/>
          <w:szCs w:val="28"/>
          <w:shd w:val="clear" w:color="auto" w:fill="FFFFFF"/>
        </w:rPr>
      </w:pPr>
      <w:r>
        <w:rPr>
          <w:rFonts w:ascii="Times" w:hAnsi="Times" w:cs="Arial"/>
          <w:bCs/>
          <w:color w:val="222222"/>
          <w:sz w:val="28"/>
          <w:szCs w:val="28"/>
          <w:shd w:val="clear" w:color="auto" w:fill="FFFFFF"/>
        </w:rPr>
        <w:t>Featuring Mistakes:</w:t>
      </w:r>
    </w:p>
    <w:p w14:paraId="7E36C802" w14:textId="7311CA1A" w:rsidR="00AD49EF" w:rsidRPr="00AD49EF" w:rsidRDefault="00AD49EF" w:rsidP="00AD49EF">
      <w:pPr>
        <w:spacing w:line="480" w:lineRule="auto"/>
        <w:jc w:val="center"/>
        <w:rPr>
          <w:rFonts w:ascii="Times" w:hAnsi="Times"/>
          <w:bCs/>
          <w:sz w:val="28"/>
          <w:szCs w:val="28"/>
        </w:rPr>
      </w:pPr>
      <w:r w:rsidRPr="00AD49EF">
        <w:rPr>
          <w:rFonts w:ascii="Times" w:hAnsi="Times" w:cs="Arial"/>
          <w:bCs/>
          <w:color w:val="222222"/>
          <w:sz w:val="28"/>
          <w:szCs w:val="28"/>
          <w:shd w:val="clear" w:color="auto" w:fill="FFFFFF"/>
        </w:rPr>
        <w:t xml:space="preserve">The Persuasive Impact of Purchase Mistakes in Online Reviews </w:t>
      </w:r>
    </w:p>
    <w:p w14:paraId="34F650FF" w14:textId="77777777" w:rsidR="00AD49EF" w:rsidRDefault="00AD49EF" w:rsidP="00AD49EF">
      <w:pPr>
        <w:spacing w:line="480" w:lineRule="auto"/>
        <w:jc w:val="center"/>
        <w:outlineLvl w:val="0"/>
      </w:pPr>
    </w:p>
    <w:p w14:paraId="16A3FC80" w14:textId="347CDB50" w:rsidR="00AD49EF" w:rsidRDefault="00AD49EF" w:rsidP="00AD49EF">
      <w:pPr>
        <w:spacing w:line="480" w:lineRule="auto"/>
        <w:jc w:val="center"/>
        <w:outlineLvl w:val="0"/>
      </w:pPr>
      <w:r w:rsidRPr="00D3294A">
        <w:t>TALY REICH</w:t>
      </w:r>
      <w:r>
        <w:t>, SAM MAGLIO</w:t>
      </w:r>
    </w:p>
    <w:p w14:paraId="0AEB3690" w14:textId="7C98DD8B" w:rsidR="00AD49EF" w:rsidRDefault="00AD49EF" w:rsidP="00AD49EF">
      <w:pPr>
        <w:spacing w:line="480" w:lineRule="auto"/>
        <w:jc w:val="center"/>
        <w:outlineLvl w:val="0"/>
      </w:pPr>
    </w:p>
    <w:p w14:paraId="4CC7F3EC" w14:textId="77777777" w:rsidR="00AD49EF" w:rsidRDefault="00AD49EF" w:rsidP="00AD49EF">
      <w:pPr>
        <w:spacing w:line="480" w:lineRule="auto"/>
        <w:jc w:val="center"/>
        <w:outlineLvl w:val="0"/>
        <w:rPr>
          <w:b/>
          <w:bCs/>
          <w:sz w:val="28"/>
          <w:szCs w:val="28"/>
        </w:rPr>
      </w:pPr>
    </w:p>
    <w:p w14:paraId="1DF9DA43" w14:textId="77777777" w:rsidR="00AD49EF" w:rsidRDefault="00AD49EF" w:rsidP="00AD49EF">
      <w:pPr>
        <w:spacing w:line="480" w:lineRule="auto"/>
        <w:jc w:val="center"/>
        <w:outlineLvl w:val="0"/>
        <w:rPr>
          <w:b/>
          <w:bCs/>
          <w:sz w:val="28"/>
          <w:szCs w:val="28"/>
        </w:rPr>
      </w:pPr>
    </w:p>
    <w:p w14:paraId="79D9DCBB" w14:textId="77777777" w:rsidR="00AD49EF" w:rsidRDefault="00AD49EF" w:rsidP="00AD49EF">
      <w:pPr>
        <w:spacing w:line="480" w:lineRule="auto"/>
        <w:jc w:val="center"/>
        <w:outlineLvl w:val="0"/>
        <w:rPr>
          <w:b/>
          <w:bCs/>
          <w:sz w:val="28"/>
          <w:szCs w:val="28"/>
        </w:rPr>
      </w:pPr>
    </w:p>
    <w:p w14:paraId="0F781649" w14:textId="1536FECE" w:rsidR="00AD49EF" w:rsidRPr="00AD49EF" w:rsidRDefault="00AD49EF" w:rsidP="00AD49EF">
      <w:pPr>
        <w:spacing w:line="480" w:lineRule="auto"/>
        <w:jc w:val="center"/>
        <w:outlineLvl w:val="0"/>
        <w:rPr>
          <w:b/>
          <w:bCs/>
          <w:sz w:val="28"/>
          <w:szCs w:val="28"/>
        </w:rPr>
      </w:pPr>
      <w:r w:rsidRPr="00AD49EF">
        <w:rPr>
          <w:b/>
          <w:bCs/>
          <w:sz w:val="28"/>
          <w:szCs w:val="28"/>
        </w:rPr>
        <w:t>Web Appendix</w:t>
      </w:r>
    </w:p>
    <w:p w14:paraId="03DE42FF" w14:textId="77777777" w:rsidR="00AD49EF" w:rsidRDefault="00AD49EF">
      <w:pPr>
        <w:rPr>
          <w:b/>
        </w:rPr>
      </w:pPr>
    </w:p>
    <w:p w14:paraId="3320E2E4" w14:textId="35F5DF1B" w:rsidR="00AD49EF" w:rsidRPr="00AD49EF" w:rsidRDefault="00AD49EF" w:rsidP="00AD49EF">
      <w:pPr>
        <w:rPr>
          <w:bCs/>
        </w:rPr>
      </w:pPr>
      <w:r>
        <w:rPr>
          <w:b/>
        </w:rPr>
        <w:br w:type="page"/>
      </w:r>
    </w:p>
    <w:p w14:paraId="717D56C8" w14:textId="0B678388" w:rsidR="00B839EB" w:rsidRDefault="007811BD" w:rsidP="00A34AF6">
      <w:pPr>
        <w:jc w:val="center"/>
        <w:rPr>
          <w:b/>
        </w:rPr>
      </w:pPr>
      <w:r>
        <w:rPr>
          <w:b/>
        </w:rPr>
        <w:lastRenderedPageBreak/>
        <w:t>WEB APPENDIX A</w:t>
      </w:r>
    </w:p>
    <w:p w14:paraId="707725B3" w14:textId="77777777" w:rsidR="00B839EB" w:rsidRDefault="00B839EB">
      <w:pPr>
        <w:jc w:val="center"/>
        <w:rPr>
          <w:i/>
        </w:rPr>
      </w:pPr>
    </w:p>
    <w:p w14:paraId="25EE255C" w14:textId="77777777" w:rsidR="00B839EB" w:rsidRDefault="007811BD">
      <w:pPr>
        <w:jc w:val="center"/>
        <w:rPr>
          <w:i/>
        </w:rPr>
      </w:pPr>
      <w:r>
        <w:rPr>
          <w:i/>
        </w:rPr>
        <w:t>MATERIALS FOR STUDIES 1 AND 3</w:t>
      </w:r>
    </w:p>
    <w:p w14:paraId="3C1C1277" w14:textId="77777777" w:rsidR="00B839EB" w:rsidRDefault="00B839EB">
      <w:pPr>
        <w:jc w:val="center"/>
      </w:pPr>
    </w:p>
    <w:p w14:paraId="1BFD231E" w14:textId="77777777" w:rsidR="00B839EB" w:rsidRDefault="00B839EB"/>
    <w:tbl>
      <w:tblPr>
        <w:tblStyle w:val="a1"/>
        <w:tblW w:w="8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8"/>
        <w:gridCol w:w="2577"/>
        <w:gridCol w:w="2764"/>
      </w:tblGrid>
      <w:tr w:rsidR="00B839EB" w14:paraId="33C11E14" w14:textId="77777777">
        <w:trPr>
          <w:trHeight w:val="820"/>
        </w:trPr>
        <w:tc>
          <w:tcPr>
            <w:tcW w:w="2819" w:type="dxa"/>
          </w:tcPr>
          <w:p w14:paraId="5938FF1A" w14:textId="77777777" w:rsidR="00B839EB" w:rsidRDefault="00B839EB"/>
        </w:tc>
        <w:tc>
          <w:tcPr>
            <w:tcW w:w="2577" w:type="dxa"/>
          </w:tcPr>
          <w:p w14:paraId="7A9F740A" w14:textId="77777777" w:rsidR="00B839EB" w:rsidRDefault="007811BD">
            <w:pPr>
              <w:jc w:val="center"/>
              <w:rPr>
                <w:b/>
              </w:rPr>
            </w:pPr>
            <w:proofErr w:type="spellStart"/>
            <w:r>
              <w:rPr>
                <w:b/>
              </w:rPr>
              <w:t>Orbin</w:t>
            </w:r>
            <w:proofErr w:type="spellEnd"/>
            <w:r>
              <w:rPr>
                <w:b/>
              </w:rPr>
              <w:t xml:space="preserve"> (Study 1)</w:t>
            </w:r>
          </w:p>
          <w:p w14:paraId="52339D8A" w14:textId="77777777" w:rsidR="00B839EB" w:rsidRDefault="00B839EB">
            <w:pPr>
              <w:jc w:val="center"/>
              <w:rPr>
                <w:b/>
              </w:rPr>
            </w:pPr>
          </w:p>
          <w:p w14:paraId="212FA55B" w14:textId="77777777" w:rsidR="00B839EB" w:rsidRDefault="007811BD">
            <w:pPr>
              <w:jc w:val="center"/>
              <w:rPr>
                <w:b/>
              </w:rPr>
            </w:pPr>
            <w:proofErr w:type="spellStart"/>
            <w:r>
              <w:rPr>
                <w:b/>
              </w:rPr>
              <w:t>Mikana</w:t>
            </w:r>
            <w:proofErr w:type="spellEnd"/>
            <w:r>
              <w:rPr>
                <w:b/>
              </w:rPr>
              <w:t xml:space="preserve"> XPI (Study 3)</w:t>
            </w:r>
          </w:p>
          <w:p w14:paraId="3BE74EF4" w14:textId="77777777" w:rsidR="00B839EB" w:rsidRDefault="00B839EB">
            <w:pPr>
              <w:jc w:val="center"/>
              <w:rPr>
                <w:b/>
              </w:rPr>
            </w:pPr>
          </w:p>
        </w:tc>
        <w:tc>
          <w:tcPr>
            <w:tcW w:w="2764" w:type="dxa"/>
          </w:tcPr>
          <w:p w14:paraId="33CCB7A4" w14:textId="77777777" w:rsidR="00B839EB" w:rsidRDefault="007811BD">
            <w:pPr>
              <w:jc w:val="center"/>
              <w:rPr>
                <w:b/>
              </w:rPr>
            </w:pPr>
            <w:proofErr w:type="spellStart"/>
            <w:r>
              <w:rPr>
                <w:b/>
              </w:rPr>
              <w:t>Raymour</w:t>
            </w:r>
            <w:proofErr w:type="spellEnd"/>
            <w:r>
              <w:rPr>
                <w:b/>
              </w:rPr>
              <w:t xml:space="preserve"> (Study 1)</w:t>
            </w:r>
          </w:p>
          <w:p w14:paraId="4FADCF9E" w14:textId="77777777" w:rsidR="00B839EB" w:rsidRDefault="00B839EB">
            <w:pPr>
              <w:jc w:val="center"/>
              <w:rPr>
                <w:b/>
              </w:rPr>
            </w:pPr>
          </w:p>
          <w:p w14:paraId="5A02AD59" w14:textId="77777777" w:rsidR="00B839EB" w:rsidRDefault="007811BD">
            <w:pPr>
              <w:jc w:val="center"/>
              <w:rPr>
                <w:b/>
              </w:rPr>
            </w:pPr>
            <w:proofErr w:type="spellStart"/>
            <w:r>
              <w:rPr>
                <w:b/>
              </w:rPr>
              <w:t>Rokana</w:t>
            </w:r>
            <w:proofErr w:type="spellEnd"/>
            <w:r>
              <w:rPr>
                <w:b/>
              </w:rPr>
              <w:t xml:space="preserve"> SX2 (Study 3)</w:t>
            </w:r>
          </w:p>
        </w:tc>
      </w:tr>
      <w:tr w:rsidR="00B839EB" w14:paraId="20683792" w14:textId="77777777">
        <w:trPr>
          <w:trHeight w:val="260"/>
        </w:trPr>
        <w:tc>
          <w:tcPr>
            <w:tcW w:w="2819" w:type="dxa"/>
          </w:tcPr>
          <w:p w14:paraId="12ABAA94" w14:textId="77777777" w:rsidR="00B839EB" w:rsidRDefault="007811BD">
            <w:r>
              <w:t>Frequency Range</w:t>
            </w:r>
          </w:p>
        </w:tc>
        <w:tc>
          <w:tcPr>
            <w:tcW w:w="2577" w:type="dxa"/>
          </w:tcPr>
          <w:p w14:paraId="5EBBA3EA" w14:textId="77777777" w:rsidR="00B839EB" w:rsidRDefault="007811BD">
            <w:pPr>
              <w:jc w:val="center"/>
            </w:pPr>
            <w:r>
              <w:t>20 Hz – 60 Hz</w:t>
            </w:r>
          </w:p>
        </w:tc>
        <w:tc>
          <w:tcPr>
            <w:tcW w:w="2764" w:type="dxa"/>
          </w:tcPr>
          <w:p w14:paraId="5F8C3208" w14:textId="77777777" w:rsidR="00B839EB" w:rsidRDefault="007811BD">
            <w:pPr>
              <w:jc w:val="center"/>
            </w:pPr>
            <w:r>
              <w:t>20 Hz – 60 Hz</w:t>
            </w:r>
          </w:p>
        </w:tc>
      </w:tr>
      <w:tr w:rsidR="00B839EB" w14:paraId="6BB91AB0" w14:textId="77777777">
        <w:trPr>
          <w:trHeight w:val="260"/>
        </w:trPr>
        <w:tc>
          <w:tcPr>
            <w:tcW w:w="2819" w:type="dxa"/>
          </w:tcPr>
          <w:p w14:paraId="5928ADA2" w14:textId="77777777" w:rsidR="00B839EB" w:rsidRDefault="007811BD">
            <w:r>
              <w:t>Low Frequency Type</w:t>
            </w:r>
          </w:p>
        </w:tc>
        <w:tc>
          <w:tcPr>
            <w:tcW w:w="2577" w:type="dxa"/>
          </w:tcPr>
          <w:p w14:paraId="089A18A4" w14:textId="77777777" w:rsidR="00B839EB" w:rsidRDefault="007811BD">
            <w:pPr>
              <w:jc w:val="center"/>
            </w:pPr>
            <w:proofErr w:type="spellStart"/>
            <w:r>
              <w:t>PolyPlas</w:t>
            </w:r>
            <w:proofErr w:type="spellEnd"/>
          </w:p>
        </w:tc>
        <w:tc>
          <w:tcPr>
            <w:tcW w:w="2764" w:type="dxa"/>
          </w:tcPr>
          <w:p w14:paraId="1AAFF790" w14:textId="77777777" w:rsidR="00B839EB" w:rsidRDefault="007811BD">
            <w:pPr>
              <w:jc w:val="center"/>
            </w:pPr>
            <w:proofErr w:type="spellStart"/>
            <w:r>
              <w:t>Polyfibre</w:t>
            </w:r>
            <w:proofErr w:type="spellEnd"/>
          </w:p>
        </w:tc>
      </w:tr>
      <w:tr w:rsidR="00B839EB" w14:paraId="6171A436" w14:textId="77777777">
        <w:trPr>
          <w:trHeight w:val="260"/>
        </w:trPr>
        <w:tc>
          <w:tcPr>
            <w:tcW w:w="2819" w:type="dxa"/>
          </w:tcPr>
          <w:p w14:paraId="3741C7CD" w14:textId="77777777" w:rsidR="00B839EB" w:rsidRDefault="007811BD">
            <w:r>
              <w:t>High Frequency Type</w:t>
            </w:r>
          </w:p>
        </w:tc>
        <w:tc>
          <w:tcPr>
            <w:tcW w:w="2577" w:type="dxa"/>
          </w:tcPr>
          <w:p w14:paraId="719AD2AB" w14:textId="77777777" w:rsidR="00B839EB" w:rsidRDefault="007811BD">
            <w:pPr>
              <w:jc w:val="center"/>
            </w:pPr>
            <w:proofErr w:type="spellStart"/>
            <w:r>
              <w:t>Kortec</w:t>
            </w:r>
            <w:proofErr w:type="spellEnd"/>
          </w:p>
        </w:tc>
        <w:tc>
          <w:tcPr>
            <w:tcW w:w="2764" w:type="dxa"/>
          </w:tcPr>
          <w:p w14:paraId="5B90EA19" w14:textId="77777777" w:rsidR="00B839EB" w:rsidRDefault="007811BD">
            <w:pPr>
              <w:jc w:val="center"/>
            </w:pPr>
            <w:proofErr w:type="spellStart"/>
            <w:r>
              <w:t>Kortec</w:t>
            </w:r>
            <w:proofErr w:type="spellEnd"/>
          </w:p>
        </w:tc>
      </w:tr>
      <w:tr w:rsidR="00B839EB" w14:paraId="0CD10F21" w14:textId="77777777">
        <w:trPr>
          <w:trHeight w:val="40"/>
        </w:trPr>
        <w:tc>
          <w:tcPr>
            <w:tcW w:w="2819" w:type="dxa"/>
          </w:tcPr>
          <w:p w14:paraId="5FB5915E" w14:textId="77777777" w:rsidR="00B839EB" w:rsidRDefault="007811BD">
            <w:r>
              <w:t>Sensor Type</w:t>
            </w:r>
          </w:p>
        </w:tc>
        <w:tc>
          <w:tcPr>
            <w:tcW w:w="2577" w:type="dxa"/>
          </w:tcPr>
          <w:p w14:paraId="5396B69D" w14:textId="77777777" w:rsidR="00B839EB" w:rsidRDefault="007811BD">
            <w:pPr>
              <w:jc w:val="center"/>
            </w:pPr>
            <w:r>
              <w:t>BSI-CMOS</w:t>
            </w:r>
          </w:p>
        </w:tc>
        <w:tc>
          <w:tcPr>
            <w:tcW w:w="2764" w:type="dxa"/>
          </w:tcPr>
          <w:p w14:paraId="57E87B5A" w14:textId="77777777" w:rsidR="00B839EB" w:rsidRDefault="007811BD">
            <w:pPr>
              <w:jc w:val="center"/>
            </w:pPr>
            <w:r>
              <w:t>CCD</w:t>
            </w:r>
          </w:p>
        </w:tc>
      </w:tr>
      <w:tr w:rsidR="00B839EB" w14:paraId="4E3FA1C7" w14:textId="77777777">
        <w:trPr>
          <w:trHeight w:val="260"/>
        </w:trPr>
        <w:tc>
          <w:tcPr>
            <w:tcW w:w="2819" w:type="dxa"/>
          </w:tcPr>
          <w:p w14:paraId="4B3E19E3" w14:textId="77777777" w:rsidR="00B839EB" w:rsidRDefault="007811BD">
            <w:r>
              <w:t>Sensitivity (dB)</w:t>
            </w:r>
          </w:p>
        </w:tc>
        <w:tc>
          <w:tcPr>
            <w:tcW w:w="2577" w:type="dxa"/>
          </w:tcPr>
          <w:p w14:paraId="2873FC72" w14:textId="77777777" w:rsidR="00B839EB" w:rsidRDefault="007811BD">
            <w:pPr>
              <w:jc w:val="center"/>
            </w:pPr>
            <w:r>
              <w:t>96</w:t>
            </w:r>
          </w:p>
        </w:tc>
        <w:tc>
          <w:tcPr>
            <w:tcW w:w="2764" w:type="dxa"/>
          </w:tcPr>
          <w:p w14:paraId="04A8793C" w14:textId="77777777" w:rsidR="00B839EB" w:rsidRDefault="007811BD">
            <w:pPr>
              <w:jc w:val="center"/>
            </w:pPr>
            <w:r>
              <w:t>96</w:t>
            </w:r>
          </w:p>
        </w:tc>
      </w:tr>
      <w:tr w:rsidR="00B839EB" w14:paraId="0C419D95" w14:textId="77777777">
        <w:trPr>
          <w:trHeight w:val="540"/>
        </w:trPr>
        <w:tc>
          <w:tcPr>
            <w:tcW w:w="2819" w:type="dxa"/>
          </w:tcPr>
          <w:p w14:paraId="7A2E24DC" w14:textId="77777777" w:rsidR="00B839EB" w:rsidRDefault="007811BD">
            <w:r>
              <w:t>Maximum Amplifier Power (Watts)</w:t>
            </w:r>
          </w:p>
        </w:tc>
        <w:tc>
          <w:tcPr>
            <w:tcW w:w="2577" w:type="dxa"/>
          </w:tcPr>
          <w:p w14:paraId="5748F665" w14:textId="77777777" w:rsidR="00B839EB" w:rsidRDefault="007811BD">
            <w:pPr>
              <w:jc w:val="center"/>
            </w:pPr>
            <w:r>
              <w:t>275</w:t>
            </w:r>
          </w:p>
        </w:tc>
        <w:tc>
          <w:tcPr>
            <w:tcW w:w="2764" w:type="dxa"/>
          </w:tcPr>
          <w:p w14:paraId="25215EE1" w14:textId="77777777" w:rsidR="00B839EB" w:rsidRDefault="007811BD">
            <w:pPr>
              <w:jc w:val="center"/>
            </w:pPr>
            <w:r>
              <w:t>275</w:t>
            </w:r>
          </w:p>
        </w:tc>
      </w:tr>
    </w:tbl>
    <w:p w14:paraId="4C470750" w14:textId="77777777" w:rsidR="00B839EB" w:rsidRDefault="00B839EB">
      <w:pPr>
        <w:rPr>
          <w:i/>
        </w:rPr>
      </w:pPr>
    </w:p>
    <w:p w14:paraId="4AB04BC5" w14:textId="0CD12EAF" w:rsidR="00036005" w:rsidRPr="009F2C4E" w:rsidRDefault="00036005" w:rsidP="009F2C4E">
      <w:pPr>
        <w:rPr>
          <w:b/>
        </w:rPr>
      </w:pPr>
    </w:p>
    <w:p w14:paraId="05A0FF3B" w14:textId="77777777" w:rsidR="00036005" w:rsidRDefault="00036005">
      <w:pPr>
        <w:jc w:val="center"/>
        <w:rPr>
          <w:i/>
        </w:rPr>
      </w:pPr>
    </w:p>
    <w:p w14:paraId="1BFBF832" w14:textId="77777777" w:rsidR="00B839EB" w:rsidRDefault="00B839EB">
      <w:pPr>
        <w:jc w:val="center"/>
        <w:rPr>
          <w:b/>
        </w:rPr>
      </w:pPr>
    </w:p>
    <w:p w14:paraId="2C6D6238" w14:textId="77777777" w:rsidR="00B839EB" w:rsidRDefault="00B839EB">
      <w:pPr>
        <w:rPr>
          <w:b/>
        </w:rPr>
      </w:pPr>
    </w:p>
    <w:p w14:paraId="10579E1D" w14:textId="77777777" w:rsidR="009F2C4E" w:rsidRDefault="009F2C4E">
      <w:pPr>
        <w:rPr>
          <w:b/>
        </w:rPr>
      </w:pPr>
      <w:r>
        <w:rPr>
          <w:b/>
        </w:rPr>
        <w:br w:type="page"/>
      </w:r>
    </w:p>
    <w:p w14:paraId="7B5DBFD4" w14:textId="2AEA617F" w:rsidR="00B839EB" w:rsidRDefault="007811BD">
      <w:pPr>
        <w:jc w:val="center"/>
        <w:rPr>
          <w:b/>
        </w:rPr>
      </w:pPr>
      <w:r>
        <w:rPr>
          <w:b/>
        </w:rPr>
        <w:lastRenderedPageBreak/>
        <w:t xml:space="preserve">WEB APPENDIX </w:t>
      </w:r>
      <w:r w:rsidR="009F2C4E">
        <w:rPr>
          <w:b/>
        </w:rPr>
        <w:t>B</w:t>
      </w:r>
    </w:p>
    <w:p w14:paraId="56951EC7" w14:textId="77777777" w:rsidR="00B839EB" w:rsidRDefault="00B839EB">
      <w:pPr>
        <w:jc w:val="center"/>
        <w:rPr>
          <w:b/>
        </w:rPr>
      </w:pPr>
    </w:p>
    <w:p w14:paraId="31CA8E63" w14:textId="77777777" w:rsidR="00B839EB" w:rsidRDefault="007811BD">
      <w:pPr>
        <w:jc w:val="center"/>
        <w:rPr>
          <w:i/>
        </w:rPr>
      </w:pPr>
      <w:r>
        <w:rPr>
          <w:i/>
        </w:rPr>
        <w:t>STUDY 2 MATERIALS</w:t>
      </w:r>
    </w:p>
    <w:p w14:paraId="42C53A7D" w14:textId="77777777" w:rsidR="00B839EB" w:rsidRDefault="00B839EB"/>
    <w:p w14:paraId="2361B50A" w14:textId="77777777" w:rsidR="00B839EB" w:rsidRDefault="00B839EB">
      <w:pPr>
        <w:rPr>
          <w:i/>
        </w:rPr>
      </w:pPr>
    </w:p>
    <w:tbl>
      <w:tblPr>
        <w:tblStyle w:val="a2"/>
        <w:tblW w:w="8017" w:type="dxa"/>
        <w:tblLayout w:type="fixed"/>
        <w:tblLook w:val="0400" w:firstRow="0" w:lastRow="0" w:firstColumn="0" w:lastColumn="0" w:noHBand="0" w:noVBand="1"/>
      </w:tblPr>
      <w:tblGrid>
        <w:gridCol w:w="3283"/>
        <w:gridCol w:w="2384"/>
        <w:gridCol w:w="2350"/>
      </w:tblGrid>
      <w:tr w:rsidR="00B839EB" w14:paraId="18F645B8" w14:textId="77777777">
        <w:tc>
          <w:tcPr>
            <w:tcW w:w="3283" w:type="dxa"/>
            <w:tcBorders>
              <w:top w:val="single" w:sz="18" w:space="0" w:color="4C4C4C"/>
              <w:left w:val="single" w:sz="18" w:space="0" w:color="4F4F4F"/>
              <w:bottom w:val="single" w:sz="18" w:space="0" w:color="494949"/>
              <w:right w:val="single" w:sz="18" w:space="0" w:color="4C4C4C"/>
            </w:tcBorders>
            <w:shd w:val="clear" w:color="auto" w:fill="FFFFFF"/>
            <w:vAlign w:val="center"/>
          </w:tcPr>
          <w:p w14:paraId="766AFC1F" w14:textId="77777777" w:rsidR="00B839EB" w:rsidRDefault="00B839EB">
            <w:pPr>
              <w:jc w:val="center"/>
            </w:pPr>
          </w:p>
        </w:tc>
        <w:tc>
          <w:tcPr>
            <w:tcW w:w="2384" w:type="dxa"/>
            <w:tcBorders>
              <w:top w:val="single" w:sz="18" w:space="0" w:color="4C4C4C"/>
              <w:left w:val="single" w:sz="18" w:space="0" w:color="4C4C4C"/>
              <w:bottom w:val="single" w:sz="18" w:space="0" w:color="494949"/>
              <w:right w:val="single" w:sz="18" w:space="0" w:color="4C4C4C"/>
            </w:tcBorders>
            <w:shd w:val="clear" w:color="auto" w:fill="FFFFFF"/>
            <w:vAlign w:val="center"/>
          </w:tcPr>
          <w:p w14:paraId="01573A03" w14:textId="77777777" w:rsidR="00B839EB" w:rsidRDefault="007811BD">
            <w:pPr>
              <w:pBdr>
                <w:top w:val="nil"/>
                <w:left w:val="nil"/>
                <w:bottom w:val="nil"/>
                <w:right w:val="nil"/>
                <w:between w:val="nil"/>
              </w:pBdr>
              <w:spacing w:before="100" w:after="100"/>
              <w:jc w:val="center"/>
              <w:rPr>
                <w:sz w:val="20"/>
                <w:szCs w:val="20"/>
              </w:rPr>
            </w:pPr>
            <w:proofErr w:type="spellStart"/>
            <w:r>
              <w:rPr>
                <w:b/>
                <w:sz w:val="20"/>
                <w:szCs w:val="20"/>
              </w:rPr>
              <w:t>FreshBlooms</w:t>
            </w:r>
            <w:proofErr w:type="spellEnd"/>
          </w:p>
        </w:tc>
        <w:tc>
          <w:tcPr>
            <w:tcW w:w="2350" w:type="dxa"/>
            <w:tcBorders>
              <w:top w:val="single" w:sz="18" w:space="0" w:color="4C4C4C"/>
              <w:left w:val="single" w:sz="18" w:space="0" w:color="4C4C4C"/>
              <w:bottom w:val="single" w:sz="18" w:space="0" w:color="494949"/>
              <w:right w:val="single" w:sz="18" w:space="0" w:color="595959"/>
            </w:tcBorders>
            <w:shd w:val="clear" w:color="auto" w:fill="FFFFFF"/>
            <w:vAlign w:val="center"/>
          </w:tcPr>
          <w:p w14:paraId="0A59253D" w14:textId="77777777" w:rsidR="00B839EB" w:rsidRDefault="007811BD">
            <w:pPr>
              <w:pBdr>
                <w:top w:val="nil"/>
                <w:left w:val="nil"/>
                <w:bottom w:val="nil"/>
                <w:right w:val="nil"/>
                <w:between w:val="nil"/>
              </w:pBdr>
              <w:spacing w:before="100" w:after="100"/>
              <w:jc w:val="center"/>
              <w:rPr>
                <w:sz w:val="20"/>
                <w:szCs w:val="20"/>
              </w:rPr>
            </w:pPr>
            <w:proofErr w:type="spellStart"/>
            <w:r>
              <w:rPr>
                <w:b/>
                <w:sz w:val="20"/>
                <w:szCs w:val="20"/>
              </w:rPr>
              <w:t>FlowersNow</w:t>
            </w:r>
            <w:proofErr w:type="spellEnd"/>
          </w:p>
        </w:tc>
      </w:tr>
      <w:tr w:rsidR="00B839EB" w14:paraId="7E3F0891" w14:textId="77777777">
        <w:tc>
          <w:tcPr>
            <w:tcW w:w="3283" w:type="dxa"/>
            <w:tcBorders>
              <w:top w:val="single" w:sz="18" w:space="0" w:color="494949"/>
              <w:left w:val="single" w:sz="18" w:space="0" w:color="4C4C4C"/>
              <w:bottom w:val="single" w:sz="18" w:space="0" w:color="494949"/>
              <w:right w:val="single" w:sz="18" w:space="0" w:color="4C4C4C"/>
            </w:tcBorders>
            <w:shd w:val="clear" w:color="auto" w:fill="FFFFFF"/>
            <w:vAlign w:val="center"/>
          </w:tcPr>
          <w:p w14:paraId="3ADD576F" w14:textId="77777777" w:rsidR="00B839EB" w:rsidRDefault="007811BD">
            <w:pPr>
              <w:pBdr>
                <w:top w:val="nil"/>
                <w:left w:val="nil"/>
                <w:bottom w:val="nil"/>
                <w:right w:val="nil"/>
                <w:between w:val="nil"/>
              </w:pBdr>
              <w:spacing w:before="100" w:after="100"/>
              <w:jc w:val="center"/>
              <w:rPr>
                <w:sz w:val="20"/>
                <w:szCs w:val="20"/>
              </w:rPr>
            </w:pPr>
            <w:r>
              <w:rPr>
                <w:sz w:val="20"/>
                <w:szCs w:val="20"/>
              </w:rPr>
              <w:t>Flower wrapping</w:t>
            </w:r>
          </w:p>
        </w:tc>
        <w:tc>
          <w:tcPr>
            <w:tcW w:w="2384" w:type="dxa"/>
            <w:tcBorders>
              <w:top w:val="single" w:sz="18" w:space="0" w:color="494949"/>
              <w:left w:val="single" w:sz="18" w:space="0" w:color="4C4C4C"/>
              <w:bottom w:val="single" w:sz="18" w:space="0" w:color="494949"/>
              <w:right w:val="single" w:sz="18" w:space="0" w:color="4C4C4C"/>
            </w:tcBorders>
            <w:shd w:val="clear" w:color="auto" w:fill="FFFFFF"/>
            <w:vAlign w:val="center"/>
          </w:tcPr>
          <w:p w14:paraId="58700644" w14:textId="77777777" w:rsidR="00B839EB" w:rsidRDefault="007811BD">
            <w:pPr>
              <w:pBdr>
                <w:top w:val="nil"/>
                <w:left w:val="nil"/>
                <w:bottom w:val="nil"/>
                <w:right w:val="nil"/>
                <w:between w:val="nil"/>
              </w:pBdr>
              <w:spacing w:before="100" w:after="100"/>
              <w:jc w:val="center"/>
              <w:rPr>
                <w:sz w:val="20"/>
                <w:szCs w:val="20"/>
              </w:rPr>
            </w:pPr>
            <w:r>
              <w:rPr>
                <w:sz w:val="20"/>
                <w:szCs w:val="20"/>
              </w:rPr>
              <w:t>Clear floral sleeve</w:t>
            </w:r>
          </w:p>
        </w:tc>
        <w:tc>
          <w:tcPr>
            <w:tcW w:w="2350" w:type="dxa"/>
            <w:tcBorders>
              <w:top w:val="single" w:sz="18" w:space="0" w:color="494949"/>
              <w:left w:val="single" w:sz="18" w:space="0" w:color="4C4C4C"/>
              <w:bottom w:val="single" w:sz="18" w:space="0" w:color="494949"/>
              <w:right w:val="single" w:sz="18" w:space="0" w:color="595959"/>
            </w:tcBorders>
            <w:shd w:val="clear" w:color="auto" w:fill="FFFFFF"/>
            <w:vAlign w:val="center"/>
          </w:tcPr>
          <w:p w14:paraId="5CAD450E" w14:textId="77777777" w:rsidR="00B839EB" w:rsidRDefault="007811BD">
            <w:pPr>
              <w:pBdr>
                <w:top w:val="nil"/>
                <w:left w:val="nil"/>
                <w:bottom w:val="nil"/>
                <w:right w:val="nil"/>
                <w:between w:val="nil"/>
              </w:pBdr>
              <w:spacing w:before="100" w:after="100"/>
              <w:jc w:val="center"/>
              <w:rPr>
                <w:sz w:val="20"/>
                <w:szCs w:val="20"/>
              </w:rPr>
            </w:pPr>
            <w:r>
              <w:rPr>
                <w:sz w:val="20"/>
                <w:szCs w:val="20"/>
              </w:rPr>
              <w:t>Waxed tissue paper</w:t>
            </w:r>
          </w:p>
        </w:tc>
      </w:tr>
      <w:tr w:rsidR="00B839EB" w14:paraId="536F0710" w14:textId="77777777">
        <w:tc>
          <w:tcPr>
            <w:tcW w:w="3283" w:type="dxa"/>
            <w:tcBorders>
              <w:top w:val="single" w:sz="18" w:space="0" w:color="494949"/>
              <w:left w:val="single" w:sz="18" w:space="0" w:color="4C4C4C"/>
              <w:bottom w:val="single" w:sz="18" w:space="0" w:color="494949"/>
              <w:right w:val="single" w:sz="18" w:space="0" w:color="494949"/>
            </w:tcBorders>
            <w:shd w:val="clear" w:color="auto" w:fill="FFFFFF"/>
            <w:vAlign w:val="center"/>
          </w:tcPr>
          <w:p w14:paraId="5338A4C0" w14:textId="77777777" w:rsidR="00B839EB" w:rsidRDefault="007811BD">
            <w:pPr>
              <w:pBdr>
                <w:top w:val="nil"/>
                <w:left w:val="nil"/>
                <w:bottom w:val="nil"/>
                <w:right w:val="nil"/>
                <w:between w:val="nil"/>
              </w:pBdr>
              <w:spacing w:before="100" w:after="100"/>
              <w:jc w:val="center"/>
              <w:rPr>
                <w:sz w:val="20"/>
                <w:szCs w:val="20"/>
              </w:rPr>
            </w:pPr>
            <w:r>
              <w:rPr>
                <w:sz w:val="20"/>
                <w:szCs w:val="20"/>
              </w:rPr>
              <w:t>Type of flower shears used by the florist</w:t>
            </w:r>
          </w:p>
        </w:tc>
        <w:tc>
          <w:tcPr>
            <w:tcW w:w="2384" w:type="dxa"/>
            <w:tcBorders>
              <w:top w:val="single" w:sz="18" w:space="0" w:color="494949"/>
              <w:left w:val="single" w:sz="18" w:space="0" w:color="494949"/>
              <w:bottom w:val="single" w:sz="18" w:space="0" w:color="494949"/>
              <w:right w:val="single" w:sz="18" w:space="0" w:color="494949"/>
            </w:tcBorders>
            <w:shd w:val="clear" w:color="auto" w:fill="FFFFFF"/>
            <w:vAlign w:val="center"/>
          </w:tcPr>
          <w:p w14:paraId="3F15402D" w14:textId="77777777" w:rsidR="00B839EB" w:rsidRDefault="007811BD">
            <w:pPr>
              <w:pBdr>
                <w:top w:val="nil"/>
                <w:left w:val="nil"/>
                <w:bottom w:val="nil"/>
                <w:right w:val="nil"/>
                <w:between w:val="nil"/>
              </w:pBdr>
              <w:spacing w:before="100" w:after="100"/>
              <w:jc w:val="center"/>
              <w:rPr>
                <w:sz w:val="20"/>
                <w:szCs w:val="20"/>
              </w:rPr>
            </w:pPr>
            <w:r>
              <w:rPr>
                <w:sz w:val="20"/>
                <w:szCs w:val="20"/>
              </w:rPr>
              <w:t>Straight blade pruning shears</w:t>
            </w:r>
          </w:p>
        </w:tc>
        <w:tc>
          <w:tcPr>
            <w:tcW w:w="2350" w:type="dxa"/>
            <w:tcBorders>
              <w:top w:val="single" w:sz="18" w:space="0" w:color="494949"/>
              <w:left w:val="single" w:sz="18" w:space="0" w:color="494949"/>
              <w:bottom w:val="single" w:sz="18" w:space="0" w:color="494949"/>
              <w:right w:val="single" w:sz="18" w:space="0" w:color="595959"/>
            </w:tcBorders>
            <w:shd w:val="clear" w:color="auto" w:fill="FFFFFF"/>
            <w:vAlign w:val="center"/>
          </w:tcPr>
          <w:p w14:paraId="2D4BE3CD" w14:textId="77777777" w:rsidR="00B839EB" w:rsidRDefault="007811BD">
            <w:pPr>
              <w:pBdr>
                <w:top w:val="nil"/>
                <w:left w:val="nil"/>
                <w:bottom w:val="nil"/>
                <w:right w:val="nil"/>
                <w:between w:val="nil"/>
              </w:pBdr>
              <w:spacing w:before="100" w:after="100"/>
              <w:jc w:val="center"/>
              <w:rPr>
                <w:sz w:val="20"/>
                <w:szCs w:val="20"/>
              </w:rPr>
            </w:pPr>
            <w:r>
              <w:rPr>
                <w:sz w:val="20"/>
                <w:szCs w:val="20"/>
              </w:rPr>
              <w:t>Curved blade pruning shears</w:t>
            </w:r>
          </w:p>
        </w:tc>
      </w:tr>
      <w:tr w:rsidR="00B839EB" w14:paraId="75E0DBF0" w14:textId="77777777">
        <w:tc>
          <w:tcPr>
            <w:tcW w:w="3283" w:type="dxa"/>
            <w:tcBorders>
              <w:top w:val="single" w:sz="18" w:space="0" w:color="494949"/>
              <w:left w:val="single" w:sz="18" w:space="0" w:color="4C4C4C"/>
              <w:bottom w:val="single" w:sz="18" w:space="0" w:color="494949"/>
              <w:right w:val="single" w:sz="18" w:space="0" w:color="4C4C4C"/>
            </w:tcBorders>
            <w:shd w:val="clear" w:color="auto" w:fill="FFFFFF"/>
            <w:vAlign w:val="center"/>
          </w:tcPr>
          <w:p w14:paraId="656ED79D" w14:textId="77777777" w:rsidR="00B839EB" w:rsidRDefault="007811BD">
            <w:pPr>
              <w:pBdr>
                <w:top w:val="nil"/>
                <w:left w:val="nil"/>
                <w:bottom w:val="nil"/>
                <w:right w:val="nil"/>
                <w:between w:val="nil"/>
              </w:pBdr>
              <w:spacing w:before="100" w:after="100"/>
              <w:jc w:val="center"/>
              <w:rPr>
                <w:sz w:val="20"/>
                <w:szCs w:val="20"/>
              </w:rPr>
            </w:pPr>
            <w:r>
              <w:rPr>
                <w:sz w:val="20"/>
                <w:szCs w:val="20"/>
              </w:rPr>
              <w:t>Additional options</w:t>
            </w:r>
          </w:p>
        </w:tc>
        <w:tc>
          <w:tcPr>
            <w:tcW w:w="2384" w:type="dxa"/>
            <w:tcBorders>
              <w:top w:val="single" w:sz="18" w:space="0" w:color="494949"/>
              <w:left w:val="single" w:sz="18" w:space="0" w:color="4C4C4C"/>
              <w:bottom w:val="single" w:sz="18" w:space="0" w:color="494949"/>
              <w:right w:val="single" w:sz="18" w:space="0" w:color="4C4C4C"/>
            </w:tcBorders>
            <w:shd w:val="clear" w:color="auto" w:fill="FFFFFF"/>
            <w:vAlign w:val="center"/>
          </w:tcPr>
          <w:p w14:paraId="685283F7" w14:textId="77777777" w:rsidR="00B839EB" w:rsidRDefault="007811BD">
            <w:pPr>
              <w:pBdr>
                <w:top w:val="nil"/>
                <w:left w:val="nil"/>
                <w:bottom w:val="nil"/>
                <w:right w:val="nil"/>
                <w:between w:val="nil"/>
              </w:pBdr>
              <w:spacing w:before="100" w:after="100"/>
              <w:jc w:val="center"/>
              <w:rPr>
                <w:sz w:val="20"/>
                <w:szCs w:val="20"/>
              </w:rPr>
            </w:pPr>
            <w:r>
              <w:rPr>
                <w:sz w:val="20"/>
                <w:szCs w:val="20"/>
              </w:rPr>
              <w:t>Balloons, cards, &amp; chocolate</w:t>
            </w:r>
          </w:p>
        </w:tc>
        <w:tc>
          <w:tcPr>
            <w:tcW w:w="2350" w:type="dxa"/>
            <w:tcBorders>
              <w:top w:val="single" w:sz="18" w:space="0" w:color="494949"/>
              <w:left w:val="single" w:sz="18" w:space="0" w:color="4C4C4C"/>
              <w:bottom w:val="single" w:sz="18" w:space="0" w:color="494949"/>
              <w:right w:val="single" w:sz="18" w:space="0" w:color="595959"/>
            </w:tcBorders>
            <w:shd w:val="clear" w:color="auto" w:fill="FFFFFF"/>
            <w:vAlign w:val="center"/>
          </w:tcPr>
          <w:p w14:paraId="409D8414" w14:textId="77777777" w:rsidR="00B839EB" w:rsidRDefault="007811BD">
            <w:pPr>
              <w:pBdr>
                <w:top w:val="nil"/>
                <w:left w:val="nil"/>
                <w:bottom w:val="nil"/>
                <w:right w:val="nil"/>
                <w:between w:val="nil"/>
              </w:pBdr>
              <w:spacing w:before="100" w:after="100"/>
              <w:jc w:val="center"/>
              <w:rPr>
                <w:sz w:val="20"/>
                <w:szCs w:val="20"/>
              </w:rPr>
            </w:pPr>
            <w:r>
              <w:rPr>
                <w:sz w:val="20"/>
                <w:szCs w:val="20"/>
              </w:rPr>
              <w:t>Balloons, cards, &amp; chocolate</w:t>
            </w:r>
          </w:p>
        </w:tc>
      </w:tr>
      <w:tr w:rsidR="00B839EB" w14:paraId="28A831CE" w14:textId="77777777">
        <w:tc>
          <w:tcPr>
            <w:tcW w:w="3283" w:type="dxa"/>
            <w:tcBorders>
              <w:top w:val="single" w:sz="18" w:space="0" w:color="494949"/>
              <w:left w:val="single" w:sz="18" w:space="0" w:color="4F4F4F"/>
              <w:bottom w:val="single" w:sz="18" w:space="0" w:color="5B5B5B"/>
              <w:right w:val="single" w:sz="18" w:space="0" w:color="4C4C4C"/>
            </w:tcBorders>
            <w:shd w:val="clear" w:color="auto" w:fill="FFFFFF"/>
            <w:vAlign w:val="center"/>
          </w:tcPr>
          <w:p w14:paraId="4E627CE0" w14:textId="77777777" w:rsidR="00B839EB" w:rsidRDefault="007811BD">
            <w:pPr>
              <w:pBdr>
                <w:top w:val="nil"/>
                <w:left w:val="nil"/>
                <w:bottom w:val="nil"/>
                <w:right w:val="nil"/>
                <w:between w:val="nil"/>
              </w:pBdr>
              <w:spacing w:before="100" w:after="100"/>
              <w:jc w:val="center"/>
              <w:rPr>
                <w:sz w:val="20"/>
                <w:szCs w:val="20"/>
              </w:rPr>
            </w:pPr>
            <w:r>
              <w:rPr>
                <w:sz w:val="20"/>
                <w:szCs w:val="20"/>
              </w:rPr>
              <w:t>Custom arrangements</w:t>
            </w:r>
          </w:p>
        </w:tc>
        <w:tc>
          <w:tcPr>
            <w:tcW w:w="2384" w:type="dxa"/>
            <w:tcBorders>
              <w:top w:val="single" w:sz="18" w:space="0" w:color="494949"/>
              <w:left w:val="single" w:sz="18" w:space="0" w:color="4C4C4C"/>
              <w:bottom w:val="single" w:sz="18" w:space="0" w:color="5B5B5B"/>
              <w:right w:val="single" w:sz="18" w:space="0" w:color="4C4C4C"/>
            </w:tcBorders>
            <w:shd w:val="clear" w:color="auto" w:fill="FFFFFF"/>
            <w:vAlign w:val="center"/>
          </w:tcPr>
          <w:p w14:paraId="335D6C6D" w14:textId="77777777" w:rsidR="00B839EB" w:rsidRDefault="007811BD">
            <w:pPr>
              <w:pBdr>
                <w:top w:val="nil"/>
                <w:left w:val="nil"/>
                <w:bottom w:val="nil"/>
                <w:right w:val="nil"/>
                <w:between w:val="nil"/>
              </w:pBdr>
              <w:spacing w:before="100" w:after="100"/>
              <w:jc w:val="center"/>
              <w:rPr>
                <w:sz w:val="20"/>
                <w:szCs w:val="20"/>
              </w:rPr>
            </w:pPr>
            <w:r>
              <w:rPr>
                <w:sz w:val="20"/>
                <w:szCs w:val="20"/>
              </w:rPr>
              <w:t>Yes</w:t>
            </w:r>
          </w:p>
        </w:tc>
        <w:tc>
          <w:tcPr>
            <w:tcW w:w="2350" w:type="dxa"/>
            <w:tcBorders>
              <w:top w:val="single" w:sz="18" w:space="0" w:color="494949"/>
              <w:left w:val="single" w:sz="18" w:space="0" w:color="4C4C4C"/>
              <w:bottom w:val="single" w:sz="18" w:space="0" w:color="5B5B5B"/>
              <w:right w:val="single" w:sz="18" w:space="0" w:color="565656"/>
            </w:tcBorders>
            <w:shd w:val="clear" w:color="auto" w:fill="FFFFFF"/>
            <w:vAlign w:val="center"/>
          </w:tcPr>
          <w:p w14:paraId="22155D47" w14:textId="77777777" w:rsidR="00B839EB" w:rsidRDefault="007811BD">
            <w:pPr>
              <w:pBdr>
                <w:top w:val="nil"/>
                <w:left w:val="nil"/>
                <w:bottom w:val="nil"/>
                <w:right w:val="nil"/>
                <w:between w:val="nil"/>
              </w:pBdr>
              <w:spacing w:before="100" w:after="100"/>
              <w:jc w:val="center"/>
              <w:rPr>
                <w:sz w:val="20"/>
                <w:szCs w:val="20"/>
              </w:rPr>
            </w:pPr>
            <w:r>
              <w:rPr>
                <w:sz w:val="20"/>
                <w:szCs w:val="20"/>
              </w:rPr>
              <w:t>Yes</w:t>
            </w:r>
          </w:p>
        </w:tc>
      </w:tr>
    </w:tbl>
    <w:p w14:paraId="578B6A7A" w14:textId="77777777" w:rsidR="00B839EB" w:rsidRDefault="00B839EB">
      <w:pPr>
        <w:rPr>
          <w:i/>
        </w:rPr>
      </w:pPr>
    </w:p>
    <w:p w14:paraId="1A809E78" w14:textId="77777777" w:rsidR="00B839EB" w:rsidRDefault="00B839EB"/>
    <w:p w14:paraId="534C1465" w14:textId="77777777" w:rsidR="00B839EB" w:rsidRDefault="00B839EB"/>
    <w:p w14:paraId="28B74660" w14:textId="77777777" w:rsidR="00B839EB" w:rsidRDefault="007811BD">
      <w:pPr>
        <w:rPr>
          <w:i/>
        </w:rPr>
      </w:pPr>
      <w:r>
        <w:br w:type="page"/>
      </w:r>
    </w:p>
    <w:p w14:paraId="1A13A8FE" w14:textId="7CAB1921" w:rsidR="00B839EB" w:rsidRDefault="007811BD">
      <w:pPr>
        <w:jc w:val="center"/>
        <w:rPr>
          <w:b/>
        </w:rPr>
      </w:pPr>
      <w:r>
        <w:rPr>
          <w:b/>
        </w:rPr>
        <w:lastRenderedPageBreak/>
        <w:t xml:space="preserve">WEB APPENDIX </w:t>
      </w:r>
      <w:r w:rsidR="009F2C4E">
        <w:rPr>
          <w:b/>
        </w:rPr>
        <w:t>C</w:t>
      </w:r>
    </w:p>
    <w:p w14:paraId="7F46E320" w14:textId="77777777" w:rsidR="00B839EB" w:rsidRDefault="00B839EB">
      <w:pPr>
        <w:jc w:val="center"/>
        <w:rPr>
          <w:i/>
        </w:rPr>
      </w:pPr>
    </w:p>
    <w:p w14:paraId="5D842E12" w14:textId="3B9D9D27" w:rsidR="00B839EB" w:rsidRDefault="007811BD">
      <w:pPr>
        <w:jc w:val="center"/>
        <w:rPr>
          <w:i/>
        </w:rPr>
      </w:pPr>
      <w:r>
        <w:rPr>
          <w:i/>
        </w:rPr>
        <w:t>STUDY 3 MATERIALS</w:t>
      </w:r>
    </w:p>
    <w:p w14:paraId="4B71E685" w14:textId="77777777" w:rsidR="008104AE" w:rsidRDefault="008104AE" w:rsidP="0024025C">
      <w:pPr>
        <w:rPr>
          <w:iCs/>
        </w:rPr>
      </w:pPr>
    </w:p>
    <w:p w14:paraId="3F7DA186" w14:textId="069063AB" w:rsidR="0024025C" w:rsidRDefault="008104AE" w:rsidP="0024025C">
      <w:pPr>
        <w:rPr>
          <w:iCs/>
        </w:rPr>
      </w:pPr>
      <w:r>
        <w:rPr>
          <w:iCs/>
        </w:rPr>
        <w:t>Note that both reviews were presented on the same page.</w:t>
      </w:r>
    </w:p>
    <w:p w14:paraId="4D4558C5" w14:textId="77777777" w:rsidR="008104AE" w:rsidRDefault="008104AE" w:rsidP="0024025C">
      <w:pPr>
        <w:rPr>
          <w:iCs/>
        </w:rPr>
      </w:pPr>
    </w:p>
    <w:p w14:paraId="1604B55C" w14:textId="3A3EE41D" w:rsidR="00B839EB" w:rsidRDefault="00705066">
      <w:pPr>
        <w:rPr>
          <w:u w:val="single"/>
        </w:rPr>
      </w:pPr>
      <w:r w:rsidRPr="000406CB">
        <w:rPr>
          <w:noProof/>
          <w:lang w:bidi="ar-SA"/>
        </w:rPr>
        <w:drawing>
          <wp:anchor distT="0" distB="0" distL="114300" distR="114300" simplePos="0" relativeHeight="251662336" behindDoc="0" locked="0" layoutInCell="1" allowOverlap="1" wp14:anchorId="5E9CD93A" wp14:editId="5459C475">
            <wp:simplePos x="0" y="0"/>
            <wp:positionH relativeFrom="column">
              <wp:posOffset>-83820</wp:posOffset>
            </wp:positionH>
            <wp:positionV relativeFrom="paragraph">
              <wp:posOffset>175260</wp:posOffset>
            </wp:positionV>
            <wp:extent cx="5248275" cy="1362075"/>
            <wp:effectExtent l="0" t="0" r="0" b="0"/>
            <wp:wrapThrough wrapText="bothSides">
              <wp:wrapPolygon edited="0">
                <wp:start x="0" y="0"/>
                <wp:lineTo x="0" y="21348"/>
                <wp:lineTo x="21535" y="21348"/>
                <wp:lineTo x="21535"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48275" cy="1362075"/>
                    </a:xfrm>
                    <a:prstGeom prst="rect">
                      <a:avLst/>
                    </a:prstGeom>
                  </pic:spPr>
                </pic:pic>
              </a:graphicData>
            </a:graphic>
            <wp14:sizeRelH relativeFrom="margin">
              <wp14:pctWidth>0</wp14:pctWidth>
            </wp14:sizeRelH>
            <wp14:sizeRelV relativeFrom="margin">
              <wp14:pctHeight>0</wp14:pctHeight>
            </wp14:sizeRelV>
          </wp:anchor>
        </w:drawing>
      </w:r>
      <w:r>
        <w:rPr>
          <w:u w:val="single"/>
        </w:rPr>
        <w:t xml:space="preserve">First Review – </w:t>
      </w:r>
      <w:r w:rsidR="00AE26ED">
        <w:rPr>
          <w:u w:val="single"/>
        </w:rPr>
        <w:t>Success +</w:t>
      </w:r>
      <w:r w:rsidR="007811BD">
        <w:rPr>
          <w:u w:val="single"/>
        </w:rPr>
        <w:t xml:space="preserve"> Printer Condition:</w:t>
      </w:r>
    </w:p>
    <w:p w14:paraId="4F8669FA" w14:textId="77777777" w:rsidR="00B839EB" w:rsidRDefault="00B839EB" w:rsidP="000406CB"/>
    <w:p w14:paraId="3C22321A" w14:textId="77777777" w:rsidR="000406CB" w:rsidRDefault="000406CB">
      <w:pPr>
        <w:rPr>
          <w:u w:val="single"/>
        </w:rPr>
      </w:pPr>
    </w:p>
    <w:p w14:paraId="2EB7F94C" w14:textId="77777777" w:rsidR="000406CB" w:rsidRDefault="000406CB">
      <w:pPr>
        <w:rPr>
          <w:u w:val="single"/>
        </w:rPr>
      </w:pPr>
    </w:p>
    <w:p w14:paraId="5469F5A3" w14:textId="77777777" w:rsidR="000406CB" w:rsidRDefault="000406CB">
      <w:pPr>
        <w:rPr>
          <w:u w:val="single"/>
        </w:rPr>
      </w:pPr>
    </w:p>
    <w:p w14:paraId="4EFEF2AF" w14:textId="77777777" w:rsidR="000406CB" w:rsidRDefault="000406CB">
      <w:pPr>
        <w:rPr>
          <w:u w:val="single"/>
        </w:rPr>
      </w:pPr>
    </w:p>
    <w:p w14:paraId="13F65406" w14:textId="77777777" w:rsidR="000406CB" w:rsidRDefault="000406CB">
      <w:pPr>
        <w:rPr>
          <w:u w:val="single"/>
        </w:rPr>
      </w:pPr>
    </w:p>
    <w:p w14:paraId="2AED488A" w14:textId="77777777" w:rsidR="000406CB" w:rsidRDefault="000406CB">
      <w:pPr>
        <w:rPr>
          <w:u w:val="single"/>
        </w:rPr>
      </w:pPr>
    </w:p>
    <w:p w14:paraId="582E6E9A" w14:textId="77777777" w:rsidR="00705066" w:rsidRDefault="00705066">
      <w:pPr>
        <w:rPr>
          <w:u w:val="single"/>
        </w:rPr>
      </w:pPr>
    </w:p>
    <w:p w14:paraId="1391ABE7" w14:textId="77777777" w:rsidR="003B645F" w:rsidRDefault="003B645F">
      <w:pPr>
        <w:rPr>
          <w:u w:val="single"/>
        </w:rPr>
      </w:pPr>
    </w:p>
    <w:p w14:paraId="729C7967" w14:textId="3AEF3D75" w:rsidR="00B839EB" w:rsidRDefault="00705066">
      <w:pPr>
        <w:rPr>
          <w:u w:val="single"/>
        </w:rPr>
      </w:pPr>
      <w:r>
        <w:rPr>
          <w:u w:val="single"/>
        </w:rPr>
        <w:t xml:space="preserve">First Review – </w:t>
      </w:r>
      <w:r w:rsidR="007811BD">
        <w:rPr>
          <w:u w:val="single"/>
        </w:rPr>
        <w:t xml:space="preserve">Mistake </w:t>
      </w:r>
      <w:r w:rsidR="00AE26ED">
        <w:rPr>
          <w:u w:val="single"/>
        </w:rPr>
        <w:t xml:space="preserve">+ </w:t>
      </w:r>
      <w:r w:rsidR="007811BD">
        <w:rPr>
          <w:u w:val="single"/>
        </w:rPr>
        <w:t>Printer Condition:</w:t>
      </w:r>
    </w:p>
    <w:p w14:paraId="77EA5F99" w14:textId="28ACFF9C" w:rsidR="00B839EB" w:rsidRDefault="000406CB">
      <w:pPr>
        <w:rPr>
          <w:u w:val="single"/>
        </w:rPr>
      </w:pPr>
      <w:r w:rsidRPr="00FC5DE6">
        <w:rPr>
          <w:noProof/>
          <w:u w:val="single"/>
          <w:lang w:bidi="ar-SA"/>
        </w:rPr>
        <w:drawing>
          <wp:inline distT="0" distB="0" distL="0" distR="0" wp14:anchorId="7DC3E357" wp14:editId="5EF58680">
            <wp:extent cx="5156200" cy="1282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56200" cy="1282700"/>
                    </a:xfrm>
                    <a:prstGeom prst="rect">
                      <a:avLst/>
                    </a:prstGeom>
                  </pic:spPr>
                </pic:pic>
              </a:graphicData>
            </a:graphic>
          </wp:inline>
        </w:drawing>
      </w:r>
    </w:p>
    <w:p w14:paraId="52744D11" w14:textId="77777777" w:rsidR="00B839EB" w:rsidRDefault="00B839EB"/>
    <w:p w14:paraId="52BD598B" w14:textId="574A3401" w:rsidR="00B839EB" w:rsidRDefault="00705066">
      <w:r>
        <w:rPr>
          <w:u w:val="single"/>
        </w:rPr>
        <w:t xml:space="preserve">First Review – </w:t>
      </w:r>
      <w:r w:rsidR="00AE26ED">
        <w:rPr>
          <w:u w:val="single"/>
        </w:rPr>
        <w:t>Success +</w:t>
      </w:r>
      <w:r w:rsidR="007811BD">
        <w:rPr>
          <w:u w:val="single"/>
        </w:rPr>
        <w:t xml:space="preserve"> Speaker Condition:</w:t>
      </w:r>
    </w:p>
    <w:p w14:paraId="45211791" w14:textId="59232536" w:rsidR="00B839EB" w:rsidRDefault="00705066">
      <w:pPr>
        <w:ind w:left="720"/>
      </w:pPr>
      <w:r w:rsidRPr="00FC5DE6">
        <w:rPr>
          <w:noProof/>
          <w:u w:val="single"/>
          <w:lang w:bidi="ar-SA"/>
        </w:rPr>
        <w:drawing>
          <wp:anchor distT="0" distB="0" distL="114300" distR="114300" simplePos="0" relativeHeight="251664384" behindDoc="0" locked="0" layoutInCell="1" allowOverlap="1" wp14:anchorId="2A0D229D" wp14:editId="7CCAABB9">
            <wp:simplePos x="0" y="0"/>
            <wp:positionH relativeFrom="column">
              <wp:posOffset>-21004</wp:posOffset>
            </wp:positionH>
            <wp:positionV relativeFrom="paragraph">
              <wp:posOffset>28575</wp:posOffset>
            </wp:positionV>
            <wp:extent cx="5184648" cy="1472184"/>
            <wp:effectExtent l="0" t="0" r="0" b="1270"/>
            <wp:wrapThrough wrapText="bothSides">
              <wp:wrapPolygon edited="0">
                <wp:start x="0" y="0"/>
                <wp:lineTo x="0" y="21432"/>
                <wp:lineTo x="21537" y="21432"/>
                <wp:lineTo x="21537"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184648" cy="1472184"/>
                    </a:xfrm>
                    <a:prstGeom prst="rect">
                      <a:avLst/>
                    </a:prstGeom>
                  </pic:spPr>
                </pic:pic>
              </a:graphicData>
            </a:graphic>
            <wp14:sizeRelH relativeFrom="margin">
              <wp14:pctWidth>0</wp14:pctWidth>
            </wp14:sizeRelH>
            <wp14:sizeRelV relativeFrom="margin">
              <wp14:pctHeight>0</wp14:pctHeight>
            </wp14:sizeRelV>
          </wp:anchor>
        </w:drawing>
      </w:r>
    </w:p>
    <w:p w14:paraId="552EA882" w14:textId="7A035C3D" w:rsidR="00705066" w:rsidRDefault="00705066">
      <w:pPr>
        <w:ind w:left="720"/>
        <w:rPr>
          <w:highlight w:val="white"/>
        </w:rPr>
      </w:pPr>
    </w:p>
    <w:p w14:paraId="6DF68845" w14:textId="25D69F80" w:rsidR="00705066" w:rsidRDefault="00705066">
      <w:pPr>
        <w:ind w:left="720"/>
        <w:rPr>
          <w:highlight w:val="white"/>
        </w:rPr>
      </w:pPr>
    </w:p>
    <w:p w14:paraId="35B1C2A6" w14:textId="7F852947" w:rsidR="00705066" w:rsidRDefault="00705066">
      <w:pPr>
        <w:ind w:left="720"/>
        <w:rPr>
          <w:highlight w:val="white"/>
        </w:rPr>
      </w:pPr>
    </w:p>
    <w:p w14:paraId="328D73DE" w14:textId="77A2D4DA" w:rsidR="00705066" w:rsidRDefault="00705066">
      <w:pPr>
        <w:ind w:left="720"/>
        <w:rPr>
          <w:highlight w:val="white"/>
        </w:rPr>
      </w:pPr>
    </w:p>
    <w:p w14:paraId="3CCC9ACB" w14:textId="105B314B" w:rsidR="00705066" w:rsidRDefault="00705066">
      <w:pPr>
        <w:ind w:left="720"/>
        <w:rPr>
          <w:highlight w:val="white"/>
        </w:rPr>
      </w:pPr>
    </w:p>
    <w:p w14:paraId="157ED208" w14:textId="3D4C30D5" w:rsidR="00705066" w:rsidRDefault="00705066">
      <w:pPr>
        <w:ind w:left="720"/>
        <w:rPr>
          <w:highlight w:val="white"/>
        </w:rPr>
      </w:pPr>
    </w:p>
    <w:p w14:paraId="3CCC1307" w14:textId="77777777" w:rsidR="00B839EB" w:rsidRDefault="00B839EB">
      <w:pPr>
        <w:rPr>
          <w:u w:val="single"/>
        </w:rPr>
      </w:pPr>
    </w:p>
    <w:p w14:paraId="058CE22D" w14:textId="77777777" w:rsidR="003B645F" w:rsidRDefault="003B645F">
      <w:pPr>
        <w:rPr>
          <w:u w:val="single"/>
        </w:rPr>
      </w:pPr>
    </w:p>
    <w:p w14:paraId="7C02C7AF" w14:textId="08F8BBE7" w:rsidR="00B839EB" w:rsidRDefault="00705066">
      <w:pPr>
        <w:rPr>
          <w:u w:val="single"/>
        </w:rPr>
      </w:pPr>
      <w:r>
        <w:rPr>
          <w:u w:val="single"/>
        </w:rPr>
        <w:t xml:space="preserve">First Review – </w:t>
      </w:r>
      <w:r w:rsidR="007811BD">
        <w:rPr>
          <w:u w:val="single"/>
        </w:rPr>
        <w:t xml:space="preserve">Mistake </w:t>
      </w:r>
      <w:r w:rsidR="00AE26ED">
        <w:rPr>
          <w:u w:val="single"/>
        </w:rPr>
        <w:t xml:space="preserve">+ </w:t>
      </w:r>
      <w:r w:rsidR="007811BD">
        <w:rPr>
          <w:u w:val="single"/>
        </w:rPr>
        <w:t>Speaker Condition:</w:t>
      </w:r>
    </w:p>
    <w:p w14:paraId="215E8FE2" w14:textId="6C1C458C" w:rsidR="00705066" w:rsidRDefault="00705066">
      <w:r w:rsidRPr="00FC5DE6">
        <w:rPr>
          <w:noProof/>
          <w:u w:val="single"/>
          <w:lang w:bidi="ar-SA"/>
        </w:rPr>
        <w:drawing>
          <wp:anchor distT="0" distB="0" distL="114300" distR="114300" simplePos="0" relativeHeight="251666432" behindDoc="0" locked="0" layoutInCell="1" allowOverlap="1" wp14:anchorId="3F1CCFBF" wp14:editId="49B27BEF">
            <wp:simplePos x="0" y="0"/>
            <wp:positionH relativeFrom="column">
              <wp:posOffset>0</wp:posOffset>
            </wp:positionH>
            <wp:positionV relativeFrom="paragraph">
              <wp:posOffset>55831</wp:posOffset>
            </wp:positionV>
            <wp:extent cx="5183505" cy="555625"/>
            <wp:effectExtent l="0" t="0" r="0" b="3175"/>
            <wp:wrapThrough wrapText="bothSides">
              <wp:wrapPolygon edited="0">
                <wp:start x="0" y="0"/>
                <wp:lineTo x="0" y="21230"/>
                <wp:lineTo x="21539" y="21230"/>
                <wp:lineTo x="2153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b="62248"/>
                    <a:stretch/>
                  </pic:blipFill>
                  <pic:spPr bwMode="auto">
                    <a:xfrm>
                      <a:off x="0" y="0"/>
                      <a:ext cx="5183505" cy="555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B3841B" w14:textId="42F945BC" w:rsidR="00B839EB" w:rsidRDefault="00B839EB">
      <w:pPr>
        <w:ind w:left="720"/>
        <w:rPr>
          <w:highlight w:val="white"/>
        </w:rPr>
      </w:pPr>
    </w:p>
    <w:p w14:paraId="57D3BED8" w14:textId="77777777" w:rsidR="00B839EB" w:rsidRDefault="00B839EB">
      <w:pPr>
        <w:ind w:left="720"/>
        <w:rPr>
          <w:highlight w:val="white"/>
        </w:rPr>
      </w:pPr>
    </w:p>
    <w:p w14:paraId="310A0643" w14:textId="4F1A203B" w:rsidR="00705066" w:rsidRDefault="00705066" w:rsidP="00705066">
      <w:pPr>
        <w:rPr>
          <w:u w:val="single"/>
        </w:rPr>
      </w:pPr>
      <w:r w:rsidRPr="00705066">
        <w:rPr>
          <w:noProof/>
          <w:lang w:bidi="ar-SA"/>
        </w:rPr>
        <w:drawing>
          <wp:anchor distT="0" distB="0" distL="114300" distR="114300" simplePos="0" relativeHeight="251667456" behindDoc="0" locked="0" layoutInCell="1" allowOverlap="1" wp14:anchorId="4D79EA2D" wp14:editId="5A6E772A">
            <wp:simplePos x="0" y="0"/>
            <wp:positionH relativeFrom="column">
              <wp:posOffset>635</wp:posOffset>
            </wp:positionH>
            <wp:positionV relativeFrom="paragraph">
              <wp:posOffset>53389</wp:posOffset>
            </wp:positionV>
            <wp:extent cx="5230368" cy="969264"/>
            <wp:effectExtent l="0" t="0" r="2540" b="0"/>
            <wp:wrapThrough wrapText="bothSides">
              <wp:wrapPolygon edited="0">
                <wp:start x="0" y="0"/>
                <wp:lineTo x="0" y="21232"/>
                <wp:lineTo x="21558" y="21232"/>
                <wp:lineTo x="2155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230368" cy="969264"/>
                    </a:xfrm>
                    <a:prstGeom prst="rect">
                      <a:avLst/>
                    </a:prstGeom>
                  </pic:spPr>
                </pic:pic>
              </a:graphicData>
            </a:graphic>
            <wp14:sizeRelH relativeFrom="margin">
              <wp14:pctWidth>0</wp14:pctWidth>
            </wp14:sizeRelH>
            <wp14:sizeRelV relativeFrom="margin">
              <wp14:pctHeight>0</wp14:pctHeight>
            </wp14:sizeRelV>
          </wp:anchor>
        </w:drawing>
      </w:r>
    </w:p>
    <w:p w14:paraId="09C6A6AF" w14:textId="77777777" w:rsidR="00705066" w:rsidRDefault="00705066" w:rsidP="00705066">
      <w:pPr>
        <w:rPr>
          <w:u w:val="single"/>
        </w:rPr>
      </w:pPr>
    </w:p>
    <w:p w14:paraId="6E34FB69" w14:textId="77777777" w:rsidR="00705066" w:rsidRDefault="00705066" w:rsidP="00705066">
      <w:pPr>
        <w:rPr>
          <w:u w:val="single"/>
        </w:rPr>
      </w:pPr>
    </w:p>
    <w:p w14:paraId="20551E5C" w14:textId="77777777" w:rsidR="00705066" w:rsidRDefault="00705066" w:rsidP="00705066">
      <w:pPr>
        <w:rPr>
          <w:u w:val="single"/>
        </w:rPr>
      </w:pPr>
    </w:p>
    <w:p w14:paraId="01196D3D" w14:textId="77777777" w:rsidR="00705066" w:rsidRDefault="00705066" w:rsidP="00705066">
      <w:pPr>
        <w:rPr>
          <w:u w:val="single"/>
        </w:rPr>
      </w:pPr>
    </w:p>
    <w:p w14:paraId="1283F527" w14:textId="77777777" w:rsidR="003B645F" w:rsidRDefault="003B645F" w:rsidP="00705066">
      <w:pPr>
        <w:rPr>
          <w:u w:val="single"/>
        </w:rPr>
      </w:pPr>
    </w:p>
    <w:p w14:paraId="00028CC0" w14:textId="77777777" w:rsidR="006D1950" w:rsidRDefault="006D1950" w:rsidP="00FC5DE6">
      <w:pPr>
        <w:rPr>
          <w:u w:val="single"/>
        </w:rPr>
      </w:pPr>
    </w:p>
    <w:p w14:paraId="5DFB59D0" w14:textId="49E5628D" w:rsidR="00B839EB" w:rsidRDefault="00705066" w:rsidP="00FC5DE6">
      <w:pPr>
        <w:rPr>
          <w:highlight w:val="white"/>
        </w:rPr>
      </w:pPr>
      <w:r>
        <w:rPr>
          <w:u w:val="single"/>
        </w:rPr>
        <w:lastRenderedPageBreak/>
        <w:t>Second Review – All Conditions:</w:t>
      </w:r>
    </w:p>
    <w:p w14:paraId="7A56FFAD" w14:textId="357DF213" w:rsidR="0024025C" w:rsidRDefault="00705066" w:rsidP="000406CB">
      <w:pPr>
        <w:rPr>
          <w:b/>
        </w:rPr>
      </w:pPr>
      <w:r w:rsidRPr="000406CB">
        <w:rPr>
          <w:b/>
          <w:noProof/>
          <w:lang w:bidi="ar-SA"/>
        </w:rPr>
        <w:drawing>
          <wp:anchor distT="0" distB="0" distL="114300" distR="114300" simplePos="0" relativeHeight="251663360" behindDoc="0" locked="0" layoutInCell="1" allowOverlap="1" wp14:anchorId="6A20A745" wp14:editId="7FD51C11">
            <wp:simplePos x="0" y="0"/>
            <wp:positionH relativeFrom="column">
              <wp:posOffset>-49237</wp:posOffset>
            </wp:positionH>
            <wp:positionV relativeFrom="paragraph">
              <wp:posOffset>77373</wp:posOffset>
            </wp:positionV>
            <wp:extent cx="5294376" cy="1234440"/>
            <wp:effectExtent l="0" t="0" r="1905" b="0"/>
            <wp:wrapThrough wrapText="bothSides">
              <wp:wrapPolygon edited="0">
                <wp:start x="0" y="0"/>
                <wp:lineTo x="0" y="21333"/>
                <wp:lineTo x="21556" y="21333"/>
                <wp:lineTo x="2155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294376" cy="1234440"/>
                    </a:xfrm>
                    <a:prstGeom prst="rect">
                      <a:avLst/>
                    </a:prstGeom>
                  </pic:spPr>
                </pic:pic>
              </a:graphicData>
            </a:graphic>
            <wp14:sizeRelH relativeFrom="margin">
              <wp14:pctWidth>0</wp14:pctWidth>
            </wp14:sizeRelH>
            <wp14:sizeRelV relativeFrom="margin">
              <wp14:pctHeight>0</wp14:pctHeight>
            </wp14:sizeRelV>
          </wp:anchor>
        </w:drawing>
      </w:r>
    </w:p>
    <w:p w14:paraId="28EEC107" w14:textId="104C60AE" w:rsidR="00B839EB" w:rsidRDefault="00B839EB" w:rsidP="000406CB">
      <w:pPr>
        <w:rPr>
          <w:b/>
        </w:rPr>
      </w:pPr>
    </w:p>
    <w:p w14:paraId="5D25A45D" w14:textId="77777777" w:rsidR="00705066" w:rsidRDefault="00705066" w:rsidP="000406CB">
      <w:pPr>
        <w:rPr>
          <w:b/>
        </w:rPr>
      </w:pPr>
    </w:p>
    <w:p w14:paraId="5FCFE180" w14:textId="77777777" w:rsidR="00705066" w:rsidRDefault="00705066">
      <w:pPr>
        <w:jc w:val="center"/>
        <w:rPr>
          <w:b/>
        </w:rPr>
      </w:pPr>
    </w:p>
    <w:p w14:paraId="4935ECCB" w14:textId="77777777" w:rsidR="00705066" w:rsidRDefault="00705066">
      <w:pPr>
        <w:jc w:val="center"/>
        <w:rPr>
          <w:b/>
        </w:rPr>
      </w:pPr>
    </w:p>
    <w:p w14:paraId="4712CD7D" w14:textId="77777777" w:rsidR="00705066" w:rsidRDefault="00705066">
      <w:pPr>
        <w:jc w:val="center"/>
        <w:rPr>
          <w:b/>
        </w:rPr>
      </w:pPr>
    </w:p>
    <w:p w14:paraId="47C97EEC" w14:textId="77777777" w:rsidR="00705066" w:rsidRDefault="00705066">
      <w:pPr>
        <w:jc w:val="center"/>
        <w:rPr>
          <w:b/>
        </w:rPr>
      </w:pPr>
    </w:p>
    <w:p w14:paraId="44F982DA" w14:textId="77777777" w:rsidR="00705066" w:rsidRDefault="00705066">
      <w:pPr>
        <w:jc w:val="center"/>
        <w:rPr>
          <w:b/>
        </w:rPr>
      </w:pPr>
    </w:p>
    <w:p w14:paraId="151A2642" w14:textId="77777777" w:rsidR="00705066" w:rsidRDefault="00705066">
      <w:pPr>
        <w:jc w:val="center"/>
        <w:rPr>
          <w:b/>
        </w:rPr>
      </w:pPr>
    </w:p>
    <w:p w14:paraId="29F9B5D7" w14:textId="77777777" w:rsidR="003B645F" w:rsidRDefault="003B645F">
      <w:pPr>
        <w:rPr>
          <w:b/>
        </w:rPr>
      </w:pPr>
      <w:r>
        <w:rPr>
          <w:b/>
        </w:rPr>
        <w:br w:type="page"/>
      </w:r>
    </w:p>
    <w:p w14:paraId="5E91FC92" w14:textId="4AEFF894" w:rsidR="009F2C4E" w:rsidRDefault="009F2C4E" w:rsidP="009F2C4E">
      <w:pPr>
        <w:jc w:val="center"/>
        <w:rPr>
          <w:b/>
        </w:rPr>
      </w:pPr>
      <w:r>
        <w:rPr>
          <w:b/>
        </w:rPr>
        <w:lastRenderedPageBreak/>
        <w:t>WEB APPENDIX D</w:t>
      </w:r>
    </w:p>
    <w:p w14:paraId="21935E55" w14:textId="77777777" w:rsidR="009F2C4E" w:rsidRDefault="009F2C4E" w:rsidP="009F2C4E">
      <w:pPr>
        <w:rPr>
          <w:b/>
        </w:rPr>
      </w:pPr>
    </w:p>
    <w:p w14:paraId="2D96AEEF" w14:textId="77777777" w:rsidR="009F2C4E" w:rsidRDefault="009F2C4E" w:rsidP="009F2C4E">
      <w:pPr>
        <w:spacing w:line="480" w:lineRule="auto"/>
        <w:jc w:val="center"/>
      </w:pPr>
      <w:r>
        <w:rPr>
          <w:i/>
        </w:rPr>
        <w:t>REVIEW TIMING MODERATION STUDY</w:t>
      </w:r>
      <w:r>
        <w:t xml:space="preserve">  </w:t>
      </w:r>
    </w:p>
    <w:p w14:paraId="08C1C851" w14:textId="77777777" w:rsidR="009F2C4E" w:rsidRDefault="009F2C4E" w:rsidP="009F2C4E">
      <w:pPr>
        <w:spacing w:line="480" w:lineRule="auto"/>
        <w:jc w:val="center"/>
        <w:rPr>
          <w:b/>
        </w:rPr>
      </w:pPr>
    </w:p>
    <w:p w14:paraId="0D2E7577" w14:textId="6762495E" w:rsidR="009F2C4E" w:rsidRDefault="009F2C4E" w:rsidP="009F2C4E">
      <w:pPr>
        <w:spacing w:line="523" w:lineRule="auto"/>
        <w:ind w:firstLine="720"/>
      </w:pPr>
      <w:r>
        <w:t xml:space="preserve">If the persuasive power of mistakes arises because people infer that admitting a mistake signals that the reviewer has gained expertise (H3), then consumers should be more persuaded by the mistaken reviewer </w:t>
      </w:r>
      <w:r>
        <w:rPr>
          <w:i/>
        </w:rPr>
        <w:t xml:space="preserve">only </w:t>
      </w:r>
      <w:r>
        <w:t xml:space="preserve">if the mistake occurred first, because it is only then that the mistake-driven knowledge could have informed the focal (subsequent) review. </w:t>
      </w:r>
      <w:bookmarkStart w:id="0" w:name="_GoBack"/>
      <w:bookmarkEnd w:id="0"/>
      <w:r>
        <w:t>We test this prediction in this study.</w:t>
      </w:r>
    </w:p>
    <w:p w14:paraId="4A5D05E2" w14:textId="77777777" w:rsidR="009F2C4E" w:rsidRDefault="009F2C4E" w:rsidP="009F2C4E">
      <w:pPr>
        <w:spacing w:line="523" w:lineRule="auto"/>
        <w:rPr>
          <w:i/>
        </w:rPr>
      </w:pPr>
      <w:r>
        <w:rPr>
          <w:b/>
          <w:i/>
        </w:rPr>
        <w:t>Method</w:t>
      </w:r>
    </w:p>
    <w:p w14:paraId="6DB79D05" w14:textId="7E98BCA6" w:rsidR="009F2C4E" w:rsidRDefault="009F2C4E" w:rsidP="009F2C4E">
      <w:pPr>
        <w:spacing w:line="523" w:lineRule="auto"/>
        <w:ind w:firstLine="720"/>
        <w:rPr>
          <w:i/>
        </w:rPr>
      </w:pPr>
      <w:r>
        <w:t xml:space="preserve">Two hundred eighty-five participants (mean age = 33.0; 56.1% male) participated in an online study in exchange for monetary payment. As in Study 3, participants imagined that they were looking for in-ceiling speakers and had narrowed their choice down to the </w:t>
      </w:r>
      <w:proofErr w:type="spellStart"/>
      <w:r>
        <w:t>Mikana</w:t>
      </w:r>
      <w:proofErr w:type="spellEnd"/>
      <w:r>
        <w:t xml:space="preserve"> XPI and the </w:t>
      </w:r>
      <w:proofErr w:type="spellStart"/>
      <w:r>
        <w:t>Rokana</w:t>
      </w:r>
      <w:proofErr w:type="spellEnd"/>
      <w:r>
        <w:t xml:space="preserve"> SX2 in-ceiling speakers. </w:t>
      </w:r>
      <w:proofErr w:type="gramStart"/>
      <w:r>
        <w:t>Also</w:t>
      </w:r>
      <w:proofErr w:type="gramEnd"/>
      <w:r>
        <w:t xml:space="preserve"> as in Study 3, they viewed specifications of the two speaker systems and saw two reviews written by a consumer named Taylor. The focal review, which was the same in all conditions, noted that the reviewer purchased the </w:t>
      </w:r>
      <w:proofErr w:type="spellStart"/>
      <w:r>
        <w:t>Mikana</w:t>
      </w:r>
      <w:proofErr w:type="spellEnd"/>
      <w:r>
        <w:t xml:space="preserve"> XPI speaker system and recommended it. In all conditions, participants also read a non-focal review in which Taylor described a bookshelf speaker purchase. However, the timing and content of the non-focal review differed by condition in a 2 (Non-focal review type: Mistake vs. Success) ×2 (Non-focal review timing: Prior vs. Subsequent) design. As in previous studies, participants read that the non-focal review involved either a successful or a mistaken purchase; participants also read that the non-focal review was written either two months prior to </w:t>
      </w:r>
      <w:r w:rsidR="00DD3900">
        <w:t>the focal review</w:t>
      </w:r>
      <w:r w:rsidR="00DD3900">
        <w:t xml:space="preserve"> </w:t>
      </w:r>
      <w:r>
        <w:t xml:space="preserve">or two months </w:t>
      </w:r>
      <w:r>
        <w:lastRenderedPageBreak/>
        <w:t xml:space="preserve">after. Participants then reported whether they would choose to buy the </w:t>
      </w:r>
      <w:proofErr w:type="spellStart"/>
      <w:r>
        <w:t>Mikana</w:t>
      </w:r>
      <w:proofErr w:type="spellEnd"/>
      <w:r>
        <w:t xml:space="preserve"> XPI or the </w:t>
      </w:r>
      <w:proofErr w:type="spellStart"/>
      <w:r>
        <w:t>Rokana</w:t>
      </w:r>
      <w:proofErr w:type="spellEnd"/>
      <w:r>
        <w:t xml:space="preserve"> SX2 in-ceiling speakers.</w:t>
      </w:r>
    </w:p>
    <w:p w14:paraId="380FB490" w14:textId="77777777" w:rsidR="009F2C4E" w:rsidRDefault="009F2C4E" w:rsidP="009F2C4E">
      <w:pPr>
        <w:spacing w:line="523" w:lineRule="auto"/>
        <w:rPr>
          <w:i/>
        </w:rPr>
      </w:pPr>
      <w:r>
        <w:rPr>
          <w:b/>
          <w:i/>
        </w:rPr>
        <w:t>Results and Discussion</w:t>
      </w:r>
    </w:p>
    <w:p w14:paraId="4D8ED9F2" w14:textId="77777777" w:rsidR="009F2C4E" w:rsidRDefault="009F2C4E" w:rsidP="009F2C4E">
      <w:pPr>
        <w:spacing w:line="523" w:lineRule="auto"/>
        <w:ind w:firstLine="720"/>
      </w:pPr>
      <w:r>
        <w:t xml:space="preserve">We conducted a binary logistic regression using review type (Mistake vs. Success), non-focal review timing (Prior vs. Subsequent), and their interaction to predict participants’ choices. The regression revealed an interaction on choice, </w:t>
      </w:r>
      <w:r>
        <w:rPr>
          <w:i/>
        </w:rPr>
        <w:t>b</w:t>
      </w:r>
      <w:r>
        <w:rPr>
          <w:vertAlign w:val="subscript"/>
        </w:rPr>
        <w:t xml:space="preserve"> </w:t>
      </w:r>
      <w:r>
        <w:t xml:space="preserve">= 1.31, </w:t>
      </w:r>
      <w:r>
        <w:rPr>
          <w:i/>
        </w:rPr>
        <w:t xml:space="preserve">z </w:t>
      </w:r>
      <w:r>
        <w:t xml:space="preserve">= 1.94, </w:t>
      </w:r>
      <w:r>
        <w:rPr>
          <w:i/>
        </w:rPr>
        <w:t xml:space="preserve">p </w:t>
      </w:r>
      <w:r>
        <w:t xml:space="preserve">= .052. Replicating our prior findings, when the reviewer’s non-focal review temporally preceded the focal review, participants who read the mistaken non-focal review chose the recommended speaker more often (94.6%) than participants who read the successful non-focal review (83.9%), </w:t>
      </w:r>
      <w:r>
        <w:rPr>
          <w:i/>
        </w:rPr>
        <w:t xml:space="preserve">b </w:t>
      </w:r>
      <w:r>
        <w:t xml:space="preserve">= 1.22, </w:t>
      </w:r>
      <w:r>
        <w:rPr>
          <w:i/>
        </w:rPr>
        <w:t xml:space="preserve">z </w:t>
      </w:r>
      <w:r>
        <w:t xml:space="preserve">= 2.23, </w:t>
      </w:r>
      <w:r>
        <w:rPr>
          <w:i/>
        </w:rPr>
        <w:t xml:space="preserve">p </w:t>
      </w:r>
      <w:r>
        <w:t xml:space="preserve">= .026. Conversely, when the reviewer’s non-focal review temporally followed the focal review, we found no such effect (Mistake = 80.8%; Success = 79.2%), </w:t>
      </w:r>
      <w:r>
        <w:rPr>
          <w:i/>
        </w:rPr>
        <w:t xml:space="preserve">b </w:t>
      </w:r>
      <w:r>
        <w:t xml:space="preserve">= -.10, </w:t>
      </w:r>
      <w:r>
        <w:rPr>
          <w:i/>
        </w:rPr>
        <w:t xml:space="preserve">z </w:t>
      </w:r>
      <w:r>
        <w:t xml:space="preserve">= -.24, </w:t>
      </w:r>
      <w:r>
        <w:rPr>
          <w:i/>
        </w:rPr>
        <w:t xml:space="preserve">p </w:t>
      </w:r>
      <w:r>
        <w:t xml:space="preserve">= .810. These findings indicate that the persuasive power of mistakes arises only when the purchases transpire in an order that allows for the gaining of expertise (a prior mistake followed by a subsequent success) and not when the order is reversed. </w:t>
      </w:r>
    </w:p>
    <w:p w14:paraId="2BE3D5E8" w14:textId="77777777" w:rsidR="009F2C4E" w:rsidRDefault="009F2C4E">
      <w:pPr>
        <w:rPr>
          <w:b/>
        </w:rPr>
      </w:pPr>
    </w:p>
    <w:p w14:paraId="06D25D21" w14:textId="77777777" w:rsidR="009F2C4E" w:rsidRDefault="009F2C4E">
      <w:pPr>
        <w:rPr>
          <w:b/>
        </w:rPr>
      </w:pPr>
      <w:r>
        <w:rPr>
          <w:b/>
        </w:rPr>
        <w:br w:type="page"/>
      </w:r>
    </w:p>
    <w:p w14:paraId="6A6FE542" w14:textId="7C4BE663" w:rsidR="00B839EB" w:rsidRDefault="007811BD">
      <w:pPr>
        <w:jc w:val="center"/>
        <w:rPr>
          <w:b/>
        </w:rPr>
      </w:pPr>
      <w:r>
        <w:rPr>
          <w:b/>
        </w:rPr>
        <w:lastRenderedPageBreak/>
        <w:t>WEB APPENDIX E</w:t>
      </w:r>
    </w:p>
    <w:p w14:paraId="61BB0C43" w14:textId="77777777" w:rsidR="00B839EB" w:rsidRDefault="00B839EB">
      <w:pPr>
        <w:jc w:val="center"/>
        <w:rPr>
          <w:b/>
        </w:rPr>
      </w:pPr>
    </w:p>
    <w:p w14:paraId="1B58E0DF" w14:textId="72FC9FFB" w:rsidR="00773500" w:rsidRDefault="007811BD" w:rsidP="00773500">
      <w:pPr>
        <w:jc w:val="center"/>
        <w:rPr>
          <w:i/>
        </w:rPr>
      </w:pPr>
      <w:r>
        <w:rPr>
          <w:i/>
        </w:rPr>
        <w:t>STUDY 4 MATERIALS</w:t>
      </w:r>
    </w:p>
    <w:p w14:paraId="60925ED0" w14:textId="5DE3CA2D" w:rsidR="00D43665" w:rsidRDefault="00D43665" w:rsidP="00773500">
      <w:pPr>
        <w:jc w:val="center"/>
        <w:rPr>
          <w:i/>
        </w:rPr>
      </w:pPr>
    </w:p>
    <w:p w14:paraId="77F6A47B" w14:textId="77777777" w:rsidR="00D43665" w:rsidRDefault="00D43665" w:rsidP="00D43665">
      <w:pPr>
        <w:rPr>
          <w:u w:val="single"/>
        </w:rPr>
      </w:pPr>
      <w:r>
        <w:rPr>
          <w:u w:val="single"/>
        </w:rPr>
        <w:t>No Mistake Condition (reviews were presented in random order):</w:t>
      </w:r>
    </w:p>
    <w:p w14:paraId="4C10F373" w14:textId="621E13E9" w:rsidR="00D43665" w:rsidRDefault="00D43665" w:rsidP="00D43665">
      <w:pPr>
        <w:rPr>
          <w:u w:val="single"/>
        </w:rPr>
      </w:pPr>
    </w:p>
    <w:p w14:paraId="41586ADA" w14:textId="36EEC256" w:rsidR="00D43665" w:rsidRPr="00773500" w:rsidRDefault="00E82A74" w:rsidP="00D43665">
      <w:pPr>
        <w:rPr>
          <w:b/>
        </w:rPr>
      </w:pPr>
      <w:r>
        <w:rPr>
          <w:noProof/>
          <w:u w:val="single"/>
          <w:lang w:bidi="ar-SA"/>
        </w:rPr>
        <w:drawing>
          <wp:anchor distT="0" distB="0" distL="114300" distR="114300" simplePos="0" relativeHeight="251659264" behindDoc="0" locked="0" layoutInCell="1" allowOverlap="1" wp14:anchorId="27AD384B" wp14:editId="6B7EF3C6">
            <wp:simplePos x="0" y="0"/>
            <wp:positionH relativeFrom="column">
              <wp:posOffset>-85725</wp:posOffset>
            </wp:positionH>
            <wp:positionV relativeFrom="paragraph">
              <wp:posOffset>70168</wp:posOffset>
            </wp:positionV>
            <wp:extent cx="4152900" cy="6083300"/>
            <wp:effectExtent l="0" t="0" r="0" b="0"/>
            <wp:wrapThrough wrapText="bothSides">
              <wp:wrapPolygon edited="0">
                <wp:start x="0" y="0"/>
                <wp:lineTo x="0" y="21555"/>
                <wp:lineTo x="21534" y="21555"/>
                <wp:lineTo x="2153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MistakeCondition.png"/>
                    <pic:cNvPicPr/>
                  </pic:nvPicPr>
                  <pic:blipFill>
                    <a:blip r:embed="rId13">
                      <a:extLst>
                        <a:ext uri="{28A0092B-C50C-407E-A947-70E740481C1C}">
                          <a14:useLocalDpi xmlns:a14="http://schemas.microsoft.com/office/drawing/2010/main" val="0"/>
                        </a:ext>
                      </a:extLst>
                    </a:blip>
                    <a:stretch>
                      <a:fillRect/>
                    </a:stretch>
                  </pic:blipFill>
                  <pic:spPr>
                    <a:xfrm>
                      <a:off x="0" y="0"/>
                      <a:ext cx="4152900" cy="6083300"/>
                    </a:xfrm>
                    <a:prstGeom prst="rect">
                      <a:avLst/>
                    </a:prstGeom>
                  </pic:spPr>
                </pic:pic>
              </a:graphicData>
            </a:graphic>
            <wp14:sizeRelH relativeFrom="page">
              <wp14:pctWidth>0</wp14:pctWidth>
            </wp14:sizeRelH>
            <wp14:sizeRelV relativeFrom="page">
              <wp14:pctHeight>0</wp14:pctHeight>
            </wp14:sizeRelV>
          </wp:anchor>
        </w:drawing>
      </w:r>
    </w:p>
    <w:p w14:paraId="06D0165D" w14:textId="77777777" w:rsidR="00D43665" w:rsidRDefault="00D43665" w:rsidP="00773500">
      <w:pPr>
        <w:jc w:val="center"/>
        <w:rPr>
          <w:i/>
        </w:rPr>
      </w:pPr>
    </w:p>
    <w:p w14:paraId="79B88821" w14:textId="77777777" w:rsidR="00773500" w:rsidRDefault="00773500" w:rsidP="00773500">
      <w:pPr>
        <w:jc w:val="center"/>
        <w:rPr>
          <w:i/>
        </w:rPr>
      </w:pPr>
    </w:p>
    <w:p w14:paraId="21F66D2C" w14:textId="77777777" w:rsidR="00D43665" w:rsidRDefault="00D43665" w:rsidP="00773500">
      <w:pPr>
        <w:rPr>
          <w:u w:val="single"/>
        </w:rPr>
      </w:pPr>
    </w:p>
    <w:p w14:paraId="3B3FC8A4" w14:textId="77777777" w:rsidR="00D43665" w:rsidRDefault="00D43665" w:rsidP="00773500">
      <w:pPr>
        <w:rPr>
          <w:u w:val="single"/>
        </w:rPr>
      </w:pPr>
    </w:p>
    <w:p w14:paraId="5A3AB48F" w14:textId="77777777" w:rsidR="00D43665" w:rsidRDefault="00D43665" w:rsidP="00773500">
      <w:pPr>
        <w:rPr>
          <w:u w:val="single"/>
        </w:rPr>
      </w:pPr>
    </w:p>
    <w:p w14:paraId="093829A5" w14:textId="77777777" w:rsidR="00D43665" w:rsidRDefault="00D43665" w:rsidP="00773500">
      <w:pPr>
        <w:rPr>
          <w:u w:val="single"/>
        </w:rPr>
      </w:pPr>
    </w:p>
    <w:p w14:paraId="4E637A03" w14:textId="77777777" w:rsidR="00D43665" w:rsidRDefault="00D43665" w:rsidP="00773500">
      <w:pPr>
        <w:rPr>
          <w:u w:val="single"/>
        </w:rPr>
      </w:pPr>
    </w:p>
    <w:p w14:paraId="6A716E07" w14:textId="77777777" w:rsidR="00D43665" w:rsidRDefault="00D43665" w:rsidP="00773500">
      <w:pPr>
        <w:rPr>
          <w:u w:val="single"/>
        </w:rPr>
      </w:pPr>
    </w:p>
    <w:p w14:paraId="67937398" w14:textId="77777777" w:rsidR="00D43665" w:rsidRDefault="00D43665" w:rsidP="00773500">
      <w:pPr>
        <w:rPr>
          <w:u w:val="single"/>
        </w:rPr>
      </w:pPr>
    </w:p>
    <w:p w14:paraId="3D05D3F3" w14:textId="77777777" w:rsidR="00D43665" w:rsidRDefault="00D43665" w:rsidP="00773500">
      <w:pPr>
        <w:rPr>
          <w:u w:val="single"/>
        </w:rPr>
      </w:pPr>
    </w:p>
    <w:p w14:paraId="6DA28400" w14:textId="77777777" w:rsidR="00D43665" w:rsidRDefault="00D43665" w:rsidP="00773500">
      <w:pPr>
        <w:rPr>
          <w:u w:val="single"/>
        </w:rPr>
      </w:pPr>
    </w:p>
    <w:p w14:paraId="68A1C339" w14:textId="77777777" w:rsidR="00D43665" w:rsidRDefault="00D43665" w:rsidP="00773500">
      <w:pPr>
        <w:rPr>
          <w:u w:val="single"/>
        </w:rPr>
      </w:pPr>
    </w:p>
    <w:p w14:paraId="318CC674" w14:textId="77777777" w:rsidR="00D43665" w:rsidRDefault="00D43665" w:rsidP="00773500">
      <w:pPr>
        <w:rPr>
          <w:u w:val="single"/>
        </w:rPr>
      </w:pPr>
    </w:p>
    <w:p w14:paraId="7EA5D662" w14:textId="77777777" w:rsidR="00D43665" w:rsidRDefault="00D43665" w:rsidP="00773500">
      <w:pPr>
        <w:rPr>
          <w:u w:val="single"/>
        </w:rPr>
      </w:pPr>
    </w:p>
    <w:p w14:paraId="17818AE8" w14:textId="77777777" w:rsidR="00D43665" w:rsidRDefault="00D43665" w:rsidP="00773500">
      <w:pPr>
        <w:rPr>
          <w:u w:val="single"/>
        </w:rPr>
      </w:pPr>
    </w:p>
    <w:p w14:paraId="15531185" w14:textId="77777777" w:rsidR="00D43665" w:rsidRDefault="00D43665" w:rsidP="00773500">
      <w:pPr>
        <w:rPr>
          <w:u w:val="single"/>
        </w:rPr>
      </w:pPr>
    </w:p>
    <w:p w14:paraId="126E485B" w14:textId="77777777" w:rsidR="00D43665" w:rsidRDefault="00D43665" w:rsidP="00773500">
      <w:pPr>
        <w:rPr>
          <w:u w:val="single"/>
        </w:rPr>
      </w:pPr>
    </w:p>
    <w:p w14:paraId="79743115" w14:textId="77777777" w:rsidR="00D43665" w:rsidRDefault="00D43665" w:rsidP="00773500">
      <w:pPr>
        <w:rPr>
          <w:u w:val="single"/>
        </w:rPr>
      </w:pPr>
    </w:p>
    <w:p w14:paraId="094E82C9" w14:textId="77777777" w:rsidR="00D43665" w:rsidRDefault="00D43665" w:rsidP="00773500">
      <w:pPr>
        <w:rPr>
          <w:u w:val="single"/>
        </w:rPr>
      </w:pPr>
    </w:p>
    <w:p w14:paraId="1A079853" w14:textId="77777777" w:rsidR="00D43665" w:rsidRDefault="00D43665" w:rsidP="00773500">
      <w:pPr>
        <w:rPr>
          <w:u w:val="single"/>
        </w:rPr>
      </w:pPr>
    </w:p>
    <w:p w14:paraId="24812050" w14:textId="77777777" w:rsidR="00D43665" w:rsidRDefault="00D43665" w:rsidP="00773500">
      <w:pPr>
        <w:rPr>
          <w:u w:val="single"/>
        </w:rPr>
      </w:pPr>
    </w:p>
    <w:p w14:paraId="7F46613E" w14:textId="77777777" w:rsidR="00D43665" w:rsidRDefault="00D43665" w:rsidP="00773500">
      <w:pPr>
        <w:rPr>
          <w:u w:val="single"/>
        </w:rPr>
      </w:pPr>
    </w:p>
    <w:p w14:paraId="05EE675F" w14:textId="77777777" w:rsidR="00D43665" w:rsidRDefault="00D43665" w:rsidP="00773500">
      <w:pPr>
        <w:rPr>
          <w:u w:val="single"/>
        </w:rPr>
      </w:pPr>
    </w:p>
    <w:p w14:paraId="75595CF8" w14:textId="77777777" w:rsidR="00D43665" w:rsidRDefault="00D43665" w:rsidP="00773500">
      <w:pPr>
        <w:rPr>
          <w:u w:val="single"/>
        </w:rPr>
      </w:pPr>
    </w:p>
    <w:p w14:paraId="2D526290" w14:textId="77777777" w:rsidR="00D43665" w:rsidRDefault="00D43665" w:rsidP="00773500">
      <w:pPr>
        <w:rPr>
          <w:u w:val="single"/>
        </w:rPr>
      </w:pPr>
    </w:p>
    <w:p w14:paraId="187BC588" w14:textId="77777777" w:rsidR="00D43665" w:rsidRDefault="00D43665" w:rsidP="00773500">
      <w:pPr>
        <w:rPr>
          <w:u w:val="single"/>
        </w:rPr>
      </w:pPr>
    </w:p>
    <w:p w14:paraId="75536F0E" w14:textId="77777777" w:rsidR="00D43665" w:rsidRDefault="00D43665" w:rsidP="00773500">
      <w:pPr>
        <w:rPr>
          <w:u w:val="single"/>
        </w:rPr>
      </w:pPr>
    </w:p>
    <w:p w14:paraId="318EF4F2" w14:textId="77777777" w:rsidR="00D43665" w:rsidRDefault="00D43665" w:rsidP="00773500">
      <w:pPr>
        <w:rPr>
          <w:u w:val="single"/>
        </w:rPr>
      </w:pPr>
    </w:p>
    <w:p w14:paraId="425B2132" w14:textId="77777777" w:rsidR="00D43665" w:rsidRDefault="00D43665" w:rsidP="00773500">
      <w:pPr>
        <w:rPr>
          <w:u w:val="single"/>
        </w:rPr>
      </w:pPr>
    </w:p>
    <w:p w14:paraId="75CCC025" w14:textId="77777777" w:rsidR="00D43665" w:rsidRDefault="00D43665" w:rsidP="00773500">
      <w:pPr>
        <w:rPr>
          <w:u w:val="single"/>
        </w:rPr>
      </w:pPr>
    </w:p>
    <w:p w14:paraId="186E719F" w14:textId="77777777" w:rsidR="00D43665" w:rsidRDefault="00D43665" w:rsidP="00773500">
      <w:pPr>
        <w:rPr>
          <w:u w:val="single"/>
        </w:rPr>
      </w:pPr>
    </w:p>
    <w:p w14:paraId="6ACAD6DB" w14:textId="77777777" w:rsidR="00D43665" w:rsidRDefault="00D43665" w:rsidP="00773500">
      <w:pPr>
        <w:rPr>
          <w:u w:val="single"/>
        </w:rPr>
      </w:pPr>
    </w:p>
    <w:p w14:paraId="084EFD75" w14:textId="77777777" w:rsidR="00D43665" w:rsidRDefault="00D43665" w:rsidP="00773500">
      <w:pPr>
        <w:rPr>
          <w:u w:val="single"/>
        </w:rPr>
      </w:pPr>
    </w:p>
    <w:p w14:paraId="0EBD1753" w14:textId="77777777" w:rsidR="00D43665" w:rsidRDefault="00D43665" w:rsidP="00773500">
      <w:pPr>
        <w:rPr>
          <w:u w:val="single"/>
        </w:rPr>
      </w:pPr>
    </w:p>
    <w:p w14:paraId="0207CDE4" w14:textId="77777777" w:rsidR="00D43665" w:rsidRDefault="00D43665" w:rsidP="00773500">
      <w:pPr>
        <w:rPr>
          <w:u w:val="single"/>
        </w:rPr>
      </w:pPr>
    </w:p>
    <w:p w14:paraId="3DBFDAAF" w14:textId="00A23E47" w:rsidR="00D43665" w:rsidRDefault="00D43665" w:rsidP="00773500">
      <w:pPr>
        <w:rPr>
          <w:u w:val="single"/>
        </w:rPr>
      </w:pPr>
    </w:p>
    <w:p w14:paraId="6B3BE5E2" w14:textId="73EF02DD" w:rsidR="00E82A74" w:rsidRDefault="00E82A74" w:rsidP="00773500">
      <w:pPr>
        <w:rPr>
          <w:u w:val="single"/>
        </w:rPr>
      </w:pPr>
    </w:p>
    <w:p w14:paraId="334DD617" w14:textId="77777777" w:rsidR="00E82A74" w:rsidRDefault="00E82A74" w:rsidP="00773500">
      <w:pPr>
        <w:rPr>
          <w:u w:val="single"/>
        </w:rPr>
      </w:pPr>
    </w:p>
    <w:p w14:paraId="08B7C29B" w14:textId="77777777" w:rsidR="00D43665" w:rsidRDefault="00D43665" w:rsidP="00773500">
      <w:pPr>
        <w:rPr>
          <w:u w:val="single"/>
        </w:rPr>
      </w:pPr>
    </w:p>
    <w:p w14:paraId="6454EFC2" w14:textId="174DADA9" w:rsidR="00F76863" w:rsidRPr="00773500" w:rsidRDefault="007811BD" w:rsidP="00F76863">
      <w:pPr>
        <w:rPr>
          <w:b/>
          <w:noProof/>
        </w:rPr>
      </w:pPr>
      <w:r>
        <w:rPr>
          <w:u w:val="single"/>
        </w:rPr>
        <w:lastRenderedPageBreak/>
        <w:t>Mistake Condition (reviews were presented in random order):</w:t>
      </w:r>
      <w:r w:rsidR="00036005" w:rsidRPr="00036005">
        <w:rPr>
          <w:b/>
          <w:noProof/>
        </w:rPr>
        <w:t xml:space="preserve"> </w:t>
      </w:r>
    </w:p>
    <w:p w14:paraId="7D9A27C4" w14:textId="79005553" w:rsidR="00D43665" w:rsidRDefault="00F76863">
      <w:pPr>
        <w:rPr>
          <w:noProof/>
        </w:rPr>
      </w:pPr>
      <w:r>
        <w:rPr>
          <w:noProof/>
          <w:u w:val="single"/>
          <w:lang w:bidi="ar-SA"/>
        </w:rPr>
        <w:drawing>
          <wp:anchor distT="0" distB="0" distL="114300" distR="114300" simplePos="0" relativeHeight="251660288" behindDoc="0" locked="0" layoutInCell="1" allowOverlap="1" wp14:anchorId="24268E66" wp14:editId="4A188E5C">
            <wp:simplePos x="0" y="0"/>
            <wp:positionH relativeFrom="column">
              <wp:posOffset>-92710</wp:posOffset>
            </wp:positionH>
            <wp:positionV relativeFrom="paragraph">
              <wp:posOffset>210979</wp:posOffset>
            </wp:positionV>
            <wp:extent cx="4089400" cy="6108700"/>
            <wp:effectExtent l="0" t="0" r="0" b="0"/>
            <wp:wrapThrough wrapText="bothSides">
              <wp:wrapPolygon edited="0">
                <wp:start x="0" y="0"/>
                <wp:lineTo x="0" y="21555"/>
                <wp:lineTo x="21533" y="21555"/>
                <wp:lineTo x="21533"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stakeCondition.png"/>
                    <pic:cNvPicPr/>
                  </pic:nvPicPr>
                  <pic:blipFill>
                    <a:blip r:embed="rId14">
                      <a:extLst>
                        <a:ext uri="{28A0092B-C50C-407E-A947-70E740481C1C}">
                          <a14:useLocalDpi xmlns:a14="http://schemas.microsoft.com/office/drawing/2010/main" val="0"/>
                        </a:ext>
                      </a:extLst>
                    </a:blip>
                    <a:stretch>
                      <a:fillRect/>
                    </a:stretch>
                  </pic:blipFill>
                  <pic:spPr>
                    <a:xfrm>
                      <a:off x="0" y="0"/>
                      <a:ext cx="4089400" cy="6108700"/>
                    </a:xfrm>
                    <a:prstGeom prst="rect">
                      <a:avLst/>
                    </a:prstGeom>
                  </pic:spPr>
                </pic:pic>
              </a:graphicData>
            </a:graphic>
            <wp14:sizeRelH relativeFrom="page">
              <wp14:pctWidth>0</wp14:pctWidth>
            </wp14:sizeRelH>
            <wp14:sizeRelV relativeFrom="page">
              <wp14:pctHeight>0</wp14:pctHeight>
            </wp14:sizeRelV>
          </wp:anchor>
        </w:drawing>
      </w:r>
    </w:p>
    <w:p w14:paraId="30E6138E" w14:textId="018C28A8" w:rsidR="004C447D" w:rsidRPr="004C447D" w:rsidRDefault="004C447D"/>
    <w:p w14:paraId="77978171" w14:textId="7E7B6E37" w:rsidR="00E82A74" w:rsidRDefault="00E82A74">
      <w:pPr>
        <w:rPr>
          <w:u w:val="single"/>
        </w:rPr>
      </w:pPr>
    </w:p>
    <w:p w14:paraId="475221D7" w14:textId="77777777" w:rsidR="00D43665" w:rsidRDefault="00D43665">
      <w:pPr>
        <w:rPr>
          <w:u w:val="single"/>
        </w:rPr>
      </w:pPr>
    </w:p>
    <w:p w14:paraId="6E08B366" w14:textId="6F372EF9" w:rsidR="00D43665" w:rsidRDefault="00D43665">
      <w:pPr>
        <w:rPr>
          <w:u w:val="single"/>
        </w:rPr>
      </w:pPr>
    </w:p>
    <w:p w14:paraId="11321BA2" w14:textId="15695985" w:rsidR="00D43665" w:rsidRDefault="00D43665">
      <w:pPr>
        <w:rPr>
          <w:u w:val="single"/>
        </w:rPr>
      </w:pPr>
    </w:p>
    <w:p w14:paraId="1B9942C5" w14:textId="39FCEDB8" w:rsidR="00D43665" w:rsidRDefault="00D43665">
      <w:pPr>
        <w:rPr>
          <w:u w:val="single"/>
        </w:rPr>
      </w:pPr>
    </w:p>
    <w:p w14:paraId="513F8CBF" w14:textId="79FD247E" w:rsidR="00D43665" w:rsidRDefault="00D43665">
      <w:pPr>
        <w:rPr>
          <w:u w:val="single"/>
        </w:rPr>
      </w:pPr>
    </w:p>
    <w:p w14:paraId="4D5FC115" w14:textId="15A85E91" w:rsidR="00D43665" w:rsidRDefault="00D43665">
      <w:pPr>
        <w:rPr>
          <w:u w:val="single"/>
        </w:rPr>
      </w:pPr>
    </w:p>
    <w:p w14:paraId="41992C13" w14:textId="5CC03D50" w:rsidR="00D43665" w:rsidRDefault="00D43665">
      <w:pPr>
        <w:rPr>
          <w:u w:val="single"/>
        </w:rPr>
      </w:pPr>
    </w:p>
    <w:p w14:paraId="2F367EA1" w14:textId="58A4A44E" w:rsidR="00D43665" w:rsidRDefault="00D43665">
      <w:pPr>
        <w:rPr>
          <w:u w:val="single"/>
        </w:rPr>
      </w:pPr>
    </w:p>
    <w:p w14:paraId="3F40188E" w14:textId="18FADFB9" w:rsidR="00D43665" w:rsidRDefault="00D43665">
      <w:pPr>
        <w:rPr>
          <w:u w:val="single"/>
        </w:rPr>
      </w:pPr>
    </w:p>
    <w:p w14:paraId="6B657167" w14:textId="2DBC7B46" w:rsidR="00D43665" w:rsidRDefault="00D43665">
      <w:pPr>
        <w:rPr>
          <w:u w:val="single"/>
        </w:rPr>
      </w:pPr>
    </w:p>
    <w:p w14:paraId="32D1F3D6" w14:textId="3B84368E" w:rsidR="00D43665" w:rsidRDefault="00D43665">
      <w:pPr>
        <w:rPr>
          <w:u w:val="single"/>
        </w:rPr>
      </w:pPr>
    </w:p>
    <w:p w14:paraId="5A2DA8F2" w14:textId="24B73112" w:rsidR="00D43665" w:rsidRDefault="00D43665">
      <w:pPr>
        <w:rPr>
          <w:u w:val="single"/>
        </w:rPr>
      </w:pPr>
    </w:p>
    <w:p w14:paraId="22E23B42" w14:textId="5C0823E6" w:rsidR="00D43665" w:rsidRDefault="00D43665">
      <w:pPr>
        <w:rPr>
          <w:u w:val="single"/>
        </w:rPr>
      </w:pPr>
    </w:p>
    <w:p w14:paraId="3F560EFD" w14:textId="6389D0FB" w:rsidR="00D43665" w:rsidRDefault="00D43665">
      <w:pPr>
        <w:rPr>
          <w:u w:val="single"/>
        </w:rPr>
      </w:pPr>
    </w:p>
    <w:p w14:paraId="39231B8E" w14:textId="12E4DF6B" w:rsidR="00D43665" w:rsidRDefault="00D43665">
      <w:pPr>
        <w:rPr>
          <w:u w:val="single"/>
        </w:rPr>
      </w:pPr>
    </w:p>
    <w:p w14:paraId="715BD4A0" w14:textId="6AF8E646" w:rsidR="00D43665" w:rsidRDefault="00D43665">
      <w:pPr>
        <w:rPr>
          <w:u w:val="single"/>
        </w:rPr>
      </w:pPr>
    </w:p>
    <w:p w14:paraId="69A6F7D9" w14:textId="457F39BE" w:rsidR="00D43665" w:rsidRDefault="00D43665">
      <w:pPr>
        <w:rPr>
          <w:u w:val="single"/>
        </w:rPr>
      </w:pPr>
    </w:p>
    <w:p w14:paraId="3CD6F5CE" w14:textId="1DA0BA20" w:rsidR="00D43665" w:rsidRDefault="00D43665">
      <w:pPr>
        <w:rPr>
          <w:u w:val="single"/>
        </w:rPr>
      </w:pPr>
    </w:p>
    <w:p w14:paraId="3A1132BF" w14:textId="40D48A0D" w:rsidR="00D43665" w:rsidRDefault="00D43665">
      <w:pPr>
        <w:rPr>
          <w:u w:val="single"/>
        </w:rPr>
      </w:pPr>
    </w:p>
    <w:p w14:paraId="34C0E532" w14:textId="67258C26" w:rsidR="00D43665" w:rsidRDefault="00D43665">
      <w:pPr>
        <w:rPr>
          <w:u w:val="single"/>
        </w:rPr>
      </w:pPr>
    </w:p>
    <w:p w14:paraId="267E779B" w14:textId="5CBF3B11" w:rsidR="00D43665" w:rsidRDefault="00D43665">
      <w:pPr>
        <w:rPr>
          <w:u w:val="single"/>
        </w:rPr>
      </w:pPr>
    </w:p>
    <w:p w14:paraId="2F49D923" w14:textId="3F1BE503" w:rsidR="00D43665" w:rsidRDefault="00D43665">
      <w:pPr>
        <w:rPr>
          <w:u w:val="single"/>
        </w:rPr>
      </w:pPr>
    </w:p>
    <w:p w14:paraId="2C2D8101" w14:textId="68BABFD4" w:rsidR="00D43665" w:rsidRDefault="00D43665">
      <w:pPr>
        <w:rPr>
          <w:u w:val="single"/>
        </w:rPr>
      </w:pPr>
    </w:p>
    <w:p w14:paraId="5F5E1842" w14:textId="37D57990" w:rsidR="00D43665" w:rsidRDefault="00D43665">
      <w:pPr>
        <w:rPr>
          <w:u w:val="single"/>
        </w:rPr>
      </w:pPr>
    </w:p>
    <w:p w14:paraId="13A55E22" w14:textId="4A190981" w:rsidR="00D43665" w:rsidRDefault="00D43665">
      <w:pPr>
        <w:rPr>
          <w:u w:val="single"/>
        </w:rPr>
      </w:pPr>
    </w:p>
    <w:p w14:paraId="3D8E7AD2" w14:textId="1E0AA5C7" w:rsidR="00D43665" w:rsidRDefault="00D43665">
      <w:pPr>
        <w:rPr>
          <w:u w:val="single"/>
        </w:rPr>
      </w:pPr>
    </w:p>
    <w:p w14:paraId="198694D1" w14:textId="5B07E161" w:rsidR="00D43665" w:rsidRDefault="00D43665">
      <w:pPr>
        <w:rPr>
          <w:u w:val="single"/>
        </w:rPr>
      </w:pPr>
    </w:p>
    <w:p w14:paraId="585E1CB4" w14:textId="2D8016C2" w:rsidR="00D43665" w:rsidRDefault="00D43665">
      <w:pPr>
        <w:rPr>
          <w:u w:val="single"/>
        </w:rPr>
      </w:pPr>
    </w:p>
    <w:p w14:paraId="25F5E380" w14:textId="652562DD" w:rsidR="00D43665" w:rsidRDefault="00D43665">
      <w:pPr>
        <w:rPr>
          <w:u w:val="single"/>
        </w:rPr>
      </w:pPr>
    </w:p>
    <w:p w14:paraId="664EAF6B" w14:textId="73AC94BA" w:rsidR="00D43665" w:rsidRDefault="00D43665">
      <w:pPr>
        <w:rPr>
          <w:u w:val="single"/>
        </w:rPr>
      </w:pPr>
    </w:p>
    <w:p w14:paraId="3ED2A340" w14:textId="31CD9582" w:rsidR="00D43665" w:rsidRDefault="00D43665">
      <w:pPr>
        <w:rPr>
          <w:u w:val="single"/>
        </w:rPr>
      </w:pPr>
    </w:p>
    <w:p w14:paraId="36ED6C1A" w14:textId="4D58ED0C" w:rsidR="00D43665" w:rsidRDefault="00D43665">
      <w:pPr>
        <w:rPr>
          <w:u w:val="single"/>
        </w:rPr>
      </w:pPr>
    </w:p>
    <w:p w14:paraId="678AC9C3" w14:textId="526B26F7" w:rsidR="00D43665" w:rsidRDefault="00D43665">
      <w:pPr>
        <w:rPr>
          <w:u w:val="single"/>
        </w:rPr>
      </w:pPr>
    </w:p>
    <w:p w14:paraId="73C2A57F" w14:textId="0D53FC31" w:rsidR="00D43665" w:rsidRDefault="00D43665">
      <w:pPr>
        <w:rPr>
          <w:u w:val="single"/>
        </w:rPr>
      </w:pPr>
    </w:p>
    <w:p w14:paraId="69FE8B70" w14:textId="653824E5" w:rsidR="00D43665" w:rsidRDefault="00D43665">
      <w:pPr>
        <w:rPr>
          <w:u w:val="single"/>
        </w:rPr>
      </w:pPr>
    </w:p>
    <w:p w14:paraId="35EC63E5" w14:textId="77777777" w:rsidR="00D43665" w:rsidRDefault="00D43665">
      <w:pPr>
        <w:rPr>
          <w:u w:val="single"/>
        </w:rPr>
      </w:pPr>
    </w:p>
    <w:p w14:paraId="049C2C3F" w14:textId="77777777" w:rsidR="00D43665" w:rsidRDefault="00D43665">
      <w:pPr>
        <w:rPr>
          <w:u w:val="single"/>
        </w:rPr>
      </w:pPr>
    </w:p>
    <w:p w14:paraId="7D47628B" w14:textId="77777777" w:rsidR="00D43665" w:rsidRDefault="00D43665">
      <w:pPr>
        <w:rPr>
          <w:u w:val="single"/>
        </w:rPr>
      </w:pPr>
    </w:p>
    <w:p w14:paraId="5958EF90" w14:textId="2D2C818F" w:rsidR="00B839EB" w:rsidRDefault="00B839EB" w:rsidP="00773500">
      <w:pPr>
        <w:rPr>
          <w:b/>
        </w:rPr>
      </w:pPr>
    </w:p>
    <w:p w14:paraId="1F73198D" w14:textId="1DA7FE75" w:rsidR="00014656" w:rsidRDefault="00014656" w:rsidP="00773500">
      <w:pPr>
        <w:rPr>
          <w:b/>
        </w:rPr>
      </w:pPr>
    </w:p>
    <w:p w14:paraId="50D985E0" w14:textId="43F1C521" w:rsidR="00014656" w:rsidRDefault="00014656" w:rsidP="00773500">
      <w:pPr>
        <w:rPr>
          <w:b/>
        </w:rPr>
      </w:pPr>
    </w:p>
    <w:p w14:paraId="2D246C44" w14:textId="695A280B" w:rsidR="00014656" w:rsidRDefault="00014656" w:rsidP="00773500">
      <w:pPr>
        <w:rPr>
          <w:b/>
        </w:rPr>
      </w:pPr>
    </w:p>
    <w:p w14:paraId="6CABA7D3" w14:textId="29DCC482" w:rsidR="00113BFA" w:rsidRDefault="00113BFA" w:rsidP="00113BFA">
      <w:pPr>
        <w:jc w:val="center"/>
        <w:rPr>
          <w:b/>
        </w:rPr>
      </w:pPr>
      <w:r>
        <w:rPr>
          <w:b/>
        </w:rPr>
        <w:br w:type="page"/>
      </w:r>
      <w:r>
        <w:rPr>
          <w:b/>
        </w:rPr>
        <w:lastRenderedPageBreak/>
        <w:t>WEB APPENDIX F</w:t>
      </w:r>
    </w:p>
    <w:p w14:paraId="10524690" w14:textId="77777777" w:rsidR="00113BFA" w:rsidRDefault="00113BFA" w:rsidP="00113BFA">
      <w:pPr>
        <w:jc w:val="center"/>
        <w:rPr>
          <w:b/>
        </w:rPr>
      </w:pPr>
    </w:p>
    <w:p w14:paraId="3F69ADFF" w14:textId="77777777" w:rsidR="00113BFA" w:rsidRDefault="00113BFA" w:rsidP="00113BFA">
      <w:pPr>
        <w:jc w:val="center"/>
        <w:rPr>
          <w:i/>
        </w:rPr>
      </w:pPr>
      <w:r>
        <w:rPr>
          <w:i/>
        </w:rPr>
        <w:t>ADDITIONAL ANALYSIS FOR STUDY 5</w:t>
      </w:r>
    </w:p>
    <w:p w14:paraId="5444E581" w14:textId="77777777" w:rsidR="00113BFA" w:rsidRDefault="00113BFA" w:rsidP="00113BFA">
      <w:pPr>
        <w:jc w:val="center"/>
        <w:rPr>
          <w:i/>
        </w:rPr>
      </w:pPr>
    </w:p>
    <w:p w14:paraId="722565D8" w14:textId="77777777" w:rsidR="00113BFA" w:rsidRDefault="00113BFA" w:rsidP="00113BFA">
      <w:r>
        <w:rPr>
          <w:b/>
        </w:rPr>
        <w:t xml:space="preserve">Table. </w:t>
      </w:r>
      <w:r>
        <w:t>Results of Regression Analysis on Helpfulness Index with the Manually-Coded Mistake Reference Reviews for Study 5.</w:t>
      </w:r>
    </w:p>
    <w:p w14:paraId="1FC10376" w14:textId="77777777" w:rsidR="00113BFA" w:rsidRDefault="00113BFA" w:rsidP="00113BFA"/>
    <w:p w14:paraId="4AAE803C" w14:textId="77777777" w:rsidR="00113BFA" w:rsidRDefault="00113BFA" w:rsidP="00113BFA"/>
    <w:tbl>
      <w:tblPr>
        <w:tblStyle w:val="TableGrid"/>
        <w:tblpPr w:leftFromText="180" w:rightFromText="180" w:vertAnchor="page" w:horzAnchor="page" w:tblpX="1630" w:tblpY="3785"/>
        <w:tblW w:w="0" w:type="auto"/>
        <w:tblLook w:val="04A0" w:firstRow="1" w:lastRow="0" w:firstColumn="1" w:lastColumn="0" w:noHBand="0" w:noVBand="1"/>
      </w:tblPr>
      <w:tblGrid>
        <w:gridCol w:w="2965"/>
        <w:gridCol w:w="1277"/>
        <w:gridCol w:w="1277"/>
        <w:gridCol w:w="1277"/>
        <w:gridCol w:w="1277"/>
        <w:gridCol w:w="1277"/>
      </w:tblGrid>
      <w:tr w:rsidR="00113BFA" w:rsidRPr="00361D5E" w14:paraId="7D9AD896" w14:textId="77777777" w:rsidTr="00281C6C">
        <w:trPr>
          <w:trHeight w:val="530"/>
        </w:trPr>
        <w:tc>
          <w:tcPr>
            <w:tcW w:w="2965" w:type="dxa"/>
            <w:tcBorders>
              <w:top w:val="single" w:sz="4" w:space="0" w:color="auto"/>
              <w:left w:val="nil"/>
              <w:bottom w:val="single" w:sz="4" w:space="0" w:color="auto"/>
              <w:right w:val="nil"/>
            </w:tcBorders>
            <w:vAlign w:val="center"/>
          </w:tcPr>
          <w:p w14:paraId="237A6ABF" w14:textId="77777777" w:rsidR="00113BFA" w:rsidRPr="00361D5E" w:rsidRDefault="00113BFA" w:rsidP="00281C6C">
            <w:pPr>
              <w:jc w:val="center"/>
              <w:rPr>
                <w:rFonts w:asciiTheme="majorBidi" w:hAnsiTheme="majorBidi" w:cstheme="majorBidi"/>
              </w:rPr>
            </w:pPr>
            <w:r w:rsidRPr="00361D5E">
              <w:rPr>
                <w:rFonts w:asciiTheme="majorBidi" w:eastAsia="Times" w:hAnsiTheme="majorBidi" w:cstheme="majorBidi"/>
                <w:color w:val="231F20"/>
              </w:rPr>
              <w:t>Predictor</w:t>
            </w:r>
          </w:p>
        </w:tc>
        <w:tc>
          <w:tcPr>
            <w:tcW w:w="1277" w:type="dxa"/>
            <w:tcBorders>
              <w:top w:val="single" w:sz="4" w:space="0" w:color="auto"/>
              <w:left w:val="nil"/>
              <w:bottom w:val="single" w:sz="4" w:space="0" w:color="auto"/>
              <w:right w:val="nil"/>
            </w:tcBorders>
            <w:vAlign w:val="center"/>
          </w:tcPr>
          <w:p w14:paraId="2A5DD8E9" w14:textId="77777777" w:rsidR="00113BFA" w:rsidRPr="00361D5E" w:rsidRDefault="00113BFA" w:rsidP="00281C6C">
            <w:pPr>
              <w:jc w:val="center"/>
              <w:rPr>
                <w:rFonts w:asciiTheme="majorBidi" w:hAnsiTheme="majorBidi" w:cstheme="majorBidi"/>
                <w:i/>
                <w:iCs/>
              </w:rPr>
            </w:pPr>
            <w:r w:rsidRPr="00361D5E">
              <w:rPr>
                <w:rFonts w:asciiTheme="majorBidi" w:hAnsiTheme="majorBidi" w:cstheme="majorBidi"/>
                <w:i/>
                <w:iCs/>
              </w:rPr>
              <w:t>b</w:t>
            </w:r>
          </w:p>
        </w:tc>
        <w:tc>
          <w:tcPr>
            <w:tcW w:w="1277" w:type="dxa"/>
            <w:tcBorders>
              <w:top w:val="single" w:sz="4" w:space="0" w:color="auto"/>
              <w:left w:val="nil"/>
              <w:bottom w:val="single" w:sz="4" w:space="0" w:color="auto"/>
              <w:right w:val="nil"/>
            </w:tcBorders>
            <w:vAlign w:val="center"/>
          </w:tcPr>
          <w:p w14:paraId="6D572CF9" w14:textId="77777777" w:rsidR="00113BFA" w:rsidRPr="00361D5E" w:rsidRDefault="00113BFA" w:rsidP="00281C6C">
            <w:pPr>
              <w:jc w:val="center"/>
              <w:rPr>
                <w:rFonts w:asciiTheme="majorBidi" w:hAnsiTheme="majorBidi" w:cstheme="majorBidi"/>
              </w:rPr>
            </w:pPr>
            <w:r w:rsidRPr="00361D5E">
              <w:rPr>
                <w:rFonts w:asciiTheme="majorBidi" w:eastAsia="Times" w:hAnsiTheme="majorBidi" w:cstheme="majorBidi"/>
                <w:i/>
                <w:iCs/>
                <w:color w:val="231F20"/>
              </w:rPr>
              <w:t>SE</w:t>
            </w:r>
          </w:p>
        </w:tc>
        <w:tc>
          <w:tcPr>
            <w:tcW w:w="1277" w:type="dxa"/>
            <w:tcBorders>
              <w:top w:val="single" w:sz="4" w:space="0" w:color="auto"/>
              <w:left w:val="nil"/>
              <w:bottom w:val="single" w:sz="4" w:space="0" w:color="auto"/>
              <w:right w:val="nil"/>
            </w:tcBorders>
            <w:vAlign w:val="center"/>
          </w:tcPr>
          <w:p w14:paraId="44652D7D" w14:textId="77777777" w:rsidR="00113BFA" w:rsidRPr="00361D5E" w:rsidRDefault="00113BFA" w:rsidP="00281C6C">
            <w:pPr>
              <w:jc w:val="center"/>
              <w:rPr>
                <w:rFonts w:asciiTheme="majorBidi" w:eastAsia="Times" w:hAnsiTheme="majorBidi" w:cstheme="majorBidi"/>
                <w:color w:val="231F20"/>
              </w:rPr>
            </w:pPr>
            <m:oMathPara>
              <m:oMath>
                <m:r>
                  <w:rPr>
                    <w:rFonts w:ascii="Cambria Math" w:eastAsia="Times" w:hAnsi="Cambria Math" w:cstheme="majorBidi"/>
                    <w:color w:val="231F20"/>
                  </w:rPr>
                  <m:t>β</m:t>
                </m:r>
              </m:oMath>
            </m:oMathPara>
          </w:p>
        </w:tc>
        <w:tc>
          <w:tcPr>
            <w:tcW w:w="1277" w:type="dxa"/>
            <w:tcBorders>
              <w:top w:val="single" w:sz="4" w:space="0" w:color="auto"/>
              <w:left w:val="nil"/>
              <w:bottom w:val="single" w:sz="4" w:space="0" w:color="auto"/>
              <w:right w:val="nil"/>
            </w:tcBorders>
            <w:vAlign w:val="center"/>
          </w:tcPr>
          <w:p w14:paraId="788EF6F0" w14:textId="77777777" w:rsidR="00113BFA" w:rsidRPr="00361D5E" w:rsidRDefault="00113BFA" w:rsidP="00281C6C">
            <w:pPr>
              <w:jc w:val="center"/>
              <w:rPr>
                <w:rFonts w:asciiTheme="majorBidi" w:hAnsiTheme="majorBidi" w:cstheme="majorBidi"/>
              </w:rPr>
            </w:pPr>
            <w:r w:rsidRPr="00361D5E">
              <w:rPr>
                <w:rFonts w:asciiTheme="majorBidi" w:eastAsia="Times" w:hAnsiTheme="majorBidi" w:cstheme="majorBidi"/>
                <w:i/>
                <w:iCs/>
                <w:color w:val="231F20"/>
              </w:rPr>
              <w:t>t</w:t>
            </w:r>
          </w:p>
        </w:tc>
        <w:tc>
          <w:tcPr>
            <w:tcW w:w="1277" w:type="dxa"/>
            <w:tcBorders>
              <w:top w:val="single" w:sz="4" w:space="0" w:color="auto"/>
              <w:left w:val="nil"/>
              <w:bottom w:val="single" w:sz="4" w:space="0" w:color="auto"/>
              <w:right w:val="nil"/>
            </w:tcBorders>
            <w:vAlign w:val="center"/>
          </w:tcPr>
          <w:p w14:paraId="1FA44FEC" w14:textId="77777777" w:rsidR="00113BFA" w:rsidRPr="00361D5E" w:rsidRDefault="00113BFA" w:rsidP="00281C6C">
            <w:pPr>
              <w:jc w:val="center"/>
              <w:rPr>
                <w:rFonts w:asciiTheme="majorBidi" w:hAnsiTheme="majorBidi" w:cstheme="majorBidi"/>
              </w:rPr>
            </w:pPr>
            <w:r w:rsidRPr="00361D5E">
              <w:rPr>
                <w:rFonts w:asciiTheme="majorBidi" w:eastAsia="Times" w:hAnsiTheme="majorBidi" w:cstheme="majorBidi"/>
                <w:i/>
                <w:iCs/>
                <w:color w:val="231F20"/>
                <w:w w:val="99"/>
              </w:rPr>
              <w:t>p</w:t>
            </w:r>
          </w:p>
        </w:tc>
      </w:tr>
      <w:tr w:rsidR="00113BFA" w:rsidRPr="00361D5E" w14:paraId="6AE99A9F" w14:textId="77777777" w:rsidTr="00281C6C">
        <w:trPr>
          <w:trHeight w:val="578"/>
        </w:trPr>
        <w:tc>
          <w:tcPr>
            <w:tcW w:w="2965" w:type="dxa"/>
            <w:tcBorders>
              <w:top w:val="single" w:sz="4" w:space="0" w:color="auto"/>
              <w:left w:val="nil"/>
              <w:bottom w:val="nil"/>
              <w:right w:val="nil"/>
            </w:tcBorders>
            <w:vAlign w:val="center"/>
          </w:tcPr>
          <w:p w14:paraId="3873FA1D" w14:textId="77777777" w:rsidR="00113BFA" w:rsidRPr="00361D5E" w:rsidRDefault="00113BFA" w:rsidP="00281C6C">
            <w:pPr>
              <w:rPr>
                <w:rFonts w:asciiTheme="majorBidi" w:hAnsiTheme="majorBidi" w:cstheme="majorBidi"/>
              </w:rPr>
            </w:pPr>
            <w:r>
              <w:rPr>
                <w:rFonts w:asciiTheme="majorBidi" w:hAnsiTheme="majorBidi" w:cstheme="majorBidi"/>
              </w:rPr>
              <w:t>(</w:t>
            </w:r>
            <w:proofErr w:type="gramStart"/>
            <w:r w:rsidRPr="00361D5E">
              <w:rPr>
                <w:rFonts w:asciiTheme="majorBidi" w:hAnsiTheme="majorBidi" w:cstheme="majorBidi"/>
              </w:rPr>
              <w:t>Constant</w:t>
            </w:r>
            <w:r>
              <w:rPr>
                <w:rFonts w:asciiTheme="majorBidi" w:hAnsiTheme="majorBidi" w:cstheme="majorBidi"/>
              </w:rPr>
              <w:t>)</w:t>
            </w:r>
            <w:r w:rsidRPr="00361D5E">
              <w:rPr>
                <w:rFonts w:asciiTheme="majorBidi" w:hAnsiTheme="majorBidi" w:cstheme="majorBidi"/>
              </w:rPr>
              <w:t xml:space="preserve">   </w:t>
            </w:r>
            <w:proofErr w:type="gramEnd"/>
          </w:p>
        </w:tc>
        <w:tc>
          <w:tcPr>
            <w:tcW w:w="1277" w:type="dxa"/>
            <w:tcBorders>
              <w:top w:val="single" w:sz="4" w:space="0" w:color="auto"/>
              <w:left w:val="nil"/>
              <w:bottom w:val="nil"/>
              <w:right w:val="nil"/>
            </w:tcBorders>
            <w:vAlign w:val="center"/>
          </w:tcPr>
          <w:p w14:paraId="544EFBAE" w14:textId="77777777" w:rsidR="00113BFA" w:rsidRPr="00361D5E" w:rsidRDefault="00113BFA" w:rsidP="00281C6C">
            <w:pPr>
              <w:jc w:val="center"/>
              <w:rPr>
                <w:rFonts w:asciiTheme="majorBidi" w:hAnsiTheme="majorBidi" w:cstheme="majorBidi"/>
              </w:rPr>
            </w:pPr>
            <w:r w:rsidRPr="00361D5E">
              <w:rPr>
                <w:rFonts w:asciiTheme="majorBidi" w:hAnsiTheme="majorBidi" w:cstheme="majorBidi"/>
              </w:rPr>
              <w:t>.0</w:t>
            </w:r>
            <w:r>
              <w:rPr>
                <w:rFonts w:asciiTheme="majorBidi" w:hAnsiTheme="majorBidi" w:cstheme="majorBidi"/>
              </w:rPr>
              <w:t>85</w:t>
            </w:r>
          </w:p>
        </w:tc>
        <w:tc>
          <w:tcPr>
            <w:tcW w:w="1277" w:type="dxa"/>
            <w:tcBorders>
              <w:top w:val="single" w:sz="4" w:space="0" w:color="auto"/>
              <w:left w:val="nil"/>
              <w:bottom w:val="nil"/>
              <w:right w:val="nil"/>
            </w:tcBorders>
            <w:vAlign w:val="center"/>
          </w:tcPr>
          <w:p w14:paraId="751A378C" w14:textId="77777777" w:rsidR="00113BFA" w:rsidRPr="00361D5E" w:rsidRDefault="00113BFA" w:rsidP="00281C6C">
            <w:pPr>
              <w:jc w:val="center"/>
              <w:rPr>
                <w:rFonts w:asciiTheme="majorBidi" w:hAnsiTheme="majorBidi" w:cstheme="majorBidi"/>
              </w:rPr>
            </w:pPr>
            <w:r>
              <w:rPr>
                <w:rFonts w:asciiTheme="majorBidi" w:hAnsiTheme="majorBidi" w:cstheme="majorBidi"/>
              </w:rPr>
              <w:t>.025</w:t>
            </w:r>
          </w:p>
        </w:tc>
        <w:tc>
          <w:tcPr>
            <w:tcW w:w="1277" w:type="dxa"/>
            <w:tcBorders>
              <w:top w:val="single" w:sz="4" w:space="0" w:color="auto"/>
              <w:left w:val="nil"/>
              <w:bottom w:val="nil"/>
              <w:right w:val="nil"/>
            </w:tcBorders>
            <w:vAlign w:val="center"/>
          </w:tcPr>
          <w:p w14:paraId="09D1E0EF" w14:textId="77777777" w:rsidR="00113BFA" w:rsidRPr="00361D5E" w:rsidRDefault="00113BFA" w:rsidP="00281C6C">
            <w:pPr>
              <w:jc w:val="center"/>
              <w:rPr>
                <w:rFonts w:asciiTheme="majorBidi" w:hAnsiTheme="majorBidi" w:cstheme="majorBidi"/>
              </w:rPr>
            </w:pPr>
          </w:p>
        </w:tc>
        <w:tc>
          <w:tcPr>
            <w:tcW w:w="1277" w:type="dxa"/>
            <w:tcBorders>
              <w:top w:val="single" w:sz="4" w:space="0" w:color="auto"/>
              <w:left w:val="nil"/>
              <w:bottom w:val="nil"/>
              <w:right w:val="nil"/>
            </w:tcBorders>
            <w:vAlign w:val="center"/>
          </w:tcPr>
          <w:p w14:paraId="53AEFA07" w14:textId="77777777" w:rsidR="00113BFA" w:rsidRPr="00361D5E" w:rsidRDefault="00113BFA" w:rsidP="00281C6C">
            <w:pPr>
              <w:jc w:val="center"/>
              <w:rPr>
                <w:rFonts w:asciiTheme="majorBidi" w:hAnsiTheme="majorBidi" w:cstheme="majorBidi"/>
              </w:rPr>
            </w:pPr>
            <w:r>
              <w:rPr>
                <w:rFonts w:asciiTheme="majorBidi" w:hAnsiTheme="majorBidi" w:cstheme="majorBidi"/>
              </w:rPr>
              <w:t>3.471</w:t>
            </w:r>
          </w:p>
        </w:tc>
        <w:tc>
          <w:tcPr>
            <w:tcW w:w="1277" w:type="dxa"/>
            <w:tcBorders>
              <w:top w:val="single" w:sz="4" w:space="0" w:color="auto"/>
              <w:left w:val="nil"/>
              <w:bottom w:val="nil"/>
              <w:right w:val="nil"/>
            </w:tcBorders>
            <w:vAlign w:val="center"/>
          </w:tcPr>
          <w:p w14:paraId="7ABACA23" w14:textId="77777777" w:rsidR="00113BFA" w:rsidRPr="00361D5E" w:rsidRDefault="00113BFA" w:rsidP="00281C6C">
            <w:pPr>
              <w:jc w:val="center"/>
              <w:rPr>
                <w:rFonts w:asciiTheme="majorBidi" w:hAnsiTheme="majorBidi" w:cstheme="majorBidi"/>
              </w:rPr>
            </w:pPr>
            <w:r>
              <w:rPr>
                <w:rFonts w:asciiTheme="majorBidi" w:hAnsiTheme="majorBidi" w:cstheme="majorBidi"/>
              </w:rPr>
              <w:t>.001</w:t>
            </w:r>
          </w:p>
        </w:tc>
      </w:tr>
      <w:tr w:rsidR="00113BFA" w:rsidRPr="00361D5E" w14:paraId="60DF9518" w14:textId="77777777" w:rsidTr="00281C6C">
        <w:trPr>
          <w:trHeight w:val="578"/>
        </w:trPr>
        <w:tc>
          <w:tcPr>
            <w:tcW w:w="2965" w:type="dxa"/>
            <w:tcBorders>
              <w:top w:val="nil"/>
              <w:left w:val="nil"/>
              <w:bottom w:val="nil"/>
              <w:right w:val="nil"/>
            </w:tcBorders>
            <w:vAlign w:val="center"/>
          </w:tcPr>
          <w:p w14:paraId="1EDDB3FC" w14:textId="77777777" w:rsidR="00113BFA" w:rsidRPr="00361D5E" w:rsidRDefault="00113BFA" w:rsidP="00281C6C">
            <w:pPr>
              <w:rPr>
                <w:rFonts w:asciiTheme="majorBidi" w:hAnsiTheme="majorBidi" w:cstheme="majorBidi"/>
              </w:rPr>
            </w:pPr>
            <w:r w:rsidRPr="00361D5E">
              <w:rPr>
                <w:rFonts w:asciiTheme="majorBidi" w:hAnsiTheme="majorBidi" w:cstheme="majorBidi"/>
              </w:rPr>
              <w:t xml:space="preserve">Mistake reference </w:t>
            </w:r>
          </w:p>
        </w:tc>
        <w:tc>
          <w:tcPr>
            <w:tcW w:w="1277" w:type="dxa"/>
            <w:tcBorders>
              <w:top w:val="nil"/>
              <w:left w:val="nil"/>
              <w:bottom w:val="nil"/>
              <w:right w:val="nil"/>
            </w:tcBorders>
            <w:vAlign w:val="center"/>
          </w:tcPr>
          <w:p w14:paraId="3A4E8584" w14:textId="77777777" w:rsidR="00113BFA" w:rsidRPr="00361D5E" w:rsidRDefault="00113BFA" w:rsidP="00281C6C">
            <w:pPr>
              <w:jc w:val="center"/>
              <w:rPr>
                <w:rFonts w:asciiTheme="majorBidi" w:hAnsiTheme="majorBidi" w:cstheme="majorBidi"/>
              </w:rPr>
            </w:pPr>
            <w:r>
              <w:rPr>
                <w:rFonts w:asciiTheme="majorBidi" w:hAnsiTheme="majorBidi" w:cstheme="majorBidi"/>
              </w:rPr>
              <w:t>.053</w:t>
            </w:r>
          </w:p>
        </w:tc>
        <w:tc>
          <w:tcPr>
            <w:tcW w:w="1277" w:type="dxa"/>
            <w:tcBorders>
              <w:top w:val="nil"/>
              <w:left w:val="nil"/>
              <w:bottom w:val="nil"/>
              <w:right w:val="nil"/>
            </w:tcBorders>
            <w:vAlign w:val="center"/>
          </w:tcPr>
          <w:p w14:paraId="7164F0EB" w14:textId="77777777" w:rsidR="00113BFA" w:rsidRPr="00361D5E" w:rsidRDefault="00113BFA" w:rsidP="00281C6C">
            <w:pPr>
              <w:jc w:val="center"/>
              <w:rPr>
                <w:rFonts w:asciiTheme="majorBidi" w:hAnsiTheme="majorBidi" w:cstheme="majorBidi"/>
              </w:rPr>
            </w:pPr>
            <w:r>
              <w:rPr>
                <w:rFonts w:asciiTheme="majorBidi" w:hAnsiTheme="majorBidi" w:cstheme="majorBidi"/>
              </w:rPr>
              <w:t>.014</w:t>
            </w:r>
          </w:p>
        </w:tc>
        <w:tc>
          <w:tcPr>
            <w:tcW w:w="1277" w:type="dxa"/>
            <w:tcBorders>
              <w:top w:val="nil"/>
              <w:left w:val="nil"/>
              <w:bottom w:val="nil"/>
              <w:right w:val="nil"/>
            </w:tcBorders>
            <w:vAlign w:val="center"/>
          </w:tcPr>
          <w:p w14:paraId="487B4AA7" w14:textId="77777777" w:rsidR="00113BFA" w:rsidRPr="00361D5E" w:rsidRDefault="00113BFA" w:rsidP="00281C6C">
            <w:pPr>
              <w:jc w:val="center"/>
              <w:rPr>
                <w:rFonts w:asciiTheme="majorBidi" w:hAnsiTheme="majorBidi" w:cstheme="majorBidi"/>
              </w:rPr>
            </w:pPr>
            <w:r>
              <w:rPr>
                <w:rFonts w:asciiTheme="majorBidi" w:hAnsiTheme="majorBidi" w:cstheme="majorBidi"/>
              </w:rPr>
              <w:t>.160</w:t>
            </w:r>
          </w:p>
        </w:tc>
        <w:tc>
          <w:tcPr>
            <w:tcW w:w="1277" w:type="dxa"/>
            <w:tcBorders>
              <w:top w:val="nil"/>
              <w:left w:val="nil"/>
              <w:bottom w:val="nil"/>
              <w:right w:val="nil"/>
            </w:tcBorders>
            <w:vAlign w:val="center"/>
          </w:tcPr>
          <w:p w14:paraId="3CEBB612" w14:textId="77777777" w:rsidR="00113BFA" w:rsidRPr="00361D5E" w:rsidRDefault="00113BFA" w:rsidP="00281C6C">
            <w:pPr>
              <w:jc w:val="center"/>
              <w:rPr>
                <w:rFonts w:asciiTheme="majorBidi" w:hAnsiTheme="majorBidi" w:cstheme="majorBidi"/>
              </w:rPr>
            </w:pPr>
            <w:r>
              <w:rPr>
                <w:rFonts w:asciiTheme="majorBidi" w:hAnsiTheme="majorBidi" w:cstheme="majorBidi"/>
              </w:rPr>
              <w:t>3.638</w:t>
            </w:r>
          </w:p>
        </w:tc>
        <w:tc>
          <w:tcPr>
            <w:tcW w:w="1277" w:type="dxa"/>
            <w:tcBorders>
              <w:top w:val="nil"/>
              <w:left w:val="nil"/>
              <w:bottom w:val="nil"/>
              <w:right w:val="nil"/>
            </w:tcBorders>
            <w:vAlign w:val="center"/>
          </w:tcPr>
          <w:p w14:paraId="39B49C5E" w14:textId="77777777" w:rsidR="00113BFA" w:rsidRPr="00361D5E" w:rsidRDefault="00113BFA" w:rsidP="00281C6C">
            <w:pPr>
              <w:jc w:val="center"/>
              <w:rPr>
                <w:rFonts w:asciiTheme="majorBidi" w:hAnsiTheme="majorBidi" w:cstheme="majorBidi"/>
              </w:rPr>
            </w:pPr>
            <w:r>
              <w:rPr>
                <w:rFonts w:asciiTheme="majorBidi" w:hAnsiTheme="majorBidi" w:cstheme="majorBidi"/>
              </w:rPr>
              <w:t xml:space="preserve">    .000***</w:t>
            </w:r>
          </w:p>
        </w:tc>
      </w:tr>
      <w:tr w:rsidR="00113BFA" w:rsidRPr="00361D5E" w14:paraId="5DE9D5AE" w14:textId="77777777" w:rsidTr="00281C6C">
        <w:trPr>
          <w:trHeight w:val="578"/>
        </w:trPr>
        <w:tc>
          <w:tcPr>
            <w:tcW w:w="2965" w:type="dxa"/>
            <w:tcBorders>
              <w:top w:val="nil"/>
              <w:left w:val="nil"/>
              <w:bottom w:val="nil"/>
              <w:right w:val="nil"/>
            </w:tcBorders>
            <w:vAlign w:val="center"/>
          </w:tcPr>
          <w:p w14:paraId="7C67967A" w14:textId="77777777" w:rsidR="00113BFA" w:rsidRPr="00361D5E" w:rsidRDefault="00113BFA" w:rsidP="00281C6C">
            <w:pPr>
              <w:rPr>
                <w:rFonts w:asciiTheme="majorBidi" w:hAnsiTheme="majorBidi" w:cstheme="majorBidi"/>
              </w:rPr>
            </w:pPr>
            <w:r w:rsidRPr="00361D5E">
              <w:rPr>
                <w:rFonts w:asciiTheme="majorBidi" w:hAnsiTheme="majorBidi" w:cstheme="majorBidi"/>
              </w:rPr>
              <w:t>Number of words</w:t>
            </w:r>
          </w:p>
        </w:tc>
        <w:tc>
          <w:tcPr>
            <w:tcW w:w="1277" w:type="dxa"/>
            <w:tcBorders>
              <w:top w:val="nil"/>
              <w:left w:val="nil"/>
              <w:bottom w:val="nil"/>
              <w:right w:val="nil"/>
            </w:tcBorders>
            <w:vAlign w:val="center"/>
          </w:tcPr>
          <w:p w14:paraId="2D04C194" w14:textId="77777777" w:rsidR="00113BFA" w:rsidRPr="00361D5E" w:rsidRDefault="00113BFA" w:rsidP="00281C6C">
            <w:pPr>
              <w:jc w:val="center"/>
              <w:rPr>
                <w:rFonts w:asciiTheme="majorBidi" w:hAnsiTheme="majorBidi" w:cstheme="majorBidi"/>
              </w:rPr>
            </w:pPr>
            <w:r>
              <w:rPr>
                <w:rFonts w:asciiTheme="majorBidi" w:hAnsiTheme="majorBidi" w:cstheme="majorBidi"/>
              </w:rPr>
              <w:t>.001</w:t>
            </w:r>
          </w:p>
        </w:tc>
        <w:tc>
          <w:tcPr>
            <w:tcW w:w="1277" w:type="dxa"/>
            <w:tcBorders>
              <w:top w:val="nil"/>
              <w:left w:val="nil"/>
              <w:bottom w:val="nil"/>
              <w:right w:val="nil"/>
            </w:tcBorders>
            <w:vAlign w:val="center"/>
          </w:tcPr>
          <w:p w14:paraId="2A831CF7" w14:textId="77777777" w:rsidR="00113BFA" w:rsidRPr="00361D5E" w:rsidRDefault="00113BFA" w:rsidP="00281C6C">
            <w:pPr>
              <w:jc w:val="center"/>
              <w:rPr>
                <w:rFonts w:asciiTheme="majorBidi" w:hAnsiTheme="majorBidi" w:cstheme="majorBidi"/>
              </w:rPr>
            </w:pPr>
            <w:r>
              <w:rPr>
                <w:rFonts w:asciiTheme="majorBidi" w:hAnsiTheme="majorBidi" w:cstheme="majorBidi"/>
              </w:rPr>
              <w:t>.000</w:t>
            </w:r>
          </w:p>
        </w:tc>
        <w:tc>
          <w:tcPr>
            <w:tcW w:w="1277" w:type="dxa"/>
            <w:tcBorders>
              <w:top w:val="nil"/>
              <w:left w:val="nil"/>
              <w:bottom w:val="nil"/>
              <w:right w:val="nil"/>
            </w:tcBorders>
            <w:vAlign w:val="center"/>
          </w:tcPr>
          <w:p w14:paraId="02FAED2D" w14:textId="77777777" w:rsidR="00113BFA" w:rsidRPr="00361D5E" w:rsidRDefault="00113BFA" w:rsidP="00281C6C">
            <w:pPr>
              <w:jc w:val="center"/>
              <w:rPr>
                <w:rFonts w:asciiTheme="majorBidi" w:hAnsiTheme="majorBidi" w:cstheme="majorBidi"/>
              </w:rPr>
            </w:pPr>
            <w:r>
              <w:rPr>
                <w:rFonts w:asciiTheme="majorBidi" w:hAnsiTheme="majorBidi" w:cstheme="majorBidi"/>
              </w:rPr>
              <w:t>.140</w:t>
            </w:r>
          </w:p>
        </w:tc>
        <w:tc>
          <w:tcPr>
            <w:tcW w:w="1277" w:type="dxa"/>
            <w:tcBorders>
              <w:top w:val="nil"/>
              <w:left w:val="nil"/>
              <w:bottom w:val="nil"/>
              <w:right w:val="nil"/>
            </w:tcBorders>
            <w:vAlign w:val="center"/>
          </w:tcPr>
          <w:p w14:paraId="6F6988B9" w14:textId="77777777" w:rsidR="00113BFA" w:rsidRPr="00361D5E" w:rsidRDefault="00113BFA" w:rsidP="00281C6C">
            <w:pPr>
              <w:jc w:val="center"/>
              <w:rPr>
                <w:rFonts w:asciiTheme="majorBidi" w:hAnsiTheme="majorBidi" w:cstheme="majorBidi"/>
              </w:rPr>
            </w:pPr>
            <w:r>
              <w:rPr>
                <w:rFonts w:asciiTheme="majorBidi" w:hAnsiTheme="majorBidi" w:cstheme="majorBidi"/>
              </w:rPr>
              <w:t>3.945</w:t>
            </w:r>
          </w:p>
        </w:tc>
        <w:tc>
          <w:tcPr>
            <w:tcW w:w="1277" w:type="dxa"/>
            <w:tcBorders>
              <w:top w:val="nil"/>
              <w:left w:val="nil"/>
              <w:bottom w:val="nil"/>
              <w:right w:val="nil"/>
            </w:tcBorders>
            <w:vAlign w:val="center"/>
          </w:tcPr>
          <w:p w14:paraId="3EAF15F3" w14:textId="77777777" w:rsidR="00113BFA" w:rsidRPr="00361D5E" w:rsidRDefault="00113BFA" w:rsidP="00281C6C">
            <w:pPr>
              <w:jc w:val="center"/>
              <w:rPr>
                <w:rFonts w:asciiTheme="majorBidi" w:hAnsiTheme="majorBidi" w:cstheme="majorBidi"/>
              </w:rPr>
            </w:pPr>
            <w:r>
              <w:rPr>
                <w:rFonts w:asciiTheme="majorBidi" w:hAnsiTheme="majorBidi" w:cstheme="majorBidi"/>
              </w:rPr>
              <w:t xml:space="preserve">    .000***</w:t>
            </w:r>
          </w:p>
        </w:tc>
      </w:tr>
      <w:tr w:rsidR="00113BFA" w:rsidRPr="00361D5E" w14:paraId="1564BFDC" w14:textId="77777777" w:rsidTr="00281C6C">
        <w:trPr>
          <w:trHeight w:val="578"/>
        </w:trPr>
        <w:tc>
          <w:tcPr>
            <w:tcW w:w="2965" w:type="dxa"/>
            <w:tcBorders>
              <w:top w:val="nil"/>
              <w:left w:val="nil"/>
              <w:bottom w:val="nil"/>
              <w:right w:val="nil"/>
            </w:tcBorders>
            <w:vAlign w:val="center"/>
          </w:tcPr>
          <w:p w14:paraId="6EB75C35" w14:textId="77777777" w:rsidR="00113BFA" w:rsidRPr="00361D5E" w:rsidRDefault="00113BFA" w:rsidP="00281C6C">
            <w:pPr>
              <w:rPr>
                <w:rFonts w:asciiTheme="majorBidi" w:hAnsiTheme="majorBidi" w:cstheme="majorBidi"/>
              </w:rPr>
            </w:pPr>
            <w:r w:rsidRPr="00361D5E">
              <w:rPr>
                <w:rFonts w:asciiTheme="majorBidi" w:hAnsiTheme="majorBidi" w:cstheme="majorBidi"/>
              </w:rPr>
              <w:t>Valence of review</w:t>
            </w:r>
          </w:p>
        </w:tc>
        <w:tc>
          <w:tcPr>
            <w:tcW w:w="1277" w:type="dxa"/>
            <w:tcBorders>
              <w:top w:val="nil"/>
              <w:left w:val="nil"/>
              <w:bottom w:val="nil"/>
              <w:right w:val="nil"/>
            </w:tcBorders>
            <w:vAlign w:val="center"/>
          </w:tcPr>
          <w:p w14:paraId="0B5961F5" w14:textId="77777777" w:rsidR="00113BFA" w:rsidRPr="00361D5E" w:rsidRDefault="00113BFA" w:rsidP="00281C6C">
            <w:pPr>
              <w:jc w:val="center"/>
              <w:rPr>
                <w:rFonts w:asciiTheme="majorBidi" w:hAnsiTheme="majorBidi" w:cstheme="majorBidi"/>
              </w:rPr>
            </w:pPr>
            <w:r>
              <w:rPr>
                <w:rFonts w:asciiTheme="majorBidi" w:hAnsiTheme="majorBidi" w:cstheme="majorBidi"/>
              </w:rPr>
              <w:t>.015</w:t>
            </w:r>
          </w:p>
        </w:tc>
        <w:tc>
          <w:tcPr>
            <w:tcW w:w="1277" w:type="dxa"/>
            <w:tcBorders>
              <w:top w:val="nil"/>
              <w:left w:val="nil"/>
              <w:bottom w:val="nil"/>
              <w:right w:val="nil"/>
            </w:tcBorders>
            <w:vAlign w:val="center"/>
          </w:tcPr>
          <w:p w14:paraId="7F0F9B7D" w14:textId="77777777" w:rsidR="00113BFA" w:rsidRPr="00361D5E" w:rsidRDefault="00113BFA" w:rsidP="00281C6C">
            <w:pPr>
              <w:jc w:val="center"/>
              <w:rPr>
                <w:rFonts w:asciiTheme="majorBidi" w:hAnsiTheme="majorBidi" w:cstheme="majorBidi"/>
              </w:rPr>
            </w:pPr>
            <w:r>
              <w:rPr>
                <w:rFonts w:asciiTheme="majorBidi" w:hAnsiTheme="majorBidi" w:cstheme="majorBidi"/>
              </w:rPr>
              <w:t>.018</w:t>
            </w:r>
          </w:p>
        </w:tc>
        <w:tc>
          <w:tcPr>
            <w:tcW w:w="1277" w:type="dxa"/>
            <w:tcBorders>
              <w:top w:val="nil"/>
              <w:left w:val="nil"/>
              <w:bottom w:val="nil"/>
              <w:right w:val="nil"/>
            </w:tcBorders>
            <w:vAlign w:val="center"/>
          </w:tcPr>
          <w:p w14:paraId="14CD000D" w14:textId="77777777" w:rsidR="00113BFA" w:rsidRPr="00361D5E" w:rsidRDefault="00113BFA" w:rsidP="00281C6C">
            <w:pPr>
              <w:jc w:val="center"/>
              <w:rPr>
                <w:rFonts w:asciiTheme="majorBidi" w:hAnsiTheme="majorBidi" w:cstheme="majorBidi"/>
              </w:rPr>
            </w:pPr>
            <w:r>
              <w:rPr>
                <w:rFonts w:asciiTheme="majorBidi" w:hAnsiTheme="majorBidi" w:cstheme="majorBidi"/>
              </w:rPr>
              <w:t>.038</w:t>
            </w:r>
          </w:p>
        </w:tc>
        <w:tc>
          <w:tcPr>
            <w:tcW w:w="1277" w:type="dxa"/>
            <w:tcBorders>
              <w:top w:val="nil"/>
              <w:left w:val="nil"/>
              <w:bottom w:val="nil"/>
              <w:right w:val="nil"/>
            </w:tcBorders>
            <w:vAlign w:val="center"/>
          </w:tcPr>
          <w:p w14:paraId="1787AD18" w14:textId="77777777" w:rsidR="00113BFA" w:rsidRPr="00361D5E" w:rsidRDefault="00113BFA" w:rsidP="00281C6C">
            <w:pPr>
              <w:jc w:val="center"/>
              <w:rPr>
                <w:rFonts w:asciiTheme="majorBidi" w:hAnsiTheme="majorBidi" w:cstheme="majorBidi"/>
              </w:rPr>
            </w:pPr>
            <w:r>
              <w:rPr>
                <w:rFonts w:asciiTheme="majorBidi" w:hAnsiTheme="majorBidi" w:cstheme="majorBidi"/>
              </w:rPr>
              <w:t>.868</w:t>
            </w:r>
          </w:p>
        </w:tc>
        <w:tc>
          <w:tcPr>
            <w:tcW w:w="1277" w:type="dxa"/>
            <w:tcBorders>
              <w:top w:val="nil"/>
              <w:left w:val="nil"/>
              <w:bottom w:val="nil"/>
              <w:right w:val="nil"/>
            </w:tcBorders>
            <w:vAlign w:val="center"/>
          </w:tcPr>
          <w:p w14:paraId="4B08384D" w14:textId="77777777" w:rsidR="00113BFA" w:rsidRPr="00361D5E" w:rsidRDefault="00113BFA" w:rsidP="00281C6C">
            <w:pPr>
              <w:jc w:val="center"/>
              <w:rPr>
                <w:rFonts w:asciiTheme="majorBidi" w:hAnsiTheme="majorBidi" w:cstheme="majorBidi"/>
              </w:rPr>
            </w:pPr>
            <w:r>
              <w:rPr>
                <w:rFonts w:asciiTheme="majorBidi" w:hAnsiTheme="majorBidi" w:cstheme="majorBidi"/>
              </w:rPr>
              <w:t>.386</w:t>
            </w:r>
          </w:p>
        </w:tc>
      </w:tr>
      <w:tr w:rsidR="00113BFA" w:rsidRPr="00361D5E" w14:paraId="450FDFB9" w14:textId="77777777" w:rsidTr="00281C6C">
        <w:trPr>
          <w:trHeight w:val="578"/>
        </w:trPr>
        <w:tc>
          <w:tcPr>
            <w:tcW w:w="2965" w:type="dxa"/>
            <w:tcBorders>
              <w:top w:val="nil"/>
              <w:left w:val="nil"/>
              <w:bottom w:val="nil"/>
              <w:right w:val="nil"/>
            </w:tcBorders>
            <w:vAlign w:val="center"/>
          </w:tcPr>
          <w:p w14:paraId="55212540" w14:textId="77777777" w:rsidR="00113BFA" w:rsidRPr="00361D5E" w:rsidRDefault="00113BFA" w:rsidP="00281C6C">
            <w:pPr>
              <w:rPr>
                <w:rFonts w:asciiTheme="majorBidi" w:hAnsiTheme="majorBidi" w:cstheme="majorBidi"/>
              </w:rPr>
            </w:pPr>
            <w:r w:rsidRPr="00361D5E">
              <w:rPr>
                <w:rFonts w:asciiTheme="majorBidi" w:hAnsiTheme="majorBidi" w:cstheme="majorBidi"/>
              </w:rPr>
              <w:t>Star rating</w:t>
            </w:r>
          </w:p>
        </w:tc>
        <w:tc>
          <w:tcPr>
            <w:tcW w:w="1277" w:type="dxa"/>
            <w:tcBorders>
              <w:top w:val="nil"/>
              <w:left w:val="nil"/>
              <w:bottom w:val="nil"/>
              <w:right w:val="nil"/>
            </w:tcBorders>
            <w:vAlign w:val="center"/>
          </w:tcPr>
          <w:p w14:paraId="739EE948" w14:textId="77777777" w:rsidR="00113BFA" w:rsidRPr="00361D5E" w:rsidRDefault="00113BFA" w:rsidP="00281C6C">
            <w:pPr>
              <w:jc w:val="center"/>
              <w:rPr>
                <w:rFonts w:asciiTheme="majorBidi" w:hAnsiTheme="majorBidi" w:cstheme="majorBidi"/>
              </w:rPr>
            </w:pPr>
            <w:r>
              <w:rPr>
                <w:rFonts w:asciiTheme="majorBidi" w:hAnsiTheme="majorBidi" w:cstheme="majorBidi"/>
              </w:rPr>
              <w:t>-.002</w:t>
            </w:r>
          </w:p>
        </w:tc>
        <w:tc>
          <w:tcPr>
            <w:tcW w:w="1277" w:type="dxa"/>
            <w:tcBorders>
              <w:top w:val="nil"/>
              <w:left w:val="nil"/>
              <w:bottom w:val="nil"/>
              <w:right w:val="nil"/>
            </w:tcBorders>
            <w:vAlign w:val="center"/>
          </w:tcPr>
          <w:p w14:paraId="3268519D" w14:textId="77777777" w:rsidR="00113BFA" w:rsidRPr="00361D5E" w:rsidRDefault="00113BFA" w:rsidP="00281C6C">
            <w:pPr>
              <w:jc w:val="center"/>
              <w:rPr>
                <w:rFonts w:asciiTheme="majorBidi" w:hAnsiTheme="majorBidi" w:cstheme="majorBidi"/>
              </w:rPr>
            </w:pPr>
            <w:r>
              <w:rPr>
                <w:rFonts w:asciiTheme="majorBidi" w:hAnsiTheme="majorBidi" w:cstheme="majorBidi"/>
              </w:rPr>
              <w:t>.018</w:t>
            </w:r>
          </w:p>
        </w:tc>
        <w:tc>
          <w:tcPr>
            <w:tcW w:w="1277" w:type="dxa"/>
            <w:tcBorders>
              <w:top w:val="nil"/>
              <w:left w:val="nil"/>
              <w:bottom w:val="nil"/>
              <w:right w:val="nil"/>
            </w:tcBorders>
            <w:vAlign w:val="center"/>
          </w:tcPr>
          <w:p w14:paraId="670FC195" w14:textId="77777777" w:rsidR="00113BFA" w:rsidRPr="00361D5E" w:rsidRDefault="00113BFA" w:rsidP="00281C6C">
            <w:pPr>
              <w:jc w:val="center"/>
              <w:rPr>
                <w:rFonts w:asciiTheme="majorBidi" w:hAnsiTheme="majorBidi" w:cstheme="majorBidi"/>
              </w:rPr>
            </w:pPr>
            <w:r>
              <w:rPr>
                <w:rFonts w:asciiTheme="majorBidi" w:hAnsiTheme="majorBidi" w:cstheme="majorBidi"/>
              </w:rPr>
              <w:t>-.010</w:t>
            </w:r>
          </w:p>
        </w:tc>
        <w:tc>
          <w:tcPr>
            <w:tcW w:w="1277" w:type="dxa"/>
            <w:tcBorders>
              <w:top w:val="nil"/>
              <w:left w:val="nil"/>
              <w:bottom w:val="nil"/>
              <w:right w:val="nil"/>
            </w:tcBorders>
            <w:vAlign w:val="center"/>
          </w:tcPr>
          <w:p w14:paraId="62827141" w14:textId="77777777" w:rsidR="00113BFA" w:rsidRPr="00361D5E" w:rsidRDefault="00113BFA" w:rsidP="00281C6C">
            <w:pPr>
              <w:jc w:val="center"/>
              <w:rPr>
                <w:rFonts w:asciiTheme="majorBidi" w:hAnsiTheme="majorBidi" w:cstheme="majorBidi"/>
              </w:rPr>
            </w:pPr>
            <w:r>
              <w:rPr>
                <w:rFonts w:asciiTheme="majorBidi" w:hAnsiTheme="majorBidi" w:cstheme="majorBidi"/>
              </w:rPr>
              <w:t>-.128</w:t>
            </w:r>
          </w:p>
        </w:tc>
        <w:tc>
          <w:tcPr>
            <w:tcW w:w="1277" w:type="dxa"/>
            <w:tcBorders>
              <w:top w:val="nil"/>
              <w:left w:val="nil"/>
              <w:bottom w:val="nil"/>
              <w:right w:val="nil"/>
            </w:tcBorders>
            <w:vAlign w:val="center"/>
          </w:tcPr>
          <w:p w14:paraId="413FBBAE" w14:textId="77777777" w:rsidR="00113BFA" w:rsidRPr="00361D5E" w:rsidRDefault="00113BFA" w:rsidP="00281C6C">
            <w:pPr>
              <w:jc w:val="center"/>
              <w:rPr>
                <w:rFonts w:asciiTheme="majorBidi" w:hAnsiTheme="majorBidi" w:cstheme="majorBidi"/>
              </w:rPr>
            </w:pPr>
            <w:r>
              <w:rPr>
                <w:rFonts w:asciiTheme="majorBidi" w:hAnsiTheme="majorBidi" w:cstheme="majorBidi"/>
              </w:rPr>
              <w:t>.898</w:t>
            </w:r>
          </w:p>
        </w:tc>
      </w:tr>
      <w:tr w:rsidR="00113BFA" w:rsidRPr="00361D5E" w14:paraId="62A556B4" w14:textId="77777777" w:rsidTr="00281C6C">
        <w:trPr>
          <w:trHeight w:val="578"/>
        </w:trPr>
        <w:tc>
          <w:tcPr>
            <w:tcW w:w="2965" w:type="dxa"/>
            <w:tcBorders>
              <w:top w:val="nil"/>
              <w:left w:val="nil"/>
              <w:bottom w:val="nil"/>
              <w:right w:val="nil"/>
            </w:tcBorders>
            <w:vAlign w:val="center"/>
          </w:tcPr>
          <w:p w14:paraId="0D068A10" w14:textId="77777777" w:rsidR="00113BFA" w:rsidRPr="00361D5E" w:rsidRDefault="00113BFA" w:rsidP="00281C6C">
            <w:pPr>
              <w:rPr>
                <w:rFonts w:asciiTheme="majorBidi" w:hAnsiTheme="majorBidi" w:cstheme="majorBidi"/>
              </w:rPr>
            </w:pPr>
            <w:r w:rsidRPr="00361D5E">
              <w:rPr>
                <w:rFonts w:asciiTheme="majorBidi" w:hAnsiTheme="majorBidi" w:cstheme="majorBidi"/>
              </w:rPr>
              <w:t>Explicit Recommendation</w:t>
            </w:r>
          </w:p>
        </w:tc>
        <w:tc>
          <w:tcPr>
            <w:tcW w:w="1277" w:type="dxa"/>
            <w:tcBorders>
              <w:top w:val="nil"/>
              <w:left w:val="nil"/>
              <w:bottom w:val="nil"/>
              <w:right w:val="nil"/>
            </w:tcBorders>
            <w:vAlign w:val="center"/>
          </w:tcPr>
          <w:p w14:paraId="4EEB30B9" w14:textId="77777777" w:rsidR="00113BFA" w:rsidRPr="00361D5E" w:rsidRDefault="00113BFA" w:rsidP="00281C6C">
            <w:pPr>
              <w:jc w:val="center"/>
              <w:rPr>
                <w:rFonts w:asciiTheme="majorBidi" w:hAnsiTheme="majorBidi" w:cstheme="majorBidi"/>
              </w:rPr>
            </w:pPr>
            <w:r>
              <w:rPr>
                <w:rFonts w:asciiTheme="majorBidi" w:hAnsiTheme="majorBidi" w:cstheme="majorBidi"/>
              </w:rPr>
              <w:t>-.031</w:t>
            </w:r>
          </w:p>
        </w:tc>
        <w:tc>
          <w:tcPr>
            <w:tcW w:w="1277" w:type="dxa"/>
            <w:tcBorders>
              <w:top w:val="nil"/>
              <w:left w:val="nil"/>
              <w:bottom w:val="nil"/>
              <w:right w:val="nil"/>
            </w:tcBorders>
            <w:vAlign w:val="center"/>
          </w:tcPr>
          <w:p w14:paraId="2FB909CA" w14:textId="77777777" w:rsidR="00113BFA" w:rsidRPr="00361D5E" w:rsidRDefault="00113BFA" w:rsidP="00281C6C">
            <w:pPr>
              <w:jc w:val="center"/>
              <w:rPr>
                <w:rFonts w:asciiTheme="majorBidi" w:hAnsiTheme="majorBidi" w:cstheme="majorBidi"/>
              </w:rPr>
            </w:pPr>
            <w:r>
              <w:rPr>
                <w:rFonts w:asciiTheme="majorBidi" w:hAnsiTheme="majorBidi" w:cstheme="majorBidi"/>
              </w:rPr>
              <w:t>.029</w:t>
            </w:r>
          </w:p>
        </w:tc>
        <w:tc>
          <w:tcPr>
            <w:tcW w:w="1277" w:type="dxa"/>
            <w:tcBorders>
              <w:top w:val="nil"/>
              <w:left w:val="nil"/>
              <w:bottom w:val="nil"/>
              <w:right w:val="nil"/>
            </w:tcBorders>
            <w:vAlign w:val="center"/>
          </w:tcPr>
          <w:p w14:paraId="68B96964" w14:textId="77777777" w:rsidR="00113BFA" w:rsidRPr="00361D5E" w:rsidRDefault="00113BFA" w:rsidP="00281C6C">
            <w:pPr>
              <w:jc w:val="center"/>
              <w:rPr>
                <w:rFonts w:asciiTheme="majorBidi" w:hAnsiTheme="majorBidi" w:cstheme="majorBidi"/>
              </w:rPr>
            </w:pPr>
            <w:r>
              <w:rPr>
                <w:rFonts w:asciiTheme="majorBidi" w:hAnsiTheme="majorBidi" w:cstheme="majorBidi"/>
              </w:rPr>
              <w:t>-.081</w:t>
            </w:r>
          </w:p>
        </w:tc>
        <w:tc>
          <w:tcPr>
            <w:tcW w:w="1277" w:type="dxa"/>
            <w:tcBorders>
              <w:top w:val="nil"/>
              <w:left w:val="nil"/>
              <w:bottom w:val="nil"/>
              <w:right w:val="nil"/>
            </w:tcBorders>
            <w:vAlign w:val="center"/>
          </w:tcPr>
          <w:p w14:paraId="2C0D0775" w14:textId="77777777" w:rsidR="00113BFA" w:rsidRPr="00361D5E" w:rsidRDefault="00113BFA" w:rsidP="00281C6C">
            <w:pPr>
              <w:jc w:val="center"/>
              <w:rPr>
                <w:rFonts w:asciiTheme="majorBidi" w:hAnsiTheme="majorBidi" w:cstheme="majorBidi"/>
              </w:rPr>
            </w:pPr>
            <w:r>
              <w:rPr>
                <w:rFonts w:asciiTheme="majorBidi" w:hAnsiTheme="majorBidi" w:cstheme="majorBidi"/>
              </w:rPr>
              <w:t>-1.066</w:t>
            </w:r>
          </w:p>
        </w:tc>
        <w:tc>
          <w:tcPr>
            <w:tcW w:w="1277" w:type="dxa"/>
            <w:tcBorders>
              <w:top w:val="nil"/>
              <w:left w:val="nil"/>
              <w:bottom w:val="nil"/>
              <w:right w:val="nil"/>
            </w:tcBorders>
            <w:vAlign w:val="center"/>
          </w:tcPr>
          <w:p w14:paraId="0AE3DD16" w14:textId="77777777" w:rsidR="00113BFA" w:rsidRPr="00361D5E" w:rsidRDefault="00113BFA" w:rsidP="00281C6C">
            <w:pPr>
              <w:jc w:val="center"/>
              <w:rPr>
                <w:rFonts w:asciiTheme="majorBidi" w:hAnsiTheme="majorBidi" w:cstheme="majorBidi"/>
              </w:rPr>
            </w:pPr>
            <w:r>
              <w:rPr>
                <w:rFonts w:asciiTheme="majorBidi" w:hAnsiTheme="majorBidi" w:cstheme="majorBidi"/>
              </w:rPr>
              <w:t>.287</w:t>
            </w:r>
          </w:p>
        </w:tc>
      </w:tr>
      <w:tr w:rsidR="00113BFA" w:rsidRPr="00361D5E" w14:paraId="231F5603" w14:textId="77777777" w:rsidTr="00281C6C">
        <w:trPr>
          <w:trHeight w:val="578"/>
        </w:trPr>
        <w:tc>
          <w:tcPr>
            <w:tcW w:w="2965" w:type="dxa"/>
            <w:tcBorders>
              <w:top w:val="nil"/>
              <w:left w:val="nil"/>
              <w:bottom w:val="nil"/>
              <w:right w:val="nil"/>
            </w:tcBorders>
            <w:vAlign w:val="center"/>
          </w:tcPr>
          <w:p w14:paraId="7BFC1CB1" w14:textId="77777777" w:rsidR="00113BFA" w:rsidRPr="00361D5E" w:rsidRDefault="00113BFA" w:rsidP="00281C6C">
            <w:pPr>
              <w:rPr>
                <w:rFonts w:asciiTheme="majorBidi" w:hAnsiTheme="majorBidi" w:cstheme="majorBidi"/>
              </w:rPr>
            </w:pPr>
            <w:r w:rsidRPr="00361D5E">
              <w:rPr>
                <w:rFonts w:asciiTheme="majorBidi" w:hAnsiTheme="majorBidi" w:cstheme="majorBidi"/>
              </w:rPr>
              <w:t>Loyalty program member</w:t>
            </w:r>
          </w:p>
        </w:tc>
        <w:tc>
          <w:tcPr>
            <w:tcW w:w="1277" w:type="dxa"/>
            <w:tcBorders>
              <w:top w:val="nil"/>
              <w:left w:val="nil"/>
              <w:bottom w:val="nil"/>
              <w:right w:val="nil"/>
            </w:tcBorders>
            <w:vAlign w:val="center"/>
          </w:tcPr>
          <w:p w14:paraId="11E5A252" w14:textId="77777777" w:rsidR="00113BFA" w:rsidRPr="00361D5E" w:rsidRDefault="00113BFA" w:rsidP="00281C6C">
            <w:pPr>
              <w:jc w:val="center"/>
              <w:rPr>
                <w:rFonts w:asciiTheme="majorBidi" w:hAnsiTheme="majorBidi" w:cstheme="majorBidi"/>
              </w:rPr>
            </w:pPr>
            <w:r>
              <w:rPr>
                <w:rFonts w:asciiTheme="majorBidi" w:hAnsiTheme="majorBidi" w:cstheme="majorBidi"/>
              </w:rPr>
              <w:t>.014</w:t>
            </w:r>
          </w:p>
        </w:tc>
        <w:tc>
          <w:tcPr>
            <w:tcW w:w="1277" w:type="dxa"/>
            <w:tcBorders>
              <w:top w:val="nil"/>
              <w:left w:val="nil"/>
              <w:bottom w:val="nil"/>
              <w:right w:val="nil"/>
            </w:tcBorders>
            <w:vAlign w:val="center"/>
          </w:tcPr>
          <w:p w14:paraId="3190EC8C" w14:textId="77777777" w:rsidR="00113BFA" w:rsidRPr="00361D5E" w:rsidRDefault="00113BFA" w:rsidP="00281C6C">
            <w:pPr>
              <w:jc w:val="center"/>
              <w:rPr>
                <w:rFonts w:asciiTheme="majorBidi" w:hAnsiTheme="majorBidi" w:cstheme="majorBidi"/>
              </w:rPr>
            </w:pPr>
            <w:r>
              <w:rPr>
                <w:rFonts w:asciiTheme="majorBidi" w:hAnsiTheme="majorBidi" w:cstheme="majorBidi"/>
              </w:rPr>
              <w:t>.013</w:t>
            </w:r>
          </w:p>
        </w:tc>
        <w:tc>
          <w:tcPr>
            <w:tcW w:w="1277" w:type="dxa"/>
            <w:tcBorders>
              <w:top w:val="nil"/>
              <w:left w:val="nil"/>
              <w:bottom w:val="nil"/>
              <w:right w:val="nil"/>
            </w:tcBorders>
            <w:vAlign w:val="center"/>
          </w:tcPr>
          <w:p w14:paraId="1FCF78A6" w14:textId="77777777" w:rsidR="00113BFA" w:rsidRPr="00361D5E" w:rsidRDefault="00113BFA" w:rsidP="00281C6C">
            <w:pPr>
              <w:jc w:val="center"/>
              <w:rPr>
                <w:rFonts w:asciiTheme="majorBidi" w:hAnsiTheme="majorBidi" w:cstheme="majorBidi"/>
              </w:rPr>
            </w:pPr>
            <w:r>
              <w:rPr>
                <w:rFonts w:asciiTheme="majorBidi" w:hAnsiTheme="majorBidi" w:cstheme="majorBidi"/>
              </w:rPr>
              <w:t>.033</w:t>
            </w:r>
          </w:p>
        </w:tc>
        <w:tc>
          <w:tcPr>
            <w:tcW w:w="1277" w:type="dxa"/>
            <w:tcBorders>
              <w:top w:val="nil"/>
              <w:left w:val="nil"/>
              <w:bottom w:val="nil"/>
              <w:right w:val="nil"/>
            </w:tcBorders>
            <w:vAlign w:val="center"/>
          </w:tcPr>
          <w:p w14:paraId="75543E36" w14:textId="77777777" w:rsidR="00113BFA" w:rsidRPr="00361D5E" w:rsidRDefault="00113BFA" w:rsidP="00281C6C">
            <w:pPr>
              <w:jc w:val="center"/>
              <w:rPr>
                <w:rFonts w:asciiTheme="majorBidi" w:hAnsiTheme="majorBidi" w:cstheme="majorBidi"/>
              </w:rPr>
            </w:pPr>
            <w:r>
              <w:rPr>
                <w:rFonts w:asciiTheme="majorBidi" w:hAnsiTheme="majorBidi" w:cstheme="majorBidi"/>
              </w:rPr>
              <w:t>1.016</w:t>
            </w:r>
          </w:p>
        </w:tc>
        <w:tc>
          <w:tcPr>
            <w:tcW w:w="1277" w:type="dxa"/>
            <w:tcBorders>
              <w:top w:val="nil"/>
              <w:left w:val="nil"/>
              <w:bottom w:val="nil"/>
              <w:right w:val="nil"/>
            </w:tcBorders>
            <w:vAlign w:val="center"/>
          </w:tcPr>
          <w:p w14:paraId="3BE38984" w14:textId="77777777" w:rsidR="00113BFA" w:rsidRPr="00361D5E" w:rsidRDefault="00113BFA" w:rsidP="00281C6C">
            <w:pPr>
              <w:jc w:val="center"/>
              <w:rPr>
                <w:rFonts w:asciiTheme="majorBidi" w:hAnsiTheme="majorBidi" w:cstheme="majorBidi"/>
              </w:rPr>
            </w:pPr>
            <w:r>
              <w:rPr>
                <w:rFonts w:asciiTheme="majorBidi" w:hAnsiTheme="majorBidi" w:cstheme="majorBidi"/>
              </w:rPr>
              <w:t>.310</w:t>
            </w:r>
          </w:p>
        </w:tc>
      </w:tr>
      <w:tr w:rsidR="00113BFA" w:rsidRPr="00361D5E" w14:paraId="2704F249" w14:textId="77777777" w:rsidTr="00281C6C">
        <w:trPr>
          <w:trHeight w:val="578"/>
        </w:trPr>
        <w:tc>
          <w:tcPr>
            <w:tcW w:w="2965" w:type="dxa"/>
            <w:tcBorders>
              <w:top w:val="nil"/>
              <w:left w:val="nil"/>
              <w:bottom w:val="nil"/>
              <w:right w:val="nil"/>
            </w:tcBorders>
            <w:vAlign w:val="center"/>
          </w:tcPr>
          <w:p w14:paraId="04336864" w14:textId="77777777" w:rsidR="00113BFA" w:rsidRPr="00361D5E" w:rsidRDefault="00113BFA" w:rsidP="00281C6C">
            <w:pPr>
              <w:rPr>
                <w:rFonts w:asciiTheme="majorBidi" w:hAnsiTheme="majorBidi" w:cstheme="majorBidi"/>
              </w:rPr>
            </w:pPr>
            <w:r w:rsidRPr="00361D5E">
              <w:rPr>
                <w:rFonts w:asciiTheme="majorBidi" w:hAnsiTheme="majorBidi" w:cstheme="majorBidi"/>
              </w:rPr>
              <w:t>Reviewer expertise</w:t>
            </w:r>
          </w:p>
        </w:tc>
        <w:tc>
          <w:tcPr>
            <w:tcW w:w="1277" w:type="dxa"/>
            <w:tcBorders>
              <w:top w:val="nil"/>
              <w:left w:val="nil"/>
              <w:bottom w:val="nil"/>
              <w:right w:val="nil"/>
            </w:tcBorders>
            <w:vAlign w:val="center"/>
          </w:tcPr>
          <w:p w14:paraId="433879C1" w14:textId="77777777" w:rsidR="00113BFA" w:rsidRPr="00361D5E" w:rsidRDefault="00113BFA" w:rsidP="00281C6C">
            <w:pPr>
              <w:jc w:val="center"/>
              <w:rPr>
                <w:rFonts w:asciiTheme="majorBidi" w:hAnsiTheme="majorBidi" w:cstheme="majorBidi"/>
              </w:rPr>
            </w:pPr>
            <w:r>
              <w:rPr>
                <w:rFonts w:asciiTheme="majorBidi" w:hAnsiTheme="majorBidi" w:cstheme="majorBidi"/>
              </w:rPr>
              <w:t>.194</w:t>
            </w:r>
          </w:p>
        </w:tc>
        <w:tc>
          <w:tcPr>
            <w:tcW w:w="1277" w:type="dxa"/>
            <w:tcBorders>
              <w:top w:val="nil"/>
              <w:left w:val="nil"/>
              <w:bottom w:val="nil"/>
              <w:right w:val="nil"/>
            </w:tcBorders>
            <w:vAlign w:val="center"/>
          </w:tcPr>
          <w:p w14:paraId="68A3A825" w14:textId="77777777" w:rsidR="00113BFA" w:rsidRPr="00361D5E" w:rsidRDefault="00113BFA" w:rsidP="00281C6C">
            <w:pPr>
              <w:jc w:val="center"/>
              <w:rPr>
                <w:rFonts w:asciiTheme="majorBidi" w:hAnsiTheme="majorBidi" w:cstheme="majorBidi"/>
              </w:rPr>
            </w:pPr>
            <w:r>
              <w:rPr>
                <w:rFonts w:asciiTheme="majorBidi" w:hAnsiTheme="majorBidi" w:cstheme="majorBidi"/>
              </w:rPr>
              <w:t>.230</w:t>
            </w:r>
          </w:p>
        </w:tc>
        <w:tc>
          <w:tcPr>
            <w:tcW w:w="1277" w:type="dxa"/>
            <w:tcBorders>
              <w:top w:val="nil"/>
              <w:left w:val="nil"/>
              <w:bottom w:val="nil"/>
              <w:right w:val="nil"/>
            </w:tcBorders>
            <w:vAlign w:val="center"/>
          </w:tcPr>
          <w:p w14:paraId="697674C5" w14:textId="77777777" w:rsidR="00113BFA" w:rsidRPr="00361D5E" w:rsidRDefault="00113BFA" w:rsidP="00281C6C">
            <w:pPr>
              <w:jc w:val="center"/>
              <w:rPr>
                <w:rFonts w:asciiTheme="majorBidi" w:hAnsiTheme="majorBidi" w:cstheme="majorBidi"/>
              </w:rPr>
            </w:pPr>
            <w:r>
              <w:rPr>
                <w:rFonts w:asciiTheme="majorBidi" w:hAnsiTheme="majorBidi" w:cstheme="majorBidi"/>
              </w:rPr>
              <w:t>.028</w:t>
            </w:r>
          </w:p>
        </w:tc>
        <w:tc>
          <w:tcPr>
            <w:tcW w:w="1277" w:type="dxa"/>
            <w:tcBorders>
              <w:top w:val="nil"/>
              <w:left w:val="nil"/>
              <w:bottom w:val="nil"/>
              <w:right w:val="nil"/>
            </w:tcBorders>
            <w:vAlign w:val="center"/>
          </w:tcPr>
          <w:p w14:paraId="006AA7E6" w14:textId="77777777" w:rsidR="00113BFA" w:rsidRPr="00361D5E" w:rsidRDefault="00113BFA" w:rsidP="00281C6C">
            <w:pPr>
              <w:jc w:val="center"/>
              <w:rPr>
                <w:rFonts w:asciiTheme="majorBidi" w:hAnsiTheme="majorBidi" w:cstheme="majorBidi"/>
              </w:rPr>
            </w:pPr>
            <w:r>
              <w:rPr>
                <w:rFonts w:asciiTheme="majorBidi" w:hAnsiTheme="majorBidi" w:cstheme="majorBidi"/>
              </w:rPr>
              <w:t>.841</w:t>
            </w:r>
          </w:p>
        </w:tc>
        <w:tc>
          <w:tcPr>
            <w:tcW w:w="1277" w:type="dxa"/>
            <w:tcBorders>
              <w:top w:val="nil"/>
              <w:left w:val="nil"/>
              <w:bottom w:val="nil"/>
              <w:right w:val="nil"/>
            </w:tcBorders>
            <w:vAlign w:val="center"/>
          </w:tcPr>
          <w:p w14:paraId="16B7DF79" w14:textId="77777777" w:rsidR="00113BFA" w:rsidRPr="00361D5E" w:rsidRDefault="00113BFA" w:rsidP="00281C6C">
            <w:pPr>
              <w:jc w:val="center"/>
              <w:rPr>
                <w:rFonts w:asciiTheme="majorBidi" w:hAnsiTheme="majorBidi" w:cstheme="majorBidi"/>
              </w:rPr>
            </w:pPr>
            <w:r>
              <w:rPr>
                <w:rFonts w:asciiTheme="majorBidi" w:hAnsiTheme="majorBidi" w:cstheme="majorBidi"/>
              </w:rPr>
              <w:t>.400</w:t>
            </w:r>
          </w:p>
        </w:tc>
      </w:tr>
      <w:tr w:rsidR="00113BFA" w:rsidRPr="00361D5E" w14:paraId="415799CB" w14:textId="77777777" w:rsidTr="00281C6C">
        <w:trPr>
          <w:trHeight w:val="578"/>
        </w:trPr>
        <w:tc>
          <w:tcPr>
            <w:tcW w:w="2965" w:type="dxa"/>
            <w:tcBorders>
              <w:top w:val="nil"/>
              <w:left w:val="nil"/>
              <w:bottom w:val="nil"/>
              <w:right w:val="nil"/>
            </w:tcBorders>
            <w:vAlign w:val="center"/>
          </w:tcPr>
          <w:p w14:paraId="03CFAAE2" w14:textId="77777777" w:rsidR="00113BFA" w:rsidRPr="00361D5E" w:rsidRDefault="00113BFA" w:rsidP="00281C6C">
            <w:pPr>
              <w:jc w:val="center"/>
              <w:rPr>
                <w:rFonts w:asciiTheme="majorBidi" w:hAnsiTheme="majorBidi" w:cstheme="majorBidi"/>
              </w:rPr>
            </w:pPr>
            <w:r w:rsidRPr="00361D5E">
              <w:rPr>
                <w:rFonts w:asciiTheme="majorBidi" w:hAnsiTheme="majorBidi" w:cstheme="majorBidi"/>
              </w:rPr>
              <w:t>Number of uploaded images</w:t>
            </w:r>
          </w:p>
        </w:tc>
        <w:tc>
          <w:tcPr>
            <w:tcW w:w="1277" w:type="dxa"/>
            <w:tcBorders>
              <w:top w:val="nil"/>
              <w:left w:val="nil"/>
              <w:bottom w:val="nil"/>
              <w:right w:val="nil"/>
            </w:tcBorders>
            <w:vAlign w:val="center"/>
          </w:tcPr>
          <w:p w14:paraId="50DB5F74" w14:textId="77777777" w:rsidR="00113BFA" w:rsidRPr="00361D5E" w:rsidRDefault="00113BFA" w:rsidP="00281C6C">
            <w:pPr>
              <w:jc w:val="center"/>
              <w:rPr>
                <w:rFonts w:asciiTheme="majorBidi" w:hAnsiTheme="majorBidi" w:cstheme="majorBidi"/>
              </w:rPr>
            </w:pPr>
            <w:r>
              <w:rPr>
                <w:rFonts w:asciiTheme="majorBidi" w:hAnsiTheme="majorBidi" w:cstheme="majorBidi"/>
              </w:rPr>
              <w:t>.021</w:t>
            </w:r>
          </w:p>
        </w:tc>
        <w:tc>
          <w:tcPr>
            <w:tcW w:w="1277" w:type="dxa"/>
            <w:tcBorders>
              <w:top w:val="nil"/>
              <w:left w:val="nil"/>
              <w:bottom w:val="nil"/>
              <w:right w:val="nil"/>
            </w:tcBorders>
            <w:vAlign w:val="center"/>
          </w:tcPr>
          <w:p w14:paraId="0AE9C1F1" w14:textId="77777777" w:rsidR="00113BFA" w:rsidRPr="00361D5E" w:rsidRDefault="00113BFA" w:rsidP="00281C6C">
            <w:pPr>
              <w:jc w:val="center"/>
              <w:rPr>
                <w:rFonts w:asciiTheme="majorBidi" w:hAnsiTheme="majorBidi" w:cstheme="majorBidi"/>
              </w:rPr>
            </w:pPr>
            <w:r>
              <w:rPr>
                <w:rFonts w:asciiTheme="majorBidi" w:hAnsiTheme="majorBidi" w:cstheme="majorBidi"/>
              </w:rPr>
              <w:t>.036</w:t>
            </w:r>
          </w:p>
        </w:tc>
        <w:tc>
          <w:tcPr>
            <w:tcW w:w="1277" w:type="dxa"/>
            <w:tcBorders>
              <w:top w:val="nil"/>
              <w:left w:val="nil"/>
              <w:bottom w:val="nil"/>
              <w:right w:val="nil"/>
            </w:tcBorders>
            <w:vAlign w:val="center"/>
          </w:tcPr>
          <w:p w14:paraId="44C1FFC9" w14:textId="77777777" w:rsidR="00113BFA" w:rsidRPr="00361D5E" w:rsidRDefault="00113BFA" w:rsidP="00281C6C">
            <w:pPr>
              <w:jc w:val="center"/>
              <w:rPr>
                <w:rFonts w:asciiTheme="majorBidi" w:hAnsiTheme="majorBidi" w:cstheme="majorBidi"/>
              </w:rPr>
            </w:pPr>
            <w:r>
              <w:rPr>
                <w:rFonts w:asciiTheme="majorBidi" w:hAnsiTheme="majorBidi" w:cstheme="majorBidi"/>
              </w:rPr>
              <w:t>.020</w:t>
            </w:r>
          </w:p>
        </w:tc>
        <w:tc>
          <w:tcPr>
            <w:tcW w:w="1277" w:type="dxa"/>
            <w:tcBorders>
              <w:top w:val="nil"/>
              <w:left w:val="nil"/>
              <w:bottom w:val="nil"/>
              <w:right w:val="nil"/>
            </w:tcBorders>
            <w:vAlign w:val="center"/>
          </w:tcPr>
          <w:p w14:paraId="617E9590" w14:textId="77777777" w:rsidR="00113BFA" w:rsidRPr="00361D5E" w:rsidRDefault="00113BFA" w:rsidP="00281C6C">
            <w:pPr>
              <w:jc w:val="center"/>
              <w:rPr>
                <w:rFonts w:asciiTheme="majorBidi" w:hAnsiTheme="majorBidi" w:cstheme="majorBidi"/>
              </w:rPr>
            </w:pPr>
            <w:r>
              <w:rPr>
                <w:rFonts w:asciiTheme="majorBidi" w:hAnsiTheme="majorBidi" w:cstheme="majorBidi"/>
              </w:rPr>
              <w:t>.591</w:t>
            </w:r>
          </w:p>
        </w:tc>
        <w:tc>
          <w:tcPr>
            <w:tcW w:w="1277" w:type="dxa"/>
            <w:tcBorders>
              <w:top w:val="nil"/>
              <w:left w:val="nil"/>
              <w:bottom w:val="nil"/>
              <w:right w:val="nil"/>
            </w:tcBorders>
            <w:vAlign w:val="center"/>
          </w:tcPr>
          <w:p w14:paraId="503CA375" w14:textId="77777777" w:rsidR="00113BFA" w:rsidRPr="00361D5E" w:rsidRDefault="00113BFA" w:rsidP="00281C6C">
            <w:pPr>
              <w:jc w:val="center"/>
              <w:rPr>
                <w:rFonts w:asciiTheme="majorBidi" w:hAnsiTheme="majorBidi" w:cstheme="majorBidi"/>
              </w:rPr>
            </w:pPr>
            <w:r>
              <w:rPr>
                <w:rFonts w:asciiTheme="majorBidi" w:hAnsiTheme="majorBidi" w:cstheme="majorBidi"/>
              </w:rPr>
              <w:t>.555</w:t>
            </w:r>
          </w:p>
        </w:tc>
      </w:tr>
      <w:tr w:rsidR="00113BFA" w:rsidRPr="00361D5E" w14:paraId="44CFF73D" w14:textId="77777777" w:rsidTr="00281C6C">
        <w:trPr>
          <w:trHeight w:val="578"/>
        </w:trPr>
        <w:tc>
          <w:tcPr>
            <w:tcW w:w="2965" w:type="dxa"/>
            <w:tcBorders>
              <w:top w:val="nil"/>
              <w:left w:val="nil"/>
              <w:bottom w:val="nil"/>
              <w:right w:val="nil"/>
            </w:tcBorders>
            <w:vAlign w:val="center"/>
          </w:tcPr>
          <w:p w14:paraId="58B3D5DD" w14:textId="77777777" w:rsidR="00113BFA" w:rsidRPr="00361D5E" w:rsidRDefault="00113BFA" w:rsidP="00281C6C">
            <w:pPr>
              <w:rPr>
                <w:rFonts w:asciiTheme="majorBidi" w:hAnsiTheme="majorBidi" w:cstheme="majorBidi"/>
              </w:rPr>
            </w:pPr>
            <w:r w:rsidRPr="00361D5E">
              <w:rPr>
                <w:rFonts w:asciiTheme="majorBidi" w:hAnsiTheme="majorBidi" w:cstheme="majorBidi"/>
              </w:rPr>
              <w:t xml:space="preserve">Mention of another brand </w:t>
            </w:r>
          </w:p>
        </w:tc>
        <w:tc>
          <w:tcPr>
            <w:tcW w:w="1277" w:type="dxa"/>
            <w:tcBorders>
              <w:top w:val="nil"/>
              <w:left w:val="nil"/>
              <w:bottom w:val="nil"/>
              <w:right w:val="nil"/>
            </w:tcBorders>
            <w:vAlign w:val="center"/>
          </w:tcPr>
          <w:p w14:paraId="06206651" w14:textId="77777777" w:rsidR="00113BFA" w:rsidRPr="00361D5E" w:rsidRDefault="00113BFA" w:rsidP="00281C6C">
            <w:pPr>
              <w:jc w:val="center"/>
              <w:rPr>
                <w:rFonts w:asciiTheme="majorBidi" w:hAnsiTheme="majorBidi" w:cstheme="majorBidi"/>
              </w:rPr>
            </w:pPr>
            <w:r>
              <w:rPr>
                <w:rFonts w:asciiTheme="majorBidi" w:hAnsiTheme="majorBidi" w:cstheme="majorBidi"/>
              </w:rPr>
              <w:t>-.010</w:t>
            </w:r>
          </w:p>
        </w:tc>
        <w:tc>
          <w:tcPr>
            <w:tcW w:w="1277" w:type="dxa"/>
            <w:tcBorders>
              <w:top w:val="nil"/>
              <w:left w:val="nil"/>
              <w:bottom w:val="nil"/>
              <w:right w:val="nil"/>
            </w:tcBorders>
            <w:vAlign w:val="center"/>
          </w:tcPr>
          <w:p w14:paraId="2401DB8A" w14:textId="77777777" w:rsidR="00113BFA" w:rsidRPr="00361D5E" w:rsidRDefault="00113BFA" w:rsidP="00281C6C">
            <w:pPr>
              <w:jc w:val="center"/>
              <w:rPr>
                <w:rFonts w:asciiTheme="majorBidi" w:hAnsiTheme="majorBidi" w:cstheme="majorBidi"/>
              </w:rPr>
            </w:pPr>
            <w:r>
              <w:rPr>
                <w:rFonts w:asciiTheme="majorBidi" w:hAnsiTheme="majorBidi" w:cstheme="majorBidi"/>
              </w:rPr>
              <w:t>.020</w:t>
            </w:r>
          </w:p>
        </w:tc>
        <w:tc>
          <w:tcPr>
            <w:tcW w:w="1277" w:type="dxa"/>
            <w:tcBorders>
              <w:top w:val="nil"/>
              <w:left w:val="nil"/>
              <w:bottom w:val="nil"/>
              <w:right w:val="nil"/>
            </w:tcBorders>
            <w:vAlign w:val="center"/>
          </w:tcPr>
          <w:p w14:paraId="764FF3C1" w14:textId="77777777" w:rsidR="00113BFA" w:rsidRPr="00361D5E" w:rsidRDefault="00113BFA" w:rsidP="00281C6C">
            <w:pPr>
              <w:jc w:val="center"/>
              <w:rPr>
                <w:rFonts w:asciiTheme="majorBidi" w:hAnsiTheme="majorBidi" w:cstheme="majorBidi"/>
              </w:rPr>
            </w:pPr>
            <w:r>
              <w:rPr>
                <w:rFonts w:asciiTheme="majorBidi" w:hAnsiTheme="majorBidi" w:cstheme="majorBidi"/>
              </w:rPr>
              <w:t>-.016</w:t>
            </w:r>
          </w:p>
        </w:tc>
        <w:tc>
          <w:tcPr>
            <w:tcW w:w="1277" w:type="dxa"/>
            <w:tcBorders>
              <w:top w:val="nil"/>
              <w:left w:val="nil"/>
              <w:bottom w:val="nil"/>
              <w:right w:val="nil"/>
            </w:tcBorders>
            <w:vAlign w:val="center"/>
          </w:tcPr>
          <w:p w14:paraId="74471CE9" w14:textId="77777777" w:rsidR="00113BFA" w:rsidRPr="00361D5E" w:rsidRDefault="00113BFA" w:rsidP="00281C6C">
            <w:pPr>
              <w:jc w:val="center"/>
              <w:rPr>
                <w:rFonts w:asciiTheme="majorBidi" w:hAnsiTheme="majorBidi" w:cstheme="majorBidi"/>
              </w:rPr>
            </w:pPr>
            <w:r>
              <w:rPr>
                <w:rFonts w:asciiTheme="majorBidi" w:hAnsiTheme="majorBidi" w:cstheme="majorBidi"/>
              </w:rPr>
              <w:t>-.493</w:t>
            </w:r>
          </w:p>
        </w:tc>
        <w:tc>
          <w:tcPr>
            <w:tcW w:w="1277" w:type="dxa"/>
            <w:tcBorders>
              <w:top w:val="nil"/>
              <w:left w:val="nil"/>
              <w:bottom w:val="nil"/>
              <w:right w:val="nil"/>
            </w:tcBorders>
            <w:vAlign w:val="center"/>
          </w:tcPr>
          <w:p w14:paraId="672D02C4" w14:textId="77777777" w:rsidR="00113BFA" w:rsidRPr="00361D5E" w:rsidRDefault="00113BFA" w:rsidP="00281C6C">
            <w:pPr>
              <w:jc w:val="center"/>
              <w:rPr>
                <w:rFonts w:asciiTheme="majorBidi" w:hAnsiTheme="majorBidi" w:cstheme="majorBidi"/>
              </w:rPr>
            </w:pPr>
            <w:r>
              <w:rPr>
                <w:rFonts w:asciiTheme="majorBidi" w:hAnsiTheme="majorBidi" w:cstheme="majorBidi"/>
              </w:rPr>
              <w:t>.622</w:t>
            </w:r>
          </w:p>
        </w:tc>
      </w:tr>
      <w:tr w:rsidR="00113BFA" w:rsidRPr="00361D5E" w14:paraId="658E2D5E" w14:textId="77777777" w:rsidTr="00281C6C">
        <w:trPr>
          <w:trHeight w:val="578"/>
        </w:trPr>
        <w:tc>
          <w:tcPr>
            <w:tcW w:w="2965" w:type="dxa"/>
            <w:tcBorders>
              <w:top w:val="nil"/>
              <w:left w:val="nil"/>
              <w:bottom w:val="single" w:sz="4" w:space="0" w:color="auto"/>
              <w:right w:val="nil"/>
            </w:tcBorders>
            <w:vAlign w:val="center"/>
          </w:tcPr>
          <w:p w14:paraId="794CB76C" w14:textId="77777777" w:rsidR="00113BFA" w:rsidRPr="00361D5E" w:rsidRDefault="00113BFA" w:rsidP="00281C6C">
            <w:pPr>
              <w:rPr>
                <w:rFonts w:asciiTheme="majorBidi" w:hAnsiTheme="majorBidi" w:cstheme="majorBidi"/>
              </w:rPr>
            </w:pPr>
            <w:r w:rsidRPr="00361D5E">
              <w:rPr>
                <w:rFonts w:asciiTheme="majorBidi" w:hAnsiTheme="majorBidi" w:cstheme="majorBidi"/>
              </w:rPr>
              <w:t>Date of review</w:t>
            </w:r>
          </w:p>
        </w:tc>
        <w:tc>
          <w:tcPr>
            <w:tcW w:w="1277" w:type="dxa"/>
            <w:tcBorders>
              <w:top w:val="nil"/>
              <w:left w:val="nil"/>
              <w:bottom w:val="single" w:sz="4" w:space="0" w:color="auto"/>
              <w:right w:val="nil"/>
            </w:tcBorders>
            <w:vAlign w:val="center"/>
          </w:tcPr>
          <w:p w14:paraId="0F25A964" w14:textId="77777777" w:rsidR="00113BFA" w:rsidRPr="00361D5E" w:rsidRDefault="00113BFA" w:rsidP="00281C6C">
            <w:pPr>
              <w:jc w:val="center"/>
              <w:rPr>
                <w:rFonts w:asciiTheme="majorBidi" w:hAnsiTheme="majorBidi" w:cstheme="majorBidi"/>
              </w:rPr>
            </w:pPr>
            <w:r>
              <w:rPr>
                <w:rFonts w:asciiTheme="majorBidi" w:hAnsiTheme="majorBidi" w:cstheme="majorBidi"/>
              </w:rPr>
              <w:t>-9.002E-5</w:t>
            </w:r>
          </w:p>
        </w:tc>
        <w:tc>
          <w:tcPr>
            <w:tcW w:w="1277" w:type="dxa"/>
            <w:tcBorders>
              <w:top w:val="nil"/>
              <w:left w:val="nil"/>
              <w:bottom w:val="single" w:sz="4" w:space="0" w:color="auto"/>
              <w:right w:val="nil"/>
            </w:tcBorders>
            <w:vAlign w:val="center"/>
          </w:tcPr>
          <w:p w14:paraId="32E01E3F" w14:textId="77777777" w:rsidR="00113BFA" w:rsidRPr="00361D5E" w:rsidRDefault="00113BFA" w:rsidP="00281C6C">
            <w:pPr>
              <w:jc w:val="center"/>
              <w:rPr>
                <w:rFonts w:asciiTheme="majorBidi" w:hAnsiTheme="majorBidi" w:cstheme="majorBidi"/>
              </w:rPr>
            </w:pPr>
            <w:r>
              <w:rPr>
                <w:rFonts w:asciiTheme="majorBidi" w:hAnsiTheme="majorBidi" w:cstheme="majorBidi"/>
              </w:rPr>
              <w:t>.000</w:t>
            </w:r>
          </w:p>
        </w:tc>
        <w:tc>
          <w:tcPr>
            <w:tcW w:w="1277" w:type="dxa"/>
            <w:tcBorders>
              <w:top w:val="nil"/>
              <w:left w:val="nil"/>
              <w:bottom w:val="single" w:sz="4" w:space="0" w:color="auto"/>
              <w:right w:val="nil"/>
            </w:tcBorders>
            <w:vAlign w:val="center"/>
          </w:tcPr>
          <w:p w14:paraId="5AF52436" w14:textId="77777777" w:rsidR="00113BFA" w:rsidRPr="00361D5E" w:rsidRDefault="00113BFA" w:rsidP="00281C6C">
            <w:pPr>
              <w:jc w:val="center"/>
              <w:rPr>
                <w:rFonts w:asciiTheme="majorBidi" w:hAnsiTheme="majorBidi" w:cstheme="majorBidi"/>
              </w:rPr>
            </w:pPr>
            <w:r>
              <w:rPr>
                <w:rFonts w:asciiTheme="majorBidi" w:hAnsiTheme="majorBidi" w:cstheme="majorBidi"/>
              </w:rPr>
              <w:t>-.030</w:t>
            </w:r>
          </w:p>
        </w:tc>
        <w:tc>
          <w:tcPr>
            <w:tcW w:w="1277" w:type="dxa"/>
            <w:tcBorders>
              <w:top w:val="nil"/>
              <w:left w:val="nil"/>
              <w:bottom w:val="single" w:sz="4" w:space="0" w:color="auto"/>
              <w:right w:val="nil"/>
            </w:tcBorders>
            <w:vAlign w:val="center"/>
          </w:tcPr>
          <w:p w14:paraId="097B16D8" w14:textId="77777777" w:rsidR="00113BFA" w:rsidRPr="00361D5E" w:rsidRDefault="00113BFA" w:rsidP="00281C6C">
            <w:pPr>
              <w:jc w:val="center"/>
              <w:rPr>
                <w:rFonts w:asciiTheme="majorBidi" w:hAnsiTheme="majorBidi" w:cstheme="majorBidi"/>
              </w:rPr>
            </w:pPr>
            <w:r>
              <w:rPr>
                <w:rFonts w:asciiTheme="majorBidi" w:hAnsiTheme="majorBidi" w:cstheme="majorBidi"/>
              </w:rPr>
              <w:t>-.739</w:t>
            </w:r>
          </w:p>
        </w:tc>
        <w:tc>
          <w:tcPr>
            <w:tcW w:w="1277" w:type="dxa"/>
            <w:tcBorders>
              <w:top w:val="nil"/>
              <w:left w:val="nil"/>
              <w:bottom w:val="single" w:sz="4" w:space="0" w:color="auto"/>
              <w:right w:val="nil"/>
            </w:tcBorders>
            <w:vAlign w:val="center"/>
          </w:tcPr>
          <w:p w14:paraId="52280D2C" w14:textId="77777777" w:rsidR="00113BFA" w:rsidRPr="00361D5E" w:rsidRDefault="00113BFA" w:rsidP="00281C6C">
            <w:pPr>
              <w:jc w:val="center"/>
              <w:rPr>
                <w:rFonts w:asciiTheme="majorBidi" w:hAnsiTheme="majorBidi" w:cstheme="majorBidi"/>
              </w:rPr>
            </w:pPr>
            <w:r>
              <w:rPr>
                <w:rFonts w:asciiTheme="majorBidi" w:hAnsiTheme="majorBidi" w:cstheme="majorBidi"/>
              </w:rPr>
              <w:t>.460</w:t>
            </w:r>
          </w:p>
        </w:tc>
      </w:tr>
    </w:tbl>
    <w:p w14:paraId="1A6F6DEE" w14:textId="77777777" w:rsidR="00113BFA" w:rsidRPr="00E76F9F" w:rsidRDefault="00113BFA" w:rsidP="00113BFA">
      <w:pPr>
        <w:rPr>
          <w:sz w:val="22"/>
          <w:szCs w:val="22"/>
        </w:rPr>
      </w:pPr>
      <w:r w:rsidRPr="005924AB">
        <w:rPr>
          <w:i/>
          <w:sz w:val="22"/>
          <w:szCs w:val="22"/>
        </w:rPr>
        <w:t>Note</w:t>
      </w:r>
      <w:r>
        <w:rPr>
          <w:sz w:val="22"/>
          <w:szCs w:val="22"/>
        </w:rPr>
        <w:t xml:space="preserve">. </w:t>
      </w:r>
      <w:r w:rsidRPr="00502779">
        <w:rPr>
          <w:sz w:val="22"/>
          <w:szCs w:val="22"/>
        </w:rPr>
        <w:t>***</w:t>
      </w:r>
      <w:r w:rsidRPr="00502779">
        <w:rPr>
          <w:i/>
          <w:iCs/>
          <w:sz w:val="22"/>
          <w:szCs w:val="22"/>
        </w:rPr>
        <w:t>p</w:t>
      </w:r>
      <w:r w:rsidRPr="00502779">
        <w:rPr>
          <w:sz w:val="22"/>
          <w:szCs w:val="22"/>
        </w:rPr>
        <w:t xml:space="preserve"> &lt; .001, ** </w:t>
      </w:r>
      <w:r w:rsidRPr="00502779">
        <w:rPr>
          <w:i/>
          <w:iCs/>
          <w:sz w:val="22"/>
          <w:szCs w:val="22"/>
        </w:rPr>
        <w:t xml:space="preserve">p </w:t>
      </w:r>
      <w:r w:rsidRPr="00502779">
        <w:rPr>
          <w:sz w:val="22"/>
          <w:szCs w:val="22"/>
        </w:rPr>
        <w:t>&lt; .01, *</w:t>
      </w:r>
      <w:r w:rsidRPr="00502779">
        <w:rPr>
          <w:i/>
          <w:iCs/>
          <w:sz w:val="22"/>
          <w:szCs w:val="22"/>
        </w:rPr>
        <w:t>p</w:t>
      </w:r>
      <w:r w:rsidRPr="00502779">
        <w:rPr>
          <w:sz w:val="22"/>
          <w:szCs w:val="22"/>
        </w:rPr>
        <w:t xml:space="preserve"> &lt; .05</w:t>
      </w:r>
      <w:r>
        <w:rPr>
          <w:sz w:val="22"/>
          <w:szCs w:val="22"/>
        </w:rPr>
        <w:t xml:space="preserve">; </w:t>
      </w:r>
      <w:r w:rsidRPr="00E76F9F">
        <w:rPr>
          <w:bCs/>
          <w:sz w:val="22"/>
          <w:szCs w:val="22"/>
        </w:rPr>
        <w:t xml:space="preserve">The R </w:t>
      </w:r>
      <w:r>
        <w:rPr>
          <w:bCs/>
          <w:sz w:val="22"/>
          <w:szCs w:val="22"/>
        </w:rPr>
        <w:t>s</w:t>
      </w:r>
      <w:r w:rsidRPr="00E76F9F">
        <w:rPr>
          <w:bCs/>
          <w:sz w:val="22"/>
          <w:szCs w:val="22"/>
        </w:rPr>
        <w:t xml:space="preserve">quare of the </w:t>
      </w:r>
      <w:r>
        <w:rPr>
          <w:bCs/>
          <w:sz w:val="22"/>
          <w:szCs w:val="22"/>
        </w:rPr>
        <w:t xml:space="preserve">simple </w:t>
      </w:r>
      <w:r w:rsidRPr="00E76F9F">
        <w:rPr>
          <w:bCs/>
          <w:sz w:val="22"/>
          <w:szCs w:val="22"/>
        </w:rPr>
        <w:t>model</w:t>
      </w:r>
      <w:r>
        <w:rPr>
          <w:bCs/>
          <w:sz w:val="22"/>
          <w:szCs w:val="22"/>
        </w:rPr>
        <w:t xml:space="preserve"> (without controls)</w:t>
      </w:r>
      <w:r w:rsidRPr="00E76F9F">
        <w:rPr>
          <w:bCs/>
          <w:sz w:val="22"/>
          <w:szCs w:val="22"/>
        </w:rPr>
        <w:t xml:space="preserve"> is .0</w:t>
      </w:r>
      <w:r>
        <w:rPr>
          <w:bCs/>
          <w:sz w:val="22"/>
          <w:szCs w:val="22"/>
        </w:rPr>
        <w:t>60; The R square of the full model with controls is .082.</w:t>
      </w:r>
      <w:r w:rsidRPr="00E76F9F">
        <w:rPr>
          <w:bCs/>
          <w:sz w:val="22"/>
          <w:szCs w:val="22"/>
        </w:rPr>
        <w:t xml:space="preserve"> </w:t>
      </w:r>
    </w:p>
    <w:p w14:paraId="7E116BF9" w14:textId="77777777" w:rsidR="00113BFA" w:rsidRDefault="00113BFA">
      <w:pPr>
        <w:rPr>
          <w:b/>
        </w:rPr>
      </w:pPr>
    </w:p>
    <w:p w14:paraId="0374909F" w14:textId="77777777" w:rsidR="00113BFA" w:rsidRDefault="00113BFA">
      <w:pPr>
        <w:rPr>
          <w:b/>
        </w:rPr>
      </w:pPr>
      <w:r>
        <w:rPr>
          <w:b/>
        </w:rPr>
        <w:br w:type="page"/>
      </w:r>
    </w:p>
    <w:p w14:paraId="09B31E04" w14:textId="3FD903D3" w:rsidR="00B55A20" w:rsidRDefault="00B55A20" w:rsidP="00B55A20">
      <w:pPr>
        <w:jc w:val="center"/>
        <w:rPr>
          <w:b/>
        </w:rPr>
      </w:pPr>
      <w:r>
        <w:rPr>
          <w:b/>
        </w:rPr>
        <w:lastRenderedPageBreak/>
        <w:t xml:space="preserve">WEB APPENDIX </w:t>
      </w:r>
      <w:r w:rsidR="00113BFA">
        <w:rPr>
          <w:b/>
        </w:rPr>
        <w:t>G</w:t>
      </w:r>
    </w:p>
    <w:p w14:paraId="37932C09" w14:textId="77777777" w:rsidR="00B55A20" w:rsidRDefault="00B55A20" w:rsidP="00B55A20">
      <w:pPr>
        <w:jc w:val="center"/>
        <w:rPr>
          <w:b/>
        </w:rPr>
      </w:pPr>
    </w:p>
    <w:p w14:paraId="240D3208" w14:textId="77777777" w:rsidR="00B55A20" w:rsidRDefault="00B55A20" w:rsidP="00B55A20">
      <w:pPr>
        <w:jc w:val="center"/>
        <w:rPr>
          <w:i/>
        </w:rPr>
      </w:pPr>
      <w:r>
        <w:rPr>
          <w:i/>
        </w:rPr>
        <w:t>ADDITIONAL ANALYSIS FOR STUDY 5</w:t>
      </w:r>
    </w:p>
    <w:p w14:paraId="294531CD" w14:textId="77777777" w:rsidR="00B55A20" w:rsidRDefault="00B55A20" w:rsidP="00B55A20">
      <w:pPr>
        <w:spacing w:line="480" w:lineRule="auto"/>
        <w:rPr>
          <w:b/>
          <w:bCs/>
        </w:rPr>
      </w:pPr>
    </w:p>
    <w:p w14:paraId="5E945798" w14:textId="77777777" w:rsidR="00B55A20" w:rsidRPr="003974EA" w:rsidRDefault="00B55A20" w:rsidP="00B55A20">
      <w:pPr>
        <w:spacing w:line="480" w:lineRule="auto"/>
      </w:pPr>
      <w:r w:rsidRPr="00B0080A">
        <w:rPr>
          <w:b/>
          <w:bCs/>
        </w:rPr>
        <w:t>Table.</w:t>
      </w:r>
      <w:r w:rsidRPr="005924AB">
        <w:rPr>
          <w:bCs/>
        </w:rPr>
        <w:t xml:space="preserve"> Descriptive Statistics </w:t>
      </w:r>
      <w:r>
        <w:rPr>
          <w:bCs/>
        </w:rPr>
        <w:t>for</w:t>
      </w:r>
      <w:r w:rsidRPr="005924AB">
        <w:rPr>
          <w:bCs/>
        </w:rPr>
        <w:t xml:space="preserve"> Study 5</w:t>
      </w:r>
      <w:r>
        <w:rPr>
          <w:bCs/>
        </w:rPr>
        <w:t>.</w:t>
      </w:r>
    </w:p>
    <w:tbl>
      <w:tblPr>
        <w:tblpPr w:leftFromText="180" w:rightFromText="180" w:vertAnchor="text" w:horzAnchor="margin" w:tblpY="-37"/>
        <w:tblW w:w="9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5"/>
        <w:gridCol w:w="3295"/>
        <w:gridCol w:w="3295"/>
      </w:tblGrid>
      <w:tr w:rsidR="00B55A20" w14:paraId="29D71199" w14:textId="77777777" w:rsidTr="00A126EB">
        <w:trPr>
          <w:trHeight w:val="580"/>
        </w:trPr>
        <w:tc>
          <w:tcPr>
            <w:tcW w:w="2965" w:type="dxa"/>
            <w:vAlign w:val="center"/>
          </w:tcPr>
          <w:p w14:paraId="7BF13F0D" w14:textId="77777777" w:rsidR="00B55A20" w:rsidRDefault="00B55A20" w:rsidP="00A126EB"/>
        </w:tc>
        <w:tc>
          <w:tcPr>
            <w:tcW w:w="3295" w:type="dxa"/>
            <w:vAlign w:val="center"/>
          </w:tcPr>
          <w:p w14:paraId="710CD7F2" w14:textId="77777777" w:rsidR="00B55A20" w:rsidRDefault="00B55A20" w:rsidP="00A126EB">
            <w:pPr>
              <w:jc w:val="center"/>
            </w:pPr>
            <w:r>
              <w:t>Reviews Referencing</w:t>
            </w:r>
          </w:p>
          <w:p w14:paraId="14C5536E" w14:textId="77777777" w:rsidR="00B55A20" w:rsidRDefault="00B55A20" w:rsidP="00A126EB">
            <w:pPr>
              <w:jc w:val="center"/>
            </w:pPr>
            <w:r>
              <w:t xml:space="preserve"> a Mistake</w:t>
            </w:r>
          </w:p>
        </w:tc>
        <w:tc>
          <w:tcPr>
            <w:tcW w:w="3295" w:type="dxa"/>
            <w:vAlign w:val="center"/>
          </w:tcPr>
          <w:p w14:paraId="711E67D1" w14:textId="77777777" w:rsidR="00B55A20" w:rsidRDefault="00B55A20" w:rsidP="00A126EB">
            <w:pPr>
              <w:jc w:val="center"/>
            </w:pPr>
            <w:r>
              <w:t xml:space="preserve">Reviews Not Referencing </w:t>
            </w:r>
          </w:p>
          <w:p w14:paraId="3681BA5B" w14:textId="77777777" w:rsidR="00B55A20" w:rsidRDefault="00B55A20" w:rsidP="00A126EB">
            <w:pPr>
              <w:jc w:val="center"/>
            </w:pPr>
            <w:r>
              <w:t>a Mistake</w:t>
            </w:r>
          </w:p>
        </w:tc>
      </w:tr>
      <w:tr w:rsidR="00B55A20" w14:paraId="1E444BC2" w14:textId="77777777" w:rsidTr="00A126EB">
        <w:trPr>
          <w:trHeight w:val="580"/>
        </w:trPr>
        <w:tc>
          <w:tcPr>
            <w:tcW w:w="2965" w:type="dxa"/>
            <w:vAlign w:val="center"/>
          </w:tcPr>
          <w:p w14:paraId="3ACADA92" w14:textId="77777777" w:rsidR="00B55A20" w:rsidRDefault="00B55A20" w:rsidP="00A126EB">
            <w:r w:rsidRPr="00361D5E">
              <w:rPr>
                <w:rFonts w:asciiTheme="majorBidi" w:hAnsiTheme="majorBidi" w:cstheme="majorBidi"/>
              </w:rPr>
              <w:t xml:space="preserve">Mistake reference </w:t>
            </w:r>
          </w:p>
        </w:tc>
        <w:tc>
          <w:tcPr>
            <w:tcW w:w="3295" w:type="dxa"/>
            <w:vAlign w:val="center"/>
          </w:tcPr>
          <w:p w14:paraId="132FF187" w14:textId="77777777" w:rsidR="00B55A20" w:rsidRDefault="00B55A20" w:rsidP="00A126EB">
            <w:pPr>
              <w:jc w:val="center"/>
            </w:pPr>
            <w:r>
              <w:t>100%</w:t>
            </w:r>
          </w:p>
        </w:tc>
        <w:tc>
          <w:tcPr>
            <w:tcW w:w="3295" w:type="dxa"/>
            <w:vAlign w:val="center"/>
          </w:tcPr>
          <w:p w14:paraId="31517D65" w14:textId="77777777" w:rsidR="00B55A20" w:rsidRDefault="00B55A20" w:rsidP="00A126EB">
            <w:pPr>
              <w:jc w:val="center"/>
            </w:pPr>
            <w:r>
              <w:t>0%</w:t>
            </w:r>
          </w:p>
        </w:tc>
      </w:tr>
      <w:tr w:rsidR="00B55A20" w14:paraId="27E383CC" w14:textId="77777777" w:rsidTr="00A126EB">
        <w:trPr>
          <w:trHeight w:val="580"/>
        </w:trPr>
        <w:tc>
          <w:tcPr>
            <w:tcW w:w="2965" w:type="dxa"/>
            <w:vAlign w:val="center"/>
          </w:tcPr>
          <w:p w14:paraId="3D1B1091" w14:textId="77777777" w:rsidR="00B55A20" w:rsidRDefault="00B55A20" w:rsidP="00A126EB">
            <w:r w:rsidRPr="00361D5E">
              <w:rPr>
                <w:rFonts w:asciiTheme="majorBidi" w:hAnsiTheme="majorBidi" w:cstheme="majorBidi"/>
              </w:rPr>
              <w:t>Number of words</w:t>
            </w:r>
          </w:p>
        </w:tc>
        <w:tc>
          <w:tcPr>
            <w:tcW w:w="3295" w:type="dxa"/>
            <w:vAlign w:val="center"/>
          </w:tcPr>
          <w:p w14:paraId="52576244" w14:textId="77777777" w:rsidR="00B55A20" w:rsidRDefault="00B55A20" w:rsidP="00A126EB">
            <w:pPr>
              <w:jc w:val="center"/>
            </w:pPr>
            <w:r>
              <w:t>100.80 (66.07)</w:t>
            </w:r>
          </w:p>
        </w:tc>
        <w:tc>
          <w:tcPr>
            <w:tcW w:w="3295" w:type="dxa"/>
            <w:vAlign w:val="center"/>
          </w:tcPr>
          <w:p w14:paraId="7D61B180" w14:textId="77777777" w:rsidR="00B55A20" w:rsidRDefault="00B55A20" w:rsidP="00A126EB">
            <w:pPr>
              <w:jc w:val="center"/>
            </w:pPr>
            <w:r>
              <w:t>61.37 (44.67)</w:t>
            </w:r>
          </w:p>
        </w:tc>
      </w:tr>
      <w:tr w:rsidR="00B55A20" w14:paraId="3778E4C8" w14:textId="77777777" w:rsidTr="00A126EB">
        <w:trPr>
          <w:trHeight w:val="580"/>
        </w:trPr>
        <w:tc>
          <w:tcPr>
            <w:tcW w:w="2965" w:type="dxa"/>
            <w:vAlign w:val="center"/>
          </w:tcPr>
          <w:p w14:paraId="5E43EC2B" w14:textId="77777777" w:rsidR="00B55A20" w:rsidRDefault="00B55A20" w:rsidP="00A126EB">
            <w:r w:rsidRPr="00361D5E">
              <w:rPr>
                <w:rFonts w:asciiTheme="majorBidi" w:hAnsiTheme="majorBidi" w:cstheme="majorBidi"/>
              </w:rPr>
              <w:t>Valence of review</w:t>
            </w:r>
          </w:p>
        </w:tc>
        <w:tc>
          <w:tcPr>
            <w:tcW w:w="3295" w:type="dxa"/>
            <w:vAlign w:val="center"/>
          </w:tcPr>
          <w:p w14:paraId="6EC81D43" w14:textId="77777777" w:rsidR="00B55A20" w:rsidRDefault="00B55A20" w:rsidP="00A126EB">
            <w:pPr>
              <w:jc w:val="center"/>
            </w:pPr>
            <w:r>
              <w:t>.33 (.86)</w:t>
            </w:r>
          </w:p>
        </w:tc>
        <w:tc>
          <w:tcPr>
            <w:tcW w:w="3295" w:type="dxa"/>
            <w:vAlign w:val="center"/>
          </w:tcPr>
          <w:p w14:paraId="0E1785E9" w14:textId="77777777" w:rsidR="00B55A20" w:rsidRDefault="00B55A20" w:rsidP="00A126EB">
            <w:pPr>
              <w:jc w:val="center"/>
            </w:pPr>
            <w:r>
              <w:t>.60 (.73)</w:t>
            </w:r>
          </w:p>
        </w:tc>
      </w:tr>
      <w:tr w:rsidR="00B55A20" w14:paraId="5AF0E715" w14:textId="77777777" w:rsidTr="00A126EB">
        <w:trPr>
          <w:trHeight w:val="580"/>
        </w:trPr>
        <w:tc>
          <w:tcPr>
            <w:tcW w:w="2965" w:type="dxa"/>
            <w:vAlign w:val="center"/>
          </w:tcPr>
          <w:p w14:paraId="33ED9BC8" w14:textId="77777777" w:rsidR="00B55A20" w:rsidRDefault="00B55A20" w:rsidP="00A126EB">
            <w:r w:rsidRPr="00361D5E">
              <w:rPr>
                <w:rFonts w:asciiTheme="majorBidi" w:hAnsiTheme="majorBidi" w:cstheme="majorBidi"/>
              </w:rPr>
              <w:t>Star rating</w:t>
            </w:r>
          </w:p>
        </w:tc>
        <w:tc>
          <w:tcPr>
            <w:tcW w:w="3295" w:type="dxa"/>
            <w:vAlign w:val="center"/>
          </w:tcPr>
          <w:p w14:paraId="3D7E1A4D" w14:textId="77777777" w:rsidR="00B55A20" w:rsidRDefault="00B55A20" w:rsidP="00A126EB">
            <w:pPr>
              <w:jc w:val="center"/>
            </w:pPr>
            <w:r>
              <w:t>3.82 (1.55)</w:t>
            </w:r>
          </w:p>
        </w:tc>
        <w:tc>
          <w:tcPr>
            <w:tcW w:w="3295" w:type="dxa"/>
            <w:vAlign w:val="center"/>
          </w:tcPr>
          <w:p w14:paraId="29C3E33A" w14:textId="77777777" w:rsidR="00B55A20" w:rsidRDefault="00B55A20" w:rsidP="00A126EB">
            <w:pPr>
              <w:jc w:val="center"/>
            </w:pPr>
            <w:r>
              <w:t>4.17 (1.28)</w:t>
            </w:r>
          </w:p>
        </w:tc>
      </w:tr>
      <w:tr w:rsidR="00B55A20" w14:paraId="1B8E6EF9" w14:textId="77777777" w:rsidTr="00A126EB">
        <w:trPr>
          <w:trHeight w:val="580"/>
        </w:trPr>
        <w:tc>
          <w:tcPr>
            <w:tcW w:w="2965" w:type="dxa"/>
            <w:vAlign w:val="center"/>
          </w:tcPr>
          <w:p w14:paraId="66DE079D" w14:textId="77777777" w:rsidR="00B55A20" w:rsidRPr="00361D5E" w:rsidRDefault="00B55A20" w:rsidP="00A126EB">
            <w:pPr>
              <w:rPr>
                <w:rFonts w:asciiTheme="majorBidi" w:hAnsiTheme="majorBidi" w:cstheme="majorBidi"/>
              </w:rPr>
            </w:pPr>
            <w:r w:rsidRPr="00361D5E">
              <w:rPr>
                <w:rFonts w:asciiTheme="majorBidi" w:hAnsiTheme="majorBidi" w:cstheme="majorBidi"/>
              </w:rPr>
              <w:t>Explicit Recommendation</w:t>
            </w:r>
          </w:p>
        </w:tc>
        <w:tc>
          <w:tcPr>
            <w:tcW w:w="3295" w:type="dxa"/>
            <w:vAlign w:val="center"/>
          </w:tcPr>
          <w:p w14:paraId="6ED6FCF5" w14:textId="77777777" w:rsidR="00B55A20" w:rsidRDefault="00B55A20" w:rsidP="00A126EB">
            <w:pPr>
              <w:jc w:val="center"/>
            </w:pPr>
            <w:r>
              <w:t>68%</w:t>
            </w:r>
          </w:p>
        </w:tc>
        <w:tc>
          <w:tcPr>
            <w:tcW w:w="3295" w:type="dxa"/>
            <w:vAlign w:val="center"/>
          </w:tcPr>
          <w:p w14:paraId="48B3248F" w14:textId="77777777" w:rsidR="00B55A20" w:rsidRDefault="00B55A20" w:rsidP="00A126EB">
            <w:pPr>
              <w:jc w:val="center"/>
            </w:pPr>
            <w:r>
              <w:t>82%</w:t>
            </w:r>
          </w:p>
        </w:tc>
      </w:tr>
      <w:tr w:rsidR="00B55A20" w14:paraId="5592E313" w14:textId="77777777" w:rsidTr="00A126EB">
        <w:trPr>
          <w:trHeight w:val="580"/>
        </w:trPr>
        <w:tc>
          <w:tcPr>
            <w:tcW w:w="2965" w:type="dxa"/>
            <w:vAlign w:val="center"/>
          </w:tcPr>
          <w:p w14:paraId="424404F3" w14:textId="77777777" w:rsidR="00B55A20" w:rsidRPr="00361D5E" w:rsidRDefault="00B55A20" w:rsidP="00A126EB">
            <w:pPr>
              <w:rPr>
                <w:rFonts w:asciiTheme="majorBidi" w:hAnsiTheme="majorBidi" w:cstheme="majorBidi"/>
              </w:rPr>
            </w:pPr>
            <w:r w:rsidRPr="00361D5E">
              <w:rPr>
                <w:rFonts w:asciiTheme="majorBidi" w:hAnsiTheme="majorBidi" w:cstheme="majorBidi"/>
              </w:rPr>
              <w:t>Loyalty program member</w:t>
            </w:r>
          </w:p>
        </w:tc>
        <w:tc>
          <w:tcPr>
            <w:tcW w:w="3295" w:type="dxa"/>
            <w:vAlign w:val="center"/>
          </w:tcPr>
          <w:p w14:paraId="467EA47C" w14:textId="77777777" w:rsidR="00B55A20" w:rsidRDefault="00B55A20" w:rsidP="00A126EB">
            <w:pPr>
              <w:jc w:val="center"/>
            </w:pPr>
            <w:r>
              <w:t>2.03 (.74)</w:t>
            </w:r>
          </w:p>
        </w:tc>
        <w:tc>
          <w:tcPr>
            <w:tcW w:w="3295" w:type="dxa"/>
            <w:vAlign w:val="center"/>
          </w:tcPr>
          <w:p w14:paraId="03790A75" w14:textId="77777777" w:rsidR="00B55A20" w:rsidRDefault="00B55A20" w:rsidP="00A126EB">
            <w:pPr>
              <w:jc w:val="center"/>
            </w:pPr>
            <w:r>
              <w:t>1.76 (.82)</w:t>
            </w:r>
          </w:p>
        </w:tc>
      </w:tr>
      <w:tr w:rsidR="00B55A20" w14:paraId="1C279A95" w14:textId="77777777" w:rsidTr="00A126EB">
        <w:trPr>
          <w:trHeight w:val="580"/>
        </w:trPr>
        <w:tc>
          <w:tcPr>
            <w:tcW w:w="2965" w:type="dxa"/>
            <w:vAlign w:val="center"/>
          </w:tcPr>
          <w:p w14:paraId="7F1E2F0F" w14:textId="77777777" w:rsidR="00B55A20" w:rsidRPr="00361D5E" w:rsidRDefault="00B55A20" w:rsidP="00A126EB">
            <w:pPr>
              <w:rPr>
                <w:rFonts w:asciiTheme="majorBidi" w:hAnsiTheme="majorBidi" w:cstheme="majorBidi"/>
              </w:rPr>
            </w:pPr>
            <w:r w:rsidRPr="00361D5E">
              <w:rPr>
                <w:rFonts w:asciiTheme="majorBidi" w:hAnsiTheme="majorBidi" w:cstheme="majorBidi"/>
              </w:rPr>
              <w:t>Reviewer expertise</w:t>
            </w:r>
          </w:p>
        </w:tc>
        <w:tc>
          <w:tcPr>
            <w:tcW w:w="3295" w:type="dxa"/>
            <w:vAlign w:val="center"/>
          </w:tcPr>
          <w:p w14:paraId="44004683" w14:textId="77777777" w:rsidR="00B55A20" w:rsidRDefault="00B55A20" w:rsidP="00A126EB">
            <w:pPr>
              <w:jc w:val="center"/>
            </w:pPr>
            <w:r>
              <w:t>1.00 (.00)</w:t>
            </w:r>
          </w:p>
        </w:tc>
        <w:tc>
          <w:tcPr>
            <w:tcW w:w="3295" w:type="dxa"/>
            <w:vAlign w:val="center"/>
          </w:tcPr>
          <w:p w14:paraId="599DF75D" w14:textId="77777777" w:rsidR="00B55A20" w:rsidRDefault="00B55A20" w:rsidP="00A126EB">
            <w:pPr>
              <w:jc w:val="center"/>
            </w:pPr>
            <w:r>
              <w:t>1.00 (0.63)</w:t>
            </w:r>
          </w:p>
        </w:tc>
      </w:tr>
      <w:tr w:rsidR="00B55A20" w14:paraId="7D0A746F" w14:textId="77777777" w:rsidTr="00A126EB">
        <w:trPr>
          <w:trHeight w:val="580"/>
        </w:trPr>
        <w:tc>
          <w:tcPr>
            <w:tcW w:w="2965" w:type="dxa"/>
            <w:vAlign w:val="center"/>
          </w:tcPr>
          <w:p w14:paraId="3661F9E8" w14:textId="77777777" w:rsidR="00B55A20" w:rsidRPr="00361D5E" w:rsidRDefault="00B55A20" w:rsidP="00A126EB">
            <w:pPr>
              <w:rPr>
                <w:rFonts w:asciiTheme="majorBidi" w:hAnsiTheme="majorBidi" w:cstheme="majorBidi"/>
              </w:rPr>
            </w:pPr>
            <w:r w:rsidRPr="00361D5E">
              <w:rPr>
                <w:rFonts w:asciiTheme="majorBidi" w:hAnsiTheme="majorBidi" w:cstheme="majorBidi"/>
              </w:rPr>
              <w:t>Number of uploaded images</w:t>
            </w:r>
          </w:p>
        </w:tc>
        <w:tc>
          <w:tcPr>
            <w:tcW w:w="3295" w:type="dxa"/>
            <w:vAlign w:val="center"/>
          </w:tcPr>
          <w:p w14:paraId="67BD0076" w14:textId="77777777" w:rsidR="00B55A20" w:rsidRDefault="00B55A20" w:rsidP="00A126EB">
            <w:pPr>
              <w:jc w:val="center"/>
            </w:pPr>
            <w:r>
              <w:t>.04 (.24)</w:t>
            </w:r>
          </w:p>
        </w:tc>
        <w:tc>
          <w:tcPr>
            <w:tcW w:w="3295" w:type="dxa"/>
            <w:vAlign w:val="center"/>
          </w:tcPr>
          <w:p w14:paraId="58C79E22" w14:textId="77777777" w:rsidR="00B55A20" w:rsidRDefault="00B55A20" w:rsidP="00A126EB">
            <w:pPr>
              <w:jc w:val="center"/>
            </w:pPr>
            <w:r>
              <w:t>.09 (.34)</w:t>
            </w:r>
          </w:p>
        </w:tc>
      </w:tr>
      <w:tr w:rsidR="00B55A20" w14:paraId="470599B4" w14:textId="77777777" w:rsidTr="00A126EB">
        <w:trPr>
          <w:trHeight w:val="580"/>
        </w:trPr>
        <w:tc>
          <w:tcPr>
            <w:tcW w:w="2965" w:type="dxa"/>
            <w:vAlign w:val="center"/>
          </w:tcPr>
          <w:p w14:paraId="1521D0B8" w14:textId="77777777" w:rsidR="00B55A20" w:rsidRPr="00361D5E" w:rsidRDefault="00B55A20" w:rsidP="00A126EB">
            <w:pPr>
              <w:rPr>
                <w:rFonts w:asciiTheme="majorBidi" w:hAnsiTheme="majorBidi" w:cstheme="majorBidi"/>
              </w:rPr>
            </w:pPr>
            <w:r w:rsidRPr="00361D5E">
              <w:rPr>
                <w:rFonts w:asciiTheme="majorBidi" w:hAnsiTheme="majorBidi" w:cstheme="majorBidi"/>
              </w:rPr>
              <w:t xml:space="preserve">Mention of another brand </w:t>
            </w:r>
          </w:p>
        </w:tc>
        <w:tc>
          <w:tcPr>
            <w:tcW w:w="3295" w:type="dxa"/>
            <w:vAlign w:val="center"/>
          </w:tcPr>
          <w:p w14:paraId="4D50E933" w14:textId="77777777" w:rsidR="00B55A20" w:rsidRDefault="00B55A20" w:rsidP="00A126EB">
            <w:pPr>
              <w:jc w:val="center"/>
            </w:pPr>
            <w:r>
              <w:t>10%</w:t>
            </w:r>
          </w:p>
        </w:tc>
        <w:tc>
          <w:tcPr>
            <w:tcW w:w="3295" w:type="dxa"/>
            <w:vAlign w:val="center"/>
          </w:tcPr>
          <w:p w14:paraId="340F38DF" w14:textId="77777777" w:rsidR="00B55A20" w:rsidRDefault="00B55A20" w:rsidP="00A126EB">
            <w:pPr>
              <w:jc w:val="center"/>
            </w:pPr>
            <w:r>
              <w:t>4%</w:t>
            </w:r>
          </w:p>
        </w:tc>
      </w:tr>
      <w:tr w:rsidR="00B55A20" w14:paraId="3FE1BD54" w14:textId="77777777" w:rsidTr="00A126EB">
        <w:trPr>
          <w:trHeight w:val="580"/>
        </w:trPr>
        <w:tc>
          <w:tcPr>
            <w:tcW w:w="2965" w:type="dxa"/>
            <w:vAlign w:val="center"/>
          </w:tcPr>
          <w:p w14:paraId="3CE66E4D" w14:textId="77777777" w:rsidR="00B55A20" w:rsidRPr="00361D5E" w:rsidRDefault="00B55A20" w:rsidP="00A126EB">
            <w:pPr>
              <w:rPr>
                <w:rFonts w:asciiTheme="majorBidi" w:hAnsiTheme="majorBidi" w:cstheme="majorBidi"/>
              </w:rPr>
            </w:pPr>
            <w:r w:rsidRPr="00361D5E">
              <w:rPr>
                <w:rFonts w:asciiTheme="majorBidi" w:hAnsiTheme="majorBidi" w:cstheme="majorBidi"/>
              </w:rPr>
              <w:t>Date of review</w:t>
            </w:r>
          </w:p>
        </w:tc>
        <w:tc>
          <w:tcPr>
            <w:tcW w:w="3295" w:type="dxa"/>
            <w:vAlign w:val="center"/>
          </w:tcPr>
          <w:p w14:paraId="6F2246A1" w14:textId="77777777" w:rsidR="00B55A20" w:rsidRDefault="00B55A20" w:rsidP="00A126EB">
            <w:pPr>
              <w:jc w:val="center"/>
            </w:pPr>
            <w:r>
              <w:t>43240.10 (127.01)</w:t>
            </w:r>
          </w:p>
        </w:tc>
        <w:tc>
          <w:tcPr>
            <w:tcW w:w="3295" w:type="dxa"/>
            <w:vAlign w:val="center"/>
          </w:tcPr>
          <w:p w14:paraId="10FC7358" w14:textId="77777777" w:rsidR="00B55A20" w:rsidRDefault="00B55A20" w:rsidP="00A126EB">
            <w:pPr>
              <w:jc w:val="center"/>
            </w:pPr>
            <w:r>
              <w:t>43380.82 (6.99)</w:t>
            </w:r>
          </w:p>
        </w:tc>
      </w:tr>
      <w:tr w:rsidR="00B55A20" w14:paraId="50B854C1" w14:textId="77777777" w:rsidTr="00A126EB">
        <w:trPr>
          <w:trHeight w:val="580"/>
        </w:trPr>
        <w:tc>
          <w:tcPr>
            <w:tcW w:w="2965" w:type="dxa"/>
            <w:vAlign w:val="center"/>
          </w:tcPr>
          <w:p w14:paraId="5229087F" w14:textId="77777777" w:rsidR="00B55A20" w:rsidRPr="00361D5E" w:rsidRDefault="00B55A20" w:rsidP="00A126EB">
            <w:pPr>
              <w:rPr>
                <w:rFonts w:asciiTheme="majorBidi" w:hAnsiTheme="majorBidi" w:cstheme="majorBidi"/>
              </w:rPr>
            </w:pPr>
            <w:r>
              <w:rPr>
                <w:rFonts w:asciiTheme="majorBidi" w:hAnsiTheme="majorBidi" w:cstheme="majorBidi"/>
              </w:rPr>
              <w:t>Helpfulness Measure</w:t>
            </w:r>
          </w:p>
        </w:tc>
        <w:tc>
          <w:tcPr>
            <w:tcW w:w="3295" w:type="dxa"/>
            <w:vAlign w:val="center"/>
          </w:tcPr>
          <w:p w14:paraId="0B37C6D5" w14:textId="77777777" w:rsidR="00B55A20" w:rsidRDefault="00B55A20" w:rsidP="00A126EB">
            <w:pPr>
              <w:jc w:val="center"/>
            </w:pPr>
            <w:r>
              <w:t>.15 (.40)</w:t>
            </w:r>
          </w:p>
        </w:tc>
        <w:tc>
          <w:tcPr>
            <w:tcW w:w="3295" w:type="dxa"/>
            <w:vAlign w:val="center"/>
          </w:tcPr>
          <w:p w14:paraId="75D392EC" w14:textId="77777777" w:rsidR="00B55A20" w:rsidRDefault="00B55A20" w:rsidP="00A126EB">
            <w:pPr>
              <w:jc w:val="center"/>
            </w:pPr>
            <w:r>
              <w:t>.01 (.22)</w:t>
            </w:r>
          </w:p>
        </w:tc>
      </w:tr>
    </w:tbl>
    <w:p w14:paraId="4A98550B" w14:textId="77777777" w:rsidR="00B55A20" w:rsidRPr="00B0080A" w:rsidRDefault="00B55A20" w:rsidP="00B55A20">
      <w:pPr>
        <w:rPr>
          <w:b/>
          <w:bCs/>
        </w:rPr>
      </w:pPr>
    </w:p>
    <w:p w14:paraId="5103542C" w14:textId="77777777" w:rsidR="00B55A20" w:rsidRPr="005924AB" w:rsidRDefault="00B55A20" w:rsidP="00B55A20">
      <w:pPr>
        <w:rPr>
          <w:sz w:val="22"/>
          <w:szCs w:val="22"/>
        </w:rPr>
      </w:pPr>
      <w:r w:rsidRPr="005924AB">
        <w:rPr>
          <w:rFonts w:asciiTheme="majorBidi" w:hAnsiTheme="majorBidi" w:cstheme="majorBidi"/>
          <w:i/>
          <w:sz w:val="22"/>
          <w:szCs w:val="22"/>
        </w:rPr>
        <w:t>Note</w:t>
      </w:r>
      <w:r w:rsidRPr="005924AB">
        <w:rPr>
          <w:rFonts w:asciiTheme="majorBidi" w:hAnsiTheme="majorBidi" w:cstheme="majorBidi"/>
          <w:sz w:val="22"/>
          <w:szCs w:val="22"/>
        </w:rPr>
        <w:t xml:space="preserve">. For continuous measures, we report the </w:t>
      </w:r>
      <w:r w:rsidRPr="005924AB">
        <w:rPr>
          <w:rFonts w:asciiTheme="majorBidi" w:eastAsia="Cambria" w:hAnsiTheme="majorBidi" w:cstheme="majorBidi"/>
          <w:sz w:val="22"/>
          <w:szCs w:val="22"/>
        </w:rPr>
        <w:t xml:space="preserve">means to the left of </w:t>
      </w:r>
      <w:r w:rsidRPr="005924AB">
        <w:rPr>
          <w:rFonts w:asciiTheme="majorBidi" w:hAnsiTheme="majorBidi" w:cstheme="majorBidi"/>
          <w:sz w:val="22"/>
          <w:szCs w:val="22"/>
        </w:rPr>
        <w:t xml:space="preserve">the </w:t>
      </w:r>
      <w:r w:rsidRPr="005924AB">
        <w:rPr>
          <w:rFonts w:asciiTheme="majorBidi" w:eastAsia="Cambria" w:hAnsiTheme="majorBidi" w:cstheme="majorBidi"/>
          <w:sz w:val="22"/>
          <w:szCs w:val="22"/>
        </w:rPr>
        <w:t>standard deviations in parentheses.</w:t>
      </w:r>
      <w:r w:rsidRPr="005924AB">
        <w:rPr>
          <w:rFonts w:asciiTheme="majorBidi" w:hAnsiTheme="majorBidi" w:cstheme="majorBidi"/>
          <w:sz w:val="22"/>
          <w:szCs w:val="22"/>
        </w:rPr>
        <w:t xml:space="preserve"> For binary measures, we report percentages. </w:t>
      </w:r>
    </w:p>
    <w:p w14:paraId="726E39FA" w14:textId="77777777" w:rsidR="00B55A20" w:rsidRDefault="00B55A20">
      <w:pPr>
        <w:rPr>
          <w:b/>
        </w:rPr>
      </w:pPr>
    </w:p>
    <w:p w14:paraId="348B97EF" w14:textId="77777777" w:rsidR="00B55A20" w:rsidRDefault="00B55A20">
      <w:pPr>
        <w:rPr>
          <w:b/>
        </w:rPr>
      </w:pPr>
      <w:r>
        <w:rPr>
          <w:b/>
        </w:rPr>
        <w:br w:type="page"/>
      </w:r>
    </w:p>
    <w:p w14:paraId="4AD9656F" w14:textId="73202DB0" w:rsidR="00014656" w:rsidRDefault="00014656" w:rsidP="00014656">
      <w:pPr>
        <w:jc w:val="center"/>
        <w:rPr>
          <w:b/>
        </w:rPr>
      </w:pPr>
      <w:r>
        <w:rPr>
          <w:b/>
        </w:rPr>
        <w:lastRenderedPageBreak/>
        <w:t xml:space="preserve">WEB APPENDIX </w:t>
      </w:r>
      <w:r w:rsidR="00B55A20">
        <w:rPr>
          <w:b/>
        </w:rPr>
        <w:t>H</w:t>
      </w:r>
    </w:p>
    <w:p w14:paraId="11153077" w14:textId="77777777" w:rsidR="00014656" w:rsidRDefault="00014656" w:rsidP="00014656">
      <w:pPr>
        <w:jc w:val="center"/>
        <w:rPr>
          <w:b/>
        </w:rPr>
      </w:pPr>
    </w:p>
    <w:p w14:paraId="74F0F03D" w14:textId="244150AF" w:rsidR="00014656" w:rsidRDefault="00014656" w:rsidP="00014656">
      <w:pPr>
        <w:jc w:val="center"/>
        <w:rPr>
          <w:i/>
        </w:rPr>
      </w:pPr>
      <w:r>
        <w:rPr>
          <w:i/>
        </w:rPr>
        <w:t xml:space="preserve">ADDITIONAL ANALYSIS </w:t>
      </w:r>
      <w:r w:rsidR="004B0613">
        <w:rPr>
          <w:i/>
        </w:rPr>
        <w:t xml:space="preserve">FOR </w:t>
      </w:r>
      <w:r>
        <w:rPr>
          <w:i/>
        </w:rPr>
        <w:t>STUDY 5</w:t>
      </w:r>
    </w:p>
    <w:p w14:paraId="0201E862" w14:textId="77777777" w:rsidR="00014656" w:rsidRDefault="00014656" w:rsidP="00014656">
      <w:pPr>
        <w:jc w:val="center"/>
        <w:rPr>
          <w:i/>
        </w:rPr>
      </w:pPr>
    </w:p>
    <w:p w14:paraId="2B2C691D" w14:textId="78C11E04" w:rsidR="00014656" w:rsidRDefault="00086F5C" w:rsidP="00014656">
      <w:r w:rsidRPr="005924AB">
        <w:rPr>
          <w:b/>
        </w:rPr>
        <w:t>Table.</w:t>
      </w:r>
      <w:r>
        <w:t xml:space="preserve"> </w:t>
      </w:r>
      <w:r w:rsidR="00014656">
        <w:t>Results of Regression Analysis o</w:t>
      </w:r>
      <w:r w:rsidR="001D249D">
        <w:t>n</w:t>
      </w:r>
      <w:r w:rsidR="00014656">
        <w:t xml:space="preserve"> </w:t>
      </w:r>
      <w:r w:rsidR="001D249D">
        <w:t>Raw Number of Helpful</w:t>
      </w:r>
      <w:r w:rsidR="004960F5">
        <w:t>ness</w:t>
      </w:r>
      <w:r w:rsidR="001D249D">
        <w:t xml:space="preserve"> Votes </w:t>
      </w:r>
      <w:r w:rsidR="0033195E">
        <w:t xml:space="preserve">for </w:t>
      </w:r>
      <w:r w:rsidR="001D249D">
        <w:t>Study 5</w:t>
      </w:r>
      <w:r w:rsidR="00014656">
        <w:t>.</w:t>
      </w:r>
    </w:p>
    <w:p w14:paraId="64D06E82" w14:textId="77777777" w:rsidR="00014656" w:rsidRDefault="00014656" w:rsidP="00014656">
      <w:pPr>
        <w:jc w:val="center"/>
        <w:rPr>
          <w:i/>
        </w:rPr>
      </w:pPr>
    </w:p>
    <w:p w14:paraId="54A2F8C4" w14:textId="77777777" w:rsidR="00014656" w:rsidRDefault="00014656" w:rsidP="00014656">
      <w:pPr>
        <w:rPr>
          <w:b/>
        </w:rPr>
      </w:pPr>
    </w:p>
    <w:tbl>
      <w:tblPr>
        <w:tblStyle w:val="TableGrid"/>
        <w:tblpPr w:leftFromText="180" w:rightFromText="180" w:vertAnchor="page" w:horzAnchor="margin" w:tblpY="3169"/>
        <w:tblW w:w="0" w:type="auto"/>
        <w:tblLook w:val="04A0" w:firstRow="1" w:lastRow="0" w:firstColumn="1" w:lastColumn="0" w:noHBand="0" w:noVBand="1"/>
      </w:tblPr>
      <w:tblGrid>
        <w:gridCol w:w="2965"/>
        <w:gridCol w:w="1277"/>
        <w:gridCol w:w="1277"/>
        <w:gridCol w:w="1277"/>
        <w:gridCol w:w="1277"/>
        <w:gridCol w:w="1277"/>
      </w:tblGrid>
      <w:tr w:rsidR="00014656" w:rsidRPr="00361D5E" w14:paraId="2412A4C5" w14:textId="77777777" w:rsidTr="00743B1A">
        <w:trPr>
          <w:trHeight w:val="530"/>
        </w:trPr>
        <w:tc>
          <w:tcPr>
            <w:tcW w:w="2965" w:type="dxa"/>
            <w:tcBorders>
              <w:top w:val="single" w:sz="4" w:space="0" w:color="auto"/>
              <w:left w:val="nil"/>
              <w:bottom w:val="single" w:sz="4" w:space="0" w:color="auto"/>
              <w:right w:val="nil"/>
            </w:tcBorders>
            <w:vAlign w:val="center"/>
          </w:tcPr>
          <w:p w14:paraId="0B2E5CF6" w14:textId="77777777" w:rsidR="00014656" w:rsidRPr="00361D5E" w:rsidRDefault="00014656" w:rsidP="00014656">
            <w:pPr>
              <w:jc w:val="center"/>
              <w:rPr>
                <w:rFonts w:asciiTheme="majorBidi" w:hAnsiTheme="majorBidi" w:cstheme="majorBidi"/>
              </w:rPr>
            </w:pPr>
            <w:r w:rsidRPr="00361D5E">
              <w:rPr>
                <w:rFonts w:asciiTheme="majorBidi" w:eastAsia="Times" w:hAnsiTheme="majorBidi" w:cstheme="majorBidi"/>
                <w:color w:val="231F20"/>
              </w:rPr>
              <w:t>Predictor</w:t>
            </w:r>
          </w:p>
        </w:tc>
        <w:tc>
          <w:tcPr>
            <w:tcW w:w="1277" w:type="dxa"/>
            <w:tcBorders>
              <w:top w:val="single" w:sz="4" w:space="0" w:color="auto"/>
              <w:left w:val="nil"/>
              <w:bottom w:val="single" w:sz="4" w:space="0" w:color="auto"/>
              <w:right w:val="nil"/>
            </w:tcBorders>
            <w:vAlign w:val="center"/>
          </w:tcPr>
          <w:p w14:paraId="0CB0F01C" w14:textId="77777777" w:rsidR="00014656" w:rsidRPr="00361D5E" w:rsidRDefault="00014656" w:rsidP="00014656">
            <w:pPr>
              <w:jc w:val="center"/>
              <w:rPr>
                <w:rFonts w:asciiTheme="majorBidi" w:hAnsiTheme="majorBidi" w:cstheme="majorBidi"/>
                <w:i/>
                <w:iCs/>
              </w:rPr>
            </w:pPr>
            <w:r w:rsidRPr="00361D5E">
              <w:rPr>
                <w:rFonts w:asciiTheme="majorBidi" w:hAnsiTheme="majorBidi" w:cstheme="majorBidi"/>
                <w:i/>
                <w:iCs/>
              </w:rPr>
              <w:t>b</w:t>
            </w:r>
          </w:p>
        </w:tc>
        <w:tc>
          <w:tcPr>
            <w:tcW w:w="1277" w:type="dxa"/>
            <w:tcBorders>
              <w:top w:val="single" w:sz="4" w:space="0" w:color="auto"/>
              <w:left w:val="nil"/>
              <w:bottom w:val="single" w:sz="4" w:space="0" w:color="auto"/>
              <w:right w:val="nil"/>
            </w:tcBorders>
            <w:vAlign w:val="center"/>
          </w:tcPr>
          <w:p w14:paraId="7AF8121F" w14:textId="77777777" w:rsidR="00014656" w:rsidRPr="00361D5E" w:rsidRDefault="00014656" w:rsidP="00014656">
            <w:pPr>
              <w:jc w:val="center"/>
              <w:rPr>
                <w:rFonts w:asciiTheme="majorBidi" w:hAnsiTheme="majorBidi" w:cstheme="majorBidi"/>
              </w:rPr>
            </w:pPr>
            <w:r w:rsidRPr="00361D5E">
              <w:rPr>
                <w:rFonts w:asciiTheme="majorBidi" w:eastAsia="Times" w:hAnsiTheme="majorBidi" w:cstheme="majorBidi"/>
                <w:i/>
                <w:iCs/>
                <w:color w:val="231F20"/>
              </w:rPr>
              <w:t>SE</w:t>
            </w:r>
          </w:p>
        </w:tc>
        <w:tc>
          <w:tcPr>
            <w:tcW w:w="1277" w:type="dxa"/>
            <w:tcBorders>
              <w:top w:val="single" w:sz="4" w:space="0" w:color="auto"/>
              <w:left w:val="nil"/>
              <w:bottom w:val="single" w:sz="4" w:space="0" w:color="auto"/>
              <w:right w:val="nil"/>
            </w:tcBorders>
            <w:vAlign w:val="center"/>
          </w:tcPr>
          <w:p w14:paraId="19DC390F" w14:textId="77777777" w:rsidR="00014656" w:rsidRPr="00361D5E" w:rsidRDefault="00014656" w:rsidP="00014656">
            <w:pPr>
              <w:jc w:val="center"/>
              <w:rPr>
                <w:rFonts w:asciiTheme="majorBidi" w:eastAsia="Times" w:hAnsiTheme="majorBidi" w:cstheme="majorBidi"/>
                <w:color w:val="231F20"/>
              </w:rPr>
            </w:pPr>
            <m:oMathPara>
              <m:oMath>
                <m:r>
                  <w:rPr>
                    <w:rFonts w:ascii="Cambria Math" w:eastAsia="Times" w:hAnsi="Cambria Math" w:cstheme="majorBidi"/>
                    <w:color w:val="231F20"/>
                  </w:rPr>
                  <m:t>β</m:t>
                </m:r>
              </m:oMath>
            </m:oMathPara>
          </w:p>
        </w:tc>
        <w:tc>
          <w:tcPr>
            <w:tcW w:w="1277" w:type="dxa"/>
            <w:tcBorders>
              <w:top w:val="single" w:sz="4" w:space="0" w:color="auto"/>
              <w:left w:val="nil"/>
              <w:bottom w:val="single" w:sz="4" w:space="0" w:color="auto"/>
              <w:right w:val="nil"/>
            </w:tcBorders>
            <w:vAlign w:val="center"/>
          </w:tcPr>
          <w:p w14:paraId="3085A96D" w14:textId="77777777" w:rsidR="00014656" w:rsidRPr="00361D5E" w:rsidRDefault="00014656" w:rsidP="00014656">
            <w:pPr>
              <w:jc w:val="center"/>
              <w:rPr>
                <w:rFonts w:asciiTheme="majorBidi" w:hAnsiTheme="majorBidi" w:cstheme="majorBidi"/>
              </w:rPr>
            </w:pPr>
            <w:r w:rsidRPr="00361D5E">
              <w:rPr>
                <w:rFonts w:asciiTheme="majorBidi" w:eastAsia="Times" w:hAnsiTheme="majorBidi" w:cstheme="majorBidi"/>
                <w:i/>
                <w:iCs/>
                <w:color w:val="231F20"/>
              </w:rPr>
              <w:t>t</w:t>
            </w:r>
          </w:p>
        </w:tc>
        <w:tc>
          <w:tcPr>
            <w:tcW w:w="1277" w:type="dxa"/>
            <w:tcBorders>
              <w:top w:val="single" w:sz="4" w:space="0" w:color="auto"/>
              <w:left w:val="nil"/>
              <w:bottom w:val="single" w:sz="4" w:space="0" w:color="auto"/>
              <w:right w:val="nil"/>
            </w:tcBorders>
            <w:vAlign w:val="center"/>
          </w:tcPr>
          <w:p w14:paraId="12C17E30" w14:textId="77777777" w:rsidR="00014656" w:rsidRPr="00361D5E" w:rsidRDefault="00014656" w:rsidP="00014656">
            <w:pPr>
              <w:jc w:val="center"/>
              <w:rPr>
                <w:rFonts w:asciiTheme="majorBidi" w:hAnsiTheme="majorBidi" w:cstheme="majorBidi"/>
              </w:rPr>
            </w:pPr>
            <w:r w:rsidRPr="00361D5E">
              <w:rPr>
                <w:rFonts w:asciiTheme="majorBidi" w:eastAsia="Times" w:hAnsiTheme="majorBidi" w:cstheme="majorBidi"/>
                <w:i/>
                <w:iCs/>
                <w:color w:val="231F20"/>
                <w:w w:val="99"/>
              </w:rPr>
              <w:t>p</w:t>
            </w:r>
          </w:p>
        </w:tc>
      </w:tr>
      <w:tr w:rsidR="00014656" w:rsidRPr="00361D5E" w14:paraId="7CD1DC46" w14:textId="77777777" w:rsidTr="00743B1A">
        <w:trPr>
          <w:trHeight w:val="578"/>
        </w:trPr>
        <w:tc>
          <w:tcPr>
            <w:tcW w:w="2965" w:type="dxa"/>
            <w:tcBorders>
              <w:top w:val="single" w:sz="4" w:space="0" w:color="auto"/>
              <w:left w:val="nil"/>
              <w:bottom w:val="nil"/>
              <w:right w:val="nil"/>
            </w:tcBorders>
            <w:vAlign w:val="center"/>
          </w:tcPr>
          <w:p w14:paraId="7A47EF48" w14:textId="77777777" w:rsidR="00014656" w:rsidRPr="00361D5E" w:rsidRDefault="00014656" w:rsidP="00014656">
            <w:pPr>
              <w:rPr>
                <w:rFonts w:asciiTheme="majorBidi" w:hAnsiTheme="majorBidi" w:cstheme="majorBidi"/>
              </w:rPr>
            </w:pPr>
            <w:r>
              <w:rPr>
                <w:rFonts w:asciiTheme="majorBidi" w:hAnsiTheme="majorBidi" w:cstheme="majorBidi"/>
              </w:rPr>
              <w:t>(</w:t>
            </w:r>
            <w:proofErr w:type="gramStart"/>
            <w:r w:rsidRPr="00361D5E">
              <w:rPr>
                <w:rFonts w:asciiTheme="majorBidi" w:hAnsiTheme="majorBidi" w:cstheme="majorBidi"/>
              </w:rPr>
              <w:t>Constant</w:t>
            </w:r>
            <w:r>
              <w:rPr>
                <w:rFonts w:asciiTheme="majorBidi" w:hAnsiTheme="majorBidi" w:cstheme="majorBidi"/>
              </w:rPr>
              <w:t>)</w:t>
            </w:r>
            <w:r w:rsidRPr="00361D5E">
              <w:rPr>
                <w:rFonts w:asciiTheme="majorBidi" w:hAnsiTheme="majorBidi" w:cstheme="majorBidi"/>
              </w:rPr>
              <w:t xml:space="preserve">   </w:t>
            </w:r>
            <w:proofErr w:type="gramEnd"/>
          </w:p>
        </w:tc>
        <w:tc>
          <w:tcPr>
            <w:tcW w:w="1277" w:type="dxa"/>
            <w:tcBorders>
              <w:top w:val="single" w:sz="4" w:space="0" w:color="auto"/>
              <w:left w:val="nil"/>
              <w:bottom w:val="nil"/>
              <w:right w:val="nil"/>
            </w:tcBorders>
            <w:vAlign w:val="center"/>
          </w:tcPr>
          <w:p w14:paraId="34B39591" w14:textId="6D7ECF63" w:rsidR="00014656" w:rsidRPr="00361D5E" w:rsidRDefault="0011549E" w:rsidP="00014656">
            <w:pPr>
              <w:jc w:val="center"/>
              <w:rPr>
                <w:rFonts w:asciiTheme="majorBidi" w:hAnsiTheme="majorBidi" w:cstheme="majorBidi"/>
              </w:rPr>
            </w:pPr>
            <w:r>
              <w:rPr>
                <w:rFonts w:asciiTheme="majorBidi" w:hAnsiTheme="majorBidi" w:cstheme="majorBidi"/>
              </w:rPr>
              <w:t>2</w:t>
            </w:r>
            <w:r w:rsidR="00014656" w:rsidRPr="00361D5E">
              <w:rPr>
                <w:rFonts w:asciiTheme="majorBidi" w:hAnsiTheme="majorBidi" w:cstheme="majorBidi"/>
              </w:rPr>
              <w:t>.</w:t>
            </w:r>
            <w:r>
              <w:rPr>
                <w:rFonts w:asciiTheme="majorBidi" w:hAnsiTheme="majorBidi" w:cstheme="majorBidi"/>
              </w:rPr>
              <w:t>895</w:t>
            </w:r>
          </w:p>
        </w:tc>
        <w:tc>
          <w:tcPr>
            <w:tcW w:w="1277" w:type="dxa"/>
            <w:tcBorders>
              <w:top w:val="single" w:sz="4" w:space="0" w:color="auto"/>
              <w:left w:val="nil"/>
              <w:bottom w:val="nil"/>
              <w:right w:val="nil"/>
            </w:tcBorders>
            <w:vAlign w:val="center"/>
          </w:tcPr>
          <w:p w14:paraId="687DB19E" w14:textId="065CFDD4" w:rsidR="00014656" w:rsidRPr="00361D5E" w:rsidRDefault="0011549E" w:rsidP="00014656">
            <w:pPr>
              <w:jc w:val="center"/>
              <w:rPr>
                <w:rFonts w:asciiTheme="majorBidi" w:hAnsiTheme="majorBidi" w:cstheme="majorBidi"/>
              </w:rPr>
            </w:pPr>
            <w:r>
              <w:rPr>
                <w:rFonts w:asciiTheme="majorBidi" w:hAnsiTheme="majorBidi" w:cstheme="majorBidi"/>
              </w:rPr>
              <w:t>1</w:t>
            </w:r>
            <w:r w:rsidR="00014656">
              <w:rPr>
                <w:rFonts w:asciiTheme="majorBidi" w:hAnsiTheme="majorBidi" w:cstheme="majorBidi"/>
              </w:rPr>
              <w:t>.</w:t>
            </w:r>
            <w:r>
              <w:rPr>
                <w:rFonts w:asciiTheme="majorBidi" w:hAnsiTheme="majorBidi" w:cstheme="majorBidi"/>
              </w:rPr>
              <w:t>245</w:t>
            </w:r>
          </w:p>
        </w:tc>
        <w:tc>
          <w:tcPr>
            <w:tcW w:w="1277" w:type="dxa"/>
            <w:tcBorders>
              <w:top w:val="single" w:sz="4" w:space="0" w:color="auto"/>
              <w:left w:val="nil"/>
              <w:bottom w:val="nil"/>
              <w:right w:val="nil"/>
            </w:tcBorders>
            <w:vAlign w:val="center"/>
          </w:tcPr>
          <w:p w14:paraId="3913E15A" w14:textId="77777777" w:rsidR="00014656" w:rsidRPr="00361D5E" w:rsidRDefault="00014656" w:rsidP="00014656">
            <w:pPr>
              <w:jc w:val="center"/>
              <w:rPr>
                <w:rFonts w:asciiTheme="majorBidi" w:hAnsiTheme="majorBidi" w:cstheme="majorBidi"/>
              </w:rPr>
            </w:pPr>
          </w:p>
        </w:tc>
        <w:tc>
          <w:tcPr>
            <w:tcW w:w="1277" w:type="dxa"/>
            <w:tcBorders>
              <w:top w:val="single" w:sz="4" w:space="0" w:color="auto"/>
              <w:left w:val="nil"/>
              <w:bottom w:val="nil"/>
              <w:right w:val="nil"/>
            </w:tcBorders>
            <w:vAlign w:val="center"/>
          </w:tcPr>
          <w:p w14:paraId="4AB90333" w14:textId="4A7CCC01" w:rsidR="00014656" w:rsidRPr="00361D5E" w:rsidRDefault="0011549E" w:rsidP="00014656">
            <w:pPr>
              <w:jc w:val="center"/>
              <w:rPr>
                <w:rFonts w:asciiTheme="majorBidi" w:hAnsiTheme="majorBidi" w:cstheme="majorBidi"/>
              </w:rPr>
            </w:pPr>
            <w:r>
              <w:rPr>
                <w:rFonts w:asciiTheme="majorBidi" w:hAnsiTheme="majorBidi" w:cstheme="majorBidi"/>
              </w:rPr>
              <w:t>2</w:t>
            </w:r>
            <w:r w:rsidR="00014656">
              <w:rPr>
                <w:rFonts w:asciiTheme="majorBidi" w:hAnsiTheme="majorBidi" w:cstheme="majorBidi"/>
              </w:rPr>
              <w:t>.</w:t>
            </w:r>
            <w:r>
              <w:rPr>
                <w:rFonts w:asciiTheme="majorBidi" w:hAnsiTheme="majorBidi" w:cstheme="majorBidi"/>
              </w:rPr>
              <w:t>325</w:t>
            </w:r>
          </w:p>
        </w:tc>
        <w:tc>
          <w:tcPr>
            <w:tcW w:w="1277" w:type="dxa"/>
            <w:tcBorders>
              <w:top w:val="single" w:sz="4" w:space="0" w:color="auto"/>
              <w:left w:val="nil"/>
              <w:bottom w:val="nil"/>
              <w:right w:val="nil"/>
            </w:tcBorders>
            <w:vAlign w:val="center"/>
          </w:tcPr>
          <w:p w14:paraId="36BC9CA3" w14:textId="6587211A" w:rsidR="00014656" w:rsidRPr="00361D5E" w:rsidRDefault="00014656" w:rsidP="00014656">
            <w:pPr>
              <w:jc w:val="center"/>
              <w:rPr>
                <w:rFonts w:asciiTheme="majorBidi" w:hAnsiTheme="majorBidi" w:cstheme="majorBidi"/>
              </w:rPr>
            </w:pPr>
            <w:r>
              <w:rPr>
                <w:rFonts w:asciiTheme="majorBidi" w:hAnsiTheme="majorBidi" w:cstheme="majorBidi"/>
              </w:rPr>
              <w:t>.0</w:t>
            </w:r>
            <w:r w:rsidR="00CF1393">
              <w:rPr>
                <w:rFonts w:asciiTheme="majorBidi" w:hAnsiTheme="majorBidi" w:cstheme="majorBidi"/>
              </w:rPr>
              <w:t>20</w:t>
            </w:r>
          </w:p>
        </w:tc>
      </w:tr>
      <w:tr w:rsidR="00014656" w:rsidRPr="00361D5E" w14:paraId="7C6EE603" w14:textId="77777777" w:rsidTr="00743B1A">
        <w:trPr>
          <w:trHeight w:val="578"/>
        </w:trPr>
        <w:tc>
          <w:tcPr>
            <w:tcW w:w="2965" w:type="dxa"/>
            <w:tcBorders>
              <w:top w:val="nil"/>
              <w:left w:val="nil"/>
              <w:bottom w:val="nil"/>
              <w:right w:val="nil"/>
            </w:tcBorders>
            <w:vAlign w:val="center"/>
          </w:tcPr>
          <w:p w14:paraId="19FC5913" w14:textId="77777777" w:rsidR="00014656" w:rsidRPr="00361D5E" w:rsidRDefault="00014656" w:rsidP="00014656">
            <w:pPr>
              <w:rPr>
                <w:rFonts w:asciiTheme="majorBidi" w:hAnsiTheme="majorBidi" w:cstheme="majorBidi"/>
              </w:rPr>
            </w:pPr>
            <w:r w:rsidRPr="00361D5E">
              <w:rPr>
                <w:rFonts w:asciiTheme="majorBidi" w:hAnsiTheme="majorBidi" w:cstheme="majorBidi"/>
              </w:rPr>
              <w:t xml:space="preserve">Mistake reference </w:t>
            </w:r>
          </w:p>
        </w:tc>
        <w:tc>
          <w:tcPr>
            <w:tcW w:w="1277" w:type="dxa"/>
            <w:tcBorders>
              <w:top w:val="nil"/>
              <w:left w:val="nil"/>
              <w:bottom w:val="nil"/>
              <w:right w:val="nil"/>
            </w:tcBorders>
            <w:vAlign w:val="center"/>
          </w:tcPr>
          <w:p w14:paraId="00F1FA42" w14:textId="32CF3D2A" w:rsidR="00014656" w:rsidRPr="00361D5E" w:rsidRDefault="0011549E" w:rsidP="00014656">
            <w:pPr>
              <w:jc w:val="center"/>
              <w:rPr>
                <w:rFonts w:asciiTheme="majorBidi" w:hAnsiTheme="majorBidi" w:cstheme="majorBidi"/>
              </w:rPr>
            </w:pPr>
            <w:r>
              <w:rPr>
                <w:rFonts w:asciiTheme="majorBidi" w:hAnsiTheme="majorBidi" w:cstheme="majorBidi"/>
              </w:rPr>
              <w:t>2</w:t>
            </w:r>
            <w:r w:rsidR="00014656">
              <w:rPr>
                <w:rFonts w:asciiTheme="majorBidi" w:hAnsiTheme="majorBidi" w:cstheme="majorBidi"/>
              </w:rPr>
              <w:t>.</w:t>
            </w:r>
            <w:r>
              <w:rPr>
                <w:rFonts w:asciiTheme="majorBidi" w:hAnsiTheme="majorBidi" w:cstheme="majorBidi"/>
              </w:rPr>
              <w:t>376</w:t>
            </w:r>
          </w:p>
        </w:tc>
        <w:tc>
          <w:tcPr>
            <w:tcW w:w="1277" w:type="dxa"/>
            <w:tcBorders>
              <w:top w:val="nil"/>
              <w:left w:val="nil"/>
              <w:bottom w:val="nil"/>
              <w:right w:val="nil"/>
            </w:tcBorders>
            <w:vAlign w:val="center"/>
          </w:tcPr>
          <w:p w14:paraId="5E1A6CF9" w14:textId="526C6F49" w:rsidR="00014656" w:rsidRPr="00361D5E" w:rsidRDefault="00014656" w:rsidP="00014656">
            <w:pPr>
              <w:jc w:val="center"/>
              <w:rPr>
                <w:rFonts w:asciiTheme="majorBidi" w:hAnsiTheme="majorBidi" w:cstheme="majorBidi"/>
              </w:rPr>
            </w:pPr>
            <w:r>
              <w:rPr>
                <w:rFonts w:asciiTheme="majorBidi" w:hAnsiTheme="majorBidi" w:cstheme="majorBidi"/>
              </w:rPr>
              <w:t>.</w:t>
            </w:r>
            <w:r w:rsidR="0011549E">
              <w:rPr>
                <w:rFonts w:asciiTheme="majorBidi" w:hAnsiTheme="majorBidi" w:cstheme="majorBidi"/>
              </w:rPr>
              <w:t>700</w:t>
            </w:r>
          </w:p>
        </w:tc>
        <w:tc>
          <w:tcPr>
            <w:tcW w:w="1277" w:type="dxa"/>
            <w:tcBorders>
              <w:top w:val="nil"/>
              <w:left w:val="nil"/>
              <w:bottom w:val="nil"/>
              <w:right w:val="nil"/>
            </w:tcBorders>
            <w:vAlign w:val="center"/>
          </w:tcPr>
          <w:p w14:paraId="36D372BC" w14:textId="058068C3" w:rsidR="00014656" w:rsidRPr="00361D5E" w:rsidRDefault="00014656" w:rsidP="00014656">
            <w:pPr>
              <w:jc w:val="center"/>
              <w:rPr>
                <w:rFonts w:asciiTheme="majorBidi" w:hAnsiTheme="majorBidi" w:cstheme="majorBidi"/>
              </w:rPr>
            </w:pPr>
            <w:r>
              <w:rPr>
                <w:rFonts w:asciiTheme="majorBidi" w:hAnsiTheme="majorBidi" w:cstheme="majorBidi"/>
              </w:rPr>
              <w:t>.</w:t>
            </w:r>
            <w:r w:rsidR="0011549E">
              <w:rPr>
                <w:rFonts w:asciiTheme="majorBidi" w:hAnsiTheme="majorBidi" w:cstheme="majorBidi"/>
              </w:rPr>
              <w:t>142</w:t>
            </w:r>
          </w:p>
        </w:tc>
        <w:tc>
          <w:tcPr>
            <w:tcW w:w="1277" w:type="dxa"/>
            <w:tcBorders>
              <w:top w:val="nil"/>
              <w:left w:val="nil"/>
              <w:bottom w:val="nil"/>
              <w:right w:val="nil"/>
            </w:tcBorders>
            <w:vAlign w:val="center"/>
          </w:tcPr>
          <w:p w14:paraId="68E57946" w14:textId="554B2066" w:rsidR="00014656" w:rsidRPr="00361D5E" w:rsidRDefault="0011549E" w:rsidP="00014656">
            <w:pPr>
              <w:jc w:val="center"/>
              <w:rPr>
                <w:rFonts w:asciiTheme="majorBidi" w:hAnsiTheme="majorBidi" w:cstheme="majorBidi"/>
              </w:rPr>
            </w:pPr>
            <w:r>
              <w:rPr>
                <w:rFonts w:asciiTheme="majorBidi" w:hAnsiTheme="majorBidi" w:cstheme="majorBidi"/>
              </w:rPr>
              <w:t>3</w:t>
            </w:r>
            <w:r w:rsidR="00014656">
              <w:rPr>
                <w:rFonts w:asciiTheme="majorBidi" w:hAnsiTheme="majorBidi" w:cstheme="majorBidi"/>
              </w:rPr>
              <w:t>.</w:t>
            </w:r>
            <w:r>
              <w:rPr>
                <w:rFonts w:asciiTheme="majorBidi" w:hAnsiTheme="majorBidi" w:cstheme="majorBidi"/>
              </w:rPr>
              <w:t>393</w:t>
            </w:r>
          </w:p>
        </w:tc>
        <w:tc>
          <w:tcPr>
            <w:tcW w:w="1277" w:type="dxa"/>
            <w:tcBorders>
              <w:top w:val="nil"/>
              <w:left w:val="nil"/>
              <w:bottom w:val="nil"/>
              <w:right w:val="nil"/>
            </w:tcBorders>
            <w:vAlign w:val="center"/>
          </w:tcPr>
          <w:p w14:paraId="466A709C" w14:textId="087B317C" w:rsidR="00014656" w:rsidRPr="00361D5E" w:rsidRDefault="00014656" w:rsidP="00014656">
            <w:pPr>
              <w:jc w:val="center"/>
              <w:rPr>
                <w:rFonts w:asciiTheme="majorBidi" w:hAnsiTheme="majorBidi" w:cstheme="majorBidi"/>
              </w:rPr>
            </w:pPr>
            <w:r>
              <w:rPr>
                <w:rFonts w:asciiTheme="majorBidi" w:hAnsiTheme="majorBidi" w:cstheme="majorBidi"/>
              </w:rPr>
              <w:t xml:space="preserve">    .00</w:t>
            </w:r>
            <w:r w:rsidR="00CF1393">
              <w:rPr>
                <w:rFonts w:asciiTheme="majorBidi" w:hAnsiTheme="majorBidi" w:cstheme="majorBidi"/>
              </w:rPr>
              <w:t>1</w:t>
            </w:r>
            <w:r>
              <w:rPr>
                <w:rFonts w:asciiTheme="majorBidi" w:hAnsiTheme="majorBidi" w:cstheme="majorBidi"/>
              </w:rPr>
              <w:t>***</w:t>
            </w:r>
          </w:p>
        </w:tc>
      </w:tr>
      <w:tr w:rsidR="00014656" w:rsidRPr="00361D5E" w14:paraId="7F07D593" w14:textId="77777777" w:rsidTr="00743B1A">
        <w:trPr>
          <w:trHeight w:val="578"/>
        </w:trPr>
        <w:tc>
          <w:tcPr>
            <w:tcW w:w="2965" w:type="dxa"/>
            <w:tcBorders>
              <w:top w:val="nil"/>
              <w:left w:val="nil"/>
              <w:bottom w:val="nil"/>
              <w:right w:val="nil"/>
            </w:tcBorders>
            <w:vAlign w:val="center"/>
          </w:tcPr>
          <w:p w14:paraId="457AFD05" w14:textId="77777777" w:rsidR="00014656" w:rsidRPr="00361D5E" w:rsidRDefault="00014656" w:rsidP="00014656">
            <w:pPr>
              <w:rPr>
                <w:rFonts w:asciiTheme="majorBidi" w:hAnsiTheme="majorBidi" w:cstheme="majorBidi"/>
              </w:rPr>
            </w:pPr>
            <w:r w:rsidRPr="00361D5E">
              <w:rPr>
                <w:rFonts w:asciiTheme="majorBidi" w:hAnsiTheme="majorBidi" w:cstheme="majorBidi"/>
              </w:rPr>
              <w:t>Number of words</w:t>
            </w:r>
          </w:p>
        </w:tc>
        <w:tc>
          <w:tcPr>
            <w:tcW w:w="1277" w:type="dxa"/>
            <w:tcBorders>
              <w:top w:val="nil"/>
              <w:left w:val="nil"/>
              <w:bottom w:val="nil"/>
              <w:right w:val="nil"/>
            </w:tcBorders>
            <w:vAlign w:val="center"/>
          </w:tcPr>
          <w:p w14:paraId="1A499371" w14:textId="17864681" w:rsidR="00014656" w:rsidRPr="00361D5E" w:rsidRDefault="00014656" w:rsidP="00014656">
            <w:pPr>
              <w:jc w:val="center"/>
              <w:rPr>
                <w:rFonts w:asciiTheme="majorBidi" w:hAnsiTheme="majorBidi" w:cstheme="majorBidi"/>
              </w:rPr>
            </w:pPr>
            <w:r>
              <w:rPr>
                <w:rFonts w:asciiTheme="majorBidi" w:hAnsiTheme="majorBidi" w:cstheme="majorBidi"/>
              </w:rPr>
              <w:t>.0</w:t>
            </w:r>
            <w:r w:rsidR="0011549E">
              <w:rPr>
                <w:rFonts w:asciiTheme="majorBidi" w:hAnsiTheme="majorBidi" w:cstheme="majorBidi"/>
              </w:rPr>
              <w:t>38</w:t>
            </w:r>
          </w:p>
        </w:tc>
        <w:tc>
          <w:tcPr>
            <w:tcW w:w="1277" w:type="dxa"/>
            <w:tcBorders>
              <w:top w:val="nil"/>
              <w:left w:val="nil"/>
              <w:bottom w:val="nil"/>
              <w:right w:val="nil"/>
            </w:tcBorders>
            <w:vAlign w:val="center"/>
          </w:tcPr>
          <w:p w14:paraId="13AA1BBD" w14:textId="0B2477FD" w:rsidR="00014656" w:rsidRPr="00361D5E" w:rsidRDefault="00014656" w:rsidP="00014656">
            <w:pPr>
              <w:jc w:val="center"/>
              <w:rPr>
                <w:rFonts w:asciiTheme="majorBidi" w:hAnsiTheme="majorBidi" w:cstheme="majorBidi"/>
              </w:rPr>
            </w:pPr>
            <w:r>
              <w:rPr>
                <w:rFonts w:asciiTheme="majorBidi" w:hAnsiTheme="majorBidi" w:cstheme="majorBidi"/>
              </w:rPr>
              <w:t>.00</w:t>
            </w:r>
            <w:r w:rsidR="0011549E">
              <w:rPr>
                <w:rFonts w:asciiTheme="majorBidi" w:hAnsiTheme="majorBidi" w:cstheme="majorBidi"/>
              </w:rPr>
              <w:t>9</w:t>
            </w:r>
          </w:p>
        </w:tc>
        <w:tc>
          <w:tcPr>
            <w:tcW w:w="1277" w:type="dxa"/>
            <w:tcBorders>
              <w:top w:val="nil"/>
              <w:left w:val="nil"/>
              <w:bottom w:val="nil"/>
              <w:right w:val="nil"/>
            </w:tcBorders>
            <w:vAlign w:val="center"/>
          </w:tcPr>
          <w:p w14:paraId="7FF6D249" w14:textId="4035566A" w:rsidR="00014656" w:rsidRPr="00361D5E" w:rsidRDefault="00014656" w:rsidP="00014656">
            <w:pPr>
              <w:jc w:val="center"/>
              <w:rPr>
                <w:rFonts w:asciiTheme="majorBidi" w:hAnsiTheme="majorBidi" w:cstheme="majorBidi"/>
              </w:rPr>
            </w:pPr>
            <w:r>
              <w:rPr>
                <w:rFonts w:asciiTheme="majorBidi" w:hAnsiTheme="majorBidi" w:cstheme="majorBidi"/>
              </w:rPr>
              <w:t>.1</w:t>
            </w:r>
            <w:r w:rsidR="0011549E">
              <w:rPr>
                <w:rFonts w:asciiTheme="majorBidi" w:hAnsiTheme="majorBidi" w:cstheme="majorBidi"/>
              </w:rPr>
              <w:t>36</w:t>
            </w:r>
          </w:p>
        </w:tc>
        <w:tc>
          <w:tcPr>
            <w:tcW w:w="1277" w:type="dxa"/>
            <w:tcBorders>
              <w:top w:val="nil"/>
              <w:left w:val="nil"/>
              <w:bottom w:val="nil"/>
              <w:right w:val="nil"/>
            </w:tcBorders>
            <w:vAlign w:val="center"/>
          </w:tcPr>
          <w:p w14:paraId="3AEE364D" w14:textId="2285E353" w:rsidR="00014656" w:rsidRPr="00361D5E" w:rsidRDefault="00014656" w:rsidP="00014656">
            <w:pPr>
              <w:jc w:val="center"/>
              <w:rPr>
                <w:rFonts w:asciiTheme="majorBidi" w:hAnsiTheme="majorBidi" w:cstheme="majorBidi"/>
              </w:rPr>
            </w:pPr>
            <w:r>
              <w:rPr>
                <w:rFonts w:asciiTheme="majorBidi" w:hAnsiTheme="majorBidi" w:cstheme="majorBidi"/>
              </w:rPr>
              <w:t>4.</w:t>
            </w:r>
            <w:r w:rsidR="0011549E">
              <w:rPr>
                <w:rFonts w:asciiTheme="majorBidi" w:hAnsiTheme="majorBidi" w:cstheme="majorBidi"/>
              </w:rPr>
              <w:t>016</w:t>
            </w:r>
          </w:p>
        </w:tc>
        <w:tc>
          <w:tcPr>
            <w:tcW w:w="1277" w:type="dxa"/>
            <w:tcBorders>
              <w:top w:val="nil"/>
              <w:left w:val="nil"/>
              <w:bottom w:val="nil"/>
              <w:right w:val="nil"/>
            </w:tcBorders>
            <w:vAlign w:val="center"/>
          </w:tcPr>
          <w:p w14:paraId="5FA60482" w14:textId="77777777" w:rsidR="00014656" w:rsidRPr="00361D5E" w:rsidRDefault="00014656" w:rsidP="00014656">
            <w:pPr>
              <w:jc w:val="center"/>
              <w:rPr>
                <w:rFonts w:asciiTheme="majorBidi" w:hAnsiTheme="majorBidi" w:cstheme="majorBidi"/>
              </w:rPr>
            </w:pPr>
            <w:r>
              <w:rPr>
                <w:rFonts w:asciiTheme="majorBidi" w:hAnsiTheme="majorBidi" w:cstheme="majorBidi"/>
              </w:rPr>
              <w:t xml:space="preserve">    .000***</w:t>
            </w:r>
          </w:p>
        </w:tc>
      </w:tr>
      <w:tr w:rsidR="00014656" w:rsidRPr="00361D5E" w14:paraId="2DC5BB9C" w14:textId="77777777" w:rsidTr="00743B1A">
        <w:trPr>
          <w:trHeight w:val="578"/>
        </w:trPr>
        <w:tc>
          <w:tcPr>
            <w:tcW w:w="2965" w:type="dxa"/>
            <w:tcBorders>
              <w:top w:val="nil"/>
              <w:left w:val="nil"/>
              <w:bottom w:val="nil"/>
              <w:right w:val="nil"/>
            </w:tcBorders>
            <w:vAlign w:val="center"/>
          </w:tcPr>
          <w:p w14:paraId="6A996D3F" w14:textId="77777777" w:rsidR="00014656" w:rsidRPr="00361D5E" w:rsidRDefault="00014656" w:rsidP="00014656">
            <w:pPr>
              <w:rPr>
                <w:rFonts w:asciiTheme="majorBidi" w:hAnsiTheme="majorBidi" w:cstheme="majorBidi"/>
              </w:rPr>
            </w:pPr>
            <w:r w:rsidRPr="00361D5E">
              <w:rPr>
                <w:rFonts w:asciiTheme="majorBidi" w:hAnsiTheme="majorBidi" w:cstheme="majorBidi"/>
              </w:rPr>
              <w:t>Valence of review</w:t>
            </w:r>
          </w:p>
        </w:tc>
        <w:tc>
          <w:tcPr>
            <w:tcW w:w="1277" w:type="dxa"/>
            <w:tcBorders>
              <w:top w:val="nil"/>
              <w:left w:val="nil"/>
              <w:bottom w:val="nil"/>
              <w:right w:val="nil"/>
            </w:tcBorders>
            <w:vAlign w:val="center"/>
          </w:tcPr>
          <w:p w14:paraId="1B010C0A" w14:textId="1D79652C" w:rsidR="00014656" w:rsidRPr="00361D5E" w:rsidRDefault="0011549E" w:rsidP="00014656">
            <w:pPr>
              <w:jc w:val="center"/>
              <w:rPr>
                <w:rFonts w:asciiTheme="majorBidi" w:hAnsiTheme="majorBidi" w:cstheme="majorBidi"/>
              </w:rPr>
            </w:pPr>
            <w:r>
              <w:rPr>
                <w:rFonts w:asciiTheme="majorBidi" w:hAnsiTheme="majorBidi" w:cstheme="majorBidi"/>
              </w:rPr>
              <w:t>-</w:t>
            </w:r>
            <w:r w:rsidR="00014656">
              <w:rPr>
                <w:rFonts w:asciiTheme="majorBidi" w:hAnsiTheme="majorBidi" w:cstheme="majorBidi"/>
              </w:rPr>
              <w:t>.0</w:t>
            </w:r>
            <w:r>
              <w:rPr>
                <w:rFonts w:asciiTheme="majorBidi" w:hAnsiTheme="majorBidi" w:cstheme="majorBidi"/>
              </w:rPr>
              <w:t>01</w:t>
            </w:r>
          </w:p>
        </w:tc>
        <w:tc>
          <w:tcPr>
            <w:tcW w:w="1277" w:type="dxa"/>
            <w:tcBorders>
              <w:top w:val="nil"/>
              <w:left w:val="nil"/>
              <w:bottom w:val="nil"/>
              <w:right w:val="nil"/>
            </w:tcBorders>
            <w:vAlign w:val="center"/>
          </w:tcPr>
          <w:p w14:paraId="1237A2AB" w14:textId="46C13A5E" w:rsidR="00014656" w:rsidRPr="00361D5E" w:rsidRDefault="00014656" w:rsidP="00014656">
            <w:pPr>
              <w:jc w:val="center"/>
              <w:rPr>
                <w:rFonts w:asciiTheme="majorBidi" w:hAnsiTheme="majorBidi" w:cstheme="majorBidi"/>
              </w:rPr>
            </w:pPr>
            <w:r>
              <w:rPr>
                <w:rFonts w:asciiTheme="majorBidi" w:hAnsiTheme="majorBidi" w:cstheme="majorBidi"/>
              </w:rPr>
              <w:t>.</w:t>
            </w:r>
            <w:r w:rsidR="0011549E">
              <w:rPr>
                <w:rFonts w:asciiTheme="majorBidi" w:hAnsiTheme="majorBidi" w:cstheme="majorBidi"/>
              </w:rPr>
              <w:t>900</w:t>
            </w:r>
          </w:p>
        </w:tc>
        <w:tc>
          <w:tcPr>
            <w:tcW w:w="1277" w:type="dxa"/>
            <w:tcBorders>
              <w:top w:val="nil"/>
              <w:left w:val="nil"/>
              <w:bottom w:val="nil"/>
              <w:right w:val="nil"/>
            </w:tcBorders>
            <w:vAlign w:val="center"/>
          </w:tcPr>
          <w:p w14:paraId="7B683516" w14:textId="4F049DA7" w:rsidR="00014656" w:rsidRPr="00361D5E" w:rsidRDefault="00014656" w:rsidP="00014656">
            <w:pPr>
              <w:jc w:val="center"/>
              <w:rPr>
                <w:rFonts w:asciiTheme="majorBidi" w:hAnsiTheme="majorBidi" w:cstheme="majorBidi"/>
              </w:rPr>
            </w:pPr>
            <w:r>
              <w:rPr>
                <w:rFonts w:asciiTheme="majorBidi" w:hAnsiTheme="majorBidi" w:cstheme="majorBidi"/>
              </w:rPr>
              <w:t>.</w:t>
            </w:r>
            <w:r w:rsidR="0011549E">
              <w:rPr>
                <w:rFonts w:asciiTheme="majorBidi" w:hAnsiTheme="majorBidi" w:cstheme="majorBidi"/>
              </w:rPr>
              <w:t>000</w:t>
            </w:r>
          </w:p>
        </w:tc>
        <w:tc>
          <w:tcPr>
            <w:tcW w:w="1277" w:type="dxa"/>
            <w:tcBorders>
              <w:top w:val="nil"/>
              <w:left w:val="nil"/>
              <w:bottom w:val="nil"/>
              <w:right w:val="nil"/>
            </w:tcBorders>
            <w:vAlign w:val="center"/>
          </w:tcPr>
          <w:p w14:paraId="67C98B52" w14:textId="4BFFFB61" w:rsidR="00014656" w:rsidRPr="00361D5E" w:rsidRDefault="0011549E" w:rsidP="00014656">
            <w:pPr>
              <w:jc w:val="center"/>
              <w:rPr>
                <w:rFonts w:asciiTheme="majorBidi" w:hAnsiTheme="majorBidi" w:cstheme="majorBidi"/>
              </w:rPr>
            </w:pPr>
            <w:r>
              <w:rPr>
                <w:rFonts w:asciiTheme="majorBidi" w:hAnsiTheme="majorBidi" w:cstheme="majorBidi"/>
              </w:rPr>
              <w:t>-</w:t>
            </w:r>
            <w:r w:rsidR="00014656">
              <w:rPr>
                <w:rFonts w:asciiTheme="majorBidi" w:hAnsiTheme="majorBidi" w:cstheme="majorBidi"/>
              </w:rPr>
              <w:t>.0</w:t>
            </w:r>
            <w:r>
              <w:rPr>
                <w:rFonts w:asciiTheme="majorBidi" w:hAnsiTheme="majorBidi" w:cstheme="majorBidi"/>
              </w:rPr>
              <w:t>01</w:t>
            </w:r>
          </w:p>
        </w:tc>
        <w:tc>
          <w:tcPr>
            <w:tcW w:w="1277" w:type="dxa"/>
            <w:tcBorders>
              <w:top w:val="nil"/>
              <w:left w:val="nil"/>
              <w:bottom w:val="nil"/>
              <w:right w:val="nil"/>
            </w:tcBorders>
            <w:vAlign w:val="center"/>
          </w:tcPr>
          <w:p w14:paraId="39F2AC38" w14:textId="67AAA58E" w:rsidR="00014656" w:rsidRPr="00361D5E" w:rsidRDefault="00014656" w:rsidP="00014656">
            <w:pPr>
              <w:jc w:val="center"/>
              <w:rPr>
                <w:rFonts w:asciiTheme="majorBidi" w:hAnsiTheme="majorBidi" w:cstheme="majorBidi"/>
              </w:rPr>
            </w:pPr>
            <w:r>
              <w:rPr>
                <w:rFonts w:asciiTheme="majorBidi" w:hAnsiTheme="majorBidi" w:cstheme="majorBidi"/>
              </w:rPr>
              <w:t>.</w:t>
            </w:r>
            <w:r w:rsidR="00CF1393">
              <w:rPr>
                <w:rFonts w:asciiTheme="majorBidi" w:hAnsiTheme="majorBidi" w:cstheme="majorBidi"/>
              </w:rPr>
              <w:t>999</w:t>
            </w:r>
          </w:p>
        </w:tc>
      </w:tr>
      <w:tr w:rsidR="00014656" w:rsidRPr="00361D5E" w14:paraId="5046C9CD" w14:textId="77777777" w:rsidTr="00743B1A">
        <w:trPr>
          <w:trHeight w:val="578"/>
        </w:trPr>
        <w:tc>
          <w:tcPr>
            <w:tcW w:w="2965" w:type="dxa"/>
            <w:tcBorders>
              <w:top w:val="nil"/>
              <w:left w:val="nil"/>
              <w:bottom w:val="nil"/>
              <w:right w:val="nil"/>
            </w:tcBorders>
            <w:vAlign w:val="center"/>
          </w:tcPr>
          <w:p w14:paraId="15BB0C4B" w14:textId="77777777" w:rsidR="00014656" w:rsidRPr="00361D5E" w:rsidRDefault="00014656" w:rsidP="00014656">
            <w:pPr>
              <w:rPr>
                <w:rFonts w:asciiTheme="majorBidi" w:hAnsiTheme="majorBidi" w:cstheme="majorBidi"/>
              </w:rPr>
            </w:pPr>
            <w:r w:rsidRPr="00361D5E">
              <w:rPr>
                <w:rFonts w:asciiTheme="majorBidi" w:hAnsiTheme="majorBidi" w:cstheme="majorBidi"/>
              </w:rPr>
              <w:t>Star rating</w:t>
            </w:r>
          </w:p>
        </w:tc>
        <w:tc>
          <w:tcPr>
            <w:tcW w:w="1277" w:type="dxa"/>
            <w:tcBorders>
              <w:top w:val="nil"/>
              <w:left w:val="nil"/>
              <w:bottom w:val="nil"/>
              <w:right w:val="nil"/>
            </w:tcBorders>
            <w:vAlign w:val="center"/>
          </w:tcPr>
          <w:p w14:paraId="43D34AB3" w14:textId="696E7FBD" w:rsidR="00014656" w:rsidRPr="00361D5E" w:rsidRDefault="00014656" w:rsidP="00014656">
            <w:pPr>
              <w:jc w:val="center"/>
              <w:rPr>
                <w:rFonts w:asciiTheme="majorBidi" w:hAnsiTheme="majorBidi" w:cstheme="majorBidi"/>
              </w:rPr>
            </w:pPr>
            <w:r>
              <w:rPr>
                <w:rFonts w:asciiTheme="majorBidi" w:hAnsiTheme="majorBidi" w:cstheme="majorBidi"/>
              </w:rPr>
              <w:t>-.</w:t>
            </w:r>
            <w:r w:rsidR="0011549E">
              <w:rPr>
                <w:rFonts w:asciiTheme="majorBidi" w:hAnsiTheme="majorBidi" w:cstheme="majorBidi"/>
              </w:rPr>
              <w:t>445</w:t>
            </w:r>
          </w:p>
        </w:tc>
        <w:tc>
          <w:tcPr>
            <w:tcW w:w="1277" w:type="dxa"/>
            <w:tcBorders>
              <w:top w:val="nil"/>
              <w:left w:val="nil"/>
              <w:bottom w:val="nil"/>
              <w:right w:val="nil"/>
            </w:tcBorders>
            <w:vAlign w:val="center"/>
          </w:tcPr>
          <w:p w14:paraId="1BE58A60" w14:textId="0C4E1E49" w:rsidR="00014656" w:rsidRPr="00361D5E" w:rsidRDefault="00014656" w:rsidP="00014656">
            <w:pPr>
              <w:jc w:val="center"/>
              <w:rPr>
                <w:rFonts w:asciiTheme="majorBidi" w:hAnsiTheme="majorBidi" w:cstheme="majorBidi"/>
              </w:rPr>
            </w:pPr>
            <w:r>
              <w:rPr>
                <w:rFonts w:asciiTheme="majorBidi" w:hAnsiTheme="majorBidi" w:cstheme="majorBidi"/>
              </w:rPr>
              <w:t>.</w:t>
            </w:r>
            <w:r w:rsidR="0011549E">
              <w:rPr>
                <w:rFonts w:asciiTheme="majorBidi" w:hAnsiTheme="majorBidi" w:cstheme="majorBidi"/>
              </w:rPr>
              <w:t>887</w:t>
            </w:r>
          </w:p>
        </w:tc>
        <w:tc>
          <w:tcPr>
            <w:tcW w:w="1277" w:type="dxa"/>
            <w:tcBorders>
              <w:top w:val="nil"/>
              <w:left w:val="nil"/>
              <w:bottom w:val="nil"/>
              <w:right w:val="nil"/>
            </w:tcBorders>
            <w:vAlign w:val="center"/>
          </w:tcPr>
          <w:p w14:paraId="4FFA3414" w14:textId="0E3458D3" w:rsidR="00014656" w:rsidRPr="00361D5E" w:rsidRDefault="00014656" w:rsidP="00014656">
            <w:pPr>
              <w:jc w:val="center"/>
              <w:rPr>
                <w:rFonts w:asciiTheme="majorBidi" w:hAnsiTheme="majorBidi" w:cstheme="majorBidi"/>
              </w:rPr>
            </w:pPr>
            <w:r>
              <w:rPr>
                <w:rFonts w:asciiTheme="majorBidi" w:hAnsiTheme="majorBidi" w:cstheme="majorBidi"/>
              </w:rPr>
              <w:t>-.0</w:t>
            </w:r>
            <w:r w:rsidR="0011549E">
              <w:rPr>
                <w:rFonts w:asciiTheme="majorBidi" w:hAnsiTheme="majorBidi" w:cstheme="majorBidi"/>
              </w:rPr>
              <w:t>38</w:t>
            </w:r>
          </w:p>
        </w:tc>
        <w:tc>
          <w:tcPr>
            <w:tcW w:w="1277" w:type="dxa"/>
            <w:tcBorders>
              <w:top w:val="nil"/>
              <w:left w:val="nil"/>
              <w:bottom w:val="nil"/>
              <w:right w:val="nil"/>
            </w:tcBorders>
            <w:vAlign w:val="center"/>
          </w:tcPr>
          <w:p w14:paraId="4CACCDBD" w14:textId="414FE467" w:rsidR="00014656" w:rsidRPr="00361D5E" w:rsidRDefault="00014656" w:rsidP="00014656">
            <w:pPr>
              <w:jc w:val="center"/>
              <w:rPr>
                <w:rFonts w:asciiTheme="majorBidi" w:hAnsiTheme="majorBidi" w:cstheme="majorBidi"/>
              </w:rPr>
            </w:pPr>
            <w:r>
              <w:rPr>
                <w:rFonts w:asciiTheme="majorBidi" w:hAnsiTheme="majorBidi" w:cstheme="majorBidi"/>
              </w:rPr>
              <w:t>-.</w:t>
            </w:r>
            <w:r w:rsidR="0011549E">
              <w:rPr>
                <w:rFonts w:asciiTheme="majorBidi" w:hAnsiTheme="majorBidi" w:cstheme="majorBidi"/>
              </w:rPr>
              <w:t>502</w:t>
            </w:r>
          </w:p>
        </w:tc>
        <w:tc>
          <w:tcPr>
            <w:tcW w:w="1277" w:type="dxa"/>
            <w:tcBorders>
              <w:top w:val="nil"/>
              <w:left w:val="nil"/>
              <w:bottom w:val="nil"/>
              <w:right w:val="nil"/>
            </w:tcBorders>
            <w:vAlign w:val="center"/>
          </w:tcPr>
          <w:p w14:paraId="1C5DA9C6" w14:textId="70E973AC" w:rsidR="00014656" w:rsidRPr="00361D5E" w:rsidRDefault="00014656" w:rsidP="00014656">
            <w:pPr>
              <w:jc w:val="center"/>
              <w:rPr>
                <w:rFonts w:asciiTheme="majorBidi" w:hAnsiTheme="majorBidi" w:cstheme="majorBidi"/>
              </w:rPr>
            </w:pPr>
            <w:r>
              <w:rPr>
                <w:rFonts w:asciiTheme="majorBidi" w:hAnsiTheme="majorBidi" w:cstheme="majorBidi"/>
              </w:rPr>
              <w:t>.</w:t>
            </w:r>
            <w:r w:rsidR="00CF1393">
              <w:rPr>
                <w:rFonts w:asciiTheme="majorBidi" w:hAnsiTheme="majorBidi" w:cstheme="majorBidi"/>
              </w:rPr>
              <w:t>616</w:t>
            </w:r>
          </w:p>
        </w:tc>
      </w:tr>
      <w:tr w:rsidR="00014656" w:rsidRPr="00361D5E" w14:paraId="3EC30FDD" w14:textId="77777777" w:rsidTr="00743B1A">
        <w:trPr>
          <w:trHeight w:val="578"/>
        </w:trPr>
        <w:tc>
          <w:tcPr>
            <w:tcW w:w="2965" w:type="dxa"/>
            <w:tcBorders>
              <w:top w:val="nil"/>
              <w:left w:val="nil"/>
              <w:bottom w:val="nil"/>
              <w:right w:val="nil"/>
            </w:tcBorders>
            <w:vAlign w:val="center"/>
          </w:tcPr>
          <w:p w14:paraId="46B89224" w14:textId="77777777" w:rsidR="00014656" w:rsidRPr="00361D5E" w:rsidRDefault="00014656" w:rsidP="00014656">
            <w:pPr>
              <w:rPr>
                <w:rFonts w:asciiTheme="majorBidi" w:hAnsiTheme="majorBidi" w:cstheme="majorBidi"/>
              </w:rPr>
            </w:pPr>
            <w:r w:rsidRPr="00361D5E">
              <w:rPr>
                <w:rFonts w:asciiTheme="majorBidi" w:hAnsiTheme="majorBidi" w:cstheme="majorBidi"/>
              </w:rPr>
              <w:t>Explicit Recommendation</w:t>
            </w:r>
          </w:p>
        </w:tc>
        <w:tc>
          <w:tcPr>
            <w:tcW w:w="1277" w:type="dxa"/>
            <w:tcBorders>
              <w:top w:val="nil"/>
              <w:left w:val="nil"/>
              <w:bottom w:val="nil"/>
              <w:right w:val="nil"/>
            </w:tcBorders>
            <w:vAlign w:val="center"/>
          </w:tcPr>
          <w:p w14:paraId="31CB52A9" w14:textId="1DA68837" w:rsidR="00014656" w:rsidRPr="00361D5E" w:rsidRDefault="00014656" w:rsidP="00014656">
            <w:pPr>
              <w:jc w:val="center"/>
              <w:rPr>
                <w:rFonts w:asciiTheme="majorBidi" w:hAnsiTheme="majorBidi" w:cstheme="majorBidi"/>
              </w:rPr>
            </w:pPr>
            <w:r>
              <w:rPr>
                <w:rFonts w:asciiTheme="majorBidi" w:hAnsiTheme="majorBidi" w:cstheme="majorBidi"/>
              </w:rPr>
              <w:t>.</w:t>
            </w:r>
            <w:r w:rsidR="0011549E">
              <w:rPr>
                <w:rFonts w:asciiTheme="majorBidi" w:hAnsiTheme="majorBidi" w:cstheme="majorBidi"/>
              </w:rPr>
              <w:t>576</w:t>
            </w:r>
          </w:p>
        </w:tc>
        <w:tc>
          <w:tcPr>
            <w:tcW w:w="1277" w:type="dxa"/>
            <w:tcBorders>
              <w:top w:val="nil"/>
              <w:left w:val="nil"/>
              <w:bottom w:val="nil"/>
              <w:right w:val="nil"/>
            </w:tcBorders>
            <w:vAlign w:val="center"/>
          </w:tcPr>
          <w:p w14:paraId="602EE03B" w14:textId="16FBFCCA" w:rsidR="00014656" w:rsidRPr="00361D5E" w:rsidRDefault="0011549E" w:rsidP="00014656">
            <w:pPr>
              <w:jc w:val="center"/>
              <w:rPr>
                <w:rFonts w:asciiTheme="majorBidi" w:hAnsiTheme="majorBidi" w:cstheme="majorBidi"/>
              </w:rPr>
            </w:pPr>
            <w:r>
              <w:rPr>
                <w:rFonts w:asciiTheme="majorBidi" w:hAnsiTheme="majorBidi" w:cstheme="majorBidi"/>
              </w:rPr>
              <w:t>1</w:t>
            </w:r>
            <w:r w:rsidR="00014656">
              <w:rPr>
                <w:rFonts w:asciiTheme="majorBidi" w:hAnsiTheme="majorBidi" w:cstheme="majorBidi"/>
              </w:rPr>
              <w:t>.</w:t>
            </w:r>
            <w:r>
              <w:rPr>
                <w:rFonts w:asciiTheme="majorBidi" w:hAnsiTheme="majorBidi" w:cstheme="majorBidi"/>
              </w:rPr>
              <w:t>424</w:t>
            </w:r>
          </w:p>
        </w:tc>
        <w:tc>
          <w:tcPr>
            <w:tcW w:w="1277" w:type="dxa"/>
            <w:tcBorders>
              <w:top w:val="nil"/>
              <w:left w:val="nil"/>
              <w:bottom w:val="nil"/>
              <w:right w:val="nil"/>
            </w:tcBorders>
            <w:vAlign w:val="center"/>
          </w:tcPr>
          <w:p w14:paraId="015D122D" w14:textId="4BCF6073" w:rsidR="00014656" w:rsidRPr="00361D5E" w:rsidRDefault="00014656" w:rsidP="00014656">
            <w:pPr>
              <w:jc w:val="center"/>
              <w:rPr>
                <w:rFonts w:asciiTheme="majorBidi" w:hAnsiTheme="majorBidi" w:cstheme="majorBidi"/>
              </w:rPr>
            </w:pPr>
            <w:r>
              <w:rPr>
                <w:rFonts w:asciiTheme="majorBidi" w:hAnsiTheme="majorBidi" w:cstheme="majorBidi"/>
              </w:rPr>
              <w:t>.0</w:t>
            </w:r>
            <w:r w:rsidR="0011549E">
              <w:rPr>
                <w:rFonts w:asciiTheme="majorBidi" w:hAnsiTheme="majorBidi" w:cstheme="majorBidi"/>
              </w:rPr>
              <w:t>30</w:t>
            </w:r>
          </w:p>
        </w:tc>
        <w:tc>
          <w:tcPr>
            <w:tcW w:w="1277" w:type="dxa"/>
            <w:tcBorders>
              <w:top w:val="nil"/>
              <w:left w:val="nil"/>
              <w:bottom w:val="nil"/>
              <w:right w:val="nil"/>
            </w:tcBorders>
            <w:vAlign w:val="center"/>
          </w:tcPr>
          <w:p w14:paraId="6A8EFA8C" w14:textId="27929038" w:rsidR="00014656" w:rsidRPr="00361D5E" w:rsidRDefault="00014656" w:rsidP="00014656">
            <w:pPr>
              <w:jc w:val="center"/>
              <w:rPr>
                <w:rFonts w:asciiTheme="majorBidi" w:hAnsiTheme="majorBidi" w:cstheme="majorBidi"/>
              </w:rPr>
            </w:pPr>
            <w:r>
              <w:rPr>
                <w:rFonts w:asciiTheme="majorBidi" w:hAnsiTheme="majorBidi" w:cstheme="majorBidi"/>
              </w:rPr>
              <w:t>.</w:t>
            </w:r>
            <w:r w:rsidR="0011549E">
              <w:rPr>
                <w:rFonts w:asciiTheme="majorBidi" w:hAnsiTheme="majorBidi" w:cstheme="majorBidi"/>
              </w:rPr>
              <w:t>405</w:t>
            </w:r>
          </w:p>
        </w:tc>
        <w:tc>
          <w:tcPr>
            <w:tcW w:w="1277" w:type="dxa"/>
            <w:tcBorders>
              <w:top w:val="nil"/>
              <w:left w:val="nil"/>
              <w:bottom w:val="nil"/>
              <w:right w:val="nil"/>
            </w:tcBorders>
            <w:vAlign w:val="center"/>
          </w:tcPr>
          <w:p w14:paraId="0A2EC187" w14:textId="23B76368" w:rsidR="00014656" w:rsidRPr="00361D5E" w:rsidRDefault="00014656" w:rsidP="00014656">
            <w:pPr>
              <w:jc w:val="center"/>
              <w:rPr>
                <w:rFonts w:asciiTheme="majorBidi" w:hAnsiTheme="majorBidi" w:cstheme="majorBidi"/>
              </w:rPr>
            </w:pPr>
            <w:r>
              <w:rPr>
                <w:rFonts w:asciiTheme="majorBidi" w:hAnsiTheme="majorBidi" w:cstheme="majorBidi"/>
              </w:rPr>
              <w:t>.</w:t>
            </w:r>
            <w:r w:rsidR="00CF1393">
              <w:rPr>
                <w:rFonts w:asciiTheme="majorBidi" w:hAnsiTheme="majorBidi" w:cstheme="majorBidi"/>
              </w:rPr>
              <w:t>686</w:t>
            </w:r>
          </w:p>
        </w:tc>
      </w:tr>
      <w:tr w:rsidR="00014656" w:rsidRPr="00361D5E" w14:paraId="2FD1D8C0" w14:textId="77777777" w:rsidTr="00743B1A">
        <w:trPr>
          <w:trHeight w:val="578"/>
        </w:trPr>
        <w:tc>
          <w:tcPr>
            <w:tcW w:w="2965" w:type="dxa"/>
            <w:tcBorders>
              <w:top w:val="nil"/>
              <w:left w:val="nil"/>
              <w:bottom w:val="nil"/>
              <w:right w:val="nil"/>
            </w:tcBorders>
            <w:vAlign w:val="center"/>
          </w:tcPr>
          <w:p w14:paraId="5C44777C" w14:textId="77777777" w:rsidR="00014656" w:rsidRPr="00361D5E" w:rsidRDefault="00014656" w:rsidP="00014656">
            <w:pPr>
              <w:rPr>
                <w:rFonts w:asciiTheme="majorBidi" w:hAnsiTheme="majorBidi" w:cstheme="majorBidi"/>
              </w:rPr>
            </w:pPr>
            <w:r w:rsidRPr="00361D5E">
              <w:rPr>
                <w:rFonts w:asciiTheme="majorBidi" w:hAnsiTheme="majorBidi" w:cstheme="majorBidi"/>
              </w:rPr>
              <w:t>Loyalty program member</w:t>
            </w:r>
          </w:p>
        </w:tc>
        <w:tc>
          <w:tcPr>
            <w:tcW w:w="1277" w:type="dxa"/>
            <w:tcBorders>
              <w:top w:val="nil"/>
              <w:left w:val="nil"/>
              <w:bottom w:val="nil"/>
              <w:right w:val="nil"/>
            </w:tcBorders>
            <w:vAlign w:val="center"/>
          </w:tcPr>
          <w:p w14:paraId="49A8C6F5" w14:textId="342CD2D0" w:rsidR="00014656" w:rsidRPr="00361D5E" w:rsidRDefault="00014656" w:rsidP="00014656">
            <w:pPr>
              <w:jc w:val="center"/>
              <w:rPr>
                <w:rFonts w:asciiTheme="majorBidi" w:hAnsiTheme="majorBidi" w:cstheme="majorBidi"/>
              </w:rPr>
            </w:pPr>
            <w:r>
              <w:rPr>
                <w:rFonts w:asciiTheme="majorBidi" w:hAnsiTheme="majorBidi" w:cstheme="majorBidi"/>
              </w:rPr>
              <w:t>.</w:t>
            </w:r>
            <w:r w:rsidR="0011549E">
              <w:rPr>
                <w:rFonts w:asciiTheme="majorBidi" w:hAnsiTheme="majorBidi" w:cstheme="majorBidi"/>
              </w:rPr>
              <w:t>676</w:t>
            </w:r>
          </w:p>
        </w:tc>
        <w:tc>
          <w:tcPr>
            <w:tcW w:w="1277" w:type="dxa"/>
            <w:tcBorders>
              <w:top w:val="nil"/>
              <w:left w:val="nil"/>
              <w:bottom w:val="nil"/>
              <w:right w:val="nil"/>
            </w:tcBorders>
            <w:vAlign w:val="center"/>
          </w:tcPr>
          <w:p w14:paraId="6AE588F5" w14:textId="37B7AD2F" w:rsidR="00014656" w:rsidRPr="00361D5E" w:rsidRDefault="00014656" w:rsidP="00014656">
            <w:pPr>
              <w:jc w:val="center"/>
              <w:rPr>
                <w:rFonts w:asciiTheme="majorBidi" w:hAnsiTheme="majorBidi" w:cstheme="majorBidi"/>
              </w:rPr>
            </w:pPr>
            <w:r>
              <w:rPr>
                <w:rFonts w:asciiTheme="majorBidi" w:hAnsiTheme="majorBidi" w:cstheme="majorBidi"/>
              </w:rPr>
              <w:t>.</w:t>
            </w:r>
            <w:r w:rsidR="0011549E">
              <w:rPr>
                <w:rFonts w:asciiTheme="majorBidi" w:hAnsiTheme="majorBidi" w:cstheme="majorBidi"/>
              </w:rPr>
              <w:t>673</w:t>
            </w:r>
          </w:p>
        </w:tc>
        <w:tc>
          <w:tcPr>
            <w:tcW w:w="1277" w:type="dxa"/>
            <w:tcBorders>
              <w:top w:val="nil"/>
              <w:left w:val="nil"/>
              <w:bottom w:val="nil"/>
              <w:right w:val="nil"/>
            </w:tcBorders>
            <w:vAlign w:val="center"/>
          </w:tcPr>
          <w:p w14:paraId="02C404B0" w14:textId="51DB4F8F" w:rsidR="00014656" w:rsidRPr="00361D5E" w:rsidRDefault="00014656" w:rsidP="00014656">
            <w:pPr>
              <w:jc w:val="center"/>
              <w:rPr>
                <w:rFonts w:asciiTheme="majorBidi" w:hAnsiTheme="majorBidi" w:cstheme="majorBidi"/>
              </w:rPr>
            </w:pPr>
            <w:r>
              <w:rPr>
                <w:rFonts w:asciiTheme="majorBidi" w:hAnsiTheme="majorBidi" w:cstheme="majorBidi"/>
              </w:rPr>
              <w:t>.03</w:t>
            </w:r>
            <w:r w:rsidR="0011549E">
              <w:rPr>
                <w:rFonts w:asciiTheme="majorBidi" w:hAnsiTheme="majorBidi" w:cstheme="majorBidi"/>
              </w:rPr>
              <w:t>2</w:t>
            </w:r>
          </w:p>
        </w:tc>
        <w:tc>
          <w:tcPr>
            <w:tcW w:w="1277" w:type="dxa"/>
            <w:tcBorders>
              <w:top w:val="nil"/>
              <w:left w:val="nil"/>
              <w:bottom w:val="nil"/>
              <w:right w:val="nil"/>
            </w:tcBorders>
            <w:vAlign w:val="center"/>
          </w:tcPr>
          <w:p w14:paraId="34F473C8" w14:textId="1E72C772" w:rsidR="00014656" w:rsidRPr="00361D5E" w:rsidRDefault="00014656" w:rsidP="00014656">
            <w:pPr>
              <w:jc w:val="center"/>
              <w:rPr>
                <w:rFonts w:asciiTheme="majorBidi" w:hAnsiTheme="majorBidi" w:cstheme="majorBidi"/>
              </w:rPr>
            </w:pPr>
            <w:r>
              <w:rPr>
                <w:rFonts w:asciiTheme="majorBidi" w:hAnsiTheme="majorBidi" w:cstheme="majorBidi"/>
              </w:rPr>
              <w:t>1.</w:t>
            </w:r>
            <w:r w:rsidR="0011549E">
              <w:rPr>
                <w:rFonts w:asciiTheme="majorBidi" w:hAnsiTheme="majorBidi" w:cstheme="majorBidi"/>
              </w:rPr>
              <w:t>005</w:t>
            </w:r>
          </w:p>
        </w:tc>
        <w:tc>
          <w:tcPr>
            <w:tcW w:w="1277" w:type="dxa"/>
            <w:tcBorders>
              <w:top w:val="nil"/>
              <w:left w:val="nil"/>
              <w:bottom w:val="nil"/>
              <w:right w:val="nil"/>
            </w:tcBorders>
            <w:vAlign w:val="center"/>
          </w:tcPr>
          <w:p w14:paraId="210AA111" w14:textId="5306D5E3" w:rsidR="00014656" w:rsidRPr="00361D5E" w:rsidRDefault="00014656" w:rsidP="00014656">
            <w:pPr>
              <w:jc w:val="center"/>
              <w:rPr>
                <w:rFonts w:asciiTheme="majorBidi" w:hAnsiTheme="majorBidi" w:cstheme="majorBidi"/>
              </w:rPr>
            </w:pPr>
            <w:r>
              <w:rPr>
                <w:rFonts w:asciiTheme="majorBidi" w:hAnsiTheme="majorBidi" w:cstheme="majorBidi"/>
              </w:rPr>
              <w:t>.</w:t>
            </w:r>
            <w:r w:rsidR="00CF1393">
              <w:rPr>
                <w:rFonts w:asciiTheme="majorBidi" w:hAnsiTheme="majorBidi" w:cstheme="majorBidi"/>
              </w:rPr>
              <w:t>315</w:t>
            </w:r>
          </w:p>
        </w:tc>
      </w:tr>
      <w:tr w:rsidR="00014656" w:rsidRPr="00361D5E" w14:paraId="05D27E46" w14:textId="77777777" w:rsidTr="00743B1A">
        <w:trPr>
          <w:trHeight w:val="578"/>
        </w:trPr>
        <w:tc>
          <w:tcPr>
            <w:tcW w:w="2965" w:type="dxa"/>
            <w:tcBorders>
              <w:top w:val="nil"/>
              <w:left w:val="nil"/>
              <w:bottom w:val="nil"/>
              <w:right w:val="nil"/>
            </w:tcBorders>
            <w:vAlign w:val="center"/>
          </w:tcPr>
          <w:p w14:paraId="207513D8" w14:textId="77777777" w:rsidR="00014656" w:rsidRPr="00361D5E" w:rsidRDefault="00014656" w:rsidP="00014656">
            <w:pPr>
              <w:rPr>
                <w:rFonts w:asciiTheme="majorBidi" w:hAnsiTheme="majorBidi" w:cstheme="majorBidi"/>
              </w:rPr>
            </w:pPr>
            <w:r w:rsidRPr="00361D5E">
              <w:rPr>
                <w:rFonts w:asciiTheme="majorBidi" w:hAnsiTheme="majorBidi" w:cstheme="majorBidi"/>
              </w:rPr>
              <w:t>Reviewer expertise</w:t>
            </w:r>
          </w:p>
        </w:tc>
        <w:tc>
          <w:tcPr>
            <w:tcW w:w="1277" w:type="dxa"/>
            <w:tcBorders>
              <w:top w:val="nil"/>
              <w:left w:val="nil"/>
              <w:bottom w:val="nil"/>
              <w:right w:val="nil"/>
            </w:tcBorders>
            <w:vAlign w:val="center"/>
          </w:tcPr>
          <w:p w14:paraId="468713FE" w14:textId="0E1909AD" w:rsidR="00014656" w:rsidRPr="00361D5E" w:rsidRDefault="0011549E" w:rsidP="00014656">
            <w:pPr>
              <w:jc w:val="center"/>
              <w:rPr>
                <w:rFonts w:asciiTheme="majorBidi" w:hAnsiTheme="majorBidi" w:cstheme="majorBidi"/>
              </w:rPr>
            </w:pPr>
            <w:r>
              <w:rPr>
                <w:rFonts w:asciiTheme="majorBidi" w:hAnsiTheme="majorBidi" w:cstheme="majorBidi"/>
              </w:rPr>
              <w:t>8</w:t>
            </w:r>
            <w:r w:rsidR="00014656">
              <w:rPr>
                <w:rFonts w:asciiTheme="majorBidi" w:hAnsiTheme="majorBidi" w:cstheme="majorBidi"/>
              </w:rPr>
              <w:t>.1</w:t>
            </w:r>
            <w:r>
              <w:rPr>
                <w:rFonts w:asciiTheme="majorBidi" w:hAnsiTheme="majorBidi" w:cstheme="majorBidi"/>
              </w:rPr>
              <w:t>78</w:t>
            </w:r>
          </w:p>
        </w:tc>
        <w:tc>
          <w:tcPr>
            <w:tcW w:w="1277" w:type="dxa"/>
            <w:tcBorders>
              <w:top w:val="nil"/>
              <w:left w:val="nil"/>
              <w:bottom w:val="nil"/>
              <w:right w:val="nil"/>
            </w:tcBorders>
            <w:vAlign w:val="center"/>
          </w:tcPr>
          <w:p w14:paraId="4716DEE6" w14:textId="13E05054" w:rsidR="00014656" w:rsidRPr="00361D5E" w:rsidRDefault="0011549E" w:rsidP="00014656">
            <w:pPr>
              <w:jc w:val="center"/>
              <w:rPr>
                <w:rFonts w:asciiTheme="majorBidi" w:hAnsiTheme="majorBidi" w:cstheme="majorBidi"/>
              </w:rPr>
            </w:pPr>
            <w:r>
              <w:rPr>
                <w:rFonts w:asciiTheme="majorBidi" w:hAnsiTheme="majorBidi" w:cstheme="majorBidi"/>
              </w:rPr>
              <w:t>11</w:t>
            </w:r>
            <w:r w:rsidR="00014656">
              <w:rPr>
                <w:rFonts w:asciiTheme="majorBidi" w:hAnsiTheme="majorBidi" w:cstheme="majorBidi"/>
              </w:rPr>
              <w:t>.</w:t>
            </w:r>
            <w:r>
              <w:rPr>
                <w:rFonts w:asciiTheme="majorBidi" w:hAnsiTheme="majorBidi" w:cstheme="majorBidi"/>
              </w:rPr>
              <w:t>910</w:t>
            </w:r>
          </w:p>
        </w:tc>
        <w:tc>
          <w:tcPr>
            <w:tcW w:w="1277" w:type="dxa"/>
            <w:tcBorders>
              <w:top w:val="nil"/>
              <w:left w:val="nil"/>
              <w:bottom w:val="nil"/>
              <w:right w:val="nil"/>
            </w:tcBorders>
            <w:vAlign w:val="center"/>
          </w:tcPr>
          <w:p w14:paraId="5371FF69" w14:textId="1C97BDBB" w:rsidR="00014656" w:rsidRPr="00361D5E" w:rsidRDefault="00014656" w:rsidP="00014656">
            <w:pPr>
              <w:jc w:val="center"/>
              <w:rPr>
                <w:rFonts w:asciiTheme="majorBidi" w:hAnsiTheme="majorBidi" w:cstheme="majorBidi"/>
              </w:rPr>
            </w:pPr>
            <w:r>
              <w:rPr>
                <w:rFonts w:asciiTheme="majorBidi" w:hAnsiTheme="majorBidi" w:cstheme="majorBidi"/>
              </w:rPr>
              <w:t>.02</w:t>
            </w:r>
            <w:r w:rsidR="0011549E">
              <w:rPr>
                <w:rFonts w:asciiTheme="majorBidi" w:hAnsiTheme="majorBidi" w:cstheme="majorBidi"/>
              </w:rPr>
              <w:t>2</w:t>
            </w:r>
          </w:p>
        </w:tc>
        <w:tc>
          <w:tcPr>
            <w:tcW w:w="1277" w:type="dxa"/>
            <w:tcBorders>
              <w:top w:val="nil"/>
              <w:left w:val="nil"/>
              <w:bottom w:val="nil"/>
              <w:right w:val="nil"/>
            </w:tcBorders>
            <w:vAlign w:val="center"/>
          </w:tcPr>
          <w:p w14:paraId="57604186" w14:textId="368CC3E9" w:rsidR="00014656" w:rsidRPr="00361D5E" w:rsidRDefault="00014656" w:rsidP="00014656">
            <w:pPr>
              <w:jc w:val="center"/>
              <w:rPr>
                <w:rFonts w:asciiTheme="majorBidi" w:hAnsiTheme="majorBidi" w:cstheme="majorBidi"/>
              </w:rPr>
            </w:pPr>
            <w:r>
              <w:rPr>
                <w:rFonts w:asciiTheme="majorBidi" w:hAnsiTheme="majorBidi" w:cstheme="majorBidi"/>
              </w:rPr>
              <w:t>.</w:t>
            </w:r>
            <w:r w:rsidR="0011549E">
              <w:rPr>
                <w:rFonts w:asciiTheme="majorBidi" w:hAnsiTheme="majorBidi" w:cstheme="majorBidi"/>
              </w:rPr>
              <w:t>687</w:t>
            </w:r>
          </w:p>
        </w:tc>
        <w:tc>
          <w:tcPr>
            <w:tcW w:w="1277" w:type="dxa"/>
            <w:tcBorders>
              <w:top w:val="nil"/>
              <w:left w:val="nil"/>
              <w:bottom w:val="nil"/>
              <w:right w:val="nil"/>
            </w:tcBorders>
            <w:vAlign w:val="center"/>
          </w:tcPr>
          <w:p w14:paraId="22BE9E7A" w14:textId="0E59B103" w:rsidR="00014656" w:rsidRPr="00361D5E" w:rsidRDefault="00014656" w:rsidP="00014656">
            <w:pPr>
              <w:jc w:val="center"/>
              <w:rPr>
                <w:rFonts w:asciiTheme="majorBidi" w:hAnsiTheme="majorBidi" w:cstheme="majorBidi"/>
              </w:rPr>
            </w:pPr>
            <w:r>
              <w:rPr>
                <w:rFonts w:asciiTheme="majorBidi" w:hAnsiTheme="majorBidi" w:cstheme="majorBidi"/>
              </w:rPr>
              <w:t>.</w:t>
            </w:r>
            <w:r w:rsidR="00CF1393">
              <w:rPr>
                <w:rFonts w:asciiTheme="majorBidi" w:hAnsiTheme="majorBidi" w:cstheme="majorBidi"/>
              </w:rPr>
              <w:t>492</w:t>
            </w:r>
          </w:p>
        </w:tc>
      </w:tr>
      <w:tr w:rsidR="00014656" w:rsidRPr="00361D5E" w14:paraId="4445AD70" w14:textId="77777777" w:rsidTr="00743B1A">
        <w:trPr>
          <w:trHeight w:val="578"/>
        </w:trPr>
        <w:tc>
          <w:tcPr>
            <w:tcW w:w="2965" w:type="dxa"/>
            <w:tcBorders>
              <w:top w:val="nil"/>
              <w:left w:val="nil"/>
              <w:bottom w:val="nil"/>
              <w:right w:val="nil"/>
            </w:tcBorders>
            <w:vAlign w:val="center"/>
          </w:tcPr>
          <w:p w14:paraId="7742EFA2" w14:textId="77777777" w:rsidR="00014656" w:rsidRPr="00361D5E" w:rsidRDefault="00014656" w:rsidP="00014656">
            <w:pPr>
              <w:jc w:val="center"/>
              <w:rPr>
                <w:rFonts w:asciiTheme="majorBidi" w:hAnsiTheme="majorBidi" w:cstheme="majorBidi"/>
              </w:rPr>
            </w:pPr>
            <w:r w:rsidRPr="00361D5E">
              <w:rPr>
                <w:rFonts w:asciiTheme="majorBidi" w:hAnsiTheme="majorBidi" w:cstheme="majorBidi"/>
              </w:rPr>
              <w:t>Number of uploaded images</w:t>
            </w:r>
          </w:p>
        </w:tc>
        <w:tc>
          <w:tcPr>
            <w:tcW w:w="1277" w:type="dxa"/>
            <w:tcBorders>
              <w:top w:val="nil"/>
              <w:left w:val="nil"/>
              <w:bottom w:val="nil"/>
              <w:right w:val="nil"/>
            </w:tcBorders>
            <w:vAlign w:val="center"/>
          </w:tcPr>
          <w:p w14:paraId="5DF0207F" w14:textId="30521541" w:rsidR="00014656" w:rsidRPr="00361D5E" w:rsidRDefault="0011549E" w:rsidP="00014656">
            <w:pPr>
              <w:jc w:val="center"/>
              <w:rPr>
                <w:rFonts w:asciiTheme="majorBidi" w:hAnsiTheme="majorBidi" w:cstheme="majorBidi"/>
              </w:rPr>
            </w:pPr>
            <w:r>
              <w:rPr>
                <w:rFonts w:asciiTheme="majorBidi" w:hAnsiTheme="majorBidi" w:cstheme="majorBidi"/>
              </w:rPr>
              <w:t>-1</w:t>
            </w:r>
            <w:r w:rsidR="00014656">
              <w:rPr>
                <w:rFonts w:asciiTheme="majorBidi" w:hAnsiTheme="majorBidi" w:cstheme="majorBidi"/>
              </w:rPr>
              <w:t>.0</w:t>
            </w:r>
            <w:r>
              <w:rPr>
                <w:rFonts w:asciiTheme="majorBidi" w:hAnsiTheme="majorBidi" w:cstheme="majorBidi"/>
              </w:rPr>
              <w:t>47</w:t>
            </w:r>
          </w:p>
        </w:tc>
        <w:tc>
          <w:tcPr>
            <w:tcW w:w="1277" w:type="dxa"/>
            <w:tcBorders>
              <w:top w:val="nil"/>
              <w:left w:val="nil"/>
              <w:bottom w:val="nil"/>
              <w:right w:val="nil"/>
            </w:tcBorders>
            <w:vAlign w:val="center"/>
          </w:tcPr>
          <w:p w14:paraId="601B91B6" w14:textId="0DBAF804" w:rsidR="00014656" w:rsidRPr="00361D5E" w:rsidRDefault="0011549E" w:rsidP="00014656">
            <w:pPr>
              <w:jc w:val="center"/>
              <w:rPr>
                <w:rFonts w:asciiTheme="majorBidi" w:hAnsiTheme="majorBidi" w:cstheme="majorBidi"/>
              </w:rPr>
            </w:pPr>
            <w:r>
              <w:rPr>
                <w:rFonts w:asciiTheme="majorBidi" w:hAnsiTheme="majorBidi" w:cstheme="majorBidi"/>
              </w:rPr>
              <w:t>1</w:t>
            </w:r>
            <w:r w:rsidR="00014656">
              <w:rPr>
                <w:rFonts w:asciiTheme="majorBidi" w:hAnsiTheme="majorBidi" w:cstheme="majorBidi"/>
              </w:rPr>
              <w:t>.</w:t>
            </w:r>
            <w:r>
              <w:rPr>
                <w:rFonts w:asciiTheme="majorBidi" w:hAnsiTheme="majorBidi" w:cstheme="majorBidi"/>
              </w:rPr>
              <w:t>814</w:t>
            </w:r>
          </w:p>
        </w:tc>
        <w:tc>
          <w:tcPr>
            <w:tcW w:w="1277" w:type="dxa"/>
            <w:tcBorders>
              <w:top w:val="nil"/>
              <w:left w:val="nil"/>
              <w:bottom w:val="nil"/>
              <w:right w:val="nil"/>
            </w:tcBorders>
            <w:vAlign w:val="center"/>
          </w:tcPr>
          <w:p w14:paraId="1CB1CA56" w14:textId="38506ACB" w:rsidR="00014656" w:rsidRPr="00361D5E" w:rsidRDefault="0011549E" w:rsidP="00014656">
            <w:pPr>
              <w:jc w:val="center"/>
              <w:rPr>
                <w:rFonts w:asciiTheme="majorBidi" w:hAnsiTheme="majorBidi" w:cstheme="majorBidi"/>
              </w:rPr>
            </w:pPr>
            <w:r>
              <w:rPr>
                <w:rFonts w:asciiTheme="majorBidi" w:hAnsiTheme="majorBidi" w:cstheme="majorBidi"/>
              </w:rPr>
              <w:t>-</w:t>
            </w:r>
            <w:r w:rsidR="00014656">
              <w:rPr>
                <w:rFonts w:asciiTheme="majorBidi" w:hAnsiTheme="majorBidi" w:cstheme="majorBidi"/>
              </w:rPr>
              <w:t>.0</w:t>
            </w:r>
            <w:r>
              <w:rPr>
                <w:rFonts w:asciiTheme="majorBidi" w:hAnsiTheme="majorBidi" w:cstheme="majorBidi"/>
              </w:rPr>
              <w:t>19</w:t>
            </w:r>
          </w:p>
        </w:tc>
        <w:tc>
          <w:tcPr>
            <w:tcW w:w="1277" w:type="dxa"/>
            <w:tcBorders>
              <w:top w:val="nil"/>
              <w:left w:val="nil"/>
              <w:bottom w:val="nil"/>
              <w:right w:val="nil"/>
            </w:tcBorders>
            <w:vAlign w:val="center"/>
          </w:tcPr>
          <w:p w14:paraId="6BAC0933" w14:textId="365EB4F1" w:rsidR="00014656" w:rsidRPr="00361D5E" w:rsidRDefault="0011549E" w:rsidP="00014656">
            <w:pPr>
              <w:jc w:val="center"/>
              <w:rPr>
                <w:rFonts w:asciiTheme="majorBidi" w:hAnsiTheme="majorBidi" w:cstheme="majorBidi"/>
              </w:rPr>
            </w:pPr>
            <w:r>
              <w:rPr>
                <w:rFonts w:asciiTheme="majorBidi" w:hAnsiTheme="majorBidi" w:cstheme="majorBidi"/>
              </w:rPr>
              <w:t>-</w:t>
            </w:r>
            <w:r w:rsidR="00014656">
              <w:rPr>
                <w:rFonts w:asciiTheme="majorBidi" w:hAnsiTheme="majorBidi" w:cstheme="majorBidi"/>
              </w:rPr>
              <w:t>.</w:t>
            </w:r>
            <w:r>
              <w:rPr>
                <w:rFonts w:asciiTheme="majorBidi" w:hAnsiTheme="majorBidi" w:cstheme="majorBidi"/>
              </w:rPr>
              <w:t>577</w:t>
            </w:r>
          </w:p>
        </w:tc>
        <w:tc>
          <w:tcPr>
            <w:tcW w:w="1277" w:type="dxa"/>
            <w:tcBorders>
              <w:top w:val="nil"/>
              <w:left w:val="nil"/>
              <w:bottom w:val="nil"/>
              <w:right w:val="nil"/>
            </w:tcBorders>
            <w:vAlign w:val="center"/>
          </w:tcPr>
          <w:p w14:paraId="41E9E010" w14:textId="4B6B6FA5" w:rsidR="00014656" w:rsidRPr="00361D5E" w:rsidRDefault="00014656" w:rsidP="00014656">
            <w:pPr>
              <w:jc w:val="center"/>
              <w:rPr>
                <w:rFonts w:asciiTheme="majorBidi" w:hAnsiTheme="majorBidi" w:cstheme="majorBidi"/>
              </w:rPr>
            </w:pPr>
            <w:r>
              <w:rPr>
                <w:rFonts w:asciiTheme="majorBidi" w:hAnsiTheme="majorBidi" w:cstheme="majorBidi"/>
              </w:rPr>
              <w:t>.</w:t>
            </w:r>
            <w:r w:rsidR="00CF1393">
              <w:rPr>
                <w:rFonts w:asciiTheme="majorBidi" w:hAnsiTheme="majorBidi" w:cstheme="majorBidi"/>
              </w:rPr>
              <w:t>564</w:t>
            </w:r>
          </w:p>
        </w:tc>
      </w:tr>
      <w:tr w:rsidR="00014656" w:rsidRPr="00361D5E" w14:paraId="75AF18F4" w14:textId="77777777" w:rsidTr="00743B1A">
        <w:trPr>
          <w:trHeight w:val="578"/>
        </w:trPr>
        <w:tc>
          <w:tcPr>
            <w:tcW w:w="2965" w:type="dxa"/>
            <w:tcBorders>
              <w:top w:val="nil"/>
              <w:left w:val="nil"/>
              <w:bottom w:val="nil"/>
              <w:right w:val="nil"/>
            </w:tcBorders>
            <w:vAlign w:val="center"/>
          </w:tcPr>
          <w:p w14:paraId="401B838B" w14:textId="77777777" w:rsidR="00014656" w:rsidRPr="00361D5E" w:rsidRDefault="00014656" w:rsidP="00014656">
            <w:pPr>
              <w:rPr>
                <w:rFonts w:asciiTheme="majorBidi" w:hAnsiTheme="majorBidi" w:cstheme="majorBidi"/>
              </w:rPr>
            </w:pPr>
            <w:r w:rsidRPr="00361D5E">
              <w:rPr>
                <w:rFonts w:asciiTheme="majorBidi" w:hAnsiTheme="majorBidi" w:cstheme="majorBidi"/>
              </w:rPr>
              <w:t xml:space="preserve">Mention of another brand </w:t>
            </w:r>
          </w:p>
        </w:tc>
        <w:tc>
          <w:tcPr>
            <w:tcW w:w="1277" w:type="dxa"/>
            <w:tcBorders>
              <w:top w:val="nil"/>
              <w:left w:val="nil"/>
              <w:bottom w:val="nil"/>
              <w:right w:val="nil"/>
            </w:tcBorders>
            <w:vAlign w:val="center"/>
          </w:tcPr>
          <w:p w14:paraId="7A924DE0" w14:textId="7752D92D" w:rsidR="00014656" w:rsidRPr="00361D5E" w:rsidRDefault="00014656" w:rsidP="00014656">
            <w:pPr>
              <w:jc w:val="center"/>
              <w:rPr>
                <w:rFonts w:asciiTheme="majorBidi" w:hAnsiTheme="majorBidi" w:cstheme="majorBidi"/>
              </w:rPr>
            </w:pPr>
            <w:r>
              <w:rPr>
                <w:rFonts w:asciiTheme="majorBidi" w:hAnsiTheme="majorBidi" w:cstheme="majorBidi"/>
              </w:rPr>
              <w:t>-.</w:t>
            </w:r>
            <w:r w:rsidR="0011549E">
              <w:rPr>
                <w:rFonts w:asciiTheme="majorBidi" w:hAnsiTheme="majorBidi" w:cstheme="majorBidi"/>
              </w:rPr>
              <w:t>623</w:t>
            </w:r>
          </w:p>
        </w:tc>
        <w:tc>
          <w:tcPr>
            <w:tcW w:w="1277" w:type="dxa"/>
            <w:tcBorders>
              <w:top w:val="nil"/>
              <w:left w:val="nil"/>
              <w:bottom w:val="nil"/>
              <w:right w:val="nil"/>
            </w:tcBorders>
            <w:vAlign w:val="center"/>
          </w:tcPr>
          <w:p w14:paraId="59C2772B" w14:textId="20776F9C" w:rsidR="00014656" w:rsidRPr="00361D5E" w:rsidRDefault="0011549E" w:rsidP="00014656">
            <w:pPr>
              <w:jc w:val="center"/>
              <w:rPr>
                <w:rFonts w:asciiTheme="majorBidi" w:hAnsiTheme="majorBidi" w:cstheme="majorBidi"/>
              </w:rPr>
            </w:pPr>
            <w:r>
              <w:rPr>
                <w:rFonts w:asciiTheme="majorBidi" w:hAnsiTheme="majorBidi" w:cstheme="majorBidi"/>
              </w:rPr>
              <w:t>1</w:t>
            </w:r>
            <w:r w:rsidR="00014656">
              <w:rPr>
                <w:rFonts w:asciiTheme="majorBidi" w:hAnsiTheme="majorBidi" w:cstheme="majorBidi"/>
              </w:rPr>
              <w:t>.</w:t>
            </w:r>
            <w:r>
              <w:rPr>
                <w:rFonts w:asciiTheme="majorBidi" w:hAnsiTheme="majorBidi" w:cstheme="majorBidi"/>
              </w:rPr>
              <w:t>038</w:t>
            </w:r>
          </w:p>
        </w:tc>
        <w:tc>
          <w:tcPr>
            <w:tcW w:w="1277" w:type="dxa"/>
            <w:tcBorders>
              <w:top w:val="nil"/>
              <w:left w:val="nil"/>
              <w:bottom w:val="nil"/>
              <w:right w:val="nil"/>
            </w:tcBorders>
            <w:vAlign w:val="center"/>
          </w:tcPr>
          <w:p w14:paraId="1462A2F0" w14:textId="51A4C306" w:rsidR="00014656" w:rsidRPr="00361D5E" w:rsidRDefault="00014656" w:rsidP="00014656">
            <w:pPr>
              <w:jc w:val="center"/>
              <w:rPr>
                <w:rFonts w:asciiTheme="majorBidi" w:hAnsiTheme="majorBidi" w:cstheme="majorBidi"/>
              </w:rPr>
            </w:pPr>
            <w:r>
              <w:rPr>
                <w:rFonts w:asciiTheme="majorBidi" w:hAnsiTheme="majorBidi" w:cstheme="majorBidi"/>
              </w:rPr>
              <w:t>-.01</w:t>
            </w:r>
            <w:r w:rsidR="0011549E">
              <w:rPr>
                <w:rFonts w:asciiTheme="majorBidi" w:hAnsiTheme="majorBidi" w:cstheme="majorBidi"/>
              </w:rPr>
              <w:t>9</w:t>
            </w:r>
          </w:p>
        </w:tc>
        <w:tc>
          <w:tcPr>
            <w:tcW w:w="1277" w:type="dxa"/>
            <w:tcBorders>
              <w:top w:val="nil"/>
              <w:left w:val="nil"/>
              <w:bottom w:val="nil"/>
              <w:right w:val="nil"/>
            </w:tcBorders>
            <w:vAlign w:val="center"/>
          </w:tcPr>
          <w:p w14:paraId="27117D66" w14:textId="3B742BC0" w:rsidR="00014656" w:rsidRPr="00361D5E" w:rsidRDefault="00014656" w:rsidP="00014656">
            <w:pPr>
              <w:jc w:val="center"/>
              <w:rPr>
                <w:rFonts w:asciiTheme="majorBidi" w:hAnsiTheme="majorBidi" w:cstheme="majorBidi"/>
              </w:rPr>
            </w:pPr>
            <w:r>
              <w:rPr>
                <w:rFonts w:asciiTheme="majorBidi" w:hAnsiTheme="majorBidi" w:cstheme="majorBidi"/>
              </w:rPr>
              <w:t>-.</w:t>
            </w:r>
            <w:r w:rsidR="0011549E">
              <w:rPr>
                <w:rFonts w:asciiTheme="majorBidi" w:hAnsiTheme="majorBidi" w:cstheme="majorBidi"/>
              </w:rPr>
              <w:t>600</w:t>
            </w:r>
          </w:p>
        </w:tc>
        <w:tc>
          <w:tcPr>
            <w:tcW w:w="1277" w:type="dxa"/>
            <w:tcBorders>
              <w:top w:val="nil"/>
              <w:left w:val="nil"/>
              <w:bottom w:val="nil"/>
              <w:right w:val="nil"/>
            </w:tcBorders>
            <w:vAlign w:val="center"/>
          </w:tcPr>
          <w:p w14:paraId="65046BF9" w14:textId="0EDEE4B3" w:rsidR="00014656" w:rsidRPr="00361D5E" w:rsidRDefault="00014656" w:rsidP="00014656">
            <w:pPr>
              <w:jc w:val="center"/>
              <w:rPr>
                <w:rFonts w:asciiTheme="majorBidi" w:hAnsiTheme="majorBidi" w:cstheme="majorBidi"/>
              </w:rPr>
            </w:pPr>
            <w:r>
              <w:rPr>
                <w:rFonts w:asciiTheme="majorBidi" w:hAnsiTheme="majorBidi" w:cstheme="majorBidi"/>
              </w:rPr>
              <w:t>.</w:t>
            </w:r>
            <w:r w:rsidR="00CF1393">
              <w:rPr>
                <w:rFonts w:asciiTheme="majorBidi" w:hAnsiTheme="majorBidi" w:cstheme="majorBidi"/>
              </w:rPr>
              <w:t>549</w:t>
            </w:r>
          </w:p>
        </w:tc>
      </w:tr>
      <w:tr w:rsidR="00014656" w:rsidRPr="00361D5E" w14:paraId="675CD479" w14:textId="77777777" w:rsidTr="00743B1A">
        <w:trPr>
          <w:trHeight w:val="578"/>
        </w:trPr>
        <w:tc>
          <w:tcPr>
            <w:tcW w:w="2965" w:type="dxa"/>
            <w:tcBorders>
              <w:top w:val="nil"/>
              <w:left w:val="nil"/>
              <w:bottom w:val="single" w:sz="4" w:space="0" w:color="auto"/>
              <w:right w:val="nil"/>
            </w:tcBorders>
            <w:vAlign w:val="center"/>
          </w:tcPr>
          <w:p w14:paraId="595D3F40" w14:textId="77777777" w:rsidR="00014656" w:rsidRPr="00361D5E" w:rsidRDefault="00014656" w:rsidP="00014656">
            <w:pPr>
              <w:rPr>
                <w:rFonts w:asciiTheme="majorBidi" w:hAnsiTheme="majorBidi" w:cstheme="majorBidi"/>
              </w:rPr>
            </w:pPr>
            <w:r w:rsidRPr="00361D5E">
              <w:rPr>
                <w:rFonts w:asciiTheme="majorBidi" w:hAnsiTheme="majorBidi" w:cstheme="majorBidi"/>
              </w:rPr>
              <w:t>Date of review</w:t>
            </w:r>
          </w:p>
        </w:tc>
        <w:tc>
          <w:tcPr>
            <w:tcW w:w="1277" w:type="dxa"/>
            <w:tcBorders>
              <w:top w:val="nil"/>
              <w:left w:val="nil"/>
              <w:bottom w:val="single" w:sz="4" w:space="0" w:color="auto"/>
              <w:right w:val="nil"/>
            </w:tcBorders>
            <w:vAlign w:val="center"/>
          </w:tcPr>
          <w:p w14:paraId="695068C4" w14:textId="081EE886" w:rsidR="00014656" w:rsidRPr="00361D5E" w:rsidRDefault="00014656" w:rsidP="00014656">
            <w:pPr>
              <w:jc w:val="center"/>
              <w:rPr>
                <w:rFonts w:asciiTheme="majorBidi" w:hAnsiTheme="majorBidi" w:cstheme="majorBidi"/>
              </w:rPr>
            </w:pPr>
            <w:r>
              <w:rPr>
                <w:rFonts w:asciiTheme="majorBidi" w:hAnsiTheme="majorBidi" w:cstheme="majorBidi"/>
              </w:rPr>
              <w:t>-</w:t>
            </w:r>
            <w:r w:rsidR="0011549E">
              <w:rPr>
                <w:rFonts w:asciiTheme="majorBidi" w:hAnsiTheme="majorBidi" w:cstheme="majorBidi"/>
              </w:rPr>
              <w:t>.001</w:t>
            </w:r>
          </w:p>
        </w:tc>
        <w:tc>
          <w:tcPr>
            <w:tcW w:w="1277" w:type="dxa"/>
            <w:tcBorders>
              <w:top w:val="nil"/>
              <w:left w:val="nil"/>
              <w:bottom w:val="single" w:sz="4" w:space="0" w:color="auto"/>
              <w:right w:val="nil"/>
            </w:tcBorders>
            <w:vAlign w:val="center"/>
          </w:tcPr>
          <w:p w14:paraId="4CD02455" w14:textId="1DDB78D5" w:rsidR="00014656" w:rsidRPr="00361D5E" w:rsidRDefault="00014656" w:rsidP="00014656">
            <w:pPr>
              <w:jc w:val="center"/>
              <w:rPr>
                <w:rFonts w:asciiTheme="majorBidi" w:hAnsiTheme="majorBidi" w:cstheme="majorBidi"/>
              </w:rPr>
            </w:pPr>
            <w:r>
              <w:rPr>
                <w:rFonts w:asciiTheme="majorBidi" w:hAnsiTheme="majorBidi" w:cstheme="majorBidi"/>
              </w:rPr>
              <w:t>.00</w:t>
            </w:r>
            <w:r w:rsidR="0011549E">
              <w:rPr>
                <w:rFonts w:asciiTheme="majorBidi" w:hAnsiTheme="majorBidi" w:cstheme="majorBidi"/>
              </w:rPr>
              <w:t>6</w:t>
            </w:r>
          </w:p>
        </w:tc>
        <w:tc>
          <w:tcPr>
            <w:tcW w:w="1277" w:type="dxa"/>
            <w:tcBorders>
              <w:top w:val="nil"/>
              <w:left w:val="nil"/>
              <w:bottom w:val="single" w:sz="4" w:space="0" w:color="auto"/>
              <w:right w:val="nil"/>
            </w:tcBorders>
            <w:vAlign w:val="center"/>
          </w:tcPr>
          <w:p w14:paraId="680EB7C1" w14:textId="1FB9A7F1" w:rsidR="00014656" w:rsidRPr="00361D5E" w:rsidRDefault="00014656" w:rsidP="00014656">
            <w:pPr>
              <w:jc w:val="center"/>
              <w:rPr>
                <w:rFonts w:asciiTheme="majorBidi" w:hAnsiTheme="majorBidi" w:cstheme="majorBidi"/>
              </w:rPr>
            </w:pPr>
            <w:r>
              <w:rPr>
                <w:rFonts w:asciiTheme="majorBidi" w:hAnsiTheme="majorBidi" w:cstheme="majorBidi"/>
              </w:rPr>
              <w:t>-.00</w:t>
            </w:r>
            <w:r w:rsidR="0011549E">
              <w:rPr>
                <w:rFonts w:asciiTheme="majorBidi" w:hAnsiTheme="majorBidi" w:cstheme="majorBidi"/>
              </w:rPr>
              <w:t>6</w:t>
            </w:r>
          </w:p>
        </w:tc>
        <w:tc>
          <w:tcPr>
            <w:tcW w:w="1277" w:type="dxa"/>
            <w:tcBorders>
              <w:top w:val="nil"/>
              <w:left w:val="nil"/>
              <w:bottom w:val="single" w:sz="4" w:space="0" w:color="auto"/>
              <w:right w:val="nil"/>
            </w:tcBorders>
            <w:vAlign w:val="center"/>
          </w:tcPr>
          <w:p w14:paraId="17AC5004" w14:textId="3B12594E" w:rsidR="00014656" w:rsidRPr="00361D5E" w:rsidRDefault="00014656" w:rsidP="00014656">
            <w:pPr>
              <w:jc w:val="center"/>
              <w:rPr>
                <w:rFonts w:asciiTheme="majorBidi" w:hAnsiTheme="majorBidi" w:cstheme="majorBidi"/>
              </w:rPr>
            </w:pPr>
            <w:r>
              <w:rPr>
                <w:rFonts w:asciiTheme="majorBidi" w:hAnsiTheme="majorBidi" w:cstheme="majorBidi"/>
              </w:rPr>
              <w:t>-.</w:t>
            </w:r>
            <w:r w:rsidR="0011549E">
              <w:rPr>
                <w:rFonts w:asciiTheme="majorBidi" w:hAnsiTheme="majorBidi" w:cstheme="majorBidi"/>
              </w:rPr>
              <w:t>155</w:t>
            </w:r>
          </w:p>
        </w:tc>
        <w:tc>
          <w:tcPr>
            <w:tcW w:w="1277" w:type="dxa"/>
            <w:tcBorders>
              <w:top w:val="nil"/>
              <w:left w:val="nil"/>
              <w:bottom w:val="single" w:sz="4" w:space="0" w:color="auto"/>
              <w:right w:val="nil"/>
            </w:tcBorders>
            <w:vAlign w:val="center"/>
          </w:tcPr>
          <w:p w14:paraId="48866851" w14:textId="4449C4E0" w:rsidR="00014656" w:rsidRPr="00361D5E" w:rsidRDefault="00014656" w:rsidP="00014656">
            <w:pPr>
              <w:jc w:val="center"/>
              <w:rPr>
                <w:rFonts w:asciiTheme="majorBidi" w:hAnsiTheme="majorBidi" w:cstheme="majorBidi"/>
              </w:rPr>
            </w:pPr>
            <w:r>
              <w:rPr>
                <w:rFonts w:asciiTheme="majorBidi" w:hAnsiTheme="majorBidi" w:cstheme="majorBidi"/>
              </w:rPr>
              <w:t>.</w:t>
            </w:r>
            <w:r w:rsidR="00CF1393">
              <w:rPr>
                <w:rFonts w:asciiTheme="majorBidi" w:hAnsiTheme="majorBidi" w:cstheme="majorBidi"/>
              </w:rPr>
              <w:t>877</w:t>
            </w:r>
          </w:p>
        </w:tc>
      </w:tr>
    </w:tbl>
    <w:p w14:paraId="564AB1CA" w14:textId="013258C3" w:rsidR="00014656" w:rsidRDefault="00393C74" w:rsidP="00E76F9F">
      <w:pPr>
        <w:rPr>
          <w:bCs/>
          <w:sz w:val="22"/>
          <w:szCs w:val="22"/>
        </w:rPr>
      </w:pPr>
      <w:r w:rsidRPr="00E02BDA">
        <w:rPr>
          <w:i/>
          <w:sz w:val="22"/>
          <w:szCs w:val="22"/>
        </w:rPr>
        <w:t>Note</w:t>
      </w:r>
      <w:r>
        <w:rPr>
          <w:sz w:val="22"/>
          <w:szCs w:val="22"/>
        </w:rPr>
        <w:t xml:space="preserve">. </w:t>
      </w:r>
      <w:r w:rsidR="00014656" w:rsidRPr="00502779">
        <w:rPr>
          <w:sz w:val="22"/>
          <w:szCs w:val="22"/>
        </w:rPr>
        <w:t>***</w:t>
      </w:r>
      <w:r w:rsidR="00014656" w:rsidRPr="00502779">
        <w:rPr>
          <w:i/>
          <w:iCs/>
          <w:sz w:val="22"/>
          <w:szCs w:val="22"/>
        </w:rPr>
        <w:t>p</w:t>
      </w:r>
      <w:r w:rsidR="00014656" w:rsidRPr="00502779">
        <w:rPr>
          <w:sz w:val="22"/>
          <w:szCs w:val="22"/>
        </w:rPr>
        <w:t xml:space="preserve"> &lt; .001, ** </w:t>
      </w:r>
      <w:r w:rsidR="00014656" w:rsidRPr="00502779">
        <w:rPr>
          <w:i/>
          <w:iCs/>
          <w:sz w:val="22"/>
          <w:szCs w:val="22"/>
        </w:rPr>
        <w:t xml:space="preserve">p </w:t>
      </w:r>
      <w:r w:rsidR="00014656" w:rsidRPr="00502779">
        <w:rPr>
          <w:sz w:val="22"/>
          <w:szCs w:val="22"/>
        </w:rPr>
        <w:t>&lt; .01, *</w:t>
      </w:r>
      <w:r w:rsidR="00014656" w:rsidRPr="00502779">
        <w:rPr>
          <w:i/>
          <w:iCs/>
          <w:sz w:val="22"/>
          <w:szCs w:val="22"/>
        </w:rPr>
        <w:t>p</w:t>
      </w:r>
      <w:r w:rsidR="00014656" w:rsidRPr="00502779">
        <w:rPr>
          <w:sz w:val="22"/>
          <w:szCs w:val="22"/>
        </w:rPr>
        <w:t xml:space="preserve"> &lt; .05</w:t>
      </w:r>
      <w:r w:rsidR="00E76F9F">
        <w:rPr>
          <w:sz w:val="22"/>
          <w:szCs w:val="22"/>
        </w:rPr>
        <w:t xml:space="preserve">; </w:t>
      </w:r>
      <w:r w:rsidR="005924AB" w:rsidRPr="00E76F9F">
        <w:rPr>
          <w:bCs/>
          <w:sz w:val="22"/>
          <w:szCs w:val="22"/>
        </w:rPr>
        <w:t xml:space="preserve">The R </w:t>
      </w:r>
      <w:r w:rsidR="005924AB">
        <w:rPr>
          <w:bCs/>
          <w:sz w:val="22"/>
          <w:szCs w:val="22"/>
        </w:rPr>
        <w:t>s</w:t>
      </w:r>
      <w:r w:rsidR="005924AB" w:rsidRPr="00E76F9F">
        <w:rPr>
          <w:bCs/>
          <w:sz w:val="22"/>
          <w:szCs w:val="22"/>
        </w:rPr>
        <w:t xml:space="preserve">quare of the </w:t>
      </w:r>
      <w:r w:rsidR="005924AB">
        <w:rPr>
          <w:bCs/>
          <w:sz w:val="22"/>
          <w:szCs w:val="22"/>
        </w:rPr>
        <w:t xml:space="preserve">simple </w:t>
      </w:r>
      <w:r w:rsidR="005924AB" w:rsidRPr="00E76F9F">
        <w:rPr>
          <w:bCs/>
          <w:sz w:val="22"/>
          <w:szCs w:val="22"/>
        </w:rPr>
        <w:t>model</w:t>
      </w:r>
      <w:r w:rsidR="005924AB">
        <w:rPr>
          <w:bCs/>
          <w:sz w:val="22"/>
          <w:szCs w:val="22"/>
        </w:rPr>
        <w:t xml:space="preserve"> (without controls)</w:t>
      </w:r>
      <w:r w:rsidR="005924AB" w:rsidRPr="00E76F9F">
        <w:rPr>
          <w:bCs/>
          <w:sz w:val="22"/>
          <w:szCs w:val="22"/>
        </w:rPr>
        <w:t xml:space="preserve"> is .0</w:t>
      </w:r>
      <w:r w:rsidR="00E02BDA">
        <w:rPr>
          <w:bCs/>
          <w:sz w:val="22"/>
          <w:szCs w:val="22"/>
        </w:rPr>
        <w:t>38</w:t>
      </w:r>
      <w:r w:rsidR="005924AB">
        <w:rPr>
          <w:bCs/>
          <w:sz w:val="22"/>
          <w:szCs w:val="22"/>
        </w:rPr>
        <w:t xml:space="preserve">; </w:t>
      </w:r>
      <w:r w:rsidR="00E76F9F" w:rsidRPr="00E76F9F">
        <w:rPr>
          <w:bCs/>
          <w:sz w:val="22"/>
          <w:szCs w:val="22"/>
        </w:rPr>
        <w:t>The R square of the model is .056</w:t>
      </w:r>
      <w:r w:rsidR="00E76F9F">
        <w:rPr>
          <w:bCs/>
          <w:sz w:val="22"/>
          <w:szCs w:val="22"/>
        </w:rPr>
        <w:t>.</w:t>
      </w:r>
      <w:r w:rsidR="004960F5" w:rsidRPr="00E76F9F">
        <w:rPr>
          <w:bCs/>
          <w:sz w:val="22"/>
          <w:szCs w:val="22"/>
        </w:rPr>
        <w:t xml:space="preserve"> </w:t>
      </w:r>
    </w:p>
    <w:p w14:paraId="2D96B8F4" w14:textId="0A423213" w:rsidR="007A3FA4" w:rsidRDefault="007A3FA4">
      <w:pPr>
        <w:rPr>
          <w:bCs/>
          <w:sz w:val="22"/>
          <w:szCs w:val="22"/>
        </w:rPr>
      </w:pPr>
      <w:r>
        <w:rPr>
          <w:bCs/>
          <w:sz w:val="22"/>
          <w:szCs w:val="22"/>
        </w:rPr>
        <w:br w:type="page"/>
      </w:r>
    </w:p>
    <w:p w14:paraId="7977F864" w14:textId="3A36D9C4" w:rsidR="007A3FA4" w:rsidRDefault="007A3FA4" w:rsidP="007A3FA4">
      <w:pPr>
        <w:jc w:val="center"/>
        <w:rPr>
          <w:b/>
        </w:rPr>
      </w:pPr>
      <w:r>
        <w:rPr>
          <w:b/>
        </w:rPr>
        <w:lastRenderedPageBreak/>
        <w:t xml:space="preserve">WEB APPENDIX </w:t>
      </w:r>
      <w:r w:rsidR="00B55A20">
        <w:rPr>
          <w:b/>
        </w:rPr>
        <w:t>I</w:t>
      </w:r>
    </w:p>
    <w:p w14:paraId="38D06E76" w14:textId="77777777" w:rsidR="00D000C9" w:rsidRDefault="00D000C9" w:rsidP="007A3FA4">
      <w:pPr>
        <w:jc w:val="center"/>
        <w:rPr>
          <w:b/>
        </w:rPr>
      </w:pPr>
    </w:p>
    <w:p w14:paraId="3B171C68" w14:textId="2D9FEF73" w:rsidR="002C5556" w:rsidRDefault="002C5556" w:rsidP="002C5556">
      <w:pPr>
        <w:jc w:val="center"/>
        <w:rPr>
          <w:i/>
        </w:rPr>
      </w:pPr>
      <w:r>
        <w:rPr>
          <w:i/>
        </w:rPr>
        <w:t xml:space="preserve">ADDITIONAL ANALYSIS </w:t>
      </w:r>
      <w:r w:rsidR="004B0613">
        <w:rPr>
          <w:i/>
        </w:rPr>
        <w:t xml:space="preserve">FOR </w:t>
      </w:r>
      <w:r>
        <w:rPr>
          <w:i/>
        </w:rPr>
        <w:t>STUDY 5</w:t>
      </w:r>
    </w:p>
    <w:p w14:paraId="51FF949E" w14:textId="755560D7" w:rsidR="007A3FA4" w:rsidRDefault="007A3FA4" w:rsidP="007A3FA4">
      <w:pPr>
        <w:rPr>
          <w:b/>
          <w:bCs/>
        </w:rPr>
      </w:pPr>
    </w:p>
    <w:p w14:paraId="14D2A0A6" w14:textId="38EF7EE1" w:rsidR="007A3FA4" w:rsidRPr="007A3FA4" w:rsidRDefault="00BE6FEE" w:rsidP="007A3FA4">
      <w:pPr>
        <w:rPr>
          <w:iCs/>
        </w:rPr>
      </w:pPr>
      <w:r>
        <w:rPr>
          <w:iCs/>
        </w:rPr>
        <w:t>As a</w:t>
      </w:r>
      <w:r w:rsidR="0064322D">
        <w:rPr>
          <w:iCs/>
        </w:rPr>
        <w:t xml:space="preserve"> direct application of our general model</w:t>
      </w:r>
      <w:r w:rsidR="007A3FA4">
        <w:rPr>
          <w:iCs/>
        </w:rPr>
        <w:t xml:space="preserve">, we </w:t>
      </w:r>
      <w:r w:rsidR="007A3FA4" w:rsidRPr="007A3FA4">
        <w:rPr>
          <w:iCs/>
        </w:rPr>
        <w:t>develop</w:t>
      </w:r>
      <w:r w:rsidR="007A3FA4">
        <w:rPr>
          <w:iCs/>
        </w:rPr>
        <w:t>ed</w:t>
      </w:r>
      <w:r w:rsidR="007A3FA4" w:rsidRPr="007A3FA4">
        <w:rPr>
          <w:iCs/>
        </w:rPr>
        <w:t xml:space="preserve"> an extended model that predicts</w:t>
      </w:r>
      <w:r>
        <w:rPr>
          <w:iCs/>
        </w:rPr>
        <w:t xml:space="preserve"> a </w:t>
      </w:r>
      <w:r w:rsidR="006B52A4">
        <w:rPr>
          <w:iCs/>
        </w:rPr>
        <w:t>measure o</w:t>
      </w:r>
      <w:r w:rsidR="006B52A4" w:rsidRPr="007A3FA4">
        <w:rPr>
          <w:iCs/>
        </w:rPr>
        <w:t xml:space="preserve">f </w:t>
      </w:r>
      <w:r w:rsidR="006B52A4">
        <w:rPr>
          <w:iCs/>
        </w:rPr>
        <w:t>p</w:t>
      </w:r>
      <w:r w:rsidR="006B52A4" w:rsidRPr="007A3FA4">
        <w:rPr>
          <w:iCs/>
        </w:rPr>
        <w:t>ersuasion</w:t>
      </w:r>
      <w:r w:rsidR="006B52A4">
        <w:rPr>
          <w:iCs/>
        </w:rPr>
        <w:t xml:space="preserve"> deriving from review helpfulness </w:t>
      </w:r>
      <w:r>
        <w:rPr>
          <w:iCs/>
        </w:rPr>
        <w:t xml:space="preserve">as </w:t>
      </w:r>
      <w:r w:rsidR="006B52A4">
        <w:rPr>
          <w:iCs/>
        </w:rPr>
        <w:t>featured on</w:t>
      </w:r>
      <w:r>
        <w:rPr>
          <w:iCs/>
        </w:rPr>
        <w:t xml:space="preserve"> the Sephora website: </w:t>
      </w:r>
      <w:r w:rsidR="007A3FA4" w:rsidRPr="007A3FA4">
        <w:rPr>
          <w:iCs/>
        </w:rPr>
        <w:t xml:space="preserve">the number of “loves” </w:t>
      </w:r>
      <w:r w:rsidR="007A3FA4">
        <w:rPr>
          <w:iCs/>
        </w:rPr>
        <w:t xml:space="preserve">included on </w:t>
      </w:r>
      <w:r w:rsidR="007A3FA4" w:rsidRPr="007A3FA4">
        <w:rPr>
          <w:iCs/>
        </w:rPr>
        <w:t>the product page</w:t>
      </w:r>
      <w:r w:rsidR="007A3FA4">
        <w:rPr>
          <w:iCs/>
        </w:rPr>
        <w:t>.</w:t>
      </w:r>
      <w:r w:rsidR="006B52A4">
        <w:rPr>
          <w:iCs/>
        </w:rPr>
        <w:t xml:space="preserve"> </w:t>
      </w:r>
      <w:r w:rsidR="007A3FA4">
        <w:rPr>
          <w:iCs/>
        </w:rPr>
        <w:t>While</w:t>
      </w:r>
      <w:r w:rsidR="007A3FA4">
        <w:t xml:space="preserve"> “loves” speak to applicability as a behavior in which Sephora is likely very interested, there are important caveats</w:t>
      </w:r>
      <w:r w:rsidR="006B52A4">
        <w:t xml:space="preserve"> to the analysis of the model that we present subsequently:</w:t>
      </w:r>
    </w:p>
    <w:p w14:paraId="6F69CADB" w14:textId="77777777" w:rsidR="007A3FA4" w:rsidRDefault="007A3FA4" w:rsidP="007A3FA4"/>
    <w:p w14:paraId="4898297F" w14:textId="56E358B3" w:rsidR="007A3FA4" w:rsidRDefault="007A3FA4" w:rsidP="007A3FA4">
      <w:pPr>
        <w:ind w:left="450" w:hanging="450"/>
      </w:pPr>
      <w:r>
        <w:t>(1)   It is possible to navigate to a product and denote it as “loved” without having ever read a single review, whereas it is impossible to evaluate the helpfulness of a review without ever reading a single review</w:t>
      </w:r>
      <w:r w:rsidR="00695E78">
        <w:t>, making the link between the two somewhat tenuous.</w:t>
      </w:r>
    </w:p>
    <w:p w14:paraId="107CC362" w14:textId="17CED8E7" w:rsidR="007A3FA4" w:rsidRDefault="007A3FA4" w:rsidP="007A3FA4">
      <w:pPr>
        <w:ind w:left="450" w:hanging="450"/>
      </w:pPr>
      <w:r>
        <w:t xml:space="preserve">(2)   It is possible that consumers who </w:t>
      </w:r>
      <w:r w:rsidR="00113BFA">
        <w:t xml:space="preserve">denote that </w:t>
      </w:r>
      <w:r>
        <w:t>the (positive) review</w:t>
      </w:r>
      <w:r w:rsidR="00113BFA">
        <w:t xml:space="preserve"> is</w:t>
      </w:r>
      <w:r>
        <w:t xml:space="preserve"> helpful feel that they have virtually “loved” the product by taking an electronic action that supports the product, making them less likely to separately denote it as “loved” on the main page.</w:t>
      </w:r>
    </w:p>
    <w:p w14:paraId="1D603CB4" w14:textId="77777777" w:rsidR="007A3FA4" w:rsidRDefault="007A3FA4" w:rsidP="007A3FA4">
      <w:pPr>
        <w:ind w:left="450" w:hanging="450"/>
      </w:pPr>
      <w:r>
        <w:t>(3)   At over 10,000 “loves”, the Sephora site rounds the number of “loves” to the nearest 10,000, rendering it an imprecise metric.</w:t>
      </w:r>
    </w:p>
    <w:p w14:paraId="3DCF64C0" w14:textId="77777777" w:rsidR="007A3FA4" w:rsidRDefault="007A3FA4" w:rsidP="007A3FA4"/>
    <w:p w14:paraId="2DAB8F3F" w14:textId="4FB127C6" w:rsidR="007A3FA4" w:rsidRDefault="007A3FA4" w:rsidP="007A3FA4">
      <w:r>
        <w:t xml:space="preserve">For these reasons, it is our opinion that “loves”, idiosyncratic to the Sephora site, introduce a number of limitations in drawing meaningful conclusions. Nonetheless, </w:t>
      </w:r>
      <w:r w:rsidR="0011213F">
        <w:t>to provide evidence (albeit qualified evidence) for the downstream relevance for review helpfulness</w:t>
      </w:r>
      <w:r>
        <w:t xml:space="preserve">, we conducted a regression predicting the number of </w:t>
      </w:r>
      <w:r w:rsidR="0011213F">
        <w:t>“</w:t>
      </w:r>
      <w:r>
        <w:t>loves</w:t>
      </w:r>
      <w:r w:rsidR="0011213F">
        <w:t>”</w:t>
      </w:r>
      <w:r>
        <w:t xml:space="preserve"> received by products on the Sephora site from the following product-level predictors: number of reviews mentioning a mistake, total number of reviews, average star rating, and price. The results of this analysis, summarized in the Table below, are consistent with our prediction that the more a product’s reviews mention mistakes, the more “loves” it garners on the Sephora site (with no effects of the control variables).</w:t>
      </w:r>
    </w:p>
    <w:p w14:paraId="419E8433" w14:textId="77777777" w:rsidR="003974EA" w:rsidRDefault="003974EA" w:rsidP="007A3FA4">
      <w:pPr>
        <w:rPr>
          <w:b/>
          <w:bCs/>
        </w:rPr>
      </w:pPr>
    </w:p>
    <w:p w14:paraId="2EA91F9B" w14:textId="77777777" w:rsidR="003974EA" w:rsidRDefault="003974EA" w:rsidP="003974EA">
      <w:r w:rsidRPr="00F62C48">
        <w:rPr>
          <w:b/>
          <w:bCs/>
        </w:rPr>
        <w:t>Table.</w:t>
      </w:r>
      <w:r w:rsidRPr="00F62C48">
        <w:t xml:space="preserve"> Results of Regression Analysis on Love Ratings </w:t>
      </w:r>
    </w:p>
    <w:p w14:paraId="65482449" w14:textId="77777777" w:rsidR="007A3FA4" w:rsidRDefault="007A3FA4" w:rsidP="007A3FA4">
      <w:pPr>
        <w:rPr>
          <w:b/>
          <w:bCs/>
        </w:rPr>
      </w:pPr>
    </w:p>
    <w:tbl>
      <w:tblPr>
        <w:tblpPr w:leftFromText="180" w:rightFromText="180" w:vertAnchor="page" w:horzAnchor="page" w:tblpX="1450" w:tblpY="97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346"/>
        <w:gridCol w:w="1461"/>
        <w:gridCol w:w="1230"/>
        <w:gridCol w:w="1239"/>
        <w:gridCol w:w="1248"/>
      </w:tblGrid>
      <w:tr w:rsidR="00F900DB" w:rsidRPr="00F62C48" w14:paraId="7658A5F4" w14:textId="77777777" w:rsidTr="000A3D8E">
        <w:trPr>
          <w:trHeight w:val="530"/>
        </w:trPr>
        <w:tc>
          <w:tcPr>
            <w:tcW w:w="2836" w:type="dxa"/>
            <w:tcBorders>
              <w:top w:val="single" w:sz="4" w:space="0" w:color="auto"/>
              <w:left w:val="nil"/>
              <w:bottom w:val="single" w:sz="4" w:space="0" w:color="auto"/>
              <w:right w:val="nil"/>
            </w:tcBorders>
            <w:shd w:val="clear" w:color="auto" w:fill="auto"/>
            <w:vAlign w:val="center"/>
          </w:tcPr>
          <w:p w14:paraId="672687F8" w14:textId="77777777" w:rsidR="00F900DB" w:rsidRPr="00777A3C" w:rsidRDefault="00F900DB" w:rsidP="003974EA">
            <w:pPr>
              <w:rPr>
                <w:rFonts w:eastAsia="Calibri"/>
              </w:rPr>
            </w:pPr>
            <w:r w:rsidRPr="00777A3C">
              <w:rPr>
                <w:rFonts w:eastAsia="Times"/>
                <w:color w:val="231F20"/>
              </w:rPr>
              <w:t>Predictor</w:t>
            </w:r>
          </w:p>
        </w:tc>
        <w:tc>
          <w:tcPr>
            <w:tcW w:w="1346" w:type="dxa"/>
            <w:tcBorders>
              <w:top w:val="single" w:sz="4" w:space="0" w:color="auto"/>
              <w:left w:val="nil"/>
              <w:bottom w:val="single" w:sz="4" w:space="0" w:color="auto"/>
              <w:right w:val="nil"/>
            </w:tcBorders>
            <w:shd w:val="clear" w:color="auto" w:fill="auto"/>
            <w:vAlign w:val="center"/>
          </w:tcPr>
          <w:p w14:paraId="4C3B1CCB" w14:textId="77777777" w:rsidR="00F900DB" w:rsidRPr="00777A3C" w:rsidRDefault="00F900DB" w:rsidP="003974EA">
            <w:pPr>
              <w:jc w:val="center"/>
              <w:rPr>
                <w:rFonts w:eastAsia="Calibri"/>
                <w:i/>
                <w:iCs/>
              </w:rPr>
            </w:pPr>
            <w:r w:rsidRPr="00777A3C">
              <w:rPr>
                <w:rFonts w:eastAsia="Calibri"/>
                <w:i/>
                <w:iCs/>
              </w:rPr>
              <w:t>b</w:t>
            </w:r>
          </w:p>
        </w:tc>
        <w:tc>
          <w:tcPr>
            <w:tcW w:w="1461" w:type="dxa"/>
            <w:tcBorders>
              <w:top w:val="single" w:sz="4" w:space="0" w:color="auto"/>
              <w:left w:val="nil"/>
              <w:bottom w:val="single" w:sz="4" w:space="0" w:color="auto"/>
              <w:right w:val="nil"/>
            </w:tcBorders>
            <w:shd w:val="clear" w:color="auto" w:fill="auto"/>
            <w:vAlign w:val="center"/>
          </w:tcPr>
          <w:p w14:paraId="12CC8093" w14:textId="77777777" w:rsidR="00F900DB" w:rsidRPr="00777A3C" w:rsidRDefault="00F900DB" w:rsidP="003974EA">
            <w:pPr>
              <w:jc w:val="center"/>
              <w:rPr>
                <w:rFonts w:eastAsia="Calibri"/>
              </w:rPr>
            </w:pPr>
            <w:r w:rsidRPr="00777A3C">
              <w:rPr>
                <w:rFonts w:eastAsia="Times"/>
                <w:i/>
                <w:iCs/>
                <w:color w:val="231F20"/>
              </w:rPr>
              <w:t>SE</w:t>
            </w:r>
          </w:p>
        </w:tc>
        <w:tc>
          <w:tcPr>
            <w:tcW w:w="1230" w:type="dxa"/>
            <w:tcBorders>
              <w:top w:val="single" w:sz="4" w:space="0" w:color="auto"/>
              <w:left w:val="nil"/>
              <w:bottom w:val="single" w:sz="4" w:space="0" w:color="auto"/>
              <w:right w:val="nil"/>
            </w:tcBorders>
            <w:shd w:val="clear" w:color="auto" w:fill="auto"/>
            <w:vAlign w:val="center"/>
          </w:tcPr>
          <w:p w14:paraId="4A6D3F4C" w14:textId="08316F09" w:rsidR="00F900DB" w:rsidRPr="00777A3C" w:rsidRDefault="00A77FCC" w:rsidP="003974EA">
            <w:pPr>
              <w:jc w:val="center"/>
              <w:rPr>
                <w:rFonts w:eastAsia="Times"/>
                <w:color w:val="231F20"/>
              </w:rPr>
            </w:pPr>
            <w:r>
              <w:rPr>
                <w:rFonts w:ascii="Calibri" w:eastAsia="Calibri" w:hAnsi="Calibri" w:cs="Arial"/>
                <w:noProof/>
              </w:rPr>
              <w:pict w14:anchorId="75F808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75pt;height:13.9pt;mso-width-percent:0;mso-height-percent:0;mso-width-percent:0;mso-height-percent:0" equationxml="&lt;?xml version=&quot;1.0&quot; encoding=&quot;UTF-8&quot; standalone=&quot;yes&quot;?&gt;&#13;&#13;&#13;&#13;&#10;&#13;&#13;&#13;&#13;&#10;&#13;&#13;&#13;&#13;&#10;&#13;&#13;&#13;&#13;&#10;&#13;&#13;&#13;&#13;&#10;&#13;&#13;&#13;&#13;&#10;&#13;&#13;&#13;&#13;&#10;&#13;&#13;&#13;&#13;&#10;&#13;&#13;&#13;&#13;&#10;&#13;&#13;&#13;&#13;&#10;&#13;&#13;&#13;&#13;&#10;&#13;&#13;&#13;&#13;&#10;&#13;&#13;&#13;&#13;&#10;&#13;&#13;&#13;&#13;&#10;&#13;&#13;&#13;&#13;&#10;&lt;?mso-application progid=&quot;Word.Document&quot;?&gt;&#13;&#13;&#13;&#13;&#10;&#13;&#13;&#13;&#13;&#10;&#13;&#13;&#13;&#13;&#10;&#13;&#13;&#13;&#13;&#10;&#13;&#13;&#13;&#13;&#10;&#13;&#13;&#13;&#13;&#10;&#13;&#13;&#13;&#13;&#10;&#13;&#13;&#13;&#13;&#10;&#13;&#13;&#13;&#13;&#10;&#13;&#13;&#13;&#13;&#10;&#13;&#13;&#13;&#13;&#10;&#13;&#13;&#13;&#13;&#10;&#13;&#13;&#13;&#13;&#10;&#13;&#13;&#13;&#13;&#10;&#13;&#13;&#13;&#13;&#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442D21&quot;/&gt;&lt;wsp:rsid wsp:val=&quot;00001F3E&quot;/&gt;&lt;wsp:rsid wsp:val=&quot;0000305B&quot;/&gt;&lt;wsp:rsid wsp:val=&quot;00014EFD&quot;/&gt;&lt;wsp:rsid wsp:val=&quot;000156E8&quot;/&gt;&lt;wsp:rsid wsp:val=&quot;0001571C&quot;/&gt;&lt;wsp:rsid wsp:val=&quot;00020DBD&quot;/&gt;&lt;wsp:rsid wsp:val=&quot;0002476A&quot;/&gt;&lt;wsp:rsid wsp:val=&quot;000260F7&quot;/&gt;&lt;wsp:rsid wsp:val=&quot;00026768&quot;/&gt;&lt;wsp:rsid wsp:val=&quot;00030429&quot;/&gt;&lt;wsp:rsid wsp:val=&quot;00032E2B&quot;/&gt;&lt;wsp:rsid wsp:val=&quot;00033CE6&quot;/&gt;&lt;wsp:rsid wsp:val=&quot;00033FB3&quot;/&gt;&lt;wsp:rsid wsp:val=&quot;000343F3&quot;/&gt;&lt;wsp:rsid wsp:val=&quot;00037A36&quot;/&gt;&lt;wsp:rsid wsp:val=&quot;00043F1E&quot;/&gt;&lt;wsp:rsid wsp:val=&quot;00044BC8&quot;/&gt;&lt;wsp:rsid wsp:val=&quot;00045C5A&quot;/&gt;&lt;wsp:rsid wsp:val=&quot;0004602A&quot;/&gt;&lt;wsp:rsid wsp:val=&quot;000461E5&quot;/&gt;&lt;wsp:rsid wsp:val=&quot;000461FE&quot;/&gt;&lt;wsp:rsid wsp:val=&quot;000505FF&quot;/&gt;&lt;wsp:rsid wsp:val=&quot;000507EE&quot;/&gt;&lt;wsp:rsid wsp:val=&quot;000525E5&quot;/&gt;&lt;wsp:rsid wsp:val=&quot;000552AD&quot;/&gt;&lt;wsp:rsid wsp:val=&quot;0005547B&quot;/&gt;&lt;wsp:rsid wsp:val=&quot;00057CEA&quot;/&gt;&lt;wsp:rsid wsp:val=&quot;00061A89&quot;/&gt;&lt;wsp:rsid wsp:val=&quot;0006333F&quot;/&gt;&lt;wsp:rsid wsp:val=&quot;000649BD&quot;/&gt;&lt;wsp:rsid wsp:val=&quot;000705A5&quot;/&gt;&lt;wsp:rsid wsp:val=&quot;0007089F&quot;/&gt;&lt;wsp:rsid wsp:val=&quot;00070DBC&quot;/&gt;&lt;wsp:rsid wsp:val=&quot;00071B7E&quot;/&gt;&lt;wsp:rsid wsp:val=&quot;0007344E&quot;/&gt;&lt;wsp:rsid wsp:val=&quot;00074E6E&quot;/&gt;&lt;wsp:rsid wsp:val=&quot;00075465&quot;/&gt;&lt;wsp:rsid wsp:val=&quot;0007589B&quot;/&gt;&lt;wsp:rsid wsp:val=&quot;00075C95&quot;/&gt;&lt;wsp:rsid wsp:val=&quot;00076122&quot;/&gt;&lt;wsp:rsid wsp:val=&quot;000809B3&quot;/&gt;&lt;wsp:rsid wsp:val=&quot;0008188F&quot;/&gt;&lt;wsp:rsid wsp:val=&quot;0008225A&quot;/&gt;&lt;wsp:rsid wsp:val=&quot;00082524&quot;/&gt;&lt;wsp:rsid wsp:val=&quot;00082848&quot;/&gt;&lt;wsp:rsid wsp:val=&quot;00087378&quot;/&gt;&lt;wsp:rsid wsp:val=&quot;000876B3&quot;/&gt;&lt;wsp:rsid wsp:val=&quot;00087F60&quot;/&gt;&lt;wsp:rsid wsp:val=&quot;00091EB5&quot;/&gt;&lt;wsp:rsid wsp:val=&quot;00092E56&quot;/&gt;&lt;wsp:rsid wsp:val=&quot;00093B57&quot;/&gt;&lt;wsp:rsid wsp:val=&quot;0009402E&quot;/&gt;&lt;wsp:rsid wsp:val=&quot;000970FC&quot;/&gt;&lt;wsp:rsid wsp:val=&quot;000A0584&quot;/&gt;&lt;wsp:rsid wsp:val=&quot;000A1083&quot;/&gt;&lt;wsp:rsid wsp:val=&quot;000A1537&quot;/&gt;&lt;wsp:rsid wsp:val=&quot;000A213A&quot;/&gt;&lt;wsp:rsid wsp:val=&quot;000A70D1&quot;/&gt;&lt;wsp:rsid wsp:val=&quot;000A7EAF&quot;/&gt;&lt;wsp:rsid wsp:val=&quot;000B02B1&quot;/&gt;&lt;wsp:rsid wsp:val=&quot;000B0563&quot;/&gt;&lt;wsp:rsid wsp:val=&quot;000B0BB6&quot;/&gt;&lt;wsp:rsid wsp:val=&quot;000B2DAC&quot;/&gt;&lt;wsp:rsid wsp:val=&quot;000B370B&quot;/&gt;&lt;wsp:rsid wsp:val=&quot;000B427F&quot;/&gt;&lt;wsp:rsid wsp:val=&quot;000B5D5D&quot;/&gt;&lt;wsp:rsid wsp:val=&quot;000B5E59&quot;/&gt;&lt;wsp:rsid wsp:val=&quot;000B6632&quot;/&gt;&lt;wsp:rsid wsp:val=&quot;000B6658&quot;/&gt;&lt;wsp:rsid wsp:val=&quot;000C05F1&quot;/&gt;&lt;wsp:rsid wsp:val=&quot;000C2543&quot;/&gt;&lt;wsp:rsid wsp:val=&quot;000C3157&quot;/&gt;&lt;wsp:rsid wsp:val=&quot;000C551E&quot;/&gt;&lt;wsp:rsid wsp:val=&quot;000C5BC6&quot;/&gt;&lt;wsp:rsid wsp:val=&quot;000C614F&quot;/&gt;&lt;wsp:rsid wsp:val=&quot;000C65BC&quot;/&gt;&lt;wsp:rsid wsp:val=&quot;000C65C4&quot;/&gt;&lt;wsp:rsid wsp:val=&quot;000D07AF&quot;/&gt;&lt;wsp:rsid wsp:val=&quot;000D0C03&quot;/&gt;&lt;wsp:rsid wsp:val=&quot;000D0F3A&quot;/&gt;&lt;wsp:rsid wsp:val=&quot;000D1D14&quot;/&gt;&lt;wsp:rsid wsp:val=&quot;000D24B7&quot;/&gt;&lt;wsp:rsid wsp:val=&quot;000D3D9B&quot;/&gt;&lt;wsp:rsid wsp:val=&quot;000D3E93&quot;/&gt;&lt;wsp:rsid wsp:val=&quot;000D62E6&quot;/&gt;&lt;wsp:rsid wsp:val=&quot;000D6745&quot;/&gt;&lt;wsp:rsid wsp:val=&quot;000D69AD&quot;/&gt;&lt;wsp:rsid wsp:val=&quot;000D7716&quot;/&gt;&lt;wsp:rsid wsp:val=&quot;000D790F&quot;/&gt;&lt;wsp:rsid wsp:val=&quot;000D7D89&quot;/&gt;&lt;wsp:rsid wsp:val=&quot;000E2FA6&quot;/&gt;&lt;wsp:rsid wsp:val=&quot;000E4FAA&quot;/&gt;&lt;wsp:rsid wsp:val=&quot;000E64DB&quot;/&gt;&lt;wsp:rsid wsp:val=&quot;000E772E&quot;/&gt;&lt;wsp:rsid wsp:val=&quot;000F1731&quot;/&gt;&lt;wsp:rsid wsp:val=&quot;000F1F76&quot;/&gt;&lt;wsp:rsid wsp:val=&quot;000F2633&quot;/&gt;&lt;wsp:rsid wsp:val=&quot;000F38B7&quot;/&gt;&lt;wsp:rsid wsp:val=&quot;000F4204&quot;/&gt;&lt;wsp:rsid wsp:val=&quot;000F4E87&quot;/&gt;&lt;wsp:rsid wsp:val=&quot;000F5524&quot;/&gt;&lt;wsp:rsid wsp:val=&quot;000F587D&quot;/&gt;&lt;wsp:rsid wsp:val=&quot;000F6FF3&quot;/&gt;&lt;wsp:rsid wsp:val=&quot;000F7020&quot;/&gt;&lt;wsp:rsid wsp:val=&quot;00100AC9&quot;/&gt;&lt;wsp:rsid wsp:val=&quot;00101266&quot;/&gt;&lt;wsp:rsid wsp:val=&quot;00102469&quot;/&gt;&lt;wsp:rsid wsp:val=&quot;00103631&quot;/&gt;&lt;wsp:rsid wsp:val=&quot;00103708&quot;/&gt;&lt;wsp:rsid wsp:val=&quot;0010421F&quot;/&gt;&lt;wsp:rsid wsp:val=&quot;001047B7&quot;/&gt;&lt;wsp:rsid wsp:val=&quot;001060C7&quot;/&gt;&lt;wsp:rsid wsp:val=&quot;0010769E&quot;/&gt;&lt;wsp:rsid wsp:val=&quot;0011097B&quot;/&gt;&lt;wsp:rsid wsp:val=&quot;0011132A&quot;/&gt;&lt;wsp:rsid wsp:val=&quot;0011158F&quot;/&gt;&lt;wsp:rsid wsp:val=&quot;001138D4&quot;/&gt;&lt;wsp:rsid wsp:val=&quot;00113CE0&quot;/&gt;&lt;wsp:rsid wsp:val=&quot;00114E08&quot;/&gt;&lt;wsp:rsid wsp:val=&quot;0011513B&quot;/&gt;&lt;wsp:rsid wsp:val=&quot;00116B05&quot;/&gt;&lt;wsp:rsid wsp:val=&quot;00117706&quot;/&gt;&lt;wsp:rsid wsp:val=&quot;00117A13&quot;/&gt;&lt;wsp:rsid wsp:val=&quot;00120BD7&quot;/&gt;&lt;wsp:rsid wsp:val=&quot;00121709&quot;/&gt;&lt;wsp:rsid wsp:val=&quot;00123EB6&quot;/&gt;&lt;wsp:rsid wsp:val=&quot;00125C54&quot;/&gt;&lt;wsp:rsid wsp:val=&quot;00125F4A&quot;/&gt;&lt;wsp:rsid wsp:val=&quot;001267F1&quot;/&gt;&lt;wsp:rsid wsp:val=&quot;00126EA0&quot;/&gt;&lt;wsp:rsid wsp:val=&quot;00127655&quot;/&gt;&lt;wsp:rsid wsp:val=&quot;00127C25&quot;/&gt;&lt;wsp:rsid wsp:val=&quot;00130D7A&quot;/&gt;&lt;wsp:rsid wsp:val=&quot;00130E0E&quot;/&gt;&lt;wsp:rsid wsp:val=&quot;00133796&quot;/&gt;&lt;wsp:rsid wsp:val=&quot;00133C5F&quot;/&gt;&lt;wsp:rsid wsp:val=&quot;00134269&quot;/&gt;&lt;wsp:rsid wsp:val=&quot;001347D2&quot;/&gt;&lt;wsp:rsid wsp:val=&quot;00134982&quot;/&gt;&lt;wsp:rsid wsp:val=&quot;00135F67&quot;/&gt;&lt;wsp:rsid wsp:val=&quot;00136FA7&quot;/&gt;&lt;wsp:rsid wsp:val=&quot;00136FC2&quot;/&gt;&lt;wsp:rsid wsp:val=&quot;00137085&quot;/&gt;&lt;wsp:rsid wsp:val=&quot;00141088&quot;/&gt;&lt;wsp:rsid wsp:val=&quot;00142B89&quot;/&gt;&lt;wsp:rsid wsp:val=&quot;001466C2&quot;/&gt;&lt;wsp:rsid wsp:val=&quot;00151334&quot;/&gt;&lt;wsp:rsid wsp:val=&quot;0015213A&quot;/&gt;&lt;wsp:rsid wsp:val=&quot;00155062&quot;/&gt;&lt;wsp:rsid wsp:val=&quot;001564F1&quot;/&gt;&lt;wsp:rsid wsp:val=&quot;00161DE9&quot;/&gt;&lt;wsp:rsid wsp:val=&quot;00162684&quot;/&gt;&lt;wsp:rsid wsp:val=&quot;00162896&quot;/&gt;&lt;wsp:rsid wsp:val=&quot;001651A9&quot;/&gt;&lt;wsp:rsid wsp:val=&quot;0016689C&quot;/&gt;&lt;wsp:rsid wsp:val=&quot;0017013B&quot;/&gt;&lt;wsp:rsid wsp:val=&quot;00176063&quot;/&gt;&lt;wsp:rsid wsp:val=&quot;001765EA&quot;/&gt;&lt;wsp:rsid wsp:val=&quot;00176775&quot;/&gt;&lt;wsp:rsid wsp:val=&quot;001778AA&quot;/&gt;&lt;wsp:rsid wsp:val=&quot;0018115A&quot;/&gt;&lt;wsp:rsid wsp:val=&quot;001813F4&quot;/&gt;&lt;wsp:rsid wsp:val=&quot;00182B9F&quot;/&gt;&lt;wsp:rsid wsp:val=&quot;00183BA0&quot;/&gt;&lt;wsp:rsid wsp:val=&quot;001852FC&quot;/&gt;&lt;wsp:rsid wsp:val=&quot;001857E5&quot;/&gt;&lt;wsp:rsid wsp:val=&quot;00187127&quot;/&gt;&lt;wsp:rsid wsp:val=&quot;00187ADB&quot;/&gt;&lt;wsp:rsid wsp:val=&quot;001951B3&quot;/&gt;&lt;wsp:rsid wsp:val=&quot;0019708F&quot;/&gt;&lt;wsp:rsid wsp:val=&quot;00197571&quot;/&gt;&lt;wsp:rsid wsp:val=&quot;001A08EA&quot;/&gt;&lt;wsp:rsid wsp:val=&quot;001A15DC&quot;/&gt;&lt;wsp:rsid wsp:val=&quot;001A1CC6&quot;/&gt;&lt;wsp:rsid wsp:val=&quot;001A368D&quot;/&gt;&lt;wsp:rsid wsp:val=&quot;001A3F89&quot;/&gt;&lt;wsp:rsid wsp:val=&quot;001A69BC&quot;/&gt;&lt;wsp:rsid wsp:val=&quot;001B136B&quot;/&gt;&lt;wsp:rsid wsp:val=&quot;001B3798&quot;/&gt;&lt;wsp:rsid wsp:val=&quot;001B3998&quot;/&gt;&lt;wsp:rsid wsp:val=&quot;001B5D66&quot;/&gt;&lt;wsp:rsid wsp:val=&quot;001C236F&quot;/&gt;&lt;wsp:rsid wsp:val=&quot;001C4E5E&quot;/&gt;&lt;wsp:rsid wsp:val=&quot;001D02AD&quot;/&gt;&lt;wsp:rsid wsp:val=&quot;001D02DC&quot;/&gt;&lt;wsp:rsid wsp:val=&quot;001D1F7D&quot;/&gt;&lt;wsp:rsid wsp:val=&quot;001D2A27&quot;/&gt;&lt;wsp:rsid wsp:val=&quot;001D62DC&quot;/&gt;&lt;wsp:rsid wsp:val=&quot;001E0E89&quot;/&gt;&lt;wsp:rsid wsp:val=&quot;001E1DC8&quot;/&gt;&lt;wsp:rsid wsp:val=&quot;001E3FB3&quot;/&gt;&lt;wsp:rsid wsp:val=&quot;001E3FCC&quot;/&gt;&lt;wsp:rsid wsp:val=&quot;001E4B72&quot;/&gt;&lt;wsp:rsid wsp:val=&quot;001F0087&quot;/&gt;&lt;wsp:rsid wsp:val=&quot;001F0F9E&quot;/&gt;&lt;wsp:rsid wsp:val=&quot;001F3C9C&quot;/&gt;&lt;wsp:rsid wsp:val=&quot;001F50A8&quot;/&gt;&lt;wsp:rsid wsp:val=&quot;001F6540&quot;/&gt;&lt;wsp:rsid wsp:val=&quot;001F75C5&quot;/&gt;&lt;wsp:rsid wsp:val=&quot;002032C2&quot;/&gt;&lt;wsp:rsid wsp:val=&quot;002035BA&quot;/&gt;&lt;wsp:rsid wsp:val=&quot;00205632&quot;/&gt;&lt;wsp:rsid wsp:val=&quot;00205DFB&quot;/&gt;&lt;wsp:rsid wsp:val=&quot;00206C84&quot;/&gt;&lt;wsp:rsid wsp:val=&quot;00207DFC&quot;/&gt;&lt;wsp:rsid wsp:val=&quot;00210538&quot;/&gt;&lt;wsp:rsid wsp:val=&quot;00211779&quot;/&gt;&lt;wsp:rsid wsp:val=&quot;00211C89&quot;/&gt;&lt;wsp:rsid wsp:val=&quot;00211DA0&quot;/&gt;&lt;wsp:rsid wsp:val=&quot;00211FF6&quot;/&gt;&lt;wsp:rsid wsp:val=&quot;00212BD5&quot;/&gt;&lt;wsp:rsid wsp:val=&quot;00212D16&quot;/&gt;&lt;wsp:rsid wsp:val=&quot;00213E80&quot;/&gt;&lt;wsp:rsid wsp:val=&quot;00214DA1&quot;/&gt;&lt;wsp:rsid wsp:val=&quot;00216AC3&quot;/&gt;&lt;wsp:rsid wsp:val=&quot;00217A5C&quot;/&gt;&lt;wsp:rsid wsp:val=&quot;00217C92&quot;/&gt;&lt;wsp:rsid wsp:val=&quot;00222448&quot;/&gt;&lt;wsp:rsid wsp:val=&quot;002227CE&quot;/&gt;&lt;wsp:rsid wsp:val=&quot;00222F79&quot;/&gt;&lt;wsp:rsid wsp:val=&quot;002252B2&quot;/&gt;&lt;wsp:rsid wsp:val=&quot;002273C0&quot;/&gt;&lt;wsp:rsid wsp:val=&quot;00227B8B&quot;/&gt;&lt;wsp:rsid wsp:val=&quot;00230274&quot;/&gt;&lt;wsp:rsid wsp:val=&quot;00230EBD&quot;/&gt;&lt;wsp:rsid wsp:val=&quot;002315F1&quot;/&gt;&lt;wsp:rsid wsp:val=&quot;00231A8D&quot;/&gt;&lt;wsp:rsid wsp:val=&quot;00232481&quot;/&gt;&lt;wsp:rsid wsp:val=&quot;00232DEB&quot;/&gt;&lt;wsp:rsid wsp:val=&quot;00233D14&quot;/&gt;&lt;wsp:rsid wsp:val=&quot;00233FFF&quot;/&gt;&lt;wsp:rsid wsp:val=&quot;002346A7&quot;/&gt;&lt;wsp:rsid wsp:val=&quot;00234727&quot;/&gt;&lt;wsp:rsid wsp:val=&quot;00235CDA&quot;/&gt;&lt;wsp:rsid wsp:val=&quot;00236962&quot;/&gt;&lt;wsp:rsid wsp:val=&quot;00241432&quot;/&gt;&lt;wsp:rsid wsp:val=&quot;002414E0&quot;/&gt;&lt;wsp:rsid wsp:val=&quot;00241FC5&quot;/&gt;&lt;wsp:rsid wsp:val=&quot;00242516&quot;/&gt;&lt;wsp:rsid wsp:val=&quot;00242EDF&quot;/&gt;&lt;wsp:rsid wsp:val=&quot;00244BA6&quot;/&gt;&lt;wsp:rsid wsp:val=&quot;00244D08&quot;/&gt;&lt;wsp:rsid wsp:val=&quot;00245DA7&quot;/&gt;&lt;wsp:rsid wsp:val=&quot;0024614E&quot;/&gt;&lt;wsp:rsid wsp:val=&quot;0024754B&quot;/&gt;&lt;wsp:rsid wsp:val=&quot;00251FFE&quot;/&gt;&lt;wsp:rsid wsp:val=&quot;0025415C&quot;/&gt;&lt;wsp:rsid wsp:val=&quot;00254789&quot;/&gt;&lt;wsp:rsid wsp:val=&quot;002551DB&quot;/&gt;&lt;wsp:rsid wsp:val=&quot;002633B2&quot;/&gt;&lt;wsp:rsid wsp:val=&quot;00265665&quot;/&gt;&lt;wsp:rsid wsp:val=&quot;002704F8&quot;/&gt;&lt;wsp:rsid wsp:val=&quot;00270EF8&quot;/&gt;&lt;wsp:rsid wsp:val=&quot;00270FD4&quot;/&gt;&lt;wsp:rsid wsp:val=&quot;00271422&quot;/&gt;&lt;wsp:rsid wsp:val=&quot;002718C7&quot;/&gt;&lt;wsp:rsid wsp:val=&quot;002725B7&quot;/&gt;&lt;wsp:rsid wsp:val=&quot;00274194&quot;/&gt;&lt;wsp:rsid wsp:val=&quot;0027649F&quot;/&gt;&lt;wsp:rsid wsp:val=&quot;00277F98&quot;/&gt;&lt;wsp:rsid wsp:val=&quot;00280505&quot;/&gt;&lt;wsp:rsid wsp:val=&quot;0028113D&quot;/&gt;&lt;wsp:rsid wsp:val=&quot;0028129F&quot;/&gt;&lt;wsp:rsid wsp:val=&quot;00282EBE&quot;/&gt;&lt;wsp:rsid wsp:val=&quot;00284897&quot;/&gt;&lt;wsp:rsid wsp:val=&quot;00285800&quot;/&gt;&lt;wsp:rsid wsp:val=&quot;00285D20&quot;/&gt;&lt;wsp:rsid wsp:val=&quot;00285E6B&quot;/&gt;&lt;wsp:rsid wsp:val=&quot;0028704D&quot;/&gt;&lt;wsp:rsid wsp:val=&quot;0028798B&quot;/&gt;&lt;wsp:rsid wsp:val=&quot;00287D68&quot;/&gt;&lt;wsp:rsid wsp:val=&quot;00290032&quot;/&gt;&lt;wsp:rsid wsp:val=&quot;00295095&quot;/&gt;&lt;wsp:rsid wsp:val=&quot;002968C8&quot;/&gt;&lt;wsp:rsid wsp:val=&quot;002A01E3&quot;/&gt;&lt;wsp:rsid wsp:val=&quot;002A05A7&quot;/&gt;&lt;wsp:rsid wsp:val=&quot;002A0DDD&quot;/&gt;&lt;wsp:rsid wsp:val=&quot;002A10D5&quot;/&gt;&lt;wsp:rsid wsp:val=&quot;002A1D16&quot;/&gt;&lt;wsp:rsid wsp:val=&quot;002A2699&quot;/&gt;&lt;wsp:rsid wsp:val=&quot;002A2FC9&quot;/&gt;&lt;wsp:rsid wsp:val=&quot;002A3031&quot;/&gt;&lt;wsp:rsid wsp:val=&quot;002A3D4D&quot;/&gt;&lt;wsp:rsid wsp:val=&quot;002A6938&quot;/&gt;&lt;wsp:rsid wsp:val=&quot;002A761C&quot;/&gt;&lt;wsp:rsid wsp:val=&quot;002A7F1F&quot;/&gt;&lt;wsp:rsid wsp:val=&quot;002B076A&quot;/&gt;&lt;wsp:rsid wsp:val=&quot;002B0AE9&quot;/&gt;&lt;wsp:rsid wsp:val=&quot;002B1E7B&quot;/&gt;&lt;wsp:rsid wsp:val=&quot;002B3DD1&quot;/&gt;&lt;wsp:rsid wsp:val=&quot;002B481C&quot;/&gt;&lt;wsp:rsid wsp:val=&quot;002B52E7&quot;/&gt;&lt;wsp:rsid wsp:val=&quot;002C132D&quot;/&gt;&lt;wsp:rsid wsp:val=&quot;002C17CC&quot;/&gt;&lt;wsp:rsid wsp:val=&quot;002C22E0&quot;/&gt;&lt;wsp:rsid wsp:val=&quot;002C5473&quot;/&gt;&lt;wsp:rsid wsp:val=&quot;002C7178&quot;/&gt;&lt;wsp:rsid wsp:val=&quot;002D0DE4&quot;/&gt;&lt;wsp:rsid wsp:val=&quot;002D4995&quot;/&gt;&lt;wsp:rsid wsp:val=&quot;002D51C6&quot;/&gt;&lt;wsp:rsid wsp:val=&quot;002E1BD0&quot;/&gt;&lt;wsp:rsid wsp:val=&quot;002E1D4B&quot;/&gt;&lt;wsp:rsid wsp:val=&quot;002E3810&quot;/&gt;&lt;wsp:rsid wsp:val=&quot;002E3E1C&quot;/&gt;&lt;wsp:rsid wsp:val=&quot;002E5912&quot;/&gt;&lt;wsp:rsid wsp:val=&quot;002F0156&quot;/&gt;&lt;wsp:rsid wsp:val=&quot;002F0D3A&quot;/&gt;&lt;wsp:rsid wsp:val=&quot;002F233D&quot;/&gt;&lt;wsp:rsid wsp:val=&quot;002F239F&quot;/&gt;&lt;wsp:rsid wsp:val=&quot;002F4045&quot;/&gt;&lt;wsp:rsid wsp:val=&quot;002F58DE&quot;/&gt;&lt;wsp:rsid wsp:val=&quot;002F5DF1&quot;/&gt;&lt;wsp:rsid wsp:val=&quot;002F5E85&quot;/&gt;&lt;wsp:rsid wsp:val=&quot;002F629D&quot;/&gt;&lt;wsp:rsid wsp:val=&quot;002F62C5&quot;/&gt;&lt;wsp:rsid wsp:val=&quot;00300917&quot;/&gt;&lt;wsp:rsid wsp:val=&quot;0030094E&quot;/&gt;&lt;wsp:rsid wsp:val=&quot;00300D0F&quot;/&gt;&lt;wsp:rsid wsp:val=&quot;00301F0A&quot;/&gt;&lt;wsp:rsid wsp:val=&quot;003023D0&quot;/&gt;&lt;wsp:rsid wsp:val=&quot;00305EF2&quot;/&gt;&lt;wsp:rsid wsp:val=&quot;0030610F&quot;/&gt;&lt;wsp:rsid wsp:val=&quot;003153C1&quot;/&gt;&lt;wsp:rsid wsp:val=&quot;003201DF&quot;/&gt;&lt;wsp:rsid wsp:val=&quot;00320A3E&quot;/&gt;&lt;wsp:rsid wsp:val=&quot;00320D55&quot;/&gt;&lt;wsp:rsid wsp:val=&quot;00320EE8&quot;/&gt;&lt;wsp:rsid wsp:val=&quot;0032129F&quot;/&gt;&lt;wsp:rsid wsp:val=&quot;003214BA&quot;/&gt;&lt;wsp:rsid wsp:val=&quot;0032182B&quot;/&gt;&lt;wsp:rsid wsp:val=&quot;00321896&quot;/&gt;&lt;wsp:rsid wsp:val=&quot;00321B41&quot;/&gt;&lt;wsp:rsid wsp:val=&quot;0032296A&quot;/&gt;&lt;wsp:rsid wsp:val=&quot;00323149&quot;/&gt;&lt;wsp:rsid wsp:val=&quot;00323673&quot;/&gt;&lt;wsp:rsid wsp:val=&quot;00324AD8&quot;/&gt;&lt;wsp:rsid wsp:val=&quot;00325B32&quot;/&gt;&lt;wsp:rsid wsp:val=&quot;00331B4D&quot;/&gt;&lt;wsp:rsid wsp:val=&quot;00333A0C&quot;/&gt;&lt;wsp:rsid wsp:val=&quot;00335B84&quot;/&gt;&lt;wsp:rsid wsp:val=&quot;003362D8&quot;/&gt;&lt;wsp:rsid wsp:val=&quot;00336C0F&quot;/&gt;&lt;wsp:rsid wsp:val=&quot;003419F0&quot;/&gt;&lt;wsp:rsid wsp:val=&quot;003439ED&quot;/&gt;&lt;wsp:rsid wsp:val=&quot;00344079&quot;/&gt;&lt;wsp:rsid wsp:val=&quot;00344352&quot;/&gt;&lt;wsp:rsid wsp:val=&quot;00344A47&quot;/&gt;&lt;wsp:rsid wsp:val=&quot;003451DD&quot;/&gt;&lt;wsp:rsid wsp:val=&quot;003459A2&quot;/&gt;&lt;wsp:rsid wsp:val=&quot;00345A64&quot;/&gt;&lt;wsp:rsid wsp:val=&quot;003475F5&quot;/&gt;&lt;wsp:rsid wsp:val=&quot;00347CFC&quot;/&gt;&lt;wsp:rsid wsp:val=&quot;00350522&quot;/&gt;&lt;wsp:rsid wsp:val=&quot;003509CA&quot;/&gt;&lt;wsp:rsid wsp:val=&quot;00350C94&quot;/&gt;&lt;wsp:rsid wsp:val=&quot;00350F8E&quot;/&gt;&lt;wsp:rsid wsp:val=&quot;0035130A&quot;/&gt;&lt;wsp:rsid wsp:val=&quot;003516EA&quot;/&gt;&lt;wsp:rsid wsp:val=&quot;00351A36&quot;/&gt;&lt;wsp:rsid wsp:val=&quot;00351CD2&quot;/&gt;&lt;wsp:rsid wsp:val=&quot;00352165&quot;/&gt;&lt;wsp:rsid wsp:val=&quot;0035283A&quot;/&gt;&lt;wsp:rsid wsp:val=&quot;0035292B&quot;/&gt;&lt;wsp:rsid wsp:val=&quot;00353BB3&quot;/&gt;&lt;wsp:rsid wsp:val=&quot;0035575D&quot;/&gt;&lt;wsp:rsid wsp:val=&quot;00355E94&quot;/&gt;&lt;wsp:rsid wsp:val=&quot;003569CA&quot;/&gt;&lt;wsp:rsid wsp:val=&quot;003576DD&quot;/&gt;&lt;wsp:rsid wsp:val=&quot;00357B1A&quot;/&gt;&lt;wsp:rsid wsp:val=&quot;0036091F&quot;/&gt;&lt;wsp:rsid wsp:val=&quot;00360EB9&quot;/&gt;&lt;wsp:rsid wsp:val=&quot;00361AE0&quot;/&gt;&lt;wsp:rsid wsp:val=&quot;00362A08&quot;/&gt;&lt;wsp:rsid wsp:val=&quot;00364847&quot;/&gt;&lt;wsp:rsid wsp:val=&quot;00366658&quot;/&gt;&lt;wsp:rsid wsp:val=&quot;00366DE6&quot;/&gt;&lt;wsp:rsid wsp:val=&quot;00367D08&quot;/&gt;&lt;wsp:rsid wsp:val=&quot;00367E84&quot;/&gt;&lt;wsp:rsid wsp:val=&quot;00371B5D&quot;/&gt;&lt;wsp:rsid wsp:val=&quot;003723DD&quot;/&gt;&lt;wsp:rsid wsp:val=&quot;00372B62&quot;/&gt;&lt;wsp:rsid wsp:val=&quot;003744FE&quot;/&gt;&lt;wsp:rsid wsp:val=&quot;00380902&quot;/&gt;&lt;wsp:rsid wsp:val=&quot;003815CA&quot;/&gt;&lt;wsp:rsid wsp:val=&quot;00381A23&quot;/&gt;&lt;wsp:rsid wsp:val=&quot;003822E4&quot;/&gt;&lt;wsp:rsid wsp:val=&quot;00386212&quot;/&gt;&lt;wsp:rsid wsp:val=&quot;00390DF3&quot;/&gt;&lt;wsp:rsid wsp:val=&quot;003913E6&quot;/&gt;&lt;wsp:rsid wsp:val=&quot;003916E5&quot;/&gt;&lt;wsp:rsid wsp:val=&quot;003A011A&quot;/&gt;&lt;wsp:rsid wsp:val=&quot;003A022A&quot;/&gt;&lt;wsp:rsid wsp:val=&quot;003A03D9&quot;/&gt;&lt;wsp:rsid wsp:val=&quot;003A189A&quot;/&gt;&lt;wsp:rsid wsp:val=&quot;003A4109&quot;/&gt;&lt;wsp:rsid wsp:val=&quot;003A56F2&quot;/&gt;&lt;wsp:rsid wsp:val=&quot;003A5F87&quot;/&gt;&lt;wsp:rsid wsp:val=&quot;003B0403&quot;/&gt;&lt;wsp:rsid wsp:val=&quot;003B1237&quot;/&gt;&lt;wsp:rsid wsp:val=&quot;003B1A8E&quot;/&gt;&lt;wsp:rsid wsp:val=&quot;003B2215&quot;/&gt;&lt;wsp:rsid wsp:val=&quot;003B38E9&quot;/&gt;&lt;wsp:rsid wsp:val=&quot;003B46DC&quot;/&gt;&lt;wsp:rsid wsp:val=&quot;003B65D9&quot;/&gt;&lt;wsp:rsid wsp:val=&quot;003C10D9&quot;/&gt;&lt;wsp:rsid wsp:val=&quot;003C16EA&quot;/&gt;&lt;wsp:rsid wsp:val=&quot;003C2117&quot;/&gt;&lt;wsp:rsid wsp:val=&quot;003C2131&quot;/&gt;&lt;wsp:rsid wsp:val=&quot;003C2428&quot;/&gt;&lt;wsp:rsid wsp:val=&quot;003C252D&quot;/&gt;&lt;wsp:rsid wsp:val=&quot;003C3D17&quot;/&gt;&lt;wsp:rsid wsp:val=&quot;003C4248&quot;/&gt;&lt;wsp:rsid wsp:val=&quot;003C4498&quot;/&gt;&lt;wsp:rsid wsp:val=&quot;003C60D6&quot;/&gt;&lt;wsp:rsid wsp:val=&quot;003C6977&quot;/&gt;&lt;wsp:rsid wsp:val=&quot;003C7EBD&quot;/&gt;&lt;wsp:rsid wsp:val=&quot;003D0938&quot;/&gt;&lt;wsp:rsid wsp:val=&quot;003D1AD3&quot;/&gt;&lt;wsp:rsid wsp:val=&quot;003D289A&quot;/&gt;&lt;wsp:rsid wsp:val=&quot;003D331F&quot;/&gt;&lt;wsp:rsid wsp:val=&quot;003D3735&quot;/&gt;&lt;wsp:rsid wsp:val=&quot;003D3A77&quot;/&gt;&lt;wsp:rsid wsp:val=&quot;003D4AD5&quot;/&gt;&lt;wsp:rsid wsp:val=&quot;003D513D&quot;/&gt;&lt;wsp:rsid wsp:val=&quot;003D6A5B&quot;/&gt;&lt;wsp:rsid wsp:val=&quot;003D7E0B&quot;/&gt;&lt;wsp:rsid wsp:val=&quot;003E0AA2&quot;/&gt;&lt;wsp:rsid wsp:val=&quot;003E0E0F&quot;/&gt;&lt;wsp:rsid wsp:val=&quot;003E10C3&quot;/&gt;&lt;wsp:rsid wsp:val=&quot;003E49B7&quot;/&gt;&lt;wsp:rsid wsp:val=&quot;003E5E76&quot;/&gt;&lt;wsp:rsid wsp:val=&quot;003E6235&quot;/&gt;&lt;wsp:rsid wsp:val=&quot;003E6EF5&quot;/&gt;&lt;wsp:rsid wsp:val=&quot;003E7578&quot;/&gt;&lt;wsp:rsid wsp:val=&quot;003E7D50&quot;/&gt;&lt;wsp:rsid wsp:val=&quot;003F07D6&quot;/&gt;&lt;wsp:rsid wsp:val=&quot;003F0C5E&quot;/&gt;&lt;wsp:rsid wsp:val=&quot;003F0E34&quot;/&gt;&lt;wsp:rsid wsp:val=&quot;003F12C7&quot;/&gt;&lt;wsp:rsid wsp:val=&quot;003F18FA&quot;/&gt;&lt;wsp:rsid wsp:val=&quot;003F1B0B&quot;/&gt;&lt;wsp:rsid wsp:val=&quot;003F2855&quot;/&gt;&lt;wsp:rsid wsp:val=&quot;003F2D0F&quot;/&gt;&lt;wsp:rsid wsp:val=&quot;003F31A9&quot;/&gt;&lt;wsp:rsid wsp:val=&quot;003F3A0E&quot;/&gt;&lt;wsp:rsid wsp:val=&quot;003F3E70&quot;/&gt;&lt;wsp:rsid wsp:val=&quot;003F4FCF&quot;/&gt;&lt;wsp:rsid wsp:val=&quot;003F567A&quot;/&gt;&lt;wsp:rsid wsp:val=&quot;003F7E8E&quot;/&gt;&lt;wsp:rsid wsp:val=&quot;0040295E&quot;/&gt;&lt;wsp:rsid wsp:val=&quot;00403D6B&quot;/&gt;&lt;wsp:rsid wsp:val=&quot;00404677&quot;/&gt;&lt;wsp:rsid wsp:val=&quot;0040647E&quot;/&gt;&lt;wsp:rsid wsp:val=&quot;00407A9C&quot;/&gt;&lt;wsp:rsid wsp:val=&quot;0041104A&quot;/&gt;&lt;wsp:rsid wsp:val=&quot;004112FA&quot;/&gt;&lt;wsp:rsid wsp:val=&quot;00411EA3&quot;/&gt;&lt;wsp:rsid wsp:val=&quot;00412885&quot;/&gt;&lt;wsp:rsid wsp:val=&quot;00412EB0&quot;/&gt;&lt;wsp:rsid wsp:val=&quot;00415ADD&quot;/&gt;&lt;wsp:rsid wsp:val=&quot;004161A1&quot;/&gt;&lt;wsp:rsid wsp:val=&quot;00420266&quot;/&gt;&lt;wsp:rsid wsp:val=&quot;00421600&quot;/&gt;&lt;wsp:rsid wsp:val=&quot;00422E5F&quot;/&gt;&lt;wsp:rsid wsp:val=&quot;0042344A&quot;/&gt;&lt;wsp:rsid wsp:val=&quot;004253A7&quot;/&gt;&lt;wsp:rsid wsp:val=&quot;0042742C&quot;/&gt;&lt;wsp:rsid wsp:val=&quot;004277B3&quot;/&gt;&lt;wsp:rsid wsp:val=&quot;0043028C&quot;/&gt;&lt;wsp:rsid wsp:val=&quot;004335AB&quot;/&gt;&lt;wsp:rsid wsp:val=&quot;00435BC4&quot;/&gt;&lt;wsp:rsid wsp:val=&quot;00436050&quot;/&gt;&lt;wsp:rsid wsp:val=&quot;00440551&quot;/&gt;&lt;wsp:rsid wsp:val=&quot;004437D4&quot;/&gt;&lt;wsp:rsid wsp:val=&quot;00444CBA&quot;/&gt;&lt;wsp:rsid wsp:val=&quot;0044535A&quot;/&gt;&lt;wsp:rsid wsp:val=&quot;00445BA8&quot;/&gt;&lt;wsp:rsid wsp:val=&quot;004466D8&quot;/&gt;&lt;wsp:rsid wsp:val=&quot;00446B39&quot;/&gt;&lt;wsp:rsid wsp:val=&quot;00447D9F&quot;/&gt;&lt;wsp:rsid wsp:val=&quot;004511E2&quot;/&gt;&lt;wsp:rsid wsp:val=&quot;004514F6&quot;/&gt;&lt;wsp:rsid wsp:val=&quot;00451A61&quot;/&gt;&lt;wsp:rsid wsp:val=&quot;00453329&quot;/&gt;&lt;wsp:rsid wsp:val=&quot;00453889&quot;/&gt;&lt;wsp:rsid wsp:val=&quot;0045435B&quot;/&gt;&lt;wsp:rsid wsp:val=&quot;00454837&quot;/&gt;&lt;wsp:rsid wsp:val=&quot;00454F28&quot;/&gt;&lt;wsp:rsid wsp:val=&quot;00456B5C&quot;/&gt;&lt;wsp:rsid wsp:val=&quot;0045799D&quot;/&gt;&lt;wsp:rsid wsp:val=&quot;00460A52&quot;/&gt;&lt;wsp:rsid wsp:val=&quot;0046241D&quot;/&gt;&lt;wsp:rsid wsp:val=&quot;0046370B&quot;/&gt;&lt;wsp:rsid wsp:val=&quot;00463B4B&quot;/&gt;&lt;wsp:rsid wsp:val=&quot;0046631E&quot;/&gt;&lt;wsp:rsid wsp:val=&quot;00466EFE&quot;/&gt;&lt;wsp:rsid wsp:val=&quot;004677C6&quot;/&gt;&lt;wsp:rsid wsp:val=&quot;004711F0&quot;/&gt;&lt;wsp:rsid wsp:val=&quot;00471520&quot;/&gt;&lt;wsp:rsid wsp:val=&quot;00472425&quot;/&gt;&lt;wsp:rsid wsp:val=&quot;004729E6&quot;/&gt;&lt;wsp:rsid wsp:val=&quot;00475750&quot;/&gt;&lt;wsp:rsid wsp:val=&quot;004764CD&quot;/&gt;&lt;wsp:rsid wsp:val=&quot;00476A39&quot;/&gt;&lt;wsp:rsid wsp:val=&quot;00476BA5&quot;/&gt;&lt;wsp:rsid wsp:val=&quot;004779EA&quot;/&gt;&lt;wsp:rsid wsp:val=&quot;00477C63&quot;/&gt;&lt;wsp:rsid wsp:val=&quot;00477E1D&quot;/&gt;&lt;wsp:rsid wsp:val=&quot;0048079F&quot;/&gt;&lt;wsp:rsid wsp:val=&quot;0048082B&quot;/&gt;&lt;wsp:rsid wsp:val=&quot;00480A88&quot;/&gt;&lt;wsp:rsid wsp:val=&quot;00482FD5&quot;/&gt;&lt;wsp:rsid wsp:val=&quot;004830B9&quot;/&gt;&lt;wsp:rsid wsp:val=&quot;0048446B&quot;/&gt;&lt;wsp:rsid wsp:val=&quot;0049034E&quot;/&gt;&lt;wsp:rsid wsp:val=&quot;00491892&quot;/&gt;&lt;wsp:rsid wsp:val=&quot;00492E79&quot;/&gt;&lt;wsp:rsid wsp:val=&quot;00494471&quot;/&gt;&lt;wsp:rsid wsp:val=&quot;004955F3&quot;/&gt;&lt;wsp:rsid wsp:val=&quot;00496F95&quot;/&gt;&lt;wsp:rsid wsp:val=&quot;00497382&quot;/&gt;&lt;wsp:rsid wsp:val=&quot;004A08E1&quot;/&gt;&lt;wsp:rsid wsp:val=&quot;004A0CE3&quot;/&gt;&lt;wsp:rsid wsp:val=&quot;004A1AAF&quot;/&gt;&lt;wsp:rsid wsp:val=&quot;004A41C8&quot;/&gt;&lt;wsp:rsid wsp:val=&quot;004A4AF5&quot;/&gt;&lt;wsp:rsid wsp:val=&quot;004A5CB9&quot;/&gt;&lt;wsp:rsid wsp:val=&quot;004A5D09&quot;/&gt;&lt;wsp:rsid wsp:val=&quot;004A62ED&quot;/&gt;&lt;wsp:rsid wsp:val=&quot;004A6930&quot;/&gt;&lt;wsp:rsid wsp:val=&quot;004A694D&quot;/&gt;&lt;wsp:rsid wsp:val=&quot;004A70AB&quot;/&gt;&lt;wsp:rsid wsp:val=&quot;004B216F&quot;/&gt;&lt;wsp:rsid wsp:val=&quot;004B32BD&quot;/&gt;&lt;wsp:rsid wsp:val=&quot;004B4CC2&quot;/&gt;&lt;wsp:rsid wsp:val=&quot;004B4CD5&quot;/&gt;&lt;wsp:rsid wsp:val=&quot;004B57BA&quot;/&gt;&lt;wsp:rsid wsp:val=&quot;004B5E25&quot;/&gt;&lt;wsp:rsid wsp:val=&quot;004B69AD&quot;/&gt;&lt;wsp:rsid wsp:val=&quot;004C02DC&quot;/&gt;&lt;wsp:rsid wsp:val=&quot;004C0AF5&quot;/&gt;&lt;wsp:rsid wsp:val=&quot;004C1519&quot;/&gt;&lt;wsp:rsid wsp:val=&quot;004C314E&quot;/&gt;&lt;wsp:rsid wsp:val=&quot;004C5186&quot;/&gt;&lt;wsp:rsid wsp:val=&quot;004C51EB&quot;/&gt;&lt;wsp:rsid wsp:val=&quot;004C5F64&quot;/&gt;&lt;wsp:rsid wsp:val=&quot;004C692B&quot;/&gt;&lt;wsp:rsid wsp:val=&quot;004C6ACE&quot;/&gt;&lt;wsp:rsid wsp:val=&quot;004D029B&quot;/&gt;&lt;wsp:rsid wsp:val=&quot;004D13E0&quot;/&gt;&lt;wsp:rsid wsp:val=&quot;004D2443&quot;/&gt;&lt;wsp:rsid wsp:val=&quot;004D2B0F&quot;/&gt;&lt;wsp:rsid wsp:val=&quot;004D41FB&quot;/&gt;&lt;wsp:rsid wsp:val=&quot;004D653C&quot;/&gt;&lt;wsp:rsid wsp:val=&quot;004E32FA&quot;/&gt;&lt;wsp:rsid wsp:val=&quot;004E3CAF&quot;/&gt;&lt;wsp:rsid wsp:val=&quot;004E474D&quot;/&gt;&lt;wsp:rsid wsp:val=&quot;004E733F&quot;/&gt;&lt;wsp:rsid wsp:val=&quot;004F0CB8&quot;/&gt;&lt;wsp:rsid wsp:val=&quot;004F13C7&quot;/&gt;&lt;wsp:rsid wsp:val=&quot;004F1A67&quot;/&gt;&lt;wsp:rsid wsp:val=&quot;004F4093&quot;/&gt;&lt;wsp:rsid wsp:val=&quot;004F487B&quot;/&gt;&lt;wsp:rsid wsp:val=&quot;004F4BF6&quot;/&gt;&lt;wsp:rsid wsp:val=&quot;004F77C7&quot;/&gt;&lt;wsp:rsid wsp:val=&quot;00503C30&quot;/&gt;&lt;wsp:rsid wsp:val=&quot;00504020&quot;/&gt;&lt;wsp:rsid wsp:val=&quot;00505F85&quot;/&gt;&lt;wsp:rsid wsp:val=&quot;00513D26&quot;/&gt;&lt;wsp:rsid wsp:val=&quot;00515CD1&quot;/&gt;&lt;wsp:rsid wsp:val=&quot;00516F20&quot;/&gt;&lt;wsp:rsid wsp:val=&quot;00520577&quot;/&gt;&lt;wsp:rsid wsp:val=&quot;00520B78&quot;/&gt;&lt;wsp:rsid wsp:val=&quot;00525D64&quot;/&gt;&lt;wsp:rsid wsp:val=&quot;00527D58&quot;/&gt;&lt;wsp:rsid wsp:val=&quot;00530B1A&quot;/&gt;&lt;wsp:rsid wsp:val=&quot;00531884&quot;/&gt;&lt;wsp:rsid wsp:val=&quot;005321DF&quot;/&gt;&lt;wsp:rsid wsp:val=&quot;00532DA7&quot;/&gt;&lt;wsp:rsid wsp:val=&quot;00532F00&quot;/&gt;&lt;wsp:rsid wsp:val=&quot;00535027&quot;/&gt;&lt;wsp:rsid wsp:val=&quot;00540AC5&quot;/&gt;&lt;wsp:rsid wsp:val=&quot;00542228&quot;/&gt;&lt;wsp:rsid wsp:val=&quot;00546B4E&quot;/&gt;&lt;wsp:rsid wsp:val=&quot;00550897&quot;/&gt;&lt;wsp:rsid wsp:val=&quot;00553E4F&quot;/&gt;&lt;wsp:rsid wsp:val=&quot;005545E8&quot;/&gt;&lt;wsp:rsid wsp:val=&quot;00555322&quot;/&gt;&lt;wsp:rsid wsp:val=&quot;00556891&quot;/&gt;&lt;wsp:rsid wsp:val=&quot;00562078&quot;/&gt;&lt;wsp:rsid wsp:val=&quot;00564574&quot;/&gt;&lt;wsp:rsid wsp:val=&quot;00564C58&quot;/&gt;&lt;wsp:rsid wsp:val=&quot;005668A9&quot;/&gt;&lt;wsp:rsid wsp:val=&quot;005669CA&quot;/&gt;&lt;wsp:rsid wsp:val=&quot;005679D6&quot;/&gt;&lt;wsp:rsid wsp:val=&quot;0057097C&quot;/&gt;&lt;wsp:rsid wsp:val=&quot;00573123&quot;/&gt;&lt;wsp:rsid wsp:val=&quot;00574B48&quot;/&gt;&lt;wsp:rsid wsp:val=&quot;00580CC4&quot;/&gt;&lt;wsp:rsid wsp:val=&quot;005822AE&quot;/&gt;&lt;wsp:rsid wsp:val=&quot;005845A1&quot;/&gt;&lt;wsp:rsid wsp:val=&quot;0058779F&quot;/&gt;&lt;wsp:rsid wsp:val=&quot;0059035C&quot;/&gt;&lt;wsp:rsid wsp:val=&quot;0059349E&quot;/&gt;&lt;wsp:rsid wsp:val=&quot;00593DCB&quot;/&gt;&lt;wsp:rsid wsp:val=&quot;00594450&quot;/&gt;&lt;wsp:rsid wsp:val=&quot;00595AFC&quot;/&gt;&lt;wsp:rsid wsp:val=&quot;00596CFD&quot;/&gt;&lt;wsp:rsid wsp:val=&quot;005A0BED&quot;/&gt;&lt;wsp:rsid wsp:val=&quot;005A171C&quot;/&gt;&lt;wsp:rsid wsp:val=&quot;005A1EF0&quot;/&gt;&lt;wsp:rsid wsp:val=&quot;005A3441&quot;/&gt;&lt;wsp:rsid wsp:val=&quot;005A3C0A&quot;/&gt;&lt;wsp:rsid wsp:val=&quot;005A4500&quot;/&gt;&lt;wsp:rsid wsp:val=&quot;005A7B6C&quot;/&gt;&lt;wsp:rsid wsp:val=&quot;005B32D3&quot;/&gt;&lt;wsp:rsid wsp:val=&quot;005B44A0&quot;/&gt;&lt;wsp:rsid wsp:val=&quot;005B4D99&quot;/&gt;&lt;wsp:rsid wsp:val=&quot;005B4E2D&quot;/&gt;&lt;wsp:rsid wsp:val=&quot;005B57E0&quot;/&gt;&lt;wsp:rsid wsp:val=&quot;005B63B5&quot;/&gt;&lt;wsp:rsid wsp:val=&quot;005B76B0&quot;/&gt;&lt;wsp:rsid wsp:val=&quot;005B7F84&quot;/&gt;&lt;wsp:rsid wsp:val=&quot;005C0278&quot;/&gt;&lt;wsp:rsid wsp:val=&quot;005C1735&quot;/&gt;&lt;wsp:rsid wsp:val=&quot;005C2056&quot;/&gt;&lt;wsp:rsid wsp:val=&quot;005C319D&quot;/&gt;&lt;wsp:rsid wsp:val=&quot;005C34EA&quot;/&gt;&lt;wsp:rsid wsp:val=&quot;005C3F0E&quot;/&gt;&lt;wsp:rsid wsp:val=&quot;005C629A&quot;/&gt;&lt;wsp:rsid wsp:val=&quot;005D2F7A&quot;/&gt;&lt;wsp:rsid wsp:val=&quot;005D3C72&quot;/&gt;&lt;wsp:rsid wsp:val=&quot;005D64EC&quot;/&gt;&lt;wsp:rsid wsp:val=&quot;005D6869&quot;/&gt;&lt;wsp:rsid wsp:val=&quot;005E0F18&quot;/&gt;&lt;wsp:rsid wsp:val=&quot;005E5861&quot;/&gt;&lt;wsp:rsid wsp:val=&quot;005E5D31&quot;/&gt;&lt;wsp:rsid wsp:val=&quot;005E67F1&quot;/&gt;&lt;wsp:rsid wsp:val=&quot;005F0C3F&quot;/&gt;&lt;wsp:rsid wsp:val=&quot;005F187A&quot;/&gt;&lt;wsp:rsid wsp:val=&quot;005F2179&quot;/&gt;&lt;wsp:rsid wsp:val=&quot;005F25EB&quot;/&gt;&lt;wsp:rsid wsp:val=&quot;005F2B01&quot;/&gt;&lt;wsp:rsid wsp:val=&quot;005F2CDD&quot;/&gt;&lt;wsp:rsid wsp:val=&quot;005F2E47&quot;/&gt;&lt;wsp:rsid wsp:val=&quot;005F3EBB&quot;/&gt;&lt;wsp:rsid wsp:val=&quot;005F40EB&quot;/&gt;&lt;wsp:rsid wsp:val=&quot;005F4515&quot;/&gt;&lt;wsp:rsid wsp:val=&quot;005F5632&quot;/&gt;&lt;wsp:rsid wsp:val=&quot;005F5FAC&quot;/&gt;&lt;wsp:rsid wsp:val=&quot;00601D17&quot;/&gt;&lt;wsp:rsid wsp:val=&quot;006053D9&quot;/&gt;&lt;wsp:rsid wsp:val=&quot;00605A2D&quot;/&gt;&lt;wsp:rsid wsp:val=&quot;006061C4&quot;/&gt;&lt;wsp:rsid wsp:val=&quot;006072F4&quot;/&gt;&lt;wsp:rsid wsp:val=&quot;0060756F&quot;/&gt;&lt;wsp:rsid wsp:val=&quot;006120E3&quot;/&gt;&lt;wsp:rsid wsp:val=&quot;006134C4&quot;/&gt;&lt;wsp:rsid wsp:val=&quot;00614D4A&quot;/&gt;&lt;wsp:rsid wsp:val=&quot;0061507E&quot;/&gt;&lt;wsp:rsid wsp:val=&quot;006153E3&quot;/&gt;&lt;wsp:rsid wsp:val=&quot;0062206C&quot;/&gt;&lt;wsp:rsid wsp:val=&quot;00623029&quot;/&gt;&lt;wsp:rsid wsp:val=&quot;00623A8E&quot;/&gt;&lt;wsp:rsid wsp:val=&quot;006247CA&quot;/&gt;&lt;wsp:rsid wsp:val=&quot;00632C76&quot;/&gt;&lt;wsp:rsid wsp:val=&quot;00634E15&quot;/&gt;&lt;wsp:rsid wsp:val=&quot;00635D0C&quot;/&gt;&lt;wsp:rsid wsp:val=&quot;00635E1A&quot;/&gt;&lt;wsp:rsid wsp:val=&quot;006360DF&quot;/&gt;&lt;wsp:rsid wsp:val=&quot;00636D1A&quot;/&gt;&lt;wsp:rsid wsp:val=&quot;00637C0A&quot;/&gt;&lt;wsp:rsid wsp:val=&quot;00640CE5&quot;/&gt;&lt;wsp:rsid wsp:val=&quot;00641DAD&quot;/&gt;&lt;wsp:rsid wsp:val=&quot;00641FD1&quot;/&gt;&lt;wsp:rsid wsp:val=&quot;00642B26&quot;/&gt;&lt;wsp:rsid wsp:val=&quot;0064360C&quot;/&gt;&lt;wsp:rsid wsp:val=&quot;00643782&quot;/&gt;&lt;wsp:rsid wsp:val=&quot;00643EA5&quot;/&gt;&lt;wsp:rsid wsp:val=&quot;0064437D&quot;/&gt;&lt;wsp:rsid wsp:val=&quot;00644BC1&quot;/&gt;&lt;wsp:rsid wsp:val=&quot;0064555C&quot;/&gt;&lt;wsp:rsid wsp:val=&quot;00646106&quot;/&gt;&lt;wsp:rsid wsp:val=&quot;00646A7E&quot;/&gt;&lt;wsp:rsid wsp:val=&quot;00647EE6&quot;/&gt;&lt;wsp:rsid wsp:val=&quot;00650B1F&quot;/&gt;&lt;wsp:rsid wsp:val=&quot;0065190A&quot;/&gt;&lt;wsp:rsid wsp:val=&quot;00651A5E&quot;/&gt;&lt;wsp:rsid wsp:val=&quot;00651C26&quot;/&gt;&lt;wsp:rsid wsp:val=&quot;0065417C&quot;/&gt;&lt;wsp:rsid wsp:val=&quot;00656848&quot;/&gt;&lt;wsp:rsid wsp:val=&quot;00662049&quot;/&gt;&lt;wsp:rsid wsp:val=&quot;006640EC&quot;/&gt;&lt;wsp:rsid wsp:val=&quot;006648FA&quot;/&gt;&lt;wsp:rsid wsp:val=&quot;006656B6&quot;/&gt;&lt;wsp:rsid wsp:val=&quot;00666907&quot;/&gt;&lt;wsp:rsid wsp:val=&quot;006672E2&quot;/&gt;&lt;wsp:rsid wsp:val=&quot;00667846&quot;/&gt;&lt;wsp:rsid wsp:val=&quot;00670F35&quot;/&gt;&lt;wsp:rsid wsp:val=&quot;00673101&quot;/&gt;&lt;wsp:rsid wsp:val=&quot;006744DC&quot;/&gt;&lt;wsp:rsid wsp:val=&quot;006748A2&quot;/&gt;&lt;wsp:rsid wsp:val=&quot;00674B1D&quot;/&gt;&lt;wsp:rsid wsp:val=&quot;00674CE0&quot;/&gt;&lt;wsp:rsid wsp:val=&quot;00675D5A&quot;/&gt;&lt;wsp:rsid wsp:val=&quot;00680826&quot;/&gt;&lt;wsp:rsid wsp:val=&quot;00687238&quot;/&gt;&lt;wsp:rsid wsp:val=&quot;00690E51&quot;/&gt;&lt;wsp:rsid wsp:val=&quot;00691954&quot;/&gt;&lt;wsp:rsid wsp:val=&quot;00693297&quot;/&gt;&lt;wsp:rsid wsp:val=&quot;00693B30&quot;/&gt;&lt;wsp:rsid wsp:val=&quot;006969B8&quot;/&gt;&lt;wsp:rsid wsp:val=&quot;006979E5&quot;/&gt;&lt;wsp:rsid wsp:val=&quot;006A0169&quot;/&gt;&lt;wsp:rsid wsp:val=&quot;006A1DD0&quot;/&gt;&lt;wsp:rsid wsp:val=&quot;006A3456&quot;/&gt;&lt;wsp:rsid wsp:val=&quot;006A434A&quot;/&gt;&lt;wsp:rsid wsp:val=&quot;006A46E8&quot;/&gt;&lt;wsp:rsid wsp:val=&quot;006A5B47&quot;/&gt;&lt;wsp:rsid wsp:val=&quot;006A6893&quot;/&gt;&lt;wsp:rsid wsp:val=&quot;006A6C50&quot;/&gt;&lt;wsp:rsid wsp:val=&quot;006A75E0&quot;/&gt;&lt;wsp:rsid wsp:val=&quot;006B2A18&quot;/&gt;&lt;wsp:rsid wsp:val=&quot;006B381D&quot;/&gt;&lt;wsp:rsid wsp:val=&quot;006B4882&quot;/&gt;&lt;wsp:rsid wsp:val=&quot;006B4B25&quot;/&gt;&lt;wsp:rsid wsp:val=&quot;006B52B4&quot;/&gt;&lt;wsp:rsid wsp:val=&quot;006B539D&quot;/&gt;&lt;wsp:rsid wsp:val=&quot;006C0B55&quot;/&gt;&lt;wsp:rsid wsp:val=&quot;006C1832&quot;/&gt;&lt;wsp:rsid wsp:val=&quot;006C2164&quot;/&gt;&lt;wsp:rsid wsp:val=&quot;006C54D8&quot;/&gt;&lt;wsp:rsid wsp:val=&quot;006C619C&quot;/&gt;&lt;wsp:rsid wsp:val=&quot;006C6324&quot;/&gt;&lt;wsp:rsid wsp:val=&quot;006D0D12&quot;/&gt;&lt;wsp:rsid wsp:val=&quot;006D37E8&quot;/&gt;&lt;wsp:rsid wsp:val=&quot;006D3E47&quot;/&gt;&lt;wsp:rsid wsp:val=&quot;006D4651&quot;/&gt;&lt;wsp:rsid wsp:val=&quot;006E0FB5&quot;/&gt;&lt;wsp:rsid wsp:val=&quot;006E15CC&quot;/&gt;&lt;wsp:rsid wsp:val=&quot;006E27C4&quot;/&gt;&lt;wsp:rsid wsp:val=&quot;006E33DC&quot;/&gt;&lt;wsp:rsid wsp:val=&quot;006E549D&quot;/&gt;&lt;wsp:rsid wsp:val=&quot;006E6068&quot;/&gt;&lt;wsp:rsid wsp:val=&quot;006E67C1&quot;/&gt;&lt;wsp:rsid wsp:val=&quot;006F22F8&quot;/&gt;&lt;wsp:rsid wsp:val=&quot;006F319E&quot;/&gt;&lt;wsp:rsid wsp:val=&quot;006F3672&quot;/&gt;&lt;wsp:rsid wsp:val=&quot;006F3F10&quot;/&gt;&lt;wsp:rsid wsp:val=&quot;006F4ECB&quot;/&gt;&lt;wsp:rsid wsp:val=&quot;006F5B78&quot;/&gt;&lt;wsp:rsid wsp:val=&quot;006F6604&quot;/&gt;&lt;wsp:rsid wsp:val=&quot;006F69F0&quot;/&gt;&lt;wsp:rsid wsp:val=&quot;006F7D36&quot;/&gt;&lt;wsp:rsid wsp:val=&quot;00700C65&quot;/&gt;&lt;wsp:rsid wsp:val=&quot;00702B6B&quot;/&gt;&lt;wsp:rsid wsp:val=&quot;00704F67&quot;/&gt;&lt;wsp:rsid wsp:val=&quot;0070519A&quot;/&gt;&lt;wsp:rsid wsp:val=&quot;00707CF4&quot;/&gt;&lt;wsp:rsid wsp:val=&quot;00710091&quot;/&gt;&lt;wsp:rsid wsp:val=&quot;007100B9&quot;/&gt;&lt;wsp:rsid wsp:val=&quot;007117DB&quot;/&gt;&lt;wsp:rsid wsp:val=&quot;0071221D&quot;/&gt;&lt;wsp:rsid wsp:val=&quot;007139E9&quot;/&gt;&lt;wsp:rsid wsp:val=&quot;00714529&quot;/&gt;&lt;wsp:rsid wsp:val=&quot;00714AC7&quot;/&gt;&lt;wsp:rsid wsp:val=&quot;00714F0E&quot;/&gt;&lt;wsp:rsid wsp:val=&quot;0071707F&quot;/&gt;&lt;wsp:rsid wsp:val=&quot;007177E2&quot;/&gt;&lt;wsp:rsid wsp:val=&quot;00721607&quot;/&gt;&lt;wsp:rsid wsp:val=&quot;007219AE&quot;/&gt;&lt;wsp:rsid wsp:val=&quot;00727CA3&quot;/&gt;&lt;wsp:rsid wsp:val=&quot;007354DF&quot;/&gt;&lt;wsp:rsid wsp:val=&quot;00735835&quot;/&gt;&lt;wsp:rsid wsp:val=&quot;00735D48&quot;/&gt;&lt;wsp:rsid wsp:val=&quot;007363EE&quot;/&gt;&lt;wsp:rsid wsp:val=&quot;00737645&quot;/&gt;&lt;wsp:rsid wsp:val=&quot;00741D07&quot;/&gt;&lt;wsp:rsid wsp:val=&quot;00742175&quot;/&gt;&lt;wsp:rsid wsp:val=&quot;007424D9&quot;/&gt;&lt;wsp:rsid wsp:val=&quot;00743A5F&quot;/&gt;&lt;wsp:rsid wsp:val=&quot;00744306&quot;/&gt;&lt;wsp:rsid wsp:val=&quot;00745565&quot;/&gt;&lt;wsp:rsid wsp:val=&quot;007466E7&quot;/&gt;&lt;wsp:rsid wsp:val=&quot;00751B7B&quot;/&gt;&lt;wsp:rsid wsp:val=&quot;00752D80&quot;/&gt;&lt;wsp:rsid wsp:val=&quot;00753692&quot;/&gt;&lt;wsp:rsid wsp:val=&quot;00753D31&quot;/&gt;&lt;wsp:rsid wsp:val=&quot;00755990&quot;/&gt;&lt;wsp:rsid wsp:val=&quot;00757540&quot;/&gt;&lt;wsp:rsid wsp:val=&quot;0075779E&quot;/&gt;&lt;wsp:rsid wsp:val=&quot;00762C1F&quot;/&gt;&lt;wsp:rsid wsp:val=&quot;0076504F&quot;/&gt;&lt;wsp:rsid wsp:val=&quot;007664B3&quot;/&gt;&lt;wsp:rsid wsp:val=&quot;00766607&quot;/&gt;&lt;wsp:rsid wsp:val=&quot;00766F2D&quot;/&gt;&lt;wsp:rsid wsp:val=&quot;00772601&quot;/&gt;&lt;wsp:rsid wsp:val=&quot;00772CB7&quot;/&gt;&lt;wsp:rsid wsp:val=&quot;00774A4C&quot;/&gt;&lt;wsp:rsid wsp:val=&quot;00775A4C&quot;/&gt;&lt;wsp:rsid wsp:val=&quot;00775F7B&quot;/&gt;&lt;wsp:rsid wsp:val=&quot;00776336&quot;/&gt;&lt;wsp:rsid wsp:val=&quot;00777C7F&quot;/&gt;&lt;wsp:rsid wsp:val=&quot;0078165D&quot;/&gt;&lt;wsp:rsid wsp:val=&quot;00783D47&quot;/&gt;&lt;wsp:rsid wsp:val=&quot;00784BF2&quot;/&gt;&lt;wsp:rsid wsp:val=&quot;00784EEF&quot;/&gt;&lt;wsp:rsid wsp:val=&quot;00785859&quot;/&gt;&lt;wsp:rsid wsp:val=&quot;007863DD&quot;/&gt;&lt;wsp:rsid wsp:val=&quot;0078690A&quot;/&gt;&lt;wsp:rsid wsp:val=&quot;00791495&quot;/&gt;&lt;wsp:rsid wsp:val=&quot;007929D3&quot;/&gt;&lt;wsp:rsid wsp:val=&quot;00793E08&quot;/&gt;&lt;wsp:rsid wsp:val=&quot;00795B25&quot;/&gt;&lt;wsp:rsid wsp:val=&quot;007969D2&quot;/&gt;&lt;wsp:rsid wsp:val=&quot;0079712F&quot;/&gt;&lt;wsp:rsid wsp:val=&quot;007A00E4&quot;/&gt;&lt;wsp:rsid wsp:val=&quot;007A0E44&quot;/&gt;&lt;wsp:rsid wsp:val=&quot;007A4BB6&quot;/&gt;&lt;wsp:rsid wsp:val=&quot;007A4F13&quot;/&gt;&lt;wsp:rsid wsp:val=&quot;007A4F2E&quot;/&gt;&lt;wsp:rsid wsp:val=&quot;007A6FB5&quot;/&gt;&lt;wsp:rsid wsp:val=&quot;007A724E&quot;/&gt;&lt;wsp:rsid wsp:val=&quot;007B0E0D&quot;/&gt;&lt;wsp:rsid wsp:val=&quot;007B3596&quot;/&gt;&lt;wsp:rsid wsp:val=&quot;007B3E38&quot;/&gt;&lt;wsp:rsid wsp:val=&quot;007B40B3&quot;/&gt;&lt;wsp:rsid wsp:val=&quot;007B440D&quot;/&gt;&lt;wsp:rsid wsp:val=&quot;007B5015&quot;/&gt;&lt;wsp:rsid wsp:val=&quot;007B57C2&quot;/&gt;&lt;wsp:rsid wsp:val=&quot;007B589C&quot;/&gt;&lt;wsp:rsid wsp:val=&quot;007B6208&quot;/&gt;&lt;wsp:rsid wsp:val=&quot;007B64BD&quot;/&gt;&lt;wsp:rsid wsp:val=&quot;007B76B3&quot;/&gt;&lt;wsp:rsid wsp:val=&quot;007C0CB3&quot;/&gt;&lt;wsp:rsid wsp:val=&quot;007C1219&quot;/&gt;&lt;wsp:rsid wsp:val=&quot;007C1A3B&quot;/&gt;&lt;wsp:rsid wsp:val=&quot;007C1C34&quot;/&gt;&lt;wsp:rsid wsp:val=&quot;007C1D71&quot;/&gt;&lt;wsp:rsid wsp:val=&quot;007C5585&quot;/&gt;&lt;wsp:rsid wsp:val=&quot;007C73CF&quot;/&gt;&lt;wsp:rsid wsp:val=&quot;007D0DD5&quot;/&gt;&lt;wsp:rsid wsp:val=&quot;007D0F40&quot;/&gt;&lt;wsp:rsid wsp:val=&quot;007D1725&quot;/&gt;&lt;wsp:rsid wsp:val=&quot;007D36D0&quot;/&gt;&lt;wsp:rsid wsp:val=&quot;007D5FEA&quot;/&gt;&lt;wsp:rsid wsp:val=&quot;007D7F21&quot;/&gt;&lt;wsp:rsid wsp:val=&quot;007E42F7&quot;/&gt;&lt;wsp:rsid wsp:val=&quot;007E49C5&quot;/&gt;&lt;wsp:rsid wsp:val=&quot;007E54FA&quot;/&gt;&lt;wsp:rsid wsp:val=&quot;007E5BE4&quot;/&gt;&lt;wsp:rsid wsp:val=&quot;007E62FF&quot;/&gt;&lt;wsp:rsid wsp:val=&quot;007F0687&quot;/&gt;&lt;wsp:rsid wsp:val=&quot;007F2412&quot;/&gt;&lt;wsp:rsid wsp:val=&quot;007F2784&quot;/&gt;&lt;wsp:rsid wsp:val=&quot;007F3FBD&quot;/&gt;&lt;wsp:rsid wsp:val=&quot;007F70FE&quot;/&gt;&lt;wsp:rsid wsp:val=&quot;00801149&quot;/&gt;&lt;wsp:rsid wsp:val=&quot;0080133A&quot;/&gt;&lt;wsp:rsid wsp:val=&quot;00802804&quot;/&gt;&lt;wsp:rsid wsp:val=&quot;00802BFD&quot;/&gt;&lt;wsp:rsid wsp:val=&quot;00803E2A&quot;/&gt;&lt;wsp:rsid wsp:val=&quot;00804637&quot;/&gt;&lt;wsp:rsid wsp:val=&quot;00804DEA&quot;/&gt;&lt;wsp:rsid wsp:val=&quot;0080500E&quot;/&gt;&lt;wsp:rsid wsp:val=&quot;0080523D&quot;/&gt;&lt;wsp:rsid wsp:val=&quot;00805656&quot;/&gt;&lt;wsp:rsid wsp:val=&quot;00806327&quot;/&gt;&lt;wsp:rsid wsp:val=&quot;00807489&quot;/&gt;&lt;wsp:rsid wsp:val=&quot;008105E3&quot;/&gt;&lt;wsp:rsid wsp:val=&quot;00811982&quot;/&gt;&lt;wsp:rsid wsp:val=&quot;008124EE&quot;/&gt;&lt;wsp:rsid wsp:val=&quot;00812F71&quot;/&gt;&lt;wsp:rsid wsp:val=&quot;00815206&quot;/&gt;&lt;wsp:rsid wsp:val=&quot;0081646C&quot;/&gt;&lt;wsp:rsid wsp:val=&quot;00816D73&quot;/&gt;&lt;wsp:rsid wsp:val=&quot;008178F6&quot;/&gt;&lt;wsp:rsid wsp:val=&quot;00817E18&quot;/&gt;&lt;wsp:rsid wsp:val=&quot;00817EF8&quot;/&gt;&lt;wsp:rsid wsp:val=&quot;00820B37&quot;/&gt;&lt;wsp:rsid wsp:val=&quot;00820C4B&quot;/&gt;&lt;wsp:rsid wsp:val=&quot;00822781&quot;/&gt;&lt;wsp:rsid wsp:val=&quot;0082351B&quot;/&gt;&lt;wsp:rsid wsp:val=&quot;008250E3&quot;/&gt;&lt;wsp:rsid wsp:val=&quot;008267B1&quot;/&gt;&lt;wsp:rsid wsp:val=&quot;00826852&quot;/&gt;&lt;wsp:rsid wsp:val=&quot;0082735D&quot;/&gt;&lt;wsp:rsid wsp:val=&quot;00827755&quot;/&gt;&lt;wsp:rsid wsp:val=&quot;00831A5E&quot;/&gt;&lt;wsp:rsid wsp:val=&quot;00833006&quot;/&gt;&lt;wsp:rsid wsp:val=&quot;00833548&quot;/&gt;&lt;wsp:rsid wsp:val=&quot;00836B97&quot;/&gt;&lt;wsp:rsid wsp:val=&quot;00836BA9&quot;/&gt;&lt;wsp:rsid wsp:val=&quot;00837988&quot;/&gt;&lt;wsp:rsid wsp:val=&quot;00840F90&quot;/&gt;&lt;wsp:rsid wsp:val=&quot;00841FE0&quot;/&gt;&lt;wsp:rsid wsp:val=&quot;00843A45&quot;/&gt;&lt;wsp:rsid wsp:val=&quot;00843BE9&quot;/&gt;&lt;wsp:rsid wsp:val=&quot;00843C07&quot;/&gt;&lt;wsp:rsid wsp:val=&quot;008450E0&quot;/&gt;&lt;wsp:rsid wsp:val=&quot;00845997&quot;/&gt;&lt;wsp:rsid wsp:val=&quot;008459D6&quot;/&gt;&lt;wsp:rsid wsp:val=&quot;0085128A&quot;/&gt;&lt;wsp:rsid wsp:val=&quot;008525A3&quot;/&gt;&lt;wsp:rsid wsp:val=&quot;008538AA&quot;/&gt;&lt;wsp:rsid wsp:val=&quot;00853E4F&quot;/&gt;&lt;wsp:rsid wsp:val=&quot;008546FE&quot;/&gt;&lt;wsp:rsid wsp:val=&quot;00856347&quot;/&gt;&lt;wsp:rsid wsp:val=&quot;00857EE0&quot;/&gt;&lt;wsp:rsid wsp:val=&quot;0086317F&quot;/&gt;&lt;wsp:rsid wsp:val=&quot;00863D9B&quot;/&gt;&lt;wsp:rsid wsp:val=&quot;00865415&quot;/&gt;&lt;wsp:rsid wsp:val=&quot;00866ECC&quot;/&gt;&lt;wsp:rsid wsp:val=&quot;008710C4&quot;/&gt;&lt;wsp:rsid wsp:val=&quot;0087169F&quot;/&gt;&lt;wsp:rsid wsp:val=&quot;0087229A&quot;/&gt;&lt;wsp:rsid wsp:val=&quot;00874DF6&quot;/&gt;&lt;wsp:rsid wsp:val=&quot;008762C5&quot;/&gt;&lt;wsp:rsid wsp:val=&quot;00876B3E&quot;/&gt;&lt;wsp:rsid wsp:val=&quot;00876E2D&quot;/&gt;&lt;wsp:rsid wsp:val=&quot;00877623&quot;/&gt;&lt;wsp:rsid wsp:val=&quot;0087782C&quot;/&gt;&lt;wsp:rsid wsp:val=&quot;00881D94&quot;/&gt;&lt;wsp:rsid wsp:val=&quot;008823D6&quot;/&gt;&lt;wsp:rsid wsp:val=&quot;00884922&quot;/&gt;&lt;wsp:rsid wsp:val=&quot;00886E5E&quot;/&gt;&lt;wsp:rsid wsp:val=&quot;008876AA&quot;/&gt;&lt;wsp:rsid wsp:val=&quot;00887C53&quot;/&gt;&lt;wsp:rsid wsp:val=&quot;00890BCB&quot;/&gt;&lt;wsp:rsid wsp:val=&quot;008920B6&quot;/&gt;&lt;wsp:rsid wsp:val=&quot;008928F0&quot;/&gt;&lt;wsp:rsid wsp:val=&quot;008A1B2D&quot;/&gt;&lt;wsp:rsid wsp:val=&quot;008A2447&quot;/&gt;&lt;wsp:rsid wsp:val=&quot;008A3AD9&quot;/&gt;&lt;wsp:rsid wsp:val=&quot;008A4D91&quot;/&gt;&lt;wsp:rsid wsp:val=&quot;008A5F41&quot;/&gt;&lt;wsp:rsid wsp:val=&quot;008A6A58&quot;/&gt;&lt;wsp:rsid wsp:val=&quot;008B1FB4&quot;/&gt;&lt;wsp:rsid wsp:val=&quot;008B28B0&quot;/&gt;&lt;wsp:rsid wsp:val=&quot;008B349E&quot;/&gt;&lt;wsp:rsid wsp:val=&quot;008B4043&quot;/&gt;&lt;wsp:rsid wsp:val=&quot;008B4536&quot;/&gt;&lt;wsp:rsid wsp:val=&quot;008B4F4E&quot;/&gt;&lt;wsp:rsid wsp:val=&quot;008B6039&quot;/&gt;&lt;wsp:rsid wsp:val=&quot;008B67C6&quot;/&gt;&lt;wsp:rsid wsp:val=&quot;008B68A9&quot;/&gt;&lt;wsp:rsid wsp:val=&quot;008B79DE&quot;/&gt;&lt;wsp:rsid wsp:val=&quot;008C0BFC&quot;/&gt;&lt;wsp:rsid wsp:val=&quot;008C31F1&quot;/&gt;&lt;wsp:rsid wsp:val=&quot;008C3789&quot;/&gt;&lt;wsp:rsid wsp:val=&quot;008C3DD9&quot;/&gt;&lt;wsp:rsid wsp:val=&quot;008C5712&quot;/&gt;&lt;wsp:rsid wsp:val=&quot;008C752E&quot;/&gt;&lt;wsp:rsid wsp:val=&quot;008D0A7F&quot;/&gt;&lt;wsp:rsid wsp:val=&quot;008D56B8&quot;/&gt;&lt;wsp:rsid wsp:val=&quot;008D5DFE&quot;/&gt;&lt;wsp:rsid wsp:val=&quot;008D5EC7&quot;/&gt;&lt;wsp:rsid wsp:val=&quot;008D681B&quot;/&gt;&lt;wsp:rsid wsp:val=&quot;008D7FD0&quot;/&gt;&lt;wsp:rsid wsp:val=&quot;008E1797&quot;/&gt;&lt;wsp:rsid wsp:val=&quot;008E17AF&quot;/&gt;&lt;wsp:rsid wsp:val=&quot;008E1CBB&quot;/&gt;&lt;wsp:rsid wsp:val=&quot;008E1EA7&quot;/&gt;&lt;wsp:rsid wsp:val=&quot;008E3C3F&quot;/&gt;&lt;wsp:rsid wsp:val=&quot;008E4CD4&quot;/&gt;&lt;wsp:rsid wsp:val=&quot;008E52DB&quot;/&gt;&lt;wsp:rsid wsp:val=&quot;008E73D8&quot;/&gt;&lt;wsp:rsid wsp:val=&quot;008E7DCA&quot;/&gt;&lt;wsp:rsid wsp:val=&quot;008F06F1&quot;/&gt;&lt;wsp:rsid wsp:val=&quot;008F33B7&quot;/&gt;&lt;wsp:rsid wsp:val=&quot;008F36AD&quot;/&gt;&lt;wsp:rsid wsp:val=&quot;008F3B2B&quot;/&gt;&lt;wsp:rsid wsp:val=&quot;008F415F&quot;/&gt;&lt;wsp:rsid wsp:val=&quot;008F4AA1&quot;/&gt;&lt;wsp:rsid wsp:val=&quot;008F621F&quot;/&gt;&lt;wsp:rsid wsp:val=&quot;0090230D&quot;/&gt;&lt;wsp:rsid wsp:val=&quot;009024B4&quot;/&gt;&lt;wsp:rsid wsp:val=&quot;009025A2&quot;/&gt;&lt;wsp:rsid wsp:val=&quot;00903E25&quot;/&gt;&lt;wsp:rsid wsp:val=&quot;00904AC1&quot;/&gt;&lt;wsp:rsid wsp:val=&quot;00910CB4&quot;/&gt;&lt;wsp:rsid wsp:val=&quot;00911242&quot;/&gt;&lt;wsp:rsid wsp:val=&quot;00913A80&quot;/&gt;&lt;wsp:rsid wsp:val=&quot;009152AD&quot;/&gt;&lt;wsp:rsid wsp:val=&quot;00915946&quot;/&gt;&lt;wsp:rsid wsp:val=&quot;00915B00&quot;/&gt;&lt;wsp:rsid wsp:val=&quot;00916242&quot;/&gt;&lt;wsp:rsid wsp:val=&quot;009168E2&quot;/&gt;&lt;wsp:rsid wsp:val=&quot;00917AAC&quot;/&gt;&lt;wsp:rsid wsp:val=&quot;00920C17&quot;/&gt;&lt;wsp:rsid wsp:val=&quot;00922080&quot;/&gt;&lt;wsp:rsid wsp:val=&quot;009223FC&quot;/&gt;&lt;wsp:rsid wsp:val=&quot;00922D02&quot;/&gt;&lt;wsp:rsid wsp:val=&quot;00924C3E&quot;/&gt;&lt;wsp:rsid wsp:val=&quot;00925747&quot;/&gt;&lt;wsp:rsid wsp:val=&quot;0092716A&quot;/&gt;&lt;wsp:rsid wsp:val=&quot;00930B76&quot;/&gt;&lt;wsp:rsid wsp:val=&quot;009312AE&quot;/&gt;&lt;wsp:rsid wsp:val=&quot;00931DA2&quot;/&gt;&lt;wsp:rsid wsp:val=&quot;00932D13&quot;/&gt;&lt;wsp:rsid wsp:val=&quot;00932FEF&quot;/&gt;&lt;wsp:rsid wsp:val=&quot;00934FD4&quot;/&gt;&lt;wsp:rsid wsp:val=&quot;0093797B&quot;/&gt;&lt;wsp:rsid wsp:val=&quot;009412A4&quot;/&gt;&lt;wsp:rsid wsp:val=&quot;009429F0&quot;/&gt;&lt;wsp:rsid wsp:val=&quot;00943169&quot;/&gt;&lt;wsp:rsid wsp:val=&quot;00944064&quot;/&gt;&lt;wsp:rsid wsp:val=&quot;00944638&quot;/&gt;&lt;wsp:rsid wsp:val=&quot;00944D85&quot;/&gt;&lt;wsp:rsid wsp:val=&quot;0095003A&quot;/&gt;&lt;wsp:rsid wsp:val=&quot;00951188&quot;/&gt;&lt;wsp:rsid wsp:val=&quot;00952583&quot;/&gt;&lt;wsp:rsid wsp:val=&quot;00960612&quot;/&gt;&lt;wsp:rsid wsp:val=&quot;00960882&quot;/&gt;&lt;wsp:rsid wsp:val=&quot;009627FF&quot;/&gt;&lt;wsp:rsid wsp:val=&quot;00964044&quot;/&gt;&lt;wsp:rsid wsp:val=&quot;0096441C&quot;/&gt;&lt;wsp:rsid wsp:val=&quot;0096589E&quot;/&gt;&lt;wsp:rsid wsp:val=&quot;009660A0&quot;/&gt;&lt;wsp:rsid wsp:val=&quot;00970B8E&quot;/&gt;&lt;wsp:rsid wsp:val=&quot;0097119B&quot;/&gt;&lt;wsp:rsid wsp:val=&quot;00971D07&quot;/&gt;&lt;wsp:rsid wsp:val=&quot;009731A9&quot;/&gt;&lt;wsp:rsid wsp:val=&quot;00973A56&quot;/&gt;&lt;wsp:rsid wsp:val=&quot;00973FAC&quot;/&gt;&lt;wsp:rsid wsp:val=&quot;009749AB&quot;/&gt;&lt;wsp:rsid wsp:val=&quot;009751AB&quot;/&gt;&lt;wsp:rsid wsp:val=&quot;009779A2&quot;/&gt;&lt;wsp:rsid wsp:val=&quot;00982428&quot;/&gt;&lt;wsp:rsid wsp:val=&quot;00982922&quot;/&gt;&lt;wsp:rsid wsp:val=&quot;00983FE8&quot;/&gt;&lt;wsp:rsid wsp:val=&quot;00984C66&quot;/&gt;&lt;wsp:rsid wsp:val=&quot;00987130&quot;/&gt;&lt;wsp:rsid wsp:val=&quot;009876C8&quot;/&gt;&lt;wsp:rsid wsp:val=&quot;0099100F&quot;/&gt;&lt;wsp:rsid wsp:val=&quot;00991CAA&quot;/&gt;&lt;wsp:rsid wsp:val=&quot;00991D4D&quot;/&gt;&lt;wsp:rsid wsp:val=&quot;009931A8&quot;/&gt;&lt;wsp:rsid wsp:val=&quot;00993B61&quot;/&gt;&lt;wsp:rsid wsp:val=&quot;00994040&quot;/&gt;&lt;wsp:rsid wsp:val=&quot;009955E6&quot;/&gt;&lt;wsp:rsid wsp:val=&quot;009A11C6&quot;/&gt;&lt;wsp:rsid wsp:val=&quot;009A293A&quot;/&gt;&lt;wsp:rsid wsp:val=&quot;009A3CCF&quot;/&gt;&lt;wsp:rsid wsp:val=&quot;009A3D6D&quot;/&gt;&lt;wsp:rsid wsp:val=&quot;009A4924&quot;/&gt;&lt;wsp:rsid wsp:val=&quot;009A4C0B&quot;/&gt;&lt;wsp:rsid wsp:val=&quot;009A6906&quot;/&gt;&lt;wsp:rsid wsp:val=&quot;009A6C55&quot;/&gt;&lt;wsp:rsid wsp:val=&quot;009B1D58&quot;/&gt;&lt;wsp:rsid wsp:val=&quot;009B4E42&quot;/&gt;&lt;wsp:rsid wsp:val=&quot;009C019C&quot;/&gt;&lt;wsp:rsid wsp:val=&quot;009C0D63&quot;/&gt;&lt;wsp:rsid wsp:val=&quot;009C366B&quot;/&gt;&lt;wsp:rsid wsp:val=&quot;009C4608&quot;/&gt;&lt;wsp:rsid wsp:val=&quot;009C6DF0&quot;/&gt;&lt;wsp:rsid wsp:val=&quot;009C7270&quot;/&gt;&lt;wsp:rsid wsp:val=&quot;009C78EA&quot;/&gt;&lt;wsp:rsid wsp:val=&quot;009D3AF5&quot;/&gt;&lt;wsp:rsid wsp:val=&quot;009D46F5&quot;/&gt;&lt;wsp:rsid wsp:val=&quot;009D771E&quot;/&gt;&lt;wsp:rsid wsp:val=&quot;009E055C&quot;/&gt;&lt;wsp:rsid wsp:val=&quot;009E06FB&quot;/&gt;&lt;wsp:rsid wsp:val=&quot;009E0CF2&quot;/&gt;&lt;wsp:rsid wsp:val=&quot;009E1078&quot;/&gt;&lt;wsp:rsid wsp:val=&quot;009E2932&quot;/&gt;&lt;wsp:rsid wsp:val=&quot;009E435B&quot;/&gt;&lt;wsp:rsid wsp:val=&quot;009E5DEF&quot;/&gt;&lt;wsp:rsid wsp:val=&quot;009E5EDA&quot;/&gt;&lt;wsp:rsid wsp:val=&quot;009E62C7&quot;/&gt;&lt;wsp:rsid wsp:val=&quot;009E70AF&quot;/&gt;&lt;wsp:rsid wsp:val=&quot;009E7A19&quot;/&gt;&lt;wsp:rsid wsp:val=&quot;009E7BC2&quot;/&gt;&lt;wsp:rsid wsp:val=&quot;009F1E9B&quot;/&gt;&lt;wsp:rsid wsp:val=&quot;009F73EB&quot;/&gt;&lt;wsp:rsid wsp:val=&quot;00A001B6&quot;/&gt;&lt;wsp:rsid wsp:val=&quot;00A00C33&quot;/&gt;&lt;wsp:rsid wsp:val=&quot;00A011D9&quot;/&gt;&lt;wsp:rsid wsp:val=&quot;00A017B1&quot;/&gt;&lt;wsp:rsid wsp:val=&quot;00A03AC1&quot;/&gt;&lt;wsp:rsid wsp:val=&quot;00A04113&quot;/&gt;&lt;wsp:rsid wsp:val=&quot;00A05910&quot;/&gt;&lt;wsp:rsid wsp:val=&quot;00A1282C&quot;/&gt;&lt;wsp:rsid wsp:val=&quot;00A14595&quot;/&gt;&lt;wsp:rsid wsp:val=&quot;00A14D2F&quot;/&gt;&lt;wsp:rsid wsp:val=&quot;00A17FCF&quot;/&gt;&lt;wsp:rsid wsp:val=&quot;00A201C4&quot;/&gt;&lt;wsp:rsid wsp:val=&quot;00A215E5&quot;/&gt;&lt;wsp:rsid wsp:val=&quot;00A2444D&quot;/&gt;&lt;wsp:rsid wsp:val=&quot;00A24D12&quot;/&gt;&lt;wsp:rsid wsp:val=&quot;00A24E70&quot;/&gt;&lt;wsp:rsid wsp:val=&quot;00A2569D&quot;/&gt;&lt;wsp:rsid wsp:val=&quot;00A26B97&quot;/&gt;&lt;wsp:rsid wsp:val=&quot;00A27D45&quot;/&gt;&lt;wsp:rsid wsp:val=&quot;00A30301&quot;/&gt;&lt;wsp:rsid wsp:val=&quot;00A31073&quot;/&gt;&lt;wsp:rsid wsp:val=&quot;00A316EF&quot;/&gt;&lt;wsp:rsid wsp:val=&quot;00A3267B&quot;/&gt;&lt;wsp:rsid wsp:val=&quot;00A339FD&quot;/&gt;&lt;wsp:rsid wsp:val=&quot;00A354E7&quot;/&gt;&lt;wsp:rsid wsp:val=&quot;00A36F40&quot;/&gt;&lt;wsp:rsid wsp:val=&quot;00A4128D&quot;/&gt;&lt;wsp:rsid wsp:val=&quot;00A4179E&quot;/&gt;&lt;wsp:rsid wsp:val=&quot;00A41BA3&quot;/&gt;&lt;wsp:rsid wsp:val=&quot;00A427E0&quot;/&gt;&lt;wsp:rsid wsp:val=&quot;00A43BBE&quot;/&gt;&lt;wsp:rsid wsp:val=&quot;00A43F90&quot;/&gt;&lt;wsp:rsid wsp:val=&quot;00A445AB&quot;/&gt;&lt;wsp:rsid wsp:val=&quot;00A469F7&quot;/&gt;&lt;wsp:rsid wsp:val=&quot;00A46E8A&quot;/&gt;&lt;wsp:rsid wsp:val=&quot;00A4786E&quot;/&gt;&lt;wsp:rsid wsp:val=&quot;00A501FD&quot;/&gt;&lt;wsp:rsid wsp:val=&quot;00A562D7&quot;/&gt;&lt;wsp:rsid wsp:val=&quot;00A5650B&quot;/&gt;&lt;wsp:rsid wsp:val=&quot;00A567B9&quot;/&gt;&lt;wsp:rsid wsp:val=&quot;00A57D82&quot;/&gt;&lt;wsp:rsid wsp:val=&quot;00A60C67&quot;/&gt;&lt;wsp:rsid wsp:val=&quot;00A6191B&quot;/&gt;&lt;wsp:rsid wsp:val=&quot;00A62924&quot;/&gt;&lt;wsp:rsid wsp:val=&quot;00A6292A&quot;/&gt;&lt;wsp:rsid wsp:val=&quot;00A62E0A&quot;/&gt;&lt;wsp:rsid wsp:val=&quot;00A6400C&quot;/&gt;&lt;wsp:rsid wsp:val=&quot;00A64383&quot;/&gt;&lt;wsp:rsid wsp:val=&quot;00A64F2C&quot;/&gt;&lt;wsp:rsid wsp:val=&quot;00A65448&quot;/&gt;&lt;wsp:rsid wsp:val=&quot;00A65AEE&quot;/&gt;&lt;wsp:rsid wsp:val=&quot;00A65C9B&quot;/&gt;&lt;wsp:rsid wsp:val=&quot;00A71C45&quot;/&gt;&lt;wsp:rsid wsp:val=&quot;00A734DB&quot;/&gt;&lt;wsp:rsid wsp:val=&quot;00A8051C&quot;/&gt;&lt;wsp:rsid wsp:val=&quot;00A81720&quot;/&gt;&lt;wsp:rsid wsp:val=&quot;00A82C18&quot;/&gt;&lt;wsp:rsid wsp:val=&quot;00A82E87&quot;/&gt;&lt;wsp:rsid wsp:val=&quot;00A82F28&quot;/&gt;&lt;wsp:rsid wsp:val=&quot;00A84912&quot;/&gt;&lt;wsp:rsid wsp:val=&quot;00A8773C&quot;/&gt;&lt;wsp:rsid wsp:val=&quot;00A90FFF&quot;/&gt;&lt;wsp:rsid wsp:val=&quot;00A9193D&quot;/&gt;&lt;wsp:rsid wsp:val=&quot;00A93928&quot;/&gt;&lt;wsp:rsid wsp:val=&quot;00A97DCB&quot;/&gt;&lt;wsp:rsid wsp:val=&quot;00A97F80&quot;/&gt;&lt;wsp:rsid wsp:val=&quot;00AA2AE0&quot;/&gt;&lt;wsp:rsid wsp:val=&quot;00AA7663&quot;/&gt;&lt;wsp:rsid wsp:val=&quot;00AB0B15&quot;/&gt;&lt;wsp:rsid wsp:val=&quot;00AB2760&quot;/&gt;&lt;wsp:rsid wsp:val=&quot;00AB2891&quot;/&gt;&lt;wsp:rsid wsp:val=&quot;00AB2C00&quot;/&gt;&lt;wsp:rsid wsp:val=&quot;00AB33DD&quot;/&gt;&lt;wsp:rsid wsp:val=&quot;00AB476B&quot;/&gt;&lt;wsp:rsid wsp:val=&quot;00AB5816&quot;/&gt;&lt;wsp:rsid wsp:val=&quot;00AC2956&quot;/&gt;&lt;wsp:rsid wsp:val=&quot;00AC36E4&quot;/&gt;&lt;wsp:rsid wsp:val=&quot;00AC4D5C&quot;/&gt;&lt;wsp:rsid wsp:val=&quot;00AC5582&quot;/&gt;&lt;wsp:rsid wsp:val=&quot;00AC5A68&quot;/&gt;&lt;wsp:rsid wsp:val=&quot;00AC74D5&quot;/&gt;&lt;wsp:rsid wsp:val=&quot;00AC7813&quot;/&gt;&lt;wsp:rsid wsp:val=&quot;00AD14E5&quot;/&gt;&lt;wsp:rsid wsp:val=&quot;00AD2659&quot;/&gt;&lt;wsp:rsid wsp:val=&quot;00AD3D6D&quot;/&gt;&lt;wsp:rsid wsp:val=&quot;00AD3F0B&quot;/&gt;&lt;wsp:rsid wsp:val=&quot;00AD5620&quot;/&gt;&lt;wsp:rsid wsp:val=&quot;00AD63DA&quot;/&gt;&lt;wsp:rsid wsp:val=&quot;00AD6600&quot;/&gt;&lt;wsp:rsid wsp:val=&quot;00AD6977&quot;/&gt;&lt;wsp:rsid wsp:val=&quot;00AE34ED&quot;/&gt;&lt;wsp:rsid wsp:val=&quot;00AE4A56&quot;/&gt;&lt;wsp:rsid wsp:val=&quot;00AE4E35&quot;/&gt;&lt;wsp:rsid wsp:val=&quot;00AF1FBC&quot;/&gt;&lt;wsp:rsid wsp:val=&quot;00AF381D&quot;/&gt;&lt;wsp:rsid wsp:val=&quot;00AF3C63&quot;/&gt;&lt;wsp:rsid wsp:val=&quot;00AF464C&quot;/&gt;&lt;wsp:rsid wsp:val=&quot;00AF49A8&quot;/&gt;&lt;wsp:rsid wsp:val=&quot;00AF4EAF&quot;/&gt;&lt;wsp:rsid wsp:val=&quot;00AF50D3&quot;/&gt;&lt;wsp:rsid wsp:val=&quot;00AF546B&quot;/&gt;&lt;wsp:rsid wsp:val=&quot;00AF61B3&quot;/&gt;&lt;wsp:rsid wsp:val=&quot;00AF6E44&quot;/&gt;&lt;wsp:rsid wsp:val=&quot;00B00314&quot;/&gt;&lt;wsp:rsid wsp:val=&quot;00B03536&quot;/&gt;&lt;wsp:rsid wsp:val=&quot;00B035E2&quot;/&gt;&lt;wsp:rsid wsp:val=&quot;00B03672&quot;/&gt;&lt;wsp:rsid wsp:val=&quot;00B03A03&quot;/&gt;&lt;wsp:rsid wsp:val=&quot;00B0441D&quot;/&gt;&lt;wsp:rsid wsp:val=&quot;00B05B40&quot;/&gt;&lt;wsp:rsid wsp:val=&quot;00B07BCF&quot;/&gt;&lt;wsp:rsid wsp:val=&quot;00B10111&quot;/&gt;&lt;wsp:rsid wsp:val=&quot;00B11757&quot;/&gt;&lt;wsp:rsid wsp:val=&quot;00B13E8B&quot;/&gt;&lt;wsp:rsid wsp:val=&quot;00B16672&quot;/&gt;&lt;wsp:rsid wsp:val=&quot;00B17465&quot;/&gt;&lt;wsp:rsid wsp:val=&quot;00B202B4&quot;/&gt;&lt;wsp:rsid wsp:val=&quot;00B232DE&quot;/&gt;&lt;wsp:rsid wsp:val=&quot;00B235E6&quot;/&gt;&lt;wsp:rsid wsp:val=&quot;00B23640&quot;/&gt;&lt;wsp:rsid wsp:val=&quot;00B23A5B&quot;/&gt;&lt;wsp:rsid wsp:val=&quot;00B258BD&quot;/&gt;&lt;wsp:rsid wsp:val=&quot;00B25B6D&quot;/&gt;&lt;wsp:rsid wsp:val=&quot;00B25FFA&quot;/&gt;&lt;wsp:rsid wsp:val=&quot;00B26145&quot;/&gt;&lt;wsp:rsid wsp:val=&quot;00B267C0&quot;/&gt;&lt;wsp:rsid wsp:val=&quot;00B27F22&quot;/&gt;&lt;wsp:rsid wsp:val=&quot;00B30B2A&quot;/&gt;&lt;wsp:rsid wsp:val=&quot;00B30DDB&quot;/&gt;&lt;wsp:rsid wsp:val=&quot;00B32A13&quot;/&gt;&lt;wsp:rsid wsp:val=&quot;00B353EB&quot;/&gt;&lt;wsp:rsid wsp:val=&quot;00B36317&quot;/&gt;&lt;wsp:rsid wsp:val=&quot;00B374F7&quot;/&gt;&lt;wsp:rsid wsp:val=&quot;00B37D92&quot;/&gt;&lt;wsp:rsid wsp:val=&quot;00B40C4E&quot;/&gt;&lt;wsp:rsid wsp:val=&quot;00B439B1&quot;/&gt;&lt;wsp:rsid wsp:val=&quot;00B43C8E&quot;/&gt;&lt;wsp:rsid wsp:val=&quot;00B44F23&quot;/&gt;&lt;wsp:rsid wsp:val=&quot;00B44F24&quot;/&gt;&lt;wsp:rsid wsp:val=&quot;00B45AF4&quot;/&gt;&lt;wsp:rsid wsp:val=&quot;00B46B65&quot;/&gt;&lt;wsp:rsid wsp:val=&quot;00B47F18&quot;/&gt;&lt;wsp:rsid wsp:val=&quot;00B51309&quot;/&gt;&lt;wsp:rsid wsp:val=&quot;00B536AD&quot;/&gt;&lt;wsp:rsid wsp:val=&quot;00B53E7F&quot;/&gt;&lt;wsp:rsid wsp:val=&quot;00B541F5&quot;/&gt;&lt;wsp:rsid wsp:val=&quot;00B56E37&quot;/&gt;&lt;wsp:rsid wsp:val=&quot;00B60D47&quot;/&gt;&lt;wsp:rsid wsp:val=&quot;00B62517&quot;/&gt;&lt;wsp:rsid wsp:val=&quot;00B63327&quot;/&gt;&lt;wsp:rsid wsp:val=&quot;00B66FA2&quot;/&gt;&lt;wsp:rsid wsp:val=&quot;00B73B51&quot;/&gt;&lt;wsp:rsid wsp:val=&quot;00B73D14&quot;/&gt;&lt;wsp:rsid wsp:val=&quot;00B74B56&quot;/&gt;&lt;wsp:rsid wsp:val=&quot;00B754D5&quot;/&gt;&lt;wsp:rsid wsp:val=&quot;00B757B3&quot;/&gt;&lt;wsp:rsid wsp:val=&quot;00B75D15&quot;/&gt;&lt;wsp:rsid wsp:val=&quot;00B76B0B&quot;/&gt;&lt;wsp:rsid wsp:val=&quot;00B76EAB&quot;/&gt;&lt;wsp:rsid wsp:val=&quot;00B80117&quot;/&gt;&lt;wsp:rsid wsp:val=&quot;00B84CB6&quot;/&gt;&lt;wsp:rsid wsp:val=&quot;00B8631F&quot;/&gt;&lt;wsp:rsid wsp:val=&quot;00B87B5C&quot;/&gt;&lt;wsp:rsid wsp:val=&quot;00B87C6C&quot;/&gt;&lt;wsp:rsid wsp:val=&quot;00B9004B&quot;/&gt;&lt;wsp:rsid wsp:val=&quot;00B92099&quot;/&gt;&lt;wsp:rsid wsp:val=&quot;00B9217D&quot;/&gt;&lt;wsp:rsid wsp:val=&quot;00B927E0&quot;/&gt;&lt;wsp:rsid wsp:val=&quot;00BA0837&quot;/&gt;&lt;wsp:rsid wsp:val=&quot;00BA1516&quot;/&gt;&lt;wsp:rsid wsp:val=&quot;00BA1BD1&quot;/&gt;&lt;wsp:rsid wsp:val=&quot;00BA382A&quot;/&gt;&lt;wsp:rsid wsp:val=&quot;00BA57B4&quot;/&gt;&lt;wsp:rsid wsp:val=&quot;00BA6F13&quot;/&gt;&lt;wsp:rsid wsp:val=&quot;00BB0093&quot;/&gt;&lt;wsp:rsid wsp:val=&quot;00BB039B&quot;/&gt;&lt;wsp:rsid wsp:val=&quot;00BB07DD&quot;/&gt;&lt;wsp:rsid wsp:val=&quot;00BB1671&quot;/&gt;&lt;wsp:rsid wsp:val=&quot;00BB24DF&quot;/&gt;&lt;wsp:rsid wsp:val=&quot;00BB2851&quot;/&gt;&lt;wsp:rsid wsp:val=&quot;00BB2D35&quot;/&gt;&lt;wsp:rsid wsp:val=&quot;00BB322C&quot;/&gt;&lt;wsp:rsid wsp:val=&quot;00BB3FF0&quot;/&gt;&lt;wsp:rsid wsp:val=&quot;00BB440E&quot;/&gt;&lt;wsp:rsid wsp:val=&quot;00BB4737&quot;/&gt;&lt;wsp:rsid wsp:val=&quot;00BC3B3B&quot;/&gt;&lt;wsp:rsid wsp:val=&quot;00BC4544&quot;/&gt;&lt;wsp:rsid wsp:val=&quot;00BC70E9&quot;/&gt;&lt;wsp:rsid wsp:val=&quot;00BD02A2&quot;/&gt;&lt;wsp:rsid wsp:val=&quot;00BD17D1&quot;/&gt;&lt;wsp:rsid wsp:val=&quot;00BD3FD9&quot;/&gt;&lt;wsp:rsid wsp:val=&quot;00BD6670&quot;/&gt;&lt;wsp:rsid wsp:val=&quot;00BD6C4A&quot;/&gt;&lt;wsp:rsid wsp:val=&quot;00BD70CD&quot;/&gt;&lt;wsp:rsid wsp:val=&quot;00BE0056&quot;/&gt;&lt;wsp:rsid wsp:val=&quot;00BE025C&quot;/&gt;&lt;wsp:rsid wsp:val=&quot;00BE0F13&quot;/&gt;&lt;wsp:rsid wsp:val=&quot;00BE1C3E&quot;/&gt;&lt;wsp:rsid wsp:val=&quot;00BE2591&quot;/&gt;&lt;wsp:rsid wsp:val=&quot;00BE37E9&quot;/&gt;&lt;wsp:rsid wsp:val=&quot;00BE3DAD&quot;/&gt;&lt;wsp:rsid wsp:val=&quot;00BE75C7&quot;/&gt;&lt;wsp:rsid wsp:val=&quot;00BF31B8&quot;/&gt;&lt;wsp:rsid wsp:val=&quot;00BF38A7&quot;/&gt;&lt;wsp:rsid wsp:val=&quot;00C02CC5&quot;/&gt;&lt;wsp:rsid wsp:val=&quot;00C05F0A&quot;/&gt;&lt;wsp:rsid wsp:val=&quot;00C06F61&quot;/&gt;&lt;wsp:rsid wsp:val=&quot;00C07FF1&quot;/&gt;&lt;wsp:rsid wsp:val=&quot;00C10C71&quot;/&gt;&lt;wsp:rsid wsp:val=&quot;00C118FE&quot;/&gt;&lt;wsp:rsid wsp:val=&quot;00C11914&quot;/&gt;&lt;wsp:rsid wsp:val=&quot;00C13BAA&quot;/&gt;&lt;wsp:rsid wsp:val=&quot;00C15F89&quot;/&gt;&lt;wsp:rsid wsp:val=&quot;00C165CE&quot;/&gt;&lt;wsp:rsid wsp:val=&quot;00C16629&quot;/&gt;&lt;wsp:rsid wsp:val=&quot;00C17CC2&quot;/&gt;&lt;wsp:rsid wsp:val=&quot;00C20BAE&quot;/&gt;&lt;wsp:rsid wsp:val=&quot;00C2359C&quot;/&gt;&lt;wsp:rsid wsp:val=&quot;00C2395B&quot;/&gt;&lt;wsp:rsid wsp:val=&quot;00C26593&quot;/&gt;&lt;wsp:rsid wsp:val=&quot;00C32BA8&quot;/&gt;&lt;wsp:rsid wsp:val=&quot;00C33FB6&quot;/&gt;&lt;wsp:rsid wsp:val=&quot;00C34F2E&quot;/&gt;&lt;wsp:rsid wsp:val=&quot;00C350F7&quot;/&gt;&lt;wsp:rsid wsp:val=&quot;00C35368&quot;/&gt;&lt;wsp:rsid wsp:val=&quot;00C355D0&quot;/&gt;&lt;wsp:rsid wsp:val=&quot;00C35A8C&quot;/&gt;&lt;wsp:rsid wsp:val=&quot;00C368AD&quot;/&gt;&lt;wsp:rsid wsp:val=&quot;00C377F2&quot;/&gt;&lt;wsp:rsid wsp:val=&quot;00C37D38&quot;/&gt;&lt;wsp:rsid wsp:val=&quot;00C37FE7&quot;/&gt;&lt;wsp:rsid wsp:val=&quot;00C45063&quot;/&gt;&lt;wsp:rsid wsp:val=&quot;00C4585F&quot;/&gt;&lt;wsp:rsid wsp:val=&quot;00C4743D&quot;/&gt;&lt;wsp:rsid wsp:val=&quot;00C529DC&quot;/&gt;&lt;wsp:rsid wsp:val=&quot;00C57196&quot;/&gt;&lt;wsp:rsid wsp:val=&quot;00C60DB5&quot;/&gt;&lt;wsp:rsid wsp:val=&quot;00C62061&quot;/&gt;&lt;wsp:rsid wsp:val=&quot;00C63FAD&quot;/&gt;&lt;wsp:rsid wsp:val=&quot;00C641F1&quot;/&gt;&lt;wsp:rsid wsp:val=&quot;00C6662D&quot;/&gt;&lt;wsp:rsid wsp:val=&quot;00C66741&quot;/&gt;&lt;wsp:rsid wsp:val=&quot;00C667DE&quot;/&gt;&lt;wsp:rsid wsp:val=&quot;00C66A46&quot;/&gt;&lt;wsp:rsid wsp:val=&quot;00C66C9E&quot;/&gt;&lt;wsp:rsid wsp:val=&quot;00C66DFB&quot;/&gt;&lt;wsp:rsid wsp:val=&quot;00C7176D&quot;/&gt;&lt;wsp:rsid wsp:val=&quot;00C71A2F&quot;/&gt;&lt;wsp:rsid wsp:val=&quot;00C72794&quot;/&gt;&lt;wsp:rsid wsp:val=&quot;00C72C47&quot;/&gt;&lt;wsp:rsid wsp:val=&quot;00C75161&quot;/&gt;&lt;wsp:rsid wsp:val=&quot;00C76463&quot;/&gt;&lt;wsp:rsid wsp:val=&quot;00C8045B&quot;/&gt;&lt;wsp:rsid wsp:val=&quot;00C80C2F&quot;/&gt;&lt;wsp:rsid wsp:val=&quot;00C81549&quot;/&gt;&lt;wsp:rsid wsp:val=&quot;00C825B7&quot;/&gt;&lt;wsp:rsid wsp:val=&quot;00C82AFE&quot;/&gt;&lt;wsp:rsid wsp:val=&quot;00C840DE&quot;/&gt;&lt;wsp:rsid wsp:val=&quot;00C866CF&quot;/&gt;&lt;wsp:rsid wsp:val=&quot;00C86B7D&quot;/&gt;&lt;wsp:rsid wsp:val=&quot;00C8728E&quot;/&gt;&lt;wsp:rsid wsp:val=&quot;00C87F0A&quot;/&gt;&lt;wsp:rsid wsp:val=&quot;00C926FF&quot;/&gt;&lt;wsp:rsid wsp:val=&quot;00C9422C&quot;/&gt;&lt;wsp:rsid wsp:val=&quot;00C944AC&quot;/&gt;&lt;wsp:rsid wsp:val=&quot;00C9466F&quot;/&gt;&lt;wsp:rsid wsp:val=&quot;00C95B41&quot;/&gt;&lt;wsp:rsid wsp:val=&quot;00C9626C&quot;/&gt;&lt;wsp:rsid wsp:val=&quot;00C969F7&quot;/&gt;&lt;wsp:rsid wsp:val=&quot;00C96B98&quot;/&gt;&lt;wsp:rsid wsp:val=&quot;00CA0E32&quot;/&gt;&lt;wsp:rsid wsp:val=&quot;00CA271D&quot;/&gt;&lt;wsp:rsid wsp:val=&quot;00CB382C&quot;/&gt;&lt;wsp:rsid wsp:val=&quot;00CB6519&quot;/&gt;&lt;wsp:rsid wsp:val=&quot;00CB761C&quot;/&gt;&lt;wsp:rsid wsp:val=&quot;00CC01BF&quot;/&gt;&lt;wsp:rsid wsp:val=&quot;00CC0EB4&quot;/&gt;&lt;wsp:rsid wsp:val=&quot;00CC1906&quot;/&gt;&lt;wsp:rsid wsp:val=&quot;00CC4646&quot;/&gt;&lt;wsp:rsid wsp:val=&quot;00CC5EB8&quot;/&gt;&lt;wsp:rsid wsp:val=&quot;00CC7DA9&quot;/&gt;&lt;wsp:rsid wsp:val=&quot;00CD1E1F&quot;/&gt;&lt;wsp:rsid wsp:val=&quot;00CD442F&quot;/&gt;&lt;wsp:rsid wsp:val=&quot;00CD4558&quot;/&gt;&lt;wsp:rsid wsp:val=&quot;00CD4718&quot;/&gt;&lt;wsp:rsid wsp:val=&quot;00CD51FA&quot;/&gt;&lt;wsp:rsid wsp:val=&quot;00CD6D33&quot;/&gt;&lt;wsp:rsid wsp:val=&quot;00CE030D&quot;/&gt;&lt;wsp:rsid wsp:val=&quot;00CE1409&quot;/&gt;&lt;wsp:rsid wsp:val=&quot;00CE1B1C&quot;/&gt;&lt;wsp:rsid wsp:val=&quot;00CE1BBB&quot;/&gt;&lt;wsp:rsid wsp:val=&quot;00CE2E12&quot;/&gt;&lt;wsp:rsid wsp:val=&quot;00CE6BE7&quot;/&gt;&lt;wsp:rsid wsp:val=&quot;00CE6DD9&quot;/&gt;&lt;wsp:rsid wsp:val=&quot;00CF060E&quot;/&gt;&lt;wsp:rsid wsp:val=&quot;00CF650D&quot;/&gt;&lt;wsp:rsid wsp:val=&quot;00CF6DDF&quot;/&gt;&lt;wsp:rsid wsp:val=&quot;00D0038C&quot;/&gt;&lt;wsp:rsid wsp:val=&quot;00D03558&quot;/&gt;&lt;wsp:rsid wsp:val=&quot;00D03595&quot;/&gt;&lt;wsp:rsid wsp:val=&quot;00D037F2&quot;/&gt;&lt;wsp:rsid wsp:val=&quot;00D038B0&quot;/&gt;&lt;wsp:rsid wsp:val=&quot;00D04803&quot;/&gt;&lt;wsp:rsid wsp:val=&quot;00D05408&quot;/&gt;&lt;wsp:rsid wsp:val=&quot;00D05590&quot;/&gt;&lt;wsp:rsid wsp:val=&quot;00D05D82&quot;/&gt;&lt;wsp:rsid wsp:val=&quot;00D06077&quot;/&gt;&lt;wsp:rsid wsp:val=&quot;00D069F2&quot;/&gt;&lt;wsp:rsid wsp:val=&quot;00D0716C&quot;/&gt;&lt;wsp:rsid wsp:val=&quot;00D075D5&quot;/&gt;&lt;wsp:rsid wsp:val=&quot;00D10BAD&quot;/&gt;&lt;wsp:rsid wsp:val=&quot;00D11A06&quot;/&gt;&lt;wsp:rsid wsp:val=&quot;00D11D59&quot;/&gt;&lt;wsp:rsid wsp:val=&quot;00D137F9&quot;/&gt;&lt;wsp:rsid wsp:val=&quot;00D141CD&quot;/&gt;&lt;wsp:rsid wsp:val=&quot;00D15072&quot;/&gt;&lt;wsp:rsid wsp:val=&quot;00D15801&quot;/&gt;&lt;wsp:rsid wsp:val=&quot;00D15A37&quot;/&gt;&lt;wsp:rsid wsp:val=&quot;00D16B0F&quot;/&gt;&lt;wsp:rsid wsp:val=&quot;00D16CE2&quot;/&gt;&lt;wsp:rsid wsp:val=&quot;00D21F18&quot;/&gt;&lt;wsp:rsid wsp:val=&quot;00D22778&quot;/&gt;&lt;wsp:rsid wsp:val=&quot;00D2394B&quot;/&gt;&lt;wsp:rsid wsp:val=&quot;00D23D5E&quot;/&gt;&lt;wsp:rsid wsp:val=&quot;00D257E9&quot;/&gt;&lt;wsp:rsid wsp:val=&quot;00D26FD6&quot;/&gt;&lt;wsp:rsid wsp:val=&quot;00D32DB8&quot;/&gt;&lt;wsp:rsid wsp:val=&quot;00D33EC0&quot;/&gt;&lt;wsp:rsid wsp:val=&quot;00D35356&quot;/&gt;&lt;wsp:rsid wsp:val=&quot;00D35965&quot;/&gt;&lt;wsp:rsid wsp:val=&quot;00D3729A&quot;/&gt;&lt;wsp:rsid wsp:val=&quot;00D40D48&quot;/&gt;&lt;wsp:rsid wsp:val=&quot;00D412D3&quot;/&gt;&lt;wsp:rsid wsp:val=&quot;00D43569&quot;/&gt;&lt;wsp:rsid wsp:val=&quot;00D44044&quot;/&gt;&lt;wsp:rsid wsp:val=&quot;00D44505&quot;/&gt;&lt;wsp:rsid wsp:val=&quot;00D46089&quot;/&gt;&lt;wsp:rsid wsp:val=&quot;00D473E8&quot;/&gt;&lt;wsp:rsid wsp:val=&quot;00D53EA7&quot;/&gt;&lt;wsp:rsid wsp:val=&quot;00D53FC9&quot;/&gt;&lt;wsp:rsid wsp:val=&quot;00D54831&quot;/&gt;&lt;wsp:rsid wsp:val=&quot;00D55164&quot;/&gt;&lt;wsp:rsid wsp:val=&quot;00D56190&quot;/&gt;&lt;wsp:rsid wsp:val=&quot;00D56548&quot;/&gt;&lt;wsp:rsid wsp:val=&quot;00D5659F&quot;/&gt;&lt;wsp:rsid wsp:val=&quot;00D578EA&quot;/&gt;&lt;wsp:rsid wsp:val=&quot;00D60158&quot;/&gt;&lt;wsp:rsid wsp:val=&quot;00D60724&quot;/&gt;&lt;wsp:rsid wsp:val=&quot;00D622E3&quot;/&gt;&lt;wsp:rsid wsp:val=&quot;00D65CC3&quot;/&gt;&lt;wsp:rsid wsp:val=&quot;00D70055&quot;/&gt;&lt;wsp:rsid wsp:val=&quot;00D7072E&quot;/&gt;&lt;wsp:rsid wsp:val=&quot;00D7122C&quot;/&gt;&lt;wsp:rsid wsp:val=&quot;00D71E66&quot;/&gt;&lt;wsp:rsid wsp:val=&quot;00D74144&quot;/&gt;&lt;wsp:rsid wsp:val=&quot;00D75160&quot;/&gt;&lt;wsp:rsid wsp:val=&quot;00D75F07&quot;/&gt;&lt;wsp:rsid wsp:val=&quot;00D768E5&quot;/&gt;&lt;wsp:rsid wsp:val=&quot;00D77BC3&quot;/&gt;&lt;wsp:rsid wsp:val=&quot;00D801D2&quot;/&gt;&lt;wsp:rsid wsp:val=&quot;00D81FDF&quot;/&gt;&lt;wsp:rsid wsp:val=&quot;00D84848&quot;/&gt;&lt;wsp:rsid wsp:val=&quot;00D84C9E&quot;/&gt;&lt;wsp:rsid wsp:val=&quot;00D8544F&quot;/&gt;&lt;wsp:rsid wsp:val=&quot;00D86174&quot;/&gt;&lt;wsp:rsid wsp:val=&quot;00D86E67&quot;/&gt;&lt;wsp:rsid wsp:val=&quot;00D877B1&quot;/&gt;&lt;wsp:rsid wsp:val=&quot;00D87FF0&quot;/&gt;&lt;wsp:rsid wsp:val=&quot;00D903F3&quot;/&gt;&lt;wsp:rsid wsp:val=&quot;00D96EFF&quot;/&gt;&lt;wsp:rsid wsp:val=&quot;00D97871&quot;/&gt;&lt;wsp:rsid wsp:val=&quot;00D97937&quot;/&gt;&lt;wsp:rsid wsp:val=&quot;00D97CEF&quot;/&gt;&lt;wsp:rsid wsp:val=&quot;00D97E54&quot;/&gt;&lt;wsp:rsid wsp:val=&quot;00DA0DAD&quot;/&gt;&lt;wsp:rsid wsp:val=&quot;00DA2ABD&quot;/&gt;&lt;wsp:rsid wsp:val=&quot;00DA372B&quot;/&gt;&lt;wsp:rsid wsp:val=&quot;00DA3BCA&quot;/&gt;&lt;wsp:rsid wsp:val=&quot;00DA4131&quot;/&gt;&lt;wsp:rsid wsp:val=&quot;00DA4296&quot;/&gt;&lt;wsp:rsid wsp:val=&quot;00DA4C60&quot;/&gt;&lt;wsp:rsid wsp:val=&quot;00DA50E3&quot;/&gt;&lt;wsp:rsid wsp:val=&quot;00DA5822&quot;/&gt;&lt;wsp:rsid wsp:val=&quot;00DA58B4&quot;/&gt;&lt;wsp:rsid wsp:val=&quot;00DA5FD8&quot;/&gt;&lt;wsp:rsid wsp:val=&quot;00DB1FE1&quot;/&gt;&lt;wsp:rsid wsp:val=&quot;00DB2505&quot;/&gt;&lt;wsp:rsid wsp:val=&quot;00DB3A7D&quot;/&gt;&lt;wsp:rsid wsp:val=&quot;00DB4A3F&quot;/&gt;&lt;wsp:rsid wsp:val=&quot;00DB50E0&quot;/&gt;&lt;wsp:rsid wsp:val=&quot;00DB6251&quot;/&gt;&lt;wsp:rsid wsp:val=&quot;00DC0A2E&quot;/&gt;&lt;wsp:rsid wsp:val=&quot;00DC22C6&quot;/&gt;&lt;wsp:rsid wsp:val=&quot;00DC3492&quot;/&gt;&lt;wsp:rsid wsp:val=&quot;00DC5AC7&quot;/&gt;&lt;wsp:rsid wsp:val=&quot;00DC5B32&quot;/&gt;&lt;wsp:rsid wsp:val=&quot;00DC6EC7&quot;/&gt;&lt;wsp:rsid wsp:val=&quot;00DC6FBA&quot;/&gt;&lt;wsp:rsid wsp:val=&quot;00DC76D5&quot;/&gt;&lt;wsp:rsid wsp:val=&quot;00DD3C4B&quot;/&gt;&lt;wsp:rsid wsp:val=&quot;00DD3DEF&quot;/&gt;&lt;wsp:rsid wsp:val=&quot;00DD3F40&quot;/&gt;&lt;wsp:rsid wsp:val=&quot;00DD444E&quot;/&gt;&lt;wsp:rsid wsp:val=&quot;00DD63D1&quot;/&gt;&lt;wsp:rsid wsp:val=&quot;00DE0DD1&quot;/&gt;&lt;wsp:rsid wsp:val=&quot;00DE3379&quot;/&gt;&lt;wsp:rsid wsp:val=&quot;00DE4B93&quot;/&gt;&lt;wsp:rsid wsp:val=&quot;00DE4E15&quot;/&gt;&lt;wsp:rsid wsp:val=&quot;00DE5429&quot;/&gt;&lt;wsp:rsid wsp:val=&quot;00DE633D&quot;/&gt;&lt;wsp:rsid wsp:val=&quot;00DE74C3&quot;/&gt;&lt;wsp:rsid wsp:val=&quot;00DF1E34&quot;/&gt;&lt;wsp:rsid wsp:val=&quot;00DF1F37&quot;/&gt;&lt;wsp:rsid wsp:val=&quot;00DF38B7&quot;/&gt;&lt;wsp:rsid wsp:val=&quot;00DF3D68&quot;/&gt;&lt;wsp:rsid wsp:val=&quot;00DF4ECD&quot;/&gt;&lt;wsp:rsid wsp:val=&quot;00DF612E&quot;/&gt;&lt;wsp:rsid wsp:val=&quot;00DF69F0&quot;/&gt;&lt;wsp:rsid wsp:val=&quot;00DF799A&quot;/&gt;&lt;wsp:rsid wsp:val=&quot;00E00F08&quot;/&gt;&lt;wsp:rsid wsp:val=&quot;00E01161&quot;/&gt;&lt;wsp:rsid wsp:val=&quot;00E011D3&quot;/&gt;&lt;wsp:rsid wsp:val=&quot;00E01A5D&quot;/&gt;&lt;wsp:rsid wsp:val=&quot;00E01E0D&quot;/&gt;&lt;wsp:rsid wsp:val=&quot;00E02170&quot;/&gt;&lt;wsp:rsid wsp:val=&quot;00E0314F&quot;/&gt;&lt;wsp:rsid wsp:val=&quot;00E05E32&quot;/&gt;&lt;wsp:rsid wsp:val=&quot;00E065D0&quot;/&gt;&lt;wsp:rsid wsp:val=&quot;00E161BC&quot;/&gt;&lt;wsp:rsid wsp:val=&quot;00E233F9&quot;/&gt;&lt;wsp:rsid wsp:val=&quot;00E24490&quot;/&gt;&lt;wsp:rsid wsp:val=&quot;00E30673&quot;/&gt;&lt;wsp:rsid wsp:val=&quot;00E30F56&quot;/&gt;&lt;wsp:rsid wsp:val=&quot;00E314DC&quot;/&gt;&lt;wsp:rsid wsp:val=&quot;00E31612&quot;/&gt;&lt;wsp:rsid wsp:val=&quot;00E32526&quot;/&gt;&lt;wsp:rsid wsp:val=&quot;00E336E7&quot;/&gt;&lt;wsp:rsid wsp:val=&quot;00E366D3&quot;/&gt;&lt;wsp:rsid wsp:val=&quot;00E411DC&quot;/&gt;&lt;wsp:rsid wsp:val=&quot;00E428A5&quot;/&gt;&lt;wsp:rsid wsp:val=&quot;00E42E38&quot;/&gt;&lt;wsp:rsid wsp:val=&quot;00E4366D&quot;/&gt;&lt;wsp:rsid wsp:val=&quot;00E440A1&quot;/&gt;&lt;wsp:rsid wsp:val=&quot;00E45336&quot;/&gt;&lt;wsp:rsid wsp:val=&quot;00E46E44&quot;/&gt;&lt;wsp:rsid wsp:val=&quot;00E47595&quot;/&gt;&lt;wsp:rsid wsp:val=&quot;00E5050E&quot;/&gt;&lt;wsp:rsid wsp:val=&quot;00E509D6&quot;/&gt;&lt;wsp:rsid wsp:val=&quot;00E52996&quot;/&gt;&lt;wsp:rsid wsp:val=&quot;00E52C78&quot;/&gt;&lt;wsp:rsid wsp:val=&quot;00E53F20&quot;/&gt;&lt;wsp:rsid wsp:val=&quot;00E5489F&quot;/&gt;&lt;wsp:rsid wsp:val=&quot;00E60568&quot;/&gt;&lt;wsp:rsid wsp:val=&quot;00E6270A&quot;/&gt;&lt;wsp:rsid wsp:val=&quot;00E64339&quot;/&gt;&lt;wsp:rsid wsp:val=&quot;00E655B3&quot;/&gt;&lt;wsp:rsid wsp:val=&quot;00E66F52&quot;/&gt;&lt;wsp:rsid wsp:val=&quot;00E67CCB&quot;/&gt;&lt;wsp:rsid wsp:val=&quot;00E74434&quot;/&gt;&lt;wsp:rsid wsp:val=&quot;00E75820&quot;/&gt;&lt;wsp:rsid wsp:val=&quot;00E802C1&quot;/&gt;&lt;wsp:rsid wsp:val=&quot;00E80844&quot;/&gt;&lt;wsp:rsid wsp:val=&quot;00E82574&quot;/&gt;&lt;wsp:rsid wsp:val=&quot;00E82F25&quot;/&gt;&lt;wsp:rsid wsp:val=&quot;00E83149&quot;/&gt;&lt;wsp:rsid wsp:val=&quot;00E83ABE&quot;/&gt;&lt;wsp:rsid wsp:val=&quot;00E8624C&quot;/&gt;&lt;wsp:rsid wsp:val=&quot;00E86754&quot;/&gt;&lt;wsp:rsid wsp:val=&quot;00E867C6&quot;/&gt;&lt;wsp:rsid wsp:val=&quot;00E86815&quot;/&gt;&lt;wsp:rsid wsp:val=&quot;00E87B46&quot;/&gt;&lt;wsp:rsid wsp:val=&quot;00E90F67&quot;/&gt;&lt;wsp:rsid wsp:val=&quot;00E91FC9&quot;/&gt;&lt;wsp:rsid wsp:val=&quot;00E92E80&quot;/&gt;&lt;wsp:rsid wsp:val=&quot;00E93AE0&quot;/&gt;&lt;wsp:rsid wsp:val=&quot;00E94B03&quot;/&gt;&lt;wsp:rsid wsp:val=&quot;00E9573F&quot;/&gt;&lt;wsp:rsid wsp:val=&quot;00E96B13&quot;/&gt;&lt;wsp:rsid wsp:val=&quot;00EA143A&quot;/&gt;&lt;wsp:rsid wsp:val=&quot;00EA186F&quot;/&gt;&lt;wsp:rsid wsp:val=&quot;00EA23AD&quot;/&gt;&lt;wsp:rsid wsp:val=&quot;00EA4CA1&quot;/&gt;&lt;wsp:rsid wsp:val=&quot;00EA607B&quot;/&gt;&lt;wsp:rsid wsp:val=&quot;00EA61EE&quot;/&gt;&lt;wsp:rsid wsp:val=&quot;00EA74C8&quot;/&gt;&lt;wsp:rsid wsp:val=&quot;00EB0938&quot;/&gt;&lt;wsp:rsid wsp:val=&quot;00EB2632&quot;/&gt;&lt;wsp:rsid wsp:val=&quot;00EC36D4&quot;/&gt;&lt;wsp:rsid wsp:val=&quot;00EC40DB&quot;/&gt;&lt;wsp:rsid wsp:val=&quot;00EC444D&quot;/&gt;&lt;wsp:rsid wsp:val=&quot;00EC4AA8&quot;/&gt;&lt;wsp:rsid wsp:val=&quot;00EC79B6&quot;/&gt;&lt;wsp:rsid wsp:val=&quot;00EC7C28&quot;/&gt;&lt;wsp:rsid wsp:val=&quot;00EC7C7D&quot;/&gt;&lt;wsp:rsid wsp:val=&quot;00ED0E2A&quot;/&gt;&lt;wsp:rsid wsp:val=&quot;00ED2DA6&quot;/&gt;&lt;wsp:rsid wsp:val=&quot;00ED4A93&quot;/&gt;&lt;wsp:rsid wsp:val=&quot;00ED5B39&quot;/&gt;&lt;wsp:rsid wsp:val=&quot;00EE0484&quot;/&gt;&lt;wsp:rsid wsp:val=&quot;00EE1313&quot;/&gt;&lt;wsp:rsid wsp:val=&quot;00EE2C3F&quot;/&gt;&lt;wsp:rsid wsp:val=&quot;00EE32DF&quot;/&gt;&lt;wsp:rsid wsp:val=&quot;00EF06EC&quot;/&gt;&lt;wsp:rsid wsp:val=&quot;00EF1351&quot;/&gt;&lt;wsp:rsid wsp:val=&quot;00EF36C2&quot;/&gt;&lt;wsp:rsid wsp:val=&quot;00EF5C94&quot;/&gt;&lt;wsp:rsid wsp:val=&quot;00EF6169&quot;/&gt;&lt;wsp:rsid wsp:val=&quot;00EF63EC&quot;/&gt;&lt;wsp:rsid wsp:val=&quot;00EF6EA0&quot;/&gt;&lt;wsp:rsid wsp:val=&quot;00EF70FB&quot;/&gt;&lt;wsp:rsid wsp:val=&quot;00EF775D&quot;/&gt;&lt;wsp:rsid wsp:val=&quot;00F00DD0&quot;/&gt;&lt;wsp:rsid wsp:val=&quot;00F0161B&quot;/&gt;&lt;wsp:rsid wsp:val=&quot;00F017F6&quot;/&gt;&lt;wsp:rsid wsp:val=&quot;00F0455A&quot;/&gt;&lt;wsp:rsid wsp:val=&quot;00F0460D&quot;/&gt;&lt;wsp:rsid wsp:val=&quot;00F04656&quot;/&gt;&lt;wsp:rsid wsp:val=&quot;00F10F55&quot;/&gt;&lt;wsp:rsid wsp:val=&quot;00F11CFB&quot;/&gt;&lt;wsp:rsid wsp:val=&quot;00F12C80&quot;/&gt;&lt;wsp:rsid wsp:val=&quot;00F1566F&quot;/&gt;&lt;wsp:rsid wsp:val=&quot;00F1613D&quot;/&gt;&lt;wsp:rsid wsp:val=&quot;00F162A3&quot;/&gt;&lt;wsp:rsid wsp:val=&quot;00F21235&quot;/&gt;&lt;wsp:rsid wsp:val=&quot;00F22DD1&quot;/&gt;&lt;wsp:rsid wsp:val=&quot;00F22FD1&quot;/&gt;&lt;wsp:rsid wsp:val=&quot;00F23C4E&quot;/&gt;&lt;wsp:rsid wsp:val=&quot;00F2403D&quot;/&gt;&lt;wsp:rsid wsp:val=&quot;00F2510F&quot;/&gt;&lt;wsp:rsid wsp:val=&quot;00F2586E&quot;/&gt;&lt;wsp:rsid wsp:val=&quot;00F25F78&quot;/&gt;&lt;wsp:rsid wsp:val=&quot;00F302C8&quot;/&gt;&lt;wsp:rsid wsp:val=&quot;00F3091D&quot;/&gt;&lt;wsp:rsid wsp:val=&quot;00F30B0B&quot;/&gt;&lt;wsp:rsid wsp:val=&quot;00F320B1&quot;/&gt;&lt;wsp:rsid wsp:val=&quot;00F335EA&quot;/&gt;&lt;wsp:rsid wsp:val=&quot;00F343D8&quot;/&gt;&lt;wsp:rsid wsp:val=&quot;00F35913&quot;/&gt;&lt;wsp:rsid wsp:val=&quot;00F35EB2&quot;/&gt;&lt;wsp:rsid wsp:val=&quot;00F40BD8&quot;/&gt;&lt;wsp:rsid wsp:val=&quot;00F40F05&quot;/&gt;&lt;wsp:rsid wsp:val=&quot;00F4177D&quot;/&gt;&lt;wsp:rsid wsp:val=&quot;00F433B4&quot;/&gt;&lt;wsp:rsid wsp:val=&quot;00F4463F&quot;/&gt;&lt;wsp:rsid wsp:val=&quot;00F45221&quot;/&gt;&lt;wsp:rsid wsp:val=&quot;00F45D12&quot;/&gt;&lt;wsp:rsid wsp:val=&quot;00F46078&quot;/&gt;&lt;wsp:rsid wsp:val=&quot;00F4735C&quot;/&gt;&lt;wsp:rsid wsp:val=&quot;00F5062D&quot;/&gt;&lt;wsp:rsid wsp:val=&quot;00F52829&quot;/&gt;&lt;wsp:rsid wsp:val=&quot;00F52C4B&quot;/&gt;&lt;wsp:rsid wsp:val=&quot;00F5395A&quot;/&gt;&lt;wsp:rsid wsp:val=&quot;00F5411D&quot;/&gt;&lt;wsp:rsid wsp:val=&quot;00F54C25&quot;/&gt;&lt;wsp:rsid wsp:val=&quot;00F554B3&quot;/&gt;&lt;wsp:rsid wsp:val=&quot;00F55FC2&quot;/&gt;&lt;wsp:rsid wsp:val=&quot;00F560C6&quot;/&gt;&lt;wsp:rsid wsp:val=&quot;00F606CD&quot;/&gt;&lt;wsp:rsid wsp:val=&quot;00F60954&quot;/&gt;&lt;wsp:rsid wsp:val=&quot;00F609FF&quot;/&gt;&lt;wsp:rsid wsp:val=&quot;00F62C48&quot;/&gt;&lt;wsp:rsid wsp:val=&quot;00F657F9&quot;/&gt;&lt;wsp:rsid wsp:val=&quot;00F671DF&quot;/&gt;&lt;wsp:rsid wsp:val=&quot;00F73F98&quot;/&gt;&lt;wsp:rsid wsp:val=&quot;00F73FD6&quot;/&gt;&lt;wsp:rsid wsp:val=&quot;00F749DE&quot;/&gt;&lt;wsp:rsid wsp:val=&quot;00F74E6A&quot;/&gt;&lt;wsp:rsid wsp:val=&quot;00F77F42&quot;/&gt;&lt;wsp:rsid wsp:val=&quot;00F8299A&quot;/&gt;&lt;wsp:rsid wsp:val=&quot;00F82D3C&quot;/&gt;&lt;wsp:rsid wsp:val=&quot;00F8391B&quot;/&gt;&lt;wsp:rsid wsp:val=&quot;00F8449F&quot;/&gt;&lt;wsp:rsid wsp:val=&quot;00F87015&quot;/&gt;&lt;wsp:rsid wsp:val=&quot;00F8758D&quot;/&gt;&lt;wsp:rsid wsp:val=&quot;00F90AEA&quot;/&gt;&lt;wsp:rsid wsp:val=&quot;00F92528&quot;/&gt;&lt;wsp:rsid wsp:val=&quot;00F92ED6&quot;/&gt;&lt;wsp:rsid wsp:val=&quot;00F93314&quot;/&gt;&lt;wsp:rsid wsp:val=&quot;00F93649&quot;/&gt;&lt;wsp:rsid wsp:val=&quot;00F93ADF&quot;/&gt;&lt;wsp:rsid wsp:val=&quot;00F9596A&quot;/&gt;&lt;wsp:rsid wsp:val=&quot;00F96EAE&quot;/&gt;&lt;wsp:rsid wsp:val=&quot;00F97413&quot;/&gt;&lt;wsp:rsid wsp:val=&quot;00FA22FB&quot;/&gt;&lt;wsp:rsid wsp:val=&quot;00FA2720&quot;/&gt;&lt;wsp:rsid wsp:val=&quot;00FA3040&quot;/&gt;&lt;wsp:rsid wsp:val=&quot;00FA7E36&quot;/&gt;&lt;wsp:rsid wsp:val=&quot;00FB05F4&quot;/&gt;&lt;wsp:rsid wsp:val=&quot;00FB09F8&quot;/&gt;&lt;wsp:rsid wsp:val=&quot;00FB20BF&quot;/&gt;&lt;wsp:rsid wsp:val=&quot;00FB2CFF&quot;/&gt;&lt;wsp:rsid wsp:val=&quot;00FB3007&quot;/&gt;&lt;wsp:rsid wsp:val=&quot;00FB31BE&quot;/&gt;&lt;wsp:rsid wsp:val=&quot;00FB3E95&quot;/&gt;&lt;wsp:rsid wsp:val=&quot;00FB47C6&quot;/&gt;&lt;wsp:rsid wsp:val=&quot;00FB4FE3&quot;/&gt;&lt;wsp:rsid wsp:val=&quot;00FB67E1&quot;/&gt;&lt;wsp:rsid wsp:val=&quot;00FB6D89&quot;/&gt;&lt;wsp:rsid wsp:val=&quot;00FB6F9C&quot;/&gt;&lt;wsp:rsid wsp:val=&quot;00FC14F6&quot;/&gt;&lt;wsp:rsid wsp:val=&quot;00FC3B44&quot;/&gt;&lt;wsp:rsid wsp:val=&quot;00FC4F29&quot;/&gt;&lt;wsp:rsid wsp:val=&quot;00FC5FCA&quot;/&gt;&lt;wsp:rsid wsp:val=&quot;00FC6409&quot;/&gt;&lt;wsp:rsid wsp:val=&quot;00FC6F90&quot;/&gt;&lt;wsp:rsid wsp:val=&quot;00FC7AD9&quot;/&gt;&lt;wsp:rsid wsp:val=&quot;00FD0D2C&quot;/&gt;&lt;wsp:rsid wsp:val=&quot;00FD1040&quot;/&gt;&lt;wsp:rsid wsp:val=&quot;00FD3CFA&quot;/&gt;&lt;wsp:rsid wsp:val=&quot;00FD6B8A&quot;/&gt;&lt;wsp:rsid wsp:val=&quot;00FD6D7B&quot;/&gt;&lt;wsp:rsid wsp:val=&quot;00FE225C&quot;/&gt;&lt;wsp:rsid wsp:val=&quot;00FE2466&quot;/&gt;&lt;wsp:rsid wsp:val=&quot;00FE52B9&quot;/&gt;&lt;wsp:rsid wsp:val=&quot;00FE58AB&quot;/&gt;&lt;wsp:rsid wsp:val=&quot;00FE69A0&quot;/&gt;&lt;wsp:rsid wsp:val=&quot;00FE71D8&quot;/&gt;&lt;wsp:rsid wsp:val=&quot;00FE736E&quot;/&gt;&lt;wsp:rsid wsp:val=&quot;00FE79A3&quot;/&gt;&lt;wsp:rsid wsp:val=&quot;00FE7C8C&quot;/&gt;&lt;wsp:rsid wsp:val=&quot;00FF0479&quot;/&gt;&lt;wsp:rsid wsp:val=&quot;00FF0EDD&quot;/&gt;&lt;wsp:rsid wsp:val=&quot;00FF23C7&quot;/&gt;&lt;wsp:rsid wsp:val=&quot;00FF2EEA&quot;/&gt;&lt;wsp:rsid wsp:val=&quot;00FF361B&quot;/&gt;&lt;wsp:rsid wsp:val=&quot;00FF3F1F&quot;/&gt;&lt;wsp:rsid wsp:val=&quot;00FF57A1&quot;/&gt;&lt;wsp:rsid wsp:val=&quot;00FF5F0F&quot;/&gt;&lt;wsp:rsid wsp:val=&quot;00FF754C&quot;/&gt;&lt;/wsp:rsids&gt;&lt;/w:docPr&gt;&lt;w:body&gt;&lt;wx:sect&gt;&lt;w:p wsp:rsidR=&quot;00000000&quot; wsp:rsidRPr=&quot;00270EF8&quot; wsp:rsidRDefault=&quot;00270EF8&quot; wsp:rsidP=&quot;00270EF8&quot;&gt;&lt;m:oMathPara&gt;&lt;m:oMath&gt;&lt;m:r&gt;&lt;w:rPr&gt;&lt;w:rFonts w:ascii=&quot;Cambria Math&quot; w:fareast=&quot;Times&quot; w:h-ansi=&quot;Cambria Math&quot; w:cs=&quot;Times New Roman&quot;/&gt;&lt;wx:font wx:val=&quot;Cambria Math&quot;/&gt;&lt;w:i/&gt;&lt;w:color w:val=&quot;231F20&quot;/&gt;&lt;/w:rPr&gt;&lt;m:t&gt;Œ≤&lt;/m:t&gt;&lt;/m:r&gt;&lt;/m:oMath&gt;&lt;/m:oMathPara&gt;&lt;/w:p&gt;&lt;w:sectPr wsp:rsidR=&quot;00000000&quot; wsp:rsidRPr=&quot;00270EF8&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p>
        </w:tc>
        <w:tc>
          <w:tcPr>
            <w:tcW w:w="1239" w:type="dxa"/>
            <w:tcBorders>
              <w:top w:val="single" w:sz="4" w:space="0" w:color="auto"/>
              <w:left w:val="nil"/>
              <w:bottom w:val="single" w:sz="4" w:space="0" w:color="auto"/>
              <w:right w:val="nil"/>
            </w:tcBorders>
            <w:shd w:val="clear" w:color="auto" w:fill="auto"/>
            <w:vAlign w:val="center"/>
          </w:tcPr>
          <w:p w14:paraId="5C2233C7" w14:textId="77777777" w:rsidR="00F900DB" w:rsidRPr="00777A3C" w:rsidRDefault="00F900DB" w:rsidP="003974EA">
            <w:pPr>
              <w:jc w:val="center"/>
              <w:rPr>
                <w:rFonts w:eastAsia="Calibri"/>
              </w:rPr>
            </w:pPr>
            <w:r w:rsidRPr="00777A3C">
              <w:rPr>
                <w:rFonts w:eastAsia="Times"/>
                <w:i/>
                <w:iCs/>
                <w:color w:val="231F20"/>
              </w:rPr>
              <w:t>t</w:t>
            </w:r>
          </w:p>
        </w:tc>
        <w:tc>
          <w:tcPr>
            <w:tcW w:w="1248" w:type="dxa"/>
            <w:tcBorders>
              <w:top w:val="single" w:sz="4" w:space="0" w:color="auto"/>
              <w:left w:val="nil"/>
              <w:bottom w:val="single" w:sz="4" w:space="0" w:color="auto"/>
              <w:right w:val="nil"/>
            </w:tcBorders>
            <w:shd w:val="clear" w:color="auto" w:fill="auto"/>
            <w:vAlign w:val="center"/>
          </w:tcPr>
          <w:p w14:paraId="27294C16" w14:textId="77777777" w:rsidR="00F900DB" w:rsidRPr="00777A3C" w:rsidRDefault="00F900DB" w:rsidP="003974EA">
            <w:pPr>
              <w:jc w:val="center"/>
              <w:rPr>
                <w:rFonts w:eastAsia="Calibri"/>
              </w:rPr>
            </w:pPr>
            <w:r w:rsidRPr="00777A3C">
              <w:rPr>
                <w:rFonts w:eastAsia="Times"/>
                <w:i/>
                <w:iCs/>
                <w:color w:val="231F20"/>
                <w:w w:val="99"/>
              </w:rPr>
              <w:t>p</w:t>
            </w:r>
          </w:p>
        </w:tc>
      </w:tr>
      <w:tr w:rsidR="00F900DB" w:rsidRPr="00F62C48" w14:paraId="66D47730" w14:textId="77777777" w:rsidTr="000A3D8E">
        <w:trPr>
          <w:trHeight w:val="578"/>
        </w:trPr>
        <w:tc>
          <w:tcPr>
            <w:tcW w:w="2836" w:type="dxa"/>
            <w:tcBorders>
              <w:top w:val="single" w:sz="4" w:space="0" w:color="auto"/>
              <w:left w:val="nil"/>
              <w:bottom w:val="nil"/>
              <w:right w:val="nil"/>
            </w:tcBorders>
            <w:shd w:val="clear" w:color="auto" w:fill="auto"/>
            <w:vAlign w:val="center"/>
          </w:tcPr>
          <w:p w14:paraId="41E38A29" w14:textId="77777777" w:rsidR="00F900DB" w:rsidRPr="00777A3C" w:rsidRDefault="00F900DB" w:rsidP="003974EA">
            <w:pPr>
              <w:rPr>
                <w:rFonts w:eastAsia="Calibri"/>
              </w:rPr>
            </w:pPr>
            <w:r w:rsidRPr="00777A3C">
              <w:rPr>
                <w:rFonts w:eastAsia="Calibri"/>
              </w:rPr>
              <w:t>(</w:t>
            </w:r>
            <w:proofErr w:type="gramStart"/>
            <w:r w:rsidRPr="00777A3C">
              <w:rPr>
                <w:rFonts w:eastAsia="Calibri"/>
              </w:rPr>
              <w:t xml:space="preserve">Constant)   </w:t>
            </w:r>
            <w:proofErr w:type="gramEnd"/>
          </w:p>
        </w:tc>
        <w:tc>
          <w:tcPr>
            <w:tcW w:w="1346" w:type="dxa"/>
            <w:tcBorders>
              <w:top w:val="single" w:sz="4" w:space="0" w:color="auto"/>
              <w:left w:val="nil"/>
              <w:bottom w:val="nil"/>
              <w:right w:val="nil"/>
            </w:tcBorders>
            <w:shd w:val="clear" w:color="auto" w:fill="auto"/>
            <w:vAlign w:val="center"/>
          </w:tcPr>
          <w:p w14:paraId="51381EEF" w14:textId="77777777" w:rsidR="00F900DB" w:rsidRPr="00777A3C" w:rsidRDefault="00F900DB" w:rsidP="003974EA">
            <w:pPr>
              <w:jc w:val="center"/>
              <w:rPr>
                <w:rFonts w:eastAsia="Calibri"/>
              </w:rPr>
            </w:pPr>
            <w:r w:rsidRPr="00777A3C">
              <w:rPr>
                <w:rFonts w:eastAsia="Calibri"/>
              </w:rPr>
              <w:t>-15279.902</w:t>
            </w:r>
          </w:p>
        </w:tc>
        <w:tc>
          <w:tcPr>
            <w:tcW w:w="1461" w:type="dxa"/>
            <w:tcBorders>
              <w:top w:val="single" w:sz="4" w:space="0" w:color="auto"/>
              <w:left w:val="nil"/>
              <w:bottom w:val="nil"/>
              <w:right w:val="nil"/>
            </w:tcBorders>
            <w:shd w:val="clear" w:color="auto" w:fill="auto"/>
            <w:vAlign w:val="center"/>
          </w:tcPr>
          <w:p w14:paraId="7107A112" w14:textId="77777777" w:rsidR="00F900DB" w:rsidRPr="00777A3C" w:rsidRDefault="00F900DB" w:rsidP="003974EA">
            <w:pPr>
              <w:jc w:val="center"/>
              <w:rPr>
                <w:rFonts w:eastAsia="Calibri"/>
              </w:rPr>
            </w:pPr>
            <w:r w:rsidRPr="00777A3C">
              <w:rPr>
                <w:rFonts w:eastAsia="Calibri"/>
              </w:rPr>
              <w:t>30776.858</w:t>
            </w:r>
          </w:p>
        </w:tc>
        <w:tc>
          <w:tcPr>
            <w:tcW w:w="1230" w:type="dxa"/>
            <w:tcBorders>
              <w:top w:val="single" w:sz="4" w:space="0" w:color="auto"/>
              <w:left w:val="nil"/>
              <w:bottom w:val="nil"/>
              <w:right w:val="nil"/>
            </w:tcBorders>
            <w:shd w:val="clear" w:color="auto" w:fill="auto"/>
            <w:vAlign w:val="center"/>
          </w:tcPr>
          <w:p w14:paraId="4CBB1F1B" w14:textId="77777777" w:rsidR="00F900DB" w:rsidRPr="00777A3C" w:rsidRDefault="00F900DB" w:rsidP="003974EA">
            <w:pPr>
              <w:jc w:val="center"/>
              <w:rPr>
                <w:rFonts w:eastAsia="Calibri"/>
              </w:rPr>
            </w:pPr>
          </w:p>
        </w:tc>
        <w:tc>
          <w:tcPr>
            <w:tcW w:w="1239" w:type="dxa"/>
            <w:tcBorders>
              <w:top w:val="single" w:sz="4" w:space="0" w:color="auto"/>
              <w:left w:val="nil"/>
              <w:bottom w:val="nil"/>
              <w:right w:val="nil"/>
            </w:tcBorders>
            <w:shd w:val="clear" w:color="auto" w:fill="auto"/>
            <w:vAlign w:val="center"/>
          </w:tcPr>
          <w:p w14:paraId="41A53A7B" w14:textId="77777777" w:rsidR="00F900DB" w:rsidRPr="00777A3C" w:rsidRDefault="00F900DB" w:rsidP="003974EA">
            <w:pPr>
              <w:jc w:val="center"/>
              <w:rPr>
                <w:rFonts w:eastAsia="Calibri"/>
              </w:rPr>
            </w:pPr>
            <w:r w:rsidRPr="00777A3C">
              <w:rPr>
                <w:rFonts w:eastAsia="Calibri"/>
              </w:rPr>
              <w:t>-.496</w:t>
            </w:r>
          </w:p>
        </w:tc>
        <w:tc>
          <w:tcPr>
            <w:tcW w:w="1248" w:type="dxa"/>
            <w:tcBorders>
              <w:top w:val="single" w:sz="4" w:space="0" w:color="auto"/>
              <w:left w:val="nil"/>
              <w:bottom w:val="nil"/>
              <w:right w:val="nil"/>
            </w:tcBorders>
            <w:shd w:val="clear" w:color="auto" w:fill="auto"/>
            <w:vAlign w:val="center"/>
          </w:tcPr>
          <w:p w14:paraId="7AC15B32" w14:textId="77777777" w:rsidR="00F900DB" w:rsidRPr="00777A3C" w:rsidRDefault="00F900DB" w:rsidP="003974EA">
            <w:pPr>
              <w:jc w:val="center"/>
              <w:rPr>
                <w:rFonts w:eastAsia="Calibri"/>
              </w:rPr>
            </w:pPr>
            <w:r w:rsidRPr="00777A3C">
              <w:rPr>
                <w:rFonts w:eastAsia="Calibri"/>
              </w:rPr>
              <w:t>.623</w:t>
            </w:r>
          </w:p>
        </w:tc>
      </w:tr>
      <w:tr w:rsidR="00F900DB" w:rsidRPr="00F62C48" w14:paraId="38C3198D" w14:textId="77777777" w:rsidTr="000A3D8E">
        <w:trPr>
          <w:trHeight w:val="578"/>
        </w:trPr>
        <w:tc>
          <w:tcPr>
            <w:tcW w:w="2836" w:type="dxa"/>
            <w:tcBorders>
              <w:top w:val="nil"/>
              <w:left w:val="nil"/>
              <w:bottom w:val="nil"/>
              <w:right w:val="nil"/>
            </w:tcBorders>
            <w:shd w:val="clear" w:color="auto" w:fill="auto"/>
            <w:vAlign w:val="center"/>
          </w:tcPr>
          <w:p w14:paraId="7FED472C" w14:textId="77777777" w:rsidR="00F900DB" w:rsidRPr="00777A3C" w:rsidRDefault="00F900DB" w:rsidP="003974EA">
            <w:pPr>
              <w:rPr>
                <w:rFonts w:eastAsia="Calibri"/>
              </w:rPr>
            </w:pPr>
            <w:r w:rsidRPr="00777A3C">
              <w:rPr>
                <w:rFonts w:eastAsia="Calibri"/>
              </w:rPr>
              <w:t xml:space="preserve">Mistake reference </w:t>
            </w:r>
          </w:p>
        </w:tc>
        <w:tc>
          <w:tcPr>
            <w:tcW w:w="1346" w:type="dxa"/>
            <w:tcBorders>
              <w:top w:val="nil"/>
              <w:left w:val="nil"/>
              <w:bottom w:val="nil"/>
              <w:right w:val="nil"/>
            </w:tcBorders>
            <w:shd w:val="clear" w:color="auto" w:fill="auto"/>
            <w:vAlign w:val="center"/>
          </w:tcPr>
          <w:p w14:paraId="4CD061EA" w14:textId="77777777" w:rsidR="00F900DB" w:rsidRPr="00777A3C" w:rsidRDefault="00F900DB" w:rsidP="003974EA">
            <w:pPr>
              <w:jc w:val="center"/>
              <w:rPr>
                <w:rFonts w:eastAsia="Calibri"/>
              </w:rPr>
            </w:pPr>
            <w:r w:rsidRPr="00777A3C">
              <w:rPr>
                <w:rFonts w:eastAsia="Calibri"/>
              </w:rPr>
              <w:t>989.455</w:t>
            </w:r>
          </w:p>
        </w:tc>
        <w:tc>
          <w:tcPr>
            <w:tcW w:w="1461" w:type="dxa"/>
            <w:tcBorders>
              <w:top w:val="nil"/>
              <w:left w:val="nil"/>
              <w:bottom w:val="nil"/>
              <w:right w:val="nil"/>
            </w:tcBorders>
            <w:shd w:val="clear" w:color="auto" w:fill="auto"/>
            <w:vAlign w:val="center"/>
          </w:tcPr>
          <w:p w14:paraId="71491C74" w14:textId="77777777" w:rsidR="00F900DB" w:rsidRPr="00777A3C" w:rsidRDefault="00F900DB" w:rsidP="003974EA">
            <w:pPr>
              <w:jc w:val="center"/>
              <w:rPr>
                <w:rFonts w:eastAsia="Calibri"/>
              </w:rPr>
            </w:pPr>
            <w:r w:rsidRPr="00777A3C">
              <w:rPr>
                <w:rFonts w:eastAsia="Calibri"/>
              </w:rPr>
              <w:t>353.856</w:t>
            </w:r>
          </w:p>
        </w:tc>
        <w:tc>
          <w:tcPr>
            <w:tcW w:w="1230" w:type="dxa"/>
            <w:tcBorders>
              <w:top w:val="nil"/>
              <w:left w:val="nil"/>
              <w:bottom w:val="nil"/>
              <w:right w:val="nil"/>
            </w:tcBorders>
            <w:shd w:val="clear" w:color="auto" w:fill="auto"/>
            <w:vAlign w:val="center"/>
          </w:tcPr>
          <w:p w14:paraId="1CD5952A" w14:textId="77777777" w:rsidR="00F900DB" w:rsidRPr="00777A3C" w:rsidRDefault="00F900DB" w:rsidP="003974EA">
            <w:pPr>
              <w:jc w:val="center"/>
              <w:rPr>
                <w:rFonts w:eastAsia="Calibri"/>
              </w:rPr>
            </w:pPr>
            <w:r w:rsidRPr="00777A3C">
              <w:rPr>
                <w:rFonts w:eastAsia="Calibri"/>
              </w:rPr>
              <w:t>.756</w:t>
            </w:r>
          </w:p>
        </w:tc>
        <w:tc>
          <w:tcPr>
            <w:tcW w:w="1239" w:type="dxa"/>
            <w:tcBorders>
              <w:top w:val="nil"/>
              <w:left w:val="nil"/>
              <w:bottom w:val="nil"/>
              <w:right w:val="nil"/>
            </w:tcBorders>
            <w:shd w:val="clear" w:color="auto" w:fill="auto"/>
            <w:vAlign w:val="center"/>
          </w:tcPr>
          <w:p w14:paraId="48C82C06" w14:textId="77777777" w:rsidR="00F900DB" w:rsidRPr="00777A3C" w:rsidRDefault="00F900DB" w:rsidP="003974EA">
            <w:pPr>
              <w:jc w:val="center"/>
              <w:rPr>
                <w:rFonts w:eastAsia="Calibri"/>
              </w:rPr>
            </w:pPr>
            <w:r w:rsidRPr="00777A3C">
              <w:rPr>
                <w:rFonts w:eastAsia="Calibri"/>
              </w:rPr>
              <w:t>2.796</w:t>
            </w:r>
          </w:p>
        </w:tc>
        <w:tc>
          <w:tcPr>
            <w:tcW w:w="1248" w:type="dxa"/>
            <w:tcBorders>
              <w:top w:val="nil"/>
              <w:left w:val="nil"/>
              <w:bottom w:val="nil"/>
              <w:right w:val="nil"/>
            </w:tcBorders>
            <w:shd w:val="clear" w:color="auto" w:fill="auto"/>
            <w:vAlign w:val="center"/>
          </w:tcPr>
          <w:p w14:paraId="424DABC2" w14:textId="77777777" w:rsidR="00F900DB" w:rsidRPr="00777A3C" w:rsidRDefault="00F900DB" w:rsidP="003974EA">
            <w:pPr>
              <w:jc w:val="center"/>
              <w:rPr>
                <w:rFonts w:eastAsia="Calibri"/>
              </w:rPr>
            </w:pPr>
            <w:r w:rsidRPr="00777A3C">
              <w:rPr>
                <w:rFonts w:eastAsia="Calibri"/>
              </w:rPr>
              <w:t xml:space="preserve">    .008**</w:t>
            </w:r>
          </w:p>
        </w:tc>
      </w:tr>
      <w:tr w:rsidR="00F900DB" w:rsidRPr="00F62C48" w14:paraId="09907172" w14:textId="77777777" w:rsidTr="000A3D8E">
        <w:trPr>
          <w:trHeight w:val="578"/>
        </w:trPr>
        <w:tc>
          <w:tcPr>
            <w:tcW w:w="2836" w:type="dxa"/>
            <w:tcBorders>
              <w:top w:val="nil"/>
              <w:left w:val="nil"/>
              <w:bottom w:val="nil"/>
              <w:right w:val="nil"/>
            </w:tcBorders>
            <w:shd w:val="clear" w:color="auto" w:fill="auto"/>
            <w:vAlign w:val="center"/>
          </w:tcPr>
          <w:p w14:paraId="2FB81B87" w14:textId="77777777" w:rsidR="00F900DB" w:rsidRPr="00777A3C" w:rsidRDefault="00F900DB" w:rsidP="003974EA">
            <w:pPr>
              <w:rPr>
                <w:rFonts w:eastAsia="Calibri"/>
              </w:rPr>
            </w:pPr>
            <w:r w:rsidRPr="00777A3C">
              <w:rPr>
                <w:rFonts w:eastAsia="Calibri"/>
              </w:rPr>
              <w:t>Star rating</w:t>
            </w:r>
          </w:p>
        </w:tc>
        <w:tc>
          <w:tcPr>
            <w:tcW w:w="1346" w:type="dxa"/>
            <w:tcBorders>
              <w:top w:val="nil"/>
              <w:left w:val="nil"/>
              <w:bottom w:val="nil"/>
              <w:right w:val="nil"/>
            </w:tcBorders>
            <w:shd w:val="clear" w:color="auto" w:fill="auto"/>
            <w:vAlign w:val="center"/>
          </w:tcPr>
          <w:p w14:paraId="4504D3B3" w14:textId="77777777" w:rsidR="00F900DB" w:rsidRPr="00777A3C" w:rsidRDefault="00F900DB" w:rsidP="003974EA">
            <w:pPr>
              <w:jc w:val="center"/>
              <w:rPr>
                <w:rFonts w:eastAsia="Calibri"/>
              </w:rPr>
            </w:pPr>
            <w:r w:rsidRPr="00777A3C">
              <w:rPr>
                <w:rFonts w:eastAsia="Calibri"/>
              </w:rPr>
              <w:t>7036.565</w:t>
            </w:r>
          </w:p>
        </w:tc>
        <w:tc>
          <w:tcPr>
            <w:tcW w:w="1461" w:type="dxa"/>
            <w:tcBorders>
              <w:top w:val="nil"/>
              <w:left w:val="nil"/>
              <w:bottom w:val="nil"/>
              <w:right w:val="nil"/>
            </w:tcBorders>
            <w:shd w:val="clear" w:color="auto" w:fill="auto"/>
            <w:vAlign w:val="center"/>
          </w:tcPr>
          <w:p w14:paraId="653A42B5" w14:textId="77777777" w:rsidR="00F900DB" w:rsidRPr="00777A3C" w:rsidRDefault="00F900DB" w:rsidP="003974EA">
            <w:pPr>
              <w:jc w:val="center"/>
              <w:rPr>
                <w:rFonts w:eastAsia="Calibri"/>
              </w:rPr>
            </w:pPr>
            <w:r w:rsidRPr="00777A3C">
              <w:rPr>
                <w:rFonts w:eastAsia="Calibri"/>
              </w:rPr>
              <w:t>7464.867</w:t>
            </w:r>
          </w:p>
        </w:tc>
        <w:tc>
          <w:tcPr>
            <w:tcW w:w="1230" w:type="dxa"/>
            <w:tcBorders>
              <w:top w:val="nil"/>
              <w:left w:val="nil"/>
              <w:bottom w:val="nil"/>
              <w:right w:val="nil"/>
            </w:tcBorders>
            <w:shd w:val="clear" w:color="auto" w:fill="auto"/>
            <w:vAlign w:val="center"/>
          </w:tcPr>
          <w:p w14:paraId="071DFAF1" w14:textId="77777777" w:rsidR="00F900DB" w:rsidRPr="00777A3C" w:rsidRDefault="00F900DB" w:rsidP="003974EA">
            <w:pPr>
              <w:jc w:val="center"/>
              <w:rPr>
                <w:rFonts w:eastAsia="Calibri"/>
              </w:rPr>
            </w:pPr>
            <w:r w:rsidRPr="00777A3C">
              <w:rPr>
                <w:rFonts w:eastAsia="Calibri"/>
              </w:rPr>
              <w:t>.096</w:t>
            </w:r>
          </w:p>
        </w:tc>
        <w:tc>
          <w:tcPr>
            <w:tcW w:w="1239" w:type="dxa"/>
            <w:tcBorders>
              <w:top w:val="nil"/>
              <w:left w:val="nil"/>
              <w:bottom w:val="nil"/>
              <w:right w:val="nil"/>
            </w:tcBorders>
            <w:shd w:val="clear" w:color="auto" w:fill="auto"/>
            <w:vAlign w:val="center"/>
          </w:tcPr>
          <w:p w14:paraId="24309338" w14:textId="77777777" w:rsidR="00F900DB" w:rsidRPr="00777A3C" w:rsidRDefault="00F900DB" w:rsidP="003974EA">
            <w:pPr>
              <w:jc w:val="center"/>
              <w:rPr>
                <w:rFonts w:eastAsia="Calibri"/>
              </w:rPr>
            </w:pPr>
            <w:r w:rsidRPr="00777A3C">
              <w:rPr>
                <w:rFonts w:eastAsia="Calibri"/>
              </w:rPr>
              <w:t>.943</w:t>
            </w:r>
          </w:p>
        </w:tc>
        <w:tc>
          <w:tcPr>
            <w:tcW w:w="1248" w:type="dxa"/>
            <w:tcBorders>
              <w:top w:val="nil"/>
              <w:left w:val="nil"/>
              <w:bottom w:val="nil"/>
              <w:right w:val="nil"/>
            </w:tcBorders>
            <w:shd w:val="clear" w:color="auto" w:fill="auto"/>
            <w:vAlign w:val="center"/>
          </w:tcPr>
          <w:p w14:paraId="768C9080" w14:textId="77777777" w:rsidR="00F900DB" w:rsidRPr="00777A3C" w:rsidRDefault="00F900DB" w:rsidP="003974EA">
            <w:pPr>
              <w:jc w:val="center"/>
              <w:rPr>
                <w:rFonts w:eastAsia="Calibri"/>
              </w:rPr>
            </w:pPr>
            <w:r w:rsidRPr="00777A3C">
              <w:rPr>
                <w:rFonts w:eastAsia="Calibri"/>
              </w:rPr>
              <w:t>.352</w:t>
            </w:r>
          </w:p>
        </w:tc>
      </w:tr>
      <w:tr w:rsidR="00F900DB" w:rsidRPr="00F62C48" w14:paraId="78370F17" w14:textId="77777777" w:rsidTr="000A3D8E">
        <w:trPr>
          <w:trHeight w:val="578"/>
        </w:trPr>
        <w:tc>
          <w:tcPr>
            <w:tcW w:w="2836" w:type="dxa"/>
            <w:tcBorders>
              <w:top w:val="nil"/>
              <w:left w:val="nil"/>
              <w:bottom w:val="nil"/>
              <w:right w:val="nil"/>
            </w:tcBorders>
            <w:shd w:val="clear" w:color="auto" w:fill="auto"/>
            <w:vAlign w:val="center"/>
          </w:tcPr>
          <w:p w14:paraId="055CC81B" w14:textId="77777777" w:rsidR="00F900DB" w:rsidRPr="00777A3C" w:rsidRDefault="00F900DB" w:rsidP="003974EA">
            <w:pPr>
              <w:rPr>
                <w:rFonts w:eastAsia="Calibri"/>
              </w:rPr>
            </w:pPr>
            <w:r w:rsidRPr="00777A3C">
              <w:rPr>
                <w:rFonts w:eastAsia="Calibri"/>
              </w:rPr>
              <w:t>Price</w:t>
            </w:r>
          </w:p>
        </w:tc>
        <w:tc>
          <w:tcPr>
            <w:tcW w:w="1346" w:type="dxa"/>
            <w:tcBorders>
              <w:top w:val="nil"/>
              <w:left w:val="nil"/>
              <w:bottom w:val="nil"/>
              <w:right w:val="nil"/>
            </w:tcBorders>
            <w:shd w:val="clear" w:color="auto" w:fill="auto"/>
            <w:vAlign w:val="center"/>
          </w:tcPr>
          <w:p w14:paraId="5375754C" w14:textId="77777777" w:rsidR="00F900DB" w:rsidRPr="00777A3C" w:rsidRDefault="00F900DB" w:rsidP="003974EA">
            <w:pPr>
              <w:jc w:val="center"/>
              <w:rPr>
                <w:rFonts w:eastAsia="Calibri"/>
              </w:rPr>
            </w:pPr>
            <w:r w:rsidRPr="00777A3C">
              <w:rPr>
                <w:rFonts w:eastAsia="Calibri"/>
              </w:rPr>
              <w:t>-19.260</w:t>
            </w:r>
          </w:p>
        </w:tc>
        <w:tc>
          <w:tcPr>
            <w:tcW w:w="1461" w:type="dxa"/>
            <w:tcBorders>
              <w:top w:val="nil"/>
              <w:left w:val="nil"/>
              <w:bottom w:val="nil"/>
              <w:right w:val="nil"/>
            </w:tcBorders>
            <w:shd w:val="clear" w:color="auto" w:fill="auto"/>
            <w:vAlign w:val="center"/>
          </w:tcPr>
          <w:p w14:paraId="5C21B502" w14:textId="77777777" w:rsidR="00F900DB" w:rsidRPr="00777A3C" w:rsidRDefault="00F900DB" w:rsidP="003974EA">
            <w:pPr>
              <w:jc w:val="center"/>
              <w:rPr>
                <w:rFonts w:eastAsia="Calibri"/>
              </w:rPr>
            </w:pPr>
            <w:r w:rsidRPr="00777A3C">
              <w:rPr>
                <w:rFonts w:eastAsia="Calibri"/>
              </w:rPr>
              <w:t>27.617</w:t>
            </w:r>
          </w:p>
        </w:tc>
        <w:tc>
          <w:tcPr>
            <w:tcW w:w="1230" w:type="dxa"/>
            <w:tcBorders>
              <w:top w:val="nil"/>
              <w:left w:val="nil"/>
              <w:bottom w:val="nil"/>
              <w:right w:val="nil"/>
            </w:tcBorders>
            <w:shd w:val="clear" w:color="auto" w:fill="auto"/>
            <w:vAlign w:val="center"/>
          </w:tcPr>
          <w:p w14:paraId="1429E3BF" w14:textId="77777777" w:rsidR="00F900DB" w:rsidRPr="00777A3C" w:rsidRDefault="00F900DB" w:rsidP="003974EA">
            <w:pPr>
              <w:jc w:val="center"/>
              <w:rPr>
                <w:rFonts w:eastAsia="Calibri"/>
              </w:rPr>
            </w:pPr>
            <w:r w:rsidRPr="00777A3C">
              <w:rPr>
                <w:rFonts w:eastAsia="Calibri"/>
              </w:rPr>
              <w:t>-.072</w:t>
            </w:r>
          </w:p>
        </w:tc>
        <w:tc>
          <w:tcPr>
            <w:tcW w:w="1239" w:type="dxa"/>
            <w:tcBorders>
              <w:top w:val="nil"/>
              <w:left w:val="nil"/>
              <w:bottom w:val="nil"/>
              <w:right w:val="nil"/>
            </w:tcBorders>
            <w:shd w:val="clear" w:color="auto" w:fill="auto"/>
            <w:vAlign w:val="center"/>
          </w:tcPr>
          <w:p w14:paraId="2612DDF2" w14:textId="77777777" w:rsidR="00F900DB" w:rsidRPr="00777A3C" w:rsidRDefault="00F900DB" w:rsidP="003974EA">
            <w:pPr>
              <w:jc w:val="center"/>
              <w:rPr>
                <w:rFonts w:eastAsia="Calibri"/>
              </w:rPr>
            </w:pPr>
            <w:r w:rsidRPr="00777A3C">
              <w:rPr>
                <w:rFonts w:eastAsia="Calibri"/>
              </w:rPr>
              <w:t>-.697</w:t>
            </w:r>
          </w:p>
        </w:tc>
        <w:tc>
          <w:tcPr>
            <w:tcW w:w="1248" w:type="dxa"/>
            <w:tcBorders>
              <w:top w:val="nil"/>
              <w:left w:val="nil"/>
              <w:bottom w:val="nil"/>
              <w:right w:val="nil"/>
            </w:tcBorders>
            <w:shd w:val="clear" w:color="auto" w:fill="auto"/>
            <w:vAlign w:val="center"/>
          </w:tcPr>
          <w:p w14:paraId="3CD9524C" w14:textId="77777777" w:rsidR="00F900DB" w:rsidRPr="00777A3C" w:rsidRDefault="00F900DB" w:rsidP="003974EA">
            <w:pPr>
              <w:jc w:val="center"/>
              <w:rPr>
                <w:rFonts w:eastAsia="Calibri"/>
              </w:rPr>
            </w:pPr>
            <w:r w:rsidRPr="00777A3C">
              <w:rPr>
                <w:rFonts w:eastAsia="Calibri"/>
              </w:rPr>
              <w:t>.490</w:t>
            </w:r>
          </w:p>
        </w:tc>
      </w:tr>
      <w:tr w:rsidR="00F900DB" w:rsidRPr="00F62C48" w14:paraId="4522E43C" w14:textId="77777777" w:rsidTr="000A3D8E">
        <w:trPr>
          <w:trHeight w:val="578"/>
        </w:trPr>
        <w:tc>
          <w:tcPr>
            <w:tcW w:w="2836" w:type="dxa"/>
            <w:tcBorders>
              <w:top w:val="nil"/>
              <w:left w:val="nil"/>
              <w:bottom w:val="single" w:sz="4" w:space="0" w:color="auto"/>
              <w:right w:val="nil"/>
            </w:tcBorders>
            <w:shd w:val="clear" w:color="auto" w:fill="auto"/>
            <w:vAlign w:val="center"/>
          </w:tcPr>
          <w:p w14:paraId="734ACB41" w14:textId="77777777" w:rsidR="00F900DB" w:rsidRPr="00777A3C" w:rsidRDefault="00F900DB" w:rsidP="003974EA">
            <w:pPr>
              <w:rPr>
                <w:rFonts w:eastAsia="Calibri"/>
              </w:rPr>
            </w:pPr>
            <w:r w:rsidRPr="00777A3C">
              <w:rPr>
                <w:rFonts w:eastAsia="Calibri"/>
              </w:rPr>
              <w:t>Total number of reviews</w:t>
            </w:r>
          </w:p>
        </w:tc>
        <w:tc>
          <w:tcPr>
            <w:tcW w:w="1346" w:type="dxa"/>
            <w:tcBorders>
              <w:top w:val="nil"/>
              <w:left w:val="nil"/>
              <w:bottom w:val="single" w:sz="4" w:space="0" w:color="auto"/>
              <w:right w:val="nil"/>
            </w:tcBorders>
            <w:shd w:val="clear" w:color="auto" w:fill="auto"/>
            <w:vAlign w:val="center"/>
          </w:tcPr>
          <w:p w14:paraId="17647E04" w14:textId="77777777" w:rsidR="00F900DB" w:rsidRPr="00777A3C" w:rsidRDefault="00F900DB" w:rsidP="003974EA">
            <w:pPr>
              <w:jc w:val="center"/>
              <w:rPr>
                <w:rFonts w:eastAsia="Calibri"/>
              </w:rPr>
            </w:pPr>
            <w:r w:rsidRPr="00777A3C">
              <w:rPr>
                <w:rFonts w:eastAsia="Calibri"/>
              </w:rPr>
              <w:t>5.364</w:t>
            </w:r>
          </w:p>
        </w:tc>
        <w:tc>
          <w:tcPr>
            <w:tcW w:w="1461" w:type="dxa"/>
            <w:tcBorders>
              <w:top w:val="nil"/>
              <w:left w:val="nil"/>
              <w:bottom w:val="single" w:sz="4" w:space="0" w:color="auto"/>
              <w:right w:val="nil"/>
            </w:tcBorders>
            <w:shd w:val="clear" w:color="auto" w:fill="auto"/>
            <w:vAlign w:val="center"/>
          </w:tcPr>
          <w:p w14:paraId="05432D9B" w14:textId="77777777" w:rsidR="00F900DB" w:rsidRPr="00777A3C" w:rsidRDefault="00F900DB" w:rsidP="003974EA">
            <w:pPr>
              <w:jc w:val="center"/>
              <w:rPr>
                <w:rFonts w:eastAsia="Calibri"/>
              </w:rPr>
            </w:pPr>
            <w:r w:rsidRPr="00777A3C">
              <w:rPr>
                <w:rFonts w:eastAsia="Calibri"/>
              </w:rPr>
              <w:t>33.517</w:t>
            </w:r>
          </w:p>
        </w:tc>
        <w:tc>
          <w:tcPr>
            <w:tcW w:w="1230" w:type="dxa"/>
            <w:tcBorders>
              <w:top w:val="nil"/>
              <w:left w:val="nil"/>
              <w:bottom w:val="single" w:sz="4" w:space="0" w:color="auto"/>
              <w:right w:val="nil"/>
            </w:tcBorders>
            <w:shd w:val="clear" w:color="auto" w:fill="auto"/>
            <w:vAlign w:val="center"/>
          </w:tcPr>
          <w:p w14:paraId="7D395817" w14:textId="77777777" w:rsidR="00F900DB" w:rsidRPr="00777A3C" w:rsidRDefault="00F900DB" w:rsidP="003974EA">
            <w:pPr>
              <w:jc w:val="center"/>
              <w:rPr>
                <w:rFonts w:eastAsia="Calibri"/>
              </w:rPr>
            </w:pPr>
            <w:r w:rsidRPr="00777A3C">
              <w:rPr>
                <w:rFonts w:eastAsia="Calibri"/>
              </w:rPr>
              <w:t>.044</w:t>
            </w:r>
          </w:p>
        </w:tc>
        <w:tc>
          <w:tcPr>
            <w:tcW w:w="1239" w:type="dxa"/>
            <w:tcBorders>
              <w:top w:val="nil"/>
              <w:left w:val="nil"/>
              <w:bottom w:val="single" w:sz="4" w:space="0" w:color="auto"/>
              <w:right w:val="nil"/>
            </w:tcBorders>
            <w:shd w:val="clear" w:color="auto" w:fill="auto"/>
            <w:vAlign w:val="center"/>
          </w:tcPr>
          <w:p w14:paraId="1BF560D2" w14:textId="77777777" w:rsidR="00F900DB" w:rsidRPr="00777A3C" w:rsidRDefault="00F900DB" w:rsidP="003974EA">
            <w:pPr>
              <w:jc w:val="center"/>
              <w:rPr>
                <w:rFonts w:eastAsia="Calibri"/>
              </w:rPr>
            </w:pPr>
            <w:r w:rsidRPr="00777A3C">
              <w:rPr>
                <w:rFonts w:eastAsia="Calibri"/>
              </w:rPr>
              <w:t>.160</w:t>
            </w:r>
          </w:p>
        </w:tc>
        <w:tc>
          <w:tcPr>
            <w:tcW w:w="1248" w:type="dxa"/>
            <w:tcBorders>
              <w:top w:val="nil"/>
              <w:left w:val="nil"/>
              <w:bottom w:val="single" w:sz="4" w:space="0" w:color="auto"/>
              <w:right w:val="nil"/>
            </w:tcBorders>
            <w:shd w:val="clear" w:color="auto" w:fill="auto"/>
            <w:vAlign w:val="center"/>
          </w:tcPr>
          <w:p w14:paraId="2F901282" w14:textId="77777777" w:rsidR="00F900DB" w:rsidRPr="00777A3C" w:rsidRDefault="00F900DB" w:rsidP="003974EA">
            <w:pPr>
              <w:jc w:val="center"/>
              <w:rPr>
                <w:rFonts w:eastAsia="Calibri"/>
              </w:rPr>
            </w:pPr>
            <w:r w:rsidRPr="00777A3C">
              <w:rPr>
                <w:rFonts w:eastAsia="Calibri"/>
              </w:rPr>
              <w:t>.874</w:t>
            </w:r>
          </w:p>
        </w:tc>
      </w:tr>
    </w:tbl>
    <w:p w14:paraId="140B9B5F" w14:textId="1C545625" w:rsidR="00B0080A" w:rsidRDefault="00B0080A" w:rsidP="005E39E7"/>
    <w:p w14:paraId="6A798771" w14:textId="534DF2DF" w:rsidR="00B0080A" w:rsidRDefault="00B0080A" w:rsidP="005E39E7"/>
    <w:p w14:paraId="706B3E0F" w14:textId="5D38B89D" w:rsidR="00B0080A" w:rsidRDefault="00B0080A" w:rsidP="005E39E7"/>
    <w:p w14:paraId="068977BF" w14:textId="77777777" w:rsidR="00DD36D9" w:rsidRDefault="00DD36D9"/>
    <w:sectPr w:rsidR="00DD36D9" w:rsidSect="00B07D2A">
      <w:headerReference w:type="even" r:id="rId16"/>
      <w:headerReference w:type="default" r:id="rId17"/>
      <w:footerReference w:type="even" r:id="rId18"/>
      <w:footerReference w:type="default" r:id="rId19"/>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8F97AC" w14:textId="77777777" w:rsidR="00A77FCC" w:rsidRDefault="00A77FCC">
      <w:r>
        <w:separator/>
      </w:r>
    </w:p>
  </w:endnote>
  <w:endnote w:type="continuationSeparator" w:id="0">
    <w:p w14:paraId="0F06AB48" w14:textId="77777777" w:rsidR="00A77FCC" w:rsidRDefault="00A77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C055F" w14:textId="77777777" w:rsidR="00A126EB" w:rsidRDefault="00A126EB">
    <w:pPr>
      <w:pBdr>
        <w:top w:val="nil"/>
        <w:left w:val="nil"/>
        <w:bottom w:val="nil"/>
        <w:right w:val="nil"/>
        <w:between w:val="nil"/>
      </w:pBdr>
      <w:tabs>
        <w:tab w:val="center" w:pos="4320"/>
        <w:tab w:val="right" w:pos="8640"/>
      </w:tabs>
      <w:jc w:val="right"/>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end"/>
    </w:r>
  </w:p>
  <w:p w14:paraId="6836C854" w14:textId="77777777" w:rsidR="00A126EB" w:rsidRDefault="00A126EB">
    <w:pPr>
      <w:pBdr>
        <w:top w:val="nil"/>
        <w:left w:val="nil"/>
        <w:bottom w:val="nil"/>
        <w:right w:val="nil"/>
        <w:between w:val="nil"/>
      </w:pBdr>
      <w:tabs>
        <w:tab w:val="center" w:pos="4320"/>
        <w:tab w:val="right" w:pos="8640"/>
      </w:tabs>
      <w:ind w:right="360"/>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47371" w14:textId="14345733" w:rsidR="00A126EB" w:rsidRDefault="00A126EB">
    <w:pPr>
      <w:pBdr>
        <w:top w:val="nil"/>
        <w:left w:val="nil"/>
        <w:bottom w:val="nil"/>
        <w:right w:val="nil"/>
        <w:between w:val="nil"/>
      </w:pBdr>
      <w:tabs>
        <w:tab w:val="center" w:pos="4320"/>
        <w:tab w:val="right" w:pos="8640"/>
      </w:tabs>
      <w:ind w:right="360"/>
      <w:rPr>
        <w:rFonts w:ascii="Cambria" w:eastAsia="Cambria" w:hAnsi="Cambria" w:cs="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C6076C" w14:textId="77777777" w:rsidR="00A77FCC" w:rsidRDefault="00A77FCC">
      <w:r>
        <w:separator/>
      </w:r>
    </w:p>
  </w:footnote>
  <w:footnote w:type="continuationSeparator" w:id="0">
    <w:p w14:paraId="05950C41" w14:textId="77777777" w:rsidR="00A77FCC" w:rsidRDefault="00A77F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62E3A" w14:textId="77777777" w:rsidR="00A126EB" w:rsidRDefault="00A126EB">
    <w:pPr>
      <w:pBdr>
        <w:top w:val="nil"/>
        <w:left w:val="nil"/>
        <w:bottom w:val="nil"/>
        <w:right w:val="nil"/>
        <w:between w:val="nil"/>
      </w:pBdr>
      <w:tabs>
        <w:tab w:val="center" w:pos="4320"/>
        <w:tab w:val="right" w:pos="8640"/>
      </w:tabs>
      <w:jc w:val="right"/>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end"/>
    </w:r>
  </w:p>
  <w:p w14:paraId="1C884D33" w14:textId="77777777" w:rsidR="00A126EB" w:rsidRDefault="00A126EB">
    <w:pPr>
      <w:pBdr>
        <w:top w:val="nil"/>
        <w:left w:val="nil"/>
        <w:bottom w:val="nil"/>
        <w:right w:val="nil"/>
        <w:between w:val="nil"/>
      </w:pBdr>
      <w:tabs>
        <w:tab w:val="center" w:pos="4320"/>
        <w:tab w:val="right" w:pos="8640"/>
      </w:tabs>
      <w:ind w:right="360"/>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E5EE2" w14:textId="77777777" w:rsidR="00A126EB" w:rsidRDefault="00A126EB">
    <w:pPr>
      <w:pBdr>
        <w:top w:val="nil"/>
        <w:left w:val="nil"/>
        <w:bottom w:val="nil"/>
        <w:right w:val="nil"/>
        <w:between w:val="nil"/>
      </w:pBdr>
      <w:tabs>
        <w:tab w:val="center" w:pos="4320"/>
        <w:tab w:val="right" w:pos="8640"/>
      </w:tabs>
      <w:ind w:right="360"/>
      <w:rPr>
        <w:rFonts w:ascii="Cambria" w:eastAsia="Cambria" w:hAnsi="Cambria" w:cs="Cambria"/>
      </w:rPr>
    </w:pPr>
  </w:p>
  <w:p w14:paraId="607AE967" w14:textId="77777777" w:rsidR="00A126EB" w:rsidRDefault="00A126EB">
    <w:pPr>
      <w:pBdr>
        <w:top w:val="nil"/>
        <w:left w:val="nil"/>
        <w:bottom w:val="nil"/>
        <w:right w:val="nil"/>
        <w:between w:val="nil"/>
      </w:pBdr>
      <w:tabs>
        <w:tab w:val="center" w:pos="4320"/>
        <w:tab w:val="right" w:pos="8640"/>
      </w:tabs>
      <w:ind w:right="360"/>
      <w:jc w:val="right"/>
      <w:rPr>
        <w:rFonts w:ascii="Cambria" w:eastAsia="Cambria" w:hAnsi="Cambria" w:cs="Cambr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238E3"/>
    <w:multiLevelType w:val="hybridMultilevel"/>
    <w:tmpl w:val="86CA541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A32A86"/>
    <w:multiLevelType w:val="multilevel"/>
    <w:tmpl w:val="195C3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9EB"/>
    <w:rsid w:val="00001FDF"/>
    <w:rsid w:val="00014656"/>
    <w:rsid w:val="0003480A"/>
    <w:rsid w:val="00036005"/>
    <w:rsid w:val="000406CB"/>
    <w:rsid w:val="0004345D"/>
    <w:rsid w:val="00086F5C"/>
    <w:rsid w:val="000A3D8E"/>
    <w:rsid w:val="000B04E0"/>
    <w:rsid w:val="000C004B"/>
    <w:rsid w:val="000D452C"/>
    <w:rsid w:val="000D78D3"/>
    <w:rsid w:val="000E5BA8"/>
    <w:rsid w:val="000F2B45"/>
    <w:rsid w:val="00103A45"/>
    <w:rsid w:val="0011213F"/>
    <w:rsid w:val="00113BFA"/>
    <w:rsid w:val="0011549E"/>
    <w:rsid w:val="00126136"/>
    <w:rsid w:val="00135704"/>
    <w:rsid w:val="001400FA"/>
    <w:rsid w:val="00140794"/>
    <w:rsid w:val="00177F6E"/>
    <w:rsid w:val="001959E3"/>
    <w:rsid w:val="001A065B"/>
    <w:rsid w:val="001B4707"/>
    <w:rsid w:val="001D249D"/>
    <w:rsid w:val="001E3D95"/>
    <w:rsid w:val="001E66BB"/>
    <w:rsid w:val="001E7D08"/>
    <w:rsid w:val="002163C3"/>
    <w:rsid w:val="00222162"/>
    <w:rsid w:val="002341BD"/>
    <w:rsid w:val="00236DA1"/>
    <w:rsid w:val="0024025C"/>
    <w:rsid w:val="00240D49"/>
    <w:rsid w:val="00257C41"/>
    <w:rsid w:val="00274DDC"/>
    <w:rsid w:val="00285105"/>
    <w:rsid w:val="00295F53"/>
    <w:rsid w:val="002A578B"/>
    <w:rsid w:val="002C16F6"/>
    <w:rsid w:val="002C5556"/>
    <w:rsid w:val="003011D4"/>
    <w:rsid w:val="00302A2F"/>
    <w:rsid w:val="00306262"/>
    <w:rsid w:val="003263C2"/>
    <w:rsid w:val="0033195E"/>
    <w:rsid w:val="00332C09"/>
    <w:rsid w:val="00342262"/>
    <w:rsid w:val="003735AA"/>
    <w:rsid w:val="00373915"/>
    <w:rsid w:val="00382CE2"/>
    <w:rsid w:val="0038675A"/>
    <w:rsid w:val="00387283"/>
    <w:rsid w:val="00390DBA"/>
    <w:rsid w:val="00393C74"/>
    <w:rsid w:val="003974EA"/>
    <w:rsid w:val="003A7EA0"/>
    <w:rsid w:val="003B645F"/>
    <w:rsid w:val="003C0AE7"/>
    <w:rsid w:val="003E5AEC"/>
    <w:rsid w:val="003E7074"/>
    <w:rsid w:val="003F0291"/>
    <w:rsid w:val="003F7552"/>
    <w:rsid w:val="00406A9F"/>
    <w:rsid w:val="004106BD"/>
    <w:rsid w:val="00420A5B"/>
    <w:rsid w:val="00427E99"/>
    <w:rsid w:val="004337CB"/>
    <w:rsid w:val="00437AAF"/>
    <w:rsid w:val="004428C2"/>
    <w:rsid w:val="00443799"/>
    <w:rsid w:val="00464449"/>
    <w:rsid w:val="004722D9"/>
    <w:rsid w:val="004960F5"/>
    <w:rsid w:val="00496465"/>
    <w:rsid w:val="004A5DB8"/>
    <w:rsid w:val="004B0613"/>
    <w:rsid w:val="004C447D"/>
    <w:rsid w:val="004C7FD0"/>
    <w:rsid w:val="004D3AEE"/>
    <w:rsid w:val="004D4E67"/>
    <w:rsid w:val="004F03AC"/>
    <w:rsid w:val="004F3D11"/>
    <w:rsid w:val="00502779"/>
    <w:rsid w:val="00505EF6"/>
    <w:rsid w:val="00516340"/>
    <w:rsid w:val="00517007"/>
    <w:rsid w:val="00525004"/>
    <w:rsid w:val="005374C7"/>
    <w:rsid w:val="0054172D"/>
    <w:rsid w:val="005428A2"/>
    <w:rsid w:val="00544395"/>
    <w:rsid w:val="00576432"/>
    <w:rsid w:val="005924AB"/>
    <w:rsid w:val="005939E5"/>
    <w:rsid w:val="0059408F"/>
    <w:rsid w:val="00595209"/>
    <w:rsid w:val="005B007F"/>
    <w:rsid w:val="005B7615"/>
    <w:rsid w:val="005B7C59"/>
    <w:rsid w:val="005B7CD6"/>
    <w:rsid w:val="005C2D08"/>
    <w:rsid w:val="005D6CC5"/>
    <w:rsid w:val="005E39E7"/>
    <w:rsid w:val="005E608C"/>
    <w:rsid w:val="00601D7B"/>
    <w:rsid w:val="00625824"/>
    <w:rsid w:val="0064322D"/>
    <w:rsid w:val="00656242"/>
    <w:rsid w:val="00662446"/>
    <w:rsid w:val="0066421C"/>
    <w:rsid w:val="00684276"/>
    <w:rsid w:val="00695E78"/>
    <w:rsid w:val="006A2ABF"/>
    <w:rsid w:val="006A61DA"/>
    <w:rsid w:val="006B28D1"/>
    <w:rsid w:val="006B52A4"/>
    <w:rsid w:val="006C1D94"/>
    <w:rsid w:val="006C3F69"/>
    <w:rsid w:val="006D03B6"/>
    <w:rsid w:val="006D1950"/>
    <w:rsid w:val="006E433A"/>
    <w:rsid w:val="00700AAA"/>
    <w:rsid w:val="00702907"/>
    <w:rsid w:val="00705066"/>
    <w:rsid w:val="0071085B"/>
    <w:rsid w:val="007161CC"/>
    <w:rsid w:val="007351CD"/>
    <w:rsid w:val="00743B1A"/>
    <w:rsid w:val="00747749"/>
    <w:rsid w:val="00754419"/>
    <w:rsid w:val="007627BE"/>
    <w:rsid w:val="00773500"/>
    <w:rsid w:val="007811BD"/>
    <w:rsid w:val="007866E5"/>
    <w:rsid w:val="00790ACC"/>
    <w:rsid w:val="007923F5"/>
    <w:rsid w:val="007A3FA4"/>
    <w:rsid w:val="007A654F"/>
    <w:rsid w:val="007B07F7"/>
    <w:rsid w:val="007B2740"/>
    <w:rsid w:val="007B6EE8"/>
    <w:rsid w:val="007C0FA8"/>
    <w:rsid w:val="007D5928"/>
    <w:rsid w:val="007E7359"/>
    <w:rsid w:val="007F60DF"/>
    <w:rsid w:val="008104AE"/>
    <w:rsid w:val="00816FB3"/>
    <w:rsid w:val="0083306C"/>
    <w:rsid w:val="00836E5B"/>
    <w:rsid w:val="0085203D"/>
    <w:rsid w:val="008645D6"/>
    <w:rsid w:val="00883461"/>
    <w:rsid w:val="00897A0F"/>
    <w:rsid w:val="008B3F3D"/>
    <w:rsid w:val="008B57C2"/>
    <w:rsid w:val="008C26AD"/>
    <w:rsid w:val="008D3335"/>
    <w:rsid w:val="00904923"/>
    <w:rsid w:val="00906EE9"/>
    <w:rsid w:val="00913EFA"/>
    <w:rsid w:val="0094073F"/>
    <w:rsid w:val="009424AE"/>
    <w:rsid w:val="00946FE7"/>
    <w:rsid w:val="009520B0"/>
    <w:rsid w:val="009621D1"/>
    <w:rsid w:val="00963BCD"/>
    <w:rsid w:val="00972974"/>
    <w:rsid w:val="009A42C9"/>
    <w:rsid w:val="009B19C5"/>
    <w:rsid w:val="009D7C0F"/>
    <w:rsid w:val="009E0662"/>
    <w:rsid w:val="009E0E81"/>
    <w:rsid w:val="009E73BC"/>
    <w:rsid w:val="009F2432"/>
    <w:rsid w:val="009F2C4E"/>
    <w:rsid w:val="00A126EB"/>
    <w:rsid w:val="00A33C0C"/>
    <w:rsid w:val="00A34AF6"/>
    <w:rsid w:val="00A401B3"/>
    <w:rsid w:val="00A45FED"/>
    <w:rsid w:val="00A77FCC"/>
    <w:rsid w:val="00A90A56"/>
    <w:rsid w:val="00A9458A"/>
    <w:rsid w:val="00A97310"/>
    <w:rsid w:val="00AD033F"/>
    <w:rsid w:val="00AD49EF"/>
    <w:rsid w:val="00AD6900"/>
    <w:rsid w:val="00AE26ED"/>
    <w:rsid w:val="00AE2F18"/>
    <w:rsid w:val="00AF1D58"/>
    <w:rsid w:val="00AF481E"/>
    <w:rsid w:val="00AF7917"/>
    <w:rsid w:val="00B0080A"/>
    <w:rsid w:val="00B07D2A"/>
    <w:rsid w:val="00B121DC"/>
    <w:rsid w:val="00B123C1"/>
    <w:rsid w:val="00B203F2"/>
    <w:rsid w:val="00B225B9"/>
    <w:rsid w:val="00B3695D"/>
    <w:rsid w:val="00B4083C"/>
    <w:rsid w:val="00B51BD1"/>
    <w:rsid w:val="00B51F0C"/>
    <w:rsid w:val="00B55A20"/>
    <w:rsid w:val="00B63DBA"/>
    <w:rsid w:val="00B80952"/>
    <w:rsid w:val="00B839EB"/>
    <w:rsid w:val="00BB2159"/>
    <w:rsid w:val="00BC1D31"/>
    <w:rsid w:val="00BC3F4C"/>
    <w:rsid w:val="00BE6FEE"/>
    <w:rsid w:val="00C32F29"/>
    <w:rsid w:val="00C333BC"/>
    <w:rsid w:val="00C36D71"/>
    <w:rsid w:val="00C47794"/>
    <w:rsid w:val="00C62F9D"/>
    <w:rsid w:val="00C631C7"/>
    <w:rsid w:val="00CE20B8"/>
    <w:rsid w:val="00CE2EA2"/>
    <w:rsid w:val="00CE479F"/>
    <w:rsid w:val="00CE7FCA"/>
    <w:rsid w:val="00CF1147"/>
    <w:rsid w:val="00CF1393"/>
    <w:rsid w:val="00CF1E95"/>
    <w:rsid w:val="00CF5B24"/>
    <w:rsid w:val="00D000C9"/>
    <w:rsid w:val="00D228C0"/>
    <w:rsid w:val="00D306D5"/>
    <w:rsid w:val="00D344A2"/>
    <w:rsid w:val="00D37D66"/>
    <w:rsid w:val="00D43665"/>
    <w:rsid w:val="00D51DE6"/>
    <w:rsid w:val="00D65F0E"/>
    <w:rsid w:val="00D940FB"/>
    <w:rsid w:val="00DA4F58"/>
    <w:rsid w:val="00DD36D9"/>
    <w:rsid w:val="00DD3900"/>
    <w:rsid w:val="00DE7602"/>
    <w:rsid w:val="00DF5382"/>
    <w:rsid w:val="00DF6BF0"/>
    <w:rsid w:val="00E02BDA"/>
    <w:rsid w:val="00E20D96"/>
    <w:rsid w:val="00E22481"/>
    <w:rsid w:val="00E24AB3"/>
    <w:rsid w:val="00E456DD"/>
    <w:rsid w:val="00E46681"/>
    <w:rsid w:val="00E558A7"/>
    <w:rsid w:val="00E6055B"/>
    <w:rsid w:val="00E64CAF"/>
    <w:rsid w:val="00E76F9F"/>
    <w:rsid w:val="00E8146A"/>
    <w:rsid w:val="00E82A74"/>
    <w:rsid w:val="00E8415C"/>
    <w:rsid w:val="00E84C72"/>
    <w:rsid w:val="00EB214E"/>
    <w:rsid w:val="00EB6622"/>
    <w:rsid w:val="00EB6C39"/>
    <w:rsid w:val="00EB7CDB"/>
    <w:rsid w:val="00EC3830"/>
    <w:rsid w:val="00EC4CD1"/>
    <w:rsid w:val="00EC6D63"/>
    <w:rsid w:val="00ED32F5"/>
    <w:rsid w:val="00ED6E28"/>
    <w:rsid w:val="00EE3F14"/>
    <w:rsid w:val="00EF0A9C"/>
    <w:rsid w:val="00F03022"/>
    <w:rsid w:val="00F2100E"/>
    <w:rsid w:val="00F24123"/>
    <w:rsid w:val="00F273E1"/>
    <w:rsid w:val="00F54461"/>
    <w:rsid w:val="00F5654C"/>
    <w:rsid w:val="00F76863"/>
    <w:rsid w:val="00F900DB"/>
    <w:rsid w:val="00FA5E87"/>
    <w:rsid w:val="00FA699A"/>
    <w:rsid w:val="00FA7464"/>
    <w:rsid w:val="00FB34AD"/>
    <w:rsid w:val="00FB6DC7"/>
    <w:rsid w:val="00FB6EAE"/>
    <w:rsid w:val="00FC5DE6"/>
    <w:rsid w:val="00FD11DB"/>
    <w:rsid w:val="00FD25DB"/>
    <w:rsid w:val="00FE5A7F"/>
    <w:rsid w:val="00FF3CF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D9979"/>
  <w15:docId w15:val="{535B24D1-0EE2-0945-8456-7528E065F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he-IL"/>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02A2F"/>
  </w:style>
  <w:style w:type="paragraph" w:styleId="Heading1">
    <w:name w:val="heading 1"/>
    <w:basedOn w:val="Normal"/>
    <w:next w:val="Normal"/>
    <w:uiPriority w:val="9"/>
    <w:qFormat/>
    <w:pPr>
      <w:spacing w:before="100" w:after="100"/>
      <w:outlineLvl w:val="0"/>
    </w:pPr>
    <w:rPr>
      <w:rFonts w:ascii="Times" w:eastAsia="Times" w:hAnsi="Times" w:cs="Times"/>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62F9D"/>
    <w:rPr>
      <w:sz w:val="18"/>
      <w:szCs w:val="18"/>
    </w:rPr>
  </w:style>
  <w:style w:type="character" w:customStyle="1" w:styleId="BalloonTextChar">
    <w:name w:val="Balloon Text Char"/>
    <w:basedOn w:val="DefaultParagraphFont"/>
    <w:link w:val="BalloonText"/>
    <w:uiPriority w:val="99"/>
    <w:semiHidden/>
    <w:rsid w:val="00C62F9D"/>
    <w:rPr>
      <w:sz w:val="18"/>
      <w:szCs w:val="18"/>
    </w:rPr>
  </w:style>
  <w:style w:type="paragraph" w:styleId="CommentSubject">
    <w:name w:val="annotation subject"/>
    <w:basedOn w:val="CommentText"/>
    <w:next w:val="CommentText"/>
    <w:link w:val="CommentSubjectChar"/>
    <w:uiPriority w:val="99"/>
    <w:semiHidden/>
    <w:unhideWhenUsed/>
    <w:rsid w:val="00816FB3"/>
    <w:rPr>
      <w:b/>
      <w:bCs/>
    </w:rPr>
  </w:style>
  <w:style w:type="character" w:customStyle="1" w:styleId="CommentSubjectChar">
    <w:name w:val="Comment Subject Char"/>
    <w:basedOn w:val="CommentTextChar"/>
    <w:link w:val="CommentSubject"/>
    <w:uiPriority w:val="99"/>
    <w:semiHidden/>
    <w:rsid w:val="00816FB3"/>
    <w:rPr>
      <w:b/>
      <w:bCs/>
      <w:sz w:val="20"/>
      <w:szCs w:val="20"/>
    </w:rPr>
  </w:style>
  <w:style w:type="table" w:styleId="TableGrid">
    <w:name w:val="Table Grid"/>
    <w:basedOn w:val="TableNormal"/>
    <w:uiPriority w:val="39"/>
    <w:rsid w:val="00036005"/>
    <w:rPr>
      <w:rFonts w:asciiTheme="minorHAnsi" w:eastAsiaTheme="minorHAnsi" w:hAnsiTheme="minorHAnsi" w:cstheme="minorBid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3480A"/>
  </w:style>
  <w:style w:type="paragraph" w:styleId="NormalWeb">
    <w:name w:val="Normal (Web)"/>
    <w:basedOn w:val="Normal"/>
    <w:uiPriority w:val="99"/>
    <w:unhideWhenUsed/>
    <w:rsid w:val="0024025C"/>
    <w:pPr>
      <w:spacing w:before="100" w:beforeAutospacing="1" w:after="100" w:afterAutospacing="1"/>
    </w:pPr>
  </w:style>
  <w:style w:type="paragraph" w:styleId="FootnoteText">
    <w:name w:val="footnote text"/>
    <w:basedOn w:val="Normal"/>
    <w:link w:val="FootnoteTextChar"/>
    <w:uiPriority w:val="99"/>
    <w:semiHidden/>
    <w:unhideWhenUsed/>
    <w:rsid w:val="002C5556"/>
    <w:rPr>
      <w:sz w:val="20"/>
      <w:szCs w:val="20"/>
    </w:rPr>
  </w:style>
  <w:style w:type="character" w:customStyle="1" w:styleId="FootnoteTextChar">
    <w:name w:val="Footnote Text Char"/>
    <w:basedOn w:val="DefaultParagraphFont"/>
    <w:link w:val="FootnoteText"/>
    <w:uiPriority w:val="99"/>
    <w:semiHidden/>
    <w:rsid w:val="002C5556"/>
    <w:rPr>
      <w:sz w:val="20"/>
      <w:szCs w:val="20"/>
    </w:rPr>
  </w:style>
  <w:style w:type="character" w:styleId="FootnoteReference">
    <w:name w:val="footnote reference"/>
    <w:basedOn w:val="DefaultParagraphFont"/>
    <w:uiPriority w:val="99"/>
    <w:semiHidden/>
    <w:unhideWhenUsed/>
    <w:rsid w:val="002C5556"/>
    <w:rPr>
      <w:vertAlign w:val="superscript"/>
    </w:rPr>
  </w:style>
  <w:style w:type="paragraph" w:styleId="Header">
    <w:name w:val="header"/>
    <w:basedOn w:val="Normal"/>
    <w:link w:val="HeaderChar"/>
    <w:uiPriority w:val="99"/>
    <w:unhideWhenUsed/>
    <w:rsid w:val="0085203D"/>
    <w:pPr>
      <w:tabs>
        <w:tab w:val="center" w:pos="4680"/>
        <w:tab w:val="right" w:pos="9360"/>
      </w:tabs>
    </w:pPr>
  </w:style>
  <w:style w:type="character" w:customStyle="1" w:styleId="HeaderChar">
    <w:name w:val="Header Char"/>
    <w:basedOn w:val="DefaultParagraphFont"/>
    <w:link w:val="Header"/>
    <w:uiPriority w:val="99"/>
    <w:rsid w:val="0085203D"/>
  </w:style>
  <w:style w:type="paragraph" w:styleId="Footer">
    <w:name w:val="footer"/>
    <w:basedOn w:val="Normal"/>
    <w:link w:val="FooterChar"/>
    <w:uiPriority w:val="99"/>
    <w:unhideWhenUsed/>
    <w:rsid w:val="0085203D"/>
    <w:pPr>
      <w:tabs>
        <w:tab w:val="center" w:pos="4680"/>
        <w:tab w:val="right" w:pos="9360"/>
      </w:tabs>
    </w:pPr>
  </w:style>
  <w:style w:type="character" w:customStyle="1" w:styleId="FooterChar">
    <w:name w:val="Footer Char"/>
    <w:basedOn w:val="DefaultParagraphFont"/>
    <w:link w:val="Footer"/>
    <w:uiPriority w:val="99"/>
    <w:rsid w:val="0085203D"/>
  </w:style>
  <w:style w:type="character" w:styleId="Hyperlink">
    <w:name w:val="Hyperlink"/>
    <w:basedOn w:val="DefaultParagraphFont"/>
    <w:uiPriority w:val="99"/>
    <w:unhideWhenUsed/>
    <w:rsid w:val="00B203F2"/>
    <w:rPr>
      <w:color w:val="0000FF"/>
      <w:u w:val="single"/>
    </w:rPr>
  </w:style>
  <w:style w:type="character" w:styleId="Strong">
    <w:name w:val="Strong"/>
    <w:basedOn w:val="DefaultParagraphFont"/>
    <w:uiPriority w:val="22"/>
    <w:qFormat/>
    <w:rsid w:val="00AD49E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50396">
      <w:bodyDiv w:val="1"/>
      <w:marLeft w:val="0"/>
      <w:marRight w:val="0"/>
      <w:marTop w:val="0"/>
      <w:marBottom w:val="0"/>
      <w:divBdr>
        <w:top w:val="none" w:sz="0" w:space="0" w:color="auto"/>
        <w:left w:val="none" w:sz="0" w:space="0" w:color="auto"/>
        <w:bottom w:val="none" w:sz="0" w:space="0" w:color="auto"/>
        <w:right w:val="none" w:sz="0" w:space="0" w:color="auto"/>
      </w:divBdr>
    </w:div>
    <w:div w:id="181282738">
      <w:bodyDiv w:val="1"/>
      <w:marLeft w:val="0"/>
      <w:marRight w:val="0"/>
      <w:marTop w:val="0"/>
      <w:marBottom w:val="0"/>
      <w:divBdr>
        <w:top w:val="none" w:sz="0" w:space="0" w:color="auto"/>
        <w:left w:val="none" w:sz="0" w:space="0" w:color="auto"/>
        <w:bottom w:val="none" w:sz="0" w:space="0" w:color="auto"/>
        <w:right w:val="none" w:sz="0" w:space="0" w:color="auto"/>
      </w:divBdr>
    </w:div>
    <w:div w:id="211499568">
      <w:bodyDiv w:val="1"/>
      <w:marLeft w:val="0"/>
      <w:marRight w:val="0"/>
      <w:marTop w:val="0"/>
      <w:marBottom w:val="0"/>
      <w:divBdr>
        <w:top w:val="none" w:sz="0" w:space="0" w:color="auto"/>
        <w:left w:val="none" w:sz="0" w:space="0" w:color="auto"/>
        <w:bottom w:val="none" w:sz="0" w:space="0" w:color="auto"/>
        <w:right w:val="none" w:sz="0" w:space="0" w:color="auto"/>
      </w:divBdr>
    </w:div>
    <w:div w:id="309409116">
      <w:bodyDiv w:val="1"/>
      <w:marLeft w:val="0"/>
      <w:marRight w:val="0"/>
      <w:marTop w:val="0"/>
      <w:marBottom w:val="0"/>
      <w:divBdr>
        <w:top w:val="none" w:sz="0" w:space="0" w:color="auto"/>
        <w:left w:val="none" w:sz="0" w:space="0" w:color="auto"/>
        <w:bottom w:val="none" w:sz="0" w:space="0" w:color="auto"/>
        <w:right w:val="none" w:sz="0" w:space="0" w:color="auto"/>
      </w:divBdr>
    </w:div>
    <w:div w:id="395859577">
      <w:bodyDiv w:val="1"/>
      <w:marLeft w:val="0"/>
      <w:marRight w:val="0"/>
      <w:marTop w:val="0"/>
      <w:marBottom w:val="0"/>
      <w:divBdr>
        <w:top w:val="none" w:sz="0" w:space="0" w:color="auto"/>
        <w:left w:val="none" w:sz="0" w:space="0" w:color="auto"/>
        <w:bottom w:val="none" w:sz="0" w:space="0" w:color="auto"/>
        <w:right w:val="none" w:sz="0" w:space="0" w:color="auto"/>
      </w:divBdr>
    </w:div>
    <w:div w:id="412430523">
      <w:bodyDiv w:val="1"/>
      <w:marLeft w:val="0"/>
      <w:marRight w:val="0"/>
      <w:marTop w:val="0"/>
      <w:marBottom w:val="0"/>
      <w:divBdr>
        <w:top w:val="none" w:sz="0" w:space="0" w:color="auto"/>
        <w:left w:val="none" w:sz="0" w:space="0" w:color="auto"/>
        <w:bottom w:val="none" w:sz="0" w:space="0" w:color="auto"/>
        <w:right w:val="none" w:sz="0" w:space="0" w:color="auto"/>
      </w:divBdr>
    </w:div>
    <w:div w:id="434599208">
      <w:bodyDiv w:val="1"/>
      <w:marLeft w:val="0"/>
      <w:marRight w:val="0"/>
      <w:marTop w:val="0"/>
      <w:marBottom w:val="0"/>
      <w:divBdr>
        <w:top w:val="none" w:sz="0" w:space="0" w:color="auto"/>
        <w:left w:val="none" w:sz="0" w:space="0" w:color="auto"/>
        <w:bottom w:val="none" w:sz="0" w:space="0" w:color="auto"/>
        <w:right w:val="none" w:sz="0" w:space="0" w:color="auto"/>
      </w:divBdr>
      <w:divsChild>
        <w:div w:id="1998680202">
          <w:marLeft w:val="0"/>
          <w:marRight w:val="0"/>
          <w:marTop w:val="0"/>
          <w:marBottom w:val="0"/>
          <w:divBdr>
            <w:top w:val="none" w:sz="0" w:space="0" w:color="auto"/>
            <w:left w:val="none" w:sz="0" w:space="0" w:color="auto"/>
            <w:bottom w:val="none" w:sz="0" w:space="0" w:color="auto"/>
            <w:right w:val="none" w:sz="0" w:space="0" w:color="auto"/>
          </w:divBdr>
          <w:divsChild>
            <w:div w:id="432240771">
              <w:marLeft w:val="0"/>
              <w:marRight w:val="0"/>
              <w:marTop w:val="0"/>
              <w:marBottom w:val="0"/>
              <w:divBdr>
                <w:top w:val="none" w:sz="0" w:space="0" w:color="auto"/>
                <w:left w:val="none" w:sz="0" w:space="0" w:color="auto"/>
                <w:bottom w:val="none" w:sz="0" w:space="0" w:color="auto"/>
                <w:right w:val="none" w:sz="0" w:space="0" w:color="auto"/>
              </w:divBdr>
              <w:divsChild>
                <w:div w:id="209147967">
                  <w:marLeft w:val="0"/>
                  <w:marRight w:val="0"/>
                  <w:marTop w:val="0"/>
                  <w:marBottom w:val="0"/>
                  <w:divBdr>
                    <w:top w:val="none" w:sz="0" w:space="0" w:color="auto"/>
                    <w:left w:val="none" w:sz="0" w:space="0" w:color="auto"/>
                    <w:bottom w:val="none" w:sz="0" w:space="0" w:color="auto"/>
                    <w:right w:val="none" w:sz="0" w:space="0" w:color="auto"/>
                  </w:divBdr>
                  <w:divsChild>
                    <w:div w:id="93004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468531">
      <w:bodyDiv w:val="1"/>
      <w:marLeft w:val="0"/>
      <w:marRight w:val="0"/>
      <w:marTop w:val="0"/>
      <w:marBottom w:val="0"/>
      <w:divBdr>
        <w:top w:val="none" w:sz="0" w:space="0" w:color="auto"/>
        <w:left w:val="none" w:sz="0" w:space="0" w:color="auto"/>
        <w:bottom w:val="none" w:sz="0" w:space="0" w:color="auto"/>
        <w:right w:val="none" w:sz="0" w:space="0" w:color="auto"/>
      </w:divBdr>
    </w:div>
    <w:div w:id="664824714">
      <w:bodyDiv w:val="1"/>
      <w:marLeft w:val="0"/>
      <w:marRight w:val="0"/>
      <w:marTop w:val="0"/>
      <w:marBottom w:val="0"/>
      <w:divBdr>
        <w:top w:val="none" w:sz="0" w:space="0" w:color="auto"/>
        <w:left w:val="none" w:sz="0" w:space="0" w:color="auto"/>
        <w:bottom w:val="none" w:sz="0" w:space="0" w:color="auto"/>
        <w:right w:val="none" w:sz="0" w:space="0" w:color="auto"/>
      </w:divBdr>
    </w:div>
    <w:div w:id="808133799">
      <w:bodyDiv w:val="1"/>
      <w:marLeft w:val="0"/>
      <w:marRight w:val="0"/>
      <w:marTop w:val="0"/>
      <w:marBottom w:val="0"/>
      <w:divBdr>
        <w:top w:val="none" w:sz="0" w:space="0" w:color="auto"/>
        <w:left w:val="none" w:sz="0" w:space="0" w:color="auto"/>
        <w:bottom w:val="none" w:sz="0" w:space="0" w:color="auto"/>
        <w:right w:val="none" w:sz="0" w:space="0" w:color="auto"/>
      </w:divBdr>
    </w:div>
    <w:div w:id="926958309">
      <w:bodyDiv w:val="1"/>
      <w:marLeft w:val="0"/>
      <w:marRight w:val="0"/>
      <w:marTop w:val="0"/>
      <w:marBottom w:val="0"/>
      <w:divBdr>
        <w:top w:val="none" w:sz="0" w:space="0" w:color="auto"/>
        <w:left w:val="none" w:sz="0" w:space="0" w:color="auto"/>
        <w:bottom w:val="none" w:sz="0" w:space="0" w:color="auto"/>
        <w:right w:val="none" w:sz="0" w:space="0" w:color="auto"/>
      </w:divBdr>
    </w:div>
    <w:div w:id="995035858">
      <w:bodyDiv w:val="1"/>
      <w:marLeft w:val="0"/>
      <w:marRight w:val="0"/>
      <w:marTop w:val="0"/>
      <w:marBottom w:val="0"/>
      <w:divBdr>
        <w:top w:val="none" w:sz="0" w:space="0" w:color="auto"/>
        <w:left w:val="none" w:sz="0" w:space="0" w:color="auto"/>
        <w:bottom w:val="none" w:sz="0" w:space="0" w:color="auto"/>
        <w:right w:val="none" w:sz="0" w:space="0" w:color="auto"/>
      </w:divBdr>
      <w:divsChild>
        <w:div w:id="985888995">
          <w:marLeft w:val="0"/>
          <w:marRight w:val="0"/>
          <w:marTop w:val="0"/>
          <w:marBottom w:val="0"/>
          <w:divBdr>
            <w:top w:val="none" w:sz="0" w:space="0" w:color="auto"/>
            <w:left w:val="none" w:sz="0" w:space="0" w:color="auto"/>
            <w:bottom w:val="none" w:sz="0" w:space="0" w:color="auto"/>
            <w:right w:val="none" w:sz="0" w:space="0" w:color="auto"/>
          </w:divBdr>
          <w:divsChild>
            <w:div w:id="2111504599">
              <w:marLeft w:val="0"/>
              <w:marRight w:val="0"/>
              <w:marTop w:val="0"/>
              <w:marBottom w:val="0"/>
              <w:divBdr>
                <w:top w:val="none" w:sz="0" w:space="0" w:color="auto"/>
                <w:left w:val="none" w:sz="0" w:space="0" w:color="auto"/>
                <w:bottom w:val="none" w:sz="0" w:space="0" w:color="auto"/>
                <w:right w:val="none" w:sz="0" w:space="0" w:color="auto"/>
              </w:divBdr>
              <w:divsChild>
                <w:div w:id="197091785">
                  <w:marLeft w:val="0"/>
                  <w:marRight w:val="0"/>
                  <w:marTop w:val="0"/>
                  <w:marBottom w:val="0"/>
                  <w:divBdr>
                    <w:top w:val="none" w:sz="0" w:space="0" w:color="auto"/>
                    <w:left w:val="none" w:sz="0" w:space="0" w:color="auto"/>
                    <w:bottom w:val="none" w:sz="0" w:space="0" w:color="auto"/>
                    <w:right w:val="none" w:sz="0" w:space="0" w:color="auto"/>
                  </w:divBdr>
                  <w:divsChild>
                    <w:div w:id="20507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987548">
      <w:bodyDiv w:val="1"/>
      <w:marLeft w:val="0"/>
      <w:marRight w:val="0"/>
      <w:marTop w:val="0"/>
      <w:marBottom w:val="0"/>
      <w:divBdr>
        <w:top w:val="none" w:sz="0" w:space="0" w:color="auto"/>
        <w:left w:val="none" w:sz="0" w:space="0" w:color="auto"/>
        <w:bottom w:val="none" w:sz="0" w:space="0" w:color="auto"/>
        <w:right w:val="none" w:sz="0" w:space="0" w:color="auto"/>
      </w:divBdr>
    </w:div>
    <w:div w:id="1406607022">
      <w:bodyDiv w:val="1"/>
      <w:marLeft w:val="0"/>
      <w:marRight w:val="0"/>
      <w:marTop w:val="0"/>
      <w:marBottom w:val="0"/>
      <w:divBdr>
        <w:top w:val="none" w:sz="0" w:space="0" w:color="auto"/>
        <w:left w:val="none" w:sz="0" w:space="0" w:color="auto"/>
        <w:bottom w:val="none" w:sz="0" w:space="0" w:color="auto"/>
        <w:right w:val="none" w:sz="0" w:space="0" w:color="auto"/>
      </w:divBdr>
    </w:div>
    <w:div w:id="1752043119">
      <w:bodyDiv w:val="1"/>
      <w:marLeft w:val="0"/>
      <w:marRight w:val="0"/>
      <w:marTop w:val="0"/>
      <w:marBottom w:val="0"/>
      <w:divBdr>
        <w:top w:val="none" w:sz="0" w:space="0" w:color="auto"/>
        <w:left w:val="none" w:sz="0" w:space="0" w:color="auto"/>
        <w:bottom w:val="none" w:sz="0" w:space="0" w:color="auto"/>
        <w:right w:val="none" w:sz="0" w:space="0" w:color="auto"/>
      </w:divBdr>
      <w:divsChild>
        <w:div w:id="71971399">
          <w:marLeft w:val="0"/>
          <w:marRight w:val="0"/>
          <w:marTop w:val="0"/>
          <w:marBottom w:val="0"/>
          <w:divBdr>
            <w:top w:val="none" w:sz="0" w:space="0" w:color="auto"/>
            <w:left w:val="none" w:sz="0" w:space="0" w:color="auto"/>
            <w:bottom w:val="none" w:sz="0" w:space="0" w:color="auto"/>
            <w:right w:val="none" w:sz="0" w:space="0" w:color="auto"/>
          </w:divBdr>
          <w:divsChild>
            <w:div w:id="1510100611">
              <w:marLeft w:val="0"/>
              <w:marRight w:val="0"/>
              <w:marTop w:val="0"/>
              <w:marBottom w:val="0"/>
              <w:divBdr>
                <w:top w:val="none" w:sz="0" w:space="0" w:color="auto"/>
                <w:left w:val="none" w:sz="0" w:space="0" w:color="auto"/>
                <w:bottom w:val="none" w:sz="0" w:space="0" w:color="auto"/>
                <w:right w:val="none" w:sz="0" w:space="0" w:color="auto"/>
              </w:divBdr>
              <w:divsChild>
                <w:div w:id="444694402">
                  <w:marLeft w:val="0"/>
                  <w:marRight w:val="0"/>
                  <w:marTop w:val="0"/>
                  <w:marBottom w:val="0"/>
                  <w:divBdr>
                    <w:top w:val="none" w:sz="0" w:space="0" w:color="auto"/>
                    <w:left w:val="none" w:sz="0" w:space="0" w:color="auto"/>
                    <w:bottom w:val="none" w:sz="0" w:space="0" w:color="auto"/>
                    <w:right w:val="none" w:sz="0" w:space="0" w:color="auto"/>
                  </w:divBdr>
                  <w:divsChild>
                    <w:div w:id="141821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164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tif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FDCDE-6217-7846-AFBA-E85D6A021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Pages>
  <Words>1315</Words>
  <Characters>7496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Taly Reich</cp:lastModifiedBy>
  <cp:revision>7</cp:revision>
  <cp:lastPrinted>2019-09-20T17:48:00Z</cp:lastPrinted>
  <dcterms:created xsi:type="dcterms:W3CDTF">2019-09-24T13:54:00Z</dcterms:created>
  <dcterms:modified xsi:type="dcterms:W3CDTF">2019-09-24T14:49:00Z</dcterms:modified>
</cp:coreProperties>
</file>