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6707" w14:textId="08988412" w:rsidR="004B25FF" w:rsidRDefault="004B25FF" w:rsidP="004B25FF">
      <w:pPr>
        <w:spacing w:after="120" w:line="480" w:lineRule="exact"/>
        <w:jc w:val="center"/>
        <w:rPr>
          <w:b/>
          <w:bCs/>
        </w:rPr>
      </w:pPr>
      <w:bookmarkStart w:id="0" w:name="_GoBack"/>
      <w:bookmarkEnd w:id="0"/>
      <w:r w:rsidRPr="00807DDD"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102830" wp14:editId="1E8EC266">
            <wp:simplePos x="0" y="0"/>
            <wp:positionH relativeFrom="column">
              <wp:posOffset>1060301</wp:posOffset>
            </wp:positionH>
            <wp:positionV relativeFrom="paragraph">
              <wp:posOffset>355897</wp:posOffset>
            </wp:positionV>
            <wp:extent cx="6332220" cy="368808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Supplementary Materials</w:t>
      </w:r>
    </w:p>
    <w:p w14:paraId="4027A625" w14:textId="2D85C664" w:rsidR="00D30F62" w:rsidRPr="00E26988" w:rsidRDefault="00B918F4" w:rsidP="007860ED">
      <w:pPr>
        <w:spacing w:after="120" w:line="480" w:lineRule="exact"/>
        <w:rPr>
          <w:bCs/>
        </w:rPr>
      </w:pPr>
      <w:r w:rsidRPr="00122741">
        <w:rPr>
          <w:b/>
          <w:bCs/>
        </w:rPr>
        <w:t xml:space="preserve">Figure S1. </w:t>
      </w:r>
      <w:r w:rsidRPr="00122741">
        <w:rPr>
          <w:bCs/>
        </w:rPr>
        <w:t xml:space="preserve">An illustration of the Cholesky </w:t>
      </w:r>
      <w:r w:rsidR="00F52127" w:rsidRPr="00122741">
        <w:rPr>
          <w:bCs/>
        </w:rPr>
        <w:t>decomposition</w:t>
      </w:r>
      <w:r w:rsidRPr="00122741">
        <w:rPr>
          <w:bCs/>
        </w:rPr>
        <w:t xml:space="preserve">. </w:t>
      </w:r>
      <w:r w:rsidR="007860ED">
        <w:rPr>
          <w:bCs/>
        </w:rPr>
        <w:t>We depict m</w:t>
      </w:r>
      <w:r w:rsidRPr="00122741">
        <w:rPr>
          <w:bCs/>
        </w:rPr>
        <w:t xml:space="preserve">easured variables in rectangles. </w:t>
      </w:r>
      <w:r w:rsidR="00F6572C" w:rsidRPr="00526977">
        <w:t>NPI: Narcissistic Personality Inventory; CNI: Communal Narcissism Inventory; NGS: Narcissistic Grandiosity Scale; BTAT: Better-than-Average Task; OCQ: Over-Claiming Questionnair</w:t>
      </w:r>
      <w:r w:rsidR="007860ED">
        <w:t>e. We present</w:t>
      </w:r>
      <w:r w:rsidR="00F6572C" w:rsidRPr="00122741">
        <w:rPr>
          <w:sz w:val="21"/>
          <w:szCs w:val="21"/>
        </w:rPr>
        <w:t xml:space="preserve"> </w:t>
      </w:r>
      <w:r w:rsidRPr="00122741">
        <w:rPr>
          <w:bCs/>
        </w:rPr>
        <w:t>A</w:t>
      </w:r>
      <w:r w:rsidRPr="00122741">
        <w:rPr>
          <w:bCs/>
          <w:vertAlign w:val="subscript"/>
        </w:rPr>
        <w:t>1-5</w:t>
      </w:r>
      <w:r w:rsidRPr="00122741">
        <w:rPr>
          <w:bCs/>
        </w:rPr>
        <w:t xml:space="preserve"> (additive genetic factor), C</w:t>
      </w:r>
      <w:r w:rsidRPr="00122741">
        <w:rPr>
          <w:bCs/>
          <w:vertAlign w:val="subscript"/>
        </w:rPr>
        <w:t xml:space="preserve">1-5 </w:t>
      </w:r>
      <w:r w:rsidRPr="00122741">
        <w:rPr>
          <w:bCs/>
        </w:rPr>
        <w:t>(shared environmental factor), and E</w:t>
      </w:r>
      <w:r w:rsidRPr="00122741">
        <w:rPr>
          <w:bCs/>
          <w:vertAlign w:val="subscript"/>
        </w:rPr>
        <w:t xml:space="preserve">1-5 </w:t>
      </w:r>
      <w:r w:rsidRPr="00122741">
        <w:rPr>
          <w:bCs/>
        </w:rPr>
        <w:t xml:space="preserve">(non-shared environmental factor) in circles. </w:t>
      </w:r>
      <w:r w:rsidRPr="00122741">
        <w:rPr>
          <w:bCs/>
        </w:rPr>
        <w:br w:type="page"/>
      </w:r>
    </w:p>
    <w:p w14:paraId="2BB2B479" w14:textId="6B34A856" w:rsidR="00676C02" w:rsidRPr="00E26988" w:rsidRDefault="00791194">
      <w:pPr>
        <w:rPr>
          <w:sz w:val="21"/>
          <w:szCs w:val="21"/>
        </w:rPr>
      </w:pPr>
      <w:r w:rsidRPr="00122741">
        <w:rPr>
          <w:b/>
          <w:bCs/>
        </w:rPr>
        <w:lastRenderedPageBreak/>
        <w:t>Table S</w:t>
      </w:r>
      <w:r w:rsidR="00E26988">
        <w:rPr>
          <w:b/>
          <w:bCs/>
        </w:rPr>
        <w:t>1</w:t>
      </w:r>
      <w:r w:rsidRPr="00122741">
        <w:rPr>
          <w:b/>
          <w:bCs/>
        </w:rPr>
        <w:t>.</w:t>
      </w:r>
      <w:r w:rsidRPr="00122741">
        <w:t xml:space="preserve"> Standardized </w:t>
      </w:r>
      <w:r w:rsidR="007860ED">
        <w:t>E</w:t>
      </w:r>
      <w:r w:rsidRPr="00122741">
        <w:t xml:space="preserve">stimates of </w:t>
      </w:r>
      <w:r w:rsidR="007860ED">
        <w:t>M</w:t>
      </w:r>
      <w:r w:rsidRPr="00122741">
        <w:t xml:space="preserve">odel </w:t>
      </w:r>
      <w:r w:rsidR="007860ED">
        <w:t>P</w:t>
      </w:r>
      <w:r w:rsidRPr="00122741">
        <w:t xml:space="preserve">arameters from the Cholesky </w:t>
      </w:r>
      <w:r w:rsidR="007860ED">
        <w:t>M</w:t>
      </w:r>
      <w:r w:rsidRPr="00122741">
        <w:t>odel of</w:t>
      </w:r>
      <w:r w:rsidRPr="00122741">
        <w:rPr>
          <w:rFonts w:hint="eastAsia"/>
        </w:rPr>
        <w:t xml:space="preserve"> </w:t>
      </w:r>
      <w:r w:rsidR="007860ED">
        <w:t>S</w:t>
      </w:r>
      <w:r w:rsidRPr="00122741">
        <w:t>elf-</w:t>
      </w:r>
      <w:r w:rsidR="007860ED">
        <w:t>E</w:t>
      </w:r>
      <w:r w:rsidRPr="00122741">
        <w:t xml:space="preserve">nhancement </w:t>
      </w:r>
      <w:r w:rsidR="007860ED">
        <w:t>M</w:t>
      </w:r>
      <w:r w:rsidRPr="00122741">
        <w:t>anifestations</w:t>
      </w:r>
    </w:p>
    <w:tbl>
      <w:tblPr>
        <w:tblStyle w:val="TableGrid"/>
        <w:tblW w:w="101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</w:tblGrid>
      <w:tr w:rsidR="00122741" w:rsidRPr="00122741" w14:paraId="6CD11683" w14:textId="77777777">
        <w:trPr>
          <w:trHeight w:val="3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26246" w14:textId="77777777" w:rsidR="00676C02" w:rsidRPr="00122741" w:rsidRDefault="00791194">
            <w:pPr>
              <w:spacing w:line="360" w:lineRule="auto"/>
              <w:jc w:val="left"/>
            </w:pPr>
            <w:r w:rsidRPr="00122741">
              <w:t>Variable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0C284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NPI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0670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CNI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AE848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NGS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DD3B8" w14:textId="765A7557" w:rsidR="00676C02" w:rsidRPr="00122741" w:rsidRDefault="00791194">
            <w:pPr>
              <w:spacing w:line="360" w:lineRule="auto"/>
              <w:jc w:val="center"/>
            </w:pPr>
            <w:r w:rsidRPr="00122741">
              <w:t>BTA</w:t>
            </w:r>
            <w:r w:rsidR="00BD5918">
              <w:t>T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1136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OCQ</w:t>
            </w:r>
          </w:p>
        </w:tc>
      </w:tr>
      <w:tr w:rsidR="00122741" w:rsidRPr="00122741" w14:paraId="4F6D89EF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EFBABAF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1</w:t>
            </w:r>
          </w:p>
        </w:tc>
        <w:tc>
          <w:tcPr>
            <w:tcW w:w="1686" w:type="dxa"/>
            <w:vAlign w:val="center"/>
          </w:tcPr>
          <w:p w14:paraId="47F647B1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.64 [.40, .74]</w:t>
            </w:r>
          </w:p>
        </w:tc>
        <w:tc>
          <w:tcPr>
            <w:tcW w:w="1686" w:type="dxa"/>
            <w:vAlign w:val="center"/>
          </w:tcPr>
          <w:p w14:paraId="4E293987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.30 [.01, .51]</w:t>
            </w:r>
          </w:p>
        </w:tc>
        <w:tc>
          <w:tcPr>
            <w:tcW w:w="1686" w:type="dxa"/>
            <w:vAlign w:val="center"/>
          </w:tcPr>
          <w:p w14:paraId="1E90BCEC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.30 [.00, .51]</w:t>
            </w:r>
          </w:p>
        </w:tc>
        <w:tc>
          <w:tcPr>
            <w:tcW w:w="1686" w:type="dxa"/>
            <w:vAlign w:val="center"/>
          </w:tcPr>
          <w:p w14:paraId="31AC6B26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.32 [.00, .55]</w:t>
            </w:r>
          </w:p>
        </w:tc>
        <w:tc>
          <w:tcPr>
            <w:tcW w:w="1686" w:type="dxa"/>
            <w:vAlign w:val="center"/>
          </w:tcPr>
          <w:p w14:paraId="3E975A3C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.22 [.00, .47]</w:t>
            </w:r>
          </w:p>
        </w:tc>
      </w:tr>
      <w:tr w:rsidR="00122741" w:rsidRPr="00122741" w14:paraId="442A3836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3851835F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2</w:t>
            </w:r>
          </w:p>
        </w:tc>
        <w:tc>
          <w:tcPr>
            <w:tcW w:w="1686" w:type="dxa"/>
            <w:vAlign w:val="center"/>
          </w:tcPr>
          <w:p w14:paraId="2A299C6B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19628499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.49 [.23, .63]</w:t>
            </w:r>
          </w:p>
        </w:tc>
        <w:tc>
          <w:tcPr>
            <w:tcW w:w="1686" w:type="dxa"/>
            <w:vAlign w:val="center"/>
          </w:tcPr>
          <w:p w14:paraId="73859F3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.40 [.15, .55]</w:t>
            </w:r>
          </w:p>
        </w:tc>
        <w:tc>
          <w:tcPr>
            <w:tcW w:w="1686" w:type="dxa"/>
            <w:vAlign w:val="center"/>
          </w:tcPr>
          <w:p w14:paraId="683B2088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.11 [.00, .36]</w:t>
            </w:r>
          </w:p>
        </w:tc>
        <w:tc>
          <w:tcPr>
            <w:tcW w:w="1686" w:type="dxa"/>
            <w:vAlign w:val="center"/>
          </w:tcPr>
          <w:p w14:paraId="3F5BE9EE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.04 [.00, .32]</w:t>
            </w:r>
          </w:p>
        </w:tc>
      </w:tr>
      <w:tr w:rsidR="00122741" w:rsidRPr="00122741" w14:paraId="48D69F4A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22BB46E9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3</w:t>
            </w:r>
          </w:p>
        </w:tc>
        <w:tc>
          <w:tcPr>
            <w:tcW w:w="1686" w:type="dxa"/>
            <w:vAlign w:val="center"/>
          </w:tcPr>
          <w:p w14:paraId="059C2394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520D8A74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6C856BF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.04 [.00, .35]</w:t>
            </w:r>
          </w:p>
        </w:tc>
        <w:tc>
          <w:tcPr>
            <w:tcW w:w="1686" w:type="dxa"/>
            <w:vAlign w:val="center"/>
          </w:tcPr>
          <w:p w14:paraId="558CBFAC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.21 [.00, .47]</w:t>
            </w:r>
          </w:p>
        </w:tc>
        <w:tc>
          <w:tcPr>
            <w:tcW w:w="1686" w:type="dxa"/>
            <w:vAlign w:val="center"/>
          </w:tcPr>
          <w:p w14:paraId="13A1FF94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.66]</w:t>
            </w:r>
          </w:p>
        </w:tc>
      </w:tr>
      <w:tr w:rsidR="00122741" w:rsidRPr="00122741" w14:paraId="79B4B078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CA9C182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4</w:t>
            </w:r>
          </w:p>
        </w:tc>
        <w:tc>
          <w:tcPr>
            <w:tcW w:w="1686" w:type="dxa"/>
            <w:vAlign w:val="center"/>
          </w:tcPr>
          <w:p w14:paraId="47717A15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67655A28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3640AB44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69F71768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.01 [.00, .43]</w:t>
            </w:r>
          </w:p>
        </w:tc>
        <w:tc>
          <w:tcPr>
            <w:tcW w:w="1686" w:type="dxa"/>
            <w:vAlign w:val="center"/>
          </w:tcPr>
          <w:p w14:paraId="4749EA77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.44 [.00, .66]</w:t>
            </w:r>
          </w:p>
        </w:tc>
      </w:tr>
      <w:tr w:rsidR="00122741" w:rsidRPr="00122741" w14:paraId="3BB66063" w14:textId="77777777">
        <w:trPr>
          <w:trHeight w:val="312"/>
          <w:jc w:val="center"/>
        </w:trPr>
        <w:tc>
          <w:tcPr>
            <w:tcW w:w="1686" w:type="dxa"/>
            <w:tcBorders>
              <w:bottom w:val="nil"/>
            </w:tcBorders>
            <w:shd w:val="clear" w:color="auto" w:fill="auto"/>
            <w:vAlign w:val="center"/>
          </w:tcPr>
          <w:p w14:paraId="23E2D23F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5</w:t>
            </w: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4FA88F08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1083FF13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32DD3539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6B4FA3D2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694CA081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.24 [.00, .63]</w:t>
            </w:r>
          </w:p>
        </w:tc>
      </w:tr>
      <w:tr w:rsidR="00122741" w:rsidRPr="00122741" w14:paraId="62A19819" w14:textId="77777777">
        <w:trPr>
          <w:trHeight w:val="312"/>
          <w:jc w:val="center"/>
        </w:trPr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9C828A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1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3548DA66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.22 [.00, .50]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46EF54F8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.15 [.00, .50]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669B86B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.41 [.00, .60]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778CAF90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.47 [.00, .65]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6B381C46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.25 [.00, .57]</w:t>
            </w:r>
          </w:p>
        </w:tc>
      </w:tr>
      <w:tr w:rsidR="00122741" w:rsidRPr="00122741" w14:paraId="764CC5D7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C54DBDC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2</w:t>
            </w:r>
          </w:p>
        </w:tc>
        <w:tc>
          <w:tcPr>
            <w:tcW w:w="1686" w:type="dxa"/>
            <w:vAlign w:val="center"/>
          </w:tcPr>
          <w:p w14:paraId="0E836C87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62E73635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.26 [.00, .48]</w:t>
            </w:r>
          </w:p>
        </w:tc>
        <w:tc>
          <w:tcPr>
            <w:tcW w:w="1686" w:type="dxa"/>
            <w:vAlign w:val="center"/>
          </w:tcPr>
          <w:p w14:paraId="5B176DD0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.39]</w:t>
            </w:r>
          </w:p>
        </w:tc>
        <w:tc>
          <w:tcPr>
            <w:tcW w:w="1686" w:type="dxa"/>
            <w:vAlign w:val="center"/>
          </w:tcPr>
          <w:p w14:paraId="2CDCA73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.21 [.00, .51]</w:t>
            </w:r>
          </w:p>
        </w:tc>
        <w:tc>
          <w:tcPr>
            <w:tcW w:w="1686" w:type="dxa"/>
            <w:vAlign w:val="center"/>
          </w:tcPr>
          <w:p w14:paraId="2808D7D5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.32 [.00, .57]</w:t>
            </w:r>
          </w:p>
        </w:tc>
      </w:tr>
      <w:tr w:rsidR="00122741" w:rsidRPr="00122741" w14:paraId="3D4F7240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7A4EC389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3</w:t>
            </w:r>
          </w:p>
        </w:tc>
        <w:tc>
          <w:tcPr>
            <w:tcW w:w="1686" w:type="dxa"/>
            <w:vAlign w:val="center"/>
          </w:tcPr>
          <w:p w14:paraId="3AB0577B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1A18D524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45B5762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.39]</w:t>
            </w:r>
          </w:p>
        </w:tc>
        <w:tc>
          <w:tcPr>
            <w:tcW w:w="1686" w:type="dxa"/>
            <w:vAlign w:val="center"/>
          </w:tcPr>
          <w:p w14:paraId="5D83B413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.44]</w:t>
            </w:r>
          </w:p>
        </w:tc>
        <w:tc>
          <w:tcPr>
            <w:tcW w:w="1686" w:type="dxa"/>
            <w:vAlign w:val="center"/>
          </w:tcPr>
          <w:p w14:paraId="20A0364A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.49]</w:t>
            </w:r>
          </w:p>
        </w:tc>
      </w:tr>
      <w:tr w:rsidR="00122741" w:rsidRPr="00122741" w14:paraId="00BD4ACE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2BDED206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4</w:t>
            </w:r>
          </w:p>
        </w:tc>
        <w:tc>
          <w:tcPr>
            <w:tcW w:w="1686" w:type="dxa"/>
            <w:vAlign w:val="center"/>
          </w:tcPr>
          <w:p w14:paraId="1E2C02AE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196F802A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65949283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0FC5A1D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.37]</w:t>
            </w:r>
          </w:p>
        </w:tc>
        <w:tc>
          <w:tcPr>
            <w:tcW w:w="1686" w:type="dxa"/>
            <w:vAlign w:val="center"/>
          </w:tcPr>
          <w:p w14:paraId="2BDE0D9F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.49]]</w:t>
            </w:r>
          </w:p>
        </w:tc>
      </w:tr>
      <w:tr w:rsidR="00122741" w:rsidRPr="00122741" w14:paraId="0B796299" w14:textId="77777777">
        <w:trPr>
          <w:trHeight w:val="312"/>
          <w:jc w:val="center"/>
        </w:trPr>
        <w:tc>
          <w:tcPr>
            <w:tcW w:w="1686" w:type="dxa"/>
            <w:tcBorders>
              <w:bottom w:val="nil"/>
            </w:tcBorders>
            <w:shd w:val="clear" w:color="auto" w:fill="auto"/>
            <w:vAlign w:val="center"/>
          </w:tcPr>
          <w:p w14:paraId="78EB8398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5</w:t>
            </w: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7E245859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535E5CEB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661F96AF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64E4A651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32CD5D19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.42]</w:t>
            </w:r>
          </w:p>
        </w:tc>
      </w:tr>
      <w:tr w:rsidR="00122741" w:rsidRPr="00122741" w14:paraId="0DBF6759" w14:textId="77777777">
        <w:trPr>
          <w:trHeight w:val="312"/>
          <w:jc w:val="center"/>
        </w:trPr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AC84B3E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1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00FB6431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.74 [.66, .81]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473F5709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.20 [.10, .31]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63FAC6B1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.35 [.25, .45]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26A5521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.20 [.09, .31]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2F4BE5E6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.04 [.00, .15]</w:t>
            </w:r>
          </w:p>
        </w:tc>
      </w:tr>
      <w:tr w:rsidR="00122741" w:rsidRPr="00122741" w14:paraId="0ECC5FC7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02EC7D0E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2</w:t>
            </w:r>
          </w:p>
        </w:tc>
        <w:tc>
          <w:tcPr>
            <w:tcW w:w="1686" w:type="dxa"/>
            <w:vAlign w:val="center"/>
          </w:tcPr>
          <w:p w14:paraId="45862CA5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476B9660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.74 [.66, .81]</w:t>
            </w:r>
          </w:p>
        </w:tc>
        <w:tc>
          <w:tcPr>
            <w:tcW w:w="1686" w:type="dxa"/>
            <w:vAlign w:val="center"/>
          </w:tcPr>
          <w:p w14:paraId="0574C8F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.22 [.13, .32]</w:t>
            </w:r>
          </w:p>
        </w:tc>
        <w:tc>
          <w:tcPr>
            <w:tcW w:w="1686" w:type="dxa"/>
            <w:vAlign w:val="center"/>
          </w:tcPr>
          <w:p w14:paraId="6C4DF79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.34 [.25, .44]</w:t>
            </w:r>
          </w:p>
        </w:tc>
        <w:tc>
          <w:tcPr>
            <w:tcW w:w="1686" w:type="dxa"/>
            <w:vAlign w:val="center"/>
          </w:tcPr>
          <w:p w14:paraId="061FD8CA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.12 [.02, .22]</w:t>
            </w:r>
          </w:p>
        </w:tc>
      </w:tr>
      <w:tr w:rsidR="00122741" w:rsidRPr="00122741" w14:paraId="779350FB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51831714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3</w:t>
            </w:r>
          </w:p>
        </w:tc>
        <w:tc>
          <w:tcPr>
            <w:tcW w:w="1686" w:type="dxa"/>
            <w:vAlign w:val="center"/>
          </w:tcPr>
          <w:p w14:paraId="2D19468A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3DB3E1AB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38E5262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.65 [.59, .71]</w:t>
            </w:r>
          </w:p>
        </w:tc>
        <w:tc>
          <w:tcPr>
            <w:tcW w:w="1686" w:type="dxa"/>
            <w:vAlign w:val="center"/>
          </w:tcPr>
          <w:p w14:paraId="49F66A02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.18 [.10, .26]</w:t>
            </w:r>
          </w:p>
        </w:tc>
        <w:tc>
          <w:tcPr>
            <w:tcW w:w="1686" w:type="dxa"/>
            <w:vAlign w:val="center"/>
          </w:tcPr>
          <w:p w14:paraId="0D4DAA84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.12 [.03, .21]</w:t>
            </w:r>
          </w:p>
        </w:tc>
      </w:tr>
      <w:tr w:rsidR="00122741" w:rsidRPr="00122741" w14:paraId="3D5AB944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996B4E0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4</w:t>
            </w:r>
          </w:p>
        </w:tc>
        <w:tc>
          <w:tcPr>
            <w:tcW w:w="1686" w:type="dxa"/>
            <w:vAlign w:val="center"/>
          </w:tcPr>
          <w:p w14:paraId="55A5F3C7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5A86038A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6242B4B3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341B22A0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.63 [.56, .69]</w:t>
            </w:r>
          </w:p>
        </w:tc>
        <w:tc>
          <w:tcPr>
            <w:tcW w:w="1686" w:type="dxa"/>
            <w:vAlign w:val="center"/>
          </w:tcPr>
          <w:p w14:paraId="100C27AC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.07 [.00, .16]</w:t>
            </w:r>
          </w:p>
        </w:tc>
      </w:tr>
      <w:tr w:rsidR="00122741" w:rsidRPr="00122741" w14:paraId="31DFADBF" w14:textId="77777777">
        <w:trPr>
          <w:trHeight w:val="312"/>
          <w:jc w:val="center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23FFE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5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BDDC865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65D8B5A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DB7F288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4E02864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67A6E20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.71 [.63, .78]</w:t>
            </w:r>
          </w:p>
        </w:tc>
      </w:tr>
    </w:tbl>
    <w:p w14:paraId="3E1BAED0" w14:textId="6E037B45" w:rsidR="00E26988" w:rsidRPr="00122741" w:rsidRDefault="00791194" w:rsidP="00EF04C1">
      <w:pPr>
        <w:spacing w:line="360" w:lineRule="auto"/>
        <w:rPr>
          <w:sz w:val="21"/>
          <w:szCs w:val="21"/>
        </w:rPr>
      </w:pPr>
      <w:r w:rsidRPr="00122741">
        <w:rPr>
          <w:i/>
          <w:sz w:val="21"/>
          <w:szCs w:val="21"/>
        </w:rPr>
        <w:lastRenderedPageBreak/>
        <w:t>Note.</w:t>
      </w:r>
      <w:r w:rsidRPr="00122741">
        <w:rPr>
          <w:sz w:val="21"/>
          <w:szCs w:val="21"/>
        </w:rPr>
        <w:t xml:space="preserve"> </w:t>
      </w:r>
      <w:r w:rsidR="001F1EA7" w:rsidRPr="00E26988">
        <w:rPr>
          <w:sz w:val="21"/>
          <w:szCs w:val="21"/>
        </w:rPr>
        <w:t xml:space="preserve">The model fit statistics: -2LL = 7490.00, </w:t>
      </w:r>
      <w:r w:rsidR="001F1EA7" w:rsidRPr="00E26988">
        <w:rPr>
          <w:i/>
          <w:sz w:val="21"/>
          <w:szCs w:val="21"/>
        </w:rPr>
        <w:t>df</w:t>
      </w:r>
      <w:r w:rsidR="001F1EA7" w:rsidRPr="00E26988">
        <w:rPr>
          <w:sz w:val="21"/>
          <w:szCs w:val="21"/>
        </w:rPr>
        <w:t xml:space="preserve"> = 2980, AIC = 1530.00, BIC = -9546.74.</w:t>
      </w:r>
      <w:r w:rsidR="001F1EA7">
        <w:rPr>
          <w:sz w:val="21"/>
          <w:szCs w:val="21"/>
        </w:rPr>
        <w:t xml:space="preserve"> </w:t>
      </w:r>
      <w:r w:rsidRPr="00122741">
        <w:rPr>
          <w:sz w:val="21"/>
          <w:szCs w:val="21"/>
        </w:rPr>
        <w:t>NPI: Narcissistic Personality Inventory; CNI: Communal Narcissism Inventory; NGS: Narcissistic Grandiosity Scale; BTA</w:t>
      </w:r>
      <w:r w:rsidR="00BD5918">
        <w:rPr>
          <w:sz w:val="21"/>
          <w:szCs w:val="21"/>
        </w:rPr>
        <w:t>T</w:t>
      </w:r>
      <w:r w:rsidRPr="00122741">
        <w:rPr>
          <w:sz w:val="21"/>
          <w:szCs w:val="21"/>
        </w:rPr>
        <w:t>: Better-than-</w:t>
      </w:r>
      <w:r w:rsidR="00BD5918">
        <w:rPr>
          <w:sz w:val="21"/>
          <w:szCs w:val="21"/>
        </w:rPr>
        <w:t>A</w:t>
      </w:r>
      <w:r w:rsidRPr="00122741">
        <w:rPr>
          <w:sz w:val="21"/>
          <w:szCs w:val="21"/>
        </w:rPr>
        <w:t xml:space="preserve">verage </w:t>
      </w:r>
      <w:r w:rsidR="00BD5918">
        <w:rPr>
          <w:sz w:val="21"/>
          <w:szCs w:val="21"/>
        </w:rPr>
        <w:t>Task</w:t>
      </w:r>
      <w:r w:rsidRPr="00122741">
        <w:rPr>
          <w:sz w:val="21"/>
          <w:szCs w:val="21"/>
        </w:rPr>
        <w:t>; OCQ: Over-Claiming Questionnaire. A</w:t>
      </w:r>
      <w:r w:rsidRPr="00122741">
        <w:rPr>
          <w:sz w:val="21"/>
          <w:szCs w:val="21"/>
          <w:vertAlign w:val="subscript"/>
        </w:rPr>
        <w:t>1-5</w:t>
      </w:r>
      <w:r w:rsidRPr="00122741">
        <w:rPr>
          <w:sz w:val="21"/>
          <w:szCs w:val="21"/>
        </w:rPr>
        <w:t>, C</w:t>
      </w:r>
      <w:r w:rsidRPr="00122741">
        <w:rPr>
          <w:sz w:val="21"/>
          <w:szCs w:val="21"/>
          <w:vertAlign w:val="subscript"/>
        </w:rPr>
        <w:t>1-5</w:t>
      </w:r>
      <w:r w:rsidRPr="00122741">
        <w:rPr>
          <w:sz w:val="21"/>
          <w:szCs w:val="21"/>
        </w:rPr>
        <w:t>, and E</w:t>
      </w:r>
      <w:r w:rsidRPr="00122741">
        <w:rPr>
          <w:sz w:val="21"/>
          <w:szCs w:val="21"/>
          <w:vertAlign w:val="subscript"/>
        </w:rPr>
        <w:t>1-5</w:t>
      </w:r>
      <w:r w:rsidRPr="00122741">
        <w:rPr>
          <w:sz w:val="21"/>
          <w:szCs w:val="21"/>
        </w:rPr>
        <w:t xml:space="preserve">, respectively, represent genetic, shared environmental, and non-shared environmental influences on these measures. </w:t>
      </w:r>
      <w:r w:rsidR="00584105" w:rsidRPr="00122741">
        <w:rPr>
          <w:sz w:val="21"/>
          <w:szCs w:val="21"/>
        </w:rPr>
        <w:t xml:space="preserve">95% confidence intervals are in brackets. </w:t>
      </w:r>
    </w:p>
    <w:p w14:paraId="36E74A49" w14:textId="7FE66AB3" w:rsidR="008C25C7" w:rsidRDefault="008C25C7" w:rsidP="008C25C7">
      <w:r>
        <w:br w:type="page"/>
      </w:r>
    </w:p>
    <w:p w14:paraId="72A5007B" w14:textId="1CAD27E3" w:rsidR="00791194" w:rsidRPr="00122741" w:rsidRDefault="00E01B69" w:rsidP="00C32FAC">
      <w:pPr>
        <w:spacing w:line="480" w:lineRule="auto"/>
        <w:ind w:firstLine="420"/>
      </w:pPr>
      <w:r w:rsidRPr="00122741">
        <w:lastRenderedPageBreak/>
        <w:t xml:space="preserve">In the main text, all analyses were based on the whole twin sample. </w:t>
      </w:r>
      <w:r w:rsidR="002732F0" w:rsidRPr="00122741">
        <w:t>I</w:t>
      </w:r>
      <w:r w:rsidRPr="00122741">
        <w:t xml:space="preserve">n order to test the robustness of </w:t>
      </w:r>
      <w:r w:rsidR="00C32FAC">
        <w:t>the</w:t>
      </w:r>
      <w:r w:rsidR="00C32FAC" w:rsidRPr="00122741">
        <w:t xml:space="preserve"> </w:t>
      </w:r>
      <w:r w:rsidRPr="00122741">
        <w:t xml:space="preserve">main findings, we excluded </w:t>
      </w:r>
      <w:r w:rsidR="00791194" w:rsidRPr="00122741">
        <w:rPr>
          <w:rFonts w:hint="eastAsia"/>
        </w:rPr>
        <w:t>p</w:t>
      </w:r>
      <w:r w:rsidR="00791194" w:rsidRPr="00122741">
        <w:t>articipants whose score</w:t>
      </w:r>
      <w:r w:rsidR="00791194" w:rsidRPr="00122741">
        <w:rPr>
          <w:rFonts w:hint="eastAsia"/>
        </w:rPr>
        <w:t>s</w:t>
      </w:r>
      <w:r w:rsidR="00791194" w:rsidRPr="00122741">
        <w:t xml:space="preserve"> </w:t>
      </w:r>
      <w:r w:rsidRPr="00122741">
        <w:t>on the NPI, CNI, BTA</w:t>
      </w:r>
      <w:r w:rsidR="00BD5918">
        <w:t>T</w:t>
      </w:r>
      <w:r w:rsidRPr="00122741">
        <w:t>, or AWB</w:t>
      </w:r>
      <w:r w:rsidR="00BD5918">
        <w:t>S</w:t>
      </w:r>
      <w:r w:rsidRPr="00122741">
        <w:t xml:space="preserve"> </w:t>
      </w:r>
      <w:r w:rsidR="00791194" w:rsidRPr="00122741">
        <w:t xml:space="preserve">were three standard deviations above the mean value of the whole sample </w:t>
      </w:r>
      <w:r w:rsidR="00791194" w:rsidRPr="00122741">
        <w:rPr>
          <w:rFonts w:hint="eastAsia"/>
        </w:rPr>
        <w:t xml:space="preserve">(see Table </w:t>
      </w:r>
      <w:r w:rsidRPr="00122741">
        <w:t>S</w:t>
      </w:r>
      <w:r w:rsidR="000415BD">
        <w:t>2</w:t>
      </w:r>
      <w:r w:rsidR="00791194" w:rsidRPr="00122741">
        <w:rPr>
          <w:rFonts w:hint="eastAsia"/>
        </w:rPr>
        <w:t xml:space="preserve"> for number of twin pairs retained)</w:t>
      </w:r>
      <w:r w:rsidR="00791194" w:rsidRPr="00122741">
        <w:t>.</w:t>
      </w:r>
      <w:r w:rsidR="00791194" w:rsidRPr="00122741">
        <w:rPr>
          <w:rFonts w:hint="eastAsia"/>
        </w:rPr>
        <w:t xml:space="preserve"> </w:t>
      </w:r>
      <w:r w:rsidR="002732F0" w:rsidRPr="00122741">
        <w:t xml:space="preserve">Hereafter, we repeated all the analyses by using the sample without outliers. </w:t>
      </w:r>
      <w:r w:rsidR="00791194" w:rsidRPr="00122741">
        <w:rPr>
          <w:rFonts w:hint="eastAsia"/>
        </w:rPr>
        <w:t>To increase statistic</w:t>
      </w:r>
      <w:r w:rsidR="00791194" w:rsidRPr="00122741">
        <w:t>al</w:t>
      </w:r>
      <w:r w:rsidR="00791194" w:rsidRPr="00122741">
        <w:rPr>
          <w:rFonts w:hint="eastAsia"/>
        </w:rPr>
        <w:t xml:space="preserve"> power of genetic model-fitting</w:t>
      </w:r>
      <w:r w:rsidR="00791194" w:rsidRPr="00122741">
        <w:t>,</w:t>
      </w:r>
      <w:r w:rsidR="00791194" w:rsidRPr="00122741">
        <w:rPr>
          <w:rFonts w:hint="eastAsia"/>
        </w:rPr>
        <w:t xml:space="preserve"> </w:t>
      </w:r>
      <w:r w:rsidR="00791194" w:rsidRPr="00122741">
        <w:t xml:space="preserve">we used all available data </w:t>
      </w:r>
      <w:r w:rsidR="00791194" w:rsidRPr="00122741">
        <w:rPr>
          <w:rFonts w:hint="eastAsia"/>
        </w:rPr>
        <w:t xml:space="preserve">even if the data </w:t>
      </w:r>
      <w:r w:rsidR="00791194" w:rsidRPr="00122741">
        <w:t>from</w:t>
      </w:r>
      <w:r w:rsidR="00791194" w:rsidRPr="00122741">
        <w:rPr>
          <w:rFonts w:hint="eastAsia"/>
        </w:rPr>
        <w:t xml:space="preserve"> several twin pairs were missing on one or two sibling(s) of the pair.</w:t>
      </w:r>
    </w:p>
    <w:p w14:paraId="2FEAA8F8" w14:textId="77777777" w:rsidR="007860ED" w:rsidRDefault="007860ED">
      <w:pPr>
        <w:rPr>
          <w:b/>
        </w:rPr>
      </w:pPr>
      <w:r>
        <w:rPr>
          <w:b/>
        </w:rPr>
        <w:br w:type="page"/>
      </w:r>
    </w:p>
    <w:p w14:paraId="3F106CCA" w14:textId="2F0D4972" w:rsidR="00676C02" w:rsidRPr="00122741" w:rsidRDefault="00791194">
      <w:pPr>
        <w:spacing w:line="480" w:lineRule="auto"/>
      </w:pPr>
      <w:r w:rsidRPr="00122741">
        <w:rPr>
          <w:b/>
        </w:rPr>
        <w:t>Table S</w:t>
      </w:r>
      <w:r w:rsidR="00E500E3">
        <w:rPr>
          <w:b/>
        </w:rPr>
        <w:t>2</w:t>
      </w:r>
      <w:r w:rsidRPr="00122741">
        <w:rPr>
          <w:b/>
        </w:rPr>
        <w:t>.</w:t>
      </w:r>
      <w:r w:rsidRPr="00122741">
        <w:rPr>
          <w:rFonts w:hint="eastAsia"/>
        </w:rPr>
        <w:t xml:space="preserve"> Twin </w:t>
      </w:r>
      <w:r w:rsidR="007860ED">
        <w:t>I</w:t>
      </w:r>
      <w:r w:rsidRPr="00122741">
        <w:rPr>
          <w:rFonts w:hint="eastAsia"/>
        </w:rPr>
        <w:t xml:space="preserve">ntraclass </w:t>
      </w:r>
      <w:r w:rsidR="007860ED">
        <w:t>C</w:t>
      </w:r>
      <w:r w:rsidRPr="00122741">
        <w:rPr>
          <w:rFonts w:hint="eastAsia"/>
        </w:rPr>
        <w:t xml:space="preserve">orrelations (ICC) for all </w:t>
      </w:r>
      <w:r w:rsidR="007860ED">
        <w:t>M</w:t>
      </w:r>
      <w:r w:rsidRPr="00122741">
        <w:rPr>
          <w:rFonts w:hint="eastAsia"/>
        </w:rPr>
        <w:t>easures</w:t>
      </w:r>
      <w:r w:rsidRPr="00122741">
        <w:t xml:space="preserve"> (</w:t>
      </w:r>
      <w:r w:rsidR="007860ED">
        <w:t>B</w:t>
      </w:r>
      <w:r w:rsidRPr="00122741">
        <w:t xml:space="preserve">ased on </w:t>
      </w:r>
      <w:r w:rsidR="007860ED">
        <w:t>D</w:t>
      </w:r>
      <w:r w:rsidRPr="00122741">
        <w:t xml:space="preserve">ata </w:t>
      </w:r>
      <w:r w:rsidR="007860ED">
        <w:t>W</w:t>
      </w:r>
      <w:r w:rsidRPr="00122741">
        <w:t xml:space="preserve">ithout </w:t>
      </w:r>
      <w:r w:rsidR="007860ED">
        <w:t>O</w:t>
      </w:r>
      <w:r w:rsidRPr="00122741">
        <w:t>utliers)</w:t>
      </w:r>
    </w:p>
    <w:tbl>
      <w:tblPr>
        <w:tblStyle w:val="PlainTable41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456"/>
        <w:gridCol w:w="630"/>
        <w:gridCol w:w="1456"/>
        <w:gridCol w:w="603"/>
      </w:tblGrid>
      <w:tr w:rsidR="00122741" w:rsidRPr="00122741" w14:paraId="072F4268" w14:textId="77777777" w:rsidTr="00EE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A4FD4" w14:textId="77777777" w:rsidR="001645A4" w:rsidRPr="00122741" w:rsidRDefault="001645A4">
            <w:pPr>
              <w:spacing w:line="480" w:lineRule="auto"/>
              <w:jc w:val="center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7F0A" w14:textId="77777777" w:rsidR="001645A4" w:rsidRPr="00122741" w:rsidRDefault="001645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ICC</w:t>
            </w:r>
            <w:r w:rsidRPr="00122741">
              <w:rPr>
                <w:rFonts w:hint="eastAsia"/>
                <w:b w:val="0"/>
                <w:vertAlign w:val="subscript"/>
              </w:rPr>
              <w:t>MZ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76267" w14:textId="77777777" w:rsidR="001645A4" w:rsidRPr="00122741" w:rsidRDefault="001645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N</w:t>
            </w:r>
            <w:r w:rsidRPr="00122741">
              <w:rPr>
                <w:rFonts w:hint="eastAsia"/>
                <w:b w:val="0"/>
                <w:vertAlign w:val="subscript"/>
              </w:rPr>
              <w:t>MZ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6ACA3" w14:textId="77777777" w:rsidR="001645A4" w:rsidRPr="00122741" w:rsidRDefault="001645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ICC</w:t>
            </w:r>
            <w:r w:rsidRPr="00122741">
              <w:rPr>
                <w:rFonts w:hint="eastAsia"/>
                <w:b w:val="0"/>
                <w:vertAlign w:val="subscript"/>
              </w:rPr>
              <w:t>DZ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9AAEE" w14:textId="77777777" w:rsidR="001645A4" w:rsidRPr="00122741" w:rsidRDefault="001645A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N</w:t>
            </w:r>
            <w:r w:rsidRPr="00122741">
              <w:rPr>
                <w:rFonts w:hint="eastAsia"/>
                <w:b w:val="0"/>
                <w:vertAlign w:val="subscript"/>
              </w:rPr>
              <w:t>DZ</w:t>
            </w:r>
          </w:p>
        </w:tc>
      </w:tr>
      <w:tr w:rsidR="00122741" w:rsidRPr="00122741" w14:paraId="2A596DBC" w14:textId="77777777" w:rsidTr="00EE0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B13505F" w14:textId="77777777" w:rsidR="001645A4" w:rsidRPr="00122741" w:rsidRDefault="001645A4">
            <w:pPr>
              <w:spacing w:line="480" w:lineRule="auto"/>
              <w:ind w:left="36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NPI</w:t>
            </w:r>
          </w:p>
        </w:tc>
        <w:tc>
          <w:tcPr>
            <w:tcW w:w="0" w:type="auto"/>
            <w:shd w:val="clear" w:color="auto" w:fill="auto"/>
          </w:tcPr>
          <w:p w14:paraId="6EFF1604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.6</w:t>
            </w:r>
            <w:r w:rsidRPr="00122741">
              <w:t>5</w:t>
            </w:r>
            <w:r w:rsidRPr="00122741">
              <w:rPr>
                <w:rFonts w:hint="eastAsia"/>
              </w:rPr>
              <w:t xml:space="preserve"> [.5</w:t>
            </w:r>
            <w:r w:rsidRPr="00122741">
              <w:t>2</w:t>
            </w:r>
            <w:r w:rsidRPr="00122741">
              <w:rPr>
                <w:rFonts w:hint="eastAsia"/>
              </w:rPr>
              <w:t>, .75]</w:t>
            </w:r>
          </w:p>
        </w:tc>
        <w:tc>
          <w:tcPr>
            <w:tcW w:w="0" w:type="auto"/>
            <w:shd w:val="clear" w:color="auto" w:fill="auto"/>
          </w:tcPr>
          <w:p w14:paraId="4AFC788F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52A9EF5F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.3</w:t>
            </w:r>
            <w:r w:rsidRPr="00122741">
              <w:t>1</w:t>
            </w:r>
            <w:r w:rsidRPr="00122741">
              <w:rPr>
                <w:rFonts w:hint="eastAsia"/>
              </w:rPr>
              <w:t xml:space="preserve"> [.</w:t>
            </w:r>
            <w:r w:rsidRPr="00122741">
              <w:t>05</w:t>
            </w:r>
            <w:r w:rsidRPr="00122741">
              <w:rPr>
                <w:rFonts w:hint="eastAsia"/>
              </w:rPr>
              <w:t>, .5</w:t>
            </w:r>
            <w:r w:rsidRPr="00122741">
              <w:t>0</w:t>
            </w:r>
            <w:r w:rsidRPr="00122741">
              <w:rPr>
                <w:rFonts w:hint="eastAsia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C50FF27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149</w:t>
            </w:r>
          </w:p>
        </w:tc>
      </w:tr>
      <w:tr w:rsidR="00122741" w:rsidRPr="00122741" w14:paraId="4E67A86A" w14:textId="77777777" w:rsidTr="00EE0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3D394B9" w14:textId="77777777" w:rsidR="001645A4" w:rsidRPr="00122741" w:rsidRDefault="001645A4">
            <w:pPr>
              <w:spacing w:line="480" w:lineRule="auto"/>
              <w:ind w:left="36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CNI</w:t>
            </w:r>
          </w:p>
        </w:tc>
        <w:tc>
          <w:tcPr>
            <w:tcW w:w="0" w:type="auto"/>
            <w:shd w:val="clear" w:color="auto" w:fill="auto"/>
          </w:tcPr>
          <w:p w14:paraId="26FD455D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.5</w:t>
            </w:r>
            <w:r w:rsidRPr="00122741">
              <w:t>5</w:t>
            </w:r>
            <w:r w:rsidRPr="00122741">
              <w:rPr>
                <w:rFonts w:hint="eastAsia"/>
              </w:rPr>
              <w:t xml:space="preserve"> [.</w:t>
            </w:r>
            <w:r w:rsidRPr="00122741">
              <w:t>39</w:t>
            </w:r>
            <w:r w:rsidRPr="00122741">
              <w:rPr>
                <w:rFonts w:hint="eastAsia"/>
              </w:rPr>
              <w:t>, .6</w:t>
            </w:r>
            <w:r w:rsidRPr="00122741">
              <w:t>8</w:t>
            </w:r>
            <w:r w:rsidRPr="00122741">
              <w:rPr>
                <w:rFonts w:hint="eastAsia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D5AD78D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151</w:t>
            </w:r>
          </w:p>
        </w:tc>
        <w:tc>
          <w:tcPr>
            <w:tcW w:w="0" w:type="auto"/>
            <w:shd w:val="clear" w:color="auto" w:fill="auto"/>
          </w:tcPr>
          <w:p w14:paraId="010C231A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.43 [.22, .59]</w:t>
            </w:r>
          </w:p>
        </w:tc>
        <w:tc>
          <w:tcPr>
            <w:tcW w:w="0" w:type="auto"/>
            <w:shd w:val="clear" w:color="auto" w:fill="auto"/>
          </w:tcPr>
          <w:p w14:paraId="49AB5EFB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150</w:t>
            </w:r>
          </w:p>
        </w:tc>
      </w:tr>
      <w:tr w:rsidR="00122741" w:rsidRPr="00122741" w14:paraId="3FACF27A" w14:textId="77777777" w:rsidTr="00EE0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9B4B8A8" w14:textId="77777777" w:rsidR="001645A4" w:rsidRPr="00122741" w:rsidRDefault="001645A4">
            <w:pPr>
              <w:spacing w:line="480" w:lineRule="auto"/>
              <w:ind w:left="36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NGS</w:t>
            </w:r>
          </w:p>
        </w:tc>
        <w:tc>
          <w:tcPr>
            <w:tcW w:w="0" w:type="auto"/>
            <w:shd w:val="clear" w:color="auto" w:fill="auto"/>
          </w:tcPr>
          <w:p w14:paraId="251CF02E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.5</w:t>
            </w:r>
            <w:r w:rsidRPr="00122741">
              <w:t>7</w:t>
            </w:r>
            <w:r w:rsidRPr="00122741">
              <w:rPr>
                <w:rFonts w:hint="eastAsia"/>
              </w:rPr>
              <w:t xml:space="preserve"> [.4</w:t>
            </w:r>
            <w:r w:rsidRPr="00122741">
              <w:t>1</w:t>
            </w:r>
            <w:r w:rsidRPr="00122741">
              <w:rPr>
                <w:rFonts w:hint="eastAsia"/>
              </w:rPr>
              <w:t>, .69]</w:t>
            </w:r>
          </w:p>
        </w:tc>
        <w:tc>
          <w:tcPr>
            <w:tcW w:w="0" w:type="auto"/>
            <w:shd w:val="clear" w:color="auto" w:fill="auto"/>
          </w:tcPr>
          <w:p w14:paraId="6236E4F5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6EFA7972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.44 [.2</w:t>
            </w:r>
            <w:r w:rsidRPr="00122741">
              <w:t>3</w:t>
            </w:r>
            <w:r w:rsidRPr="00122741">
              <w:rPr>
                <w:rFonts w:hint="eastAsia"/>
              </w:rPr>
              <w:t>, .</w:t>
            </w:r>
            <w:r w:rsidRPr="00122741">
              <w:t>60</w:t>
            </w:r>
            <w:r w:rsidRPr="00122741">
              <w:rPr>
                <w:rFonts w:hint="eastAsia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1A120094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151</w:t>
            </w:r>
          </w:p>
        </w:tc>
      </w:tr>
      <w:tr w:rsidR="00122741" w:rsidRPr="00122741" w14:paraId="5C920AD3" w14:textId="77777777" w:rsidTr="00EE0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8DEFB73" w14:textId="1F7D1BC2" w:rsidR="001645A4" w:rsidRPr="00122741" w:rsidRDefault="001645A4">
            <w:pPr>
              <w:spacing w:line="480" w:lineRule="auto"/>
              <w:ind w:left="36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BTA</w:t>
            </w:r>
            <w:r w:rsidR="00BD5918">
              <w:rPr>
                <w:b w:val="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4D614F68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</w:t>
            </w:r>
            <w:r w:rsidRPr="00122741">
              <w:t>58</w:t>
            </w:r>
            <w:r w:rsidRPr="00122741">
              <w:rPr>
                <w:rFonts w:hint="eastAsia"/>
              </w:rPr>
              <w:t xml:space="preserve"> [.4</w:t>
            </w:r>
            <w:r w:rsidRPr="00122741">
              <w:t>2</w:t>
            </w:r>
            <w:r w:rsidRPr="00122741">
              <w:rPr>
                <w:rFonts w:hint="eastAsia"/>
              </w:rPr>
              <w:t>, .7</w:t>
            </w:r>
            <w:r w:rsidRPr="00122741">
              <w:t>0</w:t>
            </w:r>
            <w:r w:rsidRPr="00122741">
              <w:rPr>
                <w:rFonts w:hint="eastAsia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29302073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</w:t>
            </w:r>
            <w:r w:rsidRPr="00122741">
              <w:t>50</w:t>
            </w:r>
          </w:p>
        </w:tc>
        <w:tc>
          <w:tcPr>
            <w:tcW w:w="0" w:type="auto"/>
            <w:shd w:val="clear" w:color="auto" w:fill="auto"/>
          </w:tcPr>
          <w:p w14:paraId="3659A32F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.4</w:t>
            </w:r>
            <w:r w:rsidRPr="00122741">
              <w:t>7</w:t>
            </w:r>
            <w:r w:rsidRPr="00122741">
              <w:rPr>
                <w:rFonts w:hint="eastAsia"/>
              </w:rPr>
              <w:t xml:space="preserve"> [.2</w:t>
            </w:r>
            <w:r w:rsidRPr="00122741">
              <w:t>7</w:t>
            </w:r>
            <w:r w:rsidRPr="00122741">
              <w:rPr>
                <w:rFonts w:hint="eastAsia"/>
              </w:rPr>
              <w:t>, .62]</w:t>
            </w:r>
          </w:p>
        </w:tc>
        <w:tc>
          <w:tcPr>
            <w:tcW w:w="0" w:type="auto"/>
            <w:shd w:val="clear" w:color="auto" w:fill="auto"/>
          </w:tcPr>
          <w:p w14:paraId="27D61FE3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151</w:t>
            </w:r>
          </w:p>
        </w:tc>
      </w:tr>
      <w:tr w:rsidR="00122741" w:rsidRPr="00122741" w14:paraId="2A5C7A87" w14:textId="77777777" w:rsidTr="00EE0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9B625CE" w14:textId="77777777" w:rsidR="001645A4" w:rsidRPr="00122741" w:rsidRDefault="001645A4">
            <w:pPr>
              <w:spacing w:line="480" w:lineRule="auto"/>
              <w:ind w:left="36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OCQ</w:t>
            </w:r>
          </w:p>
        </w:tc>
        <w:tc>
          <w:tcPr>
            <w:tcW w:w="0" w:type="auto"/>
            <w:shd w:val="clear" w:color="auto" w:fill="auto"/>
          </w:tcPr>
          <w:p w14:paraId="0BD531EC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.66 [.5</w:t>
            </w:r>
            <w:r w:rsidRPr="00122741">
              <w:t>2</w:t>
            </w:r>
            <w:r w:rsidRPr="00122741">
              <w:rPr>
                <w:rFonts w:hint="eastAsia"/>
              </w:rPr>
              <w:t>, .75]</w:t>
            </w:r>
          </w:p>
        </w:tc>
        <w:tc>
          <w:tcPr>
            <w:tcW w:w="0" w:type="auto"/>
            <w:shd w:val="clear" w:color="auto" w:fill="auto"/>
          </w:tcPr>
          <w:p w14:paraId="0CE8D54C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14:paraId="5B4B7EAD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.4</w:t>
            </w:r>
            <w:r w:rsidRPr="00122741">
              <w:t>3</w:t>
            </w:r>
            <w:r w:rsidRPr="00122741">
              <w:rPr>
                <w:rFonts w:hint="eastAsia"/>
              </w:rPr>
              <w:t xml:space="preserve"> [.2</w:t>
            </w:r>
            <w:r w:rsidRPr="00122741">
              <w:t>1</w:t>
            </w:r>
            <w:r w:rsidRPr="00122741">
              <w:rPr>
                <w:rFonts w:hint="eastAsia"/>
              </w:rPr>
              <w:t>, .</w:t>
            </w:r>
            <w:r w:rsidRPr="00122741">
              <w:t>58</w:t>
            </w:r>
            <w:r w:rsidRPr="00122741">
              <w:rPr>
                <w:rFonts w:hint="eastAsia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7A47AA48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hint="eastAsia"/>
              </w:rPr>
              <w:t>15</w:t>
            </w:r>
            <w:r w:rsidRPr="00122741">
              <w:t>1</w:t>
            </w:r>
          </w:p>
        </w:tc>
      </w:tr>
      <w:tr w:rsidR="00122741" w:rsidRPr="00122741" w14:paraId="06158545" w14:textId="77777777" w:rsidTr="00EE0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D555F3" w14:textId="77777777" w:rsidR="001645A4" w:rsidRPr="00122741" w:rsidRDefault="00BD5918">
            <w:pPr>
              <w:spacing w:line="480" w:lineRule="auto"/>
              <w:ind w:left="360"/>
              <w:rPr>
                <w:bCs w:val="0"/>
              </w:rPr>
            </w:pPr>
            <w:r>
              <w:rPr>
                <w:b w:val="0"/>
              </w:rPr>
              <w:t>SW</w:t>
            </w:r>
            <w:r w:rsidR="001645A4" w:rsidRPr="00122741">
              <w:rPr>
                <w:rFonts w:hint="eastAsia"/>
                <w:b w:val="0"/>
              </w:rPr>
              <w:t>L</w:t>
            </w:r>
            <w:r w:rsidR="001645A4" w:rsidRPr="00122741">
              <w:rPr>
                <w:b w:val="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6B4F1B00" w14:textId="77777777" w:rsidR="001645A4" w:rsidRPr="00122741" w:rsidRDefault="001645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22741">
              <w:rPr>
                <w:szCs w:val="21"/>
              </w:rPr>
              <w:t>.</w:t>
            </w:r>
            <w:r w:rsidRPr="00122741">
              <w:rPr>
                <w:rFonts w:hint="eastAsia"/>
                <w:szCs w:val="21"/>
              </w:rPr>
              <w:t>6</w:t>
            </w:r>
            <w:r w:rsidRPr="00122741">
              <w:rPr>
                <w:szCs w:val="21"/>
              </w:rPr>
              <w:t>1 [.47, .</w:t>
            </w:r>
            <w:r w:rsidRPr="00122741">
              <w:rPr>
                <w:rFonts w:hint="eastAsia"/>
                <w:szCs w:val="21"/>
              </w:rPr>
              <w:t>72</w:t>
            </w:r>
            <w:r w:rsidRPr="00122741">
              <w:rPr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54CBB307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szCs w:val="21"/>
              </w:rPr>
              <w:t>15</w:t>
            </w:r>
            <w:r w:rsidRPr="00122741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A00044" w14:textId="77777777" w:rsidR="001645A4" w:rsidRPr="00122741" w:rsidRDefault="001645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22741">
              <w:rPr>
                <w:szCs w:val="21"/>
              </w:rPr>
              <w:t>.42 [.</w:t>
            </w:r>
            <w:r w:rsidRPr="00122741">
              <w:rPr>
                <w:rFonts w:hint="eastAsia"/>
                <w:szCs w:val="21"/>
              </w:rPr>
              <w:t>19</w:t>
            </w:r>
            <w:r w:rsidRPr="00122741">
              <w:rPr>
                <w:szCs w:val="21"/>
              </w:rPr>
              <w:t>, .58]</w:t>
            </w:r>
          </w:p>
        </w:tc>
        <w:tc>
          <w:tcPr>
            <w:tcW w:w="0" w:type="auto"/>
            <w:shd w:val="clear" w:color="auto" w:fill="auto"/>
          </w:tcPr>
          <w:p w14:paraId="0636F9B0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szCs w:val="21"/>
              </w:rPr>
              <w:t>15</w:t>
            </w:r>
            <w:r w:rsidRPr="00122741">
              <w:rPr>
                <w:rFonts w:hint="eastAsia"/>
                <w:szCs w:val="21"/>
              </w:rPr>
              <w:t>1</w:t>
            </w:r>
          </w:p>
        </w:tc>
      </w:tr>
      <w:tr w:rsidR="00122741" w:rsidRPr="00122741" w14:paraId="26DEF08C" w14:textId="77777777" w:rsidTr="00EE0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A6619E" w14:textId="77777777" w:rsidR="001645A4" w:rsidRPr="00122741" w:rsidRDefault="001645A4">
            <w:pPr>
              <w:spacing w:line="480" w:lineRule="auto"/>
              <w:ind w:left="360"/>
              <w:rPr>
                <w:bCs w:val="0"/>
              </w:rPr>
            </w:pPr>
            <w:r w:rsidRPr="00122741">
              <w:rPr>
                <w:rFonts w:hint="eastAsia"/>
                <w:b w:val="0"/>
              </w:rPr>
              <w:t>A</w:t>
            </w:r>
            <w:r w:rsidRPr="00122741">
              <w:rPr>
                <w:b w:val="0"/>
              </w:rPr>
              <w:t>WB</w:t>
            </w:r>
            <w:r w:rsidR="00BD5918">
              <w:rPr>
                <w:b w:val="0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FB8AB1" w14:textId="77777777" w:rsidR="001645A4" w:rsidRPr="00122741" w:rsidRDefault="001645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22741">
              <w:rPr>
                <w:szCs w:val="21"/>
              </w:rPr>
              <w:t>.</w:t>
            </w:r>
            <w:r w:rsidRPr="00122741">
              <w:rPr>
                <w:rFonts w:hint="eastAsia"/>
                <w:szCs w:val="21"/>
              </w:rPr>
              <w:t>5</w:t>
            </w:r>
            <w:r w:rsidRPr="00122741">
              <w:rPr>
                <w:szCs w:val="21"/>
              </w:rPr>
              <w:t>6</w:t>
            </w:r>
            <w:r w:rsidRPr="00122741">
              <w:rPr>
                <w:rFonts w:hint="eastAsia"/>
                <w:szCs w:val="21"/>
              </w:rPr>
              <w:t xml:space="preserve"> </w:t>
            </w:r>
            <w:r w:rsidRPr="00122741">
              <w:rPr>
                <w:szCs w:val="21"/>
              </w:rPr>
              <w:t>[.39, .</w:t>
            </w:r>
            <w:r w:rsidRPr="00122741">
              <w:rPr>
                <w:rFonts w:hint="eastAsia"/>
                <w:szCs w:val="21"/>
              </w:rPr>
              <w:t>68</w:t>
            </w:r>
            <w:r w:rsidRPr="00122741">
              <w:rPr>
                <w:szCs w:val="21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048D29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szCs w:val="21"/>
              </w:rPr>
              <w:t>15</w:t>
            </w:r>
            <w:r w:rsidRPr="00122741"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A814BE" w14:textId="77777777" w:rsidR="001645A4" w:rsidRPr="00122741" w:rsidRDefault="001645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122741">
              <w:rPr>
                <w:szCs w:val="21"/>
              </w:rPr>
              <w:t>.</w:t>
            </w:r>
            <w:r w:rsidRPr="00122741">
              <w:rPr>
                <w:rFonts w:hint="eastAsia"/>
                <w:szCs w:val="21"/>
              </w:rPr>
              <w:t>35</w:t>
            </w:r>
            <w:r w:rsidRPr="00122741">
              <w:rPr>
                <w:szCs w:val="21"/>
              </w:rPr>
              <w:t xml:space="preserve"> [.</w:t>
            </w:r>
            <w:r w:rsidRPr="00122741">
              <w:rPr>
                <w:rFonts w:hint="eastAsia"/>
                <w:szCs w:val="21"/>
              </w:rPr>
              <w:t>10</w:t>
            </w:r>
            <w:r w:rsidRPr="00122741">
              <w:rPr>
                <w:szCs w:val="21"/>
              </w:rPr>
              <w:t>, .</w:t>
            </w:r>
            <w:r w:rsidRPr="00122741">
              <w:rPr>
                <w:rFonts w:hint="eastAsia"/>
                <w:szCs w:val="21"/>
              </w:rPr>
              <w:t>53</w:t>
            </w:r>
            <w:r w:rsidRPr="00122741">
              <w:rPr>
                <w:szCs w:val="21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30955E" w14:textId="77777777" w:rsidR="001645A4" w:rsidRPr="00122741" w:rsidRDefault="001645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szCs w:val="21"/>
              </w:rPr>
              <w:t>149</w:t>
            </w:r>
          </w:p>
        </w:tc>
      </w:tr>
    </w:tbl>
    <w:p w14:paraId="51BEE394" w14:textId="7CE4F414" w:rsidR="00676C02" w:rsidRPr="00122741" w:rsidRDefault="00791194" w:rsidP="00EF04C1">
      <w:pPr>
        <w:spacing w:line="360" w:lineRule="auto"/>
        <w:rPr>
          <w:sz w:val="21"/>
          <w:szCs w:val="21"/>
        </w:rPr>
      </w:pPr>
      <w:r w:rsidRPr="00122741">
        <w:rPr>
          <w:i/>
          <w:sz w:val="21"/>
          <w:szCs w:val="21"/>
        </w:rPr>
        <w:t>Note.</w:t>
      </w:r>
      <w:r w:rsidRPr="00122741">
        <w:rPr>
          <w:sz w:val="21"/>
          <w:szCs w:val="21"/>
        </w:rPr>
        <w:t xml:space="preserve"> NPI: Narcissistic Personality Inventory; CNI: Communal Narcissism Inventory; NGS: Narcissistic Grandiosity Scale; BTA</w:t>
      </w:r>
      <w:r w:rsidR="000571FF">
        <w:rPr>
          <w:sz w:val="21"/>
          <w:szCs w:val="21"/>
        </w:rPr>
        <w:t>T</w:t>
      </w:r>
      <w:r w:rsidRPr="00122741">
        <w:rPr>
          <w:sz w:val="21"/>
          <w:szCs w:val="21"/>
        </w:rPr>
        <w:t>: Better-</w:t>
      </w:r>
      <w:r w:rsidR="00BD5918">
        <w:rPr>
          <w:sz w:val="21"/>
          <w:szCs w:val="21"/>
        </w:rPr>
        <w:t>T</w:t>
      </w:r>
      <w:r w:rsidRPr="00122741">
        <w:rPr>
          <w:sz w:val="21"/>
          <w:szCs w:val="21"/>
        </w:rPr>
        <w:t>han-</w:t>
      </w:r>
      <w:r w:rsidR="00BD5918">
        <w:rPr>
          <w:sz w:val="21"/>
          <w:szCs w:val="21"/>
        </w:rPr>
        <w:t>A</w:t>
      </w:r>
      <w:r w:rsidRPr="00122741">
        <w:rPr>
          <w:sz w:val="21"/>
          <w:szCs w:val="21"/>
        </w:rPr>
        <w:t xml:space="preserve">verage </w:t>
      </w:r>
      <w:r w:rsidR="00BD5918">
        <w:rPr>
          <w:sz w:val="21"/>
          <w:szCs w:val="21"/>
        </w:rPr>
        <w:t>Task</w:t>
      </w:r>
      <w:r w:rsidRPr="00122741">
        <w:rPr>
          <w:sz w:val="21"/>
          <w:szCs w:val="21"/>
        </w:rPr>
        <w:t>; OCQ: Over-Claiming Questionnaire</w:t>
      </w:r>
      <w:r w:rsidR="00ED10FB" w:rsidRPr="00122741">
        <w:rPr>
          <w:sz w:val="21"/>
          <w:szCs w:val="21"/>
        </w:rPr>
        <w:t xml:space="preserve">; </w:t>
      </w:r>
      <w:r w:rsidR="00BD5918">
        <w:rPr>
          <w:sz w:val="21"/>
          <w:szCs w:val="21"/>
        </w:rPr>
        <w:t>SW</w:t>
      </w:r>
      <w:r w:rsidR="00ED10FB" w:rsidRPr="00122741">
        <w:rPr>
          <w:sz w:val="21"/>
          <w:szCs w:val="21"/>
        </w:rPr>
        <w:t>LS: Satisfaction with Life Scale; AWB</w:t>
      </w:r>
      <w:r w:rsidR="00BD5918">
        <w:rPr>
          <w:sz w:val="21"/>
          <w:szCs w:val="21"/>
        </w:rPr>
        <w:t>S</w:t>
      </w:r>
      <w:r w:rsidR="00ED10FB" w:rsidRPr="00122741">
        <w:rPr>
          <w:sz w:val="21"/>
          <w:szCs w:val="21"/>
        </w:rPr>
        <w:t xml:space="preserve">: </w:t>
      </w:r>
      <w:r w:rsidR="00BD5918">
        <w:rPr>
          <w:sz w:val="21"/>
          <w:szCs w:val="21"/>
        </w:rPr>
        <w:t>A</w:t>
      </w:r>
      <w:r w:rsidR="00ED10FB" w:rsidRPr="00122741">
        <w:rPr>
          <w:sz w:val="21"/>
          <w:szCs w:val="21"/>
        </w:rPr>
        <w:t xml:space="preserve">ffective </w:t>
      </w:r>
      <w:r w:rsidR="00BD5918">
        <w:rPr>
          <w:sz w:val="21"/>
          <w:szCs w:val="21"/>
        </w:rPr>
        <w:t>W</w:t>
      </w:r>
      <w:r w:rsidR="00ED10FB" w:rsidRPr="00122741">
        <w:rPr>
          <w:sz w:val="21"/>
          <w:szCs w:val="21"/>
        </w:rPr>
        <w:t>ell-</w:t>
      </w:r>
      <w:r w:rsidR="00BD5918">
        <w:rPr>
          <w:sz w:val="21"/>
          <w:szCs w:val="21"/>
        </w:rPr>
        <w:t>B</w:t>
      </w:r>
      <w:r w:rsidR="00ED10FB" w:rsidRPr="00122741">
        <w:rPr>
          <w:sz w:val="21"/>
          <w:szCs w:val="21"/>
        </w:rPr>
        <w:t xml:space="preserve">eing </w:t>
      </w:r>
      <w:r w:rsidR="00BD5918">
        <w:rPr>
          <w:sz w:val="21"/>
          <w:szCs w:val="21"/>
        </w:rPr>
        <w:t>Scale</w:t>
      </w:r>
      <w:r w:rsidRPr="00122741">
        <w:rPr>
          <w:sz w:val="21"/>
          <w:szCs w:val="21"/>
        </w:rPr>
        <w:t xml:space="preserve">. MZ: monozygotic twins, DZ: dizygotic twins. N: number of twin pairs, which varies across measures due to exclusion of extreme scores. 95% confidence intervals are in brackets. </w:t>
      </w:r>
    </w:p>
    <w:p w14:paraId="232D91DD" w14:textId="77777777" w:rsidR="00916A01" w:rsidRPr="00122741" w:rsidRDefault="00916A01">
      <w:r w:rsidRPr="00122741">
        <w:br w:type="page"/>
      </w:r>
    </w:p>
    <w:p w14:paraId="6E42EF7B" w14:textId="77777777" w:rsidR="00C14713" w:rsidRPr="00122741" w:rsidRDefault="00C14713">
      <w:pPr>
        <w:rPr>
          <w:b/>
          <w:bCs/>
        </w:rPr>
      </w:pPr>
    </w:p>
    <w:p w14:paraId="18EA2305" w14:textId="203B94CF" w:rsidR="00676C02" w:rsidRPr="00122741" w:rsidRDefault="00791194">
      <w:r w:rsidRPr="00122741">
        <w:rPr>
          <w:b/>
          <w:bCs/>
        </w:rPr>
        <w:t>Table S</w:t>
      </w:r>
      <w:r w:rsidR="00E500E3">
        <w:rPr>
          <w:b/>
          <w:bCs/>
        </w:rPr>
        <w:t>3</w:t>
      </w:r>
      <w:r w:rsidRPr="00122741">
        <w:rPr>
          <w:b/>
          <w:bCs/>
        </w:rPr>
        <w:t>.</w:t>
      </w:r>
      <w:r w:rsidRPr="00122741">
        <w:t xml:space="preserve"> Standardized </w:t>
      </w:r>
      <w:r w:rsidR="007860ED">
        <w:t>E</w:t>
      </w:r>
      <w:r w:rsidRPr="00122741">
        <w:t xml:space="preserve">stimates of </w:t>
      </w:r>
      <w:r w:rsidR="007860ED">
        <w:t>M</w:t>
      </w:r>
      <w:r w:rsidRPr="00122741">
        <w:t xml:space="preserve">odel </w:t>
      </w:r>
      <w:r w:rsidR="007860ED">
        <w:t>P</w:t>
      </w:r>
      <w:r w:rsidRPr="00122741">
        <w:t xml:space="preserve">arameters from the </w:t>
      </w:r>
      <w:r w:rsidR="005D2830" w:rsidRPr="00122741">
        <w:t xml:space="preserve">Cholesky </w:t>
      </w:r>
      <w:r w:rsidR="007860ED">
        <w:t>D</w:t>
      </w:r>
      <w:r w:rsidR="005D2830" w:rsidRPr="00122741">
        <w:t xml:space="preserve">ecomposition </w:t>
      </w:r>
      <w:r w:rsidRPr="00122741">
        <w:t>of</w:t>
      </w:r>
      <w:r w:rsidRPr="00122741">
        <w:rPr>
          <w:rFonts w:hint="eastAsia"/>
        </w:rPr>
        <w:t xml:space="preserve"> </w:t>
      </w:r>
      <w:r w:rsidR="007860ED">
        <w:t>S</w:t>
      </w:r>
      <w:r w:rsidRPr="00122741">
        <w:t>elf-</w:t>
      </w:r>
      <w:r w:rsidR="007860ED">
        <w:t>E</w:t>
      </w:r>
      <w:r w:rsidRPr="00122741">
        <w:t xml:space="preserve">nhancement </w:t>
      </w:r>
      <w:r w:rsidR="007860ED">
        <w:t>M</w:t>
      </w:r>
      <w:r w:rsidRPr="00122741">
        <w:t>anifestations (</w:t>
      </w:r>
      <w:r w:rsidR="007860ED">
        <w:t>B</w:t>
      </w:r>
      <w:r w:rsidRPr="00122741">
        <w:t xml:space="preserve">ased on </w:t>
      </w:r>
      <w:r w:rsidR="007860ED">
        <w:t>D</w:t>
      </w:r>
      <w:r w:rsidRPr="00122741">
        <w:t xml:space="preserve">ata </w:t>
      </w:r>
      <w:r w:rsidR="007860ED">
        <w:t>W</w:t>
      </w:r>
      <w:r w:rsidRPr="00122741">
        <w:t xml:space="preserve">ithout </w:t>
      </w:r>
      <w:r w:rsidR="007860ED">
        <w:t>O</w:t>
      </w:r>
      <w:r w:rsidRPr="00122741">
        <w:t>utliers)</w:t>
      </w:r>
    </w:p>
    <w:tbl>
      <w:tblPr>
        <w:tblStyle w:val="TableGrid"/>
        <w:tblW w:w="101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</w:tblGrid>
      <w:tr w:rsidR="00122741" w:rsidRPr="00122741" w14:paraId="2D236611" w14:textId="77777777">
        <w:trPr>
          <w:trHeight w:val="3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E287E" w14:textId="77777777" w:rsidR="00676C02" w:rsidRPr="00122741" w:rsidRDefault="00791194">
            <w:pPr>
              <w:spacing w:line="360" w:lineRule="auto"/>
              <w:jc w:val="left"/>
            </w:pPr>
            <w:r w:rsidRPr="00122741">
              <w:t>Variable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5405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NPI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3362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CNI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82247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NGS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7B1F1" w14:textId="130C54BE" w:rsidR="00676C02" w:rsidRPr="00122741" w:rsidRDefault="00791194">
            <w:pPr>
              <w:spacing w:line="360" w:lineRule="auto"/>
              <w:jc w:val="center"/>
            </w:pPr>
            <w:r w:rsidRPr="00122741">
              <w:t>BTA</w:t>
            </w:r>
            <w:r w:rsidR="006E799C">
              <w:t>T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5493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OCQ</w:t>
            </w:r>
          </w:p>
        </w:tc>
      </w:tr>
      <w:tr w:rsidR="00122741" w:rsidRPr="00122741" w14:paraId="48EC10CB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F45A031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1</w:t>
            </w:r>
          </w:p>
        </w:tc>
        <w:tc>
          <w:tcPr>
            <w:tcW w:w="1686" w:type="dxa"/>
            <w:vAlign w:val="center"/>
          </w:tcPr>
          <w:p w14:paraId="5D1F5D2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.66 [.37, .74]</w:t>
            </w:r>
          </w:p>
        </w:tc>
        <w:tc>
          <w:tcPr>
            <w:tcW w:w="1686" w:type="dxa"/>
            <w:vAlign w:val="center"/>
          </w:tcPr>
          <w:p w14:paraId="17467E69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.31 [.00, .49]</w:t>
            </w:r>
          </w:p>
        </w:tc>
        <w:tc>
          <w:tcPr>
            <w:tcW w:w="1686" w:type="dxa"/>
            <w:vAlign w:val="center"/>
          </w:tcPr>
          <w:p w14:paraId="066C4DA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.32 [.00, .51]</w:t>
            </w:r>
          </w:p>
        </w:tc>
        <w:tc>
          <w:tcPr>
            <w:tcW w:w="1686" w:type="dxa"/>
            <w:vAlign w:val="center"/>
          </w:tcPr>
          <w:p w14:paraId="03EC9CE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.36 [.00, .57]</w:t>
            </w:r>
          </w:p>
        </w:tc>
        <w:tc>
          <w:tcPr>
            <w:tcW w:w="1686" w:type="dxa"/>
            <w:vAlign w:val="center"/>
          </w:tcPr>
          <w:p w14:paraId="274CD09E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.23 [.00, .43]</w:t>
            </w:r>
          </w:p>
        </w:tc>
      </w:tr>
      <w:tr w:rsidR="00122741" w:rsidRPr="00122741" w14:paraId="5CB5D105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234D1BF5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2</w:t>
            </w:r>
          </w:p>
        </w:tc>
        <w:tc>
          <w:tcPr>
            <w:tcW w:w="1686" w:type="dxa"/>
            <w:vAlign w:val="center"/>
          </w:tcPr>
          <w:p w14:paraId="6036422B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1C95665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.44 [.13, .61]</w:t>
            </w:r>
          </w:p>
        </w:tc>
        <w:tc>
          <w:tcPr>
            <w:tcW w:w="1686" w:type="dxa"/>
            <w:vAlign w:val="center"/>
          </w:tcPr>
          <w:p w14:paraId="2A8478C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.38 [.08, .55]</w:t>
            </w:r>
          </w:p>
        </w:tc>
        <w:tc>
          <w:tcPr>
            <w:tcW w:w="1686" w:type="dxa"/>
            <w:vAlign w:val="center"/>
          </w:tcPr>
          <w:p w14:paraId="3719CA86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.08 [.00, .37]</w:t>
            </w:r>
          </w:p>
        </w:tc>
        <w:tc>
          <w:tcPr>
            <w:tcW w:w="1686" w:type="dxa"/>
            <w:vAlign w:val="center"/>
          </w:tcPr>
          <w:p w14:paraId="737B4FEB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.37]</w:t>
            </w:r>
          </w:p>
        </w:tc>
      </w:tr>
      <w:tr w:rsidR="00122741" w:rsidRPr="00122741" w14:paraId="589AAC16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4620A753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3</w:t>
            </w:r>
          </w:p>
        </w:tc>
        <w:tc>
          <w:tcPr>
            <w:tcW w:w="1686" w:type="dxa"/>
            <w:vAlign w:val="center"/>
          </w:tcPr>
          <w:p w14:paraId="6DBFF451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780CA71B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1873B55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.04 [.00, .36]</w:t>
            </w:r>
          </w:p>
        </w:tc>
        <w:tc>
          <w:tcPr>
            <w:tcW w:w="1686" w:type="dxa"/>
            <w:vAlign w:val="center"/>
          </w:tcPr>
          <w:p w14:paraId="2A0182A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.18 [.00, .46]</w:t>
            </w:r>
          </w:p>
        </w:tc>
        <w:tc>
          <w:tcPr>
            <w:tcW w:w="1686" w:type="dxa"/>
            <w:vAlign w:val="center"/>
          </w:tcPr>
          <w:p w14:paraId="16FF3B82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.05 [.00, .66]</w:t>
            </w:r>
          </w:p>
        </w:tc>
      </w:tr>
      <w:tr w:rsidR="00122741" w:rsidRPr="00122741" w14:paraId="4F0B5A68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40C8BB3B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4</w:t>
            </w:r>
          </w:p>
        </w:tc>
        <w:tc>
          <w:tcPr>
            <w:tcW w:w="1686" w:type="dxa"/>
            <w:vAlign w:val="center"/>
          </w:tcPr>
          <w:p w14:paraId="6FC3AE35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40FF170C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15240180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215A52A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.02 [.00, .42]</w:t>
            </w:r>
          </w:p>
        </w:tc>
        <w:tc>
          <w:tcPr>
            <w:tcW w:w="1686" w:type="dxa"/>
            <w:vAlign w:val="center"/>
          </w:tcPr>
          <w:p w14:paraId="2122CC7B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.51 [.00, .66]</w:t>
            </w:r>
          </w:p>
        </w:tc>
      </w:tr>
      <w:tr w:rsidR="00122741" w:rsidRPr="00122741" w14:paraId="763C84CD" w14:textId="77777777">
        <w:trPr>
          <w:trHeight w:val="312"/>
          <w:jc w:val="center"/>
        </w:trPr>
        <w:tc>
          <w:tcPr>
            <w:tcW w:w="1686" w:type="dxa"/>
            <w:tcBorders>
              <w:bottom w:val="nil"/>
            </w:tcBorders>
            <w:shd w:val="clear" w:color="auto" w:fill="auto"/>
            <w:vAlign w:val="center"/>
          </w:tcPr>
          <w:p w14:paraId="01982BD1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A</w:t>
            </w:r>
            <w:r w:rsidRPr="00122741">
              <w:rPr>
                <w:vertAlign w:val="subscript"/>
              </w:rPr>
              <w:t>5</w:t>
            </w: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45D590D8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2D2296D9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2301C2BF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1598F0E8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275EADC1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.62]</w:t>
            </w:r>
          </w:p>
        </w:tc>
      </w:tr>
      <w:tr w:rsidR="00122741" w:rsidRPr="00122741" w14:paraId="3244720F" w14:textId="77777777">
        <w:trPr>
          <w:trHeight w:val="312"/>
          <w:jc w:val="center"/>
        </w:trPr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BF9573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1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72D522A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.17 [.00, .52]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75A07F78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.18 [.00, .57]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29470E0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.46 [.00, .65]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25F166D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.46 [.00, .65]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39028F69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.26 [.00, .59]</w:t>
            </w:r>
          </w:p>
        </w:tc>
      </w:tr>
      <w:tr w:rsidR="00122741" w:rsidRPr="00122741" w14:paraId="41187B9C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06D864CC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2</w:t>
            </w:r>
          </w:p>
        </w:tc>
        <w:tc>
          <w:tcPr>
            <w:tcW w:w="1686" w:type="dxa"/>
            <w:vAlign w:val="center"/>
          </w:tcPr>
          <w:p w14:paraId="369F9431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2304EA7A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.29 [.00, .50]</w:t>
            </w:r>
          </w:p>
        </w:tc>
        <w:tc>
          <w:tcPr>
            <w:tcW w:w="1686" w:type="dxa"/>
            <w:vAlign w:val="center"/>
          </w:tcPr>
          <w:p w14:paraId="0EA41986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.40]</w:t>
            </w:r>
          </w:p>
        </w:tc>
        <w:tc>
          <w:tcPr>
            <w:tcW w:w="1686" w:type="dxa"/>
            <w:vAlign w:val="center"/>
          </w:tcPr>
          <w:p w14:paraId="4873DCEE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.16 [.00, .50]</w:t>
            </w:r>
          </w:p>
        </w:tc>
        <w:tc>
          <w:tcPr>
            <w:tcW w:w="1686" w:type="dxa"/>
            <w:vAlign w:val="center"/>
          </w:tcPr>
          <w:p w14:paraId="1FEF7998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.29 [.00, .57]</w:t>
            </w:r>
          </w:p>
        </w:tc>
      </w:tr>
      <w:tr w:rsidR="00122741" w:rsidRPr="00122741" w14:paraId="3525ABC8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34ADCC5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3</w:t>
            </w:r>
          </w:p>
        </w:tc>
        <w:tc>
          <w:tcPr>
            <w:tcW w:w="1686" w:type="dxa"/>
            <w:vAlign w:val="center"/>
          </w:tcPr>
          <w:p w14:paraId="4A046E3F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27064A52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375DE0B0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.12 [.00, .41]</w:t>
            </w:r>
          </w:p>
        </w:tc>
        <w:tc>
          <w:tcPr>
            <w:tcW w:w="1686" w:type="dxa"/>
            <w:vAlign w:val="center"/>
          </w:tcPr>
          <w:p w14:paraId="2781A2E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.11 [.00, .45]</w:t>
            </w:r>
          </w:p>
        </w:tc>
        <w:tc>
          <w:tcPr>
            <w:tcW w:w="1686" w:type="dxa"/>
            <w:vAlign w:val="center"/>
          </w:tcPr>
          <w:p w14:paraId="3353E930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.02 [.00, .49]</w:t>
            </w:r>
          </w:p>
        </w:tc>
      </w:tr>
      <w:tr w:rsidR="00122741" w:rsidRPr="00122741" w14:paraId="3E294412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013BED3B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4</w:t>
            </w:r>
          </w:p>
        </w:tc>
        <w:tc>
          <w:tcPr>
            <w:tcW w:w="1686" w:type="dxa"/>
            <w:vAlign w:val="center"/>
          </w:tcPr>
          <w:p w14:paraId="73088E2D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2A4358D3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74B35B0F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1FB9486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.37]</w:t>
            </w:r>
          </w:p>
        </w:tc>
        <w:tc>
          <w:tcPr>
            <w:tcW w:w="1686" w:type="dxa"/>
            <w:vAlign w:val="center"/>
          </w:tcPr>
          <w:p w14:paraId="221C9913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.49]]</w:t>
            </w:r>
          </w:p>
        </w:tc>
      </w:tr>
      <w:tr w:rsidR="00122741" w:rsidRPr="00122741" w14:paraId="1F7698C3" w14:textId="77777777">
        <w:trPr>
          <w:trHeight w:val="312"/>
          <w:jc w:val="center"/>
        </w:trPr>
        <w:tc>
          <w:tcPr>
            <w:tcW w:w="1686" w:type="dxa"/>
            <w:tcBorders>
              <w:bottom w:val="nil"/>
            </w:tcBorders>
            <w:shd w:val="clear" w:color="auto" w:fill="auto"/>
            <w:vAlign w:val="center"/>
          </w:tcPr>
          <w:p w14:paraId="50253C08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C</w:t>
            </w:r>
            <w:r w:rsidRPr="00122741">
              <w:rPr>
                <w:vertAlign w:val="subscript"/>
              </w:rPr>
              <w:t>5</w:t>
            </w: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3F7CE269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3506B860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5DDC19BC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5FD4197C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14:paraId="66E2A23B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.42]</w:t>
            </w:r>
          </w:p>
        </w:tc>
      </w:tr>
      <w:tr w:rsidR="00122741" w:rsidRPr="00122741" w14:paraId="11F03433" w14:textId="77777777">
        <w:trPr>
          <w:trHeight w:val="312"/>
          <w:jc w:val="center"/>
        </w:trPr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CF36D3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1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5F770927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.74 [.66, .81]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74A70876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.19 [.09, .30]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46FC9B4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.34 [.24, .44]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63DD580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.20 [.09, .31]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14:paraId="3D877DC1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.04 [.00, .15]</w:t>
            </w:r>
          </w:p>
        </w:tc>
      </w:tr>
      <w:tr w:rsidR="00122741" w:rsidRPr="00122741" w14:paraId="056A9C0B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470F4F42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2</w:t>
            </w:r>
          </w:p>
        </w:tc>
        <w:tc>
          <w:tcPr>
            <w:tcW w:w="1686" w:type="dxa"/>
            <w:vAlign w:val="center"/>
          </w:tcPr>
          <w:p w14:paraId="316082CD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5E86B48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.75 [.68, .82]</w:t>
            </w:r>
          </w:p>
        </w:tc>
        <w:tc>
          <w:tcPr>
            <w:tcW w:w="1686" w:type="dxa"/>
            <w:vAlign w:val="center"/>
          </w:tcPr>
          <w:p w14:paraId="70C9B3BA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.23 [.14, .32]</w:t>
            </w:r>
          </w:p>
        </w:tc>
        <w:tc>
          <w:tcPr>
            <w:tcW w:w="1686" w:type="dxa"/>
            <w:vAlign w:val="center"/>
          </w:tcPr>
          <w:p w14:paraId="0500E85A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.36 [.26, .45]</w:t>
            </w:r>
          </w:p>
        </w:tc>
        <w:tc>
          <w:tcPr>
            <w:tcW w:w="1686" w:type="dxa"/>
            <w:vAlign w:val="center"/>
          </w:tcPr>
          <w:p w14:paraId="0EDE68E4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.13 [.03, .22]</w:t>
            </w:r>
          </w:p>
        </w:tc>
      </w:tr>
      <w:tr w:rsidR="00122741" w:rsidRPr="00122741" w14:paraId="2E9E5957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65F101B9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3</w:t>
            </w:r>
          </w:p>
        </w:tc>
        <w:tc>
          <w:tcPr>
            <w:tcW w:w="1686" w:type="dxa"/>
            <w:vAlign w:val="center"/>
          </w:tcPr>
          <w:p w14:paraId="69DC0B18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39A27F58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29FC34D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.65 [.59, .71]</w:t>
            </w:r>
          </w:p>
        </w:tc>
        <w:tc>
          <w:tcPr>
            <w:tcW w:w="1686" w:type="dxa"/>
            <w:vAlign w:val="center"/>
          </w:tcPr>
          <w:p w14:paraId="4B836508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.17 [.08, .25]</w:t>
            </w:r>
          </w:p>
        </w:tc>
        <w:tc>
          <w:tcPr>
            <w:tcW w:w="1686" w:type="dxa"/>
            <w:vAlign w:val="center"/>
          </w:tcPr>
          <w:p w14:paraId="0AC7D0B5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.12 [.02, .20]</w:t>
            </w:r>
          </w:p>
        </w:tc>
      </w:tr>
      <w:tr w:rsidR="00122741" w:rsidRPr="00122741" w14:paraId="69F85C78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0BD6312E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4</w:t>
            </w:r>
          </w:p>
        </w:tc>
        <w:tc>
          <w:tcPr>
            <w:tcW w:w="1686" w:type="dxa"/>
            <w:vAlign w:val="center"/>
          </w:tcPr>
          <w:p w14:paraId="33296BA2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5712E8FC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0B810229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vAlign w:val="center"/>
          </w:tcPr>
          <w:p w14:paraId="6F3CA6F9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.63 [.56, .69]</w:t>
            </w:r>
          </w:p>
        </w:tc>
        <w:tc>
          <w:tcPr>
            <w:tcW w:w="1686" w:type="dxa"/>
            <w:vAlign w:val="center"/>
          </w:tcPr>
          <w:p w14:paraId="04DE949F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.04 [.00, .14]</w:t>
            </w:r>
          </w:p>
        </w:tc>
      </w:tr>
      <w:tr w:rsidR="00122741" w:rsidRPr="00122741" w14:paraId="04BC6019" w14:textId="77777777">
        <w:trPr>
          <w:trHeight w:val="312"/>
          <w:jc w:val="center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5715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t>E</w:t>
            </w:r>
            <w:r w:rsidRPr="00122741">
              <w:rPr>
                <w:vertAlign w:val="subscript"/>
              </w:rPr>
              <w:t>5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019CB9F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8A56A81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CF3A53D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A16EED9" w14:textId="77777777" w:rsidR="00676C02" w:rsidRPr="00122741" w:rsidRDefault="00676C02">
            <w:pPr>
              <w:widowControl/>
              <w:spacing w:line="360" w:lineRule="auto"/>
              <w:jc w:val="center"/>
              <w:textAlignment w:val="bottom"/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CD5E4EF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.71 [.63, .78]</w:t>
            </w:r>
          </w:p>
        </w:tc>
      </w:tr>
    </w:tbl>
    <w:p w14:paraId="4360150E" w14:textId="77777777" w:rsidR="00676C02" w:rsidRPr="00122741" w:rsidRDefault="00676C02">
      <w:pPr>
        <w:rPr>
          <w:i/>
          <w:sz w:val="21"/>
          <w:szCs w:val="21"/>
        </w:rPr>
      </w:pPr>
    </w:p>
    <w:p w14:paraId="5814A562" w14:textId="6C4E5C82" w:rsidR="00676C02" w:rsidRPr="00E500E3" w:rsidRDefault="00791194" w:rsidP="00EF04C1">
      <w:pPr>
        <w:spacing w:line="360" w:lineRule="auto"/>
        <w:rPr>
          <w:b/>
          <w:bCs/>
        </w:rPr>
      </w:pPr>
      <w:r w:rsidRPr="00122741">
        <w:rPr>
          <w:i/>
          <w:sz w:val="21"/>
          <w:szCs w:val="21"/>
        </w:rPr>
        <w:t>Note.</w:t>
      </w:r>
      <w:r w:rsidRPr="00122741">
        <w:rPr>
          <w:sz w:val="21"/>
          <w:szCs w:val="21"/>
        </w:rPr>
        <w:t xml:space="preserve"> </w:t>
      </w:r>
      <w:r w:rsidR="00E500E3" w:rsidRPr="00E26988">
        <w:rPr>
          <w:sz w:val="21"/>
          <w:szCs w:val="21"/>
        </w:rPr>
        <w:t>The model fit statistics: -2LL = 74</w:t>
      </w:r>
      <w:r w:rsidR="00E500E3">
        <w:rPr>
          <w:sz w:val="21"/>
          <w:szCs w:val="21"/>
        </w:rPr>
        <w:t>20.82</w:t>
      </w:r>
      <w:r w:rsidR="00E500E3" w:rsidRPr="00E26988">
        <w:rPr>
          <w:sz w:val="21"/>
          <w:szCs w:val="21"/>
        </w:rPr>
        <w:t xml:space="preserve">, </w:t>
      </w:r>
      <w:r w:rsidR="00E500E3" w:rsidRPr="00E26988">
        <w:rPr>
          <w:i/>
          <w:sz w:val="21"/>
          <w:szCs w:val="21"/>
        </w:rPr>
        <w:t>df</w:t>
      </w:r>
      <w:r w:rsidR="00E500E3" w:rsidRPr="00E26988">
        <w:rPr>
          <w:sz w:val="21"/>
          <w:szCs w:val="21"/>
        </w:rPr>
        <w:t xml:space="preserve"> = 29</w:t>
      </w:r>
      <w:r w:rsidR="00E500E3">
        <w:rPr>
          <w:sz w:val="21"/>
          <w:szCs w:val="21"/>
        </w:rPr>
        <w:t>74</w:t>
      </w:r>
      <w:r w:rsidR="00E500E3" w:rsidRPr="00E26988">
        <w:rPr>
          <w:sz w:val="21"/>
          <w:szCs w:val="21"/>
        </w:rPr>
        <w:t>, AIC = 1</w:t>
      </w:r>
      <w:r w:rsidR="00E500E3">
        <w:rPr>
          <w:sz w:val="21"/>
          <w:szCs w:val="21"/>
        </w:rPr>
        <w:t>472.82</w:t>
      </w:r>
      <w:r w:rsidR="00E500E3" w:rsidRPr="00E26988">
        <w:rPr>
          <w:sz w:val="21"/>
          <w:szCs w:val="21"/>
        </w:rPr>
        <w:t>, BIC = -95</w:t>
      </w:r>
      <w:r w:rsidR="00E500E3">
        <w:rPr>
          <w:sz w:val="21"/>
          <w:szCs w:val="21"/>
        </w:rPr>
        <w:t>81.62</w:t>
      </w:r>
      <w:r w:rsidR="00E500E3" w:rsidRPr="00E26988">
        <w:rPr>
          <w:sz w:val="21"/>
          <w:szCs w:val="21"/>
        </w:rPr>
        <w:t>.</w:t>
      </w:r>
      <w:r w:rsidR="00E500E3">
        <w:rPr>
          <w:b/>
          <w:bCs/>
        </w:rPr>
        <w:t xml:space="preserve"> </w:t>
      </w:r>
      <w:r w:rsidRPr="00122741">
        <w:rPr>
          <w:sz w:val="21"/>
          <w:szCs w:val="21"/>
        </w:rPr>
        <w:t>NPI: Narcissistic Personality Inventory; CNI: Communal Narcissism Inventory; NGS: Narcissistic Grandiosity Scale; BTA</w:t>
      </w:r>
      <w:r w:rsidR="006E799C">
        <w:rPr>
          <w:sz w:val="21"/>
          <w:szCs w:val="21"/>
        </w:rPr>
        <w:t>T</w:t>
      </w:r>
      <w:r w:rsidRPr="00122741">
        <w:rPr>
          <w:sz w:val="21"/>
          <w:szCs w:val="21"/>
        </w:rPr>
        <w:t>: Better-</w:t>
      </w:r>
      <w:r w:rsidR="00BD5918">
        <w:rPr>
          <w:sz w:val="21"/>
          <w:szCs w:val="21"/>
        </w:rPr>
        <w:t>T</w:t>
      </w:r>
      <w:r w:rsidRPr="00122741">
        <w:rPr>
          <w:sz w:val="21"/>
          <w:szCs w:val="21"/>
        </w:rPr>
        <w:t>han-</w:t>
      </w:r>
      <w:r w:rsidR="00BD5918">
        <w:rPr>
          <w:sz w:val="21"/>
          <w:szCs w:val="21"/>
        </w:rPr>
        <w:t>A</w:t>
      </w:r>
      <w:r w:rsidRPr="00122741">
        <w:rPr>
          <w:sz w:val="21"/>
          <w:szCs w:val="21"/>
        </w:rPr>
        <w:t xml:space="preserve">verage </w:t>
      </w:r>
      <w:r w:rsidR="00BD5918">
        <w:rPr>
          <w:sz w:val="21"/>
          <w:szCs w:val="21"/>
        </w:rPr>
        <w:t>Task</w:t>
      </w:r>
      <w:r w:rsidRPr="00122741">
        <w:rPr>
          <w:sz w:val="21"/>
          <w:szCs w:val="21"/>
        </w:rPr>
        <w:t>; OCQ: Over-Claiming Questionnaire. A</w:t>
      </w:r>
      <w:r w:rsidRPr="006E799C">
        <w:rPr>
          <w:sz w:val="21"/>
          <w:szCs w:val="21"/>
          <w:vertAlign w:val="subscript"/>
        </w:rPr>
        <w:t>1-5</w:t>
      </w:r>
      <w:r w:rsidRPr="00122741">
        <w:rPr>
          <w:sz w:val="21"/>
          <w:szCs w:val="21"/>
        </w:rPr>
        <w:t>, C</w:t>
      </w:r>
      <w:r w:rsidRPr="006E799C">
        <w:rPr>
          <w:sz w:val="21"/>
          <w:szCs w:val="21"/>
          <w:vertAlign w:val="subscript"/>
        </w:rPr>
        <w:t>1-5</w:t>
      </w:r>
      <w:r w:rsidRPr="00122741">
        <w:rPr>
          <w:sz w:val="21"/>
          <w:szCs w:val="21"/>
        </w:rPr>
        <w:t>, and E</w:t>
      </w:r>
      <w:r w:rsidRPr="006E799C">
        <w:rPr>
          <w:sz w:val="21"/>
          <w:szCs w:val="21"/>
          <w:vertAlign w:val="subscript"/>
        </w:rPr>
        <w:t>1-5</w:t>
      </w:r>
      <w:r w:rsidRPr="00122741">
        <w:rPr>
          <w:sz w:val="21"/>
          <w:szCs w:val="21"/>
        </w:rPr>
        <w:t xml:space="preserve">, respectively, represent genetic, shared environmental, and non-shared environmental influences on these measures. </w:t>
      </w:r>
    </w:p>
    <w:p w14:paraId="2B197EA3" w14:textId="77777777" w:rsidR="00676C02" w:rsidRPr="00122741" w:rsidRDefault="00791194">
      <w:r w:rsidRPr="00122741">
        <w:br w:type="page"/>
      </w:r>
    </w:p>
    <w:p w14:paraId="0C1C0B7C" w14:textId="567D0DAD" w:rsidR="008F139E" w:rsidRPr="00122741" w:rsidRDefault="008F139E">
      <w:r w:rsidRPr="00122741">
        <w:rPr>
          <w:b/>
          <w:bCs/>
        </w:rPr>
        <w:t>Table S</w:t>
      </w:r>
      <w:r w:rsidR="006D59A2">
        <w:rPr>
          <w:b/>
          <w:bCs/>
        </w:rPr>
        <w:t>4</w:t>
      </w:r>
      <w:r w:rsidRPr="00122741">
        <w:rPr>
          <w:b/>
          <w:bCs/>
        </w:rPr>
        <w:t>.</w:t>
      </w:r>
      <w:r w:rsidRPr="00122741">
        <w:t xml:space="preserve"> </w:t>
      </w:r>
      <w:r w:rsidRPr="00122741">
        <w:rPr>
          <w:rFonts w:hint="eastAsia"/>
        </w:rPr>
        <w:t xml:space="preserve">Multivariate </w:t>
      </w:r>
      <w:r w:rsidR="007860ED">
        <w:t>G</w:t>
      </w:r>
      <w:r w:rsidRPr="00122741">
        <w:rPr>
          <w:rFonts w:hint="eastAsia"/>
        </w:rPr>
        <w:t xml:space="preserve">enetic </w:t>
      </w:r>
      <w:r w:rsidR="007860ED">
        <w:t>M</w:t>
      </w:r>
      <w:r w:rsidRPr="00122741">
        <w:rPr>
          <w:rFonts w:hint="eastAsia"/>
        </w:rPr>
        <w:t>odel-</w:t>
      </w:r>
      <w:r w:rsidR="007860ED">
        <w:t>F</w:t>
      </w:r>
      <w:r w:rsidRPr="00122741">
        <w:rPr>
          <w:rFonts w:hint="eastAsia"/>
        </w:rPr>
        <w:t xml:space="preserve">itting for </w:t>
      </w:r>
      <w:r w:rsidR="007860ED">
        <w:t>S</w:t>
      </w:r>
      <w:r w:rsidRPr="00122741">
        <w:t>elf-</w:t>
      </w:r>
      <w:r w:rsidR="007860ED">
        <w:t>E</w:t>
      </w:r>
      <w:r w:rsidRPr="00122741">
        <w:t xml:space="preserve">nhancement </w:t>
      </w:r>
      <w:r w:rsidR="007860ED">
        <w:t>M</w:t>
      </w:r>
      <w:r w:rsidRPr="00122741">
        <w:t>anifestations</w:t>
      </w:r>
      <w:r w:rsidRPr="00122741">
        <w:rPr>
          <w:rFonts w:hint="eastAsia"/>
        </w:rPr>
        <w:t xml:space="preserve">: Model </w:t>
      </w:r>
      <w:r w:rsidR="007860ED">
        <w:t>F</w:t>
      </w:r>
      <w:r w:rsidRPr="00122741">
        <w:rPr>
          <w:rFonts w:hint="eastAsia"/>
        </w:rPr>
        <w:t xml:space="preserve">it </w:t>
      </w:r>
      <w:r w:rsidR="007860ED">
        <w:t>S</w:t>
      </w:r>
      <w:r w:rsidRPr="00122741">
        <w:rPr>
          <w:rFonts w:hint="eastAsia"/>
        </w:rPr>
        <w:t>tatistics</w:t>
      </w:r>
      <w:r w:rsidRPr="00122741">
        <w:t xml:space="preserve"> (</w:t>
      </w:r>
      <w:r w:rsidR="007860ED">
        <w:t>B</w:t>
      </w:r>
      <w:r w:rsidRPr="00122741">
        <w:t xml:space="preserve">ased on </w:t>
      </w:r>
      <w:r w:rsidR="007860ED">
        <w:t>D</w:t>
      </w:r>
      <w:r w:rsidRPr="00122741">
        <w:t xml:space="preserve">ata </w:t>
      </w:r>
      <w:r w:rsidR="007860ED">
        <w:t>W</w:t>
      </w:r>
      <w:r w:rsidRPr="00122741">
        <w:t xml:space="preserve">ithout </w:t>
      </w:r>
      <w:r w:rsidR="007860ED">
        <w:t>O</w:t>
      </w:r>
      <w:r w:rsidRPr="00122741">
        <w:t>utliers)</w:t>
      </w:r>
    </w:p>
    <w:tbl>
      <w:tblPr>
        <w:tblStyle w:val="TableNormal1"/>
        <w:tblW w:w="1132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1228"/>
        <w:gridCol w:w="837"/>
        <w:gridCol w:w="1228"/>
        <w:gridCol w:w="1307"/>
        <w:gridCol w:w="915"/>
        <w:gridCol w:w="646"/>
        <w:gridCol w:w="1345"/>
      </w:tblGrid>
      <w:tr w:rsidR="00122741" w:rsidRPr="00122741" w14:paraId="1CFB622C" w14:textId="77777777" w:rsidTr="00916A01">
        <w:trPr>
          <w:jc w:val="center"/>
        </w:trPr>
        <w:tc>
          <w:tcPr>
            <w:tcW w:w="3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467A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</w:pPr>
            <w:r w:rsidRPr="00122741">
              <w:t>Model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732A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t>-2LL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3D89E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rPr>
                <w:i/>
                <w:iCs/>
              </w:rPr>
              <w:t>df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EE61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t>AIC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0AD5EF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rPr>
                <w:rFonts w:hint="eastAsia"/>
              </w:rPr>
              <w:t>BIC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EB5E" w14:textId="22F8D2AB" w:rsidR="008F139E" w:rsidRPr="00122741" w:rsidRDefault="00546909" w:rsidP="00916A01">
            <w:pPr>
              <w:adjustRightInd w:val="0"/>
              <w:snapToGrid w:val="0"/>
              <w:spacing w:line="360" w:lineRule="auto"/>
              <w:jc w:val="center"/>
            </w:pPr>
            <w:r>
              <w:t>Model Comparison</w:t>
            </w:r>
          </w:p>
        </w:tc>
      </w:tr>
      <w:tr w:rsidR="00122741" w:rsidRPr="00122741" w14:paraId="577A808A" w14:textId="77777777" w:rsidTr="00916A01">
        <w:trPr>
          <w:jc w:val="center"/>
        </w:trPr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F08C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1E66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90C7D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04A8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C7493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198C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t>∆χ</w:t>
            </w:r>
            <w:r w:rsidRPr="00122741">
              <w:rPr>
                <w:vertAlign w:val="superscript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EA4C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t>∆</w:t>
            </w:r>
            <w:r w:rsidRPr="00122741">
              <w:rPr>
                <w:i/>
                <w:iCs/>
              </w:rPr>
              <w:t>df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48AB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rPr>
                <w:i/>
                <w:iCs/>
              </w:rPr>
              <w:t>p</w:t>
            </w:r>
          </w:p>
        </w:tc>
      </w:tr>
      <w:tr w:rsidR="00122741" w:rsidRPr="00122741" w14:paraId="704D3DD5" w14:textId="77777777" w:rsidTr="006D59A2">
        <w:trPr>
          <w:jc w:val="center"/>
        </w:trPr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25B9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rPr>
                <w:iCs/>
              </w:rPr>
            </w:pPr>
            <w:r w:rsidRPr="00122741">
              <w:t>Independent</w:t>
            </w:r>
            <w:r w:rsidRPr="00122741">
              <w:rPr>
                <w:rFonts w:hint="eastAsia"/>
              </w:rPr>
              <w:t xml:space="preserve"> pathway </w:t>
            </w:r>
            <w:r w:rsidRPr="00122741">
              <w:t xml:space="preserve">ACE </w:t>
            </w:r>
            <w:r w:rsidRPr="00122741">
              <w:rPr>
                <w:rFonts w:hint="eastAsia"/>
              </w:rPr>
              <w:t>model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D9CA" w14:textId="77777777" w:rsidR="008F139E" w:rsidRPr="00122741" w:rsidRDefault="008F139E" w:rsidP="00916A01">
            <w:pPr>
              <w:jc w:val="center"/>
              <w:textAlignment w:val="center"/>
              <w:rPr>
                <w:rFonts w:eastAsia="Times New Roman"/>
                <w:iCs/>
              </w:rPr>
            </w:pPr>
            <w:r w:rsidRPr="00122741">
              <w:rPr>
                <w:rFonts w:eastAsia="SimSun"/>
                <w:lang w:bidi="ar"/>
              </w:rPr>
              <w:t>7446.31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8DAF9" w14:textId="77777777" w:rsidR="008F139E" w:rsidRPr="00122741" w:rsidRDefault="008F139E" w:rsidP="00916A01">
            <w:pPr>
              <w:jc w:val="center"/>
              <w:textAlignment w:val="center"/>
              <w:rPr>
                <w:rFonts w:eastAsia="Times New Roman"/>
                <w:iCs/>
              </w:rPr>
            </w:pPr>
            <w:r w:rsidRPr="00122741">
              <w:rPr>
                <w:rFonts w:eastAsia="SimSun"/>
                <w:lang w:bidi="ar"/>
              </w:rPr>
              <w:t>2989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54BF7" w14:textId="77777777" w:rsidR="008F139E" w:rsidRPr="00122741" w:rsidRDefault="008F139E" w:rsidP="00916A01">
            <w:pPr>
              <w:jc w:val="center"/>
              <w:textAlignment w:val="center"/>
              <w:rPr>
                <w:rFonts w:eastAsia="Times New Roman"/>
                <w:iCs/>
              </w:rPr>
            </w:pPr>
            <w:r w:rsidRPr="00122741">
              <w:rPr>
                <w:rFonts w:eastAsia="SimSun"/>
                <w:lang w:bidi="ar"/>
              </w:rPr>
              <w:t>1468.31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FFD79" w14:textId="77777777" w:rsidR="008F139E" w:rsidRPr="00122741" w:rsidRDefault="008F139E" w:rsidP="00916A01">
            <w:pPr>
              <w:jc w:val="center"/>
              <w:textAlignment w:val="center"/>
              <w:rPr>
                <w:iCs/>
              </w:rPr>
            </w:pPr>
            <w:r w:rsidRPr="00122741">
              <w:rPr>
                <w:rFonts w:eastAsia="SimSun"/>
                <w:lang w:bidi="ar"/>
              </w:rPr>
              <w:t>-9641.88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F462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B1CE1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D64F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  <w:jc w:val="center"/>
            </w:pPr>
            <w:r w:rsidRPr="00122741">
              <w:t>-</w:t>
            </w:r>
          </w:p>
        </w:tc>
      </w:tr>
      <w:tr w:rsidR="00122741" w:rsidRPr="00122741" w14:paraId="211247C1" w14:textId="77777777" w:rsidTr="006D59A2">
        <w:trPr>
          <w:jc w:val="center"/>
        </w:trPr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F753B" w14:textId="77777777" w:rsidR="008F139E" w:rsidRPr="00122741" w:rsidRDefault="008F139E" w:rsidP="00916A01">
            <w:pPr>
              <w:adjustRightInd w:val="0"/>
              <w:snapToGrid w:val="0"/>
              <w:spacing w:line="360" w:lineRule="auto"/>
            </w:pPr>
            <w:r w:rsidRPr="00122741">
              <w:rPr>
                <w:rFonts w:hint="eastAsia"/>
              </w:rPr>
              <w:t xml:space="preserve">Common pathway </w:t>
            </w:r>
            <w:r w:rsidRPr="00122741">
              <w:t xml:space="preserve">ACE </w:t>
            </w:r>
            <w:r w:rsidRPr="00122741">
              <w:rPr>
                <w:rFonts w:hint="eastAsia"/>
              </w:rPr>
              <w:t>model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1137A" w14:textId="77777777" w:rsidR="008F139E" w:rsidRPr="00122741" w:rsidRDefault="008F139E" w:rsidP="00916A01">
            <w:pPr>
              <w:jc w:val="center"/>
              <w:textAlignment w:val="center"/>
            </w:pPr>
            <w:r w:rsidRPr="00122741">
              <w:rPr>
                <w:rFonts w:eastAsia="SimSun"/>
                <w:lang w:bidi="ar"/>
              </w:rPr>
              <w:t>7462.74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50E41" w14:textId="77777777" w:rsidR="008F139E" w:rsidRPr="00122741" w:rsidRDefault="008F139E" w:rsidP="00916A01">
            <w:pPr>
              <w:jc w:val="center"/>
              <w:textAlignment w:val="center"/>
            </w:pPr>
            <w:r w:rsidRPr="00122741">
              <w:rPr>
                <w:rFonts w:eastAsia="SimSun"/>
                <w:lang w:bidi="ar"/>
              </w:rPr>
              <w:t>2997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0B2C5" w14:textId="77777777" w:rsidR="008F139E" w:rsidRPr="00122741" w:rsidRDefault="008F139E" w:rsidP="00916A01">
            <w:pPr>
              <w:jc w:val="center"/>
              <w:textAlignment w:val="center"/>
            </w:pPr>
            <w:r w:rsidRPr="00122741">
              <w:rPr>
                <w:rFonts w:eastAsia="SimSun"/>
                <w:lang w:bidi="ar"/>
              </w:rPr>
              <w:t>1468.74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723A1" w14:textId="77777777" w:rsidR="008F139E" w:rsidRPr="00122741" w:rsidRDefault="008F139E" w:rsidP="00916A01">
            <w:pPr>
              <w:jc w:val="center"/>
              <w:textAlignment w:val="center"/>
              <w:rPr>
                <w:rFonts w:eastAsia="Times New Roman"/>
              </w:rPr>
            </w:pPr>
            <w:r w:rsidRPr="00122741">
              <w:rPr>
                <w:rFonts w:eastAsia="SimSun"/>
                <w:lang w:bidi="ar"/>
              </w:rPr>
              <w:t>-9671.20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EBF30" w14:textId="54BA937C" w:rsidR="008F139E" w:rsidRPr="00122741" w:rsidRDefault="006B452D" w:rsidP="00916A01">
            <w:pPr>
              <w:adjustRightInd w:val="0"/>
              <w:snapToGrid w:val="0"/>
              <w:spacing w:line="360" w:lineRule="auto"/>
              <w:jc w:val="center"/>
            </w:pPr>
            <w:r>
              <w:t>16.43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97D44" w14:textId="3478828E" w:rsidR="008F139E" w:rsidRPr="00122741" w:rsidRDefault="00546909" w:rsidP="00916A01">
            <w:pPr>
              <w:adjustRightInd w:val="0"/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75199" w14:textId="189DB835" w:rsidR="008F139E" w:rsidRPr="00122741" w:rsidRDefault="006B452D" w:rsidP="00916A01">
            <w:pPr>
              <w:adjustRightInd w:val="0"/>
              <w:snapToGrid w:val="0"/>
              <w:spacing w:line="360" w:lineRule="auto"/>
              <w:jc w:val="center"/>
            </w:pPr>
            <w:r>
              <w:t>.04</w:t>
            </w:r>
          </w:p>
        </w:tc>
      </w:tr>
    </w:tbl>
    <w:p w14:paraId="0ABD02B9" w14:textId="376CD5A8" w:rsidR="008F139E" w:rsidRPr="00122741" w:rsidRDefault="008F139E" w:rsidP="00EF04C1">
      <w:pPr>
        <w:spacing w:line="360" w:lineRule="auto"/>
        <w:rPr>
          <w:sz w:val="21"/>
          <w:szCs w:val="21"/>
        </w:rPr>
      </w:pPr>
      <w:r w:rsidRPr="00122741">
        <w:rPr>
          <w:i/>
          <w:sz w:val="21"/>
          <w:szCs w:val="21"/>
        </w:rPr>
        <w:t>Note.</w:t>
      </w:r>
      <w:r w:rsidRPr="00122741">
        <w:rPr>
          <w:sz w:val="21"/>
          <w:szCs w:val="21"/>
        </w:rPr>
        <w:t xml:space="preserve"> -2LL</w:t>
      </w:r>
      <w:r w:rsidR="00DC2097">
        <w:rPr>
          <w:sz w:val="21"/>
          <w:szCs w:val="21"/>
        </w:rPr>
        <w:t xml:space="preserve"> =</w:t>
      </w:r>
      <w:r w:rsidRPr="00122741">
        <w:rPr>
          <w:sz w:val="21"/>
          <w:szCs w:val="21"/>
        </w:rPr>
        <w:t xml:space="preserve"> twice the negative log-likelihood, the difference between -2LL of two models is subjected to chi-square (χ2) distribution. Three fit indices are reported: change in chi-square (Δχ2), Akaike’s Information Criterion (AIC), and Bayesian Information Criterion (BIC). Δ</w:t>
      </w:r>
      <w:r w:rsidRPr="00122741">
        <w:rPr>
          <w:i/>
          <w:sz w:val="21"/>
          <w:szCs w:val="21"/>
        </w:rPr>
        <w:t>df</w:t>
      </w:r>
      <w:r w:rsidR="00DC2097">
        <w:rPr>
          <w:sz w:val="21"/>
          <w:szCs w:val="21"/>
        </w:rPr>
        <w:t xml:space="preserve"> =</w:t>
      </w:r>
      <w:r w:rsidRPr="00122741">
        <w:rPr>
          <w:sz w:val="21"/>
          <w:szCs w:val="21"/>
        </w:rPr>
        <w:t xml:space="preserve"> change in degrees of freedom (</w:t>
      </w:r>
      <w:r w:rsidRPr="00122741">
        <w:rPr>
          <w:i/>
          <w:sz w:val="21"/>
          <w:szCs w:val="21"/>
        </w:rPr>
        <w:t>df</w:t>
      </w:r>
      <w:r w:rsidRPr="00122741">
        <w:rPr>
          <w:sz w:val="21"/>
          <w:szCs w:val="21"/>
        </w:rPr>
        <w:t xml:space="preserve">). </w:t>
      </w:r>
    </w:p>
    <w:p w14:paraId="101E1ED2" w14:textId="77777777" w:rsidR="008F139E" w:rsidRPr="00122741" w:rsidRDefault="008F139E">
      <w:pPr>
        <w:rPr>
          <w:b/>
          <w:bCs/>
        </w:rPr>
      </w:pPr>
    </w:p>
    <w:p w14:paraId="6E9106D3" w14:textId="77777777" w:rsidR="008F139E" w:rsidRPr="00122741" w:rsidRDefault="008F139E">
      <w:pPr>
        <w:rPr>
          <w:b/>
          <w:bCs/>
        </w:rPr>
      </w:pPr>
      <w:r w:rsidRPr="00122741">
        <w:rPr>
          <w:b/>
          <w:bCs/>
        </w:rPr>
        <w:br w:type="page"/>
      </w:r>
    </w:p>
    <w:p w14:paraId="4CBFB0C2" w14:textId="0CBEC686" w:rsidR="00676C02" w:rsidRPr="00122741" w:rsidRDefault="00791194">
      <w:pPr>
        <w:spacing w:line="480" w:lineRule="auto"/>
      </w:pPr>
      <w:r w:rsidRPr="00122741">
        <w:rPr>
          <w:b/>
          <w:bCs/>
        </w:rPr>
        <w:t>Table S</w:t>
      </w:r>
      <w:r w:rsidR="003957F8">
        <w:rPr>
          <w:b/>
          <w:bCs/>
        </w:rPr>
        <w:t>5</w:t>
      </w:r>
      <w:r w:rsidRPr="00122741">
        <w:rPr>
          <w:b/>
          <w:bCs/>
        </w:rPr>
        <w:t>.</w:t>
      </w:r>
      <w:r w:rsidRPr="00122741">
        <w:t xml:space="preserve"> Standardized </w:t>
      </w:r>
      <w:r w:rsidR="007860ED">
        <w:t>E</w:t>
      </w:r>
      <w:r w:rsidRPr="00122741">
        <w:t xml:space="preserve">stimates of </w:t>
      </w:r>
      <w:r w:rsidR="007860ED">
        <w:t>M</w:t>
      </w:r>
      <w:r w:rsidRPr="00122741">
        <w:t xml:space="preserve">odel </w:t>
      </w:r>
      <w:r w:rsidR="007860ED">
        <w:t>P</w:t>
      </w:r>
      <w:r w:rsidRPr="00122741">
        <w:t xml:space="preserve">arameters from the </w:t>
      </w:r>
      <w:r w:rsidR="007860ED">
        <w:t>I</w:t>
      </w:r>
      <w:r w:rsidRPr="00122741">
        <w:t xml:space="preserve">ndependent </w:t>
      </w:r>
      <w:r w:rsidR="007860ED">
        <w:t>P</w:t>
      </w:r>
      <w:r w:rsidRPr="00122741">
        <w:t xml:space="preserve">athway </w:t>
      </w:r>
      <w:r w:rsidR="007860ED">
        <w:t>M</w:t>
      </w:r>
      <w:r w:rsidRPr="00122741">
        <w:t>odel of</w:t>
      </w:r>
      <w:r w:rsidRPr="00122741">
        <w:rPr>
          <w:rFonts w:hint="eastAsia"/>
        </w:rPr>
        <w:t xml:space="preserve"> </w:t>
      </w:r>
      <w:r w:rsidR="007860ED">
        <w:t>S</w:t>
      </w:r>
      <w:r w:rsidRPr="00122741">
        <w:t>elf-</w:t>
      </w:r>
      <w:r w:rsidR="007860ED">
        <w:t>E</w:t>
      </w:r>
      <w:r w:rsidRPr="00122741">
        <w:t xml:space="preserve">nhancement </w:t>
      </w:r>
      <w:r w:rsidR="007860ED">
        <w:t>M</w:t>
      </w:r>
      <w:r w:rsidRPr="00122741">
        <w:t>anifestations (</w:t>
      </w:r>
      <w:r w:rsidR="007860ED">
        <w:t>B</w:t>
      </w:r>
      <w:r w:rsidRPr="00122741">
        <w:t xml:space="preserve">ased on </w:t>
      </w:r>
      <w:r w:rsidR="007860ED">
        <w:t>D</w:t>
      </w:r>
      <w:r w:rsidRPr="00122741">
        <w:t xml:space="preserve">ata </w:t>
      </w:r>
      <w:r w:rsidR="007860ED">
        <w:t>W</w:t>
      </w:r>
      <w:r w:rsidRPr="00122741">
        <w:t xml:space="preserve">ithout </w:t>
      </w:r>
      <w:r w:rsidR="007860ED">
        <w:t>O</w:t>
      </w:r>
      <w:r w:rsidRPr="00122741">
        <w:t>utliers)</w:t>
      </w:r>
    </w:p>
    <w:tbl>
      <w:tblPr>
        <w:tblStyle w:val="TableGrid"/>
        <w:tblW w:w="11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  <w:gridCol w:w="1689"/>
      </w:tblGrid>
      <w:tr w:rsidR="00122741" w:rsidRPr="00122741" w14:paraId="2BFCA9EE" w14:textId="77777777">
        <w:trPr>
          <w:trHeight w:val="312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CFBA" w14:textId="77777777" w:rsidR="00676C02" w:rsidRPr="00122741" w:rsidRDefault="00791194">
            <w:pPr>
              <w:spacing w:line="360" w:lineRule="auto"/>
              <w:jc w:val="left"/>
            </w:pPr>
            <w:r w:rsidRPr="00122741">
              <w:t>Variable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9F6D3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A</w:t>
            </w:r>
            <w:r w:rsidRPr="00122741">
              <w:rPr>
                <w:vertAlign w:val="subscript"/>
              </w:rPr>
              <w:t>C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D7FD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C</w:t>
            </w:r>
            <w:r w:rsidRPr="00122741">
              <w:rPr>
                <w:vertAlign w:val="subscript"/>
              </w:rPr>
              <w:t>C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EEDC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E</w:t>
            </w:r>
            <w:r w:rsidRPr="00122741">
              <w:rPr>
                <w:vertAlign w:val="subscript"/>
              </w:rPr>
              <w:t>C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841C4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A</w:t>
            </w:r>
            <w:r w:rsidRPr="00122741">
              <w:rPr>
                <w:vertAlign w:val="subscript"/>
              </w:rPr>
              <w:t>S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DFDC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C</w:t>
            </w:r>
            <w:r w:rsidRPr="00122741">
              <w:rPr>
                <w:vertAlign w:val="subscript"/>
              </w:rPr>
              <w:t>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BC4E0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E</w:t>
            </w:r>
            <w:r w:rsidRPr="00122741">
              <w:rPr>
                <w:vertAlign w:val="subscript"/>
              </w:rPr>
              <w:t>S</w:t>
            </w:r>
          </w:p>
        </w:tc>
      </w:tr>
      <w:tr w:rsidR="00122741" w:rsidRPr="00122741" w14:paraId="4F782900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2E64F284" w14:textId="77777777" w:rsidR="00676C02" w:rsidRPr="00122741" w:rsidRDefault="00791194">
            <w:pPr>
              <w:widowControl/>
              <w:spacing w:line="360" w:lineRule="auto"/>
              <w:jc w:val="left"/>
              <w:rPr>
                <w:bCs/>
              </w:rPr>
            </w:pPr>
            <w:r w:rsidRPr="00122741">
              <w:rPr>
                <w:bCs/>
              </w:rPr>
              <w:t>NPI</w:t>
            </w:r>
          </w:p>
        </w:tc>
        <w:tc>
          <w:tcPr>
            <w:tcW w:w="1686" w:type="dxa"/>
            <w:vAlign w:val="center"/>
          </w:tcPr>
          <w:p w14:paraId="71B88545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.44 [.17, .69]</w:t>
            </w:r>
          </w:p>
        </w:tc>
        <w:tc>
          <w:tcPr>
            <w:tcW w:w="1686" w:type="dxa"/>
            <w:vAlign w:val="center"/>
          </w:tcPr>
          <w:p w14:paraId="4EDDA7A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.24 [.00, .45]</w:t>
            </w:r>
          </w:p>
        </w:tc>
        <w:tc>
          <w:tcPr>
            <w:tcW w:w="1686" w:type="dxa"/>
            <w:vAlign w:val="center"/>
          </w:tcPr>
          <w:p w14:paraId="287631D9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.34 [.22, .46]</w:t>
            </w:r>
          </w:p>
        </w:tc>
        <w:tc>
          <w:tcPr>
            <w:tcW w:w="1686" w:type="dxa"/>
            <w:vAlign w:val="center"/>
          </w:tcPr>
          <w:p w14:paraId="59632CC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.45 [.00, .56]</w:t>
            </w:r>
          </w:p>
        </w:tc>
        <w:tc>
          <w:tcPr>
            <w:tcW w:w="1686" w:type="dxa"/>
            <w:vAlign w:val="center"/>
          </w:tcPr>
          <w:p w14:paraId="4CBA5537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.42]</w:t>
            </w:r>
          </w:p>
        </w:tc>
        <w:tc>
          <w:tcPr>
            <w:tcW w:w="1689" w:type="dxa"/>
            <w:vAlign w:val="center"/>
          </w:tcPr>
          <w:p w14:paraId="23640748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.65 [.57, .73]</w:t>
            </w:r>
          </w:p>
        </w:tc>
      </w:tr>
      <w:tr w:rsidR="00122741" w:rsidRPr="00122741" w14:paraId="6E32FB2B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4FC9C8A7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rPr>
                <w:bCs/>
              </w:rPr>
              <w:t>CNI</w:t>
            </w:r>
          </w:p>
        </w:tc>
        <w:tc>
          <w:tcPr>
            <w:tcW w:w="1686" w:type="dxa"/>
            <w:vAlign w:val="center"/>
          </w:tcPr>
          <w:p w14:paraId="0B239ED7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.39 [.12, .57]</w:t>
            </w:r>
          </w:p>
        </w:tc>
        <w:tc>
          <w:tcPr>
            <w:tcW w:w="1686" w:type="dxa"/>
            <w:vAlign w:val="center"/>
          </w:tcPr>
          <w:p w14:paraId="70914E5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.30 [.04, .49]</w:t>
            </w:r>
          </w:p>
        </w:tc>
        <w:tc>
          <w:tcPr>
            <w:tcW w:w="1686" w:type="dxa"/>
            <w:vAlign w:val="center"/>
          </w:tcPr>
          <w:p w14:paraId="1177F85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.52 [.40, .63]</w:t>
            </w:r>
          </w:p>
        </w:tc>
        <w:tc>
          <w:tcPr>
            <w:tcW w:w="1686" w:type="dxa"/>
            <w:vAlign w:val="center"/>
          </w:tcPr>
          <w:p w14:paraId="427FD2A4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.45]</w:t>
            </w:r>
          </w:p>
        </w:tc>
        <w:tc>
          <w:tcPr>
            <w:tcW w:w="1686" w:type="dxa"/>
            <w:vAlign w:val="center"/>
          </w:tcPr>
          <w:p w14:paraId="3CC0A2AA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.35 [.00, .44]</w:t>
            </w:r>
          </w:p>
        </w:tc>
        <w:tc>
          <w:tcPr>
            <w:tcW w:w="1689" w:type="dxa"/>
            <w:vAlign w:val="center"/>
          </w:tcPr>
          <w:p w14:paraId="452D195E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.60 [.51, .67]</w:t>
            </w:r>
          </w:p>
        </w:tc>
      </w:tr>
      <w:tr w:rsidR="00122741" w:rsidRPr="00122741" w14:paraId="2AD9680C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34DAA086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rPr>
                <w:bCs/>
              </w:rPr>
              <w:t>NGS</w:t>
            </w:r>
          </w:p>
        </w:tc>
        <w:tc>
          <w:tcPr>
            <w:tcW w:w="1686" w:type="dxa"/>
            <w:vAlign w:val="center"/>
          </w:tcPr>
          <w:p w14:paraId="424D10E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.61 [.34, .72]</w:t>
            </w:r>
          </w:p>
        </w:tc>
        <w:tc>
          <w:tcPr>
            <w:tcW w:w="1686" w:type="dxa"/>
            <w:vAlign w:val="center"/>
          </w:tcPr>
          <w:p w14:paraId="218ED1DA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.24 [.00, .52]</w:t>
            </w:r>
          </w:p>
        </w:tc>
        <w:tc>
          <w:tcPr>
            <w:tcW w:w="1686" w:type="dxa"/>
            <w:vAlign w:val="center"/>
          </w:tcPr>
          <w:p w14:paraId="7F1560CC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.51 [.40, .63]</w:t>
            </w:r>
          </w:p>
        </w:tc>
        <w:tc>
          <w:tcPr>
            <w:tcW w:w="1686" w:type="dxa"/>
            <w:vAlign w:val="center"/>
          </w:tcPr>
          <w:p w14:paraId="722F72AF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.00 [.00, .27]</w:t>
            </w:r>
          </w:p>
        </w:tc>
        <w:tc>
          <w:tcPr>
            <w:tcW w:w="1686" w:type="dxa"/>
            <w:vAlign w:val="center"/>
          </w:tcPr>
          <w:p w14:paraId="214F9817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.28]</w:t>
            </w:r>
          </w:p>
        </w:tc>
        <w:tc>
          <w:tcPr>
            <w:tcW w:w="1689" w:type="dxa"/>
            <w:vAlign w:val="center"/>
          </w:tcPr>
          <w:p w14:paraId="058A6F38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.56 [.48, .63]</w:t>
            </w:r>
          </w:p>
        </w:tc>
      </w:tr>
      <w:tr w:rsidR="00122741" w:rsidRPr="00122741" w14:paraId="65158C61" w14:textId="77777777">
        <w:trPr>
          <w:trHeight w:val="312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717970BE" w14:textId="3C8D187C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rPr>
                <w:bCs/>
              </w:rPr>
              <w:t>BTA</w:t>
            </w:r>
            <w:r w:rsidR="00BD5918">
              <w:rPr>
                <w:bCs/>
              </w:rPr>
              <w:t>T</w:t>
            </w:r>
          </w:p>
        </w:tc>
        <w:tc>
          <w:tcPr>
            <w:tcW w:w="1686" w:type="dxa"/>
            <w:vAlign w:val="center"/>
          </w:tcPr>
          <w:p w14:paraId="5AE727CD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.37 [.00, .62]</w:t>
            </w:r>
          </w:p>
        </w:tc>
        <w:tc>
          <w:tcPr>
            <w:tcW w:w="1686" w:type="dxa"/>
            <w:vAlign w:val="center"/>
          </w:tcPr>
          <w:p w14:paraId="70EECA32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.48 [.17, .66]</w:t>
            </w:r>
          </w:p>
        </w:tc>
        <w:tc>
          <w:tcPr>
            <w:tcW w:w="1686" w:type="dxa"/>
            <w:vAlign w:val="center"/>
          </w:tcPr>
          <w:p w14:paraId="13CFE17E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.52 [.40, .63]</w:t>
            </w:r>
          </w:p>
        </w:tc>
        <w:tc>
          <w:tcPr>
            <w:tcW w:w="1686" w:type="dxa"/>
            <w:vAlign w:val="center"/>
          </w:tcPr>
          <w:p w14:paraId="290A6608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.21 [.00, .38]</w:t>
            </w:r>
          </w:p>
        </w:tc>
        <w:tc>
          <w:tcPr>
            <w:tcW w:w="1686" w:type="dxa"/>
            <w:vAlign w:val="center"/>
          </w:tcPr>
          <w:p w14:paraId="0EF910C8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.31]</w:t>
            </w:r>
          </w:p>
        </w:tc>
        <w:tc>
          <w:tcPr>
            <w:tcW w:w="1689" w:type="dxa"/>
            <w:vAlign w:val="center"/>
          </w:tcPr>
          <w:p w14:paraId="04059443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.56 [.47, .64]</w:t>
            </w:r>
          </w:p>
        </w:tc>
      </w:tr>
      <w:tr w:rsidR="00122741" w:rsidRPr="00122741" w14:paraId="01F3121B" w14:textId="77777777">
        <w:trPr>
          <w:trHeight w:val="312"/>
          <w:jc w:val="center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4E5E" w14:textId="77777777" w:rsidR="00676C02" w:rsidRPr="00122741" w:rsidRDefault="00791194">
            <w:pPr>
              <w:widowControl/>
              <w:spacing w:line="360" w:lineRule="auto"/>
              <w:jc w:val="left"/>
            </w:pPr>
            <w:r w:rsidRPr="00122741">
              <w:rPr>
                <w:bCs/>
              </w:rPr>
              <w:t>OCQ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146198E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.14 [.00, .40]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94F3946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.43 [.22, .61]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F55005B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rPr>
                <w:rFonts w:eastAsia="SimSun"/>
                <w:lang w:bidi="ar"/>
              </w:rPr>
              <w:t>.21 [.09, .33]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AFB794C" w14:textId="77777777" w:rsidR="00676C02" w:rsidRPr="00122741" w:rsidRDefault="00791194">
            <w:pPr>
              <w:widowControl/>
              <w:spacing w:line="360" w:lineRule="auto"/>
              <w:jc w:val="center"/>
              <w:textAlignment w:val="bottom"/>
            </w:pPr>
            <w:r w:rsidRPr="00122741">
              <w:t>.50 [.17, .63]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C695B6F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.00 [.00, .42]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00E590DD" w14:textId="77777777" w:rsidR="00676C02" w:rsidRPr="00122741" w:rsidRDefault="00791194">
            <w:pPr>
              <w:spacing w:line="360" w:lineRule="auto"/>
              <w:jc w:val="center"/>
            </w:pPr>
            <w:r w:rsidRPr="00122741">
              <w:t>.71 [.63, .78]</w:t>
            </w:r>
          </w:p>
        </w:tc>
      </w:tr>
    </w:tbl>
    <w:p w14:paraId="25350FCD" w14:textId="19801F5C" w:rsidR="00593C1D" w:rsidRPr="00122741" w:rsidRDefault="00791194" w:rsidP="00EF04C1">
      <w:pPr>
        <w:spacing w:after="120" w:line="360" w:lineRule="auto"/>
        <w:rPr>
          <w:sz w:val="21"/>
          <w:szCs w:val="21"/>
        </w:rPr>
      </w:pPr>
      <w:r w:rsidRPr="00122741">
        <w:rPr>
          <w:i/>
          <w:sz w:val="21"/>
          <w:szCs w:val="21"/>
        </w:rPr>
        <w:t>Note.</w:t>
      </w:r>
      <w:r w:rsidRPr="00122741">
        <w:rPr>
          <w:sz w:val="21"/>
          <w:szCs w:val="21"/>
        </w:rPr>
        <w:t xml:space="preserve"> NPI: Narcissistic Personality Inventory; CNI: Communal Narcissism Inventory; NGS: Narcissistic Grandiosity Scale; BTA</w:t>
      </w:r>
      <w:r w:rsidR="00153F0D">
        <w:rPr>
          <w:sz w:val="21"/>
          <w:szCs w:val="21"/>
        </w:rPr>
        <w:t>T</w:t>
      </w:r>
      <w:r w:rsidRPr="00122741">
        <w:rPr>
          <w:sz w:val="21"/>
          <w:szCs w:val="21"/>
        </w:rPr>
        <w:t>: Better-</w:t>
      </w:r>
      <w:r w:rsidR="00BD5918">
        <w:rPr>
          <w:sz w:val="21"/>
          <w:szCs w:val="21"/>
        </w:rPr>
        <w:t>T</w:t>
      </w:r>
      <w:r w:rsidRPr="00122741">
        <w:rPr>
          <w:sz w:val="21"/>
          <w:szCs w:val="21"/>
        </w:rPr>
        <w:t>han-</w:t>
      </w:r>
      <w:r w:rsidR="00BD5918">
        <w:rPr>
          <w:sz w:val="21"/>
          <w:szCs w:val="21"/>
        </w:rPr>
        <w:t>A</w:t>
      </w:r>
      <w:r w:rsidRPr="00122741">
        <w:rPr>
          <w:sz w:val="21"/>
          <w:szCs w:val="21"/>
        </w:rPr>
        <w:t xml:space="preserve">verage </w:t>
      </w:r>
      <w:r w:rsidR="00BD5918">
        <w:rPr>
          <w:sz w:val="21"/>
          <w:szCs w:val="21"/>
        </w:rPr>
        <w:t>Task</w:t>
      </w:r>
      <w:r w:rsidRPr="00122741">
        <w:rPr>
          <w:sz w:val="21"/>
          <w:szCs w:val="21"/>
        </w:rPr>
        <w:t>; OCQ: Over-Claiming Questionnaire. Ac, Cc, and Ec, respectively, represent genetic, shared environmental, and non-shared environmental influences common to all the measures. A</w:t>
      </w:r>
      <w:r w:rsidRPr="00122741">
        <w:rPr>
          <w:sz w:val="21"/>
          <w:szCs w:val="21"/>
          <w:vertAlign w:val="subscript"/>
        </w:rPr>
        <w:t>S</w:t>
      </w:r>
      <w:r w:rsidRPr="00122741">
        <w:rPr>
          <w:sz w:val="21"/>
          <w:szCs w:val="21"/>
        </w:rPr>
        <w:t>, C</w:t>
      </w:r>
      <w:r w:rsidRPr="00122741">
        <w:rPr>
          <w:sz w:val="21"/>
          <w:szCs w:val="21"/>
          <w:vertAlign w:val="subscript"/>
        </w:rPr>
        <w:t>S</w:t>
      </w:r>
      <w:r w:rsidRPr="00122741">
        <w:rPr>
          <w:sz w:val="21"/>
          <w:szCs w:val="21"/>
        </w:rPr>
        <w:t>, and E</w:t>
      </w:r>
      <w:r w:rsidRPr="00122741">
        <w:rPr>
          <w:sz w:val="21"/>
          <w:szCs w:val="21"/>
          <w:vertAlign w:val="subscript"/>
        </w:rPr>
        <w:t>S,</w:t>
      </w:r>
      <w:r w:rsidRPr="00122741">
        <w:rPr>
          <w:sz w:val="21"/>
          <w:szCs w:val="21"/>
        </w:rPr>
        <w:t xml:space="preserve"> respectively, represent genetic, shared environmental, and non-shared environmental influences specific to each measure. </w:t>
      </w:r>
      <w:r w:rsidR="00593C1D" w:rsidRPr="00122741">
        <w:rPr>
          <w:sz w:val="21"/>
          <w:szCs w:val="21"/>
        </w:rPr>
        <w:t xml:space="preserve">95% confidence intervals are in brackets. </w:t>
      </w:r>
    </w:p>
    <w:p w14:paraId="7FABFB1E" w14:textId="77777777" w:rsidR="00676C02" w:rsidRPr="00122741" w:rsidRDefault="00676C02">
      <w:pPr>
        <w:rPr>
          <w:sz w:val="21"/>
          <w:szCs w:val="21"/>
        </w:rPr>
      </w:pPr>
    </w:p>
    <w:p w14:paraId="03CDB154" w14:textId="77777777" w:rsidR="00676C02" w:rsidRPr="00122741" w:rsidRDefault="00676C02"/>
    <w:p w14:paraId="051887B6" w14:textId="77777777" w:rsidR="00676C02" w:rsidRPr="00122741" w:rsidRDefault="00676C02"/>
    <w:p w14:paraId="191AFA55" w14:textId="77777777" w:rsidR="00676C02" w:rsidRPr="00122741" w:rsidRDefault="00676C02"/>
    <w:p w14:paraId="3B023E9C" w14:textId="77777777" w:rsidR="00676C02" w:rsidRPr="00122741" w:rsidRDefault="00676C02"/>
    <w:p w14:paraId="6028B532" w14:textId="7F6431F1" w:rsidR="00676C02" w:rsidRPr="00122741" w:rsidRDefault="00791194">
      <w:pPr>
        <w:spacing w:line="480" w:lineRule="auto"/>
      </w:pPr>
      <w:r w:rsidRPr="00122741">
        <w:br w:type="page"/>
      </w:r>
      <w:r w:rsidRPr="00122741">
        <w:rPr>
          <w:b/>
        </w:rPr>
        <w:t>Table S</w:t>
      </w:r>
      <w:r w:rsidR="003957F8">
        <w:rPr>
          <w:b/>
        </w:rPr>
        <w:t>6</w:t>
      </w:r>
      <w:r w:rsidRPr="00122741">
        <w:rPr>
          <w:b/>
        </w:rPr>
        <w:t>.</w:t>
      </w:r>
      <w:r w:rsidRPr="00122741">
        <w:rPr>
          <w:rFonts w:hint="eastAsia"/>
        </w:rPr>
        <w:t xml:space="preserve"> </w:t>
      </w:r>
      <w:r w:rsidRPr="00122741">
        <w:t xml:space="preserve">Standardized </w:t>
      </w:r>
      <w:r w:rsidR="007860ED">
        <w:t>E</w:t>
      </w:r>
      <w:r w:rsidRPr="00122741">
        <w:t xml:space="preserve">stimates of </w:t>
      </w:r>
      <w:r w:rsidR="007860ED">
        <w:t>M</w:t>
      </w:r>
      <w:r w:rsidRPr="00122741">
        <w:t xml:space="preserve">odel </w:t>
      </w:r>
      <w:r w:rsidR="007860ED">
        <w:t>P</w:t>
      </w:r>
      <w:r w:rsidRPr="00122741">
        <w:t xml:space="preserve">arameters, </w:t>
      </w:r>
      <w:r w:rsidR="002D60B7">
        <w:t xml:space="preserve">as well as </w:t>
      </w:r>
      <w:r w:rsidR="007860ED">
        <w:t>G</w:t>
      </w:r>
      <w:r w:rsidRPr="00122741">
        <w:rPr>
          <w:rFonts w:hint="eastAsia"/>
        </w:rPr>
        <w:t xml:space="preserve">enetic and </w:t>
      </w:r>
      <w:r w:rsidR="007860ED">
        <w:t>E</w:t>
      </w:r>
      <w:r w:rsidRPr="00122741">
        <w:rPr>
          <w:rFonts w:hint="eastAsia"/>
        </w:rPr>
        <w:t xml:space="preserve">nvironmental </w:t>
      </w:r>
      <w:r w:rsidR="007860ED">
        <w:t>E</w:t>
      </w:r>
      <w:r w:rsidRPr="00122741">
        <w:t>ffects</w:t>
      </w:r>
      <w:r w:rsidRPr="00122741">
        <w:rPr>
          <w:rFonts w:hint="eastAsia"/>
        </w:rPr>
        <w:t xml:space="preserve"> </w:t>
      </w:r>
      <w:r w:rsidRPr="00122741">
        <w:t xml:space="preserve">from the </w:t>
      </w:r>
      <w:r w:rsidR="007860ED">
        <w:t>C</w:t>
      </w:r>
      <w:r w:rsidRPr="00122741">
        <w:t xml:space="preserve">ommon </w:t>
      </w:r>
      <w:r w:rsidR="007860ED">
        <w:t>P</w:t>
      </w:r>
      <w:r w:rsidRPr="00122741">
        <w:t xml:space="preserve">athway </w:t>
      </w:r>
      <w:r w:rsidR="007860ED">
        <w:t>M</w:t>
      </w:r>
      <w:r w:rsidRPr="00122741">
        <w:t>odel of</w:t>
      </w:r>
      <w:r w:rsidRPr="00122741">
        <w:rPr>
          <w:rFonts w:hint="eastAsia"/>
        </w:rPr>
        <w:t xml:space="preserve"> </w:t>
      </w:r>
      <w:r w:rsidR="007860ED">
        <w:t>S</w:t>
      </w:r>
      <w:r w:rsidRPr="00122741">
        <w:t>elf-</w:t>
      </w:r>
      <w:r w:rsidR="007860ED">
        <w:t>E</w:t>
      </w:r>
      <w:r w:rsidRPr="00122741">
        <w:t xml:space="preserve">nhancement </w:t>
      </w:r>
      <w:r w:rsidR="007860ED">
        <w:t>M</w:t>
      </w:r>
      <w:r w:rsidRPr="00122741">
        <w:t>anifestations (</w:t>
      </w:r>
      <w:r w:rsidR="007860ED">
        <w:t>B</w:t>
      </w:r>
      <w:r w:rsidRPr="00122741">
        <w:t xml:space="preserve">ased on </w:t>
      </w:r>
      <w:r w:rsidR="007860ED">
        <w:t>D</w:t>
      </w:r>
      <w:r w:rsidRPr="00122741">
        <w:t xml:space="preserve">ata </w:t>
      </w:r>
      <w:r w:rsidR="007860ED">
        <w:t>W</w:t>
      </w:r>
      <w:r w:rsidRPr="00122741">
        <w:t xml:space="preserve">ithout </w:t>
      </w:r>
      <w:r w:rsidR="007860ED">
        <w:t>O</w:t>
      </w:r>
      <w:r w:rsidRPr="00122741">
        <w:t>utliers)</w:t>
      </w:r>
    </w:p>
    <w:tbl>
      <w:tblPr>
        <w:tblStyle w:val="PlainTable41"/>
        <w:tblpPr w:leftFromText="180" w:rightFromText="180" w:vertAnchor="text" w:horzAnchor="margin" w:tblpY="-46"/>
        <w:tblOverlap w:val="never"/>
        <w:tblW w:w="14244" w:type="dxa"/>
        <w:tblLayout w:type="fixed"/>
        <w:tblLook w:val="04A0" w:firstRow="1" w:lastRow="0" w:firstColumn="1" w:lastColumn="0" w:noHBand="0" w:noVBand="1"/>
      </w:tblPr>
      <w:tblGrid>
        <w:gridCol w:w="1392"/>
        <w:gridCol w:w="1465"/>
        <w:gridCol w:w="1500"/>
        <w:gridCol w:w="1500"/>
        <w:gridCol w:w="1474"/>
        <w:gridCol w:w="240"/>
        <w:gridCol w:w="1143"/>
        <w:gridCol w:w="1071"/>
        <w:gridCol w:w="1229"/>
        <w:gridCol w:w="1028"/>
        <w:gridCol w:w="1172"/>
        <w:gridCol w:w="1030"/>
      </w:tblGrid>
      <w:tr w:rsidR="00EF04C1" w:rsidRPr="00122741" w14:paraId="1D0FCD88" w14:textId="77777777" w:rsidTr="00EF0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768DA" w14:textId="77777777" w:rsidR="00EF04C1" w:rsidRPr="00122741" w:rsidRDefault="00EF04C1" w:rsidP="00EF04C1">
            <w:pPr>
              <w:jc w:val="both"/>
              <w:rPr>
                <w:bCs w:val="0"/>
              </w:rPr>
            </w:pPr>
            <w:r w:rsidRPr="00122741">
              <w:rPr>
                <w:b w:val="0"/>
              </w:rPr>
              <w:t>Variables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E66BD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22741">
              <w:rPr>
                <w:b w:val="0"/>
              </w:rPr>
              <w:t>Path parameters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82E95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06BC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22741">
              <w:rPr>
                <w:b w:val="0"/>
              </w:rPr>
              <w:t>a</w:t>
            </w:r>
            <w:r w:rsidRPr="00122741">
              <w:rPr>
                <w:b w:val="0"/>
                <w:vertAlign w:val="superscript"/>
              </w:rPr>
              <w:t>2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F36C2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b w:val="0"/>
              </w:rPr>
              <w:t>c</w:t>
            </w:r>
            <w:r w:rsidRPr="00122741">
              <w:rPr>
                <w:b w:val="0"/>
                <w:vertAlign w:val="superscript"/>
              </w:rPr>
              <w:t>2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48FDC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22741">
              <w:rPr>
                <w:b w:val="0"/>
              </w:rPr>
              <w:t>e</w:t>
            </w:r>
            <w:r w:rsidRPr="00122741">
              <w:rPr>
                <w:b w:val="0"/>
                <w:vertAlign w:val="superscript"/>
              </w:rPr>
              <w:t>2</w:t>
            </w:r>
          </w:p>
        </w:tc>
      </w:tr>
      <w:tr w:rsidR="00EF04C1" w:rsidRPr="00122741" w14:paraId="3C4EC8A3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C8F62" w14:textId="77777777" w:rsidR="00EF04C1" w:rsidRPr="00122741" w:rsidRDefault="00EF04C1" w:rsidP="00EF04C1">
            <w:pPr>
              <w:jc w:val="both"/>
              <w:rPr>
                <w:bCs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6630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Factor loading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E132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A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0EC12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D5DE2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E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77DF1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77464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Common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92B9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Specific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B400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Common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3976B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Specific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C607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Common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DD26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Specific</w:t>
            </w:r>
          </w:p>
        </w:tc>
      </w:tr>
      <w:tr w:rsidR="00EF04C1" w:rsidRPr="00122741" w14:paraId="152A3A8C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shd w:val="clear" w:color="auto" w:fill="auto"/>
            <w:vAlign w:val="center"/>
          </w:tcPr>
          <w:p w14:paraId="3573E6AA" w14:textId="77777777" w:rsidR="00EF04C1" w:rsidRPr="00122741" w:rsidRDefault="00EF04C1" w:rsidP="00EF04C1">
            <w:pPr>
              <w:jc w:val="both"/>
              <w:rPr>
                <w:bCs w:val="0"/>
              </w:rPr>
            </w:pPr>
            <w:r w:rsidRPr="00122741">
              <w:rPr>
                <w:b w:val="0"/>
              </w:rPr>
              <w:t>Latent trait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A64CC3E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FC411D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.62 [.02, .83]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35AC02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.44 [.01, .72]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8AE1CD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.65 [.55, .75]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5A054771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792AF51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.38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15C742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2E162E0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.19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B9AE958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F690C4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.42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1C77BC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t>-</w:t>
            </w:r>
          </w:p>
        </w:tc>
      </w:tr>
      <w:tr w:rsidR="00EF04C1" w:rsidRPr="00122741" w14:paraId="7F79B4B7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shd w:val="clear" w:color="auto" w:fill="auto"/>
            <w:vAlign w:val="center"/>
          </w:tcPr>
          <w:p w14:paraId="1014B8C5" w14:textId="77777777" w:rsidR="00EF04C1" w:rsidRPr="00122741" w:rsidRDefault="00EF04C1" w:rsidP="00EF04C1">
            <w:pPr>
              <w:jc w:val="both"/>
              <w:rPr>
                <w:bCs w:val="0"/>
              </w:rPr>
            </w:pPr>
            <w:r w:rsidRPr="00122741">
              <w:rPr>
                <w:b w:val="0"/>
              </w:rPr>
              <w:t>NPI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60121FB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.60 [.53, .66]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4814770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.48 [.10, .57]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E9E88C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.01 [.00, .41]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F2F6B7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.64 [.57, .72]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DEFA6F0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DE44AE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.14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A1B9581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0.23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F43583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.07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59D2F52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.00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2D2CBD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.15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1A213B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.42</w:t>
            </w:r>
          </w:p>
        </w:tc>
      </w:tr>
      <w:tr w:rsidR="00EF04C1" w:rsidRPr="00122741" w14:paraId="5C953E35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shd w:val="clear" w:color="auto" w:fill="auto"/>
            <w:vAlign w:val="center"/>
          </w:tcPr>
          <w:p w14:paraId="7B16B9FA" w14:textId="77777777" w:rsidR="00EF04C1" w:rsidRPr="00122741" w:rsidRDefault="00EF04C1" w:rsidP="00EF04C1">
            <w:pPr>
              <w:jc w:val="both"/>
              <w:rPr>
                <w:bCs w:val="0"/>
              </w:rPr>
            </w:pPr>
            <w:r w:rsidRPr="00122741">
              <w:rPr>
                <w:b w:val="0"/>
              </w:rPr>
              <w:t>CNI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1E9A26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.72 [.67, .77]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09447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.00 [.00, .43]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D94F97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.33 [.01, .42]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3297C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.61 [.54, .68]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AF68A4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F24D5A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326845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0.00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B11CA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.10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0A450D0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.11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BD0CDC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A330D6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.37</w:t>
            </w:r>
          </w:p>
        </w:tc>
      </w:tr>
      <w:tr w:rsidR="00EF04C1" w:rsidRPr="00122741" w14:paraId="70C9E35F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shd w:val="clear" w:color="auto" w:fill="auto"/>
            <w:vAlign w:val="center"/>
          </w:tcPr>
          <w:p w14:paraId="6480677F" w14:textId="77777777" w:rsidR="00EF04C1" w:rsidRPr="00122741" w:rsidRDefault="00EF04C1" w:rsidP="00EF04C1">
            <w:pPr>
              <w:jc w:val="both"/>
              <w:rPr>
                <w:bCs w:val="0"/>
              </w:rPr>
            </w:pPr>
            <w:r w:rsidRPr="00122741">
              <w:rPr>
                <w:b w:val="0"/>
              </w:rPr>
              <w:t>NGS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D0F50B9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.80 [.75, .84]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F989E07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.00 [.00, .33]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F33DB2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.22 [.00, .33]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A92B69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.57 [.50, .64]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6974CD3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0F2E1D9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CF1441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0.00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48D3F5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.12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BF84FB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.05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1821E4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D8D0A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.32</w:t>
            </w:r>
          </w:p>
        </w:tc>
      </w:tr>
      <w:tr w:rsidR="00EF04C1" w:rsidRPr="00122741" w14:paraId="1ADE231C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shd w:val="clear" w:color="auto" w:fill="auto"/>
            <w:vAlign w:val="center"/>
          </w:tcPr>
          <w:p w14:paraId="0C24A448" w14:textId="77777777" w:rsidR="00EF04C1" w:rsidRPr="00122741" w:rsidRDefault="00EF04C1" w:rsidP="00EF04C1">
            <w:pPr>
              <w:jc w:val="both"/>
              <w:rPr>
                <w:bCs w:val="0"/>
              </w:rPr>
            </w:pPr>
            <w:r w:rsidRPr="00122741">
              <w:rPr>
                <w:b w:val="0"/>
              </w:rPr>
              <w:t>BTA</w:t>
            </w:r>
            <w:r>
              <w:rPr>
                <w:b w:val="0"/>
              </w:rPr>
              <w:t>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BF1FD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.77 [.72, .82]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3366CF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.29 [.00, .40]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9FE964C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.00 [.00, .35]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D8AA49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.56 [.49, .64]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109BA10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D33E848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B62DE5B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0.08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AF93ED8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.12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6ECD2FD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.00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670AAD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.25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1175B9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.32</w:t>
            </w:r>
          </w:p>
        </w:tc>
      </w:tr>
      <w:tr w:rsidR="00EF04C1" w:rsidRPr="00122741" w14:paraId="0F0DCDAD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5A809" w14:textId="77777777" w:rsidR="00EF04C1" w:rsidRPr="00122741" w:rsidRDefault="00EF04C1" w:rsidP="00EF04C1">
            <w:pPr>
              <w:jc w:val="both"/>
              <w:rPr>
                <w:bCs w:val="0"/>
              </w:rPr>
            </w:pPr>
            <w:r w:rsidRPr="00122741">
              <w:rPr>
                <w:b w:val="0"/>
              </w:rPr>
              <w:t>OCQ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C4A52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.40 [.32, .48]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BF898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.59 [.23, .68]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C99A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.00 [.00, .49]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FDC4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.70 [.63, .78]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39C76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4BE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BED56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0.35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CCA17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1C9FD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EF5DC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.07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B1A5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bCs/>
              </w:rPr>
              <w:t>.49</w:t>
            </w:r>
          </w:p>
        </w:tc>
      </w:tr>
    </w:tbl>
    <w:p w14:paraId="76D05037" w14:textId="77777777" w:rsidR="00676C02" w:rsidRPr="00122741" w:rsidRDefault="00676C02"/>
    <w:p w14:paraId="33FE636D" w14:textId="4AC792A9" w:rsidR="00F857B5" w:rsidRPr="00EF04C1" w:rsidRDefault="00791194" w:rsidP="00EF04C1">
      <w:pPr>
        <w:spacing w:line="360" w:lineRule="auto"/>
        <w:rPr>
          <w:sz w:val="21"/>
          <w:szCs w:val="21"/>
        </w:rPr>
      </w:pPr>
      <w:r w:rsidRPr="00122741">
        <w:rPr>
          <w:i/>
          <w:sz w:val="21"/>
          <w:szCs w:val="21"/>
        </w:rPr>
        <w:t>Note.</w:t>
      </w:r>
      <w:r w:rsidRPr="00122741">
        <w:rPr>
          <w:sz w:val="21"/>
          <w:szCs w:val="21"/>
        </w:rPr>
        <w:t xml:space="preserve"> NPI: Narcissistic Personality Inventory; CNI: Communal Narcissism Inventory; NGS: Narcissistic Grandiosity Scale; BTA</w:t>
      </w:r>
      <w:r w:rsidR="00A13AA9">
        <w:rPr>
          <w:sz w:val="21"/>
          <w:szCs w:val="21"/>
        </w:rPr>
        <w:t>T</w:t>
      </w:r>
      <w:r w:rsidRPr="00122741">
        <w:rPr>
          <w:sz w:val="21"/>
          <w:szCs w:val="21"/>
        </w:rPr>
        <w:t>: Better-</w:t>
      </w:r>
      <w:r w:rsidR="00BD5918">
        <w:rPr>
          <w:sz w:val="21"/>
          <w:szCs w:val="21"/>
        </w:rPr>
        <w:t>T</w:t>
      </w:r>
      <w:r w:rsidRPr="00122741">
        <w:rPr>
          <w:sz w:val="21"/>
          <w:szCs w:val="21"/>
        </w:rPr>
        <w:t>han-</w:t>
      </w:r>
      <w:r w:rsidR="00BD5918">
        <w:rPr>
          <w:sz w:val="21"/>
          <w:szCs w:val="21"/>
        </w:rPr>
        <w:t>A</w:t>
      </w:r>
      <w:r w:rsidRPr="00122741">
        <w:rPr>
          <w:sz w:val="21"/>
          <w:szCs w:val="21"/>
        </w:rPr>
        <w:t xml:space="preserve">verage </w:t>
      </w:r>
      <w:r w:rsidR="00BD5918">
        <w:rPr>
          <w:sz w:val="21"/>
          <w:szCs w:val="21"/>
        </w:rPr>
        <w:t>Task</w:t>
      </w:r>
      <w:r w:rsidRPr="00122741">
        <w:rPr>
          <w:sz w:val="21"/>
          <w:szCs w:val="21"/>
        </w:rPr>
        <w:t xml:space="preserve">; OCQ: Over-Claiming Questionnaire. For each variable, </w:t>
      </w:r>
      <w:r w:rsidR="00924C96">
        <w:rPr>
          <w:sz w:val="21"/>
          <w:szCs w:val="21"/>
        </w:rPr>
        <w:t xml:space="preserve">we divided </w:t>
      </w:r>
      <w:r w:rsidRPr="00122741">
        <w:rPr>
          <w:sz w:val="21"/>
          <w:szCs w:val="21"/>
        </w:rPr>
        <w:t>variance into proportions due to genetic (a</w:t>
      </w:r>
      <w:r w:rsidRPr="00122741">
        <w:rPr>
          <w:sz w:val="21"/>
          <w:szCs w:val="21"/>
          <w:vertAlign w:val="superscript"/>
        </w:rPr>
        <w:t>2</w:t>
      </w:r>
      <w:r w:rsidRPr="00122741">
        <w:rPr>
          <w:sz w:val="21"/>
          <w:szCs w:val="21"/>
        </w:rPr>
        <w:t>), shared environmental (c</w:t>
      </w:r>
      <w:r w:rsidRPr="00122741">
        <w:rPr>
          <w:sz w:val="21"/>
          <w:szCs w:val="21"/>
          <w:vertAlign w:val="superscript"/>
        </w:rPr>
        <w:t>2</w:t>
      </w:r>
      <w:r w:rsidRPr="00122741">
        <w:rPr>
          <w:sz w:val="21"/>
          <w:szCs w:val="21"/>
        </w:rPr>
        <w:t>), and non-shared environmental (e</w:t>
      </w:r>
      <w:r w:rsidRPr="00122741">
        <w:rPr>
          <w:sz w:val="21"/>
          <w:szCs w:val="21"/>
          <w:vertAlign w:val="superscript"/>
        </w:rPr>
        <w:t>2</w:t>
      </w:r>
      <w:r w:rsidRPr="00122741">
        <w:rPr>
          <w:sz w:val="21"/>
          <w:szCs w:val="21"/>
        </w:rPr>
        <w:t xml:space="preserve">) effects. </w:t>
      </w:r>
      <w:r w:rsidR="00924C96">
        <w:rPr>
          <w:sz w:val="21"/>
          <w:szCs w:val="21"/>
        </w:rPr>
        <w:t>We</w:t>
      </w:r>
      <w:r w:rsidRPr="00122741">
        <w:rPr>
          <w:sz w:val="21"/>
          <w:szCs w:val="21"/>
        </w:rPr>
        <w:t xml:space="preserve"> further decomposed </w:t>
      </w:r>
      <w:r w:rsidR="00924C96">
        <w:rPr>
          <w:sz w:val="21"/>
          <w:szCs w:val="21"/>
        </w:rPr>
        <w:t xml:space="preserve">every effect </w:t>
      </w:r>
      <w:r w:rsidRPr="00122741">
        <w:rPr>
          <w:sz w:val="21"/>
          <w:szCs w:val="21"/>
        </w:rPr>
        <w:t>into part accounted for by common factor and that by specific factor. 95% confidence intervals are in brackets.</w:t>
      </w:r>
      <w:r w:rsidRPr="00122741">
        <w:br w:type="page"/>
      </w:r>
    </w:p>
    <w:tbl>
      <w:tblPr>
        <w:tblStyle w:val="PlainTable41"/>
        <w:tblpPr w:leftFromText="180" w:rightFromText="180" w:vertAnchor="text" w:horzAnchor="margin" w:tblpY="1041"/>
        <w:tblOverlap w:val="never"/>
        <w:tblW w:w="0" w:type="auto"/>
        <w:tblLook w:val="04A0" w:firstRow="1" w:lastRow="0" w:firstColumn="1" w:lastColumn="0" w:noHBand="0" w:noVBand="1"/>
      </w:tblPr>
      <w:tblGrid>
        <w:gridCol w:w="1356"/>
        <w:gridCol w:w="1610"/>
        <w:gridCol w:w="1456"/>
        <w:gridCol w:w="1456"/>
        <w:gridCol w:w="1456"/>
        <w:gridCol w:w="222"/>
        <w:gridCol w:w="1110"/>
        <w:gridCol w:w="1003"/>
        <w:gridCol w:w="1110"/>
        <w:gridCol w:w="1003"/>
        <w:gridCol w:w="1110"/>
        <w:gridCol w:w="1003"/>
      </w:tblGrid>
      <w:tr w:rsidR="00EF04C1" w:rsidRPr="00122741" w14:paraId="382E0103" w14:textId="77777777" w:rsidTr="00EF0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0240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Variables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E06BF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Path 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5CD40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FFC39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a</w:t>
            </w:r>
            <w:r w:rsidRPr="00122741">
              <w:rPr>
                <w:rFonts w:eastAsia="SimSun"/>
                <w:b w:val="0"/>
                <w:vertAlign w:val="superscript"/>
                <w:lang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BE6CE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22741">
              <w:rPr>
                <w:rFonts w:eastAsia="SimSun"/>
                <w:b w:val="0"/>
                <w:lang w:bidi="ar"/>
              </w:rPr>
              <w:t>c</w:t>
            </w:r>
            <w:r w:rsidRPr="00122741">
              <w:rPr>
                <w:rFonts w:eastAsia="SimSun"/>
                <w:b w:val="0"/>
                <w:vertAlign w:val="superscript"/>
                <w:lang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24D57" w14:textId="77777777" w:rsidR="00EF04C1" w:rsidRPr="00122741" w:rsidRDefault="00EF04C1" w:rsidP="00EF04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e</w:t>
            </w:r>
            <w:r w:rsidRPr="00122741">
              <w:rPr>
                <w:rFonts w:eastAsia="SimSun"/>
                <w:b w:val="0"/>
                <w:vertAlign w:val="superscript"/>
                <w:lang w:bidi="ar"/>
              </w:rPr>
              <w:t>2</w:t>
            </w:r>
          </w:p>
        </w:tc>
      </w:tr>
      <w:tr w:rsidR="00EF04C1" w:rsidRPr="00122741" w14:paraId="07CD0205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9940C" w14:textId="77777777" w:rsidR="00EF04C1" w:rsidRPr="00122741" w:rsidRDefault="00EF04C1" w:rsidP="00EF04C1">
            <w:pPr>
              <w:jc w:val="both"/>
              <w:rPr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186E6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Factor loading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0E6AC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E020B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12441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8BDA9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0D36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Common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A526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Specific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5622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Common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06311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Specific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561D0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Common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62BD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Specific</w:t>
            </w:r>
          </w:p>
        </w:tc>
      </w:tr>
      <w:tr w:rsidR="00EF04C1" w:rsidRPr="00122741" w14:paraId="0E081210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ED339A8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Latent trait</w:t>
            </w:r>
            <w:r w:rsidRPr="00122741">
              <w:rPr>
                <w:rFonts w:eastAsia="SimSun"/>
                <w:b w:val="0"/>
                <w:vertAlign w:val="subscript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7C03C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69C23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.62 [.01, .83]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09221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.44 [.00, .70]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2C44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bCs/>
                <w:lang w:bidi="ar"/>
              </w:rPr>
              <w:t>.65 [.55, .75]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155F4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B29E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.39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3B94C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8506E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.19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2722A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285CF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413CB" w14:textId="77777777" w:rsidR="00EF04C1" w:rsidRPr="00122741" w:rsidRDefault="00EF04C1" w:rsidP="00EF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741">
              <w:rPr>
                <w:rFonts w:eastAsia="SimSun"/>
                <w:lang w:bidi="ar"/>
              </w:rPr>
              <w:t>-</w:t>
            </w:r>
          </w:p>
        </w:tc>
      </w:tr>
      <w:tr w:rsidR="00EF04C1" w:rsidRPr="00122741" w14:paraId="3D7ED2DC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6A9B5F1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Latent trait</w:t>
            </w:r>
            <w:r w:rsidRPr="00122741">
              <w:rPr>
                <w:rFonts w:eastAsia="SimSun"/>
                <w:b w:val="0"/>
                <w:vertAlign w:val="subscript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5DF5B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662C0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.54 [.01, .78]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73E89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.40 [.00, .71]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6DEFE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.74 [.62, .86]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58C38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100EF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D9A5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669A0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EE22F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814B7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FA30C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-</w:t>
            </w:r>
          </w:p>
        </w:tc>
      </w:tr>
      <w:tr w:rsidR="00EF04C1" w:rsidRPr="00122741" w14:paraId="6B7363F7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56C110C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NPI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6CC01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.58 [.51, .64]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D299E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.48 [.10, .57]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2516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.02 [.02, .42]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A2022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.66 [.58, .73]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F7CE8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7D833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E098D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124B6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A46B1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6AF6B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481C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.43</w:t>
            </w:r>
          </w:p>
        </w:tc>
      </w:tr>
      <w:tr w:rsidR="00EF04C1" w:rsidRPr="00122741" w14:paraId="2A6CC64A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4CEEF3E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CNI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D08BF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.72 [.67, .77]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55E74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.00 [.00, .44]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56487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.33 [.00, .42]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E677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.61 [.53, .67]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3DA3B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7E466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1E429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AE131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E0F03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2A37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59047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.37</w:t>
            </w:r>
          </w:p>
        </w:tc>
      </w:tr>
      <w:tr w:rsidR="00EF04C1" w:rsidRPr="00122741" w14:paraId="0A6D4E0E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9FFDE33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NGS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C11C8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.80 [.75, .84]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31BE4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.00 [.00, .32]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1EBCC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.21 [.02, .32]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FAF3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.56 [.50, .63]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20DCE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8411F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71F53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97D8E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29896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8490D3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4E2C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.32</w:t>
            </w:r>
          </w:p>
        </w:tc>
      </w:tr>
      <w:tr w:rsidR="00EF04C1" w:rsidRPr="00122741" w14:paraId="40EB2FD8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E582D6E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BTA</w:t>
            </w:r>
            <w:r>
              <w:rPr>
                <w:rFonts w:eastAsia="SimSun"/>
                <w:b w:val="0"/>
                <w:lang w:bidi="a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38D3C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.78 [.73, .82]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DFA1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.29 [.00, .40]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FD5D0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.00 [.00, .35]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A72C4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.56 [.49, .63]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199C0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143EB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66511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029AD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B85ED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D91CB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ED12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.31</w:t>
            </w:r>
          </w:p>
        </w:tc>
      </w:tr>
      <w:tr w:rsidR="00EF04C1" w:rsidRPr="00122741" w14:paraId="3E4DF614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997476A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OCQ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B6E18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.41 [.33, .49]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B7E9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.59 [.23, .67]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4219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.00 [.00, .49]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9D403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22741">
              <w:rPr>
                <w:rFonts w:eastAsia="SimSun"/>
                <w:lang w:bidi="ar"/>
              </w:rPr>
              <w:t>.70 [.62, .77]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71A02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D8AEE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79BE3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41B9E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47988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71712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CDE02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.48</w:t>
            </w:r>
          </w:p>
        </w:tc>
      </w:tr>
      <w:tr w:rsidR="00EF04C1" w:rsidRPr="00122741" w14:paraId="0EF130F3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FE620C6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>
              <w:rPr>
                <w:rFonts w:eastAsia="SimSun"/>
                <w:b w:val="0"/>
                <w:lang w:bidi="ar"/>
              </w:rPr>
              <w:t>SW</w:t>
            </w:r>
            <w:r w:rsidRPr="00122741">
              <w:rPr>
                <w:rFonts w:eastAsia="SimSun"/>
                <w:b w:val="0"/>
                <w:lang w:bidi="ar"/>
              </w:rPr>
              <w:t>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43F0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.81 [.72, .91]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27CA8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.31 [.02, .49]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50AB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.14 [.01, .42]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874C8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.48 [.31, .60]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4EAE1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F3ABD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4BC9C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49485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2A93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2FA1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17DBB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.23</w:t>
            </w:r>
          </w:p>
        </w:tc>
      </w:tr>
      <w:tr w:rsidR="00EF04C1" w:rsidRPr="00122741" w14:paraId="0A331688" w14:textId="77777777" w:rsidTr="00EF04C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F8EBA" w14:textId="77777777" w:rsidR="00EF04C1" w:rsidRPr="00122741" w:rsidRDefault="00EF04C1" w:rsidP="00EF04C1">
            <w:pPr>
              <w:jc w:val="both"/>
              <w:rPr>
                <w:b w:val="0"/>
              </w:rPr>
            </w:pPr>
            <w:r w:rsidRPr="00122741">
              <w:rPr>
                <w:rFonts w:eastAsia="SimSun"/>
                <w:b w:val="0"/>
                <w:lang w:bidi="ar"/>
              </w:rPr>
              <w:t>AWB</w:t>
            </w:r>
            <w:r>
              <w:rPr>
                <w:rFonts w:eastAsia="SimSun"/>
                <w:b w:val="0"/>
                <w:lang w:bidi="ar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3551A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.65 [.56, .73]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4B6FD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.46 [.00, .56]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CDB02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.00 [.00, 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AA010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.61 [.51, .70]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B5276" w14:textId="77777777" w:rsidR="00EF04C1" w:rsidRPr="00122741" w:rsidRDefault="00EF04C1" w:rsidP="00EF04C1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77219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1253C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E6E2C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58619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62727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8D43D" w14:textId="77777777" w:rsidR="00EF04C1" w:rsidRPr="00122741" w:rsidRDefault="00EF04C1" w:rsidP="00EF04C1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lang w:bidi="ar"/>
              </w:rPr>
            </w:pPr>
            <w:r w:rsidRPr="00122741">
              <w:rPr>
                <w:rFonts w:eastAsia="SimSun"/>
                <w:lang w:bidi="ar"/>
              </w:rPr>
              <w:t>.37</w:t>
            </w:r>
          </w:p>
        </w:tc>
      </w:tr>
    </w:tbl>
    <w:p w14:paraId="41391341" w14:textId="7D2A932D" w:rsidR="00676C02" w:rsidRPr="00122741" w:rsidRDefault="00791194">
      <w:pPr>
        <w:adjustRightInd w:val="0"/>
        <w:snapToGrid w:val="0"/>
        <w:spacing w:line="480" w:lineRule="auto"/>
      </w:pPr>
      <w:r w:rsidRPr="00122741">
        <w:rPr>
          <w:rFonts w:eastAsia="SimSun"/>
          <w:b/>
          <w:lang w:bidi="ar"/>
        </w:rPr>
        <w:t>Table S</w:t>
      </w:r>
      <w:r w:rsidR="008B4A79">
        <w:rPr>
          <w:rFonts w:eastAsia="SimSun"/>
          <w:b/>
          <w:lang w:bidi="ar"/>
        </w:rPr>
        <w:t>7</w:t>
      </w:r>
      <w:r w:rsidRPr="00122741">
        <w:rPr>
          <w:rFonts w:eastAsia="SimSun"/>
          <w:b/>
          <w:lang w:bidi="ar"/>
        </w:rPr>
        <w:t>.</w:t>
      </w:r>
      <w:r w:rsidRPr="00122741">
        <w:rPr>
          <w:rFonts w:eastAsia="SimSun"/>
          <w:lang w:bidi="ar"/>
        </w:rPr>
        <w:t xml:space="preserve"> Standardized </w:t>
      </w:r>
      <w:r w:rsidR="007860ED">
        <w:rPr>
          <w:rFonts w:eastAsia="SimSun"/>
          <w:lang w:bidi="ar"/>
        </w:rPr>
        <w:t>E</w:t>
      </w:r>
      <w:r w:rsidRPr="00122741">
        <w:rPr>
          <w:rFonts w:eastAsia="SimSun"/>
          <w:lang w:bidi="ar"/>
        </w:rPr>
        <w:t xml:space="preserve">stimates of </w:t>
      </w:r>
      <w:r w:rsidR="007860ED">
        <w:rPr>
          <w:rFonts w:eastAsia="SimSun"/>
          <w:lang w:bidi="ar"/>
        </w:rPr>
        <w:t>M</w:t>
      </w:r>
      <w:r w:rsidRPr="00122741">
        <w:rPr>
          <w:rFonts w:eastAsia="SimSun"/>
          <w:lang w:bidi="ar"/>
        </w:rPr>
        <w:t xml:space="preserve">odel </w:t>
      </w:r>
      <w:r w:rsidR="007860ED">
        <w:rPr>
          <w:rFonts w:eastAsia="SimSun"/>
          <w:lang w:bidi="ar"/>
        </w:rPr>
        <w:t>P</w:t>
      </w:r>
      <w:r w:rsidRPr="00122741">
        <w:rPr>
          <w:rFonts w:eastAsia="SimSun"/>
          <w:lang w:bidi="ar"/>
        </w:rPr>
        <w:t>arameters,</w:t>
      </w:r>
      <w:r w:rsidR="00FE50E3">
        <w:rPr>
          <w:rFonts w:eastAsia="SimSun"/>
          <w:lang w:bidi="ar"/>
        </w:rPr>
        <w:t xml:space="preserve"> as well as</w:t>
      </w:r>
      <w:r w:rsidRPr="00122741">
        <w:rPr>
          <w:rFonts w:eastAsia="SimSun"/>
          <w:lang w:bidi="ar"/>
        </w:rPr>
        <w:t xml:space="preserve"> </w:t>
      </w:r>
      <w:r w:rsidR="007860ED">
        <w:rPr>
          <w:rFonts w:eastAsia="SimSun"/>
          <w:lang w:bidi="ar"/>
        </w:rPr>
        <w:t>G</w:t>
      </w:r>
      <w:r w:rsidRPr="00122741">
        <w:rPr>
          <w:rFonts w:eastAsia="SimSun"/>
          <w:lang w:bidi="ar"/>
        </w:rPr>
        <w:t xml:space="preserve">enetic and </w:t>
      </w:r>
      <w:r w:rsidR="007860ED">
        <w:rPr>
          <w:rFonts w:eastAsia="SimSun"/>
          <w:lang w:bidi="ar"/>
        </w:rPr>
        <w:t>E</w:t>
      </w:r>
      <w:r w:rsidRPr="00122741">
        <w:rPr>
          <w:rFonts w:eastAsia="SimSun"/>
          <w:lang w:bidi="ar"/>
        </w:rPr>
        <w:t xml:space="preserve">nvironmental </w:t>
      </w:r>
      <w:r w:rsidR="007860ED">
        <w:rPr>
          <w:rFonts w:eastAsia="SimSun"/>
          <w:lang w:bidi="ar"/>
        </w:rPr>
        <w:t>E</w:t>
      </w:r>
      <w:r w:rsidRPr="00122741">
        <w:rPr>
          <w:rFonts w:eastAsia="SimSun"/>
          <w:lang w:bidi="ar"/>
        </w:rPr>
        <w:t xml:space="preserve">ffects from the </w:t>
      </w:r>
      <w:r w:rsidR="007860ED">
        <w:rPr>
          <w:rFonts w:eastAsia="SimSun"/>
          <w:lang w:bidi="ar"/>
        </w:rPr>
        <w:t>C</w:t>
      </w:r>
      <w:r w:rsidRPr="00122741">
        <w:rPr>
          <w:rFonts w:eastAsia="SimSun"/>
          <w:lang w:bidi="ar"/>
        </w:rPr>
        <w:t xml:space="preserve">ommon </w:t>
      </w:r>
      <w:r w:rsidR="007860ED">
        <w:rPr>
          <w:rFonts w:eastAsia="SimSun"/>
          <w:lang w:bidi="ar"/>
        </w:rPr>
        <w:t>P</w:t>
      </w:r>
      <w:r w:rsidRPr="00122741">
        <w:rPr>
          <w:rFonts w:eastAsia="SimSun"/>
          <w:lang w:bidi="ar"/>
        </w:rPr>
        <w:t xml:space="preserve">athway </w:t>
      </w:r>
      <w:r w:rsidR="007860ED">
        <w:rPr>
          <w:rFonts w:eastAsia="SimSun"/>
          <w:lang w:bidi="ar"/>
        </w:rPr>
        <w:t>M</w:t>
      </w:r>
      <w:r w:rsidRPr="00122741">
        <w:rPr>
          <w:rFonts w:eastAsia="SimSun"/>
          <w:lang w:bidi="ar"/>
        </w:rPr>
        <w:t xml:space="preserve">odel </w:t>
      </w:r>
      <w:r w:rsidR="007860ED">
        <w:rPr>
          <w:rFonts w:eastAsia="SimSun"/>
          <w:lang w:bidi="ar"/>
        </w:rPr>
        <w:t>I</w:t>
      </w:r>
      <w:r w:rsidRPr="00122741">
        <w:rPr>
          <w:rFonts w:eastAsia="SimSun"/>
          <w:lang w:bidi="ar"/>
        </w:rPr>
        <w:t xml:space="preserve">ncorporating </w:t>
      </w:r>
      <w:r w:rsidR="007860ED">
        <w:rPr>
          <w:rFonts w:eastAsia="SimSun"/>
          <w:lang w:bidi="ar"/>
        </w:rPr>
        <w:t>S</w:t>
      </w:r>
      <w:r w:rsidRPr="00122741">
        <w:rPr>
          <w:rFonts w:eastAsia="SimSun"/>
          <w:lang w:bidi="ar"/>
        </w:rPr>
        <w:t>elf-</w:t>
      </w:r>
      <w:r w:rsidR="007860ED">
        <w:rPr>
          <w:rFonts w:eastAsia="SimSun"/>
          <w:lang w:bidi="ar"/>
        </w:rPr>
        <w:t>E</w:t>
      </w:r>
      <w:r w:rsidRPr="00122741">
        <w:rPr>
          <w:rFonts w:eastAsia="SimSun"/>
          <w:lang w:bidi="ar"/>
        </w:rPr>
        <w:t xml:space="preserve">nhancement manifestations </w:t>
      </w:r>
      <w:r w:rsidR="007860ED">
        <w:rPr>
          <w:rFonts w:eastAsia="SimSun"/>
          <w:lang w:bidi="ar"/>
        </w:rPr>
        <w:t xml:space="preserve">and Psychological Wellbeing </w:t>
      </w:r>
      <w:r w:rsidRPr="00122741">
        <w:t>(</w:t>
      </w:r>
      <w:r w:rsidR="007860ED">
        <w:t>B</w:t>
      </w:r>
      <w:r w:rsidRPr="00122741">
        <w:t xml:space="preserve">ased on </w:t>
      </w:r>
      <w:r w:rsidR="007860ED">
        <w:t>D</w:t>
      </w:r>
      <w:r w:rsidRPr="00122741">
        <w:t xml:space="preserve">ata </w:t>
      </w:r>
      <w:r w:rsidR="007860ED">
        <w:t>W</w:t>
      </w:r>
      <w:r w:rsidRPr="00122741">
        <w:t xml:space="preserve">ithout </w:t>
      </w:r>
      <w:r w:rsidR="007860ED">
        <w:t>O</w:t>
      </w:r>
      <w:r w:rsidRPr="00122741">
        <w:t>utliers)</w:t>
      </w:r>
    </w:p>
    <w:p w14:paraId="1501DFB5" w14:textId="39DFF30D" w:rsidR="00676C02" w:rsidRPr="00122741" w:rsidRDefault="00791194">
      <w:pPr>
        <w:spacing w:line="360" w:lineRule="auto"/>
        <w:rPr>
          <w:sz w:val="21"/>
          <w:szCs w:val="21"/>
        </w:rPr>
      </w:pPr>
      <w:r w:rsidRPr="00BB1E32">
        <w:rPr>
          <w:rFonts w:eastAsia="SimSun"/>
          <w:i/>
          <w:sz w:val="21"/>
          <w:szCs w:val="21"/>
          <w:lang w:bidi="ar"/>
        </w:rPr>
        <w:t>Note.</w:t>
      </w:r>
      <w:r w:rsidRPr="00BB1E32">
        <w:rPr>
          <w:rFonts w:eastAsia="SimSun"/>
          <w:sz w:val="21"/>
          <w:szCs w:val="21"/>
          <w:lang w:bidi="ar"/>
        </w:rPr>
        <w:t xml:space="preserve"> </w:t>
      </w:r>
      <w:r w:rsidR="00696FF9" w:rsidRPr="00BB1E32">
        <w:rPr>
          <w:sz w:val="21"/>
          <w:szCs w:val="21"/>
        </w:rPr>
        <w:t xml:space="preserve">The model fit statistics: -2LL = 10468.09, </w:t>
      </w:r>
      <w:r w:rsidR="00696FF9" w:rsidRPr="00BB1E32">
        <w:rPr>
          <w:i/>
          <w:sz w:val="21"/>
          <w:szCs w:val="21"/>
        </w:rPr>
        <w:t>df</w:t>
      </w:r>
      <w:r w:rsidR="00696FF9" w:rsidRPr="00BB1E32">
        <w:rPr>
          <w:sz w:val="21"/>
          <w:szCs w:val="21"/>
        </w:rPr>
        <w:t xml:space="preserve"> = 4191, AIC = 2086.09, BIC = -13491.97. </w:t>
      </w:r>
      <w:r w:rsidRPr="00BB1E32">
        <w:rPr>
          <w:rFonts w:eastAsia="SimSun"/>
          <w:sz w:val="21"/>
          <w:szCs w:val="21"/>
          <w:lang w:bidi="ar"/>
        </w:rPr>
        <w:t>Latent trait</w:t>
      </w:r>
      <w:r w:rsidRPr="00BB1E32">
        <w:rPr>
          <w:rFonts w:eastAsia="SimSun"/>
          <w:sz w:val="21"/>
          <w:szCs w:val="21"/>
          <w:vertAlign w:val="subscript"/>
          <w:lang w:bidi="ar"/>
        </w:rPr>
        <w:t>1</w:t>
      </w:r>
      <w:r w:rsidRPr="00BB1E32">
        <w:rPr>
          <w:rFonts w:eastAsia="SimSun"/>
          <w:sz w:val="21"/>
          <w:szCs w:val="21"/>
          <w:lang w:bidi="ar"/>
        </w:rPr>
        <w:t xml:space="preserve"> represents the common factor underlying the five self-</w:t>
      </w:r>
      <w:r w:rsidRPr="00122741">
        <w:rPr>
          <w:rFonts w:eastAsia="SimSun"/>
          <w:sz w:val="21"/>
          <w:szCs w:val="21"/>
          <w:lang w:bidi="ar"/>
        </w:rPr>
        <w:t>enhancement measures. Latent trait</w:t>
      </w:r>
      <w:r w:rsidRPr="00122741">
        <w:rPr>
          <w:rFonts w:eastAsia="SimSun"/>
          <w:sz w:val="21"/>
          <w:szCs w:val="21"/>
          <w:vertAlign w:val="subscript"/>
          <w:lang w:bidi="ar"/>
        </w:rPr>
        <w:t>2</w:t>
      </w:r>
      <w:r w:rsidRPr="00122741">
        <w:rPr>
          <w:rFonts w:eastAsia="SimSun"/>
          <w:sz w:val="21"/>
          <w:szCs w:val="21"/>
          <w:lang w:bidi="ar"/>
        </w:rPr>
        <w:t xml:space="preserve"> represents the common factor underlying the two well-being measures. NPI: Narcissistic Personality Inventory; CNI: Communal Narcissism Inventory; NGS: Narcissistic Grandiosity Scale; BTA</w:t>
      </w:r>
      <w:r w:rsidR="00C32AF9">
        <w:rPr>
          <w:rFonts w:eastAsia="SimSun"/>
          <w:sz w:val="21"/>
          <w:szCs w:val="21"/>
          <w:lang w:bidi="ar"/>
        </w:rPr>
        <w:t>T</w:t>
      </w:r>
      <w:r w:rsidRPr="00122741">
        <w:rPr>
          <w:rFonts w:eastAsia="SimSun"/>
          <w:sz w:val="21"/>
          <w:szCs w:val="21"/>
          <w:lang w:bidi="ar"/>
        </w:rPr>
        <w:t>: Better-</w:t>
      </w:r>
      <w:r w:rsidR="00BD5918">
        <w:rPr>
          <w:rFonts w:eastAsia="SimSun"/>
          <w:sz w:val="21"/>
          <w:szCs w:val="21"/>
          <w:lang w:bidi="ar"/>
        </w:rPr>
        <w:t>T</w:t>
      </w:r>
      <w:r w:rsidRPr="00122741">
        <w:rPr>
          <w:rFonts w:eastAsia="SimSun"/>
          <w:sz w:val="21"/>
          <w:szCs w:val="21"/>
          <w:lang w:bidi="ar"/>
        </w:rPr>
        <w:t>han-</w:t>
      </w:r>
      <w:r w:rsidR="00BD5918">
        <w:rPr>
          <w:rFonts w:eastAsia="SimSun"/>
          <w:sz w:val="21"/>
          <w:szCs w:val="21"/>
          <w:lang w:bidi="ar"/>
        </w:rPr>
        <w:t>A</w:t>
      </w:r>
      <w:r w:rsidRPr="00122741">
        <w:rPr>
          <w:rFonts w:eastAsia="SimSun"/>
          <w:sz w:val="21"/>
          <w:szCs w:val="21"/>
          <w:lang w:bidi="ar"/>
        </w:rPr>
        <w:t xml:space="preserve">verage </w:t>
      </w:r>
      <w:r w:rsidR="00BD5918">
        <w:rPr>
          <w:rFonts w:eastAsia="SimSun"/>
          <w:sz w:val="21"/>
          <w:szCs w:val="21"/>
          <w:lang w:bidi="ar"/>
        </w:rPr>
        <w:t>E</w:t>
      </w:r>
      <w:r w:rsidRPr="00122741">
        <w:rPr>
          <w:rFonts w:eastAsia="SimSun"/>
          <w:sz w:val="21"/>
          <w:szCs w:val="21"/>
          <w:lang w:bidi="ar"/>
        </w:rPr>
        <w:t xml:space="preserve">ffect; OCQ: Over-Claiming Questionnaire; </w:t>
      </w:r>
      <w:r w:rsidR="00BD5918">
        <w:rPr>
          <w:rFonts w:eastAsia="SimSun"/>
          <w:sz w:val="21"/>
          <w:szCs w:val="21"/>
          <w:lang w:bidi="ar"/>
        </w:rPr>
        <w:t>SW</w:t>
      </w:r>
      <w:r w:rsidRPr="00122741">
        <w:rPr>
          <w:rFonts w:eastAsia="SimSun"/>
          <w:sz w:val="21"/>
          <w:szCs w:val="21"/>
          <w:lang w:bidi="ar"/>
        </w:rPr>
        <w:t>LS: Satisfaction with Life Scale; AWB</w:t>
      </w:r>
      <w:r w:rsidR="00BD5918">
        <w:rPr>
          <w:rFonts w:eastAsia="SimSun"/>
          <w:sz w:val="21"/>
          <w:szCs w:val="21"/>
          <w:lang w:bidi="ar"/>
        </w:rPr>
        <w:t>S</w:t>
      </w:r>
      <w:r w:rsidRPr="00122741">
        <w:rPr>
          <w:rFonts w:eastAsia="SimSun"/>
          <w:sz w:val="21"/>
          <w:szCs w:val="21"/>
          <w:lang w:bidi="ar"/>
        </w:rPr>
        <w:t xml:space="preserve">: </w:t>
      </w:r>
      <w:r w:rsidR="00BD5918">
        <w:rPr>
          <w:rFonts w:eastAsia="SimSun"/>
          <w:sz w:val="21"/>
          <w:szCs w:val="21"/>
          <w:lang w:bidi="ar"/>
        </w:rPr>
        <w:t>A</w:t>
      </w:r>
      <w:r w:rsidRPr="00122741">
        <w:rPr>
          <w:rFonts w:eastAsia="SimSun"/>
          <w:sz w:val="21"/>
          <w:szCs w:val="21"/>
          <w:lang w:bidi="ar"/>
        </w:rPr>
        <w:t xml:space="preserve">ffective </w:t>
      </w:r>
      <w:r w:rsidR="00BD5918">
        <w:rPr>
          <w:rFonts w:eastAsia="SimSun"/>
          <w:sz w:val="21"/>
          <w:szCs w:val="21"/>
          <w:lang w:bidi="ar"/>
        </w:rPr>
        <w:t>W</w:t>
      </w:r>
      <w:r w:rsidRPr="00122741">
        <w:rPr>
          <w:rFonts w:eastAsia="SimSun"/>
          <w:sz w:val="21"/>
          <w:szCs w:val="21"/>
          <w:lang w:bidi="ar"/>
        </w:rPr>
        <w:t>ell-</w:t>
      </w:r>
      <w:r w:rsidR="00BD5918">
        <w:rPr>
          <w:rFonts w:eastAsia="SimSun"/>
          <w:sz w:val="21"/>
          <w:szCs w:val="21"/>
          <w:lang w:bidi="ar"/>
        </w:rPr>
        <w:t>B</w:t>
      </w:r>
      <w:r w:rsidRPr="00122741">
        <w:rPr>
          <w:rFonts w:eastAsia="SimSun"/>
          <w:sz w:val="21"/>
          <w:szCs w:val="21"/>
          <w:lang w:bidi="ar"/>
        </w:rPr>
        <w:t xml:space="preserve">eing </w:t>
      </w:r>
      <w:r w:rsidR="00BD5918">
        <w:rPr>
          <w:rFonts w:eastAsia="SimSun"/>
          <w:sz w:val="21"/>
          <w:szCs w:val="21"/>
          <w:lang w:bidi="ar"/>
        </w:rPr>
        <w:t>Scale</w:t>
      </w:r>
      <w:r w:rsidRPr="00122741">
        <w:rPr>
          <w:rFonts w:eastAsia="SimSun"/>
          <w:sz w:val="21"/>
          <w:szCs w:val="21"/>
          <w:lang w:bidi="ar"/>
        </w:rPr>
        <w:t>. For each variable,</w:t>
      </w:r>
      <w:r w:rsidR="007860ED">
        <w:rPr>
          <w:rFonts w:eastAsia="SimSun"/>
          <w:sz w:val="21"/>
          <w:szCs w:val="21"/>
          <w:lang w:bidi="ar"/>
        </w:rPr>
        <w:t xml:space="preserve"> we divided</w:t>
      </w:r>
      <w:r w:rsidRPr="00122741">
        <w:rPr>
          <w:rFonts w:eastAsia="SimSun"/>
          <w:sz w:val="21"/>
          <w:szCs w:val="21"/>
          <w:lang w:bidi="ar"/>
        </w:rPr>
        <w:t xml:space="preserve"> variance</w:t>
      </w:r>
      <w:r w:rsidR="007860ED">
        <w:rPr>
          <w:rFonts w:eastAsia="SimSun"/>
          <w:sz w:val="21"/>
          <w:szCs w:val="21"/>
          <w:lang w:bidi="ar"/>
        </w:rPr>
        <w:t xml:space="preserve"> </w:t>
      </w:r>
      <w:r w:rsidRPr="00122741">
        <w:rPr>
          <w:rFonts w:eastAsia="SimSun"/>
          <w:sz w:val="21"/>
          <w:szCs w:val="21"/>
          <w:lang w:bidi="ar"/>
        </w:rPr>
        <w:t>into proportions due to genetic (a</w:t>
      </w:r>
      <w:r w:rsidRPr="00122741">
        <w:rPr>
          <w:rFonts w:eastAsia="SimSun"/>
          <w:sz w:val="21"/>
          <w:szCs w:val="21"/>
          <w:vertAlign w:val="superscript"/>
          <w:lang w:bidi="ar"/>
        </w:rPr>
        <w:t>2</w:t>
      </w:r>
      <w:r w:rsidRPr="00122741">
        <w:rPr>
          <w:rFonts w:eastAsia="SimSun"/>
          <w:sz w:val="21"/>
          <w:szCs w:val="21"/>
          <w:lang w:bidi="ar"/>
        </w:rPr>
        <w:t>), shared environmental (c</w:t>
      </w:r>
      <w:r w:rsidRPr="00122741">
        <w:rPr>
          <w:rFonts w:eastAsia="SimSun"/>
          <w:sz w:val="21"/>
          <w:szCs w:val="21"/>
          <w:vertAlign w:val="superscript"/>
          <w:lang w:bidi="ar"/>
        </w:rPr>
        <w:t>2</w:t>
      </w:r>
      <w:r w:rsidRPr="00122741">
        <w:rPr>
          <w:rFonts w:eastAsia="SimSun"/>
          <w:sz w:val="21"/>
          <w:szCs w:val="21"/>
          <w:lang w:bidi="ar"/>
        </w:rPr>
        <w:t>), and non-shared environmental (e</w:t>
      </w:r>
      <w:r w:rsidRPr="00122741">
        <w:rPr>
          <w:rFonts w:eastAsia="SimSun"/>
          <w:sz w:val="21"/>
          <w:szCs w:val="21"/>
          <w:vertAlign w:val="superscript"/>
          <w:lang w:bidi="ar"/>
        </w:rPr>
        <w:t>2</w:t>
      </w:r>
      <w:r w:rsidRPr="00122741">
        <w:rPr>
          <w:rFonts w:eastAsia="SimSun"/>
          <w:sz w:val="21"/>
          <w:szCs w:val="21"/>
          <w:lang w:bidi="ar"/>
        </w:rPr>
        <w:t xml:space="preserve">) effects. </w:t>
      </w:r>
      <w:r w:rsidR="007860ED">
        <w:rPr>
          <w:rFonts w:eastAsia="SimSun"/>
          <w:sz w:val="21"/>
          <w:szCs w:val="21"/>
          <w:lang w:bidi="ar"/>
        </w:rPr>
        <w:t>We further decomposed e</w:t>
      </w:r>
      <w:r w:rsidRPr="00122741">
        <w:rPr>
          <w:rFonts w:eastAsia="SimSun"/>
          <w:sz w:val="21"/>
          <w:szCs w:val="21"/>
          <w:lang w:bidi="ar"/>
        </w:rPr>
        <w:t xml:space="preserve">very effect into part accounted for by common factor and </w:t>
      </w:r>
      <w:r w:rsidR="00C32FAC">
        <w:rPr>
          <w:rFonts w:eastAsia="SimSun"/>
          <w:sz w:val="21"/>
          <w:szCs w:val="21"/>
          <w:lang w:bidi="ar"/>
        </w:rPr>
        <w:t>part accounted for</w:t>
      </w:r>
      <w:r w:rsidR="00C32FAC" w:rsidRPr="00122741">
        <w:rPr>
          <w:rFonts w:eastAsia="SimSun"/>
          <w:sz w:val="21"/>
          <w:szCs w:val="21"/>
          <w:lang w:bidi="ar"/>
        </w:rPr>
        <w:t xml:space="preserve"> </w:t>
      </w:r>
      <w:r w:rsidRPr="00122741">
        <w:rPr>
          <w:rFonts w:eastAsia="SimSun"/>
          <w:sz w:val="21"/>
          <w:szCs w:val="21"/>
          <w:lang w:bidi="ar"/>
        </w:rPr>
        <w:t>by specific factor. 95% confidence intervals are in brackets.</w:t>
      </w:r>
    </w:p>
    <w:p w14:paraId="03EFEDD6" w14:textId="77777777" w:rsidR="00676C02" w:rsidRPr="00122741" w:rsidRDefault="00676C02"/>
    <w:sectPr w:rsidR="00676C02" w:rsidRPr="00122741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CD1D" w14:textId="77777777" w:rsidR="00495E99" w:rsidRDefault="00495E99" w:rsidP="00D77390">
      <w:r>
        <w:separator/>
      </w:r>
    </w:p>
  </w:endnote>
  <w:endnote w:type="continuationSeparator" w:id="0">
    <w:p w14:paraId="45A39F3E" w14:textId="77777777" w:rsidR="00495E99" w:rsidRDefault="00495E99" w:rsidP="00D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32491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E46384" w14:textId="603FFF4D" w:rsidR="00692642" w:rsidRDefault="00692642" w:rsidP="007B5E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0DA0F3" w14:textId="77777777" w:rsidR="00692642" w:rsidRDefault="00692642" w:rsidP="00692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063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0C593" w14:textId="01FE7556" w:rsidR="00692642" w:rsidRDefault="00692642" w:rsidP="007B5E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034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BC7B3D" w14:textId="77777777" w:rsidR="00692642" w:rsidRDefault="00692642" w:rsidP="00692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11A7" w14:textId="77777777" w:rsidR="00495E99" w:rsidRDefault="00495E99" w:rsidP="00D77390">
      <w:r>
        <w:separator/>
      </w:r>
    </w:p>
  </w:footnote>
  <w:footnote w:type="continuationSeparator" w:id="0">
    <w:p w14:paraId="55C900EE" w14:textId="77777777" w:rsidR="00495E99" w:rsidRDefault="00495E99" w:rsidP="00D7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824"/>
    <w:multiLevelType w:val="hybridMultilevel"/>
    <w:tmpl w:val="61A2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7B3AD75"/>
    <w:rsid w:val="86DD9D85"/>
    <w:rsid w:val="87CE231A"/>
    <w:rsid w:val="8F6BDB64"/>
    <w:rsid w:val="93B7B7F6"/>
    <w:rsid w:val="969760D2"/>
    <w:rsid w:val="97CFB393"/>
    <w:rsid w:val="9CFFA9C8"/>
    <w:rsid w:val="9F9F26ED"/>
    <w:rsid w:val="9FB968E9"/>
    <w:rsid w:val="9FD63605"/>
    <w:rsid w:val="A39F7ED4"/>
    <w:rsid w:val="A7BEFB1E"/>
    <w:rsid w:val="A9FF86B0"/>
    <w:rsid w:val="ADDF9A85"/>
    <w:rsid w:val="AFFE68D5"/>
    <w:rsid w:val="AFFF504C"/>
    <w:rsid w:val="B0DD71DA"/>
    <w:rsid w:val="B3EFC55A"/>
    <w:rsid w:val="B5D5AD55"/>
    <w:rsid w:val="B7BFF11D"/>
    <w:rsid w:val="B7FF4462"/>
    <w:rsid w:val="B87A420D"/>
    <w:rsid w:val="B9976CC7"/>
    <w:rsid w:val="BA77C717"/>
    <w:rsid w:val="BCAAC7C2"/>
    <w:rsid w:val="BCF90D0C"/>
    <w:rsid w:val="BCFBE2FE"/>
    <w:rsid w:val="BD7E055B"/>
    <w:rsid w:val="BDFBB472"/>
    <w:rsid w:val="BDFE9C1A"/>
    <w:rsid w:val="BE8725EC"/>
    <w:rsid w:val="BED56B2E"/>
    <w:rsid w:val="BEF89410"/>
    <w:rsid w:val="BF64AAC5"/>
    <w:rsid w:val="BFBEADF5"/>
    <w:rsid w:val="BFD77602"/>
    <w:rsid w:val="BFDF1DFC"/>
    <w:rsid w:val="BFEF5DBB"/>
    <w:rsid w:val="BFEFA18B"/>
    <w:rsid w:val="BFEFD28B"/>
    <w:rsid w:val="BFFDC480"/>
    <w:rsid w:val="C6EE87CC"/>
    <w:rsid w:val="CEBF3C87"/>
    <w:rsid w:val="CECF1F89"/>
    <w:rsid w:val="CEFF7D85"/>
    <w:rsid w:val="CFEE59FB"/>
    <w:rsid w:val="CFFFDB69"/>
    <w:rsid w:val="DADFC912"/>
    <w:rsid w:val="DAFEE02D"/>
    <w:rsid w:val="DB7FA943"/>
    <w:rsid w:val="DBFF798F"/>
    <w:rsid w:val="DCFD2190"/>
    <w:rsid w:val="DDD54D89"/>
    <w:rsid w:val="DDF3E6B2"/>
    <w:rsid w:val="DDFECD52"/>
    <w:rsid w:val="DEADFE3B"/>
    <w:rsid w:val="DF6F6BCB"/>
    <w:rsid w:val="DF7BE8A9"/>
    <w:rsid w:val="DF7FD2F9"/>
    <w:rsid w:val="DFFB0858"/>
    <w:rsid w:val="E4FE41B4"/>
    <w:rsid w:val="E55F5BF6"/>
    <w:rsid w:val="E7EE137E"/>
    <w:rsid w:val="E7FF33B4"/>
    <w:rsid w:val="EAFD7720"/>
    <w:rsid w:val="EB9E50D3"/>
    <w:rsid w:val="EBAF8300"/>
    <w:rsid w:val="EBDE191C"/>
    <w:rsid w:val="EBF83F60"/>
    <w:rsid w:val="EBFD715E"/>
    <w:rsid w:val="ECCA8517"/>
    <w:rsid w:val="ECFB3B84"/>
    <w:rsid w:val="ED9DBE22"/>
    <w:rsid w:val="EDABB678"/>
    <w:rsid w:val="EDED47AD"/>
    <w:rsid w:val="EDFF513A"/>
    <w:rsid w:val="EEADB1F6"/>
    <w:rsid w:val="EFEA21E3"/>
    <w:rsid w:val="EFEFB156"/>
    <w:rsid w:val="EFFE67E7"/>
    <w:rsid w:val="F2EFA1AA"/>
    <w:rsid w:val="F3DFBE3E"/>
    <w:rsid w:val="F6FD05EB"/>
    <w:rsid w:val="F6FF5EB1"/>
    <w:rsid w:val="F768030E"/>
    <w:rsid w:val="F7B3AD75"/>
    <w:rsid w:val="F7DE88D5"/>
    <w:rsid w:val="F7F7D06A"/>
    <w:rsid w:val="F7FFFE93"/>
    <w:rsid w:val="F93F627C"/>
    <w:rsid w:val="F9CFE294"/>
    <w:rsid w:val="F9DBC7BA"/>
    <w:rsid w:val="F9F32883"/>
    <w:rsid w:val="F9FA0A34"/>
    <w:rsid w:val="FA5F0E35"/>
    <w:rsid w:val="FAD97B9E"/>
    <w:rsid w:val="FAE3EA10"/>
    <w:rsid w:val="FAEFBB4D"/>
    <w:rsid w:val="FAFD8FE3"/>
    <w:rsid w:val="FB59B776"/>
    <w:rsid w:val="FB9ED8D1"/>
    <w:rsid w:val="FBEC195C"/>
    <w:rsid w:val="FBFC63E3"/>
    <w:rsid w:val="FCFEE21F"/>
    <w:rsid w:val="FCFF72E3"/>
    <w:rsid w:val="FD2FDBE2"/>
    <w:rsid w:val="FD4BE0C2"/>
    <w:rsid w:val="FD5F9964"/>
    <w:rsid w:val="FDBB9F6E"/>
    <w:rsid w:val="FDFF6A0E"/>
    <w:rsid w:val="FDFFDDC0"/>
    <w:rsid w:val="FE3F2F04"/>
    <w:rsid w:val="FE6783DB"/>
    <w:rsid w:val="FE7514E5"/>
    <w:rsid w:val="FE80C298"/>
    <w:rsid w:val="FEF5C21C"/>
    <w:rsid w:val="FEFA1F6F"/>
    <w:rsid w:val="FEFF22AA"/>
    <w:rsid w:val="FEFFE994"/>
    <w:rsid w:val="FF5F8FFC"/>
    <w:rsid w:val="FF677CC2"/>
    <w:rsid w:val="FF6929C6"/>
    <w:rsid w:val="FF73D353"/>
    <w:rsid w:val="FF77A4B6"/>
    <w:rsid w:val="FF7F9C45"/>
    <w:rsid w:val="FF8D72FA"/>
    <w:rsid w:val="FFAFF8EE"/>
    <w:rsid w:val="FFCEF930"/>
    <w:rsid w:val="FFD6BED2"/>
    <w:rsid w:val="FFDF1E9C"/>
    <w:rsid w:val="FFEF8F3F"/>
    <w:rsid w:val="FFF146FC"/>
    <w:rsid w:val="FFF760DA"/>
    <w:rsid w:val="FFF97161"/>
    <w:rsid w:val="FFFC5214"/>
    <w:rsid w:val="FFFEF84D"/>
    <w:rsid w:val="FFFF4014"/>
    <w:rsid w:val="FFFF40E2"/>
    <w:rsid w:val="FFFFA0D4"/>
    <w:rsid w:val="00032EBC"/>
    <w:rsid w:val="000415BD"/>
    <w:rsid w:val="000571FF"/>
    <w:rsid w:val="00122741"/>
    <w:rsid w:val="001421AD"/>
    <w:rsid w:val="00153F0D"/>
    <w:rsid w:val="001645A4"/>
    <w:rsid w:val="001938BC"/>
    <w:rsid w:val="001B776E"/>
    <w:rsid w:val="001F1EA7"/>
    <w:rsid w:val="0020700B"/>
    <w:rsid w:val="002460A5"/>
    <w:rsid w:val="00271600"/>
    <w:rsid w:val="002732F0"/>
    <w:rsid w:val="00275D77"/>
    <w:rsid w:val="002C69E4"/>
    <w:rsid w:val="002D16A8"/>
    <w:rsid w:val="002D42E9"/>
    <w:rsid w:val="002D60B7"/>
    <w:rsid w:val="00325669"/>
    <w:rsid w:val="003841B3"/>
    <w:rsid w:val="003957F8"/>
    <w:rsid w:val="003C2637"/>
    <w:rsid w:val="0040203A"/>
    <w:rsid w:val="00441E21"/>
    <w:rsid w:val="00466C37"/>
    <w:rsid w:val="00482D53"/>
    <w:rsid w:val="00495E99"/>
    <w:rsid w:val="004B25FF"/>
    <w:rsid w:val="004F35BB"/>
    <w:rsid w:val="00503CBB"/>
    <w:rsid w:val="00510C48"/>
    <w:rsid w:val="00513846"/>
    <w:rsid w:val="00526977"/>
    <w:rsid w:val="00546909"/>
    <w:rsid w:val="00584105"/>
    <w:rsid w:val="00593C1D"/>
    <w:rsid w:val="00595518"/>
    <w:rsid w:val="00597C38"/>
    <w:rsid w:val="005C380C"/>
    <w:rsid w:val="005D2830"/>
    <w:rsid w:val="005F4C57"/>
    <w:rsid w:val="00676C02"/>
    <w:rsid w:val="00687925"/>
    <w:rsid w:val="00692642"/>
    <w:rsid w:val="00696FF9"/>
    <w:rsid w:val="006B452D"/>
    <w:rsid w:val="006D59A2"/>
    <w:rsid w:val="006E799C"/>
    <w:rsid w:val="00704A42"/>
    <w:rsid w:val="007474B7"/>
    <w:rsid w:val="007860ED"/>
    <w:rsid w:val="00791194"/>
    <w:rsid w:val="00807DDD"/>
    <w:rsid w:val="008A75DB"/>
    <w:rsid w:val="008B4A79"/>
    <w:rsid w:val="008C25C7"/>
    <w:rsid w:val="008F139E"/>
    <w:rsid w:val="00916A01"/>
    <w:rsid w:val="00924C96"/>
    <w:rsid w:val="009278FE"/>
    <w:rsid w:val="00930BF5"/>
    <w:rsid w:val="00941FAC"/>
    <w:rsid w:val="00994CC4"/>
    <w:rsid w:val="00A1034E"/>
    <w:rsid w:val="00A13AA9"/>
    <w:rsid w:val="00A53405"/>
    <w:rsid w:val="00A9588D"/>
    <w:rsid w:val="00A967A1"/>
    <w:rsid w:val="00B06031"/>
    <w:rsid w:val="00B30B27"/>
    <w:rsid w:val="00B3577F"/>
    <w:rsid w:val="00B87BE7"/>
    <w:rsid w:val="00B90EE4"/>
    <w:rsid w:val="00B918F4"/>
    <w:rsid w:val="00BB1E32"/>
    <w:rsid w:val="00BD5918"/>
    <w:rsid w:val="00C14713"/>
    <w:rsid w:val="00C32AF9"/>
    <w:rsid w:val="00C32FAC"/>
    <w:rsid w:val="00CC5884"/>
    <w:rsid w:val="00D30F62"/>
    <w:rsid w:val="00D5343D"/>
    <w:rsid w:val="00D77390"/>
    <w:rsid w:val="00D81232"/>
    <w:rsid w:val="00DC2097"/>
    <w:rsid w:val="00DF4648"/>
    <w:rsid w:val="00E01B69"/>
    <w:rsid w:val="00E22771"/>
    <w:rsid w:val="00E26988"/>
    <w:rsid w:val="00E46F30"/>
    <w:rsid w:val="00E500E3"/>
    <w:rsid w:val="00ED10FB"/>
    <w:rsid w:val="00ED1474"/>
    <w:rsid w:val="00ED5B6B"/>
    <w:rsid w:val="00EE095F"/>
    <w:rsid w:val="00EF04C1"/>
    <w:rsid w:val="00EF5A65"/>
    <w:rsid w:val="00F50A5B"/>
    <w:rsid w:val="00F52127"/>
    <w:rsid w:val="00F5406F"/>
    <w:rsid w:val="00F65397"/>
    <w:rsid w:val="00F6572C"/>
    <w:rsid w:val="00F857B5"/>
    <w:rsid w:val="00FE25EA"/>
    <w:rsid w:val="00FE50E3"/>
    <w:rsid w:val="0BF7CA20"/>
    <w:rsid w:val="17BE62A0"/>
    <w:rsid w:val="19F7F6EC"/>
    <w:rsid w:val="1C9F9503"/>
    <w:rsid w:val="1E77DA03"/>
    <w:rsid w:val="1EFFF9A6"/>
    <w:rsid w:val="1FDEFA90"/>
    <w:rsid w:val="1FFD5DB1"/>
    <w:rsid w:val="1FFFB4B6"/>
    <w:rsid w:val="27FF37F6"/>
    <w:rsid w:val="2EFB927C"/>
    <w:rsid w:val="2F6E819C"/>
    <w:rsid w:val="2F764ABA"/>
    <w:rsid w:val="337C2381"/>
    <w:rsid w:val="33FE827A"/>
    <w:rsid w:val="33FFCE78"/>
    <w:rsid w:val="36DF444D"/>
    <w:rsid w:val="393F3883"/>
    <w:rsid w:val="3997BA03"/>
    <w:rsid w:val="3A7F20E7"/>
    <w:rsid w:val="3B5F1332"/>
    <w:rsid w:val="3B9F6987"/>
    <w:rsid w:val="3BAD90C3"/>
    <w:rsid w:val="3C9D1779"/>
    <w:rsid w:val="3CAFCEDD"/>
    <w:rsid w:val="3D6F817D"/>
    <w:rsid w:val="3EBF5E7C"/>
    <w:rsid w:val="3EDEE8CE"/>
    <w:rsid w:val="3F18FEC5"/>
    <w:rsid w:val="3F7D4C77"/>
    <w:rsid w:val="3FD35A1D"/>
    <w:rsid w:val="3FDFB99D"/>
    <w:rsid w:val="3FEB729B"/>
    <w:rsid w:val="3FF5483F"/>
    <w:rsid w:val="3FF8C7B5"/>
    <w:rsid w:val="3FFC29D4"/>
    <w:rsid w:val="3FFF076B"/>
    <w:rsid w:val="3FFF521A"/>
    <w:rsid w:val="3FFFA5C1"/>
    <w:rsid w:val="477FEE27"/>
    <w:rsid w:val="4BBF25B0"/>
    <w:rsid w:val="4BD7F885"/>
    <w:rsid w:val="4D4F2A36"/>
    <w:rsid w:val="4DF4BF68"/>
    <w:rsid w:val="4DFFB9C9"/>
    <w:rsid w:val="4EFDA41B"/>
    <w:rsid w:val="4FF7B4D6"/>
    <w:rsid w:val="569F4C4D"/>
    <w:rsid w:val="5797300E"/>
    <w:rsid w:val="57ED348D"/>
    <w:rsid w:val="59FC8718"/>
    <w:rsid w:val="5B3CD4E2"/>
    <w:rsid w:val="5BFB1950"/>
    <w:rsid w:val="5BFF4F11"/>
    <w:rsid w:val="5BFF7C53"/>
    <w:rsid w:val="5E76F69B"/>
    <w:rsid w:val="5EBFECAD"/>
    <w:rsid w:val="5EEFCA33"/>
    <w:rsid w:val="5EF7BD3E"/>
    <w:rsid w:val="5F6FA199"/>
    <w:rsid w:val="5FB712FE"/>
    <w:rsid w:val="5FB7CA6B"/>
    <w:rsid w:val="5FBAF3E0"/>
    <w:rsid w:val="5FFB04AE"/>
    <w:rsid w:val="5FFBD83C"/>
    <w:rsid w:val="5FFC4318"/>
    <w:rsid w:val="5FFE43AA"/>
    <w:rsid w:val="637F3342"/>
    <w:rsid w:val="657A2077"/>
    <w:rsid w:val="66AF2126"/>
    <w:rsid w:val="66F88C3A"/>
    <w:rsid w:val="66FFDF0E"/>
    <w:rsid w:val="67A97A72"/>
    <w:rsid w:val="67EF1E15"/>
    <w:rsid w:val="67FB604D"/>
    <w:rsid w:val="6B5F1BAA"/>
    <w:rsid w:val="6B6BEA03"/>
    <w:rsid w:val="6BAF12E3"/>
    <w:rsid w:val="6BF74BE7"/>
    <w:rsid w:val="6D1BD655"/>
    <w:rsid w:val="6D3FE7D7"/>
    <w:rsid w:val="6D79F3E9"/>
    <w:rsid w:val="6DD73B0B"/>
    <w:rsid w:val="6EAF2ABF"/>
    <w:rsid w:val="6EBF7579"/>
    <w:rsid w:val="6EFB61ED"/>
    <w:rsid w:val="6EFB97E1"/>
    <w:rsid w:val="6FA399A1"/>
    <w:rsid w:val="6FBFAC0B"/>
    <w:rsid w:val="6FFB3E5F"/>
    <w:rsid w:val="6FFFBFE7"/>
    <w:rsid w:val="717BE502"/>
    <w:rsid w:val="717EF393"/>
    <w:rsid w:val="71CD62CC"/>
    <w:rsid w:val="727BFD9D"/>
    <w:rsid w:val="73BCF2EE"/>
    <w:rsid w:val="73F7F6F0"/>
    <w:rsid w:val="74BB3071"/>
    <w:rsid w:val="74FF86D1"/>
    <w:rsid w:val="757714FB"/>
    <w:rsid w:val="75FBFCF5"/>
    <w:rsid w:val="761BDF9A"/>
    <w:rsid w:val="767FF572"/>
    <w:rsid w:val="76BDE99D"/>
    <w:rsid w:val="76FF36F5"/>
    <w:rsid w:val="7788AD44"/>
    <w:rsid w:val="77D76CED"/>
    <w:rsid w:val="77DE98A4"/>
    <w:rsid w:val="77EF0B14"/>
    <w:rsid w:val="77F6A499"/>
    <w:rsid w:val="77FD2330"/>
    <w:rsid w:val="79D70514"/>
    <w:rsid w:val="7ADDAE29"/>
    <w:rsid w:val="7AEEB657"/>
    <w:rsid w:val="7AFF1FE7"/>
    <w:rsid w:val="7B3C5D68"/>
    <w:rsid w:val="7B4C0A4C"/>
    <w:rsid w:val="7BABFDA7"/>
    <w:rsid w:val="7BB7474A"/>
    <w:rsid w:val="7BF70260"/>
    <w:rsid w:val="7BFBE804"/>
    <w:rsid w:val="7BFF282A"/>
    <w:rsid w:val="7BFF3172"/>
    <w:rsid w:val="7BFFDC48"/>
    <w:rsid w:val="7BFFE49E"/>
    <w:rsid w:val="7C7FA0B6"/>
    <w:rsid w:val="7CF741D1"/>
    <w:rsid w:val="7CFEBD23"/>
    <w:rsid w:val="7D63BFEB"/>
    <w:rsid w:val="7D771613"/>
    <w:rsid w:val="7D792792"/>
    <w:rsid w:val="7DED0870"/>
    <w:rsid w:val="7DF36603"/>
    <w:rsid w:val="7DF8A6F1"/>
    <w:rsid w:val="7DFF3870"/>
    <w:rsid w:val="7DFFE4CD"/>
    <w:rsid w:val="7E7F5568"/>
    <w:rsid w:val="7E7F6D55"/>
    <w:rsid w:val="7EDDD7AB"/>
    <w:rsid w:val="7EF3B9C5"/>
    <w:rsid w:val="7EFF2E2B"/>
    <w:rsid w:val="7F1547EE"/>
    <w:rsid w:val="7F42F88F"/>
    <w:rsid w:val="7F4FD7C7"/>
    <w:rsid w:val="7F7A4B85"/>
    <w:rsid w:val="7F859BAB"/>
    <w:rsid w:val="7FB6465F"/>
    <w:rsid w:val="7FBCDAFD"/>
    <w:rsid w:val="7FBE05CB"/>
    <w:rsid w:val="7FBF16C5"/>
    <w:rsid w:val="7FBF8CEA"/>
    <w:rsid w:val="7FCF8C45"/>
    <w:rsid w:val="7FDBB256"/>
    <w:rsid w:val="7FEE92E3"/>
    <w:rsid w:val="7FEF08AB"/>
    <w:rsid w:val="7FEFF20C"/>
    <w:rsid w:val="7FF7FE70"/>
    <w:rsid w:val="7FFEC3A7"/>
    <w:rsid w:val="7FFF6AB7"/>
    <w:rsid w:val="7FFFA14E"/>
    <w:rsid w:val="7FFFD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FB599"/>
  <w15:docId w15:val="{8316CABB-F98F-CB41-A079-6F527DD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qFormat/>
    <w:rPr>
      <w:rFonts w:cstheme="minorBidi"/>
      <w:sz w:val="24"/>
      <w:szCs w:val="24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EE09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095F"/>
    <w:rPr>
      <w:rFonts w:eastAsiaTheme="minorEastAsia"/>
      <w:sz w:val="18"/>
      <w:szCs w:val="18"/>
    </w:rPr>
  </w:style>
  <w:style w:type="character" w:styleId="CommentReference">
    <w:name w:val="annotation reference"/>
    <w:basedOn w:val="DefaultParagraphFont"/>
    <w:rsid w:val="00BD59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91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BD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5918"/>
    <w:rPr>
      <w:rFonts w:eastAsiaTheme="minorEastAsia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77390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7390"/>
    <w:rPr>
      <w:rFonts w:eastAsiaTheme="minorEastAsia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77390"/>
    <w:rPr>
      <w:vertAlign w:val="superscript"/>
    </w:rPr>
  </w:style>
  <w:style w:type="paragraph" w:styleId="Footer">
    <w:name w:val="footer"/>
    <w:basedOn w:val="Normal"/>
    <w:link w:val="FooterChar"/>
    <w:rsid w:val="00692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264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rsid w:val="0069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luoyu</dc:creator>
  <cp:lastModifiedBy>Caroline Sparrow</cp:lastModifiedBy>
  <cp:revision>2</cp:revision>
  <dcterms:created xsi:type="dcterms:W3CDTF">2019-09-02T11:17:00Z</dcterms:created>
  <dcterms:modified xsi:type="dcterms:W3CDTF">2019-09-02T11:17:00Z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1033-2.3.0.744</vt:lpwstr>
  </property>
</Properties>
</file>