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194" w:rsidRPr="006E60D5" w:rsidRDefault="006E60D5" w:rsidP="006E60D5">
      <w:pPr>
        <w:spacing w:line="480" w:lineRule="auto"/>
        <w:jc w:val="center"/>
        <w:rPr>
          <w:rFonts w:ascii="Times New Roman" w:hAnsi="Times New Roman" w:cs="Times New Roman"/>
          <w:b/>
          <w:bCs/>
          <w:i/>
          <w:iCs/>
          <w:sz w:val="28"/>
          <w:szCs w:val="28"/>
        </w:rPr>
      </w:pPr>
      <w:r w:rsidRPr="006E60D5">
        <w:rPr>
          <w:rFonts w:ascii="Times New Roman" w:hAnsi="Times New Roman" w:cs="Times New Roman"/>
          <w:b/>
          <w:color w:val="1D2228"/>
          <w:sz w:val="28"/>
          <w:szCs w:val="28"/>
          <w:shd w:val="clear" w:color="auto" w:fill="FFFFFF"/>
          <w:lang w:val="en-US"/>
        </w:rPr>
        <w:t xml:space="preserve">LC-MS/MS parameters and representative chromatogram for </w:t>
      </w:r>
      <w:r w:rsidRPr="006E60D5">
        <w:rPr>
          <w:rFonts w:ascii="Times New Roman" w:hAnsi="Times New Roman" w:cs="Times New Roman"/>
          <w:b/>
          <w:color w:val="1D2228"/>
          <w:sz w:val="28"/>
          <w:szCs w:val="28"/>
          <w:shd w:val="clear" w:color="auto" w:fill="FFFFFF"/>
          <w:lang w:val="en"/>
        </w:rPr>
        <w:t>QPHH-IM and MFH-C</w:t>
      </w:r>
      <w:r w:rsidRPr="006E60D5">
        <w:rPr>
          <w:rFonts w:ascii="Times New Roman" w:hAnsi="Times New Roman" w:cs="Times New Roman"/>
          <w:b/>
          <w:color w:val="1D2228"/>
          <w:sz w:val="28"/>
          <w:szCs w:val="28"/>
          <w:shd w:val="clear" w:color="auto" w:fill="FFFFFF"/>
          <w:lang w:val="en-US"/>
        </w:rPr>
        <w:t xml:space="preserve"> samples</w:t>
      </w:r>
    </w:p>
    <w:p w:rsidR="0060798F" w:rsidRPr="007264DB" w:rsidRDefault="0060798F" w:rsidP="0060798F">
      <w:pPr>
        <w:spacing w:line="480" w:lineRule="auto"/>
        <w:jc w:val="both"/>
        <w:rPr>
          <w:rFonts w:ascii="Times New Roman" w:hAnsi="Times New Roman"/>
          <w:b/>
          <w:bCs/>
          <w:i/>
          <w:iCs/>
          <w:sz w:val="24"/>
          <w:szCs w:val="24"/>
        </w:rPr>
      </w:pPr>
      <w:r w:rsidRPr="007264DB">
        <w:rPr>
          <w:rFonts w:ascii="Times New Roman" w:hAnsi="Times New Roman"/>
          <w:b/>
          <w:bCs/>
          <w:i/>
          <w:iCs/>
          <w:sz w:val="24"/>
          <w:szCs w:val="24"/>
        </w:rPr>
        <w:t>Chemicals</w:t>
      </w:r>
    </w:p>
    <w:p w:rsidR="0060798F" w:rsidRDefault="0060798F" w:rsidP="0060798F">
      <w:pPr>
        <w:spacing w:after="0" w:line="480" w:lineRule="auto"/>
        <w:jc w:val="both"/>
        <w:rPr>
          <w:rFonts w:ascii="Times New Roman" w:hAnsi="Times New Roman" w:cs="Times New Roman"/>
          <w:color w:val="5B9BD5" w:themeColor="accent1"/>
          <w:sz w:val="24"/>
          <w:szCs w:val="24"/>
          <w:shd w:val="clear" w:color="auto" w:fill="FFFFFF"/>
        </w:rPr>
      </w:pPr>
      <w:r w:rsidRPr="0060798F">
        <w:rPr>
          <w:rFonts w:ascii="Times New Roman" w:hAnsi="Times New Roman" w:cs="Times New Roman"/>
          <w:bCs/>
          <w:iCs/>
          <w:sz w:val="24"/>
          <w:szCs w:val="24"/>
        </w:rPr>
        <w:t xml:space="preserve">Chloroform (Merck), acetone (Merck) and methanol (Merck) were used for preparation of the extracts. 100 mg/L curcumin (85 </w:t>
      </w:r>
      <w:proofErr w:type="gramStart"/>
      <w:r w:rsidRPr="0060798F">
        <w:rPr>
          <w:rFonts w:ascii="Times New Roman" w:hAnsi="Times New Roman" w:cs="Times New Roman"/>
          <w:bCs/>
          <w:iCs/>
          <w:sz w:val="24"/>
          <w:szCs w:val="24"/>
        </w:rPr>
        <w:t>%  purified</w:t>
      </w:r>
      <w:proofErr w:type="gramEnd"/>
      <w:r w:rsidRPr="0060798F">
        <w:rPr>
          <w:rFonts w:ascii="Times New Roman" w:hAnsi="Times New Roman" w:cs="Times New Roman"/>
          <w:bCs/>
          <w:iCs/>
          <w:sz w:val="24"/>
          <w:szCs w:val="24"/>
        </w:rPr>
        <w:t xml:space="preserve"> in house) solution was freshly prepared as stock solution </w:t>
      </w:r>
      <w:r w:rsidRPr="0060798F">
        <w:rPr>
          <w:rFonts w:ascii="Times New Roman" w:hAnsi="Times New Roman" w:cs="Times New Roman"/>
          <w:sz w:val="24"/>
          <w:szCs w:val="24"/>
          <w:shd w:val="clear" w:color="auto" w:fill="FFFFFF"/>
        </w:rPr>
        <w:t xml:space="preserve">was used as an Internal Standard (IS). </w:t>
      </w:r>
      <w:r w:rsidRPr="0060798F">
        <w:rPr>
          <w:rFonts w:ascii="Times New Roman" w:hAnsi="Times New Roman"/>
          <w:bCs/>
          <w:iCs/>
          <w:sz w:val="24"/>
          <w:szCs w:val="24"/>
        </w:rPr>
        <w:t xml:space="preserve">Following compounds were used as standards in LC-MS/MS analysis : </w:t>
      </w:r>
      <w:r w:rsidRPr="0060798F">
        <w:rPr>
          <w:rFonts w:ascii="Times New Roman" w:eastAsia="Times New Roman" w:hAnsi="Times New Roman"/>
          <w:sz w:val="24"/>
          <w:szCs w:val="24"/>
          <w:lang w:val="tr-TR" w:eastAsia="tr-TR"/>
        </w:rPr>
        <w:t xml:space="preserve">Salisilic acid </w:t>
      </w:r>
      <w:r w:rsidRPr="0060798F">
        <w:rPr>
          <w:rFonts w:ascii="Times New Roman" w:hAnsi="Times New Roman"/>
          <w:bCs/>
          <w:iCs/>
          <w:sz w:val="24"/>
          <w:szCs w:val="24"/>
        </w:rPr>
        <w:t>(99%, Sigma-Aldrich)</w:t>
      </w:r>
      <w:r w:rsidRPr="0060798F">
        <w:rPr>
          <w:rFonts w:ascii="Times New Roman" w:eastAsia="Times New Roman" w:hAnsi="Times New Roman"/>
          <w:sz w:val="24"/>
          <w:szCs w:val="24"/>
          <w:lang w:eastAsia="tr-TR"/>
        </w:rPr>
        <w:t xml:space="preserve">, </w:t>
      </w:r>
      <w:r w:rsidRPr="0060798F">
        <w:rPr>
          <w:rFonts w:ascii="Times New Roman" w:eastAsia="Times New Roman" w:hAnsi="Times New Roman"/>
          <w:sz w:val="24"/>
          <w:szCs w:val="24"/>
          <w:lang w:val="tr-TR" w:eastAsia="tr-TR"/>
        </w:rPr>
        <w:t xml:space="preserve">Caffeic Acid </w:t>
      </w:r>
      <w:r w:rsidRPr="0060798F">
        <w:rPr>
          <w:rFonts w:ascii="Times New Roman" w:hAnsi="Times New Roman"/>
          <w:bCs/>
          <w:iCs/>
          <w:sz w:val="24"/>
          <w:szCs w:val="24"/>
        </w:rPr>
        <w:t xml:space="preserve">(98%, Sigma-Aldrich), </w:t>
      </w:r>
      <w:r w:rsidRPr="0060798F">
        <w:rPr>
          <w:rFonts w:ascii="Times New Roman" w:eastAsia="Times New Roman" w:hAnsi="Times New Roman"/>
          <w:i/>
          <w:sz w:val="24"/>
          <w:szCs w:val="24"/>
          <w:lang w:val="tr-TR" w:eastAsia="tr-TR"/>
        </w:rPr>
        <w:t>p</w:t>
      </w:r>
      <w:r w:rsidRPr="0060798F">
        <w:rPr>
          <w:rFonts w:ascii="Times New Roman" w:eastAsia="Times New Roman" w:hAnsi="Times New Roman"/>
          <w:sz w:val="24"/>
          <w:szCs w:val="24"/>
          <w:lang w:val="tr-TR" w:eastAsia="tr-TR"/>
        </w:rPr>
        <w:t xml:space="preserve">-coumaric acid (98% </w:t>
      </w:r>
      <w:r w:rsidRPr="0060798F">
        <w:rPr>
          <w:rFonts w:ascii="Times New Roman" w:hAnsi="Times New Roman"/>
          <w:bCs/>
          <w:iCs/>
          <w:sz w:val="24"/>
          <w:szCs w:val="24"/>
        </w:rPr>
        <w:t xml:space="preserve">Sigma </w:t>
      </w:r>
      <w:proofErr w:type="spellStart"/>
      <w:r w:rsidRPr="0060798F">
        <w:rPr>
          <w:rFonts w:ascii="Times New Roman" w:hAnsi="Times New Roman"/>
          <w:bCs/>
          <w:iCs/>
          <w:sz w:val="24"/>
          <w:szCs w:val="24"/>
        </w:rPr>
        <w:t>aldrich</w:t>
      </w:r>
      <w:proofErr w:type="spellEnd"/>
      <w:r w:rsidRPr="0060798F">
        <w:rPr>
          <w:rFonts w:ascii="Times New Roman" w:hAnsi="Times New Roman"/>
          <w:bCs/>
          <w:iCs/>
          <w:sz w:val="24"/>
          <w:szCs w:val="24"/>
        </w:rPr>
        <w:t xml:space="preserve">), </w:t>
      </w:r>
      <w:r w:rsidRPr="0060798F">
        <w:rPr>
          <w:rFonts w:ascii="Times New Roman" w:eastAsia="Times New Roman" w:hAnsi="Times New Roman"/>
          <w:sz w:val="24"/>
          <w:szCs w:val="24"/>
          <w:lang w:val="tr-TR" w:eastAsia="tr-TR"/>
        </w:rPr>
        <w:t>Kaempferol (</w:t>
      </w:r>
      <w:r w:rsidRPr="0060798F">
        <w:rPr>
          <w:rFonts w:ascii="Times New Roman" w:hAnsi="Times New Roman"/>
          <w:bCs/>
          <w:iCs/>
          <w:sz w:val="24"/>
          <w:szCs w:val="24"/>
        </w:rPr>
        <w:t>99%, Sigma-Aldrich)</w:t>
      </w:r>
      <w:r w:rsidRPr="0060798F">
        <w:rPr>
          <w:rFonts w:ascii="Times New Roman" w:eastAsia="Times New Roman" w:hAnsi="Times New Roman"/>
          <w:sz w:val="24"/>
          <w:szCs w:val="24"/>
          <w:lang w:eastAsia="tr-TR"/>
        </w:rPr>
        <w:t xml:space="preserve">, </w:t>
      </w:r>
      <w:r w:rsidRPr="0060798F">
        <w:rPr>
          <w:rFonts w:ascii="Times New Roman" w:eastAsia="Times New Roman" w:hAnsi="Times New Roman"/>
          <w:sz w:val="24"/>
          <w:szCs w:val="24"/>
          <w:lang w:val="tr-TR" w:eastAsia="tr-TR"/>
        </w:rPr>
        <w:t xml:space="preserve">Penduletin </w:t>
      </w:r>
      <w:r w:rsidRPr="0060798F">
        <w:rPr>
          <w:rFonts w:ascii="Times New Roman" w:hAnsi="Times New Roman"/>
          <w:bCs/>
          <w:iCs/>
          <w:sz w:val="24"/>
          <w:szCs w:val="24"/>
        </w:rPr>
        <w:t xml:space="preserve">95%, </w:t>
      </w:r>
      <w:proofErr w:type="spellStart"/>
      <w:r w:rsidRPr="0060798F">
        <w:rPr>
          <w:rFonts w:ascii="Times New Roman" w:hAnsi="Times New Roman"/>
          <w:bCs/>
          <w:iCs/>
          <w:sz w:val="24"/>
          <w:szCs w:val="24"/>
        </w:rPr>
        <w:t>Supelco</w:t>
      </w:r>
      <w:proofErr w:type="spellEnd"/>
      <w:r w:rsidRPr="0060798F">
        <w:rPr>
          <w:rFonts w:ascii="Times New Roman" w:hAnsi="Times New Roman"/>
          <w:bCs/>
          <w:iCs/>
          <w:sz w:val="24"/>
          <w:szCs w:val="24"/>
        </w:rPr>
        <w:t>)</w:t>
      </w:r>
      <w:r w:rsidRPr="0060798F">
        <w:rPr>
          <w:rFonts w:ascii="Times New Roman" w:eastAsia="Times New Roman" w:hAnsi="Times New Roman"/>
          <w:sz w:val="24"/>
          <w:szCs w:val="24"/>
          <w:lang w:eastAsia="tr-TR"/>
        </w:rPr>
        <w:t xml:space="preserve">, </w:t>
      </w:r>
      <w:r w:rsidRPr="0060798F">
        <w:rPr>
          <w:rFonts w:ascii="Times New Roman" w:eastAsia="Times New Roman" w:hAnsi="Times New Roman"/>
          <w:sz w:val="24"/>
          <w:szCs w:val="24"/>
          <w:lang w:val="tr-TR" w:eastAsia="tr-TR"/>
        </w:rPr>
        <w:t xml:space="preserve">Apigenin </w:t>
      </w:r>
      <w:r w:rsidRPr="0060798F">
        <w:rPr>
          <w:rFonts w:ascii="Times New Roman" w:hAnsi="Times New Roman"/>
          <w:bCs/>
          <w:iCs/>
          <w:sz w:val="24"/>
          <w:szCs w:val="24"/>
        </w:rPr>
        <w:t>(95 %, Sigma-Aldrich)</w:t>
      </w:r>
      <w:r w:rsidRPr="0060798F">
        <w:rPr>
          <w:rFonts w:ascii="Times New Roman" w:eastAsia="Times New Roman" w:hAnsi="Times New Roman"/>
          <w:sz w:val="24"/>
          <w:szCs w:val="24"/>
          <w:lang w:eastAsia="tr-TR"/>
        </w:rPr>
        <w:t xml:space="preserve">, </w:t>
      </w:r>
      <w:r w:rsidRPr="0060798F">
        <w:rPr>
          <w:rFonts w:ascii="Times New Roman" w:eastAsia="Times New Roman" w:hAnsi="Times New Roman"/>
          <w:sz w:val="24"/>
          <w:szCs w:val="24"/>
          <w:lang w:val="tr-TR" w:eastAsia="tr-TR"/>
        </w:rPr>
        <w:t xml:space="preserve">Acacetin </w:t>
      </w:r>
      <w:r w:rsidRPr="0060798F">
        <w:rPr>
          <w:rFonts w:ascii="Times New Roman" w:hAnsi="Times New Roman"/>
          <w:bCs/>
          <w:iCs/>
          <w:sz w:val="24"/>
          <w:szCs w:val="24"/>
        </w:rPr>
        <w:t>(95%, Sigma-Aldrich)</w:t>
      </w:r>
      <w:r w:rsidRPr="0060798F">
        <w:rPr>
          <w:rFonts w:ascii="Times New Roman" w:eastAsia="Times New Roman" w:hAnsi="Times New Roman"/>
          <w:sz w:val="24"/>
          <w:szCs w:val="24"/>
          <w:lang w:eastAsia="tr-TR"/>
        </w:rPr>
        <w:t>,</w:t>
      </w:r>
      <w:r w:rsidRPr="0060798F">
        <w:rPr>
          <w:rFonts w:ascii="Times New Roman" w:eastAsia="Times New Roman" w:hAnsi="Times New Roman"/>
          <w:sz w:val="24"/>
          <w:szCs w:val="24"/>
          <w:lang w:val="tr-TR" w:eastAsia="tr-TR"/>
        </w:rPr>
        <w:t xml:space="preserve"> </w:t>
      </w:r>
      <w:r w:rsidRPr="0060798F">
        <w:rPr>
          <w:rFonts w:ascii="Times New Roman" w:eastAsia="Times New Roman" w:hAnsi="Times New Roman"/>
          <w:sz w:val="24"/>
          <w:szCs w:val="24"/>
          <w:lang w:eastAsia="tr-TR"/>
        </w:rPr>
        <w:t xml:space="preserve"> </w:t>
      </w:r>
      <w:r w:rsidRPr="0060798F">
        <w:rPr>
          <w:rFonts w:ascii="Times New Roman" w:eastAsia="Times New Roman" w:hAnsi="Times New Roman"/>
          <w:sz w:val="24"/>
          <w:szCs w:val="24"/>
          <w:lang w:val="tr-TR" w:eastAsia="tr-TR"/>
        </w:rPr>
        <w:t xml:space="preserve">Luteolin </w:t>
      </w:r>
      <w:r w:rsidRPr="0060798F">
        <w:rPr>
          <w:rFonts w:ascii="Times New Roman" w:hAnsi="Times New Roman"/>
          <w:bCs/>
          <w:iCs/>
          <w:sz w:val="24"/>
          <w:szCs w:val="24"/>
        </w:rPr>
        <w:t>(95%, Sigma-Aldrich)</w:t>
      </w:r>
      <w:r w:rsidRPr="0060798F">
        <w:rPr>
          <w:rFonts w:ascii="Times New Roman" w:eastAsia="Times New Roman" w:hAnsi="Times New Roman"/>
          <w:sz w:val="24"/>
          <w:szCs w:val="24"/>
          <w:lang w:eastAsia="tr-TR"/>
        </w:rPr>
        <w:t xml:space="preserve">, </w:t>
      </w:r>
      <w:r w:rsidRPr="0060798F">
        <w:rPr>
          <w:rFonts w:ascii="Times New Roman" w:eastAsia="Times New Roman" w:hAnsi="Times New Roman"/>
          <w:sz w:val="24"/>
          <w:szCs w:val="24"/>
          <w:lang w:val="tr-TR" w:eastAsia="tr-TR"/>
        </w:rPr>
        <w:t>Diosmetin</w:t>
      </w:r>
      <w:r w:rsidRPr="0060798F">
        <w:rPr>
          <w:rFonts w:ascii="Times New Roman" w:eastAsia="Times New Roman" w:hAnsi="Times New Roman"/>
          <w:sz w:val="24"/>
          <w:szCs w:val="24"/>
          <w:lang w:eastAsia="tr-TR"/>
        </w:rPr>
        <w:t xml:space="preserve"> </w:t>
      </w:r>
      <w:r w:rsidRPr="0060798F">
        <w:rPr>
          <w:rFonts w:ascii="Times New Roman" w:hAnsi="Times New Roman"/>
          <w:bCs/>
          <w:iCs/>
          <w:sz w:val="24"/>
          <w:szCs w:val="24"/>
        </w:rPr>
        <w:t>(95%, Sigma-Aldrich)</w:t>
      </w:r>
      <w:r w:rsidRPr="0060798F">
        <w:rPr>
          <w:rFonts w:ascii="Times New Roman" w:eastAsia="Times New Roman" w:hAnsi="Times New Roman"/>
          <w:sz w:val="24"/>
          <w:szCs w:val="24"/>
          <w:lang w:eastAsia="tr-TR"/>
        </w:rPr>
        <w:t xml:space="preserve">, </w:t>
      </w:r>
      <w:r w:rsidRPr="0060798F">
        <w:rPr>
          <w:rFonts w:ascii="Times New Roman" w:eastAsia="Times New Roman" w:hAnsi="Times New Roman"/>
          <w:sz w:val="24"/>
          <w:szCs w:val="24"/>
          <w:lang w:val="tr-TR" w:eastAsia="tr-TR"/>
        </w:rPr>
        <w:t>Nepetin ( 98%, Supelco)</w:t>
      </w:r>
      <w:r w:rsidRPr="0060798F">
        <w:rPr>
          <w:rFonts w:ascii="Times New Roman" w:eastAsia="Times New Roman" w:hAnsi="Times New Roman"/>
          <w:sz w:val="24"/>
          <w:szCs w:val="24"/>
          <w:lang w:eastAsia="tr-TR"/>
        </w:rPr>
        <w:t xml:space="preserve">, </w:t>
      </w:r>
      <w:proofErr w:type="spellStart"/>
      <w:r w:rsidR="0097767D">
        <w:rPr>
          <w:rFonts w:ascii="Times New Roman" w:eastAsia="Times New Roman" w:hAnsi="Times New Roman"/>
          <w:sz w:val="24"/>
          <w:szCs w:val="24"/>
          <w:lang w:eastAsia="tr-TR"/>
        </w:rPr>
        <w:t>taxifolin</w:t>
      </w:r>
      <w:proofErr w:type="spellEnd"/>
      <w:r w:rsidR="0097767D">
        <w:rPr>
          <w:rFonts w:ascii="Times New Roman" w:eastAsia="Times New Roman" w:hAnsi="Times New Roman"/>
          <w:sz w:val="24"/>
          <w:szCs w:val="24"/>
          <w:lang w:eastAsia="tr-TR"/>
        </w:rPr>
        <w:t xml:space="preserve"> </w:t>
      </w:r>
      <w:r w:rsidRPr="0060798F">
        <w:rPr>
          <w:rFonts w:ascii="Times New Roman" w:eastAsia="Times New Roman" w:hAnsi="Times New Roman"/>
          <w:sz w:val="24"/>
          <w:szCs w:val="24"/>
          <w:lang w:val="tr-TR" w:eastAsia="tr-TR"/>
        </w:rPr>
        <w:t>(</w:t>
      </w:r>
      <w:r w:rsidR="0097767D">
        <w:rPr>
          <w:rFonts w:ascii="Times New Roman" w:eastAsia="Times New Roman" w:hAnsi="Times New Roman"/>
          <w:sz w:val="24"/>
          <w:szCs w:val="24"/>
          <w:lang w:val="tr-TR" w:eastAsia="tr-TR"/>
        </w:rPr>
        <w:t xml:space="preserve">85 </w:t>
      </w:r>
      <w:r w:rsidRPr="0060798F">
        <w:rPr>
          <w:rFonts w:ascii="Times New Roman" w:eastAsia="Times New Roman" w:hAnsi="Times New Roman"/>
          <w:sz w:val="24"/>
          <w:szCs w:val="24"/>
          <w:lang w:val="tr-TR" w:eastAsia="tr-TR"/>
        </w:rPr>
        <w:t xml:space="preserve">% </w:t>
      </w:r>
      <w:r w:rsidR="0097767D" w:rsidRPr="0060798F">
        <w:rPr>
          <w:rFonts w:ascii="Times New Roman" w:hAnsi="Times New Roman"/>
          <w:bCs/>
          <w:iCs/>
          <w:sz w:val="24"/>
          <w:szCs w:val="24"/>
        </w:rPr>
        <w:t>Sigma-Aldrich</w:t>
      </w:r>
      <w:r w:rsidR="0097767D">
        <w:rPr>
          <w:rFonts w:ascii="Times New Roman" w:eastAsia="Times New Roman" w:hAnsi="Times New Roman"/>
          <w:sz w:val="24"/>
          <w:szCs w:val="24"/>
          <w:lang w:val="tr-TR" w:eastAsia="tr-TR"/>
        </w:rPr>
        <w:t>),</w:t>
      </w:r>
      <w:r w:rsidRPr="0060798F">
        <w:rPr>
          <w:rFonts w:ascii="Times New Roman" w:eastAsia="Times New Roman" w:hAnsi="Times New Roman"/>
          <w:sz w:val="24"/>
          <w:szCs w:val="24"/>
          <w:lang w:val="tr-TR" w:eastAsia="tr-TR"/>
        </w:rPr>
        <w:t xml:space="preserve"> </w:t>
      </w:r>
      <w:r w:rsidR="0097767D">
        <w:rPr>
          <w:rFonts w:ascii="Times New Roman" w:eastAsia="Times New Roman" w:hAnsi="Times New Roman"/>
          <w:sz w:val="24"/>
          <w:szCs w:val="24"/>
          <w:lang w:val="tr-TR" w:eastAsia="tr-TR"/>
        </w:rPr>
        <w:t xml:space="preserve">Eupatilin  </w:t>
      </w:r>
      <w:r w:rsidR="0097767D" w:rsidRPr="0060798F">
        <w:rPr>
          <w:rFonts w:ascii="Times New Roman" w:hAnsi="Times New Roman"/>
          <w:bCs/>
          <w:iCs/>
          <w:sz w:val="24"/>
          <w:szCs w:val="24"/>
        </w:rPr>
        <w:t>(9</w:t>
      </w:r>
      <w:r w:rsidR="0097767D">
        <w:rPr>
          <w:rFonts w:ascii="Times New Roman" w:hAnsi="Times New Roman"/>
          <w:bCs/>
          <w:iCs/>
          <w:sz w:val="24"/>
          <w:szCs w:val="24"/>
        </w:rPr>
        <w:t>8</w:t>
      </w:r>
      <w:r w:rsidR="0097767D" w:rsidRPr="0060798F">
        <w:rPr>
          <w:rFonts w:ascii="Times New Roman" w:hAnsi="Times New Roman"/>
          <w:bCs/>
          <w:iCs/>
          <w:sz w:val="24"/>
          <w:szCs w:val="24"/>
        </w:rPr>
        <w:t>%, Sigma-Aldrich)</w:t>
      </w:r>
      <w:r w:rsidR="0097767D">
        <w:rPr>
          <w:rFonts w:ascii="Times New Roman" w:eastAsia="Times New Roman" w:hAnsi="Times New Roman"/>
          <w:sz w:val="24"/>
          <w:szCs w:val="24"/>
          <w:lang w:eastAsia="tr-TR"/>
        </w:rPr>
        <w:t>.</w:t>
      </w:r>
      <w:r w:rsidR="0097767D">
        <w:rPr>
          <w:rFonts w:ascii="Times New Roman" w:hAnsi="Times New Roman" w:cs="Times New Roman"/>
          <w:color w:val="5B9BD5" w:themeColor="accent1"/>
          <w:sz w:val="24"/>
          <w:szCs w:val="24"/>
          <w:shd w:val="clear" w:color="auto" w:fill="FFFFFF"/>
        </w:rPr>
        <w:t xml:space="preserve"> </w:t>
      </w:r>
    </w:p>
    <w:p w:rsidR="0060798F" w:rsidRDefault="0060798F" w:rsidP="0060798F">
      <w:pPr>
        <w:pStyle w:val="ListParagraph"/>
        <w:spacing w:after="0" w:line="480" w:lineRule="auto"/>
        <w:ind w:left="0"/>
        <w:jc w:val="both"/>
        <w:rPr>
          <w:rFonts w:ascii="Times New Roman" w:hAnsi="Times New Roman"/>
          <w:b/>
          <w:bCs/>
          <w:i/>
          <w:iCs/>
          <w:sz w:val="24"/>
          <w:szCs w:val="24"/>
          <w:lang w:val="en-GB"/>
        </w:rPr>
      </w:pPr>
    </w:p>
    <w:p w:rsidR="0060798F" w:rsidRPr="00FF6F20" w:rsidRDefault="0060798F" w:rsidP="0060798F">
      <w:pPr>
        <w:pStyle w:val="ListParagraph"/>
        <w:spacing w:after="0" w:line="480" w:lineRule="auto"/>
        <w:ind w:left="0"/>
        <w:jc w:val="both"/>
        <w:rPr>
          <w:rFonts w:ascii="Times New Roman" w:hAnsi="Times New Roman"/>
          <w:b/>
          <w:bCs/>
          <w:i/>
          <w:iCs/>
          <w:sz w:val="24"/>
          <w:szCs w:val="24"/>
          <w:lang w:val="en-GB"/>
        </w:rPr>
      </w:pPr>
      <w:r w:rsidRPr="00FF6F20">
        <w:rPr>
          <w:rFonts w:ascii="Times New Roman" w:hAnsi="Times New Roman"/>
          <w:b/>
          <w:bCs/>
          <w:i/>
          <w:iCs/>
          <w:sz w:val="24"/>
          <w:szCs w:val="24"/>
          <w:lang w:val="en-GB"/>
        </w:rPr>
        <w:t xml:space="preserve">Preparation of </w:t>
      </w:r>
      <w:r w:rsidR="0097767D">
        <w:rPr>
          <w:rFonts w:ascii="Times New Roman" w:hAnsi="Times New Roman"/>
          <w:b/>
          <w:bCs/>
          <w:i/>
          <w:iCs/>
          <w:sz w:val="24"/>
          <w:szCs w:val="24"/>
          <w:lang w:val="en-GB"/>
        </w:rPr>
        <w:t>Honey Extracts</w:t>
      </w:r>
      <w:r>
        <w:rPr>
          <w:rFonts w:ascii="Times New Roman" w:hAnsi="Times New Roman"/>
          <w:b/>
          <w:bCs/>
          <w:i/>
          <w:iCs/>
          <w:sz w:val="24"/>
          <w:szCs w:val="24"/>
          <w:lang w:val="en-GB"/>
        </w:rPr>
        <w:t xml:space="preserve"> for HPLC-MS/MS Measurements</w:t>
      </w:r>
    </w:p>
    <w:p w:rsidR="0060798F" w:rsidRPr="00287C09" w:rsidRDefault="0097767D" w:rsidP="00287C09">
      <w:pPr>
        <w:spacing w:line="480" w:lineRule="auto"/>
        <w:jc w:val="both"/>
        <w:rPr>
          <w:rFonts w:ascii="Times New Roman" w:eastAsia="Times New Roman" w:hAnsi="Times New Roman" w:cs="Times New Roman"/>
          <w:iCs/>
          <w:color w:val="000000"/>
          <w:sz w:val="24"/>
          <w:szCs w:val="24"/>
          <w:lang w:val="en-US" w:eastAsia="tr-TR"/>
        </w:rPr>
      </w:pPr>
      <w:r>
        <w:rPr>
          <w:rFonts w:ascii="Times New Roman" w:eastAsia="Times New Roman" w:hAnsi="Times New Roman" w:cs="Times New Roman"/>
          <w:iCs/>
          <w:color w:val="000000"/>
          <w:sz w:val="24"/>
          <w:szCs w:val="24"/>
          <w:lang w:val="en-US" w:eastAsia="tr-TR"/>
        </w:rPr>
        <w:t>10 g of hon</w:t>
      </w:r>
      <w:r w:rsidR="0035588F">
        <w:rPr>
          <w:rFonts w:ascii="Times New Roman" w:eastAsia="Times New Roman" w:hAnsi="Times New Roman" w:cs="Times New Roman"/>
          <w:iCs/>
          <w:color w:val="000000"/>
          <w:sz w:val="24"/>
          <w:szCs w:val="24"/>
          <w:lang w:val="en-US" w:eastAsia="tr-TR"/>
        </w:rPr>
        <w:t xml:space="preserve">ey samples were extracted with </w:t>
      </w:r>
      <w:r>
        <w:rPr>
          <w:rFonts w:ascii="Times New Roman" w:eastAsia="Times New Roman" w:hAnsi="Times New Roman" w:cs="Times New Roman"/>
          <w:iCs/>
          <w:color w:val="000000"/>
          <w:sz w:val="24"/>
          <w:szCs w:val="24"/>
          <w:lang w:val="en-US" w:eastAsia="tr-TR"/>
        </w:rPr>
        <w:t xml:space="preserve">3 x 40 mL </w:t>
      </w:r>
      <w:r w:rsidR="00287C09">
        <w:rPr>
          <w:rFonts w:ascii="Times New Roman" w:eastAsia="Times New Roman" w:hAnsi="Times New Roman" w:cs="Times New Roman"/>
          <w:iCs/>
          <w:color w:val="000000"/>
          <w:sz w:val="24"/>
          <w:szCs w:val="24"/>
          <w:lang w:val="en-US" w:eastAsia="tr-TR"/>
        </w:rPr>
        <w:t>n-BuOH-Water-</w:t>
      </w:r>
      <w:r>
        <w:rPr>
          <w:rFonts w:ascii="Times New Roman" w:eastAsia="Times New Roman" w:hAnsi="Times New Roman" w:cs="Times New Roman"/>
          <w:iCs/>
          <w:color w:val="000000"/>
          <w:sz w:val="24"/>
          <w:szCs w:val="24"/>
          <w:lang w:val="en-US" w:eastAsia="tr-TR"/>
        </w:rPr>
        <w:t>CHCl</w:t>
      </w:r>
      <w:r w:rsidRPr="0060798F">
        <w:rPr>
          <w:rFonts w:ascii="Times New Roman" w:eastAsia="Times New Roman" w:hAnsi="Times New Roman" w:cs="Times New Roman"/>
          <w:iCs/>
          <w:color w:val="000000"/>
          <w:sz w:val="24"/>
          <w:szCs w:val="24"/>
          <w:vertAlign w:val="subscript"/>
          <w:lang w:val="en-US" w:eastAsia="tr-TR"/>
        </w:rPr>
        <w:t>3</w:t>
      </w:r>
      <w:r w:rsidR="00287C09">
        <w:rPr>
          <w:rFonts w:ascii="Times New Roman" w:eastAsia="Times New Roman" w:hAnsi="Times New Roman" w:cs="Times New Roman"/>
          <w:iCs/>
          <w:color w:val="000000"/>
          <w:sz w:val="24"/>
          <w:szCs w:val="24"/>
          <w:vertAlign w:val="subscript"/>
          <w:lang w:val="en-US" w:eastAsia="tr-TR"/>
        </w:rPr>
        <w:t xml:space="preserve">. </w:t>
      </w:r>
      <w:r w:rsidR="00287C09" w:rsidRPr="00F101E8">
        <w:rPr>
          <w:rFonts w:ascii="Times New Roman" w:hAnsi="Times New Roman"/>
          <w:bCs/>
          <w:iCs/>
          <w:sz w:val="24"/>
          <w:szCs w:val="24"/>
          <w:lang w:val="en-US"/>
        </w:rPr>
        <w:t>After the separation of phases</w:t>
      </w:r>
      <w:r w:rsidR="00287C09">
        <w:rPr>
          <w:rFonts w:ascii="Times New Roman" w:hAnsi="Times New Roman"/>
          <w:bCs/>
          <w:iCs/>
          <w:sz w:val="24"/>
          <w:szCs w:val="24"/>
          <w:lang w:val="en-US"/>
        </w:rPr>
        <w:t>,</w:t>
      </w:r>
      <w:r>
        <w:rPr>
          <w:rFonts w:ascii="Times New Roman" w:eastAsia="Times New Roman" w:hAnsi="Times New Roman" w:cs="Times New Roman"/>
          <w:iCs/>
          <w:color w:val="000000"/>
          <w:sz w:val="24"/>
          <w:szCs w:val="24"/>
          <w:lang w:val="en-US" w:eastAsia="tr-TR"/>
        </w:rPr>
        <w:t xml:space="preserve"> </w:t>
      </w:r>
      <w:r w:rsidR="00287C09">
        <w:rPr>
          <w:rFonts w:ascii="Times New Roman" w:eastAsia="Times New Roman" w:hAnsi="Times New Roman" w:cs="Times New Roman"/>
          <w:iCs/>
          <w:color w:val="000000"/>
          <w:sz w:val="24"/>
          <w:szCs w:val="24"/>
          <w:lang w:val="en-US" w:eastAsia="tr-TR"/>
        </w:rPr>
        <w:t>the organic</w:t>
      </w:r>
      <w:r>
        <w:rPr>
          <w:rFonts w:ascii="Times New Roman" w:eastAsia="Times New Roman" w:hAnsi="Times New Roman" w:cs="Times New Roman"/>
          <w:iCs/>
          <w:color w:val="000000"/>
          <w:sz w:val="24"/>
          <w:szCs w:val="24"/>
          <w:lang w:val="en-US" w:eastAsia="tr-TR"/>
        </w:rPr>
        <w:t xml:space="preserve"> phase collected and evaporated</w:t>
      </w:r>
      <w:r w:rsidR="00287C09">
        <w:rPr>
          <w:rFonts w:ascii="Times New Roman" w:eastAsia="Times New Roman" w:hAnsi="Times New Roman" w:cs="Times New Roman"/>
          <w:iCs/>
          <w:color w:val="000000"/>
          <w:sz w:val="24"/>
          <w:szCs w:val="24"/>
          <w:lang w:val="en-US" w:eastAsia="tr-TR"/>
        </w:rPr>
        <w:t xml:space="preserve"> until dryness</w:t>
      </w:r>
      <w:r>
        <w:rPr>
          <w:rFonts w:ascii="Times New Roman" w:eastAsia="Times New Roman" w:hAnsi="Times New Roman" w:cs="Times New Roman"/>
          <w:iCs/>
          <w:color w:val="000000"/>
          <w:sz w:val="24"/>
          <w:szCs w:val="24"/>
          <w:lang w:val="en-US" w:eastAsia="tr-TR"/>
        </w:rPr>
        <w:t xml:space="preserve">. The residue weighed </w:t>
      </w:r>
      <w:r w:rsidR="00287C09">
        <w:rPr>
          <w:rFonts w:ascii="Times New Roman" w:eastAsia="Times New Roman" w:hAnsi="Times New Roman" w:cs="Times New Roman"/>
          <w:iCs/>
          <w:color w:val="000000"/>
          <w:sz w:val="24"/>
          <w:szCs w:val="24"/>
          <w:lang w:val="en-US" w:eastAsia="tr-TR"/>
        </w:rPr>
        <w:t xml:space="preserve">to 10 mL of volumetric flask </w:t>
      </w:r>
      <w:r>
        <w:rPr>
          <w:rFonts w:ascii="Times New Roman" w:eastAsia="Times New Roman" w:hAnsi="Times New Roman" w:cs="Times New Roman"/>
          <w:iCs/>
          <w:color w:val="000000"/>
          <w:sz w:val="24"/>
          <w:szCs w:val="24"/>
          <w:lang w:val="en-US" w:eastAsia="tr-TR"/>
        </w:rPr>
        <w:t xml:space="preserve">and dissolved in 5 mL of </w:t>
      </w:r>
      <w:proofErr w:type="spellStart"/>
      <w:r>
        <w:rPr>
          <w:rFonts w:ascii="Times New Roman" w:eastAsia="Times New Roman" w:hAnsi="Times New Roman" w:cs="Times New Roman"/>
          <w:iCs/>
          <w:color w:val="000000"/>
          <w:sz w:val="24"/>
          <w:szCs w:val="24"/>
          <w:lang w:val="en-US" w:eastAsia="tr-TR"/>
        </w:rPr>
        <w:t>MeOH</w:t>
      </w:r>
      <w:proofErr w:type="spellEnd"/>
      <w:r>
        <w:rPr>
          <w:rFonts w:ascii="Times New Roman" w:eastAsia="Times New Roman" w:hAnsi="Times New Roman" w:cs="Times New Roman"/>
          <w:iCs/>
          <w:color w:val="000000"/>
          <w:sz w:val="24"/>
          <w:szCs w:val="24"/>
          <w:lang w:val="en-US" w:eastAsia="tr-TR"/>
        </w:rPr>
        <w:t xml:space="preserve"> </w:t>
      </w:r>
      <w:r w:rsidR="00287C09">
        <w:rPr>
          <w:rFonts w:ascii="Times New Roman" w:eastAsia="Times New Roman" w:hAnsi="Times New Roman" w:cs="Times New Roman"/>
          <w:iCs/>
          <w:color w:val="000000"/>
          <w:sz w:val="24"/>
          <w:szCs w:val="24"/>
          <w:lang w:val="en-US" w:eastAsia="tr-TR"/>
        </w:rPr>
        <w:t>in ultrasonic bath</w:t>
      </w:r>
      <w:r>
        <w:rPr>
          <w:rFonts w:ascii="Times New Roman" w:eastAsia="Times New Roman" w:hAnsi="Times New Roman" w:cs="Times New Roman"/>
          <w:iCs/>
          <w:color w:val="000000"/>
          <w:sz w:val="24"/>
          <w:szCs w:val="24"/>
          <w:lang w:val="en-US" w:eastAsia="tr-TR"/>
        </w:rPr>
        <w:t xml:space="preserve">.  </w:t>
      </w:r>
      <w:r w:rsidR="0060798F" w:rsidRPr="00FF6F20">
        <w:rPr>
          <w:rFonts w:ascii="Times New Roman" w:hAnsi="Times New Roman"/>
          <w:bCs/>
          <w:iCs/>
          <w:sz w:val="24"/>
          <w:szCs w:val="24"/>
        </w:rPr>
        <w:t xml:space="preserve">Then, </w:t>
      </w:r>
      <w:r w:rsidR="0060798F">
        <w:rPr>
          <w:rFonts w:ascii="Times New Roman" w:hAnsi="Times New Roman"/>
          <w:bCs/>
          <w:iCs/>
          <w:sz w:val="24"/>
          <w:szCs w:val="24"/>
        </w:rPr>
        <w:t>10</w:t>
      </w:r>
      <w:r w:rsidR="0060798F" w:rsidRPr="00FF6F20">
        <w:rPr>
          <w:rFonts w:ascii="Times New Roman" w:hAnsi="Times New Roman"/>
          <w:bCs/>
          <w:iCs/>
          <w:sz w:val="24"/>
          <w:szCs w:val="24"/>
        </w:rPr>
        <w:t xml:space="preserve">0 </w:t>
      </w:r>
      <w:r w:rsidR="0060798F" w:rsidRPr="00FF6F20">
        <w:rPr>
          <w:rFonts w:ascii="Times New Roman" w:hAnsi="Times New Roman"/>
          <w:bCs/>
          <w:iCs/>
          <w:sz w:val="24"/>
          <w:szCs w:val="24"/>
        </w:rPr>
        <w:sym w:font="Symbol" w:char="F06D"/>
      </w:r>
      <w:r w:rsidR="0060798F" w:rsidRPr="00FF6F20">
        <w:rPr>
          <w:rFonts w:ascii="Times New Roman" w:hAnsi="Times New Roman"/>
          <w:bCs/>
          <w:iCs/>
          <w:sz w:val="24"/>
          <w:szCs w:val="24"/>
        </w:rPr>
        <w:t>L of curcumin solution</w:t>
      </w:r>
      <w:r w:rsidR="0060798F">
        <w:rPr>
          <w:rFonts w:ascii="Times New Roman" w:hAnsi="Times New Roman"/>
          <w:bCs/>
          <w:iCs/>
          <w:sz w:val="24"/>
          <w:szCs w:val="24"/>
        </w:rPr>
        <w:t xml:space="preserve"> (from 100 ppm stock solution)</w:t>
      </w:r>
      <w:r w:rsidR="0060798F" w:rsidRPr="00FF6F20">
        <w:rPr>
          <w:rFonts w:ascii="Times New Roman" w:hAnsi="Times New Roman"/>
          <w:bCs/>
          <w:iCs/>
          <w:sz w:val="24"/>
          <w:szCs w:val="24"/>
        </w:rPr>
        <w:t xml:space="preserve"> was added as an internal standard and diluted to the volume with </w:t>
      </w:r>
      <w:r w:rsidR="0060798F">
        <w:rPr>
          <w:rFonts w:ascii="Times New Roman" w:hAnsi="Times New Roman"/>
          <w:bCs/>
          <w:iCs/>
          <w:sz w:val="24"/>
          <w:szCs w:val="24"/>
        </w:rPr>
        <w:t>mobile phase</w:t>
      </w:r>
      <w:r w:rsidR="0060798F" w:rsidRPr="00FF6F20">
        <w:rPr>
          <w:rFonts w:ascii="Times New Roman" w:hAnsi="Times New Roman"/>
          <w:bCs/>
          <w:iCs/>
          <w:sz w:val="24"/>
          <w:szCs w:val="24"/>
        </w:rPr>
        <w:t xml:space="preserve"> and mixed</w:t>
      </w:r>
      <w:r w:rsidR="0060798F">
        <w:rPr>
          <w:rFonts w:ascii="Times New Roman" w:hAnsi="Times New Roman"/>
          <w:bCs/>
          <w:iCs/>
          <w:sz w:val="24"/>
          <w:szCs w:val="24"/>
        </w:rPr>
        <w:t xml:space="preserve"> and warmly heated to get clear solution</w:t>
      </w:r>
      <w:r w:rsidR="0060798F" w:rsidRPr="00FF6F20">
        <w:rPr>
          <w:rFonts w:ascii="Times New Roman" w:hAnsi="Times New Roman"/>
          <w:bCs/>
          <w:iCs/>
          <w:sz w:val="24"/>
          <w:szCs w:val="24"/>
        </w:rPr>
        <w:t xml:space="preserve">. The solution was ﬁltered through a 0.45 µm Millipore </w:t>
      </w:r>
      <w:proofErr w:type="spellStart"/>
      <w:r w:rsidR="0060798F" w:rsidRPr="00FF6F20">
        <w:rPr>
          <w:rFonts w:ascii="Times New Roman" w:hAnsi="Times New Roman"/>
          <w:bCs/>
          <w:iCs/>
          <w:sz w:val="24"/>
          <w:szCs w:val="24"/>
        </w:rPr>
        <w:t>Millex</w:t>
      </w:r>
      <w:proofErr w:type="spellEnd"/>
      <w:r w:rsidR="0060798F" w:rsidRPr="00FF6F20">
        <w:rPr>
          <w:rFonts w:ascii="Times New Roman" w:hAnsi="Times New Roman"/>
          <w:bCs/>
          <w:iCs/>
          <w:sz w:val="24"/>
          <w:szCs w:val="24"/>
        </w:rPr>
        <w:t xml:space="preserve">-HV ﬁlter and the final solution (1 mL) was transferred into a capped auto sampler vial, from which 10 </w:t>
      </w:r>
      <w:r w:rsidR="0060798F" w:rsidRPr="00FF6F20">
        <w:rPr>
          <w:rFonts w:ascii="Times New Roman" w:hAnsi="Times New Roman"/>
          <w:bCs/>
          <w:iCs/>
          <w:sz w:val="24"/>
          <w:szCs w:val="24"/>
        </w:rPr>
        <w:sym w:font="Symbol" w:char="F06D"/>
      </w:r>
      <w:r w:rsidR="0060798F" w:rsidRPr="00FF6F20">
        <w:rPr>
          <w:rFonts w:ascii="Times New Roman" w:hAnsi="Times New Roman"/>
          <w:bCs/>
          <w:iCs/>
          <w:sz w:val="24"/>
          <w:szCs w:val="24"/>
        </w:rPr>
        <w:t xml:space="preserve">L of sample was injected to LC for each run. The samples in the auto sampler were kept at 15 </w:t>
      </w:r>
      <w:proofErr w:type="spellStart"/>
      <w:r w:rsidR="0060798F" w:rsidRPr="00FF6F20">
        <w:rPr>
          <w:rFonts w:ascii="Times New Roman" w:hAnsi="Times New Roman"/>
          <w:bCs/>
          <w:iCs/>
          <w:sz w:val="24"/>
          <w:szCs w:val="24"/>
          <w:vertAlign w:val="superscript"/>
        </w:rPr>
        <w:t>o</w:t>
      </w:r>
      <w:r w:rsidR="006039EA">
        <w:rPr>
          <w:rFonts w:ascii="Times New Roman" w:hAnsi="Times New Roman"/>
          <w:bCs/>
          <w:iCs/>
          <w:sz w:val="24"/>
          <w:szCs w:val="24"/>
        </w:rPr>
        <w:t>C</w:t>
      </w:r>
      <w:proofErr w:type="spellEnd"/>
      <w:r w:rsidR="006039EA">
        <w:rPr>
          <w:rFonts w:ascii="Times New Roman" w:hAnsi="Times New Roman"/>
          <w:bCs/>
          <w:iCs/>
          <w:sz w:val="24"/>
          <w:szCs w:val="24"/>
        </w:rPr>
        <w:t xml:space="preserve"> during the experiment (</w:t>
      </w:r>
      <w:proofErr w:type="spellStart"/>
      <w:r w:rsidR="006039EA">
        <w:rPr>
          <w:rFonts w:ascii="Times New Roman" w:hAnsi="Times New Roman"/>
          <w:bCs/>
          <w:iCs/>
          <w:sz w:val="24"/>
          <w:szCs w:val="24"/>
        </w:rPr>
        <w:t>Baki</w:t>
      </w:r>
      <w:proofErr w:type="spellEnd"/>
      <w:r w:rsidR="006039EA">
        <w:rPr>
          <w:rFonts w:ascii="Times New Roman" w:hAnsi="Times New Roman"/>
          <w:bCs/>
          <w:iCs/>
          <w:sz w:val="24"/>
          <w:szCs w:val="24"/>
        </w:rPr>
        <w:t xml:space="preserve"> et al., 2018 Yılmaz et al. 2017)</w:t>
      </w:r>
    </w:p>
    <w:p w:rsidR="0060798F" w:rsidRPr="00FF6F20" w:rsidRDefault="0060798F" w:rsidP="0060798F">
      <w:pPr>
        <w:pStyle w:val="ListParagraph"/>
        <w:spacing w:after="0" w:line="480" w:lineRule="auto"/>
        <w:ind w:left="0"/>
        <w:jc w:val="both"/>
        <w:rPr>
          <w:rFonts w:ascii="Times New Roman" w:hAnsi="Times New Roman"/>
          <w:b/>
          <w:bCs/>
          <w:i/>
          <w:iCs/>
          <w:sz w:val="24"/>
          <w:szCs w:val="24"/>
          <w:lang w:val="en-GB"/>
        </w:rPr>
      </w:pPr>
      <w:r w:rsidRPr="00FF6F20">
        <w:rPr>
          <w:rFonts w:ascii="Times New Roman" w:hAnsi="Times New Roman"/>
          <w:b/>
          <w:bCs/>
          <w:i/>
          <w:iCs/>
          <w:sz w:val="24"/>
          <w:szCs w:val="24"/>
          <w:lang w:val="en-GB"/>
        </w:rPr>
        <w:t xml:space="preserve">Instruments and </w:t>
      </w:r>
      <w:r>
        <w:rPr>
          <w:rFonts w:ascii="Times New Roman" w:hAnsi="Times New Roman"/>
          <w:b/>
          <w:bCs/>
          <w:i/>
          <w:iCs/>
          <w:sz w:val="24"/>
          <w:szCs w:val="24"/>
          <w:lang w:val="en-GB"/>
        </w:rPr>
        <w:t>C</w:t>
      </w:r>
      <w:r w:rsidRPr="00FF6F20">
        <w:rPr>
          <w:rFonts w:ascii="Times New Roman" w:hAnsi="Times New Roman"/>
          <w:b/>
          <w:bCs/>
          <w:i/>
          <w:iCs/>
          <w:sz w:val="24"/>
          <w:szCs w:val="24"/>
          <w:lang w:val="en-GB"/>
        </w:rPr>
        <w:t xml:space="preserve">hromatographic </w:t>
      </w:r>
      <w:r>
        <w:rPr>
          <w:rFonts w:ascii="Times New Roman" w:hAnsi="Times New Roman"/>
          <w:b/>
          <w:bCs/>
          <w:i/>
          <w:iCs/>
          <w:sz w:val="24"/>
          <w:szCs w:val="24"/>
          <w:lang w:val="en-GB"/>
        </w:rPr>
        <w:t>C</w:t>
      </w:r>
      <w:r w:rsidRPr="00FF6F20">
        <w:rPr>
          <w:rFonts w:ascii="Times New Roman" w:hAnsi="Times New Roman"/>
          <w:b/>
          <w:bCs/>
          <w:i/>
          <w:iCs/>
          <w:sz w:val="24"/>
          <w:szCs w:val="24"/>
          <w:lang w:val="en-GB"/>
        </w:rPr>
        <w:t>onditions</w:t>
      </w:r>
    </w:p>
    <w:p w:rsidR="0060798F" w:rsidRDefault="0060798F" w:rsidP="0060798F">
      <w:pPr>
        <w:pStyle w:val="ListParagraph"/>
        <w:spacing w:after="0" w:line="480" w:lineRule="auto"/>
        <w:ind w:left="0"/>
        <w:jc w:val="both"/>
        <w:rPr>
          <w:rFonts w:ascii="Times New Roman" w:hAnsi="Times New Roman"/>
          <w:bCs/>
          <w:sz w:val="24"/>
          <w:szCs w:val="24"/>
          <w:lang w:val="en-GB"/>
        </w:rPr>
      </w:pPr>
      <w:r w:rsidRPr="00FF6F20">
        <w:rPr>
          <w:rFonts w:ascii="Times New Roman" w:hAnsi="Times New Roman"/>
          <w:bCs/>
          <w:sz w:val="24"/>
          <w:szCs w:val="24"/>
          <w:lang w:val="en-GB"/>
        </w:rPr>
        <w:lastRenderedPageBreak/>
        <w:t xml:space="preserve">LC-MS/MS experiments were performed on a </w:t>
      </w:r>
      <w:proofErr w:type="spellStart"/>
      <w:r w:rsidRPr="00FF6F20">
        <w:rPr>
          <w:rFonts w:ascii="Times New Roman" w:hAnsi="Times New Roman"/>
          <w:bCs/>
          <w:sz w:val="24"/>
          <w:szCs w:val="24"/>
          <w:lang w:val="en-GB"/>
        </w:rPr>
        <w:t>Zivak</w:t>
      </w:r>
      <w:proofErr w:type="spellEnd"/>
      <w:r w:rsidRPr="00FF6F20">
        <w:rPr>
          <w:rFonts w:ascii="Times New Roman" w:hAnsi="Times New Roman"/>
          <w:bCs/>
          <w:sz w:val="24"/>
          <w:szCs w:val="24"/>
          <w:lang w:val="en-GB"/>
        </w:rPr>
        <w:t xml:space="preserve">® </w:t>
      </w:r>
      <w:r>
        <w:rPr>
          <w:rFonts w:ascii="Times New Roman" w:hAnsi="Times New Roman"/>
          <w:bCs/>
          <w:sz w:val="24"/>
          <w:szCs w:val="24"/>
          <w:lang w:val="en-GB"/>
        </w:rPr>
        <w:t>Multitasker</w:t>
      </w:r>
      <w:r w:rsidRPr="00FF6F20">
        <w:rPr>
          <w:rFonts w:ascii="Times New Roman" w:hAnsi="Times New Roman"/>
          <w:bCs/>
          <w:sz w:val="24"/>
          <w:szCs w:val="24"/>
          <w:lang w:val="en-GB"/>
        </w:rPr>
        <w:t xml:space="preserve"> and </w:t>
      </w:r>
      <w:proofErr w:type="spellStart"/>
      <w:r w:rsidRPr="00FF6F20">
        <w:rPr>
          <w:rFonts w:ascii="Times New Roman" w:hAnsi="Times New Roman"/>
          <w:bCs/>
          <w:sz w:val="24"/>
          <w:szCs w:val="24"/>
          <w:lang w:val="en-GB"/>
        </w:rPr>
        <w:t>Zivak</w:t>
      </w:r>
      <w:proofErr w:type="spellEnd"/>
      <w:r w:rsidRPr="00FF6F20">
        <w:rPr>
          <w:rFonts w:ascii="Times New Roman" w:hAnsi="Times New Roman"/>
          <w:bCs/>
          <w:sz w:val="24"/>
          <w:szCs w:val="24"/>
          <w:lang w:val="en-GB"/>
        </w:rPr>
        <w:t xml:space="preserve">® Tandem Gold Triple quadrupole (Istanbul, Turkey) mass spectrometry equipped with a </w:t>
      </w:r>
      <w:r>
        <w:rPr>
          <w:rFonts w:ascii="Times New Roman" w:hAnsi="Times New Roman"/>
          <w:bCs/>
          <w:sz w:val="24"/>
          <w:szCs w:val="24"/>
          <w:lang w:val="en-GB"/>
        </w:rPr>
        <w:t xml:space="preserve">Fortis </w:t>
      </w:r>
      <w:r w:rsidRPr="00FF6F20">
        <w:rPr>
          <w:rFonts w:ascii="Times New Roman" w:hAnsi="Times New Roman"/>
          <w:bCs/>
          <w:sz w:val="24"/>
          <w:szCs w:val="24"/>
          <w:lang w:val="en-GB"/>
        </w:rPr>
        <w:t xml:space="preserve"> C18 column (</w:t>
      </w:r>
      <w:r>
        <w:rPr>
          <w:rFonts w:ascii="Times New Roman" w:hAnsi="Times New Roman"/>
          <w:bCs/>
          <w:sz w:val="24"/>
          <w:szCs w:val="24"/>
          <w:lang w:val="en-GB"/>
        </w:rPr>
        <w:t>150</w:t>
      </w:r>
      <w:r w:rsidRPr="00FF6F20">
        <w:rPr>
          <w:rFonts w:ascii="Times New Roman" w:hAnsi="Times New Roman"/>
          <w:bCs/>
          <w:sz w:val="24"/>
          <w:szCs w:val="24"/>
          <w:lang w:val="en-GB"/>
        </w:rPr>
        <w:t xml:space="preserve"> x </w:t>
      </w:r>
      <w:r>
        <w:rPr>
          <w:rFonts w:ascii="Times New Roman" w:hAnsi="Times New Roman"/>
          <w:bCs/>
          <w:sz w:val="24"/>
          <w:szCs w:val="24"/>
          <w:lang w:val="en-GB"/>
        </w:rPr>
        <w:t>3.0</w:t>
      </w:r>
      <w:r w:rsidRPr="00FF6F20">
        <w:rPr>
          <w:rFonts w:ascii="Times New Roman" w:hAnsi="Times New Roman"/>
          <w:bCs/>
          <w:sz w:val="24"/>
          <w:szCs w:val="24"/>
          <w:lang w:val="en-GB"/>
        </w:rPr>
        <w:t xml:space="preserve"> mm </w:t>
      </w:r>
      <w:proofErr w:type="spellStart"/>
      <w:r w:rsidRPr="00FF6F20">
        <w:rPr>
          <w:rFonts w:ascii="Times New Roman" w:hAnsi="Times New Roman"/>
          <w:bCs/>
          <w:sz w:val="24"/>
          <w:szCs w:val="24"/>
          <w:lang w:val="en-GB"/>
        </w:rPr>
        <w:t>i.d.</w:t>
      </w:r>
      <w:proofErr w:type="spellEnd"/>
      <w:r w:rsidRPr="00FF6F20">
        <w:rPr>
          <w:rFonts w:ascii="Times New Roman" w:hAnsi="Times New Roman"/>
          <w:bCs/>
          <w:sz w:val="24"/>
          <w:szCs w:val="24"/>
          <w:lang w:val="en-GB"/>
        </w:rPr>
        <w:t>, 5</w:t>
      </w:r>
      <w:r w:rsidRPr="00FF6F20">
        <w:rPr>
          <w:rFonts w:ascii="Times New Roman" w:hAnsi="Times New Roman"/>
          <w:bCs/>
          <w:sz w:val="24"/>
          <w:szCs w:val="24"/>
          <w:lang w:val="en-GB"/>
        </w:rPr>
        <w:sym w:font="Symbol" w:char="F06D"/>
      </w:r>
      <w:r w:rsidRPr="00FF6F20">
        <w:rPr>
          <w:rFonts w:ascii="Times New Roman" w:hAnsi="Times New Roman"/>
          <w:bCs/>
          <w:sz w:val="24"/>
          <w:szCs w:val="24"/>
          <w:lang w:val="en-GB"/>
        </w:rPr>
        <w:t xml:space="preserve">m particle size). The mobile phase was composed of water (A, 0.1 % formic acid) in </w:t>
      </w:r>
      <w:r>
        <w:rPr>
          <w:rFonts w:ascii="Times New Roman" w:hAnsi="Times New Roman"/>
          <w:bCs/>
          <w:sz w:val="24"/>
          <w:szCs w:val="24"/>
          <w:lang w:val="en-GB"/>
        </w:rPr>
        <w:t xml:space="preserve">water </w:t>
      </w:r>
      <w:r w:rsidRPr="00FF6F20">
        <w:rPr>
          <w:rFonts w:ascii="Times New Roman" w:hAnsi="Times New Roman"/>
          <w:bCs/>
          <w:sz w:val="24"/>
          <w:szCs w:val="24"/>
          <w:lang w:val="en-GB"/>
        </w:rPr>
        <w:t>(B, 0.1 % formic acid</w:t>
      </w:r>
      <w:r>
        <w:rPr>
          <w:rFonts w:ascii="Times New Roman" w:hAnsi="Times New Roman"/>
          <w:bCs/>
          <w:sz w:val="24"/>
          <w:szCs w:val="24"/>
          <w:lang w:val="en-GB"/>
        </w:rPr>
        <w:t xml:space="preserve"> in methanol</w:t>
      </w:r>
      <w:r w:rsidRPr="00FF6F20">
        <w:rPr>
          <w:rFonts w:ascii="Times New Roman" w:hAnsi="Times New Roman"/>
          <w:bCs/>
          <w:sz w:val="24"/>
          <w:szCs w:val="24"/>
          <w:lang w:val="en-GB"/>
        </w:rPr>
        <w:t xml:space="preserve">), the gradient programme of which was 0-1.00 minute </w:t>
      </w:r>
      <w:r>
        <w:rPr>
          <w:rFonts w:ascii="Times New Roman" w:hAnsi="Times New Roman"/>
          <w:bCs/>
          <w:sz w:val="24"/>
          <w:szCs w:val="24"/>
          <w:lang w:val="en-GB"/>
        </w:rPr>
        <w:t xml:space="preserve">70 </w:t>
      </w:r>
      <w:r w:rsidRPr="00FF6F20">
        <w:rPr>
          <w:rFonts w:ascii="Times New Roman" w:hAnsi="Times New Roman"/>
          <w:bCs/>
          <w:sz w:val="24"/>
          <w:szCs w:val="24"/>
          <w:lang w:val="en-GB"/>
        </w:rPr>
        <w:t xml:space="preserve">% A and </w:t>
      </w:r>
      <w:r>
        <w:rPr>
          <w:rFonts w:ascii="Times New Roman" w:hAnsi="Times New Roman"/>
          <w:bCs/>
          <w:sz w:val="24"/>
          <w:szCs w:val="24"/>
          <w:lang w:val="en-GB"/>
        </w:rPr>
        <w:t>30</w:t>
      </w:r>
      <w:r w:rsidRPr="00FF6F20">
        <w:rPr>
          <w:rFonts w:ascii="Times New Roman" w:hAnsi="Times New Roman"/>
          <w:bCs/>
          <w:sz w:val="24"/>
          <w:szCs w:val="24"/>
          <w:lang w:val="en-GB"/>
        </w:rPr>
        <w:t xml:space="preserve"> % B, 1.01-20.00 minutes 100 % B and finally 20.01-2</w:t>
      </w:r>
      <w:r>
        <w:rPr>
          <w:rFonts w:ascii="Times New Roman" w:hAnsi="Times New Roman"/>
          <w:bCs/>
          <w:sz w:val="24"/>
          <w:szCs w:val="24"/>
          <w:lang w:val="en-GB"/>
        </w:rPr>
        <w:t>5</w:t>
      </w:r>
      <w:r w:rsidRPr="00FF6F20">
        <w:rPr>
          <w:rFonts w:ascii="Times New Roman" w:hAnsi="Times New Roman"/>
          <w:bCs/>
          <w:sz w:val="24"/>
          <w:szCs w:val="24"/>
          <w:lang w:val="en-GB"/>
        </w:rPr>
        <w:t xml:space="preserve">.00 55 % </w:t>
      </w:r>
      <w:r>
        <w:rPr>
          <w:rFonts w:ascii="Times New Roman" w:hAnsi="Times New Roman"/>
          <w:bCs/>
          <w:sz w:val="24"/>
          <w:szCs w:val="24"/>
          <w:lang w:val="en-GB"/>
        </w:rPr>
        <w:t>70</w:t>
      </w:r>
      <w:r w:rsidRPr="00FF6F20">
        <w:rPr>
          <w:rFonts w:ascii="Times New Roman" w:hAnsi="Times New Roman"/>
          <w:bCs/>
          <w:sz w:val="24"/>
          <w:szCs w:val="24"/>
          <w:lang w:val="en-GB"/>
        </w:rPr>
        <w:t xml:space="preserve"> and </w:t>
      </w:r>
      <w:r>
        <w:rPr>
          <w:rFonts w:ascii="Times New Roman" w:hAnsi="Times New Roman"/>
          <w:bCs/>
          <w:sz w:val="24"/>
          <w:szCs w:val="24"/>
          <w:lang w:val="en-GB"/>
        </w:rPr>
        <w:t>30</w:t>
      </w:r>
      <w:r w:rsidRPr="00FF6F20">
        <w:rPr>
          <w:rFonts w:ascii="Times New Roman" w:hAnsi="Times New Roman"/>
          <w:bCs/>
          <w:sz w:val="24"/>
          <w:szCs w:val="24"/>
          <w:lang w:val="en-GB"/>
        </w:rPr>
        <w:t xml:space="preserve"> % B.  The flow rate of the mobile phase was 0.</w:t>
      </w:r>
      <w:r>
        <w:rPr>
          <w:rFonts w:ascii="Times New Roman" w:hAnsi="Times New Roman"/>
          <w:bCs/>
          <w:sz w:val="24"/>
          <w:szCs w:val="24"/>
          <w:lang w:val="en-GB"/>
        </w:rPr>
        <w:t>30</w:t>
      </w:r>
      <w:r w:rsidRPr="00FF6F20">
        <w:rPr>
          <w:rFonts w:ascii="Times New Roman" w:hAnsi="Times New Roman"/>
          <w:bCs/>
          <w:sz w:val="24"/>
          <w:szCs w:val="24"/>
          <w:lang w:val="en-GB"/>
        </w:rPr>
        <w:t xml:space="preserve"> mL/min, and the column temperature was </w:t>
      </w:r>
      <w:r w:rsidRPr="00676EAF">
        <w:rPr>
          <w:rFonts w:ascii="Times New Roman" w:hAnsi="Times New Roman"/>
          <w:bCs/>
          <w:sz w:val="24"/>
          <w:szCs w:val="24"/>
          <w:lang w:val="en-GB"/>
        </w:rPr>
        <w:t xml:space="preserve">set to 30 </w:t>
      </w:r>
      <w:r w:rsidRPr="00676EAF">
        <w:rPr>
          <w:rFonts w:ascii="Times New Roman" w:hAnsi="Times New Roman"/>
          <w:bCs/>
          <w:sz w:val="24"/>
          <w:szCs w:val="24"/>
          <w:vertAlign w:val="superscript"/>
          <w:lang w:val="en-GB"/>
        </w:rPr>
        <w:sym w:font="Symbol" w:char="F06F"/>
      </w:r>
      <w:r w:rsidRPr="00676EAF">
        <w:rPr>
          <w:rFonts w:ascii="Times New Roman" w:hAnsi="Times New Roman"/>
          <w:bCs/>
          <w:sz w:val="24"/>
          <w:szCs w:val="24"/>
          <w:lang w:val="en-GB"/>
        </w:rPr>
        <w:t xml:space="preserve">C. The injection volume was 10 </w:t>
      </w:r>
      <w:r w:rsidRPr="00676EAF">
        <w:rPr>
          <w:rFonts w:ascii="Times New Roman" w:hAnsi="Times New Roman"/>
          <w:bCs/>
          <w:sz w:val="24"/>
          <w:szCs w:val="24"/>
          <w:lang w:val="en-GB"/>
        </w:rPr>
        <w:sym w:font="Symbol" w:char="F06D"/>
      </w:r>
      <w:r w:rsidRPr="00676EAF">
        <w:rPr>
          <w:rFonts w:ascii="Times New Roman" w:hAnsi="Times New Roman"/>
          <w:bCs/>
          <w:sz w:val="24"/>
          <w:szCs w:val="24"/>
          <w:lang w:val="en-GB"/>
        </w:rPr>
        <w:t>L (</w:t>
      </w:r>
      <w:proofErr w:type="spellStart"/>
      <w:r w:rsidRPr="00676EAF">
        <w:rPr>
          <w:rFonts w:ascii="Times New Roman" w:hAnsi="Times New Roman"/>
          <w:bCs/>
          <w:sz w:val="24"/>
          <w:szCs w:val="24"/>
          <w:lang w:val="en-GB"/>
        </w:rPr>
        <w:t>Carikci</w:t>
      </w:r>
      <w:proofErr w:type="spellEnd"/>
      <w:r w:rsidRPr="00676EAF">
        <w:rPr>
          <w:rFonts w:ascii="Times New Roman" w:hAnsi="Times New Roman"/>
          <w:bCs/>
          <w:sz w:val="24"/>
          <w:szCs w:val="24"/>
          <w:lang w:val="en-GB"/>
        </w:rPr>
        <w:t xml:space="preserve"> et al.,</w:t>
      </w:r>
      <w:r>
        <w:rPr>
          <w:rFonts w:ascii="Times New Roman" w:hAnsi="Times New Roman"/>
          <w:bCs/>
          <w:sz w:val="24"/>
          <w:szCs w:val="24"/>
          <w:lang w:val="en-GB"/>
        </w:rPr>
        <w:t xml:space="preserve"> 2018</w:t>
      </w:r>
      <w:r w:rsidRPr="00676EAF">
        <w:rPr>
          <w:rFonts w:ascii="Times New Roman" w:hAnsi="Times New Roman"/>
          <w:bCs/>
          <w:sz w:val="24"/>
          <w:szCs w:val="24"/>
          <w:lang w:val="en-GB"/>
        </w:rPr>
        <w:t>; Han et al., 2018)</w:t>
      </w:r>
    </w:p>
    <w:p w:rsidR="00287C09" w:rsidRPr="00FF6F20" w:rsidRDefault="00287C09" w:rsidP="0060798F">
      <w:pPr>
        <w:pStyle w:val="ListParagraph"/>
        <w:spacing w:after="0" w:line="480" w:lineRule="auto"/>
        <w:ind w:left="0"/>
        <w:jc w:val="both"/>
        <w:rPr>
          <w:rFonts w:ascii="Times New Roman" w:hAnsi="Times New Roman"/>
          <w:bCs/>
          <w:sz w:val="24"/>
          <w:szCs w:val="24"/>
          <w:lang w:val="en-GB"/>
        </w:rPr>
      </w:pPr>
    </w:p>
    <w:p w:rsidR="0060798F" w:rsidRPr="00FF6F20" w:rsidRDefault="0060798F" w:rsidP="0060798F">
      <w:pPr>
        <w:pStyle w:val="ListParagraph"/>
        <w:spacing w:after="0" w:line="480" w:lineRule="auto"/>
        <w:ind w:left="0"/>
        <w:jc w:val="both"/>
        <w:rPr>
          <w:rFonts w:ascii="Times New Roman" w:hAnsi="Times New Roman"/>
          <w:b/>
          <w:bCs/>
          <w:i/>
          <w:iCs/>
          <w:sz w:val="24"/>
          <w:szCs w:val="24"/>
          <w:lang w:val="en-GB"/>
        </w:rPr>
      </w:pPr>
      <w:r w:rsidRPr="00FF6F20">
        <w:rPr>
          <w:rFonts w:ascii="Times New Roman" w:hAnsi="Times New Roman"/>
          <w:b/>
          <w:bCs/>
          <w:i/>
          <w:iCs/>
          <w:sz w:val="24"/>
          <w:szCs w:val="24"/>
          <w:lang w:val="en-GB"/>
        </w:rPr>
        <w:t xml:space="preserve">Optimization of HPLC </w:t>
      </w:r>
      <w:r>
        <w:rPr>
          <w:rFonts w:ascii="Times New Roman" w:hAnsi="Times New Roman"/>
          <w:b/>
          <w:bCs/>
          <w:i/>
          <w:iCs/>
          <w:sz w:val="24"/>
          <w:szCs w:val="24"/>
          <w:lang w:val="en-GB"/>
        </w:rPr>
        <w:t>M</w:t>
      </w:r>
      <w:r w:rsidRPr="00FF6F20">
        <w:rPr>
          <w:rFonts w:ascii="Times New Roman" w:hAnsi="Times New Roman"/>
          <w:b/>
          <w:bCs/>
          <w:i/>
          <w:iCs/>
          <w:sz w:val="24"/>
          <w:szCs w:val="24"/>
          <w:lang w:val="en-GB"/>
        </w:rPr>
        <w:t xml:space="preserve">ethods and LC/MS/MS </w:t>
      </w:r>
      <w:r>
        <w:rPr>
          <w:rFonts w:ascii="Times New Roman" w:hAnsi="Times New Roman"/>
          <w:b/>
          <w:bCs/>
          <w:i/>
          <w:iCs/>
          <w:sz w:val="24"/>
          <w:szCs w:val="24"/>
          <w:lang w:val="en-GB"/>
        </w:rPr>
        <w:t>P</w:t>
      </w:r>
      <w:r w:rsidRPr="00FF6F20">
        <w:rPr>
          <w:rFonts w:ascii="Times New Roman" w:hAnsi="Times New Roman"/>
          <w:b/>
          <w:bCs/>
          <w:i/>
          <w:iCs/>
          <w:sz w:val="24"/>
          <w:szCs w:val="24"/>
          <w:lang w:val="en-GB"/>
        </w:rPr>
        <w:t>rocedure</w:t>
      </w:r>
    </w:p>
    <w:p w:rsidR="0060798F" w:rsidRPr="00287C09" w:rsidRDefault="0060798F" w:rsidP="0060798F">
      <w:pPr>
        <w:pStyle w:val="ListParagraph"/>
        <w:spacing w:after="0" w:line="480" w:lineRule="auto"/>
        <w:ind w:left="0"/>
        <w:jc w:val="both"/>
        <w:rPr>
          <w:rFonts w:ascii="Times New Roman" w:hAnsi="Times New Roman"/>
          <w:bCs/>
          <w:sz w:val="24"/>
          <w:szCs w:val="24"/>
          <w:lang w:val="en-GB"/>
        </w:rPr>
      </w:pPr>
      <w:r w:rsidRPr="00287C09">
        <w:rPr>
          <w:rFonts w:ascii="Times New Roman" w:hAnsi="Times New Roman"/>
          <w:bCs/>
          <w:sz w:val="24"/>
          <w:szCs w:val="24"/>
          <w:lang w:val="en-GB"/>
        </w:rPr>
        <w:t xml:space="preserve">The best mobile phase solution was determined to be a gradient of acidified methanol and water system. Such a mobile phase was found to be satisfactory for the ionization abundance and separation of the compounds. The best ionization of small and relatively polar antioxidants was obtained by ESI source (Han et al., 2018; Hamad et al., 2017). The optimum ESI parameters were determined as 2.40 </w:t>
      </w:r>
      <w:proofErr w:type="spellStart"/>
      <w:r w:rsidRPr="00287C09">
        <w:rPr>
          <w:rFonts w:ascii="Times New Roman" w:hAnsi="Times New Roman"/>
          <w:bCs/>
          <w:sz w:val="24"/>
          <w:szCs w:val="24"/>
          <w:lang w:val="en-GB"/>
        </w:rPr>
        <w:t>mTorr</w:t>
      </w:r>
      <w:proofErr w:type="spellEnd"/>
      <w:r w:rsidRPr="00287C09">
        <w:rPr>
          <w:rFonts w:ascii="Times New Roman" w:hAnsi="Times New Roman"/>
          <w:bCs/>
          <w:sz w:val="24"/>
          <w:szCs w:val="24"/>
          <w:lang w:val="en-GB"/>
        </w:rPr>
        <w:t xml:space="preserve"> CID gas pressure, 5000.00 V ESI needle voltage, 600.00 V ESI shield voltage, 300.00 °C drying gas temperature, </w:t>
      </w:r>
      <w:smartTag w:uri="urn:schemas-microsoft-com:office:smarttags" w:element="metricconverter">
        <w:smartTagPr>
          <w:attr w:name="ProductID" w:val="50.00 ﾰC"/>
        </w:smartTagPr>
        <w:r w:rsidRPr="00287C09">
          <w:rPr>
            <w:rFonts w:ascii="Times New Roman" w:hAnsi="Times New Roman"/>
            <w:bCs/>
            <w:sz w:val="24"/>
            <w:szCs w:val="24"/>
            <w:lang w:val="en-GB"/>
          </w:rPr>
          <w:t>50.00 °C</w:t>
        </w:r>
      </w:smartTag>
      <w:r w:rsidRPr="00287C09">
        <w:rPr>
          <w:rFonts w:ascii="Times New Roman" w:hAnsi="Times New Roman"/>
          <w:bCs/>
          <w:sz w:val="24"/>
          <w:szCs w:val="24"/>
          <w:lang w:val="en-GB"/>
        </w:rPr>
        <w:t xml:space="preserve"> API housing temperature, 55 psi nebulizer gas pressure and 40.00 psi drying gas pressure. The detailed mass parameter of each target compound was given in Table 3.</w:t>
      </w:r>
      <w:r w:rsidR="006039EA">
        <w:rPr>
          <w:rFonts w:ascii="Times New Roman" w:hAnsi="Times New Roman"/>
          <w:bCs/>
          <w:sz w:val="24"/>
          <w:szCs w:val="24"/>
          <w:lang w:val="en-GB"/>
        </w:rPr>
        <w:t xml:space="preserve"> </w:t>
      </w:r>
      <w:r w:rsidR="006039EA" w:rsidRPr="006039EA">
        <w:rPr>
          <w:rFonts w:ascii="Times New Roman" w:hAnsi="Times New Roman"/>
          <w:b/>
          <w:bCs/>
          <w:sz w:val="24"/>
          <w:szCs w:val="24"/>
          <w:lang w:val="en-GB"/>
        </w:rPr>
        <w:t xml:space="preserve">(Yılmaz et al, 2017, </w:t>
      </w:r>
      <w:proofErr w:type="spellStart"/>
      <w:r w:rsidR="006039EA" w:rsidRPr="006039EA">
        <w:rPr>
          <w:rFonts w:ascii="Times New Roman" w:hAnsi="Times New Roman"/>
          <w:b/>
          <w:bCs/>
          <w:sz w:val="24"/>
          <w:szCs w:val="24"/>
          <w:lang w:val="en-GB"/>
        </w:rPr>
        <w:t>Çarıkçı</w:t>
      </w:r>
      <w:proofErr w:type="spellEnd"/>
      <w:r w:rsidR="006039EA" w:rsidRPr="006039EA">
        <w:rPr>
          <w:rFonts w:ascii="Times New Roman" w:hAnsi="Times New Roman"/>
          <w:b/>
          <w:bCs/>
          <w:sz w:val="24"/>
          <w:szCs w:val="24"/>
          <w:lang w:val="en-GB"/>
        </w:rPr>
        <w:t xml:space="preserve"> et al. 2018)</w:t>
      </w:r>
    </w:p>
    <w:p w:rsidR="0060798F" w:rsidRPr="00FF6F20" w:rsidRDefault="0060798F" w:rsidP="0060798F">
      <w:pPr>
        <w:pStyle w:val="ListParagraph"/>
        <w:spacing w:after="0" w:line="480" w:lineRule="auto"/>
        <w:ind w:left="0"/>
        <w:jc w:val="both"/>
        <w:rPr>
          <w:rFonts w:ascii="Times New Roman" w:hAnsi="Times New Roman"/>
          <w:bCs/>
          <w:sz w:val="24"/>
          <w:szCs w:val="24"/>
          <w:lang w:val="en-GB"/>
        </w:rPr>
      </w:pPr>
    </w:p>
    <w:p w:rsidR="0060798F" w:rsidRPr="00FF6F20" w:rsidRDefault="0060798F" w:rsidP="0060798F">
      <w:pPr>
        <w:pStyle w:val="ListParagraph"/>
        <w:spacing w:after="0" w:line="480" w:lineRule="auto"/>
        <w:ind w:left="0"/>
        <w:jc w:val="both"/>
        <w:rPr>
          <w:rFonts w:ascii="Times New Roman" w:hAnsi="Times New Roman"/>
          <w:b/>
          <w:bCs/>
          <w:i/>
          <w:sz w:val="24"/>
          <w:szCs w:val="24"/>
          <w:lang w:val="en-GB"/>
        </w:rPr>
      </w:pPr>
      <w:r w:rsidRPr="00FF6F20">
        <w:rPr>
          <w:rFonts w:ascii="Times New Roman" w:hAnsi="Times New Roman"/>
          <w:b/>
          <w:bCs/>
          <w:i/>
          <w:sz w:val="24"/>
          <w:szCs w:val="24"/>
          <w:lang w:val="en-GB"/>
        </w:rPr>
        <w:t xml:space="preserve">Validation of </w:t>
      </w:r>
      <w:r>
        <w:rPr>
          <w:rFonts w:ascii="Times New Roman" w:hAnsi="Times New Roman"/>
          <w:b/>
          <w:bCs/>
          <w:i/>
          <w:sz w:val="24"/>
          <w:szCs w:val="24"/>
          <w:lang w:val="en-GB"/>
        </w:rPr>
        <w:t>E</w:t>
      </w:r>
      <w:r w:rsidRPr="00FF6F20">
        <w:rPr>
          <w:rFonts w:ascii="Times New Roman" w:hAnsi="Times New Roman"/>
          <w:b/>
          <w:bCs/>
          <w:i/>
          <w:sz w:val="24"/>
          <w:szCs w:val="24"/>
          <w:lang w:val="en-GB"/>
        </w:rPr>
        <w:t xml:space="preserve">xperiments and </w:t>
      </w:r>
      <w:r>
        <w:rPr>
          <w:rFonts w:ascii="Times New Roman" w:hAnsi="Times New Roman"/>
          <w:b/>
          <w:bCs/>
          <w:i/>
          <w:sz w:val="24"/>
          <w:szCs w:val="24"/>
          <w:lang w:val="en-GB"/>
        </w:rPr>
        <w:t>U</w:t>
      </w:r>
      <w:r w:rsidRPr="00FF6F20">
        <w:rPr>
          <w:rFonts w:ascii="Times New Roman" w:hAnsi="Times New Roman"/>
          <w:b/>
          <w:bCs/>
          <w:i/>
          <w:sz w:val="24"/>
          <w:szCs w:val="24"/>
          <w:lang w:val="en-GB"/>
        </w:rPr>
        <w:t xml:space="preserve">ncertainty </w:t>
      </w:r>
      <w:r>
        <w:rPr>
          <w:rFonts w:ascii="Times New Roman" w:hAnsi="Times New Roman"/>
          <w:b/>
          <w:bCs/>
          <w:i/>
          <w:sz w:val="24"/>
          <w:szCs w:val="24"/>
          <w:lang w:val="en-GB"/>
        </w:rPr>
        <w:t>E</w:t>
      </w:r>
      <w:r w:rsidRPr="00FF6F20">
        <w:rPr>
          <w:rFonts w:ascii="Times New Roman" w:hAnsi="Times New Roman"/>
          <w:b/>
          <w:bCs/>
          <w:i/>
          <w:sz w:val="24"/>
          <w:szCs w:val="24"/>
          <w:lang w:val="en-GB"/>
        </w:rPr>
        <w:t>valuation</w:t>
      </w:r>
    </w:p>
    <w:p w:rsidR="0060798F" w:rsidRPr="00287C09" w:rsidRDefault="0060798F" w:rsidP="0060798F">
      <w:pPr>
        <w:pStyle w:val="ListParagraph"/>
        <w:spacing w:after="0" w:line="480" w:lineRule="auto"/>
        <w:ind w:left="0"/>
        <w:jc w:val="both"/>
        <w:rPr>
          <w:rFonts w:ascii="Times New Roman" w:hAnsi="Times New Roman"/>
          <w:bCs/>
          <w:sz w:val="24"/>
          <w:szCs w:val="24"/>
          <w:lang w:val="en-GB"/>
        </w:rPr>
      </w:pPr>
      <w:r w:rsidRPr="00287C09">
        <w:rPr>
          <w:rFonts w:ascii="Times New Roman" w:hAnsi="Times New Roman"/>
          <w:bCs/>
          <w:sz w:val="24"/>
          <w:szCs w:val="24"/>
          <w:lang w:val="en-GB"/>
        </w:rPr>
        <w:t>During the validation experiments, curcumin was used as an internal standard. The validation parameters consisted of linearity, repeatability, Recovery, LOD (limit of detection) and LOQ (limit of quantification) experiments. The linearity for each compound for the reported method was determined by analysing standard solution. The correlation coefficients (R</w:t>
      </w:r>
      <w:r w:rsidRPr="00287C09">
        <w:rPr>
          <w:rFonts w:ascii="Times New Roman" w:hAnsi="Times New Roman"/>
          <w:bCs/>
          <w:sz w:val="24"/>
          <w:szCs w:val="24"/>
          <w:vertAlign w:val="superscript"/>
          <w:lang w:val="en-GB"/>
        </w:rPr>
        <w:t>2</w:t>
      </w:r>
      <w:r w:rsidRPr="00287C09">
        <w:rPr>
          <w:rFonts w:ascii="Times New Roman" w:hAnsi="Times New Roman"/>
          <w:bCs/>
          <w:sz w:val="24"/>
          <w:szCs w:val="24"/>
          <w:lang w:val="en-GB"/>
        </w:rPr>
        <w:t xml:space="preserve">) and </w:t>
      </w:r>
      <w:r w:rsidRPr="00287C09">
        <w:rPr>
          <w:rFonts w:ascii="Times New Roman" w:hAnsi="Times New Roman"/>
          <w:bCs/>
          <w:sz w:val="24"/>
          <w:szCs w:val="24"/>
          <w:lang w:val="en-GB"/>
        </w:rPr>
        <w:lastRenderedPageBreak/>
        <w:t>linear regression equations of the reported compounds are presented in Table 2, where y is the peak area and x is the concentration. The summary of validation and uncertainty data for each compound were given in Table 2. Detailed procedures of uncertainty evaluation are also available in the literature (Goren et al., 2007</w:t>
      </w:r>
      <w:proofErr w:type="gramStart"/>
      <w:r w:rsidRPr="00287C09">
        <w:rPr>
          <w:rFonts w:ascii="Times New Roman" w:hAnsi="Times New Roman"/>
          <w:bCs/>
          <w:sz w:val="24"/>
          <w:szCs w:val="24"/>
          <w:lang w:val="en-GB"/>
        </w:rPr>
        <w:t xml:space="preserve">; </w:t>
      </w:r>
      <w:r w:rsidR="006039EA">
        <w:rPr>
          <w:rFonts w:ascii="Times New Roman" w:hAnsi="Times New Roman"/>
          <w:bCs/>
          <w:sz w:val="24"/>
          <w:szCs w:val="24"/>
          <w:lang w:val="en-GB"/>
        </w:rPr>
        <w:t xml:space="preserve"> </w:t>
      </w:r>
      <w:r w:rsidRPr="00287C09">
        <w:rPr>
          <w:rFonts w:ascii="Times New Roman" w:hAnsi="Times New Roman"/>
          <w:bCs/>
          <w:sz w:val="24"/>
          <w:szCs w:val="24"/>
          <w:lang w:val="en-GB"/>
        </w:rPr>
        <w:t>Goren</w:t>
      </w:r>
      <w:proofErr w:type="gramEnd"/>
      <w:r w:rsidRPr="00287C09">
        <w:rPr>
          <w:rFonts w:ascii="Times New Roman" w:hAnsi="Times New Roman"/>
          <w:bCs/>
          <w:sz w:val="24"/>
          <w:szCs w:val="24"/>
          <w:lang w:val="en-GB"/>
        </w:rPr>
        <w:t xml:space="preserve"> et al., 2018; Han et al., 2018).  </w:t>
      </w:r>
    </w:p>
    <w:p w:rsidR="0060798F" w:rsidRPr="00287C09" w:rsidRDefault="0060798F" w:rsidP="0060798F">
      <w:pPr>
        <w:pStyle w:val="ListParagraph"/>
        <w:spacing w:after="0" w:line="480" w:lineRule="auto"/>
        <w:ind w:left="0"/>
        <w:jc w:val="both"/>
        <w:rPr>
          <w:rFonts w:ascii="Times New Roman" w:hAnsi="Times New Roman"/>
          <w:bCs/>
          <w:sz w:val="24"/>
          <w:szCs w:val="24"/>
          <w:lang w:val="en-GB"/>
        </w:rPr>
      </w:pPr>
    </w:p>
    <w:p w:rsidR="0060798F" w:rsidRDefault="0060798F" w:rsidP="0060798F">
      <w:pPr>
        <w:spacing w:line="360" w:lineRule="auto"/>
        <w:jc w:val="both"/>
        <w:rPr>
          <w:rFonts w:ascii="Times New Roman" w:hAnsi="Times New Roman" w:cs="Times New Roman"/>
          <w:b/>
          <w:sz w:val="24"/>
          <w:szCs w:val="24"/>
          <w:lang w:val="en-US"/>
        </w:rPr>
      </w:pPr>
      <w:r w:rsidRPr="00065F03">
        <w:rPr>
          <w:rFonts w:ascii="Times New Roman" w:hAnsi="Times New Roman" w:cs="Times New Roman"/>
          <w:b/>
          <w:sz w:val="24"/>
          <w:szCs w:val="24"/>
          <w:lang w:val="en-US"/>
        </w:rPr>
        <w:t>T</w:t>
      </w:r>
      <w:r>
        <w:rPr>
          <w:rFonts w:ascii="Times New Roman" w:hAnsi="Times New Roman" w:cs="Times New Roman"/>
          <w:b/>
          <w:sz w:val="24"/>
          <w:szCs w:val="24"/>
          <w:lang w:val="en-US"/>
        </w:rPr>
        <w:t xml:space="preserve">able 2. </w:t>
      </w:r>
      <w:r w:rsidRPr="0016341C">
        <w:rPr>
          <w:rFonts w:ascii="Times New Roman" w:hAnsi="Times New Roman" w:cs="Times New Roman"/>
          <w:sz w:val="24"/>
          <w:szCs w:val="24"/>
          <w:lang w:val="en-US"/>
        </w:rPr>
        <w:t>Validation and uncertainty parameters of for LC-MS/MS method.</w:t>
      </w:r>
      <w:r>
        <w:rPr>
          <w:rFonts w:ascii="Times New Roman" w:hAnsi="Times New Roman" w:cs="Times New Roman"/>
          <w:b/>
          <w:sz w:val="24"/>
          <w:szCs w:val="24"/>
          <w:lang w:val="en-US"/>
        </w:rPr>
        <w:t xml:space="preserve"> </w:t>
      </w:r>
    </w:p>
    <w:tbl>
      <w:tblPr>
        <w:tblStyle w:val="TableGrid"/>
        <w:tblW w:w="9640" w:type="dxa"/>
        <w:tblInd w:w="-147" w:type="dxa"/>
        <w:tblLook w:val="04A0" w:firstRow="1" w:lastRow="0" w:firstColumn="1" w:lastColumn="0" w:noHBand="0" w:noVBand="1"/>
      </w:tblPr>
      <w:tblGrid>
        <w:gridCol w:w="1412"/>
        <w:gridCol w:w="2260"/>
        <w:gridCol w:w="710"/>
        <w:gridCol w:w="1176"/>
        <w:gridCol w:w="1247"/>
        <w:gridCol w:w="835"/>
        <w:gridCol w:w="950"/>
        <w:gridCol w:w="1050"/>
      </w:tblGrid>
      <w:tr w:rsidR="00287C09" w:rsidRPr="00606EC0" w:rsidTr="00D81194">
        <w:trPr>
          <w:trHeight w:val="972"/>
        </w:trPr>
        <w:tc>
          <w:tcPr>
            <w:tcW w:w="1412" w:type="dxa"/>
          </w:tcPr>
          <w:p w:rsidR="00287C09" w:rsidRPr="00606EC0" w:rsidRDefault="00287C09" w:rsidP="00606EC0">
            <w:pPr>
              <w:spacing w:line="360" w:lineRule="auto"/>
              <w:jc w:val="center"/>
              <w:rPr>
                <w:rFonts w:ascii="Times New Roman" w:hAnsi="Times New Roman" w:cs="Times New Roman"/>
                <w:b/>
                <w:lang w:val="en-US"/>
              </w:rPr>
            </w:pPr>
            <w:r w:rsidRPr="00606EC0">
              <w:rPr>
                <w:rFonts w:ascii="Times New Roman" w:hAnsi="Times New Roman" w:cs="Times New Roman"/>
                <w:b/>
                <w:lang w:val="en-US"/>
              </w:rPr>
              <w:t>Compound</w:t>
            </w:r>
          </w:p>
        </w:tc>
        <w:tc>
          <w:tcPr>
            <w:tcW w:w="2260" w:type="dxa"/>
          </w:tcPr>
          <w:p w:rsidR="00287C09" w:rsidRPr="00606EC0" w:rsidRDefault="0035588F" w:rsidP="00606EC0">
            <w:pPr>
              <w:spacing w:line="360" w:lineRule="auto"/>
              <w:jc w:val="center"/>
              <w:rPr>
                <w:rFonts w:ascii="Times New Roman" w:hAnsi="Times New Roman" w:cs="Times New Roman"/>
                <w:b/>
                <w:lang w:val="en-US"/>
              </w:rPr>
            </w:pPr>
            <w:r>
              <w:rPr>
                <w:rFonts w:ascii="Times New Roman" w:hAnsi="Times New Roman" w:cs="Times New Roman"/>
                <w:b/>
                <w:lang w:val="en-US"/>
              </w:rPr>
              <w:t>Linea</w:t>
            </w:r>
            <w:r w:rsidR="00287C09" w:rsidRPr="00606EC0">
              <w:rPr>
                <w:rFonts w:ascii="Times New Roman" w:hAnsi="Times New Roman" w:cs="Times New Roman"/>
                <w:b/>
                <w:lang w:val="en-US"/>
              </w:rPr>
              <w:t>r regression</w:t>
            </w:r>
          </w:p>
        </w:tc>
        <w:tc>
          <w:tcPr>
            <w:tcW w:w="710" w:type="dxa"/>
          </w:tcPr>
          <w:p w:rsidR="00287C09" w:rsidRPr="00606EC0" w:rsidRDefault="00287C09" w:rsidP="00606EC0">
            <w:pPr>
              <w:spacing w:line="360" w:lineRule="auto"/>
              <w:jc w:val="center"/>
              <w:rPr>
                <w:rFonts w:ascii="Times New Roman" w:hAnsi="Times New Roman" w:cs="Times New Roman"/>
                <w:b/>
                <w:lang w:val="en-US"/>
              </w:rPr>
            </w:pPr>
            <w:r w:rsidRPr="00606EC0">
              <w:rPr>
                <w:rFonts w:ascii="Times New Roman" w:hAnsi="Times New Roman" w:cs="Times New Roman"/>
                <w:b/>
                <w:lang w:val="en-US"/>
              </w:rPr>
              <w:t>R</w:t>
            </w:r>
            <w:r w:rsidRPr="00606EC0">
              <w:rPr>
                <w:rFonts w:ascii="Times New Roman" w:hAnsi="Times New Roman" w:cs="Times New Roman"/>
                <w:b/>
                <w:vertAlign w:val="superscript"/>
                <w:lang w:val="en-US"/>
              </w:rPr>
              <w:t>2</w:t>
            </w:r>
          </w:p>
        </w:tc>
        <w:tc>
          <w:tcPr>
            <w:tcW w:w="1176" w:type="dxa"/>
          </w:tcPr>
          <w:p w:rsidR="00287C09" w:rsidRPr="00606EC0" w:rsidRDefault="00287C09" w:rsidP="00606EC0">
            <w:pPr>
              <w:spacing w:line="360" w:lineRule="auto"/>
              <w:jc w:val="center"/>
              <w:rPr>
                <w:rFonts w:ascii="Times New Roman" w:hAnsi="Times New Roman" w:cs="Times New Roman"/>
                <w:b/>
                <w:lang w:val="en-US"/>
              </w:rPr>
            </w:pPr>
            <w:r w:rsidRPr="00606EC0">
              <w:rPr>
                <w:rFonts w:ascii="Times New Roman" w:hAnsi="Times New Roman" w:cs="Times New Roman"/>
                <w:b/>
                <w:lang w:val="en-US"/>
              </w:rPr>
              <w:t>Recovery</w:t>
            </w:r>
          </w:p>
        </w:tc>
        <w:tc>
          <w:tcPr>
            <w:tcW w:w="1247" w:type="dxa"/>
          </w:tcPr>
          <w:p w:rsidR="00287C09" w:rsidRPr="00606EC0" w:rsidRDefault="00287C09" w:rsidP="00606EC0">
            <w:pPr>
              <w:spacing w:line="360" w:lineRule="auto"/>
              <w:jc w:val="center"/>
              <w:rPr>
                <w:rFonts w:ascii="Times New Roman" w:hAnsi="Times New Roman" w:cs="Times New Roman"/>
                <w:b/>
                <w:lang w:val="en-US"/>
              </w:rPr>
            </w:pPr>
            <w:r w:rsidRPr="00606EC0">
              <w:rPr>
                <w:rFonts w:ascii="Times New Roman" w:hAnsi="Times New Roman" w:cs="Times New Roman"/>
                <w:b/>
                <w:lang w:val="en-US"/>
              </w:rPr>
              <w:t>LOD/LOQ (ppb)</w:t>
            </w:r>
          </w:p>
        </w:tc>
        <w:tc>
          <w:tcPr>
            <w:tcW w:w="835" w:type="dxa"/>
          </w:tcPr>
          <w:p w:rsidR="00287C09" w:rsidRPr="00606EC0" w:rsidRDefault="00287C09" w:rsidP="00606EC0">
            <w:pPr>
              <w:spacing w:line="360" w:lineRule="auto"/>
              <w:jc w:val="center"/>
              <w:rPr>
                <w:rFonts w:ascii="Times New Roman" w:hAnsi="Times New Roman" w:cs="Times New Roman"/>
                <w:b/>
                <w:lang w:val="en-US"/>
              </w:rPr>
            </w:pPr>
            <w:r w:rsidRPr="00606EC0">
              <w:rPr>
                <w:rFonts w:ascii="Times New Roman" w:hAnsi="Times New Roman" w:cs="Times New Roman"/>
                <w:b/>
                <w:i/>
                <w:lang w:val="en-US"/>
              </w:rPr>
              <w:t>U</w:t>
            </w:r>
            <w:r w:rsidRPr="00606EC0">
              <w:rPr>
                <w:rFonts w:ascii="Times New Roman" w:hAnsi="Times New Roman" w:cs="Times New Roman"/>
                <w:b/>
                <w:i/>
                <w:vertAlign w:val="subscript"/>
                <w:lang w:val="en-US"/>
              </w:rPr>
              <w:t>95</w:t>
            </w:r>
            <w:r w:rsidRPr="00606EC0">
              <w:rPr>
                <w:rFonts w:ascii="Times New Roman" w:hAnsi="Times New Roman" w:cs="Times New Roman"/>
                <w:b/>
                <w:i/>
                <w:lang w:val="en-US"/>
              </w:rPr>
              <w:t xml:space="preserve"> %</w:t>
            </w:r>
          </w:p>
        </w:tc>
        <w:tc>
          <w:tcPr>
            <w:tcW w:w="950" w:type="dxa"/>
          </w:tcPr>
          <w:p w:rsidR="00287C09" w:rsidRPr="00606EC0" w:rsidRDefault="00287C09" w:rsidP="00606EC0">
            <w:pPr>
              <w:spacing w:line="360" w:lineRule="auto"/>
              <w:jc w:val="center"/>
              <w:rPr>
                <w:rFonts w:ascii="Times New Roman" w:hAnsi="Times New Roman" w:cs="Times New Roman"/>
                <w:b/>
                <w:lang w:val="en-US"/>
              </w:rPr>
            </w:pPr>
            <w:r w:rsidRPr="00606EC0">
              <w:rPr>
                <w:rFonts w:ascii="Times New Roman" w:hAnsi="Times New Roman" w:cs="Times New Roman"/>
                <w:b/>
                <w:lang w:val="en-US"/>
              </w:rPr>
              <w:t>ETİLİ</w:t>
            </w:r>
          </w:p>
          <w:p w:rsidR="00287C09" w:rsidRPr="00606EC0" w:rsidRDefault="00287C09" w:rsidP="00606EC0">
            <w:pPr>
              <w:spacing w:line="360" w:lineRule="auto"/>
              <w:jc w:val="center"/>
              <w:rPr>
                <w:rFonts w:ascii="Times New Roman" w:hAnsi="Times New Roman" w:cs="Times New Roman"/>
                <w:b/>
                <w:lang w:val="en-US"/>
              </w:rPr>
            </w:pPr>
            <w:r w:rsidRPr="00606EC0">
              <w:rPr>
                <w:rFonts w:ascii="Times New Roman" w:hAnsi="Times New Roman" w:cs="Times New Roman"/>
                <w:b/>
                <w:lang w:val="en-US"/>
              </w:rPr>
              <w:t>(mg/kg)</w:t>
            </w:r>
          </w:p>
        </w:tc>
        <w:tc>
          <w:tcPr>
            <w:tcW w:w="1050" w:type="dxa"/>
          </w:tcPr>
          <w:p w:rsidR="00287C09" w:rsidRPr="00606EC0" w:rsidRDefault="00287C09" w:rsidP="00606EC0">
            <w:pPr>
              <w:spacing w:line="360" w:lineRule="auto"/>
              <w:jc w:val="center"/>
              <w:rPr>
                <w:rFonts w:ascii="Times New Roman" w:hAnsi="Times New Roman" w:cs="Times New Roman"/>
                <w:b/>
                <w:lang w:val="en-US"/>
              </w:rPr>
            </w:pPr>
            <w:r w:rsidRPr="00606EC0">
              <w:rPr>
                <w:rFonts w:ascii="Times New Roman" w:hAnsi="Times New Roman" w:cs="Times New Roman"/>
                <w:b/>
                <w:lang w:val="en-US"/>
              </w:rPr>
              <w:t>Flower</w:t>
            </w:r>
          </w:p>
          <w:p w:rsidR="00287C09" w:rsidRPr="00606EC0" w:rsidRDefault="00287C09" w:rsidP="00606EC0">
            <w:pPr>
              <w:spacing w:line="360" w:lineRule="auto"/>
              <w:jc w:val="center"/>
              <w:rPr>
                <w:rFonts w:ascii="Times New Roman" w:hAnsi="Times New Roman" w:cs="Times New Roman"/>
                <w:b/>
                <w:lang w:val="en-US"/>
              </w:rPr>
            </w:pPr>
            <w:r w:rsidRPr="00606EC0">
              <w:rPr>
                <w:rFonts w:ascii="Times New Roman" w:hAnsi="Times New Roman" w:cs="Times New Roman"/>
                <w:b/>
                <w:lang w:val="en-US"/>
              </w:rPr>
              <w:t>(mg/kg)</w:t>
            </w:r>
          </w:p>
        </w:tc>
      </w:tr>
      <w:tr w:rsidR="00C970BA" w:rsidRPr="00606EC0" w:rsidTr="00D81194">
        <w:tc>
          <w:tcPr>
            <w:tcW w:w="1412" w:type="dxa"/>
          </w:tcPr>
          <w:p w:rsidR="00C970BA" w:rsidRPr="00606EC0" w:rsidRDefault="0035588F" w:rsidP="00606EC0">
            <w:pPr>
              <w:jc w:val="center"/>
              <w:rPr>
                <w:rFonts w:ascii="Times New Roman" w:hAnsi="Times New Roman" w:cs="Times New Roman"/>
              </w:rPr>
            </w:pPr>
            <w:r>
              <w:rPr>
                <w:rFonts w:ascii="Times New Roman" w:hAnsi="Times New Roman" w:cs="Times New Roman"/>
              </w:rPr>
              <w:t>Salicy</w:t>
            </w:r>
            <w:r w:rsidR="00C970BA" w:rsidRPr="00606EC0">
              <w:rPr>
                <w:rFonts w:ascii="Times New Roman" w:hAnsi="Times New Roman" w:cs="Times New Roman"/>
              </w:rPr>
              <w:t>lic acid</w:t>
            </w:r>
          </w:p>
        </w:tc>
        <w:tc>
          <w:tcPr>
            <w:tcW w:w="2260" w:type="dxa"/>
          </w:tcPr>
          <w:p w:rsidR="00C970BA" w:rsidRPr="00606EC0" w:rsidRDefault="00C970BA" w:rsidP="00606EC0">
            <w:pPr>
              <w:spacing w:line="360" w:lineRule="auto"/>
              <w:jc w:val="center"/>
              <w:rPr>
                <w:rFonts w:ascii="Times New Roman" w:hAnsi="Times New Roman" w:cs="Times New Roman"/>
                <w:b/>
                <w:lang w:val="en-US"/>
              </w:rPr>
            </w:pPr>
            <w:r w:rsidRPr="00606EC0">
              <w:rPr>
                <w:rFonts w:ascii="Times New Roman" w:eastAsia="Times New Roman" w:hAnsi="Times New Roman" w:cs="Times New Roman"/>
                <w:color w:val="000000"/>
              </w:rPr>
              <w:t>y=+0,2121x+0,0436</w:t>
            </w:r>
          </w:p>
        </w:tc>
        <w:tc>
          <w:tcPr>
            <w:tcW w:w="710" w:type="dxa"/>
          </w:tcPr>
          <w:p w:rsidR="00C970BA" w:rsidRPr="00606EC0" w:rsidRDefault="00C970BA" w:rsidP="00606EC0">
            <w:pPr>
              <w:spacing w:line="360" w:lineRule="auto"/>
              <w:jc w:val="center"/>
              <w:rPr>
                <w:rFonts w:ascii="Times New Roman" w:hAnsi="Times New Roman" w:cs="Times New Roman"/>
                <w:lang w:val="en-US"/>
              </w:rPr>
            </w:pPr>
            <w:r w:rsidRPr="00606EC0">
              <w:rPr>
                <w:rFonts w:ascii="Times New Roman" w:hAnsi="Times New Roman" w:cs="Times New Roman"/>
                <w:lang w:val="en-US"/>
              </w:rPr>
              <w:t>0.99</w:t>
            </w:r>
          </w:p>
        </w:tc>
        <w:tc>
          <w:tcPr>
            <w:tcW w:w="1176" w:type="dxa"/>
          </w:tcPr>
          <w:p w:rsidR="00C970BA" w:rsidRPr="00606EC0" w:rsidRDefault="00C970BA" w:rsidP="00606EC0">
            <w:pPr>
              <w:spacing w:line="360" w:lineRule="auto"/>
              <w:jc w:val="center"/>
              <w:rPr>
                <w:rFonts w:ascii="Times New Roman" w:hAnsi="Times New Roman" w:cs="Times New Roman"/>
                <w:lang w:val="en-US"/>
              </w:rPr>
            </w:pPr>
            <w:r w:rsidRPr="00606EC0">
              <w:rPr>
                <w:rFonts w:ascii="Times New Roman" w:hAnsi="Times New Roman" w:cs="Times New Roman"/>
                <w:lang w:val="en-US"/>
              </w:rPr>
              <w:t>94.3</w:t>
            </w:r>
          </w:p>
        </w:tc>
        <w:tc>
          <w:tcPr>
            <w:tcW w:w="1247" w:type="dxa"/>
          </w:tcPr>
          <w:p w:rsidR="00C970BA" w:rsidRPr="00606EC0" w:rsidRDefault="00C970BA" w:rsidP="00606EC0">
            <w:pPr>
              <w:spacing w:line="360" w:lineRule="auto"/>
              <w:jc w:val="center"/>
              <w:rPr>
                <w:rFonts w:ascii="Times New Roman" w:hAnsi="Times New Roman" w:cs="Times New Roman"/>
                <w:lang w:val="en-US"/>
              </w:rPr>
            </w:pPr>
            <w:r w:rsidRPr="00606EC0">
              <w:rPr>
                <w:rFonts w:ascii="Times New Roman" w:hAnsi="Times New Roman" w:cs="Times New Roman"/>
                <w:lang w:val="en-US"/>
              </w:rPr>
              <w:t>0.7/3.5</w:t>
            </w:r>
          </w:p>
        </w:tc>
        <w:tc>
          <w:tcPr>
            <w:tcW w:w="835" w:type="dxa"/>
          </w:tcPr>
          <w:p w:rsidR="00C970BA" w:rsidRPr="00606EC0" w:rsidRDefault="00C970BA" w:rsidP="00606EC0">
            <w:pPr>
              <w:spacing w:line="360" w:lineRule="auto"/>
              <w:jc w:val="center"/>
              <w:rPr>
                <w:rFonts w:ascii="Times New Roman" w:hAnsi="Times New Roman" w:cs="Times New Roman"/>
                <w:lang w:val="en-US"/>
              </w:rPr>
            </w:pPr>
            <w:r w:rsidRPr="00606EC0">
              <w:rPr>
                <w:rFonts w:ascii="Times New Roman" w:hAnsi="Times New Roman" w:cs="Times New Roman"/>
                <w:lang w:val="en-US"/>
              </w:rPr>
              <w:t>18.2</w:t>
            </w:r>
          </w:p>
        </w:tc>
        <w:tc>
          <w:tcPr>
            <w:tcW w:w="950" w:type="dxa"/>
            <w:vAlign w:val="bottom"/>
          </w:tcPr>
          <w:p w:rsidR="00C970BA" w:rsidRPr="00606EC0" w:rsidRDefault="00C970BA" w:rsidP="00606EC0">
            <w:pPr>
              <w:jc w:val="center"/>
              <w:rPr>
                <w:rFonts w:ascii="Times New Roman" w:hAnsi="Times New Roman" w:cs="Times New Roman"/>
                <w:color w:val="000000"/>
                <w:lang w:val="tr-TR"/>
              </w:rPr>
            </w:pPr>
            <w:r w:rsidRPr="00606EC0">
              <w:rPr>
                <w:rFonts w:ascii="Times New Roman" w:hAnsi="Times New Roman" w:cs="Times New Roman"/>
                <w:color w:val="000000"/>
              </w:rPr>
              <w:t>60.4</w:t>
            </w:r>
          </w:p>
        </w:tc>
        <w:tc>
          <w:tcPr>
            <w:tcW w:w="1050" w:type="dxa"/>
          </w:tcPr>
          <w:p w:rsidR="00C970BA" w:rsidRPr="00606EC0" w:rsidRDefault="00606EC0" w:rsidP="00606EC0">
            <w:pPr>
              <w:spacing w:line="360" w:lineRule="auto"/>
              <w:jc w:val="center"/>
              <w:rPr>
                <w:rFonts w:ascii="Times New Roman" w:hAnsi="Times New Roman" w:cs="Times New Roman"/>
                <w:lang w:val="en-US"/>
              </w:rPr>
            </w:pPr>
            <w:r w:rsidRPr="00606EC0">
              <w:rPr>
                <w:rFonts w:ascii="Times New Roman" w:hAnsi="Times New Roman" w:cs="Times New Roman"/>
                <w:lang w:val="en-US"/>
              </w:rPr>
              <w:t>4.4</w:t>
            </w:r>
          </w:p>
        </w:tc>
      </w:tr>
      <w:tr w:rsidR="00C970BA" w:rsidRPr="00606EC0" w:rsidTr="00D81194">
        <w:tc>
          <w:tcPr>
            <w:tcW w:w="1412" w:type="dxa"/>
          </w:tcPr>
          <w:p w:rsidR="00C970BA" w:rsidRPr="00606EC0" w:rsidRDefault="00C970BA" w:rsidP="00606EC0">
            <w:pPr>
              <w:jc w:val="center"/>
              <w:rPr>
                <w:rFonts w:ascii="Times New Roman" w:hAnsi="Times New Roman" w:cs="Times New Roman"/>
              </w:rPr>
            </w:pPr>
            <w:r w:rsidRPr="00606EC0">
              <w:rPr>
                <w:rFonts w:ascii="Times New Roman" w:hAnsi="Times New Roman" w:cs="Times New Roman"/>
                <w:i/>
              </w:rPr>
              <w:t>p-</w:t>
            </w:r>
            <w:proofErr w:type="spellStart"/>
            <w:r w:rsidRPr="00606EC0">
              <w:rPr>
                <w:rFonts w:ascii="Times New Roman" w:hAnsi="Times New Roman" w:cs="Times New Roman"/>
              </w:rPr>
              <w:t>Coumaric</w:t>
            </w:r>
            <w:proofErr w:type="spellEnd"/>
            <w:r w:rsidRPr="00606EC0">
              <w:rPr>
                <w:rFonts w:ascii="Times New Roman" w:hAnsi="Times New Roman" w:cs="Times New Roman"/>
              </w:rPr>
              <w:t xml:space="preserve"> acid</w:t>
            </w:r>
          </w:p>
        </w:tc>
        <w:tc>
          <w:tcPr>
            <w:tcW w:w="2260" w:type="dxa"/>
          </w:tcPr>
          <w:p w:rsidR="00C970BA" w:rsidRPr="00606EC0" w:rsidRDefault="00C970BA" w:rsidP="00606EC0">
            <w:pPr>
              <w:spacing w:line="360" w:lineRule="auto"/>
              <w:jc w:val="center"/>
              <w:rPr>
                <w:rFonts w:ascii="Times New Roman" w:hAnsi="Times New Roman" w:cs="Times New Roman"/>
                <w:b/>
                <w:lang w:val="en-US"/>
              </w:rPr>
            </w:pPr>
            <w:r w:rsidRPr="00606EC0">
              <w:rPr>
                <w:rFonts w:ascii="Times New Roman" w:eastAsia="Times New Roman" w:hAnsi="Times New Roman" w:cs="Times New Roman"/>
                <w:color w:val="000000"/>
              </w:rPr>
              <w:t>y=+0,2876x+0,0292</w:t>
            </w:r>
          </w:p>
        </w:tc>
        <w:tc>
          <w:tcPr>
            <w:tcW w:w="710" w:type="dxa"/>
          </w:tcPr>
          <w:p w:rsidR="00C970BA" w:rsidRPr="00606EC0" w:rsidRDefault="00C970BA" w:rsidP="00606EC0">
            <w:pPr>
              <w:spacing w:line="360" w:lineRule="auto"/>
              <w:jc w:val="center"/>
              <w:rPr>
                <w:rFonts w:ascii="Times New Roman" w:hAnsi="Times New Roman" w:cs="Times New Roman"/>
                <w:lang w:val="en-US"/>
              </w:rPr>
            </w:pPr>
            <w:r w:rsidRPr="00606EC0">
              <w:rPr>
                <w:rFonts w:ascii="Times New Roman" w:hAnsi="Times New Roman" w:cs="Times New Roman"/>
                <w:lang w:val="en-US"/>
              </w:rPr>
              <w:t>0.97</w:t>
            </w:r>
          </w:p>
        </w:tc>
        <w:tc>
          <w:tcPr>
            <w:tcW w:w="1176" w:type="dxa"/>
          </w:tcPr>
          <w:p w:rsidR="00C970BA" w:rsidRPr="00606EC0" w:rsidRDefault="00C970BA" w:rsidP="00606EC0">
            <w:pPr>
              <w:spacing w:line="360" w:lineRule="auto"/>
              <w:jc w:val="center"/>
              <w:rPr>
                <w:rFonts w:ascii="Times New Roman" w:hAnsi="Times New Roman" w:cs="Times New Roman"/>
                <w:lang w:val="en-US"/>
              </w:rPr>
            </w:pPr>
            <w:r w:rsidRPr="00606EC0">
              <w:rPr>
                <w:rFonts w:ascii="Times New Roman" w:hAnsi="Times New Roman" w:cs="Times New Roman"/>
                <w:lang w:val="en-US"/>
              </w:rPr>
              <w:t>95.2</w:t>
            </w:r>
          </w:p>
        </w:tc>
        <w:tc>
          <w:tcPr>
            <w:tcW w:w="1247" w:type="dxa"/>
          </w:tcPr>
          <w:p w:rsidR="00C970BA" w:rsidRPr="00606EC0" w:rsidRDefault="00C970BA" w:rsidP="00606EC0">
            <w:pPr>
              <w:spacing w:line="360" w:lineRule="auto"/>
              <w:jc w:val="center"/>
              <w:rPr>
                <w:rFonts w:ascii="Times New Roman" w:hAnsi="Times New Roman" w:cs="Times New Roman"/>
                <w:lang w:val="en-US"/>
              </w:rPr>
            </w:pPr>
            <w:r w:rsidRPr="00606EC0">
              <w:rPr>
                <w:rFonts w:ascii="Times New Roman" w:hAnsi="Times New Roman" w:cs="Times New Roman"/>
                <w:lang w:val="en-US"/>
              </w:rPr>
              <w:t>0.8/3.9</w:t>
            </w:r>
          </w:p>
        </w:tc>
        <w:tc>
          <w:tcPr>
            <w:tcW w:w="835" w:type="dxa"/>
          </w:tcPr>
          <w:p w:rsidR="00C970BA" w:rsidRPr="00606EC0" w:rsidRDefault="00C970BA" w:rsidP="00606EC0">
            <w:pPr>
              <w:spacing w:line="360" w:lineRule="auto"/>
              <w:jc w:val="center"/>
              <w:rPr>
                <w:rFonts w:ascii="Times New Roman" w:hAnsi="Times New Roman" w:cs="Times New Roman"/>
                <w:lang w:val="en-US"/>
              </w:rPr>
            </w:pPr>
            <w:r w:rsidRPr="00606EC0">
              <w:rPr>
                <w:rFonts w:ascii="Times New Roman" w:hAnsi="Times New Roman" w:cs="Times New Roman"/>
                <w:lang w:val="en-US"/>
              </w:rPr>
              <w:t>20.1</w:t>
            </w:r>
          </w:p>
        </w:tc>
        <w:tc>
          <w:tcPr>
            <w:tcW w:w="950" w:type="dxa"/>
            <w:vAlign w:val="bottom"/>
          </w:tcPr>
          <w:p w:rsidR="00C970BA" w:rsidRPr="00606EC0" w:rsidRDefault="00C970BA" w:rsidP="00606EC0">
            <w:pPr>
              <w:jc w:val="center"/>
              <w:rPr>
                <w:rFonts w:ascii="Times New Roman" w:hAnsi="Times New Roman" w:cs="Times New Roman"/>
                <w:color w:val="000000"/>
              </w:rPr>
            </w:pPr>
            <w:r w:rsidRPr="00606EC0">
              <w:rPr>
                <w:rFonts w:ascii="Times New Roman" w:hAnsi="Times New Roman" w:cs="Times New Roman"/>
                <w:color w:val="000000"/>
              </w:rPr>
              <w:t>18.9</w:t>
            </w:r>
          </w:p>
        </w:tc>
        <w:tc>
          <w:tcPr>
            <w:tcW w:w="1050" w:type="dxa"/>
          </w:tcPr>
          <w:p w:rsidR="00C970BA" w:rsidRPr="00606EC0" w:rsidRDefault="00606EC0" w:rsidP="00606EC0">
            <w:pPr>
              <w:spacing w:line="360" w:lineRule="auto"/>
              <w:jc w:val="center"/>
              <w:rPr>
                <w:rFonts w:ascii="Times New Roman" w:hAnsi="Times New Roman" w:cs="Times New Roman"/>
                <w:lang w:val="en-US"/>
              </w:rPr>
            </w:pPr>
            <w:r>
              <w:rPr>
                <w:rFonts w:ascii="Times New Roman" w:hAnsi="Times New Roman" w:cs="Times New Roman"/>
                <w:lang w:val="en-US"/>
              </w:rPr>
              <w:t>2.1</w:t>
            </w:r>
          </w:p>
        </w:tc>
      </w:tr>
      <w:tr w:rsidR="00C970BA" w:rsidRPr="00606EC0" w:rsidTr="00D81194">
        <w:tc>
          <w:tcPr>
            <w:tcW w:w="1412" w:type="dxa"/>
          </w:tcPr>
          <w:p w:rsidR="00C970BA" w:rsidRPr="00606EC0" w:rsidRDefault="00C970BA" w:rsidP="00606EC0">
            <w:pPr>
              <w:jc w:val="center"/>
              <w:rPr>
                <w:rFonts w:ascii="Times New Roman" w:hAnsi="Times New Roman" w:cs="Times New Roman"/>
              </w:rPr>
            </w:pPr>
            <w:proofErr w:type="spellStart"/>
            <w:r w:rsidRPr="00606EC0">
              <w:rPr>
                <w:rFonts w:ascii="Times New Roman" w:hAnsi="Times New Roman" w:cs="Times New Roman"/>
              </w:rPr>
              <w:t>Caffeic</w:t>
            </w:r>
            <w:proofErr w:type="spellEnd"/>
            <w:r w:rsidRPr="00606EC0">
              <w:rPr>
                <w:rFonts w:ascii="Times New Roman" w:hAnsi="Times New Roman" w:cs="Times New Roman"/>
              </w:rPr>
              <w:t xml:space="preserve"> acid</w:t>
            </w:r>
          </w:p>
        </w:tc>
        <w:tc>
          <w:tcPr>
            <w:tcW w:w="2260" w:type="dxa"/>
          </w:tcPr>
          <w:p w:rsidR="00C970BA" w:rsidRPr="00606EC0" w:rsidRDefault="00C970BA" w:rsidP="00606EC0">
            <w:pPr>
              <w:spacing w:line="360" w:lineRule="auto"/>
              <w:jc w:val="center"/>
              <w:rPr>
                <w:rFonts w:ascii="Times New Roman" w:hAnsi="Times New Roman" w:cs="Times New Roman"/>
                <w:b/>
                <w:lang w:val="en-US"/>
              </w:rPr>
            </w:pPr>
            <w:r w:rsidRPr="00606EC0">
              <w:rPr>
                <w:rFonts w:ascii="Times New Roman" w:eastAsia="Times New Roman" w:hAnsi="Times New Roman" w:cs="Times New Roman"/>
                <w:color w:val="000000"/>
              </w:rPr>
              <w:t>y=+0,2543x+0,0169</w:t>
            </w:r>
          </w:p>
        </w:tc>
        <w:tc>
          <w:tcPr>
            <w:tcW w:w="710" w:type="dxa"/>
          </w:tcPr>
          <w:p w:rsidR="00C970BA" w:rsidRPr="00606EC0" w:rsidRDefault="00C970BA" w:rsidP="00606EC0">
            <w:pPr>
              <w:spacing w:line="360" w:lineRule="auto"/>
              <w:jc w:val="center"/>
              <w:rPr>
                <w:rFonts w:ascii="Times New Roman" w:hAnsi="Times New Roman" w:cs="Times New Roman"/>
                <w:lang w:val="en-US"/>
              </w:rPr>
            </w:pPr>
            <w:r w:rsidRPr="00606EC0">
              <w:rPr>
                <w:rFonts w:ascii="Times New Roman" w:hAnsi="Times New Roman" w:cs="Times New Roman"/>
                <w:lang w:val="en-US"/>
              </w:rPr>
              <w:t>0.96</w:t>
            </w:r>
          </w:p>
        </w:tc>
        <w:tc>
          <w:tcPr>
            <w:tcW w:w="1176" w:type="dxa"/>
          </w:tcPr>
          <w:p w:rsidR="00C970BA" w:rsidRPr="00606EC0" w:rsidRDefault="00C970BA" w:rsidP="00606EC0">
            <w:pPr>
              <w:spacing w:line="360" w:lineRule="auto"/>
              <w:jc w:val="center"/>
              <w:rPr>
                <w:rFonts w:ascii="Times New Roman" w:hAnsi="Times New Roman" w:cs="Times New Roman"/>
                <w:lang w:val="en-US"/>
              </w:rPr>
            </w:pPr>
            <w:r w:rsidRPr="00606EC0">
              <w:rPr>
                <w:rFonts w:ascii="Times New Roman" w:hAnsi="Times New Roman" w:cs="Times New Roman"/>
                <w:lang w:val="en-US"/>
              </w:rPr>
              <w:t>92.8</w:t>
            </w:r>
          </w:p>
        </w:tc>
        <w:tc>
          <w:tcPr>
            <w:tcW w:w="1247" w:type="dxa"/>
          </w:tcPr>
          <w:p w:rsidR="00C970BA" w:rsidRPr="00606EC0" w:rsidRDefault="00C970BA" w:rsidP="00606EC0">
            <w:pPr>
              <w:spacing w:line="360" w:lineRule="auto"/>
              <w:jc w:val="center"/>
              <w:rPr>
                <w:rFonts w:ascii="Times New Roman" w:hAnsi="Times New Roman" w:cs="Times New Roman"/>
                <w:lang w:val="en-US"/>
              </w:rPr>
            </w:pPr>
            <w:r w:rsidRPr="00606EC0">
              <w:rPr>
                <w:rFonts w:ascii="Times New Roman" w:hAnsi="Times New Roman" w:cs="Times New Roman"/>
                <w:lang w:val="en-US"/>
              </w:rPr>
              <w:t>1/5.0</w:t>
            </w:r>
          </w:p>
        </w:tc>
        <w:tc>
          <w:tcPr>
            <w:tcW w:w="835" w:type="dxa"/>
          </w:tcPr>
          <w:p w:rsidR="00C970BA" w:rsidRPr="00606EC0" w:rsidRDefault="00C970BA" w:rsidP="00606EC0">
            <w:pPr>
              <w:spacing w:line="360" w:lineRule="auto"/>
              <w:jc w:val="center"/>
              <w:rPr>
                <w:rFonts w:ascii="Times New Roman" w:hAnsi="Times New Roman" w:cs="Times New Roman"/>
                <w:lang w:val="en-US"/>
              </w:rPr>
            </w:pPr>
            <w:r w:rsidRPr="00606EC0">
              <w:rPr>
                <w:rFonts w:ascii="Times New Roman" w:hAnsi="Times New Roman" w:cs="Times New Roman"/>
                <w:lang w:val="en-US"/>
              </w:rPr>
              <w:t>20.6</w:t>
            </w:r>
          </w:p>
        </w:tc>
        <w:tc>
          <w:tcPr>
            <w:tcW w:w="950" w:type="dxa"/>
            <w:vAlign w:val="bottom"/>
          </w:tcPr>
          <w:p w:rsidR="00C970BA" w:rsidRPr="00606EC0" w:rsidRDefault="00C970BA" w:rsidP="00606EC0">
            <w:pPr>
              <w:jc w:val="center"/>
              <w:rPr>
                <w:rFonts w:ascii="Times New Roman" w:hAnsi="Times New Roman" w:cs="Times New Roman"/>
                <w:color w:val="000000"/>
              </w:rPr>
            </w:pPr>
            <w:r w:rsidRPr="00606EC0">
              <w:rPr>
                <w:rFonts w:ascii="Times New Roman" w:hAnsi="Times New Roman" w:cs="Times New Roman"/>
                <w:color w:val="000000"/>
              </w:rPr>
              <w:t>6.0</w:t>
            </w:r>
          </w:p>
        </w:tc>
        <w:tc>
          <w:tcPr>
            <w:tcW w:w="1050" w:type="dxa"/>
          </w:tcPr>
          <w:p w:rsidR="00C970BA" w:rsidRPr="00606EC0" w:rsidRDefault="00606EC0" w:rsidP="00606EC0">
            <w:pPr>
              <w:spacing w:line="360" w:lineRule="auto"/>
              <w:jc w:val="center"/>
              <w:rPr>
                <w:rFonts w:ascii="Times New Roman" w:hAnsi="Times New Roman" w:cs="Times New Roman"/>
                <w:lang w:val="en-US"/>
              </w:rPr>
            </w:pPr>
            <w:r w:rsidRPr="00606EC0">
              <w:rPr>
                <w:rFonts w:ascii="Times New Roman" w:hAnsi="Times New Roman" w:cs="Times New Roman"/>
                <w:lang w:val="en-US"/>
              </w:rPr>
              <w:t>&lt;LOQ</w:t>
            </w:r>
          </w:p>
        </w:tc>
      </w:tr>
      <w:tr w:rsidR="00C970BA" w:rsidRPr="00606EC0" w:rsidTr="00D81194">
        <w:tc>
          <w:tcPr>
            <w:tcW w:w="1412" w:type="dxa"/>
          </w:tcPr>
          <w:p w:rsidR="00C970BA" w:rsidRPr="00606EC0" w:rsidRDefault="00C970BA" w:rsidP="00606EC0">
            <w:pPr>
              <w:jc w:val="center"/>
              <w:rPr>
                <w:rFonts w:ascii="Times New Roman" w:hAnsi="Times New Roman" w:cs="Times New Roman"/>
              </w:rPr>
            </w:pPr>
            <w:proofErr w:type="spellStart"/>
            <w:r w:rsidRPr="00606EC0">
              <w:rPr>
                <w:rFonts w:ascii="Times New Roman" w:hAnsi="Times New Roman" w:cs="Times New Roman"/>
              </w:rPr>
              <w:t>Kaempferol</w:t>
            </w:r>
            <w:proofErr w:type="spellEnd"/>
          </w:p>
        </w:tc>
        <w:tc>
          <w:tcPr>
            <w:tcW w:w="2260" w:type="dxa"/>
          </w:tcPr>
          <w:p w:rsidR="00C970BA" w:rsidRPr="00606EC0" w:rsidRDefault="00C970BA" w:rsidP="00606EC0">
            <w:pPr>
              <w:spacing w:line="360" w:lineRule="auto"/>
              <w:jc w:val="center"/>
              <w:rPr>
                <w:rFonts w:ascii="Times New Roman" w:hAnsi="Times New Roman" w:cs="Times New Roman"/>
                <w:b/>
                <w:lang w:val="en-US"/>
              </w:rPr>
            </w:pPr>
            <w:r w:rsidRPr="00606EC0">
              <w:rPr>
                <w:rFonts w:ascii="Times New Roman" w:eastAsia="Times New Roman" w:hAnsi="Times New Roman" w:cs="Times New Roman"/>
                <w:color w:val="000000"/>
              </w:rPr>
              <w:t>y=+0,0095x-0,0040</w:t>
            </w:r>
          </w:p>
        </w:tc>
        <w:tc>
          <w:tcPr>
            <w:tcW w:w="710" w:type="dxa"/>
          </w:tcPr>
          <w:p w:rsidR="00C970BA" w:rsidRPr="00606EC0" w:rsidRDefault="00C970BA" w:rsidP="00606EC0">
            <w:pPr>
              <w:spacing w:line="360" w:lineRule="auto"/>
              <w:jc w:val="center"/>
              <w:rPr>
                <w:rFonts w:ascii="Times New Roman" w:hAnsi="Times New Roman" w:cs="Times New Roman"/>
                <w:lang w:val="en-US"/>
              </w:rPr>
            </w:pPr>
            <w:r w:rsidRPr="00606EC0">
              <w:rPr>
                <w:rFonts w:ascii="Times New Roman" w:hAnsi="Times New Roman" w:cs="Times New Roman"/>
                <w:lang w:val="en-US"/>
              </w:rPr>
              <w:t>0.96</w:t>
            </w:r>
          </w:p>
        </w:tc>
        <w:tc>
          <w:tcPr>
            <w:tcW w:w="1176" w:type="dxa"/>
          </w:tcPr>
          <w:p w:rsidR="00C970BA" w:rsidRPr="00606EC0" w:rsidRDefault="00C970BA" w:rsidP="00606EC0">
            <w:pPr>
              <w:spacing w:line="360" w:lineRule="auto"/>
              <w:jc w:val="center"/>
              <w:rPr>
                <w:rFonts w:ascii="Times New Roman" w:hAnsi="Times New Roman" w:cs="Times New Roman"/>
                <w:lang w:val="en-US"/>
              </w:rPr>
            </w:pPr>
            <w:r w:rsidRPr="00606EC0">
              <w:rPr>
                <w:rFonts w:ascii="Times New Roman" w:hAnsi="Times New Roman" w:cs="Times New Roman"/>
                <w:lang w:val="en-US"/>
              </w:rPr>
              <w:t>93.3</w:t>
            </w:r>
          </w:p>
        </w:tc>
        <w:tc>
          <w:tcPr>
            <w:tcW w:w="1247" w:type="dxa"/>
          </w:tcPr>
          <w:p w:rsidR="00C970BA" w:rsidRPr="00606EC0" w:rsidRDefault="00C970BA" w:rsidP="00606EC0">
            <w:pPr>
              <w:spacing w:line="360" w:lineRule="auto"/>
              <w:jc w:val="center"/>
              <w:rPr>
                <w:rFonts w:ascii="Times New Roman" w:hAnsi="Times New Roman" w:cs="Times New Roman"/>
                <w:lang w:val="en-US"/>
              </w:rPr>
            </w:pPr>
            <w:r w:rsidRPr="00606EC0">
              <w:rPr>
                <w:rFonts w:ascii="Times New Roman" w:hAnsi="Times New Roman" w:cs="Times New Roman"/>
                <w:lang w:val="en-US"/>
              </w:rPr>
              <w:t>0.3/1.5</w:t>
            </w:r>
          </w:p>
        </w:tc>
        <w:tc>
          <w:tcPr>
            <w:tcW w:w="835" w:type="dxa"/>
          </w:tcPr>
          <w:p w:rsidR="00C970BA" w:rsidRPr="00606EC0" w:rsidRDefault="00C970BA" w:rsidP="00606EC0">
            <w:pPr>
              <w:spacing w:line="360" w:lineRule="auto"/>
              <w:jc w:val="center"/>
              <w:rPr>
                <w:rFonts w:ascii="Times New Roman" w:hAnsi="Times New Roman" w:cs="Times New Roman"/>
                <w:lang w:val="en-US"/>
              </w:rPr>
            </w:pPr>
            <w:r w:rsidRPr="00606EC0">
              <w:rPr>
                <w:rFonts w:ascii="Times New Roman" w:hAnsi="Times New Roman" w:cs="Times New Roman"/>
                <w:lang w:val="en-US"/>
              </w:rPr>
              <w:t>12.1</w:t>
            </w:r>
          </w:p>
        </w:tc>
        <w:tc>
          <w:tcPr>
            <w:tcW w:w="950" w:type="dxa"/>
            <w:vAlign w:val="bottom"/>
          </w:tcPr>
          <w:p w:rsidR="00C970BA" w:rsidRPr="00606EC0" w:rsidRDefault="00C970BA" w:rsidP="00606EC0">
            <w:pPr>
              <w:jc w:val="center"/>
              <w:rPr>
                <w:rFonts w:ascii="Times New Roman" w:hAnsi="Times New Roman" w:cs="Times New Roman"/>
                <w:color w:val="000000"/>
              </w:rPr>
            </w:pPr>
            <w:r w:rsidRPr="00606EC0">
              <w:rPr>
                <w:rFonts w:ascii="Times New Roman" w:hAnsi="Times New Roman" w:cs="Times New Roman"/>
                <w:color w:val="000000"/>
              </w:rPr>
              <w:t>15.2</w:t>
            </w:r>
          </w:p>
        </w:tc>
        <w:tc>
          <w:tcPr>
            <w:tcW w:w="1050" w:type="dxa"/>
          </w:tcPr>
          <w:p w:rsidR="00C970BA" w:rsidRPr="00606EC0" w:rsidRDefault="00606EC0" w:rsidP="00606EC0">
            <w:pPr>
              <w:spacing w:line="360" w:lineRule="auto"/>
              <w:jc w:val="center"/>
              <w:rPr>
                <w:rFonts w:ascii="Times New Roman" w:hAnsi="Times New Roman" w:cs="Times New Roman"/>
                <w:lang w:val="en-US"/>
              </w:rPr>
            </w:pPr>
            <w:r w:rsidRPr="00606EC0">
              <w:rPr>
                <w:rFonts w:ascii="Times New Roman" w:hAnsi="Times New Roman" w:cs="Times New Roman"/>
                <w:lang w:val="en-US"/>
              </w:rPr>
              <w:t>&lt;LOQ</w:t>
            </w:r>
          </w:p>
        </w:tc>
      </w:tr>
      <w:tr w:rsidR="00C970BA" w:rsidRPr="00606EC0" w:rsidTr="00D81194">
        <w:tc>
          <w:tcPr>
            <w:tcW w:w="1412" w:type="dxa"/>
          </w:tcPr>
          <w:p w:rsidR="00C970BA" w:rsidRPr="00606EC0" w:rsidRDefault="00C970BA" w:rsidP="00606EC0">
            <w:pPr>
              <w:jc w:val="center"/>
              <w:rPr>
                <w:rFonts w:ascii="Times New Roman" w:hAnsi="Times New Roman" w:cs="Times New Roman"/>
              </w:rPr>
            </w:pPr>
            <w:proofErr w:type="spellStart"/>
            <w:r w:rsidRPr="00606EC0">
              <w:rPr>
                <w:rFonts w:ascii="Times New Roman" w:hAnsi="Times New Roman" w:cs="Times New Roman"/>
              </w:rPr>
              <w:t>Penduletin</w:t>
            </w:r>
            <w:proofErr w:type="spellEnd"/>
          </w:p>
        </w:tc>
        <w:tc>
          <w:tcPr>
            <w:tcW w:w="2260" w:type="dxa"/>
          </w:tcPr>
          <w:p w:rsidR="00C970BA" w:rsidRPr="00606EC0" w:rsidRDefault="00C970BA" w:rsidP="00606EC0">
            <w:pPr>
              <w:spacing w:line="360" w:lineRule="auto"/>
              <w:jc w:val="center"/>
              <w:rPr>
                <w:rFonts w:ascii="Times New Roman" w:hAnsi="Times New Roman" w:cs="Times New Roman"/>
                <w:b/>
                <w:lang w:val="en-US"/>
              </w:rPr>
            </w:pPr>
            <w:r w:rsidRPr="00606EC0">
              <w:rPr>
                <w:rFonts w:ascii="Times New Roman" w:eastAsia="Times New Roman" w:hAnsi="Times New Roman" w:cs="Times New Roman"/>
                <w:color w:val="000000"/>
              </w:rPr>
              <w:t>y=+0,1385x-0,0073</w:t>
            </w:r>
          </w:p>
        </w:tc>
        <w:tc>
          <w:tcPr>
            <w:tcW w:w="710" w:type="dxa"/>
          </w:tcPr>
          <w:p w:rsidR="00C970BA" w:rsidRPr="00606EC0" w:rsidRDefault="00C970BA" w:rsidP="00606EC0">
            <w:pPr>
              <w:spacing w:line="360" w:lineRule="auto"/>
              <w:jc w:val="center"/>
              <w:rPr>
                <w:rFonts w:ascii="Times New Roman" w:hAnsi="Times New Roman" w:cs="Times New Roman"/>
                <w:lang w:val="en-US"/>
              </w:rPr>
            </w:pPr>
            <w:r w:rsidRPr="00606EC0">
              <w:rPr>
                <w:rFonts w:ascii="Times New Roman" w:hAnsi="Times New Roman" w:cs="Times New Roman"/>
                <w:lang w:val="en-US"/>
              </w:rPr>
              <w:t>0.99</w:t>
            </w:r>
          </w:p>
        </w:tc>
        <w:tc>
          <w:tcPr>
            <w:tcW w:w="1176" w:type="dxa"/>
          </w:tcPr>
          <w:p w:rsidR="00C970BA" w:rsidRPr="00606EC0" w:rsidRDefault="00C970BA" w:rsidP="00606EC0">
            <w:pPr>
              <w:spacing w:line="360" w:lineRule="auto"/>
              <w:jc w:val="center"/>
              <w:rPr>
                <w:rFonts w:ascii="Times New Roman" w:hAnsi="Times New Roman" w:cs="Times New Roman"/>
                <w:lang w:val="en-US"/>
              </w:rPr>
            </w:pPr>
            <w:r w:rsidRPr="00606EC0">
              <w:rPr>
                <w:rFonts w:ascii="Times New Roman" w:hAnsi="Times New Roman" w:cs="Times New Roman"/>
                <w:lang w:val="en-US"/>
              </w:rPr>
              <w:t>100.1</w:t>
            </w:r>
          </w:p>
        </w:tc>
        <w:tc>
          <w:tcPr>
            <w:tcW w:w="1247" w:type="dxa"/>
          </w:tcPr>
          <w:p w:rsidR="00C970BA" w:rsidRPr="00606EC0" w:rsidRDefault="00C970BA" w:rsidP="00606EC0">
            <w:pPr>
              <w:spacing w:line="360" w:lineRule="auto"/>
              <w:jc w:val="center"/>
              <w:rPr>
                <w:rFonts w:ascii="Times New Roman" w:hAnsi="Times New Roman" w:cs="Times New Roman"/>
                <w:lang w:val="en-US"/>
              </w:rPr>
            </w:pPr>
            <w:r w:rsidRPr="00606EC0">
              <w:rPr>
                <w:rFonts w:ascii="Times New Roman" w:hAnsi="Times New Roman" w:cs="Times New Roman"/>
                <w:lang w:val="en-US"/>
              </w:rPr>
              <w:t>0.6/3.1</w:t>
            </w:r>
          </w:p>
        </w:tc>
        <w:tc>
          <w:tcPr>
            <w:tcW w:w="835" w:type="dxa"/>
          </w:tcPr>
          <w:p w:rsidR="00C970BA" w:rsidRPr="00606EC0" w:rsidRDefault="00C970BA" w:rsidP="00606EC0">
            <w:pPr>
              <w:spacing w:line="360" w:lineRule="auto"/>
              <w:jc w:val="center"/>
              <w:rPr>
                <w:rFonts w:ascii="Times New Roman" w:hAnsi="Times New Roman" w:cs="Times New Roman"/>
                <w:lang w:val="en-US"/>
              </w:rPr>
            </w:pPr>
            <w:r w:rsidRPr="00606EC0">
              <w:rPr>
                <w:rFonts w:ascii="Times New Roman" w:hAnsi="Times New Roman" w:cs="Times New Roman"/>
                <w:lang w:val="en-US"/>
              </w:rPr>
              <w:t>7.8</w:t>
            </w:r>
          </w:p>
        </w:tc>
        <w:tc>
          <w:tcPr>
            <w:tcW w:w="950" w:type="dxa"/>
            <w:vAlign w:val="bottom"/>
          </w:tcPr>
          <w:p w:rsidR="00C970BA" w:rsidRPr="00606EC0" w:rsidRDefault="00C970BA" w:rsidP="00606EC0">
            <w:pPr>
              <w:jc w:val="center"/>
              <w:rPr>
                <w:rFonts w:ascii="Times New Roman" w:hAnsi="Times New Roman" w:cs="Times New Roman"/>
                <w:color w:val="000000"/>
              </w:rPr>
            </w:pPr>
            <w:r w:rsidRPr="00606EC0">
              <w:rPr>
                <w:rFonts w:ascii="Times New Roman" w:hAnsi="Times New Roman" w:cs="Times New Roman"/>
                <w:color w:val="000000"/>
              </w:rPr>
              <w:t>1.2</w:t>
            </w:r>
          </w:p>
        </w:tc>
        <w:tc>
          <w:tcPr>
            <w:tcW w:w="1050" w:type="dxa"/>
          </w:tcPr>
          <w:p w:rsidR="00C970BA" w:rsidRPr="00606EC0" w:rsidRDefault="00606EC0" w:rsidP="00606EC0">
            <w:pPr>
              <w:spacing w:line="360" w:lineRule="auto"/>
              <w:jc w:val="center"/>
              <w:rPr>
                <w:rFonts w:ascii="Times New Roman" w:hAnsi="Times New Roman" w:cs="Times New Roman"/>
                <w:lang w:val="en-US"/>
              </w:rPr>
            </w:pPr>
            <w:r w:rsidRPr="00606EC0">
              <w:rPr>
                <w:rFonts w:ascii="Times New Roman" w:hAnsi="Times New Roman" w:cs="Times New Roman"/>
                <w:lang w:val="en-US"/>
              </w:rPr>
              <w:t>&lt;LOQ</w:t>
            </w:r>
          </w:p>
        </w:tc>
      </w:tr>
      <w:tr w:rsidR="00C970BA" w:rsidRPr="00606EC0" w:rsidTr="00D81194">
        <w:tc>
          <w:tcPr>
            <w:tcW w:w="1412" w:type="dxa"/>
          </w:tcPr>
          <w:p w:rsidR="00C970BA" w:rsidRPr="00606EC0" w:rsidRDefault="00C970BA" w:rsidP="00606EC0">
            <w:pPr>
              <w:jc w:val="center"/>
              <w:rPr>
                <w:rFonts w:ascii="Times New Roman" w:hAnsi="Times New Roman" w:cs="Times New Roman"/>
              </w:rPr>
            </w:pPr>
            <w:proofErr w:type="spellStart"/>
            <w:r w:rsidRPr="00606EC0">
              <w:rPr>
                <w:rFonts w:ascii="Times New Roman" w:hAnsi="Times New Roman" w:cs="Times New Roman"/>
              </w:rPr>
              <w:t>Apigenin</w:t>
            </w:r>
            <w:proofErr w:type="spellEnd"/>
          </w:p>
        </w:tc>
        <w:tc>
          <w:tcPr>
            <w:tcW w:w="2260" w:type="dxa"/>
          </w:tcPr>
          <w:p w:rsidR="00C970BA" w:rsidRPr="00606EC0" w:rsidRDefault="00C970BA" w:rsidP="00606EC0">
            <w:pPr>
              <w:spacing w:line="360" w:lineRule="auto"/>
              <w:jc w:val="center"/>
              <w:rPr>
                <w:rFonts w:ascii="Times New Roman" w:hAnsi="Times New Roman" w:cs="Times New Roman"/>
                <w:b/>
                <w:lang w:val="en-US"/>
              </w:rPr>
            </w:pPr>
            <w:r w:rsidRPr="00606EC0">
              <w:rPr>
                <w:rFonts w:ascii="Times New Roman" w:eastAsia="Times New Roman" w:hAnsi="Times New Roman" w:cs="Times New Roman"/>
                <w:color w:val="000000"/>
              </w:rPr>
              <w:t>y=+0,1329x+0.0511</w:t>
            </w:r>
          </w:p>
        </w:tc>
        <w:tc>
          <w:tcPr>
            <w:tcW w:w="710" w:type="dxa"/>
          </w:tcPr>
          <w:p w:rsidR="00C970BA" w:rsidRPr="00606EC0" w:rsidRDefault="00C970BA" w:rsidP="00606EC0">
            <w:pPr>
              <w:spacing w:line="360" w:lineRule="auto"/>
              <w:jc w:val="center"/>
              <w:rPr>
                <w:rFonts w:ascii="Times New Roman" w:hAnsi="Times New Roman" w:cs="Times New Roman"/>
                <w:lang w:val="en-US"/>
              </w:rPr>
            </w:pPr>
            <w:r w:rsidRPr="00606EC0">
              <w:rPr>
                <w:rFonts w:ascii="Times New Roman" w:hAnsi="Times New Roman" w:cs="Times New Roman"/>
                <w:lang w:val="en-US"/>
              </w:rPr>
              <w:t>0.98</w:t>
            </w:r>
          </w:p>
        </w:tc>
        <w:tc>
          <w:tcPr>
            <w:tcW w:w="1176" w:type="dxa"/>
          </w:tcPr>
          <w:p w:rsidR="00C970BA" w:rsidRPr="00606EC0" w:rsidRDefault="00C970BA" w:rsidP="00606EC0">
            <w:pPr>
              <w:spacing w:line="360" w:lineRule="auto"/>
              <w:jc w:val="center"/>
              <w:rPr>
                <w:rFonts w:ascii="Times New Roman" w:hAnsi="Times New Roman" w:cs="Times New Roman"/>
                <w:lang w:val="en-US"/>
              </w:rPr>
            </w:pPr>
            <w:r w:rsidRPr="00606EC0">
              <w:rPr>
                <w:rFonts w:ascii="Times New Roman" w:hAnsi="Times New Roman" w:cs="Times New Roman"/>
                <w:lang w:val="en-US"/>
              </w:rPr>
              <w:t>99.7</w:t>
            </w:r>
          </w:p>
        </w:tc>
        <w:tc>
          <w:tcPr>
            <w:tcW w:w="1247" w:type="dxa"/>
          </w:tcPr>
          <w:p w:rsidR="00C970BA" w:rsidRPr="00606EC0" w:rsidRDefault="00C970BA" w:rsidP="00606EC0">
            <w:pPr>
              <w:spacing w:line="360" w:lineRule="auto"/>
              <w:jc w:val="center"/>
              <w:rPr>
                <w:rFonts w:ascii="Times New Roman" w:hAnsi="Times New Roman" w:cs="Times New Roman"/>
                <w:lang w:val="en-US"/>
              </w:rPr>
            </w:pPr>
            <w:r w:rsidRPr="00606EC0">
              <w:rPr>
                <w:rFonts w:ascii="Times New Roman" w:hAnsi="Times New Roman" w:cs="Times New Roman"/>
                <w:lang w:val="en-US"/>
              </w:rPr>
              <w:t>1.1/6.0</w:t>
            </w:r>
          </w:p>
        </w:tc>
        <w:tc>
          <w:tcPr>
            <w:tcW w:w="835" w:type="dxa"/>
          </w:tcPr>
          <w:p w:rsidR="00C970BA" w:rsidRPr="00606EC0" w:rsidRDefault="00C970BA" w:rsidP="00606EC0">
            <w:pPr>
              <w:spacing w:line="360" w:lineRule="auto"/>
              <w:jc w:val="center"/>
              <w:rPr>
                <w:rFonts w:ascii="Times New Roman" w:hAnsi="Times New Roman" w:cs="Times New Roman"/>
                <w:lang w:val="en-US"/>
              </w:rPr>
            </w:pPr>
            <w:r w:rsidRPr="00606EC0">
              <w:rPr>
                <w:rFonts w:ascii="Times New Roman" w:hAnsi="Times New Roman" w:cs="Times New Roman"/>
                <w:lang w:val="en-US"/>
              </w:rPr>
              <w:t>10.8</w:t>
            </w:r>
          </w:p>
        </w:tc>
        <w:tc>
          <w:tcPr>
            <w:tcW w:w="950" w:type="dxa"/>
            <w:vAlign w:val="bottom"/>
          </w:tcPr>
          <w:p w:rsidR="00C970BA" w:rsidRPr="00606EC0" w:rsidRDefault="00C970BA" w:rsidP="00606EC0">
            <w:pPr>
              <w:jc w:val="center"/>
              <w:rPr>
                <w:rFonts w:ascii="Times New Roman" w:hAnsi="Times New Roman" w:cs="Times New Roman"/>
                <w:color w:val="000000"/>
              </w:rPr>
            </w:pPr>
            <w:r w:rsidRPr="00606EC0">
              <w:rPr>
                <w:rFonts w:ascii="Times New Roman" w:hAnsi="Times New Roman" w:cs="Times New Roman"/>
                <w:color w:val="000000"/>
              </w:rPr>
              <w:t>5.9</w:t>
            </w:r>
          </w:p>
        </w:tc>
        <w:tc>
          <w:tcPr>
            <w:tcW w:w="1050" w:type="dxa"/>
          </w:tcPr>
          <w:p w:rsidR="00C970BA" w:rsidRPr="00606EC0" w:rsidRDefault="00606EC0" w:rsidP="00606EC0">
            <w:pPr>
              <w:spacing w:line="360" w:lineRule="auto"/>
              <w:jc w:val="center"/>
              <w:rPr>
                <w:rFonts w:ascii="Times New Roman" w:hAnsi="Times New Roman" w:cs="Times New Roman"/>
                <w:lang w:val="en-US"/>
              </w:rPr>
            </w:pPr>
            <w:r w:rsidRPr="00606EC0">
              <w:rPr>
                <w:rFonts w:ascii="Times New Roman" w:hAnsi="Times New Roman" w:cs="Times New Roman"/>
                <w:lang w:val="en-US"/>
              </w:rPr>
              <w:t>&lt;LOQ</w:t>
            </w:r>
          </w:p>
        </w:tc>
      </w:tr>
      <w:tr w:rsidR="00C970BA" w:rsidRPr="00606EC0" w:rsidTr="00D81194">
        <w:tc>
          <w:tcPr>
            <w:tcW w:w="1412" w:type="dxa"/>
          </w:tcPr>
          <w:p w:rsidR="00C970BA" w:rsidRPr="00606EC0" w:rsidRDefault="00C970BA" w:rsidP="00606EC0">
            <w:pPr>
              <w:jc w:val="center"/>
              <w:rPr>
                <w:rFonts w:ascii="Times New Roman" w:hAnsi="Times New Roman" w:cs="Times New Roman"/>
              </w:rPr>
            </w:pPr>
            <w:proofErr w:type="spellStart"/>
            <w:r w:rsidRPr="00606EC0">
              <w:rPr>
                <w:rFonts w:ascii="Times New Roman" w:hAnsi="Times New Roman" w:cs="Times New Roman"/>
              </w:rPr>
              <w:t>Acacetin</w:t>
            </w:r>
            <w:proofErr w:type="spellEnd"/>
          </w:p>
        </w:tc>
        <w:tc>
          <w:tcPr>
            <w:tcW w:w="2260" w:type="dxa"/>
          </w:tcPr>
          <w:p w:rsidR="00C970BA" w:rsidRPr="00606EC0" w:rsidRDefault="00C970BA" w:rsidP="00606EC0">
            <w:pPr>
              <w:spacing w:line="360" w:lineRule="auto"/>
              <w:jc w:val="center"/>
              <w:rPr>
                <w:rFonts w:ascii="Times New Roman" w:hAnsi="Times New Roman" w:cs="Times New Roman"/>
                <w:b/>
                <w:lang w:val="en-US"/>
              </w:rPr>
            </w:pPr>
            <w:r w:rsidRPr="00606EC0">
              <w:rPr>
                <w:rFonts w:ascii="Times New Roman" w:eastAsia="Times New Roman" w:hAnsi="Times New Roman" w:cs="Times New Roman"/>
                <w:color w:val="000000"/>
              </w:rPr>
              <w:t>y=+0,6369x+0,0719</w:t>
            </w:r>
          </w:p>
        </w:tc>
        <w:tc>
          <w:tcPr>
            <w:tcW w:w="710" w:type="dxa"/>
          </w:tcPr>
          <w:p w:rsidR="00C970BA" w:rsidRPr="00606EC0" w:rsidRDefault="00C970BA" w:rsidP="00606EC0">
            <w:pPr>
              <w:spacing w:line="360" w:lineRule="auto"/>
              <w:jc w:val="center"/>
              <w:rPr>
                <w:rFonts w:ascii="Times New Roman" w:hAnsi="Times New Roman" w:cs="Times New Roman"/>
                <w:lang w:val="en-US"/>
              </w:rPr>
            </w:pPr>
            <w:r w:rsidRPr="00606EC0">
              <w:rPr>
                <w:rFonts w:ascii="Times New Roman" w:hAnsi="Times New Roman" w:cs="Times New Roman"/>
                <w:lang w:val="en-US"/>
              </w:rPr>
              <w:t>0.98</w:t>
            </w:r>
          </w:p>
        </w:tc>
        <w:tc>
          <w:tcPr>
            <w:tcW w:w="1176" w:type="dxa"/>
          </w:tcPr>
          <w:p w:rsidR="00C970BA" w:rsidRPr="00606EC0" w:rsidRDefault="00C970BA" w:rsidP="00606EC0">
            <w:pPr>
              <w:spacing w:line="360" w:lineRule="auto"/>
              <w:jc w:val="center"/>
              <w:rPr>
                <w:rFonts w:ascii="Times New Roman" w:hAnsi="Times New Roman" w:cs="Times New Roman"/>
                <w:lang w:val="en-US"/>
              </w:rPr>
            </w:pPr>
            <w:r w:rsidRPr="00606EC0">
              <w:rPr>
                <w:rFonts w:ascii="Times New Roman" w:hAnsi="Times New Roman" w:cs="Times New Roman"/>
                <w:lang w:val="en-US"/>
              </w:rPr>
              <w:t>95.3</w:t>
            </w:r>
          </w:p>
        </w:tc>
        <w:tc>
          <w:tcPr>
            <w:tcW w:w="1247" w:type="dxa"/>
          </w:tcPr>
          <w:p w:rsidR="00C970BA" w:rsidRPr="00606EC0" w:rsidRDefault="00C970BA" w:rsidP="00606EC0">
            <w:pPr>
              <w:spacing w:line="360" w:lineRule="auto"/>
              <w:jc w:val="center"/>
              <w:rPr>
                <w:rFonts w:ascii="Times New Roman" w:hAnsi="Times New Roman" w:cs="Times New Roman"/>
                <w:lang w:val="en-US"/>
              </w:rPr>
            </w:pPr>
            <w:r w:rsidRPr="00606EC0">
              <w:rPr>
                <w:rFonts w:ascii="Times New Roman" w:hAnsi="Times New Roman" w:cs="Times New Roman"/>
                <w:lang w:val="en-US"/>
              </w:rPr>
              <w:t>1.2/6.0</w:t>
            </w:r>
          </w:p>
        </w:tc>
        <w:tc>
          <w:tcPr>
            <w:tcW w:w="835" w:type="dxa"/>
          </w:tcPr>
          <w:p w:rsidR="00C970BA" w:rsidRPr="00606EC0" w:rsidRDefault="00C970BA" w:rsidP="00606EC0">
            <w:pPr>
              <w:spacing w:line="360" w:lineRule="auto"/>
              <w:jc w:val="center"/>
              <w:rPr>
                <w:rFonts w:ascii="Times New Roman" w:hAnsi="Times New Roman" w:cs="Times New Roman"/>
                <w:lang w:val="en-US"/>
              </w:rPr>
            </w:pPr>
            <w:r w:rsidRPr="00606EC0">
              <w:rPr>
                <w:rFonts w:ascii="Times New Roman" w:hAnsi="Times New Roman" w:cs="Times New Roman"/>
                <w:lang w:val="en-US"/>
              </w:rPr>
              <w:t>5.7</w:t>
            </w:r>
          </w:p>
        </w:tc>
        <w:tc>
          <w:tcPr>
            <w:tcW w:w="950" w:type="dxa"/>
            <w:vAlign w:val="bottom"/>
          </w:tcPr>
          <w:p w:rsidR="00C970BA" w:rsidRPr="00606EC0" w:rsidRDefault="00C970BA" w:rsidP="00606EC0">
            <w:pPr>
              <w:jc w:val="center"/>
              <w:rPr>
                <w:rFonts w:ascii="Times New Roman" w:hAnsi="Times New Roman" w:cs="Times New Roman"/>
                <w:color w:val="000000"/>
              </w:rPr>
            </w:pPr>
            <w:r w:rsidRPr="00606EC0">
              <w:rPr>
                <w:rFonts w:ascii="Times New Roman" w:hAnsi="Times New Roman" w:cs="Times New Roman"/>
                <w:color w:val="000000"/>
              </w:rPr>
              <w:t>7.0</w:t>
            </w:r>
          </w:p>
        </w:tc>
        <w:tc>
          <w:tcPr>
            <w:tcW w:w="1050" w:type="dxa"/>
          </w:tcPr>
          <w:p w:rsidR="00C970BA" w:rsidRPr="00606EC0" w:rsidRDefault="00606EC0" w:rsidP="00606EC0">
            <w:pPr>
              <w:spacing w:line="360" w:lineRule="auto"/>
              <w:jc w:val="center"/>
              <w:rPr>
                <w:rFonts w:ascii="Times New Roman" w:hAnsi="Times New Roman" w:cs="Times New Roman"/>
                <w:lang w:val="en-US"/>
              </w:rPr>
            </w:pPr>
            <w:r w:rsidRPr="00606EC0">
              <w:rPr>
                <w:rFonts w:ascii="Times New Roman" w:hAnsi="Times New Roman" w:cs="Times New Roman"/>
                <w:lang w:val="en-US"/>
              </w:rPr>
              <w:t>2.5</w:t>
            </w:r>
          </w:p>
        </w:tc>
      </w:tr>
      <w:tr w:rsidR="00C970BA" w:rsidRPr="00606EC0" w:rsidTr="00D81194">
        <w:tc>
          <w:tcPr>
            <w:tcW w:w="1412" w:type="dxa"/>
          </w:tcPr>
          <w:p w:rsidR="00C970BA" w:rsidRPr="00606EC0" w:rsidRDefault="00C970BA" w:rsidP="00606EC0">
            <w:pPr>
              <w:jc w:val="center"/>
              <w:rPr>
                <w:rFonts w:ascii="Times New Roman" w:hAnsi="Times New Roman" w:cs="Times New Roman"/>
              </w:rPr>
            </w:pPr>
            <w:proofErr w:type="spellStart"/>
            <w:r w:rsidRPr="00606EC0">
              <w:rPr>
                <w:rFonts w:ascii="Times New Roman" w:hAnsi="Times New Roman" w:cs="Times New Roman"/>
              </w:rPr>
              <w:t>Luteolin</w:t>
            </w:r>
            <w:proofErr w:type="spellEnd"/>
          </w:p>
        </w:tc>
        <w:tc>
          <w:tcPr>
            <w:tcW w:w="2260" w:type="dxa"/>
          </w:tcPr>
          <w:p w:rsidR="00C970BA" w:rsidRPr="00606EC0" w:rsidRDefault="00C970BA" w:rsidP="00606EC0">
            <w:pPr>
              <w:spacing w:line="360" w:lineRule="auto"/>
              <w:jc w:val="center"/>
              <w:rPr>
                <w:rFonts w:ascii="Times New Roman" w:hAnsi="Times New Roman" w:cs="Times New Roman"/>
                <w:b/>
                <w:lang w:val="en-US"/>
              </w:rPr>
            </w:pPr>
            <w:r w:rsidRPr="00606EC0">
              <w:rPr>
                <w:rFonts w:ascii="Times New Roman" w:eastAsia="Times New Roman" w:hAnsi="Times New Roman" w:cs="Times New Roman"/>
                <w:color w:val="000000"/>
              </w:rPr>
              <w:t>y=+0,2217x+0,0351</w:t>
            </w:r>
          </w:p>
        </w:tc>
        <w:tc>
          <w:tcPr>
            <w:tcW w:w="710" w:type="dxa"/>
          </w:tcPr>
          <w:p w:rsidR="00C970BA" w:rsidRPr="00606EC0" w:rsidRDefault="00C970BA" w:rsidP="00606EC0">
            <w:pPr>
              <w:spacing w:line="360" w:lineRule="auto"/>
              <w:jc w:val="center"/>
              <w:rPr>
                <w:rFonts w:ascii="Times New Roman" w:hAnsi="Times New Roman" w:cs="Times New Roman"/>
                <w:lang w:val="en-US"/>
              </w:rPr>
            </w:pPr>
            <w:r w:rsidRPr="00606EC0">
              <w:rPr>
                <w:rFonts w:ascii="Times New Roman" w:hAnsi="Times New Roman" w:cs="Times New Roman"/>
                <w:lang w:val="en-US"/>
              </w:rPr>
              <w:t>0.98</w:t>
            </w:r>
          </w:p>
        </w:tc>
        <w:tc>
          <w:tcPr>
            <w:tcW w:w="1176" w:type="dxa"/>
          </w:tcPr>
          <w:p w:rsidR="00C970BA" w:rsidRPr="00606EC0" w:rsidRDefault="00C970BA" w:rsidP="00606EC0">
            <w:pPr>
              <w:spacing w:line="360" w:lineRule="auto"/>
              <w:jc w:val="center"/>
              <w:rPr>
                <w:rFonts w:ascii="Times New Roman" w:hAnsi="Times New Roman" w:cs="Times New Roman"/>
                <w:lang w:val="en-US"/>
              </w:rPr>
            </w:pPr>
            <w:r w:rsidRPr="00606EC0">
              <w:rPr>
                <w:rFonts w:ascii="Times New Roman" w:hAnsi="Times New Roman" w:cs="Times New Roman"/>
                <w:lang w:val="en-US"/>
              </w:rPr>
              <w:t>99.8</w:t>
            </w:r>
          </w:p>
        </w:tc>
        <w:tc>
          <w:tcPr>
            <w:tcW w:w="1247" w:type="dxa"/>
          </w:tcPr>
          <w:p w:rsidR="00C970BA" w:rsidRPr="00606EC0" w:rsidRDefault="00C970BA" w:rsidP="00606EC0">
            <w:pPr>
              <w:spacing w:line="360" w:lineRule="auto"/>
              <w:jc w:val="center"/>
              <w:rPr>
                <w:rFonts w:ascii="Times New Roman" w:hAnsi="Times New Roman" w:cs="Times New Roman"/>
                <w:lang w:val="en-US"/>
              </w:rPr>
            </w:pPr>
            <w:r w:rsidRPr="00606EC0">
              <w:rPr>
                <w:rFonts w:ascii="Times New Roman" w:hAnsi="Times New Roman" w:cs="Times New Roman"/>
                <w:lang w:val="en-US"/>
              </w:rPr>
              <w:t>0.7/3.5</w:t>
            </w:r>
          </w:p>
        </w:tc>
        <w:tc>
          <w:tcPr>
            <w:tcW w:w="835" w:type="dxa"/>
          </w:tcPr>
          <w:p w:rsidR="00C970BA" w:rsidRPr="00606EC0" w:rsidRDefault="00C970BA" w:rsidP="00606EC0">
            <w:pPr>
              <w:spacing w:line="360" w:lineRule="auto"/>
              <w:jc w:val="center"/>
              <w:rPr>
                <w:rFonts w:ascii="Times New Roman" w:hAnsi="Times New Roman" w:cs="Times New Roman"/>
                <w:lang w:val="en-US"/>
              </w:rPr>
            </w:pPr>
            <w:r w:rsidRPr="00606EC0">
              <w:rPr>
                <w:rFonts w:ascii="Times New Roman" w:hAnsi="Times New Roman" w:cs="Times New Roman"/>
                <w:lang w:val="en-US"/>
              </w:rPr>
              <w:t>4.2</w:t>
            </w:r>
          </w:p>
        </w:tc>
        <w:tc>
          <w:tcPr>
            <w:tcW w:w="950" w:type="dxa"/>
            <w:vAlign w:val="bottom"/>
          </w:tcPr>
          <w:p w:rsidR="00C970BA" w:rsidRPr="00606EC0" w:rsidRDefault="00C970BA" w:rsidP="00606EC0">
            <w:pPr>
              <w:jc w:val="center"/>
              <w:rPr>
                <w:rFonts w:ascii="Times New Roman" w:hAnsi="Times New Roman" w:cs="Times New Roman"/>
                <w:color w:val="000000"/>
              </w:rPr>
            </w:pPr>
            <w:r w:rsidRPr="00606EC0">
              <w:rPr>
                <w:rFonts w:ascii="Times New Roman" w:hAnsi="Times New Roman" w:cs="Times New Roman"/>
                <w:color w:val="000000"/>
              </w:rPr>
              <w:t>3.7</w:t>
            </w:r>
          </w:p>
        </w:tc>
        <w:tc>
          <w:tcPr>
            <w:tcW w:w="1050" w:type="dxa"/>
          </w:tcPr>
          <w:p w:rsidR="00C970BA" w:rsidRPr="00606EC0" w:rsidRDefault="00606EC0" w:rsidP="00606EC0">
            <w:pPr>
              <w:spacing w:line="360" w:lineRule="auto"/>
              <w:jc w:val="center"/>
              <w:rPr>
                <w:rFonts w:ascii="Times New Roman" w:hAnsi="Times New Roman" w:cs="Times New Roman"/>
                <w:lang w:val="en-US"/>
              </w:rPr>
            </w:pPr>
            <w:r w:rsidRPr="00606EC0">
              <w:rPr>
                <w:rFonts w:ascii="Times New Roman" w:hAnsi="Times New Roman" w:cs="Times New Roman"/>
                <w:lang w:val="en-US"/>
              </w:rPr>
              <w:t>&lt;LOQ</w:t>
            </w:r>
          </w:p>
        </w:tc>
      </w:tr>
      <w:tr w:rsidR="00C970BA" w:rsidRPr="00606EC0" w:rsidTr="00D81194">
        <w:tc>
          <w:tcPr>
            <w:tcW w:w="1412" w:type="dxa"/>
          </w:tcPr>
          <w:p w:rsidR="00C970BA" w:rsidRPr="00606EC0" w:rsidRDefault="00C970BA" w:rsidP="00606EC0">
            <w:pPr>
              <w:jc w:val="center"/>
              <w:rPr>
                <w:rFonts w:ascii="Times New Roman" w:hAnsi="Times New Roman" w:cs="Times New Roman"/>
              </w:rPr>
            </w:pPr>
            <w:proofErr w:type="spellStart"/>
            <w:r w:rsidRPr="00606EC0">
              <w:rPr>
                <w:rFonts w:ascii="Times New Roman" w:hAnsi="Times New Roman" w:cs="Times New Roman"/>
              </w:rPr>
              <w:t>Diosmetin</w:t>
            </w:r>
            <w:proofErr w:type="spellEnd"/>
          </w:p>
        </w:tc>
        <w:tc>
          <w:tcPr>
            <w:tcW w:w="2260" w:type="dxa"/>
          </w:tcPr>
          <w:p w:rsidR="00C970BA" w:rsidRPr="00606EC0" w:rsidRDefault="00C970BA" w:rsidP="00606EC0">
            <w:pPr>
              <w:spacing w:line="360" w:lineRule="auto"/>
              <w:jc w:val="center"/>
              <w:rPr>
                <w:rFonts w:ascii="Times New Roman" w:hAnsi="Times New Roman" w:cs="Times New Roman"/>
                <w:b/>
                <w:lang w:val="en-US"/>
              </w:rPr>
            </w:pPr>
            <w:r w:rsidRPr="00606EC0">
              <w:rPr>
                <w:rFonts w:ascii="Times New Roman" w:eastAsia="Times New Roman" w:hAnsi="Times New Roman" w:cs="Times New Roman"/>
                <w:color w:val="000000"/>
              </w:rPr>
              <w:t>y=+1,1820x+0,3212</w:t>
            </w:r>
          </w:p>
        </w:tc>
        <w:tc>
          <w:tcPr>
            <w:tcW w:w="710" w:type="dxa"/>
          </w:tcPr>
          <w:p w:rsidR="00C970BA" w:rsidRPr="00606EC0" w:rsidRDefault="00C970BA" w:rsidP="00606EC0">
            <w:pPr>
              <w:spacing w:line="360" w:lineRule="auto"/>
              <w:jc w:val="center"/>
              <w:rPr>
                <w:rFonts w:ascii="Times New Roman" w:hAnsi="Times New Roman" w:cs="Times New Roman"/>
                <w:lang w:val="en-US"/>
              </w:rPr>
            </w:pPr>
            <w:r w:rsidRPr="00606EC0">
              <w:rPr>
                <w:rFonts w:ascii="Times New Roman" w:hAnsi="Times New Roman" w:cs="Times New Roman"/>
                <w:lang w:val="en-US"/>
              </w:rPr>
              <w:t>0.98</w:t>
            </w:r>
          </w:p>
        </w:tc>
        <w:tc>
          <w:tcPr>
            <w:tcW w:w="1176" w:type="dxa"/>
          </w:tcPr>
          <w:p w:rsidR="00C970BA" w:rsidRPr="00606EC0" w:rsidRDefault="00C970BA" w:rsidP="00606EC0">
            <w:pPr>
              <w:spacing w:line="360" w:lineRule="auto"/>
              <w:jc w:val="center"/>
              <w:rPr>
                <w:rFonts w:ascii="Times New Roman" w:hAnsi="Times New Roman" w:cs="Times New Roman"/>
                <w:lang w:val="en-US"/>
              </w:rPr>
            </w:pPr>
            <w:r w:rsidRPr="00606EC0">
              <w:rPr>
                <w:rFonts w:ascii="Times New Roman" w:hAnsi="Times New Roman" w:cs="Times New Roman"/>
                <w:lang w:val="en-US"/>
              </w:rPr>
              <w:t>100.2</w:t>
            </w:r>
          </w:p>
        </w:tc>
        <w:tc>
          <w:tcPr>
            <w:tcW w:w="1247" w:type="dxa"/>
          </w:tcPr>
          <w:p w:rsidR="00C970BA" w:rsidRPr="00606EC0" w:rsidRDefault="00C970BA" w:rsidP="00606EC0">
            <w:pPr>
              <w:spacing w:line="360" w:lineRule="auto"/>
              <w:jc w:val="center"/>
              <w:rPr>
                <w:rFonts w:ascii="Times New Roman" w:hAnsi="Times New Roman" w:cs="Times New Roman"/>
                <w:lang w:val="en-US"/>
              </w:rPr>
            </w:pPr>
            <w:r w:rsidRPr="00606EC0">
              <w:rPr>
                <w:rFonts w:ascii="Times New Roman" w:hAnsi="Times New Roman" w:cs="Times New Roman"/>
                <w:lang w:val="en-US"/>
              </w:rPr>
              <w:t>0.6/3.0</w:t>
            </w:r>
          </w:p>
        </w:tc>
        <w:tc>
          <w:tcPr>
            <w:tcW w:w="835" w:type="dxa"/>
          </w:tcPr>
          <w:p w:rsidR="00C970BA" w:rsidRPr="00606EC0" w:rsidRDefault="00C970BA" w:rsidP="00606EC0">
            <w:pPr>
              <w:spacing w:line="360" w:lineRule="auto"/>
              <w:jc w:val="center"/>
              <w:rPr>
                <w:rFonts w:ascii="Times New Roman" w:hAnsi="Times New Roman" w:cs="Times New Roman"/>
                <w:lang w:val="en-US"/>
              </w:rPr>
            </w:pPr>
            <w:r w:rsidRPr="00606EC0">
              <w:rPr>
                <w:rFonts w:ascii="Times New Roman" w:hAnsi="Times New Roman" w:cs="Times New Roman"/>
                <w:lang w:val="en-US"/>
              </w:rPr>
              <w:t>3.8</w:t>
            </w:r>
          </w:p>
        </w:tc>
        <w:tc>
          <w:tcPr>
            <w:tcW w:w="950" w:type="dxa"/>
            <w:vAlign w:val="bottom"/>
          </w:tcPr>
          <w:p w:rsidR="00C970BA" w:rsidRPr="00606EC0" w:rsidRDefault="00C970BA" w:rsidP="00606EC0">
            <w:pPr>
              <w:jc w:val="center"/>
              <w:rPr>
                <w:rFonts w:ascii="Times New Roman" w:hAnsi="Times New Roman" w:cs="Times New Roman"/>
                <w:color w:val="000000"/>
              </w:rPr>
            </w:pPr>
            <w:r w:rsidRPr="00606EC0">
              <w:rPr>
                <w:rFonts w:ascii="Times New Roman" w:hAnsi="Times New Roman" w:cs="Times New Roman"/>
                <w:color w:val="000000"/>
              </w:rPr>
              <w:t>0.7</w:t>
            </w:r>
          </w:p>
        </w:tc>
        <w:tc>
          <w:tcPr>
            <w:tcW w:w="1050" w:type="dxa"/>
          </w:tcPr>
          <w:p w:rsidR="00C970BA" w:rsidRPr="00606EC0" w:rsidRDefault="00606EC0" w:rsidP="00606EC0">
            <w:pPr>
              <w:spacing w:line="360" w:lineRule="auto"/>
              <w:jc w:val="center"/>
              <w:rPr>
                <w:rFonts w:ascii="Times New Roman" w:hAnsi="Times New Roman" w:cs="Times New Roman"/>
                <w:lang w:val="en-US"/>
              </w:rPr>
            </w:pPr>
            <w:r w:rsidRPr="00606EC0">
              <w:rPr>
                <w:rFonts w:ascii="Times New Roman" w:hAnsi="Times New Roman" w:cs="Times New Roman"/>
                <w:lang w:val="en-US"/>
              </w:rPr>
              <w:t>&lt;LOQ</w:t>
            </w:r>
          </w:p>
        </w:tc>
      </w:tr>
      <w:tr w:rsidR="00C970BA" w:rsidRPr="00606EC0" w:rsidTr="00D81194">
        <w:tc>
          <w:tcPr>
            <w:tcW w:w="1412" w:type="dxa"/>
          </w:tcPr>
          <w:p w:rsidR="00C970BA" w:rsidRPr="00606EC0" w:rsidRDefault="00C970BA" w:rsidP="00606EC0">
            <w:pPr>
              <w:jc w:val="center"/>
              <w:rPr>
                <w:rFonts w:ascii="Times New Roman" w:hAnsi="Times New Roman" w:cs="Times New Roman"/>
              </w:rPr>
            </w:pPr>
            <w:proofErr w:type="spellStart"/>
            <w:r w:rsidRPr="00606EC0">
              <w:rPr>
                <w:rFonts w:ascii="Times New Roman" w:hAnsi="Times New Roman" w:cs="Times New Roman"/>
              </w:rPr>
              <w:t>Taxifolin</w:t>
            </w:r>
            <w:proofErr w:type="spellEnd"/>
          </w:p>
        </w:tc>
        <w:tc>
          <w:tcPr>
            <w:tcW w:w="2260" w:type="dxa"/>
          </w:tcPr>
          <w:p w:rsidR="00C970BA" w:rsidRPr="00606EC0" w:rsidRDefault="00C970BA" w:rsidP="00606EC0">
            <w:pPr>
              <w:spacing w:line="360" w:lineRule="auto"/>
              <w:jc w:val="center"/>
              <w:rPr>
                <w:rFonts w:ascii="Times New Roman" w:eastAsia="Times New Roman" w:hAnsi="Times New Roman" w:cs="Times New Roman"/>
                <w:color w:val="000000"/>
              </w:rPr>
            </w:pPr>
            <w:r w:rsidRPr="00606EC0">
              <w:rPr>
                <w:rFonts w:ascii="Times New Roman" w:eastAsia="Times New Roman" w:hAnsi="Times New Roman" w:cs="Times New Roman"/>
                <w:color w:val="000000"/>
              </w:rPr>
              <w:t>y=+0.0735x+0,00009</w:t>
            </w:r>
          </w:p>
        </w:tc>
        <w:tc>
          <w:tcPr>
            <w:tcW w:w="710" w:type="dxa"/>
          </w:tcPr>
          <w:p w:rsidR="00C970BA" w:rsidRPr="00606EC0" w:rsidRDefault="00C970BA" w:rsidP="00606EC0">
            <w:pPr>
              <w:spacing w:line="360" w:lineRule="auto"/>
              <w:jc w:val="center"/>
              <w:rPr>
                <w:rFonts w:ascii="Times New Roman" w:hAnsi="Times New Roman" w:cs="Times New Roman"/>
                <w:lang w:val="en-US"/>
              </w:rPr>
            </w:pPr>
            <w:r w:rsidRPr="00606EC0">
              <w:rPr>
                <w:rFonts w:ascii="Times New Roman" w:hAnsi="Times New Roman" w:cs="Times New Roman"/>
                <w:lang w:val="en-US"/>
              </w:rPr>
              <w:t>0,97</w:t>
            </w:r>
          </w:p>
        </w:tc>
        <w:tc>
          <w:tcPr>
            <w:tcW w:w="1176" w:type="dxa"/>
          </w:tcPr>
          <w:p w:rsidR="00C970BA" w:rsidRPr="00606EC0" w:rsidRDefault="00C970BA" w:rsidP="00606EC0">
            <w:pPr>
              <w:spacing w:line="360" w:lineRule="auto"/>
              <w:jc w:val="center"/>
              <w:rPr>
                <w:rFonts w:ascii="Times New Roman" w:hAnsi="Times New Roman" w:cs="Times New Roman"/>
                <w:lang w:val="en-US"/>
              </w:rPr>
            </w:pPr>
            <w:r w:rsidRPr="00606EC0">
              <w:rPr>
                <w:rFonts w:ascii="Times New Roman" w:hAnsi="Times New Roman" w:cs="Times New Roman"/>
                <w:lang w:val="en-US"/>
              </w:rPr>
              <w:t>91.8</w:t>
            </w:r>
          </w:p>
        </w:tc>
        <w:tc>
          <w:tcPr>
            <w:tcW w:w="1247" w:type="dxa"/>
          </w:tcPr>
          <w:p w:rsidR="00C970BA" w:rsidRPr="00606EC0" w:rsidRDefault="00C970BA" w:rsidP="00606EC0">
            <w:pPr>
              <w:spacing w:line="360" w:lineRule="auto"/>
              <w:jc w:val="center"/>
              <w:rPr>
                <w:rFonts w:ascii="Times New Roman" w:hAnsi="Times New Roman" w:cs="Times New Roman"/>
                <w:lang w:val="en-US"/>
              </w:rPr>
            </w:pPr>
            <w:r w:rsidRPr="00606EC0">
              <w:rPr>
                <w:rFonts w:ascii="Times New Roman" w:hAnsi="Times New Roman" w:cs="Times New Roman"/>
                <w:lang w:val="en-US"/>
              </w:rPr>
              <w:t>3.1/15.0</w:t>
            </w:r>
          </w:p>
        </w:tc>
        <w:tc>
          <w:tcPr>
            <w:tcW w:w="835" w:type="dxa"/>
          </w:tcPr>
          <w:p w:rsidR="00C970BA" w:rsidRPr="00606EC0" w:rsidRDefault="00C970BA" w:rsidP="00606EC0">
            <w:pPr>
              <w:spacing w:line="360" w:lineRule="auto"/>
              <w:jc w:val="center"/>
              <w:rPr>
                <w:rFonts w:ascii="Times New Roman" w:hAnsi="Times New Roman" w:cs="Times New Roman"/>
                <w:lang w:val="en-US"/>
              </w:rPr>
            </w:pPr>
            <w:r w:rsidRPr="00606EC0">
              <w:rPr>
                <w:rFonts w:ascii="Times New Roman" w:hAnsi="Times New Roman" w:cs="Times New Roman"/>
                <w:lang w:val="en-US"/>
              </w:rPr>
              <w:t>10.1</w:t>
            </w:r>
          </w:p>
        </w:tc>
        <w:tc>
          <w:tcPr>
            <w:tcW w:w="950" w:type="dxa"/>
            <w:vAlign w:val="bottom"/>
          </w:tcPr>
          <w:p w:rsidR="00C970BA" w:rsidRPr="00606EC0" w:rsidRDefault="00C970BA" w:rsidP="00606EC0">
            <w:pPr>
              <w:jc w:val="center"/>
              <w:rPr>
                <w:rFonts w:ascii="Times New Roman" w:hAnsi="Times New Roman" w:cs="Times New Roman"/>
                <w:color w:val="000000"/>
              </w:rPr>
            </w:pPr>
            <w:r w:rsidRPr="00606EC0">
              <w:rPr>
                <w:rFonts w:ascii="Times New Roman" w:hAnsi="Times New Roman" w:cs="Times New Roman"/>
                <w:color w:val="000000"/>
              </w:rPr>
              <w:t>4.2</w:t>
            </w:r>
          </w:p>
        </w:tc>
        <w:tc>
          <w:tcPr>
            <w:tcW w:w="1050" w:type="dxa"/>
          </w:tcPr>
          <w:p w:rsidR="00C970BA" w:rsidRPr="00606EC0" w:rsidRDefault="00606EC0" w:rsidP="00606EC0">
            <w:pPr>
              <w:spacing w:line="360" w:lineRule="auto"/>
              <w:jc w:val="center"/>
              <w:rPr>
                <w:rFonts w:ascii="Times New Roman" w:hAnsi="Times New Roman" w:cs="Times New Roman"/>
                <w:lang w:val="en-US"/>
              </w:rPr>
            </w:pPr>
            <w:r w:rsidRPr="00606EC0">
              <w:rPr>
                <w:rFonts w:ascii="Times New Roman" w:hAnsi="Times New Roman" w:cs="Times New Roman"/>
                <w:lang w:val="en-US"/>
              </w:rPr>
              <w:t>&lt;LOQ</w:t>
            </w:r>
          </w:p>
        </w:tc>
      </w:tr>
      <w:tr w:rsidR="00C970BA" w:rsidRPr="00606EC0" w:rsidTr="00D81194">
        <w:tc>
          <w:tcPr>
            <w:tcW w:w="1412" w:type="dxa"/>
          </w:tcPr>
          <w:p w:rsidR="00C970BA" w:rsidRPr="00606EC0" w:rsidRDefault="00C970BA" w:rsidP="00606EC0">
            <w:pPr>
              <w:jc w:val="center"/>
              <w:rPr>
                <w:rFonts w:ascii="Times New Roman" w:hAnsi="Times New Roman" w:cs="Times New Roman"/>
              </w:rPr>
            </w:pPr>
            <w:proofErr w:type="spellStart"/>
            <w:r w:rsidRPr="00606EC0">
              <w:rPr>
                <w:rFonts w:ascii="Times New Roman" w:hAnsi="Times New Roman" w:cs="Times New Roman"/>
              </w:rPr>
              <w:t>Eupatilin</w:t>
            </w:r>
            <w:proofErr w:type="spellEnd"/>
          </w:p>
        </w:tc>
        <w:tc>
          <w:tcPr>
            <w:tcW w:w="2260" w:type="dxa"/>
          </w:tcPr>
          <w:p w:rsidR="00C970BA" w:rsidRPr="00606EC0" w:rsidRDefault="00C970BA" w:rsidP="00606EC0">
            <w:pPr>
              <w:spacing w:line="360" w:lineRule="auto"/>
              <w:jc w:val="center"/>
              <w:rPr>
                <w:rFonts w:ascii="Times New Roman" w:eastAsia="Times New Roman" w:hAnsi="Times New Roman" w:cs="Times New Roman"/>
                <w:color w:val="000000"/>
              </w:rPr>
            </w:pPr>
            <w:r w:rsidRPr="00606EC0">
              <w:rPr>
                <w:rFonts w:ascii="Times New Roman" w:eastAsia="Times New Roman" w:hAnsi="Times New Roman" w:cs="Times New Roman"/>
                <w:color w:val="000000"/>
              </w:rPr>
              <w:t>y=+0.5231x+0.0755</w:t>
            </w:r>
          </w:p>
        </w:tc>
        <w:tc>
          <w:tcPr>
            <w:tcW w:w="710" w:type="dxa"/>
          </w:tcPr>
          <w:p w:rsidR="00C970BA" w:rsidRPr="00606EC0" w:rsidRDefault="00C970BA" w:rsidP="00606EC0">
            <w:pPr>
              <w:spacing w:line="360" w:lineRule="auto"/>
              <w:jc w:val="center"/>
              <w:rPr>
                <w:rFonts w:ascii="Times New Roman" w:hAnsi="Times New Roman" w:cs="Times New Roman"/>
                <w:lang w:val="en-US"/>
              </w:rPr>
            </w:pPr>
            <w:r w:rsidRPr="00606EC0">
              <w:rPr>
                <w:rFonts w:ascii="Times New Roman" w:hAnsi="Times New Roman" w:cs="Times New Roman"/>
                <w:lang w:val="en-US"/>
              </w:rPr>
              <w:t>0,98</w:t>
            </w:r>
          </w:p>
        </w:tc>
        <w:tc>
          <w:tcPr>
            <w:tcW w:w="1176" w:type="dxa"/>
          </w:tcPr>
          <w:p w:rsidR="00C970BA" w:rsidRPr="00606EC0" w:rsidRDefault="00C970BA" w:rsidP="00606EC0">
            <w:pPr>
              <w:spacing w:line="360" w:lineRule="auto"/>
              <w:jc w:val="center"/>
              <w:rPr>
                <w:rFonts w:ascii="Times New Roman" w:hAnsi="Times New Roman" w:cs="Times New Roman"/>
                <w:lang w:val="en-US"/>
              </w:rPr>
            </w:pPr>
            <w:r w:rsidRPr="00606EC0">
              <w:rPr>
                <w:rFonts w:ascii="Times New Roman" w:hAnsi="Times New Roman" w:cs="Times New Roman"/>
                <w:lang w:val="en-US"/>
              </w:rPr>
              <w:t>96.2</w:t>
            </w:r>
          </w:p>
        </w:tc>
        <w:tc>
          <w:tcPr>
            <w:tcW w:w="1247" w:type="dxa"/>
          </w:tcPr>
          <w:p w:rsidR="00C970BA" w:rsidRPr="00606EC0" w:rsidRDefault="00C970BA" w:rsidP="00606EC0">
            <w:pPr>
              <w:spacing w:line="360" w:lineRule="auto"/>
              <w:jc w:val="center"/>
              <w:rPr>
                <w:rFonts w:ascii="Times New Roman" w:hAnsi="Times New Roman" w:cs="Times New Roman"/>
                <w:lang w:val="en-US"/>
              </w:rPr>
            </w:pPr>
            <w:r w:rsidRPr="00606EC0">
              <w:rPr>
                <w:rFonts w:ascii="Times New Roman" w:hAnsi="Times New Roman" w:cs="Times New Roman"/>
                <w:lang w:val="en-US"/>
              </w:rPr>
              <w:t>0.9/4.0</w:t>
            </w:r>
          </w:p>
        </w:tc>
        <w:tc>
          <w:tcPr>
            <w:tcW w:w="835" w:type="dxa"/>
          </w:tcPr>
          <w:p w:rsidR="00C970BA" w:rsidRPr="00606EC0" w:rsidRDefault="00C970BA" w:rsidP="00606EC0">
            <w:pPr>
              <w:spacing w:line="360" w:lineRule="auto"/>
              <w:jc w:val="center"/>
              <w:rPr>
                <w:rFonts w:ascii="Times New Roman" w:hAnsi="Times New Roman" w:cs="Times New Roman"/>
                <w:lang w:val="en-US"/>
              </w:rPr>
            </w:pPr>
            <w:r w:rsidRPr="00606EC0">
              <w:rPr>
                <w:rFonts w:ascii="Times New Roman" w:hAnsi="Times New Roman" w:cs="Times New Roman"/>
                <w:lang w:val="en-US"/>
              </w:rPr>
              <w:t>15.7</w:t>
            </w:r>
          </w:p>
        </w:tc>
        <w:tc>
          <w:tcPr>
            <w:tcW w:w="950" w:type="dxa"/>
            <w:vAlign w:val="bottom"/>
          </w:tcPr>
          <w:p w:rsidR="00C970BA" w:rsidRPr="00606EC0" w:rsidRDefault="00C970BA" w:rsidP="00606EC0">
            <w:pPr>
              <w:jc w:val="center"/>
              <w:rPr>
                <w:rFonts w:ascii="Times New Roman" w:hAnsi="Times New Roman" w:cs="Times New Roman"/>
                <w:color w:val="000000"/>
              </w:rPr>
            </w:pPr>
            <w:r w:rsidRPr="00606EC0">
              <w:rPr>
                <w:rFonts w:ascii="Times New Roman" w:hAnsi="Times New Roman" w:cs="Times New Roman"/>
                <w:color w:val="000000"/>
              </w:rPr>
              <w:t>&lt;LOQ</w:t>
            </w:r>
          </w:p>
        </w:tc>
        <w:tc>
          <w:tcPr>
            <w:tcW w:w="1050" w:type="dxa"/>
          </w:tcPr>
          <w:p w:rsidR="00C970BA" w:rsidRPr="00606EC0" w:rsidRDefault="00606EC0" w:rsidP="00606EC0">
            <w:pPr>
              <w:spacing w:line="360" w:lineRule="auto"/>
              <w:jc w:val="center"/>
              <w:rPr>
                <w:rFonts w:ascii="Times New Roman" w:hAnsi="Times New Roman" w:cs="Times New Roman"/>
                <w:lang w:val="en-US"/>
              </w:rPr>
            </w:pPr>
            <w:r w:rsidRPr="00606EC0">
              <w:rPr>
                <w:rFonts w:ascii="Times New Roman" w:hAnsi="Times New Roman" w:cs="Times New Roman"/>
                <w:lang w:val="en-US"/>
              </w:rPr>
              <w:t>&lt;LOQ</w:t>
            </w:r>
          </w:p>
        </w:tc>
      </w:tr>
      <w:tr w:rsidR="00C970BA" w:rsidRPr="00606EC0" w:rsidTr="00D81194">
        <w:tc>
          <w:tcPr>
            <w:tcW w:w="1412" w:type="dxa"/>
          </w:tcPr>
          <w:p w:rsidR="00C970BA" w:rsidRPr="00606EC0" w:rsidRDefault="00C970BA" w:rsidP="00606EC0">
            <w:pPr>
              <w:jc w:val="center"/>
              <w:rPr>
                <w:rFonts w:ascii="Times New Roman" w:hAnsi="Times New Roman" w:cs="Times New Roman"/>
              </w:rPr>
            </w:pPr>
            <w:proofErr w:type="spellStart"/>
            <w:r w:rsidRPr="00606EC0">
              <w:rPr>
                <w:rFonts w:ascii="Times New Roman" w:hAnsi="Times New Roman" w:cs="Times New Roman"/>
              </w:rPr>
              <w:t>Nepetin</w:t>
            </w:r>
            <w:proofErr w:type="spellEnd"/>
          </w:p>
        </w:tc>
        <w:tc>
          <w:tcPr>
            <w:tcW w:w="2260" w:type="dxa"/>
          </w:tcPr>
          <w:p w:rsidR="00C970BA" w:rsidRPr="00606EC0" w:rsidRDefault="00C970BA" w:rsidP="00606EC0">
            <w:pPr>
              <w:spacing w:line="360" w:lineRule="auto"/>
              <w:jc w:val="center"/>
              <w:rPr>
                <w:rFonts w:ascii="Times New Roman" w:hAnsi="Times New Roman" w:cs="Times New Roman"/>
                <w:b/>
                <w:lang w:val="en-US"/>
              </w:rPr>
            </w:pPr>
            <w:r w:rsidRPr="00606EC0">
              <w:rPr>
                <w:rFonts w:ascii="Times New Roman" w:eastAsia="Times New Roman" w:hAnsi="Times New Roman" w:cs="Times New Roman"/>
                <w:color w:val="000000"/>
              </w:rPr>
              <w:t>y=+0,3282x-0,0643</w:t>
            </w:r>
          </w:p>
        </w:tc>
        <w:tc>
          <w:tcPr>
            <w:tcW w:w="710" w:type="dxa"/>
          </w:tcPr>
          <w:p w:rsidR="00C970BA" w:rsidRPr="00606EC0" w:rsidRDefault="00C970BA" w:rsidP="00606EC0">
            <w:pPr>
              <w:spacing w:line="360" w:lineRule="auto"/>
              <w:jc w:val="center"/>
              <w:rPr>
                <w:rFonts w:ascii="Times New Roman" w:hAnsi="Times New Roman" w:cs="Times New Roman"/>
                <w:lang w:val="en-US"/>
              </w:rPr>
            </w:pPr>
            <w:r w:rsidRPr="00606EC0">
              <w:rPr>
                <w:rFonts w:ascii="Times New Roman" w:hAnsi="Times New Roman" w:cs="Times New Roman"/>
                <w:lang w:val="en-US"/>
              </w:rPr>
              <w:t>0.98</w:t>
            </w:r>
          </w:p>
        </w:tc>
        <w:tc>
          <w:tcPr>
            <w:tcW w:w="1176" w:type="dxa"/>
          </w:tcPr>
          <w:p w:rsidR="00C970BA" w:rsidRPr="00606EC0" w:rsidRDefault="00C970BA" w:rsidP="00606EC0">
            <w:pPr>
              <w:spacing w:after="60"/>
              <w:jc w:val="center"/>
              <w:rPr>
                <w:rFonts w:ascii="Times New Roman" w:hAnsi="Times New Roman" w:cs="Times New Roman"/>
                <w:lang w:val="en-US"/>
              </w:rPr>
            </w:pPr>
            <w:r w:rsidRPr="00606EC0">
              <w:rPr>
                <w:rFonts w:ascii="Times New Roman" w:hAnsi="Times New Roman" w:cs="Times New Roman"/>
                <w:lang w:val="en-US"/>
              </w:rPr>
              <w:t>100.1</w:t>
            </w:r>
          </w:p>
        </w:tc>
        <w:tc>
          <w:tcPr>
            <w:tcW w:w="1247" w:type="dxa"/>
          </w:tcPr>
          <w:p w:rsidR="00C970BA" w:rsidRPr="00606EC0" w:rsidRDefault="00C970BA" w:rsidP="00606EC0">
            <w:pPr>
              <w:spacing w:line="360" w:lineRule="auto"/>
              <w:jc w:val="center"/>
              <w:rPr>
                <w:rFonts w:ascii="Times New Roman" w:hAnsi="Times New Roman" w:cs="Times New Roman"/>
                <w:lang w:val="en-US"/>
              </w:rPr>
            </w:pPr>
            <w:r w:rsidRPr="00606EC0">
              <w:rPr>
                <w:rFonts w:ascii="Times New Roman" w:hAnsi="Times New Roman" w:cs="Times New Roman"/>
                <w:lang w:val="en-US"/>
              </w:rPr>
              <w:t>2.2/11.0</w:t>
            </w:r>
          </w:p>
        </w:tc>
        <w:tc>
          <w:tcPr>
            <w:tcW w:w="835" w:type="dxa"/>
          </w:tcPr>
          <w:p w:rsidR="00C970BA" w:rsidRPr="00606EC0" w:rsidRDefault="00C970BA" w:rsidP="00606EC0">
            <w:pPr>
              <w:spacing w:line="360" w:lineRule="auto"/>
              <w:jc w:val="center"/>
              <w:rPr>
                <w:rFonts w:ascii="Times New Roman" w:hAnsi="Times New Roman" w:cs="Times New Roman"/>
                <w:lang w:val="en-US"/>
              </w:rPr>
            </w:pPr>
            <w:r w:rsidRPr="00606EC0">
              <w:rPr>
                <w:rFonts w:ascii="Times New Roman" w:hAnsi="Times New Roman" w:cs="Times New Roman"/>
                <w:lang w:val="en-US"/>
              </w:rPr>
              <w:t>10.6</w:t>
            </w:r>
          </w:p>
        </w:tc>
        <w:tc>
          <w:tcPr>
            <w:tcW w:w="950" w:type="dxa"/>
            <w:vAlign w:val="bottom"/>
          </w:tcPr>
          <w:p w:rsidR="00C970BA" w:rsidRPr="00606EC0" w:rsidRDefault="00C970BA" w:rsidP="00606EC0">
            <w:pPr>
              <w:jc w:val="center"/>
              <w:rPr>
                <w:rFonts w:ascii="Times New Roman" w:hAnsi="Times New Roman" w:cs="Times New Roman"/>
                <w:color w:val="000000"/>
              </w:rPr>
            </w:pPr>
            <w:r w:rsidRPr="00606EC0">
              <w:rPr>
                <w:rFonts w:ascii="Times New Roman" w:hAnsi="Times New Roman" w:cs="Times New Roman"/>
                <w:color w:val="000000"/>
              </w:rPr>
              <w:t>0,6</w:t>
            </w:r>
          </w:p>
        </w:tc>
        <w:tc>
          <w:tcPr>
            <w:tcW w:w="1050" w:type="dxa"/>
          </w:tcPr>
          <w:p w:rsidR="00C970BA" w:rsidRPr="00606EC0" w:rsidRDefault="00606EC0" w:rsidP="00606EC0">
            <w:pPr>
              <w:spacing w:line="360" w:lineRule="auto"/>
              <w:jc w:val="center"/>
              <w:rPr>
                <w:rFonts w:ascii="Times New Roman" w:hAnsi="Times New Roman" w:cs="Times New Roman"/>
                <w:lang w:val="en-US"/>
              </w:rPr>
            </w:pPr>
            <w:r w:rsidRPr="00606EC0">
              <w:rPr>
                <w:rFonts w:ascii="Times New Roman" w:hAnsi="Times New Roman" w:cs="Times New Roman"/>
                <w:lang w:val="en-US"/>
              </w:rPr>
              <w:t>&lt;LOQ</w:t>
            </w:r>
          </w:p>
        </w:tc>
      </w:tr>
    </w:tbl>
    <w:p w:rsidR="0060798F" w:rsidRPr="00606EC0" w:rsidRDefault="0060798F" w:rsidP="00606EC0">
      <w:pPr>
        <w:spacing w:line="360" w:lineRule="auto"/>
        <w:jc w:val="center"/>
        <w:rPr>
          <w:rFonts w:ascii="Times New Roman" w:hAnsi="Times New Roman" w:cs="Times New Roman"/>
          <w:b/>
          <w:lang w:val="en-US"/>
        </w:rPr>
      </w:pPr>
    </w:p>
    <w:p w:rsidR="0060798F" w:rsidRDefault="0060798F" w:rsidP="0060798F">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Table 3. </w:t>
      </w:r>
      <w:r w:rsidRPr="00EE0682">
        <w:rPr>
          <w:rFonts w:ascii="Times New Roman" w:hAnsi="Times New Roman" w:cs="Times New Roman"/>
          <w:sz w:val="24"/>
          <w:szCs w:val="24"/>
          <w:lang w:val="en-US"/>
        </w:rPr>
        <w:t>LC–MS/MS parameters of reported compounds</w:t>
      </w:r>
      <w:r>
        <w:rPr>
          <w:rFonts w:ascii="Times New Roman" w:hAnsi="Times New Roman" w:cs="Times New Roman"/>
          <w:b/>
          <w:sz w:val="24"/>
          <w:szCs w:val="24"/>
          <w:lang w:val="en-US"/>
        </w:rPr>
        <w:t xml:space="preserve"> </w:t>
      </w:r>
    </w:p>
    <w:tbl>
      <w:tblPr>
        <w:tblStyle w:val="TableGrid"/>
        <w:tblW w:w="0" w:type="auto"/>
        <w:tblLayout w:type="fixed"/>
        <w:tblLook w:val="04A0" w:firstRow="1" w:lastRow="0" w:firstColumn="1" w:lastColumn="0" w:noHBand="0" w:noVBand="1"/>
      </w:tblPr>
      <w:tblGrid>
        <w:gridCol w:w="704"/>
        <w:gridCol w:w="1884"/>
        <w:gridCol w:w="1294"/>
        <w:gridCol w:w="1295"/>
        <w:gridCol w:w="1295"/>
        <w:gridCol w:w="1295"/>
        <w:gridCol w:w="1295"/>
      </w:tblGrid>
      <w:tr w:rsidR="0060798F" w:rsidRPr="00784DB3" w:rsidTr="00A11369">
        <w:tc>
          <w:tcPr>
            <w:tcW w:w="704" w:type="dxa"/>
            <w:tcBorders>
              <w:bottom w:val="single" w:sz="4" w:space="0" w:color="auto"/>
            </w:tcBorders>
          </w:tcPr>
          <w:p w:rsidR="0060798F" w:rsidRPr="00784DB3" w:rsidRDefault="0060798F" w:rsidP="00AD63A5">
            <w:pPr>
              <w:spacing w:after="60"/>
              <w:jc w:val="center"/>
              <w:rPr>
                <w:rFonts w:ascii="Times New Roman" w:hAnsi="Times New Roman" w:cs="Times New Roman"/>
                <w:b/>
                <w:lang w:val="en-US"/>
              </w:rPr>
            </w:pPr>
            <w:r w:rsidRPr="00784DB3">
              <w:rPr>
                <w:rFonts w:ascii="Times New Roman" w:hAnsi="Times New Roman" w:cs="Times New Roman"/>
                <w:b/>
                <w:lang w:val="en-US"/>
              </w:rPr>
              <w:t>No</w:t>
            </w:r>
          </w:p>
        </w:tc>
        <w:tc>
          <w:tcPr>
            <w:tcW w:w="1884" w:type="dxa"/>
            <w:tcBorders>
              <w:bottom w:val="single" w:sz="4" w:space="0" w:color="auto"/>
            </w:tcBorders>
          </w:tcPr>
          <w:p w:rsidR="0060798F" w:rsidRPr="00784DB3" w:rsidRDefault="0060798F" w:rsidP="00AD63A5">
            <w:pPr>
              <w:spacing w:after="60"/>
              <w:jc w:val="both"/>
              <w:rPr>
                <w:rFonts w:ascii="Times New Roman" w:hAnsi="Times New Roman" w:cs="Times New Roman"/>
                <w:b/>
                <w:lang w:val="en-US"/>
              </w:rPr>
            </w:pPr>
            <w:r w:rsidRPr="00784DB3">
              <w:rPr>
                <w:rFonts w:ascii="Times New Roman" w:hAnsi="Times New Roman" w:cs="Times New Roman"/>
                <w:b/>
                <w:lang w:val="en-US"/>
              </w:rPr>
              <w:t>Name</w:t>
            </w:r>
          </w:p>
        </w:tc>
        <w:tc>
          <w:tcPr>
            <w:tcW w:w="1294" w:type="dxa"/>
            <w:tcBorders>
              <w:bottom w:val="single" w:sz="4" w:space="0" w:color="auto"/>
            </w:tcBorders>
          </w:tcPr>
          <w:p w:rsidR="0060798F" w:rsidRPr="00784DB3" w:rsidRDefault="0060798F" w:rsidP="00AD63A5">
            <w:pPr>
              <w:spacing w:after="60"/>
              <w:jc w:val="center"/>
              <w:rPr>
                <w:rFonts w:ascii="Times New Roman" w:hAnsi="Times New Roman" w:cs="Times New Roman"/>
                <w:b/>
                <w:lang w:val="en-US"/>
              </w:rPr>
            </w:pPr>
            <w:r w:rsidRPr="00784DB3">
              <w:rPr>
                <w:rFonts w:ascii="Times New Roman" w:hAnsi="Times New Roman" w:cs="Times New Roman"/>
                <w:b/>
                <w:lang w:val="en-US"/>
              </w:rPr>
              <w:t>MW</w:t>
            </w:r>
          </w:p>
        </w:tc>
        <w:tc>
          <w:tcPr>
            <w:tcW w:w="1295" w:type="dxa"/>
            <w:tcBorders>
              <w:bottom w:val="single" w:sz="4" w:space="0" w:color="auto"/>
            </w:tcBorders>
          </w:tcPr>
          <w:p w:rsidR="0060798F" w:rsidRPr="00784DB3" w:rsidRDefault="0060798F" w:rsidP="00AD63A5">
            <w:pPr>
              <w:spacing w:after="60"/>
              <w:jc w:val="center"/>
              <w:rPr>
                <w:rFonts w:ascii="Times New Roman" w:hAnsi="Times New Roman" w:cs="Times New Roman"/>
                <w:b/>
                <w:lang w:val="en-US"/>
              </w:rPr>
            </w:pPr>
            <w:r w:rsidRPr="00784DB3">
              <w:rPr>
                <w:rFonts w:ascii="Times New Roman" w:hAnsi="Times New Roman" w:cs="Times New Roman"/>
                <w:b/>
                <w:lang w:val="en-US"/>
              </w:rPr>
              <w:t>Parent ion</w:t>
            </w:r>
          </w:p>
        </w:tc>
        <w:tc>
          <w:tcPr>
            <w:tcW w:w="1295" w:type="dxa"/>
            <w:tcBorders>
              <w:bottom w:val="single" w:sz="4" w:space="0" w:color="auto"/>
            </w:tcBorders>
          </w:tcPr>
          <w:p w:rsidR="0060798F" w:rsidRPr="00784DB3" w:rsidRDefault="0060798F" w:rsidP="00AD63A5">
            <w:pPr>
              <w:spacing w:after="60"/>
              <w:jc w:val="center"/>
              <w:rPr>
                <w:rFonts w:ascii="Times New Roman" w:hAnsi="Times New Roman" w:cs="Times New Roman"/>
                <w:b/>
                <w:lang w:val="en-US"/>
              </w:rPr>
            </w:pPr>
            <w:r w:rsidRPr="00784DB3">
              <w:rPr>
                <w:rFonts w:ascii="Times New Roman" w:hAnsi="Times New Roman" w:cs="Times New Roman"/>
                <w:b/>
                <w:lang w:val="en-US"/>
              </w:rPr>
              <w:t>Daughter ion</w:t>
            </w:r>
          </w:p>
        </w:tc>
        <w:tc>
          <w:tcPr>
            <w:tcW w:w="1295" w:type="dxa"/>
            <w:tcBorders>
              <w:bottom w:val="single" w:sz="4" w:space="0" w:color="auto"/>
            </w:tcBorders>
          </w:tcPr>
          <w:p w:rsidR="0060798F" w:rsidRPr="00784DB3" w:rsidRDefault="0060798F" w:rsidP="00AD63A5">
            <w:pPr>
              <w:spacing w:after="60"/>
              <w:jc w:val="center"/>
              <w:rPr>
                <w:rFonts w:ascii="Times New Roman" w:hAnsi="Times New Roman" w:cs="Times New Roman"/>
                <w:b/>
                <w:lang w:val="en-US"/>
              </w:rPr>
            </w:pPr>
            <w:r w:rsidRPr="00784DB3">
              <w:rPr>
                <w:rFonts w:ascii="Times New Roman" w:hAnsi="Times New Roman" w:cs="Times New Roman"/>
                <w:b/>
                <w:lang w:val="en-US"/>
              </w:rPr>
              <w:t>Collision Energy</w:t>
            </w:r>
          </w:p>
        </w:tc>
        <w:tc>
          <w:tcPr>
            <w:tcW w:w="1295" w:type="dxa"/>
            <w:tcBorders>
              <w:bottom w:val="single" w:sz="4" w:space="0" w:color="auto"/>
            </w:tcBorders>
          </w:tcPr>
          <w:p w:rsidR="0060798F" w:rsidRPr="00784DB3" w:rsidRDefault="0060798F" w:rsidP="00AD63A5">
            <w:pPr>
              <w:spacing w:after="60"/>
              <w:jc w:val="center"/>
              <w:rPr>
                <w:rFonts w:ascii="Times New Roman" w:hAnsi="Times New Roman" w:cs="Times New Roman"/>
                <w:b/>
                <w:lang w:val="en-US"/>
              </w:rPr>
            </w:pPr>
            <w:r w:rsidRPr="00784DB3">
              <w:rPr>
                <w:rFonts w:ascii="Times New Roman" w:hAnsi="Times New Roman" w:cs="Times New Roman"/>
                <w:b/>
                <w:lang w:val="en-US"/>
              </w:rPr>
              <w:t>Ionization Mode</w:t>
            </w:r>
          </w:p>
        </w:tc>
      </w:tr>
      <w:tr w:rsidR="0060798F" w:rsidRPr="00784DB3" w:rsidTr="00A11369">
        <w:tc>
          <w:tcPr>
            <w:tcW w:w="704" w:type="dxa"/>
            <w:tcBorders>
              <w:top w:val="single" w:sz="4" w:space="0" w:color="auto"/>
              <w:bottom w:val="single" w:sz="4" w:space="0" w:color="auto"/>
            </w:tcBorders>
          </w:tcPr>
          <w:p w:rsidR="0060798F" w:rsidRPr="00784DB3" w:rsidRDefault="0060798F" w:rsidP="00A11369">
            <w:pPr>
              <w:spacing w:after="60"/>
              <w:jc w:val="center"/>
              <w:rPr>
                <w:rFonts w:ascii="Times New Roman" w:hAnsi="Times New Roman" w:cs="Times New Roman"/>
                <w:lang w:val="en-US"/>
              </w:rPr>
            </w:pPr>
            <w:r w:rsidRPr="00784DB3">
              <w:rPr>
                <w:rFonts w:ascii="Times New Roman" w:hAnsi="Times New Roman" w:cs="Times New Roman"/>
                <w:lang w:val="en-US"/>
              </w:rPr>
              <w:t>1</w:t>
            </w:r>
          </w:p>
        </w:tc>
        <w:tc>
          <w:tcPr>
            <w:tcW w:w="1884" w:type="dxa"/>
            <w:tcBorders>
              <w:top w:val="single" w:sz="4" w:space="0" w:color="auto"/>
              <w:bottom w:val="single" w:sz="4" w:space="0" w:color="auto"/>
            </w:tcBorders>
          </w:tcPr>
          <w:p w:rsidR="0060798F" w:rsidRPr="00784DB3" w:rsidRDefault="0060798F" w:rsidP="00A11369">
            <w:pPr>
              <w:spacing w:after="60"/>
              <w:jc w:val="center"/>
              <w:rPr>
                <w:rFonts w:ascii="Times New Roman" w:hAnsi="Times New Roman" w:cs="Times New Roman"/>
                <w:lang w:val="en-US"/>
              </w:rPr>
            </w:pPr>
            <w:r w:rsidRPr="00784DB3">
              <w:rPr>
                <w:rFonts w:ascii="Times New Roman" w:hAnsi="Times New Roman" w:cs="Times New Roman"/>
                <w:lang w:val="en-US"/>
              </w:rPr>
              <w:t>Curcumin</w:t>
            </w:r>
            <w:r w:rsidRPr="00784DB3">
              <w:rPr>
                <w:rFonts w:ascii="Times New Roman" w:hAnsi="Times New Roman" w:cs="Times New Roman"/>
                <w:vertAlign w:val="superscript"/>
                <w:lang w:val="en-US"/>
              </w:rPr>
              <w:t>*</w:t>
            </w:r>
          </w:p>
        </w:tc>
        <w:tc>
          <w:tcPr>
            <w:tcW w:w="1294" w:type="dxa"/>
            <w:tcBorders>
              <w:top w:val="single" w:sz="4" w:space="0" w:color="auto"/>
              <w:bottom w:val="single" w:sz="4" w:space="0" w:color="auto"/>
            </w:tcBorders>
          </w:tcPr>
          <w:p w:rsidR="0060798F" w:rsidRPr="00784DB3" w:rsidRDefault="0060798F" w:rsidP="00A11369">
            <w:pPr>
              <w:spacing w:after="60"/>
              <w:jc w:val="center"/>
              <w:rPr>
                <w:rFonts w:ascii="Times New Roman" w:hAnsi="Times New Roman" w:cs="Times New Roman"/>
                <w:lang w:val="en-US"/>
              </w:rPr>
            </w:pPr>
            <w:r w:rsidRPr="00784DB3">
              <w:rPr>
                <w:rFonts w:ascii="Times New Roman" w:hAnsi="Times New Roman" w:cs="Times New Roman"/>
                <w:lang w:val="en-US"/>
              </w:rPr>
              <w:t>368.4</w:t>
            </w:r>
          </w:p>
        </w:tc>
        <w:tc>
          <w:tcPr>
            <w:tcW w:w="1295" w:type="dxa"/>
            <w:tcBorders>
              <w:top w:val="single" w:sz="4" w:space="0" w:color="auto"/>
              <w:bottom w:val="single" w:sz="4" w:space="0" w:color="auto"/>
            </w:tcBorders>
          </w:tcPr>
          <w:p w:rsidR="0060798F" w:rsidRPr="00784DB3" w:rsidRDefault="0060798F" w:rsidP="00A11369">
            <w:pPr>
              <w:spacing w:after="60"/>
              <w:jc w:val="center"/>
              <w:rPr>
                <w:rFonts w:ascii="Times New Roman" w:hAnsi="Times New Roman" w:cs="Times New Roman"/>
                <w:lang w:val="en-US"/>
              </w:rPr>
            </w:pPr>
            <w:r w:rsidRPr="00784DB3">
              <w:rPr>
                <w:rFonts w:ascii="Times New Roman" w:hAnsi="Times New Roman" w:cs="Times New Roman"/>
                <w:lang w:val="en-US"/>
              </w:rPr>
              <w:t>369.3</w:t>
            </w:r>
          </w:p>
        </w:tc>
        <w:tc>
          <w:tcPr>
            <w:tcW w:w="1295" w:type="dxa"/>
            <w:tcBorders>
              <w:top w:val="single" w:sz="4" w:space="0" w:color="auto"/>
              <w:bottom w:val="single" w:sz="4" w:space="0" w:color="auto"/>
            </w:tcBorders>
          </w:tcPr>
          <w:p w:rsidR="0060798F" w:rsidRPr="00784DB3" w:rsidRDefault="0060798F" w:rsidP="00A11369">
            <w:pPr>
              <w:spacing w:after="60"/>
              <w:jc w:val="center"/>
              <w:rPr>
                <w:rFonts w:ascii="Times New Roman" w:hAnsi="Times New Roman" w:cs="Times New Roman"/>
                <w:lang w:val="en-US"/>
              </w:rPr>
            </w:pPr>
            <w:r w:rsidRPr="00784DB3">
              <w:rPr>
                <w:rFonts w:ascii="Times New Roman" w:hAnsi="Times New Roman" w:cs="Times New Roman"/>
                <w:lang w:val="en-US"/>
              </w:rPr>
              <w:t>176.9</w:t>
            </w:r>
          </w:p>
        </w:tc>
        <w:tc>
          <w:tcPr>
            <w:tcW w:w="1295" w:type="dxa"/>
            <w:tcBorders>
              <w:top w:val="single" w:sz="4" w:space="0" w:color="auto"/>
              <w:bottom w:val="single" w:sz="4" w:space="0" w:color="auto"/>
            </w:tcBorders>
          </w:tcPr>
          <w:p w:rsidR="0060798F" w:rsidRPr="00784DB3" w:rsidRDefault="0060798F" w:rsidP="00A11369">
            <w:pPr>
              <w:spacing w:after="60"/>
              <w:jc w:val="center"/>
              <w:rPr>
                <w:rFonts w:ascii="Times New Roman" w:hAnsi="Times New Roman" w:cs="Times New Roman"/>
                <w:lang w:val="en-US"/>
              </w:rPr>
            </w:pPr>
            <w:r w:rsidRPr="00784DB3">
              <w:rPr>
                <w:rFonts w:ascii="Times New Roman" w:hAnsi="Times New Roman" w:cs="Times New Roman"/>
                <w:lang w:val="en-US"/>
              </w:rPr>
              <w:t>20</w:t>
            </w:r>
          </w:p>
        </w:tc>
        <w:tc>
          <w:tcPr>
            <w:tcW w:w="1295" w:type="dxa"/>
            <w:tcBorders>
              <w:top w:val="single" w:sz="4" w:space="0" w:color="auto"/>
              <w:bottom w:val="single" w:sz="4" w:space="0" w:color="auto"/>
            </w:tcBorders>
          </w:tcPr>
          <w:p w:rsidR="0060798F" w:rsidRPr="00784DB3" w:rsidRDefault="0060798F" w:rsidP="00A11369">
            <w:pPr>
              <w:spacing w:after="60"/>
              <w:jc w:val="center"/>
              <w:rPr>
                <w:rFonts w:ascii="Times New Roman" w:hAnsi="Times New Roman" w:cs="Times New Roman"/>
                <w:lang w:val="en-US"/>
              </w:rPr>
            </w:pPr>
            <w:r w:rsidRPr="00784DB3">
              <w:rPr>
                <w:rFonts w:ascii="Times New Roman" w:hAnsi="Times New Roman" w:cs="Times New Roman"/>
                <w:lang w:val="en-US"/>
              </w:rPr>
              <w:t>Positive</w:t>
            </w:r>
          </w:p>
        </w:tc>
      </w:tr>
      <w:tr w:rsidR="0060798F" w:rsidRPr="00784DB3" w:rsidTr="00A11369">
        <w:tc>
          <w:tcPr>
            <w:tcW w:w="704" w:type="dxa"/>
            <w:tcBorders>
              <w:top w:val="single" w:sz="4" w:space="0" w:color="auto"/>
              <w:bottom w:val="single" w:sz="4" w:space="0" w:color="auto"/>
            </w:tcBorders>
          </w:tcPr>
          <w:p w:rsidR="0060798F" w:rsidRPr="00784DB3" w:rsidRDefault="0097767D" w:rsidP="00A11369">
            <w:pPr>
              <w:spacing w:after="60"/>
              <w:jc w:val="center"/>
              <w:rPr>
                <w:rFonts w:ascii="Times New Roman" w:hAnsi="Times New Roman" w:cs="Times New Roman"/>
                <w:lang w:val="en-US"/>
              </w:rPr>
            </w:pPr>
            <w:r>
              <w:rPr>
                <w:rFonts w:ascii="Times New Roman" w:hAnsi="Times New Roman" w:cs="Times New Roman"/>
                <w:lang w:val="en-US"/>
              </w:rPr>
              <w:t>2</w:t>
            </w:r>
          </w:p>
        </w:tc>
        <w:tc>
          <w:tcPr>
            <w:tcW w:w="1884" w:type="dxa"/>
            <w:tcBorders>
              <w:top w:val="single" w:sz="4" w:space="0" w:color="auto"/>
              <w:bottom w:val="single" w:sz="4" w:space="0" w:color="auto"/>
            </w:tcBorders>
          </w:tcPr>
          <w:p w:rsidR="0060798F" w:rsidRPr="00784DB3" w:rsidRDefault="0060798F" w:rsidP="0035588F">
            <w:pPr>
              <w:spacing w:after="60"/>
              <w:jc w:val="center"/>
              <w:rPr>
                <w:rFonts w:ascii="Times New Roman" w:hAnsi="Times New Roman" w:cs="Times New Roman"/>
              </w:rPr>
            </w:pPr>
            <w:r w:rsidRPr="00784DB3">
              <w:rPr>
                <w:rFonts w:ascii="Times New Roman" w:hAnsi="Times New Roman" w:cs="Times New Roman"/>
              </w:rPr>
              <w:t>Sali</w:t>
            </w:r>
            <w:r w:rsidR="0035588F">
              <w:rPr>
                <w:rFonts w:ascii="Times New Roman" w:hAnsi="Times New Roman" w:cs="Times New Roman"/>
              </w:rPr>
              <w:t>cy</w:t>
            </w:r>
            <w:r w:rsidRPr="00784DB3">
              <w:rPr>
                <w:rFonts w:ascii="Times New Roman" w:hAnsi="Times New Roman" w:cs="Times New Roman"/>
              </w:rPr>
              <w:t>lic acid</w:t>
            </w:r>
          </w:p>
        </w:tc>
        <w:tc>
          <w:tcPr>
            <w:tcW w:w="1294" w:type="dxa"/>
            <w:tcBorders>
              <w:top w:val="single" w:sz="4" w:space="0" w:color="auto"/>
              <w:bottom w:val="single" w:sz="4" w:space="0" w:color="auto"/>
            </w:tcBorders>
          </w:tcPr>
          <w:p w:rsidR="0060798F" w:rsidRPr="00784DB3" w:rsidRDefault="0060798F" w:rsidP="00A11369">
            <w:pPr>
              <w:spacing w:after="60"/>
              <w:jc w:val="center"/>
              <w:rPr>
                <w:rFonts w:ascii="Times New Roman" w:hAnsi="Times New Roman" w:cs="Times New Roman"/>
                <w:lang w:val="en-US"/>
              </w:rPr>
            </w:pPr>
            <w:r w:rsidRPr="00784DB3">
              <w:rPr>
                <w:rFonts w:ascii="Times New Roman" w:hAnsi="Times New Roman" w:cs="Times New Roman"/>
                <w:lang w:val="en-US"/>
              </w:rPr>
              <w:t>138.12</w:t>
            </w:r>
          </w:p>
        </w:tc>
        <w:tc>
          <w:tcPr>
            <w:tcW w:w="1295" w:type="dxa"/>
            <w:tcBorders>
              <w:top w:val="single" w:sz="4" w:space="0" w:color="auto"/>
              <w:bottom w:val="single" w:sz="4" w:space="0" w:color="auto"/>
            </w:tcBorders>
          </w:tcPr>
          <w:p w:rsidR="0060798F" w:rsidRPr="00784DB3" w:rsidRDefault="0060798F" w:rsidP="00A11369">
            <w:pPr>
              <w:spacing w:after="60"/>
              <w:jc w:val="center"/>
              <w:rPr>
                <w:rFonts w:ascii="Times New Roman" w:hAnsi="Times New Roman" w:cs="Times New Roman"/>
                <w:lang w:val="en-US"/>
              </w:rPr>
            </w:pPr>
            <w:r w:rsidRPr="00784DB3">
              <w:rPr>
                <w:rFonts w:ascii="Times New Roman" w:hAnsi="Times New Roman" w:cs="Times New Roman"/>
                <w:lang w:val="en-US"/>
              </w:rPr>
              <w:t>137.0</w:t>
            </w:r>
          </w:p>
        </w:tc>
        <w:tc>
          <w:tcPr>
            <w:tcW w:w="1295" w:type="dxa"/>
            <w:tcBorders>
              <w:top w:val="single" w:sz="4" w:space="0" w:color="auto"/>
              <w:bottom w:val="single" w:sz="4" w:space="0" w:color="auto"/>
            </w:tcBorders>
          </w:tcPr>
          <w:p w:rsidR="0060798F" w:rsidRPr="00784DB3" w:rsidRDefault="0060798F" w:rsidP="00A11369">
            <w:pPr>
              <w:spacing w:after="60"/>
              <w:jc w:val="center"/>
              <w:rPr>
                <w:rFonts w:ascii="Times New Roman" w:hAnsi="Times New Roman" w:cs="Times New Roman"/>
                <w:lang w:val="en-US"/>
              </w:rPr>
            </w:pPr>
            <w:r w:rsidRPr="00784DB3">
              <w:rPr>
                <w:rFonts w:ascii="Times New Roman" w:hAnsi="Times New Roman" w:cs="Times New Roman"/>
                <w:lang w:val="en-US"/>
              </w:rPr>
              <w:t>93.0</w:t>
            </w:r>
          </w:p>
        </w:tc>
        <w:tc>
          <w:tcPr>
            <w:tcW w:w="1295" w:type="dxa"/>
            <w:tcBorders>
              <w:top w:val="single" w:sz="4" w:space="0" w:color="auto"/>
              <w:bottom w:val="single" w:sz="4" w:space="0" w:color="auto"/>
            </w:tcBorders>
          </w:tcPr>
          <w:p w:rsidR="0060798F" w:rsidRPr="00784DB3" w:rsidRDefault="0060798F" w:rsidP="00A11369">
            <w:pPr>
              <w:spacing w:after="60"/>
              <w:jc w:val="center"/>
              <w:rPr>
                <w:rFonts w:ascii="Times New Roman" w:hAnsi="Times New Roman" w:cs="Times New Roman"/>
                <w:lang w:val="en-US"/>
              </w:rPr>
            </w:pPr>
            <w:r w:rsidRPr="00784DB3">
              <w:rPr>
                <w:rFonts w:ascii="Times New Roman" w:hAnsi="Times New Roman" w:cs="Times New Roman"/>
                <w:lang w:val="en-US"/>
              </w:rPr>
              <w:t>16</w:t>
            </w:r>
          </w:p>
        </w:tc>
        <w:tc>
          <w:tcPr>
            <w:tcW w:w="1295" w:type="dxa"/>
            <w:tcBorders>
              <w:top w:val="single" w:sz="4" w:space="0" w:color="auto"/>
              <w:bottom w:val="single" w:sz="4" w:space="0" w:color="auto"/>
            </w:tcBorders>
          </w:tcPr>
          <w:p w:rsidR="0060798F" w:rsidRPr="00784DB3" w:rsidRDefault="0060798F" w:rsidP="00A11369">
            <w:pPr>
              <w:spacing w:after="60"/>
              <w:jc w:val="center"/>
              <w:rPr>
                <w:rFonts w:ascii="Times New Roman" w:hAnsi="Times New Roman" w:cs="Times New Roman"/>
                <w:lang w:val="en-US"/>
              </w:rPr>
            </w:pPr>
            <w:r w:rsidRPr="00784DB3">
              <w:rPr>
                <w:rFonts w:ascii="Times New Roman" w:hAnsi="Times New Roman" w:cs="Times New Roman"/>
                <w:lang w:val="en-US"/>
              </w:rPr>
              <w:t>Negative</w:t>
            </w:r>
          </w:p>
        </w:tc>
      </w:tr>
      <w:tr w:rsidR="0060798F" w:rsidRPr="00784DB3" w:rsidTr="00A11369">
        <w:tc>
          <w:tcPr>
            <w:tcW w:w="704" w:type="dxa"/>
            <w:tcBorders>
              <w:top w:val="single" w:sz="4" w:space="0" w:color="auto"/>
              <w:bottom w:val="single" w:sz="4" w:space="0" w:color="auto"/>
            </w:tcBorders>
          </w:tcPr>
          <w:p w:rsidR="0060798F" w:rsidRPr="00784DB3" w:rsidRDefault="0097767D" w:rsidP="00A11369">
            <w:pPr>
              <w:spacing w:after="60"/>
              <w:jc w:val="center"/>
              <w:rPr>
                <w:rFonts w:ascii="Times New Roman" w:hAnsi="Times New Roman" w:cs="Times New Roman"/>
                <w:lang w:val="en-US"/>
              </w:rPr>
            </w:pPr>
            <w:r>
              <w:rPr>
                <w:rFonts w:ascii="Times New Roman" w:hAnsi="Times New Roman" w:cs="Times New Roman"/>
                <w:lang w:val="en-US"/>
              </w:rPr>
              <w:t>3</w:t>
            </w:r>
          </w:p>
        </w:tc>
        <w:tc>
          <w:tcPr>
            <w:tcW w:w="1884" w:type="dxa"/>
            <w:tcBorders>
              <w:top w:val="single" w:sz="4" w:space="0" w:color="auto"/>
              <w:bottom w:val="single" w:sz="4" w:space="0" w:color="auto"/>
            </w:tcBorders>
          </w:tcPr>
          <w:p w:rsidR="0060798F" w:rsidRPr="00784DB3" w:rsidRDefault="0060798F" w:rsidP="00A11369">
            <w:pPr>
              <w:spacing w:after="60"/>
              <w:jc w:val="center"/>
              <w:rPr>
                <w:rFonts w:ascii="Times New Roman" w:hAnsi="Times New Roman" w:cs="Times New Roman"/>
              </w:rPr>
            </w:pPr>
            <w:r w:rsidRPr="00784DB3">
              <w:rPr>
                <w:rFonts w:ascii="Times New Roman" w:hAnsi="Times New Roman" w:cs="Times New Roman"/>
                <w:i/>
              </w:rPr>
              <w:t>p-</w:t>
            </w:r>
            <w:proofErr w:type="spellStart"/>
            <w:r w:rsidRPr="00784DB3">
              <w:rPr>
                <w:rFonts w:ascii="Times New Roman" w:hAnsi="Times New Roman" w:cs="Times New Roman"/>
              </w:rPr>
              <w:t>Coumaric</w:t>
            </w:r>
            <w:proofErr w:type="spellEnd"/>
            <w:r w:rsidRPr="00784DB3">
              <w:rPr>
                <w:rFonts w:ascii="Times New Roman" w:hAnsi="Times New Roman" w:cs="Times New Roman"/>
              </w:rPr>
              <w:t xml:space="preserve"> acid</w:t>
            </w:r>
          </w:p>
        </w:tc>
        <w:tc>
          <w:tcPr>
            <w:tcW w:w="1294" w:type="dxa"/>
            <w:tcBorders>
              <w:top w:val="single" w:sz="4" w:space="0" w:color="auto"/>
              <w:bottom w:val="single" w:sz="4" w:space="0" w:color="auto"/>
            </w:tcBorders>
          </w:tcPr>
          <w:p w:rsidR="0060798F" w:rsidRPr="00784DB3" w:rsidRDefault="0060798F" w:rsidP="00A11369">
            <w:pPr>
              <w:spacing w:after="60"/>
              <w:jc w:val="center"/>
              <w:rPr>
                <w:rFonts w:ascii="Times New Roman" w:hAnsi="Times New Roman" w:cs="Times New Roman"/>
                <w:lang w:val="en-US"/>
              </w:rPr>
            </w:pPr>
            <w:r w:rsidRPr="00784DB3">
              <w:rPr>
                <w:rFonts w:ascii="Times New Roman" w:hAnsi="Times New Roman" w:cs="Times New Roman"/>
                <w:lang w:val="en-US"/>
              </w:rPr>
              <w:t>164.04</w:t>
            </w:r>
          </w:p>
        </w:tc>
        <w:tc>
          <w:tcPr>
            <w:tcW w:w="1295" w:type="dxa"/>
            <w:tcBorders>
              <w:top w:val="single" w:sz="4" w:space="0" w:color="auto"/>
              <w:bottom w:val="single" w:sz="4" w:space="0" w:color="auto"/>
            </w:tcBorders>
          </w:tcPr>
          <w:p w:rsidR="0060798F" w:rsidRPr="00784DB3" w:rsidRDefault="0060798F" w:rsidP="00A11369">
            <w:pPr>
              <w:spacing w:after="60"/>
              <w:jc w:val="center"/>
              <w:rPr>
                <w:rFonts w:ascii="Times New Roman" w:hAnsi="Times New Roman" w:cs="Times New Roman"/>
                <w:lang w:val="en-US"/>
              </w:rPr>
            </w:pPr>
            <w:r w:rsidRPr="00784DB3">
              <w:rPr>
                <w:rFonts w:ascii="Times New Roman" w:hAnsi="Times New Roman" w:cs="Times New Roman"/>
                <w:lang w:val="en-US"/>
              </w:rPr>
              <w:t>163.0</w:t>
            </w:r>
          </w:p>
        </w:tc>
        <w:tc>
          <w:tcPr>
            <w:tcW w:w="1295" w:type="dxa"/>
            <w:tcBorders>
              <w:top w:val="single" w:sz="4" w:space="0" w:color="auto"/>
              <w:bottom w:val="single" w:sz="4" w:space="0" w:color="auto"/>
            </w:tcBorders>
          </w:tcPr>
          <w:p w:rsidR="0060798F" w:rsidRPr="00784DB3" w:rsidRDefault="0060798F" w:rsidP="00A11369">
            <w:pPr>
              <w:spacing w:after="60"/>
              <w:jc w:val="center"/>
              <w:rPr>
                <w:rFonts w:ascii="Times New Roman" w:hAnsi="Times New Roman" w:cs="Times New Roman"/>
                <w:lang w:val="en-US"/>
              </w:rPr>
            </w:pPr>
            <w:r w:rsidRPr="00784DB3">
              <w:rPr>
                <w:rFonts w:ascii="Times New Roman" w:hAnsi="Times New Roman" w:cs="Times New Roman"/>
                <w:lang w:val="en-US"/>
              </w:rPr>
              <w:t>118.5</w:t>
            </w:r>
          </w:p>
        </w:tc>
        <w:tc>
          <w:tcPr>
            <w:tcW w:w="1295" w:type="dxa"/>
            <w:tcBorders>
              <w:top w:val="single" w:sz="4" w:space="0" w:color="auto"/>
              <w:bottom w:val="single" w:sz="4" w:space="0" w:color="auto"/>
            </w:tcBorders>
          </w:tcPr>
          <w:p w:rsidR="0060798F" w:rsidRPr="00784DB3" w:rsidRDefault="0060798F" w:rsidP="00A11369">
            <w:pPr>
              <w:spacing w:after="60"/>
              <w:jc w:val="center"/>
              <w:rPr>
                <w:rFonts w:ascii="Times New Roman" w:hAnsi="Times New Roman" w:cs="Times New Roman"/>
                <w:lang w:val="en-US"/>
              </w:rPr>
            </w:pPr>
            <w:r w:rsidRPr="00784DB3">
              <w:rPr>
                <w:rFonts w:ascii="Times New Roman" w:hAnsi="Times New Roman" w:cs="Times New Roman"/>
                <w:lang w:val="en-US"/>
              </w:rPr>
              <w:t>14</w:t>
            </w:r>
          </w:p>
        </w:tc>
        <w:tc>
          <w:tcPr>
            <w:tcW w:w="1295" w:type="dxa"/>
            <w:tcBorders>
              <w:top w:val="single" w:sz="4" w:space="0" w:color="auto"/>
              <w:bottom w:val="single" w:sz="4" w:space="0" w:color="auto"/>
            </w:tcBorders>
          </w:tcPr>
          <w:p w:rsidR="0060798F" w:rsidRPr="00784DB3" w:rsidRDefault="0060798F" w:rsidP="00A11369">
            <w:pPr>
              <w:spacing w:after="60"/>
              <w:jc w:val="center"/>
              <w:rPr>
                <w:rFonts w:ascii="Times New Roman" w:hAnsi="Times New Roman" w:cs="Times New Roman"/>
                <w:lang w:val="en-US"/>
              </w:rPr>
            </w:pPr>
            <w:r w:rsidRPr="00784DB3">
              <w:rPr>
                <w:rFonts w:ascii="Times New Roman" w:hAnsi="Times New Roman" w:cs="Times New Roman"/>
                <w:lang w:val="en-US"/>
              </w:rPr>
              <w:t>Negative</w:t>
            </w:r>
          </w:p>
        </w:tc>
      </w:tr>
      <w:tr w:rsidR="0060798F" w:rsidRPr="00784DB3" w:rsidTr="00A11369">
        <w:tc>
          <w:tcPr>
            <w:tcW w:w="704" w:type="dxa"/>
            <w:tcBorders>
              <w:top w:val="single" w:sz="4" w:space="0" w:color="auto"/>
              <w:bottom w:val="single" w:sz="4" w:space="0" w:color="auto"/>
            </w:tcBorders>
          </w:tcPr>
          <w:p w:rsidR="0060798F" w:rsidRPr="00784DB3" w:rsidRDefault="0097767D" w:rsidP="00A11369">
            <w:pPr>
              <w:spacing w:after="60"/>
              <w:jc w:val="center"/>
              <w:rPr>
                <w:rFonts w:ascii="Times New Roman" w:hAnsi="Times New Roman" w:cs="Times New Roman"/>
                <w:lang w:val="en-US"/>
              </w:rPr>
            </w:pPr>
            <w:r>
              <w:rPr>
                <w:rFonts w:ascii="Times New Roman" w:hAnsi="Times New Roman" w:cs="Times New Roman"/>
                <w:lang w:val="en-US"/>
              </w:rPr>
              <w:t>4</w:t>
            </w:r>
          </w:p>
        </w:tc>
        <w:tc>
          <w:tcPr>
            <w:tcW w:w="1884" w:type="dxa"/>
            <w:tcBorders>
              <w:top w:val="single" w:sz="4" w:space="0" w:color="auto"/>
              <w:bottom w:val="single" w:sz="4" w:space="0" w:color="auto"/>
            </w:tcBorders>
          </w:tcPr>
          <w:p w:rsidR="0060798F" w:rsidRPr="00784DB3" w:rsidRDefault="0060798F" w:rsidP="00A11369">
            <w:pPr>
              <w:spacing w:after="60"/>
              <w:jc w:val="center"/>
              <w:rPr>
                <w:rFonts w:ascii="Times New Roman" w:hAnsi="Times New Roman" w:cs="Times New Roman"/>
              </w:rPr>
            </w:pPr>
            <w:proofErr w:type="spellStart"/>
            <w:r w:rsidRPr="00784DB3">
              <w:rPr>
                <w:rFonts w:ascii="Times New Roman" w:hAnsi="Times New Roman" w:cs="Times New Roman"/>
              </w:rPr>
              <w:t>Caffeic</w:t>
            </w:r>
            <w:proofErr w:type="spellEnd"/>
            <w:r w:rsidRPr="00784DB3">
              <w:rPr>
                <w:rFonts w:ascii="Times New Roman" w:hAnsi="Times New Roman" w:cs="Times New Roman"/>
              </w:rPr>
              <w:t xml:space="preserve"> acid</w:t>
            </w:r>
          </w:p>
        </w:tc>
        <w:tc>
          <w:tcPr>
            <w:tcW w:w="1294" w:type="dxa"/>
            <w:tcBorders>
              <w:top w:val="single" w:sz="4" w:space="0" w:color="auto"/>
              <w:bottom w:val="single" w:sz="4" w:space="0" w:color="auto"/>
            </w:tcBorders>
          </w:tcPr>
          <w:p w:rsidR="0060798F" w:rsidRPr="00784DB3" w:rsidRDefault="0060798F" w:rsidP="00A11369">
            <w:pPr>
              <w:spacing w:after="60"/>
              <w:jc w:val="center"/>
              <w:rPr>
                <w:rFonts w:ascii="Times New Roman" w:hAnsi="Times New Roman" w:cs="Times New Roman"/>
                <w:lang w:val="en-US"/>
              </w:rPr>
            </w:pPr>
            <w:r w:rsidRPr="00784DB3">
              <w:rPr>
                <w:rFonts w:ascii="Times New Roman" w:hAnsi="Times New Roman" w:cs="Times New Roman"/>
                <w:lang w:val="en-US"/>
              </w:rPr>
              <w:t>180.15</w:t>
            </w:r>
          </w:p>
        </w:tc>
        <w:tc>
          <w:tcPr>
            <w:tcW w:w="1295" w:type="dxa"/>
            <w:tcBorders>
              <w:top w:val="single" w:sz="4" w:space="0" w:color="auto"/>
              <w:bottom w:val="single" w:sz="4" w:space="0" w:color="auto"/>
            </w:tcBorders>
          </w:tcPr>
          <w:p w:rsidR="0060798F" w:rsidRPr="00784DB3" w:rsidRDefault="0060798F" w:rsidP="00A11369">
            <w:pPr>
              <w:spacing w:after="60"/>
              <w:jc w:val="center"/>
              <w:rPr>
                <w:rFonts w:ascii="Times New Roman" w:hAnsi="Times New Roman" w:cs="Times New Roman"/>
                <w:lang w:val="en-US"/>
              </w:rPr>
            </w:pPr>
            <w:r w:rsidRPr="00784DB3">
              <w:rPr>
                <w:rFonts w:ascii="Times New Roman" w:hAnsi="Times New Roman" w:cs="Times New Roman"/>
                <w:lang w:val="en-US"/>
              </w:rPr>
              <w:t>179.0</w:t>
            </w:r>
          </w:p>
        </w:tc>
        <w:tc>
          <w:tcPr>
            <w:tcW w:w="1295" w:type="dxa"/>
            <w:tcBorders>
              <w:top w:val="single" w:sz="4" w:space="0" w:color="auto"/>
              <w:bottom w:val="single" w:sz="4" w:space="0" w:color="auto"/>
            </w:tcBorders>
          </w:tcPr>
          <w:p w:rsidR="0060798F" w:rsidRPr="00784DB3" w:rsidRDefault="0060798F" w:rsidP="00A11369">
            <w:pPr>
              <w:spacing w:after="60"/>
              <w:jc w:val="center"/>
              <w:rPr>
                <w:rFonts w:ascii="Times New Roman" w:hAnsi="Times New Roman" w:cs="Times New Roman"/>
                <w:lang w:val="en-US"/>
              </w:rPr>
            </w:pPr>
            <w:r w:rsidRPr="00784DB3">
              <w:rPr>
                <w:rFonts w:ascii="Times New Roman" w:hAnsi="Times New Roman" w:cs="Times New Roman"/>
                <w:lang w:val="en-US"/>
              </w:rPr>
              <w:t>134.0</w:t>
            </w:r>
          </w:p>
        </w:tc>
        <w:tc>
          <w:tcPr>
            <w:tcW w:w="1295" w:type="dxa"/>
            <w:tcBorders>
              <w:top w:val="single" w:sz="4" w:space="0" w:color="auto"/>
              <w:bottom w:val="single" w:sz="4" w:space="0" w:color="auto"/>
            </w:tcBorders>
          </w:tcPr>
          <w:p w:rsidR="0060798F" w:rsidRPr="00784DB3" w:rsidRDefault="0060798F" w:rsidP="00A11369">
            <w:pPr>
              <w:spacing w:after="60"/>
              <w:jc w:val="center"/>
              <w:rPr>
                <w:rFonts w:ascii="Times New Roman" w:hAnsi="Times New Roman" w:cs="Times New Roman"/>
                <w:lang w:val="en-US"/>
              </w:rPr>
            </w:pPr>
            <w:r w:rsidRPr="00784DB3">
              <w:rPr>
                <w:rFonts w:ascii="Times New Roman" w:hAnsi="Times New Roman" w:cs="Times New Roman"/>
                <w:lang w:val="en-US"/>
              </w:rPr>
              <w:t>16</w:t>
            </w:r>
          </w:p>
        </w:tc>
        <w:tc>
          <w:tcPr>
            <w:tcW w:w="1295" w:type="dxa"/>
            <w:tcBorders>
              <w:top w:val="single" w:sz="4" w:space="0" w:color="auto"/>
              <w:bottom w:val="single" w:sz="4" w:space="0" w:color="auto"/>
            </w:tcBorders>
          </w:tcPr>
          <w:p w:rsidR="0060798F" w:rsidRPr="00784DB3" w:rsidRDefault="0060798F" w:rsidP="00A11369">
            <w:pPr>
              <w:spacing w:after="60"/>
              <w:jc w:val="center"/>
              <w:rPr>
                <w:rFonts w:ascii="Times New Roman" w:hAnsi="Times New Roman" w:cs="Times New Roman"/>
                <w:lang w:val="en-US"/>
              </w:rPr>
            </w:pPr>
            <w:r w:rsidRPr="00784DB3">
              <w:rPr>
                <w:rFonts w:ascii="Times New Roman" w:hAnsi="Times New Roman" w:cs="Times New Roman"/>
                <w:lang w:val="en-US"/>
              </w:rPr>
              <w:t>Negative</w:t>
            </w:r>
          </w:p>
        </w:tc>
      </w:tr>
      <w:tr w:rsidR="0097767D" w:rsidRPr="00784DB3" w:rsidTr="00A11369">
        <w:tc>
          <w:tcPr>
            <w:tcW w:w="704" w:type="dxa"/>
            <w:tcBorders>
              <w:top w:val="single" w:sz="4" w:space="0" w:color="auto"/>
              <w:bottom w:val="single" w:sz="4" w:space="0" w:color="auto"/>
            </w:tcBorders>
          </w:tcPr>
          <w:p w:rsidR="0097767D" w:rsidRPr="00784DB3" w:rsidRDefault="0097767D" w:rsidP="00A11369">
            <w:pPr>
              <w:spacing w:after="60"/>
              <w:jc w:val="center"/>
              <w:rPr>
                <w:rFonts w:ascii="Times New Roman" w:hAnsi="Times New Roman" w:cs="Times New Roman"/>
                <w:lang w:val="en-US"/>
              </w:rPr>
            </w:pPr>
            <w:r>
              <w:rPr>
                <w:rFonts w:ascii="Times New Roman" w:hAnsi="Times New Roman" w:cs="Times New Roman"/>
                <w:lang w:val="en-US"/>
              </w:rPr>
              <w:t>5</w:t>
            </w:r>
          </w:p>
        </w:tc>
        <w:tc>
          <w:tcPr>
            <w:tcW w:w="1884" w:type="dxa"/>
            <w:tcBorders>
              <w:top w:val="single" w:sz="4" w:space="0" w:color="auto"/>
              <w:bottom w:val="single" w:sz="4" w:space="0" w:color="auto"/>
            </w:tcBorders>
          </w:tcPr>
          <w:p w:rsidR="0097767D" w:rsidRPr="00784DB3" w:rsidRDefault="0097767D" w:rsidP="00A11369">
            <w:pPr>
              <w:spacing w:after="60"/>
              <w:jc w:val="center"/>
              <w:rPr>
                <w:rFonts w:ascii="Times New Roman" w:hAnsi="Times New Roman" w:cs="Times New Roman"/>
              </w:rPr>
            </w:pPr>
            <w:proofErr w:type="spellStart"/>
            <w:r w:rsidRPr="00784DB3">
              <w:rPr>
                <w:rFonts w:ascii="Times New Roman" w:hAnsi="Times New Roman" w:cs="Times New Roman"/>
              </w:rPr>
              <w:t>Kaempferol</w:t>
            </w:r>
            <w:proofErr w:type="spellEnd"/>
          </w:p>
        </w:tc>
        <w:tc>
          <w:tcPr>
            <w:tcW w:w="1294" w:type="dxa"/>
            <w:tcBorders>
              <w:top w:val="single" w:sz="4" w:space="0" w:color="auto"/>
              <w:bottom w:val="single" w:sz="4" w:space="0" w:color="auto"/>
            </w:tcBorders>
          </w:tcPr>
          <w:p w:rsidR="0097767D" w:rsidRPr="00784DB3" w:rsidRDefault="0097767D" w:rsidP="00A11369">
            <w:pPr>
              <w:spacing w:after="60"/>
              <w:jc w:val="center"/>
              <w:rPr>
                <w:rFonts w:ascii="Times New Roman" w:hAnsi="Times New Roman" w:cs="Times New Roman"/>
                <w:lang w:val="en-US"/>
              </w:rPr>
            </w:pPr>
            <w:r w:rsidRPr="00784DB3">
              <w:rPr>
                <w:rFonts w:ascii="Times New Roman" w:hAnsi="Times New Roman" w:cs="Times New Roman"/>
                <w:lang w:val="en-US"/>
              </w:rPr>
              <w:t>316.3</w:t>
            </w:r>
          </w:p>
        </w:tc>
        <w:tc>
          <w:tcPr>
            <w:tcW w:w="1295" w:type="dxa"/>
            <w:tcBorders>
              <w:top w:val="single" w:sz="4" w:space="0" w:color="auto"/>
              <w:bottom w:val="single" w:sz="4" w:space="0" w:color="auto"/>
            </w:tcBorders>
          </w:tcPr>
          <w:p w:rsidR="0097767D" w:rsidRPr="00784DB3" w:rsidRDefault="00FA329B" w:rsidP="00A11369">
            <w:pPr>
              <w:spacing w:after="60"/>
              <w:jc w:val="center"/>
              <w:rPr>
                <w:rFonts w:ascii="Times New Roman" w:hAnsi="Times New Roman" w:cs="Times New Roman"/>
                <w:lang w:val="en-US"/>
              </w:rPr>
            </w:pPr>
            <w:r>
              <w:rPr>
                <w:rFonts w:ascii="Times New Roman" w:hAnsi="Times New Roman" w:cs="Times New Roman"/>
                <w:lang w:val="en-US"/>
              </w:rPr>
              <w:t>285.0</w:t>
            </w:r>
          </w:p>
        </w:tc>
        <w:tc>
          <w:tcPr>
            <w:tcW w:w="1295" w:type="dxa"/>
            <w:tcBorders>
              <w:top w:val="single" w:sz="4" w:space="0" w:color="auto"/>
              <w:bottom w:val="single" w:sz="4" w:space="0" w:color="auto"/>
            </w:tcBorders>
          </w:tcPr>
          <w:p w:rsidR="0097767D" w:rsidRPr="00784DB3" w:rsidRDefault="0097767D" w:rsidP="00A11369">
            <w:pPr>
              <w:spacing w:after="60"/>
              <w:jc w:val="center"/>
              <w:rPr>
                <w:rFonts w:ascii="Times New Roman" w:hAnsi="Times New Roman" w:cs="Times New Roman"/>
                <w:lang w:val="en-US"/>
              </w:rPr>
            </w:pPr>
            <w:r w:rsidRPr="00784DB3">
              <w:rPr>
                <w:rFonts w:ascii="Times New Roman" w:hAnsi="Times New Roman" w:cs="Times New Roman"/>
                <w:lang w:val="en-US"/>
              </w:rPr>
              <w:t>92.50</w:t>
            </w:r>
          </w:p>
        </w:tc>
        <w:tc>
          <w:tcPr>
            <w:tcW w:w="1295" w:type="dxa"/>
            <w:tcBorders>
              <w:top w:val="single" w:sz="4" w:space="0" w:color="auto"/>
              <w:bottom w:val="single" w:sz="4" w:space="0" w:color="auto"/>
            </w:tcBorders>
          </w:tcPr>
          <w:p w:rsidR="0097767D" w:rsidRPr="00784DB3" w:rsidRDefault="0097767D" w:rsidP="00A11369">
            <w:pPr>
              <w:spacing w:after="60"/>
              <w:jc w:val="center"/>
              <w:rPr>
                <w:rFonts w:ascii="Times New Roman" w:hAnsi="Times New Roman" w:cs="Times New Roman"/>
                <w:lang w:val="en-US"/>
              </w:rPr>
            </w:pPr>
            <w:r w:rsidRPr="00784DB3">
              <w:rPr>
                <w:rFonts w:ascii="Times New Roman" w:hAnsi="Times New Roman" w:cs="Times New Roman"/>
                <w:lang w:val="en-US"/>
              </w:rPr>
              <w:t>30</w:t>
            </w:r>
          </w:p>
        </w:tc>
        <w:tc>
          <w:tcPr>
            <w:tcW w:w="1295" w:type="dxa"/>
            <w:tcBorders>
              <w:top w:val="single" w:sz="4" w:space="0" w:color="auto"/>
              <w:bottom w:val="single" w:sz="4" w:space="0" w:color="auto"/>
            </w:tcBorders>
          </w:tcPr>
          <w:p w:rsidR="0097767D" w:rsidRPr="00784DB3" w:rsidRDefault="0097767D" w:rsidP="00A11369">
            <w:pPr>
              <w:spacing w:after="60"/>
              <w:jc w:val="center"/>
              <w:rPr>
                <w:rFonts w:ascii="Times New Roman" w:hAnsi="Times New Roman" w:cs="Times New Roman"/>
                <w:lang w:val="en-US"/>
              </w:rPr>
            </w:pPr>
            <w:r w:rsidRPr="00784DB3">
              <w:rPr>
                <w:rFonts w:ascii="Times New Roman" w:hAnsi="Times New Roman" w:cs="Times New Roman"/>
                <w:lang w:val="en-US"/>
              </w:rPr>
              <w:t>Negative</w:t>
            </w:r>
          </w:p>
        </w:tc>
      </w:tr>
      <w:tr w:rsidR="0097767D" w:rsidRPr="00784DB3" w:rsidTr="00A11369">
        <w:tc>
          <w:tcPr>
            <w:tcW w:w="704" w:type="dxa"/>
            <w:tcBorders>
              <w:top w:val="single" w:sz="4" w:space="0" w:color="auto"/>
              <w:bottom w:val="single" w:sz="4" w:space="0" w:color="auto"/>
            </w:tcBorders>
          </w:tcPr>
          <w:p w:rsidR="0097767D" w:rsidRPr="00784DB3" w:rsidRDefault="0097767D" w:rsidP="00A11369">
            <w:pPr>
              <w:spacing w:after="60"/>
              <w:jc w:val="center"/>
              <w:rPr>
                <w:rFonts w:ascii="Times New Roman" w:hAnsi="Times New Roman" w:cs="Times New Roman"/>
                <w:lang w:val="en-US"/>
              </w:rPr>
            </w:pPr>
            <w:r>
              <w:rPr>
                <w:rFonts w:ascii="Times New Roman" w:hAnsi="Times New Roman" w:cs="Times New Roman"/>
                <w:lang w:val="en-US"/>
              </w:rPr>
              <w:t>6</w:t>
            </w:r>
          </w:p>
        </w:tc>
        <w:tc>
          <w:tcPr>
            <w:tcW w:w="1884" w:type="dxa"/>
            <w:tcBorders>
              <w:top w:val="single" w:sz="4" w:space="0" w:color="auto"/>
              <w:bottom w:val="single" w:sz="4" w:space="0" w:color="auto"/>
            </w:tcBorders>
          </w:tcPr>
          <w:p w:rsidR="0097767D" w:rsidRPr="00784DB3" w:rsidRDefault="0097767D" w:rsidP="00A11369">
            <w:pPr>
              <w:spacing w:after="60"/>
              <w:jc w:val="center"/>
              <w:rPr>
                <w:rFonts w:ascii="Times New Roman" w:hAnsi="Times New Roman" w:cs="Times New Roman"/>
              </w:rPr>
            </w:pPr>
            <w:proofErr w:type="spellStart"/>
            <w:r w:rsidRPr="00784DB3">
              <w:rPr>
                <w:rFonts w:ascii="Times New Roman" w:hAnsi="Times New Roman" w:cs="Times New Roman"/>
              </w:rPr>
              <w:t>Penduletin</w:t>
            </w:r>
            <w:proofErr w:type="spellEnd"/>
          </w:p>
        </w:tc>
        <w:tc>
          <w:tcPr>
            <w:tcW w:w="1294" w:type="dxa"/>
            <w:tcBorders>
              <w:top w:val="single" w:sz="4" w:space="0" w:color="auto"/>
              <w:bottom w:val="single" w:sz="4" w:space="0" w:color="auto"/>
            </w:tcBorders>
          </w:tcPr>
          <w:p w:rsidR="0097767D" w:rsidRPr="00784DB3" w:rsidRDefault="0097767D" w:rsidP="00A11369">
            <w:pPr>
              <w:spacing w:after="60"/>
              <w:jc w:val="center"/>
              <w:rPr>
                <w:rFonts w:ascii="Times New Roman" w:hAnsi="Times New Roman" w:cs="Times New Roman"/>
                <w:lang w:val="en-US"/>
              </w:rPr>
            </w:pPr>
            <w:r w:rsidRPr="00784DB3">
              <w:rPr>
                <w:rFonts w:ascii="Times New Roman" w:hAnsi="Times New Roman" w:cs="Times New Roman"/>
                <w:lang w:val="en-US"/>
              </w:rPr>
              <w:t>344.3</w:t>
            </w:r>
          </w:p>
        </w:tc>
        <w:tc>
          <w:tcPr>
            <w:tcW w:w="1295" w:type="dxa"/>
            <w:tcBorders>
              <w:top w:val="single" w:sz="4" w:space="0" w:color="auto"/>
              <w:bottom w:val="single" w:sz="4" w:space="0" w:color="auto"/>
            </w:tcBorders>
          </w:tcPr>
          <w:p w:rsidR="0097767D" w:rsidRPr="00784DB3" w:rsidRDefault="0097767D" w:rsidP="00A11369">
            <w:pPr>
              <w:spacing w:after="60"/>
              <w:jc w:val="center"/>
              <w:rPr>
                <w:rFonts w:ascii="Times New Roman" w:hAnsi="Times New Roman" w:cs="Times New Roman"/>
                <w:lang w:val="en-US"/>
              </w:rPr>
            </w:pPr>
            <w:r w:rsidRPr="00784DB3">
              <w:rPr>
                <w:rFonts w:ascii="Times New Roman" w:hAnsi="Times New Roman" w:cs="Times New Roman"/>
                <w:lang w:val="en-US"/>
              </w:rPr>
              <w:t>345.2</w:t>
            </w:r>
          </w:p>
        </w:tc>
        <w:tc>
          <w:tcPr>
            <w:tcW w:w="1295" w:type="dxa"/>
            <w:tcBorders>
              <w:top w:val="single" w:sz="4" w:space="0" w:color="auto"/>
              <w:bottom w:val="single" w:sz="4" w:space="0" w:color="auto"/>
            </w:tcBorders>
          </w:tcPr>
          <w:p w:rsidR="0097767D" w:rsidRPr="00784DB3" w:rsidRDefault="0097767D" w:rsidP="00A11369">
            <w:pPr>
              <w:spacing w:after="60"/>
              <w:jc w:val="center"/>
              <w:rPr>
                <w:rFonts w:ascii="Times New Roman" w:hAnsi="Times New Roman" w:cs="Times New Roman"/>
                <w:lang w:val="en-US"/>
              </w:rPr>
            </w:pPr>
            <w:r w:rsidRPr="00784DB3">
              <w:rPr>
                <w:rFonts w:ascii="Times New Roman" w:hAnsi="Times New Roman" w:cs="Times New Roman"/>
                <w:lang w:val="en-US"/>
              </w:rPr>
              <w:t>311.0</w:t>
            </w:r>
          </w:p>
        </w:tc>
        <w:tc>
          <w:tcPr>
            <w:tcW w:w="1295" w:type="dxa"/>
            <w:tcBorders>
              <w:top w:val="single" w:sz="4" w:space="0" w:color="auto"/>
              <w:bottom w:val="single" w:sz="4" w:space="0" w:color="auto"/>
            </w:tcBorders>
          </w:tcPr>
          <w:p w:rsidR="0097767D" w:rsidRPr="00784DB3" w:rsidRDefault="0097767D" w:rsidP="00A11369">
            <w:pPr>
              <w:spacing w:after="60"/>
              <w:jc w:val="center"/>
              <w:rPr>
                <w:rFonts w:ascii="Times New Roman" w:hAnsi="Times New Roman" w:cs="Times New Roman"/>
                <w:lang w:val="en-US"/>
              </w:rPr>
            </w:pPr>
            <w:r w:rsidRPr="00784DB3">
              <w:rPr>
                <w:rFonts w:ascii="Times New Roman" w:hAnsi="Times New Roman" w:cs="Times New Roman"/>
                <w:lang w:val="en-US"/>
              </w:rPr>
              <w:t>25</w:t>
            </w:r>
          </w:p>
        </w:tc>
        <w:tc>
          <w:tcPr>
            <w:tcW w:w="1295" w:type="dxa"/>
            <w:tcBorders>
              <w:top w:val="single" w:sz="4" w:space="0" w:color="auto"/>
              <w:bottom w:val="single" w:sz="4" w:space="0" w:color="auto"/>
            </w:tcBorders>
          </w:tcPr>
          <w:p w:rsidR="0097767D" w:rsidRPr="00784DB3" w:rsidRDefault="0097767D" w:rsidP="00A11369">
            <w:pPr>
              <w:spacing w:after="60"/>
              <w:jc w:val="center"/>
              <w:rPr>
                <w:rFonts w:ascii="Times New Roman" w:hAnsi="Times New Roman" w:cs="Times New Roman"/>
                <w:lang w:val="en-US"/>
              </w:rPr>
            </w:pPr>
            <w:r w:rsidRPr="00784DB3">
              <w:rPr>
                <w:rFonts w:ascii="Times New Roman" w:hAnsi="Times New Roman" w:cs="Times New Roman"/>
                <w:lang w:val="en-US"/>
              </w:rPr>
              <w:t>Positive</w:t>
            </w:r>
          </w:p>
        </w:tc>
      </w:tr>
      <w:tr w:rsidR="0060798F" w:rsidRPr="00784DB3" w:rsidTr="00A11369">
        <w:tc>
          <w:tcPr>
            <w:tcW w:w="704" w:type="dxa"/>
            <w:tcBorders>
              <w:top w:val="single" w:sz="4" w:space="0" w:color="auto"/>
              <w:bottom w:val="single" w:sz="4" w:space="0" w:color="auto"/>
            </w:tcBorders>
          </w:tcPr>
          <w:p w:rsidR="0060798F" w:rsidRPr="00784DB3" w:rsidRDefault="0097767D" w:rsidP="00A11369">
            <w:pPr>
              <w:spacing w:after="60"/>
              <w:jc w:val="center"/>
              <w:rPr>
                <w:rFonts w:ascii="Times New Roman" w:hAnsi="Times New Roman" w:cs="Times New Roman"/>
                <w:lang w:val="en-US"/>
              </w:rPr>
            </w:pPr>
            <w:r>
              <w:rPr>
                <w:rFonts w:ascii="Times New Roman" w:hAnsi="Times New Roman" w:cs="Times New Roman"/>
                <w:lang w:val="en-US"/>
              </w:rPr>
              <w:t>7</w:t>
            </w:r>
          </w:p>
        </w:tc>
        <w:tc>
          <w:tcPr>
            <w:tcW w:w="1884" w:type="dxa"/>
            <w:tcBorders>
              <w:top w:val="single" w:sz="4" w:space="0" w:color="auto"/>
              <w:bottom w:val="single" w:sz="4" w:space="0" w:color="auto"/>
            </w:tcBorders>
          </w:tcPr>
          <w:p w:rsidR="0060798F" w:rsidRPr="00784DB3" w:rsidRDefault="0060798F" w:rsidP="00A11369">
            <w:pPr>
              <w:spacing w:after="60"/>
              <w:jc w:val="center"/>
              <w:rPr>
                <w:rFonts w:ascii="Times New Roman" w:hAnsi="Times New Roman" w:cs="Times New Roman"/>
              </w:rPr>
            </w:pPr>
            <w:proofErr w:type="spellStart"/>
            <w:r w:rsidRPr="00784DB3">
              <w:rPr>
                <w:rFonts w:ascii="Times New Roman" w:hAnsi="Times New Roman" w:cs="Times New Roman"/>
              </w:rPr>
              <w:t>Apigenin</w:t>
            </w:r>
            <w:proofErr w:type="spellEnd"/>
          </w:p>
        </w:tc>
        <w:tc>
          <w:tcPr>
            <w:tcW w:w="1294" w:type="dxa"/>
            <w:tcBorders>
              <w:top w:val="single" w:sz="4" w:space="0" w:color="auto"/>
              <w:bottom w:val="single" w:sz="4" w:space="0" w:color="auto"/>
            </w:tcBorders>
          </w:tcPr>
          <w:p w:rsidR="0060798F" w:rsidRPr="00784DB3" w:rsidRDefault="0060798F" w:rsidP="00A11369">
            <w:pPr>
              <w:spacing w:after="60"/>
              <w:jc w:val="center"/>
              <w:rPr>
                <w:rFonts w:ascii="Times New Roman" w:hAnsi="Times New Roman" w:cs="Times New Roman"/>
                <w:lang w:val="en-US"/>
              </w:rPr>
            </w:pPr>
            <w:r w:rsidRPr="00784DB3">
              <w:rPr>
                <w:rFonts w:ascii="Times New Roman" w:hAnsi="Times New Roman" w:cs="Times New Roman"/>
                <w:lang w:val="en-US"/>
              </w:rPr>
              <w:t>270.24</w:t>
            </w:r>
          </w:p>
        </w:tc>
        <w:tc>
          <w:tcPr>
            <w:tcW w:w="1295" w:type="dxa"/>
            <w:tcBorders>
              <w:top w:val="single" w:sz="4" w:space="0" w:color="auto"/>
              <w:bottom w:val="single" w:sz="4" w:space="0" w:color="auto"/>
            </w:tcBorders>
          </w:tcPr>
          <w:p w:rsidR="0060798F" w:rsidRPr="00784DB3" w:rsidRDefault="0060798F" w:rsidP="00A11369">
            <w:pPr>
              <w:spacing w:after="60"/>
              <w:jc w:val="center"/>
              <w:rPr>
                <w:rFonts w:ascii="Times New Roman" w:hAnsi="Times New Roman" w:cs="Times New Roman"/>
                <w:lang w:val="en-US"/>
              </w:rPr>
            </w:pPr>
            <w:r w:rsidRPr="00784DB3">
              <w:rPr>
                <w:rFonts w:ascii="Times New Roman" w:hAnsi="Times New Roman" w:cs="Times New Roman"/>
                <w:lang w:val="en-US"/>
              </w:rPr>
              <w:t>269.0</w:t>
            </w:r>
          </w:p>
        </w:tc>
        <w:tc>
          <w:tcPr>
            <w:tcW w:w="1295" w:type="dxa"/>
            <w:tcBorders>
              <w:top w:val="single" w:sz="4" w:space="0" w:color="auto"/>
              <w:bottom w:val="single" w:sz="4" w:space="0" w:color="auto"/>
            </w:tcBorders>
          </w:tcPr>
          <w:p w:rsidR="0060798F" w:rsidRPr="00784DB3" w:rsidRDefault="0060798F" w:rsidP="00A11369">
            <w:pPr>
              <w:spacing w:after="60"/>
              <w:jc w:val="center"/>
              <w:rPr>
                <w:rFonts w:ascii="Times New Roman" w:hAnsi="Times New Roman" w:cs="Times New Roman"/>
                <w:lang w:val="en-US"/>
              </w:rPr>
            </w:pPr>
            <w:r w:rsidRPr="00784DB3">
              <w:rPr>
                <w:rFonts w:ascii="Times New Roman" w:hAnsi="Times New Roman" w:cs="Times New Roman"/>
                <w:lang w:val="en-US"/>
              </w:rPr>
              <w:t>148.6</w:t>
            </w:r>
          </w:p>
        </w:tc>
        <w:tc>
          <w:tcPr>
            <w:tcW w:w="1295" w:type="dxa"/>
            <w:tcBorders>
              <w:top w:val="single" w:sz="4" w:space="0" w:color="auto"/>
              <w:bottom w:val="single" w:sz="4" w:space="0" w:color="auto"/>
            </w:tcBorders>
          </w:tcPr>
          <w:p w:rsidR="0060798F" w:rsidRPr="00784DB3" w:rsidRDefault="0060798F" w:rsidP="00A11369">
            <w:pPr>
              <w:spacing w:after="60"/>
              <w:jc w:val="center"/>
              <w:rPr>
                <w:rFonts w:ascii="Times New Roman" w:hAnsi="Times New Roman" w:cs="Times New Roman"/>
                <w:lang w:val="en-US"/>
              </w:rPr>
            </w:pPr>
            <w:r w:rsidRPr="00784DB3">
              <w:rPr>
                <w:rFonts w:ascii="Times New Roman" w:hAnsi="Times New Roman" w:cs="Times New Roman"/>
                <w:lang w:val="en-US"/>
              </w:rPr>
              <w:t>24</w:t>
            </w:r>
          </w:p>
        </w:tc>
        <w:tc>
          <w:tcPr>
            <w:tcW w:w="1295" w:type="dxa"/>
            <w:tcBorders>
              <w:top w:val="single" w:sz="4" w:space="0" w:color="auto"/>
              <w:bottom w:val="single" w:sz="4" w:space="0" w:color="auto"/>
            </w:tcBorders>
          </w:tcPr>
          <w:p w:rsidR="0060798F" w:rsidRPr="00784DB3" w:rsidRDefault="0060798F" w:rsidP="00A11369">
            <w:pPr>
              <w:spacing w:after="60"/>
              <w:jc w:val="center"/>
              <w:rPr>
                <w:rFonts w:ascii="Times New Roman" w:hAnsi="Times New Roman" w:cs="Times New Roman"/>
                <w:lang w:val="en-US"/>
              </w:rPr>
            </w:pPr>
            <w:r w:rsidRPr="00784DB3">
              <w:rPr>
                <w:rFonts w:ascii="Times New Roman" w:hAnsi="Times New Roman" w:cs="Times New Roman"/>
                <w:lang w:val="en-US"/>
              </w:rPr>
              <w:t>Negative</w:t>
            </w:r>
          </w:p>
        </w:tc>
      </w:tr>
      <w:tr w:rsidR="0060798F" w:rsidRPr="00784DB3" w:rsidTr="00A11369">
        <w:tc>
          <w:tcPr>
            <w:tcW w:w="704" w:type="dxa"/>
            <w:tcBorders>
              <w:top w:val="single" w:sz="4" w:space="0" w:color="auto"/>
              <w:bottom w:val="single" w:sz="4" w:space="0" w:color="auto"/>
            </w:tcBorders>
          </w:tcPr>
          <w:p w:rsidR="0060798F" w:rsidRPr="00784DB3" w:rsidRDefault="0097767D" w:rsidP="00A11369">
            <w:pPr>
              <w:spacing w:after="60"/>
              <w:jc w:val="center"/>
              <w:rPr>
                <w:rFonts w:ascii="Times New Roman" w:hAnsi="Times New Roman" w:cs="Times New Roman"/>
                <w:lang w:val="en-US"/>
              </w:rPr>
            </w:pPr>
            <w:r>
              <w:rPr>
                <w:rFonts w:ascii="Times New Roman" w:hAnsi="Times New Roman" w:cs="Times New Roman"/>
                <w:lang w:val="en-US"/>
              </w:rPr>
              <w:t>8</w:t>
            </w:r>
          </w:p>
        </w:tc>
        <w:tc>
          <w:tcPr>
            <w:tcW w:w="1884" w:type="dxa"/>
            <w:tcBorders>
              <w:top w:val="single" w:sz="4" w:space="0" w:color="auto"/>
              <w:bottom w:val="single" w:sz="4" w:space="0" w:color="auto"/>
            </w:tcBorders>
          </w:tcPr>
          <w:p w:rsidR="0060798F" w:rsidRPr="00784DB3" w:rsidRDefault="0060798F" w:rsidP="00A11369">
            <w:pPr>
              <w:spacing w:after="60"/>
              <w:jc w:val="center"/>
              <w:rPr>
                <w:rFonts w:ascii="Times New Roman" w:hAnsi="Times New Roman" w:cs="Times New Roman"/>
              </w:rPr>
            </w:pPr>
            <w:proofErr w:type="spellStart"/>
            <w:r w:rsidRPr="00784DB3">
              <w:rPr>
                <w:rFonts w:ascii="Times New Roman" w:hAnsi="Times New Roman" w:cs="Times New Roman"/>
              </w:rPr>
              <w:t>Acacetin</w:t>
            </w:r>
            <w:proofErr w:type="spellEnd"/>
          </w:p>
        </w:tc>
        <w:tc>
          <w:tcPr>
            <w:tcW w:w="1294" w:type="dxa"/>
            <w:tcBorders>
              <w:top w:val="single" w:sz="4" w:space="0" w:color="auto"/>
              <w:bottom w:val="single" w:sz="4" w:space="0" w:color="auto"/>
            </w:tcBorders>
          </w:tcPr>
          <w:p w:rsidR="0060798F" w:rsidRPr="00784DB3" w:rsidRDefault="0060798F" w:rsidP="00A11369">
            <w:pPr>
              <w:spacing w:after="60"/>
              <w:jc w:val="center"/>
              <w:rPr>
                <w:rFonts w:ascii="Times New Roman" w:hAnsi="Times New Roman" w:cs="Times New Roman"/>
                <w:lang w:val="en-US"/>
              </w:rPr>
            </w:pPr>
            <w:r w:rsidRPr="00784DB3">
              <w:rPr>
                <w:rFonts w:ascii="Times New Roman" w:hAnsi="Times New Roman" w:cs="Times New Roman"/>
                <w:lang w:val="en-US"/>
              </w:rPr>
              <w:t>284.26</w:t>
            </w:r>
          </w:p>
        </w:tc>
        <w:tc>
          <w:tcPr>
            <w:tcW w:w="1295" w:type="dxa"/>
            <w:tcBorders>
              <w:top w:val="single" w:sz="4" w:space="0" w:color="auto"/>
              <w:bottom w:val="single" w:sz="4" w:space="0" w:color="auto"/>
            </w:tcBorders>
          </w:tcPr>
          <w:p w:rsidR="0060798F" w:rsidRPr="00784DB3" w:rsidRDefault="0060798F" w:rsidP="00A11369">
            <w:pPr>
              <w:spacing w:after="60"/>
              <w:jc w:val="center"/>
              <w:rPr>
                <w:rFonts w:ascii="Times New Roman" w:hAnsi="Times New Roman" w:cs="Times New Roman"/>
                <w:lang w:val="en-US"/>
              </w:rPr>
            </w:pPr>
            <w:r w:rsidRPr="00784DB3">
              <w:rPr>
                <w:rFonts w:ascii="Times New Roman" w:hAnsi="Times New Roman" w:cs="Times New Roman"/>
                <w:lang w:val="en-US"/>
              </w:rPr>
              <w:t>283.0</w:t>
            </w:r>
          </w:p>
        </w:tc>
        <w:tc>
          <w:tcPr>
            <w:tcW w:w="1295" w:type="dxa"/>
            <w:tcBorders>
              <w:top w:val="single" w:sz="4" w:space="0" w:color="auto"/>
              <w:bottom w:val="single" w:sz="4" w:space="0" w:color="auto"/>
            </w:tcBorders>
          </w:tcPr>
          <w:p w:rsidR="0060798F" w:rsidRPr="00784DB3" w:rsidRDefault="0060798F" w:rsidP="00A11369">
            <w:pPr>
              <w:spacing w:after="60"/>
              <w:jc w:val="center"/>
              <w:rPr>
                <w:rFonts w:ascii="Times New Roman" w:hAnsi="Times New Roman" w:cs="Times New Roman"/>
                <w:lang w:val="en-US"/>
              </w:rPr>
            </w:pPr>
            <w:r w:rsidRPr="00784DB3">
              <w:rPr>
                <w:rFonts w:ascii="Times New Roman" w:hAnsi="Times New Roman" w:cs="Times New Roman"/>
                <w:lang w:val="en-US"/>
              </w:rPr>
              <w:t>268.0</w:t>
            </w:r>
          </w:p>
        </w:tc>
        <w:tc>
          <w:tcPr>
            <w:tcW w:w="1295" w:type="dxa"/>
            <w:tcBorders>
              <w:top w:val="single" w:sz="4" w:space="0" w:color="auto"/>
              <w:bottom w:val="single" w:sz="4" w:space="0" w:color="auto"/>
            </w:tcBorders>
          </w:tcPr>
          <w:p w:rsidR="0060798F" w:rsidRPr="00784DB3" w:rsidRDefault="0060798F" w:rsidP="00A11369">
            <w:pPr>
              <w:spacing w:after="60"/>
              <w:jc w:val="center"/>
              <w:rPr>
                <w:rFonts w:ascii="Times New Roman" w:hAnsi="Times New Roman" w:cs="Times New Roman"/>
                <w:lang w:val="en-US"/>
              </w:rPr>
            </w:pPr>
            <w:r w:rsidRPr="00784DB3">
              <w:rPr>
                <w:rFonts w:ascii="Times New Roman" w:hAnsi="Times New Roman" w:cs="Times New Roman"/>
                <w:lang w:val="en-US"/>
              </w:rPr>
              <w:t>22</w:t>
            </w:r>
          </w:p>
        </w:tc>
        <w:tc>
          <w:tcPr>
            <w:tcW w:w="1295" w:type="dxa"/>
            <w:tcBorders>
              <w:top w:val="single" w:sz="4" w:space="0" w:color="auto"/>
              <w:bottom w:val="single" w:sz="4" w:space="0" w:color="auto"/>
            </w:tcBorders>
          </w:tcPr>
          <w:p w:rsidR="0060798F" w:rsidRPr="00784DB3" w:rsidRDefault="0060798F" w:rsidP="00A11369">
            <w:pPr>
              <w:spacing w:after="60"/>
              <w:jc w:val="center"/>
              <w:rPr>
                <w:rFonts w:ascii="Times New Roman" w:hAnsi="Times New Roman" w:cs="Times New Roman"/>
                <w:lang w:val="en-US"/>
              </w:rPr>
            </w:pPr>
            <w:r w:rsidRPr="00784DB3">
              <w:rPr>
                <w:rFonts w:ascii="Times New Roman" w:hAnsi="Times New Roman" w:cs="Times New Roman"/>
                <w:lang w:val="en-US"/>
              </w:rPr>
              <w:t>Negative</w:t>
            </w:r>
          </w:p>
        </w:tc>
      </w:tr>
      <w:tr w:rsidR="0060798F" w:rsidRPr="00784DB3" w:rsidTr="00A11369">
        <w:tc>
          <w:tcPr>
            <w:tcW w:w="704" w:type="dxa"/>
            <w:tcBorders>
              <w:top w:val="single" w:sz="4" w:space="0" w:color="auto"/>
              <w:bottom w:val="single" w:sz="4" w:space="0" w:color="auto"/>
            </w:tcBorders>
          </w:tcPr>
          <w:p w:rsidR="0060798F" w:rsidRPr="00784DB3" w:rsidRDefault="0097767D" w:rsidP="00A11369">
            <w:pPr>
              <w:spacing w:after="60"/>
              <w:jc w:val="center"/>
              <w:rPr>
                <w:rFonts w:ascii="Times New Roman" w:hAnsi="Times New Roman" w:cs="Times New Roman"/>
                <w:lang w:val="en-US"/>
              </w:rPr>
            </w:pPr>
            <w:r>
              <w:rPr>
                <w:rFonts w:ascii="Times New Roman" w:hAnsi="Times New Roman" w:cs="Times New Roman"/>
                <w:lang w:val="en-US"/>
              </w:rPr>
              <w:t>9</w:t>
            </w:r>
          </w:p>
        </w:tc>
        <w:tc>
          <w:tcPr>
            <w:tcW w:w="1884" w:type="dxa"/>
            <w:tcBorders>
              <w:top w:val="single" w:sz="4" w:space="0" w:color="auto"/>
              <w:bottom w:val="single" w:sz="4" w:space="0" w:color="auto"/>
            </w:tcBorders>
          </w:tcPr>
          <w:p w:rsidR="0060798F" w:rsidRPr="00784DB3" w:rsidRDefault="0060798F" w:rsidP="00A11369">
            <w:pPr>
              <w:spacing w:after="60"/>
              <w:jc w:val="center"/>
              <w:rPr>
                <w:rFonts w:ascii="Times New Roman" w:hAnsi="Times New Roman" w:cs="Times New Roman"/>
              </w:rPr>
            </w:pPr>
            <w:proofErr w:type="spellStart"/>
            <w:r w:rsidRPr="00784DB3">
              <w:rPr>
                <w:rFonts w:ascii="Times New Roman" w:hAnsi="Times New Roman" w:cs="Times New Roman"/>
              </w:rPr>
              <w:t>Luteolin</w:t>
            </w:r>
            <w:proofErr w:type="spellEnd"/>
          </w:p>
        </w:tc>
        <w:tc>
          <w:tcPr>
            <w:tcW w:w="1294" w:type="dxa"/>
            <w:tcBorders>
              <w:top w:val="single" w:sz="4" w:space="0" w:color="auto"/>
              <w:bottom w:val="single" w:sz="4" w:space="0" w:color="auto"/>
            </w:tcBorders>
          </w:tcPr>
          <w:p w:rsidR="0060798F" w:rsidRPr="00784DB3" w:rsidRDefault="0060798F" w:rsidP="00A11369">
            <w:pPr>
              <w:spacing w:after="60"/>
              <w:jc w:val="center"/>
              <w:rPr>
                <w:rFonts w:ascii="Times New Roman" w:hAnsi="Times New Roman" w:cs="Times New Roman"/>
                <w:lang w:val="en-US"/>
              </w:rPr>
            </w:pPr>
            <w:r w:rsidRPr="00784DB3">
              <w:rPr>
                <w:rFonts w:ascii="Times New Roman" w:hAnsi="Times New Roman" w:cs="Times New Roman"/>
                <w:lang w:val="en-US"/>
              </w:rPr>
              <w:t>286.23</w:t>
            </w:r>
          </w:p>
        </w:tc>
        <w:tc>
          <w:tcPr>
            <w:tcW w:w="1295" w:type="dxa"/>
            <w:tcBorders>
              <w:top w:val="single" w:sz="4" w:space="0" w:color="auto"/>
              <w:bottom w:val="single" w:sz="4" w:space="0" w:color="auto"/>
            </w:tcBorders>
          </w:tcPr>
          <w:p w:rsidR="0060798F" w:rsidRPr="00784DB3" w:rsidRDefault="0060798F" w:rsidP="00A11369">
            <w:pPr>
              <w:spacing w:after="60"/>
              <w:jc w:val="center"/>
              <w:rPr>
                <w:rFonts w:ascii="Times New Roman" w:hAnsi="Times New Roman" w:cs="Times New Roman"/>
                <w:lang w:val="en-US"/>
              </w:rPr>
            </w:pPr>
            <w:r w:rsidRPr="00784DB3">
              <w:rPr>
                <w:rFonts w:ascii="Times New Roman" w:hAnsi="Times New Roman" w:cs="Times New Roman"/>
                <w:lang w:val="en-US"/>
              </w:rPr>
              <w:t>285.0</w:t>
            </w:r>
          </w:p>
        </w:tc>
        <w:tc>
          <w:tcPr>
            <w:tcW w:w="1295" w:type="dxa"/>
            <w:tcBorders>
              <w:top w:val="single" w:sz="4" w:space="0" w:color="auto"/>
              <w:bottom w:val="single" w:sz="4" w:space="0" w:color="auto"/>
            </w:tcBorders>
          </w:tcPr>
          <w:p w:rsidR="0060798F" w:rsidRPr="00784DB3" w:rsidRDefault="0060798F" w:rsidP="00A11369">
            <w:pPr>
              <w:spacing w:after="60"/>
              <w:jc w:val="center"/>
              <w:rPr>
                <w:rFonts w:ascii="Times New Roman" w:hAnsi="Times New Roman" w:cs="Times New Roman"/>
                <w:lang w:val="en-US"/>
              </w:rPr>
            </w:pPr>
            <w:r w:rsidRPr="00784DB3">
              <w:rPr>
                <w:rFonts w:ascii="Times New Roman" w:hAnsi="Times New Roman" w:cs="Times New Roman"/>
                <w:lang w:val="en-US"/>
              </w:rPr>
              <w:t>132.0</w:t>
            </w:r>
          </w:p>
        </w:tc>
        <w:tc>
          <w:tcPr>
            <w:tcW w:w="1295" w:type="dxa"/>
            <w:tcBorders>
              <w:top w:val="single" w:sz="4" w:space="0" w:color="auto"/>
              <w:bottom w:val="single" w:sz="4" w:space="0" w:color="auto"/>
            </w:tcBorders>
          </w:tcPr>
          <w:p w:rsidR="0060798F" w:rsidRPr="00784DB3" w:rsidRDefault="0060798F" w:rsidP="00A11369">
            <w:pPr>
              <w:spacing w:after="60"/>
              <w:jc w:val="center"/>
              <w:rPr>
                <w:rFonts w:ascii="Times New Roman" w:hAnsi="Times New Roman" w:cs="Times New Roman"/>
                <w:lang w:val="en-US"/>
              </w:rPr>
            </w:pPr>
            <w:r w:rsidRPr="00784DB3">
              <w:rPr>
                <w:rFonts w:ascii="Times New Roman" w:hAnsi="Times New Roman" w:cs="Times New Roman"/>
                <w:lang w:val="en-US"/>
              </w:rPr>
              <w:t>35</w:t>
            </w:r>
          </w:p>
        </w:tc>
        <w:tc>
          <w:tcPr>
            <w:tcW w:w="1295" w:type="dxa"/>
            <w:tcBorders>
              <w:top w:val="single" w:sz="4" w:space="0" w:color="auto"/>
              <w:bottom w:val="single" w:sz="4" w:space="0" w:color="auto"/>
            </w:tcBorders>
          </w:tcPr>
          <w:p w:rsidR="0060798F" w:rsidRPr="00784DB3" w:rsidRDefault="0060798F" w:rsidP="00A11369">
            <w:pPr>
              <w:spacing w:after="60"/>
              <w:jc w:val="center"/>
              <w:rPr>
                <w:rFonts w:ascii="Times New Roman" w:hAnsi="Times New Roman" w:cs="Times New Roman"/>
                <w:lang w:val="en-US"/>
              </w:rPr>
            </w:pPr>
            <w:r w:rsidRPr="00784DB3">
              <w:rPr>
                <w:rFonts w:ascii="Times New Roman" w:hAnsi="Times New Roman" w:cs="Times New Roman"/>
                <w:lang w:val="en-US"/>
              </w:rPr>
              <w:t>Negative</w:t>
            </w:r>
          </w:p>
        </w:tc>
      </w:tr>
      <w:tr w:rsidR="0060798F" w:rsidRPr="00784DB3" w:rsidTr="00A11369">
        <w:tc>
          <w:tcPr>
            <w:tcW w:w="704" w:type="dxa"/>
            <w:tcBorders>
              <w:top w:val="single" w:sz="4" w:space="0" w:color="auto"/>
              <w:bottom w:val="single" w:sz="4" w:space="0" w:color="auto"/>
            </w:tcBorders>
          </w:tcPr>
          <w:p w:rsidR="0060798F" w:rsidRPr="00784DB3" w:rsidRDefault="0097767D" w:rsidP="00A11369">
            <w:pPr>
              <w:spacing w:after="60"/>
              <w:jc w:val="center"/>
              <w:rPr>
                <w:rFonts w:ascii="Times New Roman" w:hAnsi="Times New Roman" w:cs="Times New Roman"/>
                <w:lang w:val="en-US"/>
              </w:rPr>
            </w:pPr>
            <w:r>
              <w:rPr>
                <w:rFonts w:ascii="Times New Roman" w:hAnsi="Times New Roman" w:cs="Times New Roman"/>
                <w:lang w:val="en-US"/>
              </w:rPr>
              <w:lastRenderedPageBreak/>
              <w:t>10</w:t>
            </w:r>
          </w:p>
        </w:tc>
        <w:tc>
          <w:tcPr>
            <w:tcW w:w="1884" w:type="dxa"/>
            <w:tcBorders>
              <w:top w:val="single" w:sz="4" w:space="0" w:color="auto"/>
              <w:bottom w:val="single" w:sz="4" w:space="0" w:color="auto"/>
            </w:tcBorders>
          </w:tcPr>
          <w:p w:rsidR="0060798F" w:rsidRPr="00784DB3" w:rsidRDefault="0060798F" w:rsidP="00A11369">
            <w:pPr>
              <w:spacing w:after="60"/>
              <w:jc w:val="center"/>
              <w:rPr>
                <w:rFonts w:ascii="Times New Roman" w:hAnsi="Times New Roman" w:cs="Times New Roman"/>
              </w:rPr>
            </w:pPr>
            <w:proofErr w:type="spellStart"/>
            <w:r w:rsidRPr="00784DB3">
              <w:rPr>
                <w:rFonts w:ascii="Times New Roman" w:hAnsi="Times New Roman" w:cs="Times New Roman"/>
              </w:rPr>
              <w:t>Diosmetin</w:t>
            </w:r>
            <w:proofErr w:type="spellEnd"/>
          </w:p>
        </w:tc>
        <w:tc>
          <w:tcPr>
            <w:tcW w:w="1294" w:type="dxa"/>
            <w:tcBorders>
              <w:top w:val="single" w:sz="4" w:space="0" w:color="auto"/>
              <w:bottom w:val="single" w:sz="4" w:space="0" w:color="auto"/>
            </w:tcBorders>
          </w:tcPr>
          <w:p w:rsidR="0060798F" w:rsidRPr="00784DB3" w:rsidRDefault="0060798F" w:rsidP="00A11369">
            <w:pPr>
              <w:spacing w:after="60"/>
              <w:jc w:val="center"/>
              <w:rPr>
                <w:rFonts w:ascii="Times New Roman" w:hAnsi="Times New Roman" w:cs="Times New Roman"/>
                <w:lang w:val="en-US"/>
              </w:rPr>
            </w:pPr>
            <w:r w:rsidRPr="00784DB3">
              <w:rPr>
                <w:rFonts w:ascii="Times New Roman" w:hAnsi="Times New Roman" w:cs="Times New Roman"/>
                <w:lang w:val="en-US"/>
              </w:rPr>
              <w:t>300.26</w:t>
            </w:r>
          </w:p>
        </w:tc>
        <w:tc>
          <w:tcPr>
            <w:tcW w:w="1295" w:type="dxa"/>
            <w:tcBorders>
              <w:top w:val="single" w:sz="4" w:space="0" w:color="auto"/>
              <w:bottom w:val="single" w:sz="4" w:space="0" w:color="auto"/>
            </w:tcBorders>
          </w:tcPr>
          <w:p w:rsidR="0060798F" w:rsidRPr="00784DB3" w:rsidRDefault="0060798F" w:rsidP="00A11369">
            <w:pPr>
              <w:spacing w:after="60"/>
              <w:jc w:val="center"/>
              <w:rPr>
                <w:rFonts w:ascii="Times New Roman" w:hAnsi="Times New Roman" w:cs="Times New Roman"/>
                <w:lang w:val="en-US"/>
              </w:rPr>
            </w:pPr>
            <w:r w:rsidRPr="00784DB3">
              <w:rPr>
                <w:rFonts w:ascii="Times New Roman" w:hAnsi="Times New Roman" w:cs="Times New Roman"/>
                <w:lang w:val="en-US"/>
              </w:rPr>
              <w:t>299.0</w:t>
            </w:r>
          </w:p>
        </w:tc>
        <w:tc>
          <w:tcPr>
            <w:tcW w:w="1295" w:type="dxa"/>
            <w:tcBorders>
              <w:top w:val="single" w:sz="4" w:space="0" w:color="auto"/>
              <w:bottom w:val="single" w:sz="4" w:space="0" w:color="auto"/>
            </w:tcBorders>
          </w:tcPr>
          <w:p w:rsidR="0060798F" w:rsidRPr="00784DB3" w:rsidRDefault="0060798F" w:rsidP="00A11369">
            <w:pPr>
              <w:spacing w:after="60"/>
              <w:jc w:val="center"/>
              <w:rPr>
                <w:rFonts w:ascii="Times New Roman" w:hAnsi="Times New Roman" w:cs="Times New Roman"/>
                <w:lang w:val="en-US"/>
              </w:rPr>
            </w:pPr>
            <w:r w:rsidRPr="00784DB3">
              <w:rPr>
                <w:rFonts w:ascii="Times New Roman" w:hAnsi="Times New Roman" w:cs="Times New Roman"/>
                <w:lang w:val="en-US"/>
              </w:rPr>
              <w:t>284.0</w:t>
            </w:r>
          </w:p>
        </w:tc>
        <w:tc>
          <w:tcPr>
            <w:tcW w:w="1295" w:type="dxa"/>
            <w:tcBorders>
              <w:top w:val="single" w:sz="4" w:space="0" w:color="auto"/>
              <w:bottom w:val="single" w:sz="4" w:space="0" w:color="auto"/>
            </w:tcBorders>
          </w:tcPr>
          <w:p w:rsidR="0060798F" w:rsidRPr="00784DB3" w:rsidRDefault="0060798F" w:rsidP="00A11369">
            <w:pPr>
              <w:spacing w:after="60"/>
              <w:jc w:val="center"/>
              <w:rPr>
                <w:rFonts w:ascii="Times New Roman" w:hAnsi="Times New Roman" w:cs="Times New Roman"/>
                <w:lang w:val="en-US"/>
              </w:rPr>
            </w:pPr>
            <w:r w:rsidRPr="00784DB3">
              <w:rPr>
                <w:rFonts w:ascii="Times New Roman" w:hAnsi="Times New Roman" w:cs="Times New Roman"/>
                <w:lang w:val="en-US"/>
              </w:rPr>
              <w:t>20</w:t>
            </w:r>
          </w:p>
        </w:tc>
        <w:tc>
          <w:tcPr>
            <w:tcW w:w="1295" w:type="dxa"/>
            <w:tcBorders>
              <w:top w:val="single" w:sz="4" w:space="0" w:color="auto"/>
              <w:bottom w:val="single" w:sz="4" w:space="0" w:color="auto"/>
            </w:tcBorders>
          </w:tcPr>
          <w:p w:rsidR="0060798F" w:rsidRPr="00784DB3" w:rsidRDefault="0060798F" w:rsidP="00A11369">
            <w:pPr>
              <w:spacing w:after="60"/>
              <w:jc w:val="center"/>
              <w:rPr>
                <w:rFonts w:ascii="Times New Roman" w:hAnsi="Times New Roman" w:cs="Times New Roman"/>
                <w:lang w:val="en-US"/>
              </w:rPr>
            </w:pPr>
            <w:r w:rsidRPr="00784DB3">
              <w:rPr>
                <w:rFonts w:ascii="Times New Roman" w:hAnsi="Times New Roman" w:cs="Times New Roman"/>
                <w:lang w:val="en-US"/>
              </w:rPr>
              <w:t>Negative</w:t>
            </w:r>
          </w:p>
        </w:tc>
      </w:tr>
      <w:tr w:rsidR="0097767D" w:rsidRPr="006310DA" w:rsidTr="00A11369">
        <w:tc>
          <w:tcPr>
            <w:tcW w:w="704" w:type="dxa"/>
          </w:tcPr>
          <w:p w:rsidR="0097767D" w:rsidRPr="0097767D" w:rsidRDefault="0097767D" w:rsidP="00A11369">
            <w:pPr>
              <w:spacing w:line="360" w:lineRule="auto"/>
              <w:jc w:val="center"/>
              <w:rPr>
                <w:rFonts w:ascii="Times New Roman" w:hAnsi="Times New Roman" w:cs="Times New Roman"/>
                <w:lang w:val="en-US"/>
              </w:rPr>
            </w:pPr>
            <w:r w:rsidRPr="0097767D">
              <w:rPr>
                <w:rFonts w:ascii="Times New Roman" w:hAnsi="Times New Roman" w:cs="Times New Roman"/>
                <w:lang w:val="en-US"/>
              </w:rPr>
              <w:t>1</w:t>
            </w:r>
            <w:r w:rsidR="00A11369">
              <w:rPr>
                <w:rFonts w:ascii="Times New Roman" w:hAnsi="Times New Roman" w:cs="Times New Roman"/>
                <w:lang w:val="en-US"/>
              </w:rPr>
              <w:t>1</w:t>
            </w:r>
          </w:p>
        </w:tc>
        <w:tc>
          <w:tcPr>
            <w:tcW w:w="1884" w:type="dxa"/>
          </w:tcPr>
          <w:p w:rsidR="0097767D" w:rsidRPr="0097767D" w:rsidRDefault="0097767D" w:rsidP="00A11369">
            <w:pPr>
              <w:jc w:val="center"/>
              <w:rPr>
                <w:rFonts w:ascii="Times New Roman" w:hAnsi="Times New Roman" w:cs="Times New Roman"/>
              </w:rPr>
            </w:pPr>
            <w:proofErr w:type="spellStart"/>
            <w:r w:rsidRPr="0097767D">
              <w:rPr>
                <w:rFonts w:ascii="Times New Roman" w:hAnsi="Times New Roman" w:cs="Times New Roman"/>
              </w:rPr>
              <w:t>Taxifolin</w:t>
            </w:r>
            <w:proofErr w:type="spellEnd"/>
          </w:p>
        </w:tc>
        <w:tc>
          <w:tcPr>
            <w:tcW w:w="1294" w:type="dxa"/>
          </w:tcPr>
          <w:p w:rsidR="0097767D" w:rsidRPr="0097767D" w:rsidRDefault="0097767D" w:rsidP="00A11369">
            <w:pPr>
              <w:spacing w:line="360" w:lineRule="auto"/>
              <w:jc w:val="center"/>
              <w:rPr>
                <w:rFonts w:ascii="Times New Roman" w:hAnsi="Times New Roman" w:cs="Times New Roman"/>
                <w:lang w:val="en-US"/>
              </w:rPr>
            </w:pPr>
            <w:r w:rsidRPr="0097767D">
              <w:rPr>
                <w:rFonts w:ascii="Times New Roman" w:hAnsi="Times New Roman" w:cs="Times New Roman"/>
                <w:lang w:val="en-US"/>
              </w:rPr>
              <w:t>304.25</w:t>
            </w:r>
          </w:p>
        </w:tc>
        <w:tc>
          <w:tcPr>
            <w:tcW w:w="1295" w:type="dxa"/>
          </w:tcPr>
          <w:p w:rsidR="0097767D" w:rsidRPr="0097767D" w:rsidRDefault="0097767D" w:rsidP="00A11369">
            <w:pPr>
              <w:spacing w:line="360" w:lineRule="auto"/>
              <w:jc w:val="center"/>
              <w:rPr>
                <w:rFonts w:ascii="Times New Roman" w:hAnsi="Times New Roman" w:cs="Times New Roman"/>
                <w:lang w:val="en-US"/>
              </w:rPr>
            </w:pPr>
            <w:r w:rsidRPr="0097767D">
              <w:rPr>
                <w:rFonts w:ascii="Times New Roman" w:hAnsi="Times New Roman" w:cs="Times New Roman"/>
                <w:lang w:val="en-US"/>
              </w:rPr>
              <w:t>303.0</w:t>
            </w:r>
          </w:p>
        </w:tc>
        <w:tc>
          <w:tcPr>
            <w:tcW w:w="1295" w:type="dxa"/>
          </w:tcPr>
          <w:p w:rsidR="0097767D" w:rsidRPr="0097767D" w:rsidRDefault="0097767D" w:rsidP="00A11369">
            <w:pPr>
              <w:spacing w:line="360" w:lineRule="auto"/>
              <w:jc w:val="center"/>
              <w:rPr>
                <w:rFonts w:ascii="Times New Roman" w:hAnsi="Times New Roman" w:cs="Times New Roman"/>
                <w:lang w:val="en-US"/>
              </w:rPr>
            </w:pPr>
            <w:r w:rsidRPr="0097767D">
              <w:rPr>
                <w:rFonts w:ascii="Times New Roman" w:hAnsi="Times New Roman" w:cs="Times New Roman"/>
                <w:lang w:val="en-US"/>
              </w:rPr>
              <w:t>124.5</w:t>
            </w:r>
          </w:p>
        </w:tc>
        <w:tc>
          <w:tcPr>
            <w:tcW w:w="1295" w:type="dxa"/>
          </w:tcPr>
          <w:p w:rsidR="0097767D" w:rsidRPr="0097767D" w:rsidRDefault="0097767D" w:rsidP="00A11369">
            <w:pPr>
              <w:spacing w:line="360" w:lineRule="auto"/>
              <w:jc w:val="center"/>
              <w:rPr>
                <w:rFonts w:ascii="Times New Roman" w:hAnsi="Times New Roman" w:cs="Times New Roman"/>
                <w:lang w:val="en-US"/>
              </w:rPr>
            </w:pPr>
            <w:r w:rsidRPr="0097767D">
              <w:rPr>
                <w:rFonts w:ascii="Times New Roman" w:hAnsi="Times New Roman" w:cs="Times New Roman"/>
                <w:lang w:val="en-US"/>
              </w:rPr>
              <w:t>20</w:t>
            </w:r>
          </w:p>
        </w:tc>
        <w:tc>
          <w:tcPr>
            <w:tcW w:w="1295" w:type="dxa"/>
          </w:tcPr>
          <w:p w:rsidR="0097767D" w:rsidRPr="0097767D" w:rsidRDefault="0097767D" w:rsidP="00A11369">
            <w:pPr>
              <w:spacing w:line="360" w:lineRule="auto"/>
              <w:jc w:val="center"/>
              <w:rPr>
                <w:rFonts w:ascii="Times New Roman" w:hAnsi="Times New Roman" w:cs="Times New Roman"/>
                <w:lang w:val="en-US"/>
              </w:rPr>
            </w:pPr>
            <w:r w:rsidRPr="0097767D">
              <w:rPr>
                <w:rFonts w:ascii="Times New Roman" w:hAnsi="Times New Roman" w:cs="Times New Roman"/>
                <w:lang w:val="en-US"/>
              </w:rPr>
              <w:t>Negative</w:t>
            </w:r>
          </w:p>
        </w:tc>
      </w:tr>
      <w:tr w:rsidR="0097767D" w:rsidRPr="006310DA" w:rsidTr="00A11369">
        <w:trPr>
          <w:trHeight w:val="70"/>
        </w:trPr>
        <w:tc>
          <w:tcPr>
            <w:tcW w:w="704" w:type="dxa"/>
          </w:tcPr>
          <w:p w:rsidR="0097767D" w:rsidRPr="0097767D" w:rsidRDefault="00A11369" w:rsidP="00A11369">
            <w:pPr>
              <w:spacing w:line="360" w:lineRule="auto"/>
              <w:jc w:val="center"/>
              <w:rPr>
                <w:rFonts w:ascii="Times New Roman" w:hAnsi="Times New Roman" w:cs="Times New Roman"/>
                <w:lang w:val="en-US"/>
              </w:rPr>
            </w:pPr>
            <w:r>
              <w:rPr>
                <w:rFonts w:ascii="Times New Roman" w:hAnsi="Times New Roman" w:cs="Times New Roman"/>
                <w:lang w:val="en-US"/>
              </w:rPr>
              <w:t>12</w:t>
            </w:r>
          </w:p>
        </w:tc>
        <w:tc>
          <w:tcPr>
            <w:tcW w:w="1884" w:type="dxa"/>
          </w:tcPr>
          <w:p w:rsidR="0097767D" w:rsidRPr="0097767D" w:rsidRDefault="0097767D" w:rsidP="00A11369">
            <w:pPr>
              <w:jc w:val="center"/>
              <w:rPr>
                <w:rFonts w:ascii="Times New Roman" w:hAnsi="Times New Roman" w:cs="Times New Roman"/>
              </w:rPr>
            </w:pPr>
            <w:proofErr w:type="spellStart"/>
            <w:r w:rsidRPr="0097767D">
              <w:rPr>
                <w:rFonts w:ascii="Times New Roman" w:hAnsi="Times New Roman" w:cs="Times New Roman"/>
              </w:rPr>
              <w:t>Eupatilin</w:t>
            </w:r>
            <w:proofErr w:type="spellEnd"/>
          </w:p>
        </w:tc>
        <w:tc>
          <w:tcPr>
            <w:tcW w:w="1294" w:type="dxa"/>
          </w:tcPr>
          <w:p w:rsidR="0097767D" w:rsidRPr="0097767D" w:rsidRDefault="0097767D" w:rsidP="00A11369">
            <w:pPr>
              <w:spacing w:line="360" w:lineRule="auto"/>
              <w:jc w:val="center"/>
              <w:rPr>
                <w:rFonts w:ascii="Times New Roman" w:hAnsi="Times New Roman" w:cs="Times New Roman"/>
                <w:lang w:val="en-US"/>
              </w:rPr>
            </w:pPr>
            <w:r w:rsidRPr="0097767D">
              <w:rPr>
                <w:rFonts w:ascii="Times New Roman" w:hAnsi="Times New Roman" w:cs="Times New Roman"/>
                <w:lang w:val="en-US"/>
              </w:rPr>
              <w:t>344.15</w:t>
            </w:r>
          </w:p>
        </w:tc>
        <w:tc>
          <w:tcPr>
            <w:tcW w:w="1295" w:type="dxa"/>
          </w:tcPr>
          <w:p w:rsidR="0097767D" w:rsidRPr="0097767D" w:rsidRDefault="0097767D" w:rsidP="00A11369">
            <w:pPr>
              <w:spacing w:line="360" w:lineRule="auto"/>
              <w:jc w:val="center"/>
              <w:rPr>
                <w:rFonts w:ascii="Times New Roman" w:hAnsi="Times New Roman" w:cs="Times New Roman"/>
                <w:lang w:val="en-US"/>
              </w:rPr>
            </w:pPr>
            <w:r w:rsidRPr="0097767D">
              <w:rPr>
                <w:rFonts w:ascii="Times New Roman" w:hAnsi="Times New Roman" w:cs="Times New Roman"/>
                <w:lang w:val="en-US"/>
              </w:rPr>
              <w:t>343.0</w:t>
            </w:r>
          </w:p>
        </w:tc>
        <w:tc>
          <w:tcPr>
            <w:tcW w:w="1295" w:type="dxa"/>
          </w:tcPr>
          <w:p w:rsidR="0097767D" w:rsidRPr="0097767D" w:rsidRDefault="0097767D" w:rsidP="00A11369">
            <w:pPr>
              <w:spacing w:line="360" w:lineRule="auto"/>
              <w:jc w:val="center"/>
              <w:rPr>
                <w:rFonts w:ascii="Times New Roman" w:hAnsi="Times New Roman" w:cs="Times New Roman"/>
                <w:lang w:val="en-US"/>
              </w:rPr>
            </w:pPr>
            <w:r w:rsidRPr="0097767D">
              <w:rPr>
                <w:rFonts w:ascii="Times New Roman" w:hAnsi="Times New Roman" w:cs="Times New Roman"/>
                <w:lang w:val="en-US"/>
              </w:rPr>
              <w:t>328.0</w:t>
            </w:r>
          </w:p>
        </w:tc>
        <w:tc>
          <w:tcPr>
            <w:tcW w:w="1295" w:type="dxa"/>
          </w:tcPr>
          <w:p w:rsidR="0097767D" w:rsidRPr="0097767D" w:rsidRDefault="0097767D" w:rsidP="00A11369">
            <w:pPr>
              <w:spacing w:line="360" w:lineRule="auto"/>
              <w:jc w:val="center"/>
              <w:rPr>
                <w:rFonts w:ascii="Times New Roman" w:hAnsi="Times New Roman" w:cs="Times New Roman"/>
                <w:lang w:val="en-US"/>
              </w:rPr>
            </w:pPr>
            <w:r w:rsidRPr="0097767D">
              <w:rPr>
                <w:rFonts w:ascii="Times New Roman" w:hAnsi="Times New Roman" w:cs="Times New Roman"/>
                <w:lang w:val="en-US"/>
              </w:rPr>
              <w:t>18</w:t>
            </w:r>
          </w:p>
        </w:tc>
        <w:tc>
          <w:tcPr>
            <w:tcW w:w="1295" w:type="dxa"/>
          </w:tcPr>
          <w:p w:rsidR="0097767D" w:rsidRPr="0097767D" w:rsidRDefault="0097767D" w:rsidP="00A11369">
            <w:pPr>
              <w:spacing w:line="360" w:lineRule="auto"/>
              <w:jc w:val="center"/>
              <w:rPr>
                <w:rFonts w:ascii="Times New Roman" w:hAnsi="Times New Roman" w:cs="Times New Roman"/>
                <w:lang w:val="en-US"/>
              </w:rPr>
            </w:pPr>
            <w:r w:rsidRPr="0097767D">
              <w:rPr>
                <w:rFonts w:ascii="Times New Roman" w:hAnsi="Times New Roman" w:cs="Times New Roman"/>
                <w:lang w:val="en-US"/>
              </w:rPr>
              <w:t>Negative</w:t>
            </w:r>
          </w:p>
        </w:tc>
      </w:tr>
      <w:tr w:rsidR="0097767D" w:rsidRPr="006310DA" w:rsidTr="00A11369">
        <w:tc>
          <w:tcPr>
            <w:tcW w:w="704" w:type="dxa"/>
          </w:tcPr>
          <w:p w:rsidR="0097767D" w:rsidRPr="0097767D" w:rsidRDefault="00A11369" w:rsidP="00A11369">
            <w:pPr>
              <w:spacing w:line="360" w:lineRule="auto"/>
              <w:jc w:val="center"/>
              <w:rPr>
                <w:rFonts w:ascii="Times New Roman" w:hAnsi="Times New Roman" w:cs="Times New Roman"/>
                <w:lang w:val="en-US"/>
              </w:rPr>
            </w:pPr>
            <w:r>
              <w:rPr>
                <w:rFonts w:ascii="Times New Roman" w:hAnsi="Times New Roman" w:cs="Times New Roman"/>
                <w:lang w:val="en-US"/>
              </w:rPr>
              <w:t>13</w:t>
            </w:r>
          </w:p>
        </w:tc>
        <w:tc>
          <w:tcPr>
            <w:tcW w:w="1884" w:type="dxa"/>
          </w:tcPr>
          <w:p w:rsidR="0097767D" w:rsidRPr="0097767D" w:rsidRDefault="0097767D" w:rsidP="00A11369">
            <w:pPr>
              <w:jc w:val="center"/>
              <w:rPr>
                <w:rFonts w:ascii="Times New Roman" w:hAnsi="Times New Roman" w:cs="Times New Roman"/>
              </w:rPr>
            </w:pPr>
            <w:proofErr w:type="spellStart"/>
            <w:r w:rsidRPr="0097767D">
              <w:rPr>
                <w:rFonts w:ascii="Times New Roman" w:hAnsi="Times New Roman" w:cs="Times New Roman"/>
              </w:rPr>
              <w:t>Nepetin</w:t>
            </w:r>
            <w:proofErr w:type="spellEnd"/>
          </w:p>
        </w:tc>
        <w:tc>
          <w:tcPr>
            <w:tcW w:w="1294" w:type="dxa"/>
          </w:tcPr>
          <w:p w:rsidR="0097767D" w:rsidRPr="0097767D" w:rsidRDefault="0097767D" w:rsidP="00A11369">
            <w:pPr>
              <w:spacing w:line="360" w:lineRule="auto"/>
              <w:jc w:val="center"/>
              <w:rPr>
                <w:rFonts w:ascii="Times New Roman" w:hAnsi="Times New Roman" w:cs="Times New Roman"/>
                <w:lang w:val="en-US"/>
              </w:rPr>
            </w:pPr>
            <w:r w:rsidRPr="0097767D">
              <w:rPr>
                <w:rFonts w:ascii="Times New Roman" w:hAnsi="Times New Roman" w:cs="Times New Roman"/>
                <w:lang w:val="en-US"/>
              </w:rPr>
              <w:t>316.26</w:t>
            </w:r>
          </w:p>
        </w:tc>
        <w:tc>
          <w:tcPr>
            <w:tcW w:w="1295" w:type="dxa"/>
          </w:tcPr>
          <w:p w:rsidR="0097767D" w:rsidRPr="0097767D" w:rsidRDefault="0097767D" w:rsidP="00A11369">
            <w:pPr>
              <w:spacing w:line="360" w:lineRule="auto"/>
              <w:jc w:val="center"/>
              <w:rPr>
                <w:rFonts w:ascii="Times New Roman" w:hAnsi="Times New Roman" w:cs="Times New Roman"/>
                <w:lang w:val="en-US"/>
              </w:rPr>
            </w:pPr>
            <w:r w:rsidRPr="0097767D">
              <w:rPr>
                <w:rFonts w:ascii="Times New Roman" w:hAnsi="Times New Roman" w:cs="Times New Roman"/>
                <w:lang w:val="en-US"/>
              </w:rPr>
              <w:t>315.0</w:t>
            </w:r>
          </w:p>
        </w:tc>
        <w:tc>
          <w:tcPr>
            <w:tcW w:w="1295" w:type="dxa"/>
          </w:tcPr>
          <w:p w:rsidR="0097767D" w:rsidRPr="0097767D" w:rsidRDefault="0097767D" w:rsidP="00A11369">
            <w:pPr>
              <w:spacing w:line="360" w:lineRule="auto"/>
              <w:jc w:val="center"/>
              <w:rPr>
                <w:rFonts w:ascii="Times New Roman" w:hAnsi="Times New Roman" w:cs="Times New Roman"/>
                <w:lang w:val="en-US"/>
              </w:rPr>
            </w:pPr>
            <w:r w:rsidRPr="0097767D">
              <w:rPr>
                <w:rFonts w:ascii="Times New Roman" w:hAnsi="Times New Roman" w:cs="Times New Roman"/>
                <w:lang w:val="en-US"/>
              </w:rPr>
              <w:t>300.0</w:t>
            </w:r>
          </w:p>
        </w:tc>
        <w:tc>
          <w:tcPr>
            <w:tcW w:w="1295" w:type="dxa"/>
          </w:tcPr>
          <w:p w:rsidR="0097767D" w:rsidRPr="0097767D" w:rsidRDefault="0097767D" w:rsidP="00A11369">
            <w:pPr>
              <w:spacing w:line="360" w:lineRule="auto"/>
              <w:jc w:val="center"/>
              <w:rPr>
                <w:rFonts w:ascii="Times New Roman" w:hAnsi="Times New Roman" w:cs="Times New Roman"/>
                <w:lang w:val="en-US"/>
              </w:rPr>
            </w:pPr>
            <w:r w:rsidRPr="0097767D">
              <w:rPr>
                <w:rFonts w:ascii="Times New Roman" w:hAnsi="Times New Roman" w:cs="Times New Roman"/>
                <w:lang w:val="en-US"/>
              </w:rPr>
              <w:t>20</w:t>
            </w:r>
          </w:p>
        </w:tc>
        <w:tc>
          <w:tcPr>
            <w:tcW w:w="1295" w:type="dxa"/>
          </w:tcPr>
          <w:p w:rsidR="0097767D" w:rsidRPr="0097767D" w:rsidRDefault="0097767D" w:rsidP="00A11369">
            <w:pPr>
              <w:spacing w:line="360" w:lineRule="auto"/>
              <w:jc w:val="center"/>
              <w:rPr>
                <w:rFonts w:ascii="Times New Roman" w:hAnsi="Times New Roman" w:cs="Times New Roman"/>
                <w:lang w:val="en-US"/>
              </w:rPr>
            </w:pPr>
            <w:r w:rsidRPr="0097767D">
              <w:rPr>
                <w:rFonts w:ascii="Times New Roman" w:hAnsi="Times New Roman" w:cs="Times New Roman"/>
                <w:lang w:val="en-US"/>
              </w:rPr>
              <w:t>Negative</w:t>
            </w:r>
          </w:p>
        </w:tc>
      </w:tr>
    </w:tbl>
    <w:p w:rsidR="00267771" w:rsidRDefault="00267771"/>
    <w:p w:rsidR="00287C09" w:rsidRDefault="00287C09"/>
    <w:p w:rsidR="00FA329B" w:rsidRDefault="00FA329B"/>
    <w:p w:rsidR="00FA329B" w:rsidRDefault="00FA329B"/>
    <w:p w:rsidR="00FA329B" w:rsidRDefault="00FA329B"/>
    <w:tbl>
      <w:tblPr>
        <w:tblStyle w:val="TableGrid"/>
        <w:tblW w:w="9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gridCol w:w="213"/>
        <w:gridCol w:w="10"/>
      </w:tblGrid>
      <w:tr w:rsidR="00D81194" w:rsidTr="00D81194">
        <w:tc>
          <w:tcPr>
            <w:tcW w:w="8850" w:type="dxa"/>
          </w:tcPr>
          <w:p w:rsidR="00FA329B" w:rsidRDefault="00FA329B">
            <w:r>
              <w:rPr>
                <w:noProof/>
                <w:lang w:val="en-US"/>
              </w:rPr>
              <w:drawing>
                <wp:inline distT="0" distB="0" distL="0" distR="0" wp14:anchorId="165C04ED" wp14:editId="6335A5E1">
                  <wp:extent cx="5590540" cy="4518638"/>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88261" cy="4597623"/>
                          </a:xfrm>
                          <a:prstGeom prst="rect">
                            <a:avLst/>
                          </a:prstGeom>
                          <a:noFill/>
                          <a:ln>
                            <a:noFill/>
                          </a:ln>
                        </pic:spPr>
                      </pic:pic>
                    </a:graphicData>
                  </a:graphic>
                </wp:inline>
              </w:drawing>
            </w:r>
          </w:p>
        </w:tc>
        <w:tc>
          <w:tcPr>
            <w:tcW w:w="236" w:type="dxa"/>
            <w:gridSpan w:val="2"/>
          </w:tcPr>
          <w:p w:rsidR="00FA329B" w:rsidRDefault="00FA329B"/>
        </w:tc>
      </w:tr>
      <w:tr w:rsidR="00FA329B" w:rsidTr="00D81194">
        <w:trPr>
          <w:gridAfter w:val="1"/>
          <w:wAfter w:w="14" w:type="dxa"/>
        </w:trPr>
        <w:tc>
          <w:tcPr>
            <w:tcW w:w="9072" w:type="dxa"/>
            <w:gridSpan w:val="2"/>
          </w:tcPr>
          <w:p w:rsidR="00FA329B" w:rsidRDefault="00FA329B" w:rsidP="00D81194">
            <w:pPr>
              <w:rPr>
                <w:noProof/>
                <w:lang w:val="tr-TR" w:eastAsia="tr-TR"/>
              </w:rPr>
            </w:pPr>
            <w:r>
              <w:rPr>
                <w:noProof/>
                <w:lang w:val="en-US"/>
              </w:rPr>
              <w:lastRenderedPageBreak/>
              <w:drawing>
                <wp:inline distT="0" distB="0" distL="0" distR="0" wp14:anchorId="3A716528" wp14:editId="2B429091">
                  <wp:extent cx="5381625" cy="538162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81625" cy="5381625"/>
                          </a:xfrm>
                          <a:prstGeom prst="rect">
                            <a:avLst/>
                          </a:prstGeom>
                          <a:noFill/>
                          <a:ln>
                            <a:noFill/>
                          </a:ln>
                        </pic:spPr>
                      </pic:pic>
                    </a:graphicData>
                  </a:graphic>
                </wp:inline>
              </w:drawing>
            </w:r>
          </w:p>
          <w:p w:rsidR="00D81194" w:rsidRDefault="00D81194" w:rsidP="00FA329B">
            <w:pPr>
              <w:jc w:val="center"/>
              <w:rPr>
                <w:noProof/>
                <w:lang w:val="tr-TR" w:eastAsia="tr-TR"/>
              </w:rPr>
            </w:pPr>
            <w:r>
              <w:rPr>
                <w:noProof/>
                <w:lang w:val="en-US"/>
              </w:rPr>
              <w:lastRenderedPageBreak/>
              <w:drawing>
                <wp:inline distT="0" distB="0" distL="0" distR="0" wp14:anchorId="54D76F9B" wp14:editId="67E17F92">
                  <wp:extent cx="5114925" cy="511492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14925" cy="5114925"/>
                          </a:xfrm>
                          <a:prstGeom prst="rect">
                            <a:avLst/>
                          </a:prstGeom>
                          <a:noFill/>
                          <a:ln>
                            <a:noFill/>
                          </a:ln>
                        </pic:spPr>
                      </pic:pic>
                    </a:graphicData>
                  </a:graphic>
                </wp:inline>
              </w:drawing>
            </w:r>
          </w:p>
        </w:tc>
      </w:tr>
      <w:tr w:rsidR="00D81194" w:rsidTr="00D81194">
        <w:trPr>
          <w:gridAfter w:val="1"/>
          <w:wAfter w:w="14" w:type="dxa"/>
        </w:trPr>
        <w:tc>
          <w:tcPr>
            <w:tcW w:w="9072" w:type="dxa"/>
            <w:gridSpan w:val="2"/>
          </w:tcPr>
          <w:p w:rsidR="00D81194" w:rsidRDefault="00D81194" w:rsidP="00FA329B">
            <w:pPr>
              <w:jc w:val="center"/>
              <w:rPr>
                <w:noProof/>
                <w:lang w:val="en-US"/>
              </w:rPr>
            </w:pPr>
          </w:p>
        </w:tc>
      </w:tr>
    </w:tbl>
    <w:p w:rsidR="00FA329B" w:rsidRDefault="00FA329B"/>
    <w:p w:rsidR="00287C09" w:rsidRDefault="00FA329B" w:rsidP="00606EC0">
      <w:pPr>
        <w:jc w:val="center"/>
      </w:pPr>
      <w:r w:rsidRPr="00FA329B">
        <w:rPr>
          <w:b/>
        </w:rPr>
        <w:t>Figure 1.</w:t>
      </w:r>
      <w:r>
        <w:t xml:space="preserve"> LC-MS/MS chromatogram of identified compounds in ETILI honey</w:t>
      </w:r>
    </w:p>
    <w:p w:rsidR="00FA329B" w:rsidRDefault="00FA329B"/>
    <w:p w:rsidR="00FA329B" w:rsidRDefault="00FA329B"/>
    <w:p w:rsidR="00FA329B" w:rsidRDefault="00FA329B"/>
    <w:p w:rsidR="00606EC0" w:rsidRPr="006039EA" w:rsidRDefault="00606EC0" w:rsidP="006039EA">
      <w:pPr>
        <w:ind w:firstLine="284"/>
        <w:rPr>
          <w:rFonts w:ascii="Times New Roman" w:hAnsi="Times New Roman" w:cs="Times New Roman"/>
        </w:rPr>
      </w:pPr>
      <w:proofErr w:type="spellStart"/>
      <w:proofErr w:type="gramStart"/>
      <w:r w:rsidRPr="006039EA">
        <w:rPr>
          <w:rFonts w:ascii="Times New Roman" w:hAnsi="Times New Roman" w:cs="Times New Roman"/>
        </w:rPr>
        <w:t>S.Baki</w:t>
      </w:r>
      <w:proofErr w:type="spellEnd"/>
      <w:r w:rsidRPr="006039EA">
        <w:rPr>
          <w:rFonts w:ascii="Times New Roman" w:hAnsi="Times New Roman" w:cs="Times New Roman"/>
        </w:rPr>
        <w:t xml:space="preserve"> ,</w:t>
      </w:r>
      <w:proofErr w:type="gramEnd"/>
      <w:r w:rsidRPr="006039EA">
        <w:rPr>
          <w:rFonts w:ascii="Times New Roman" w:hAnsi="Times New Roman" w:cs="Times New Roman"/>
        </w:rPr>
        <w:t xml:space="preserve"> A. N. </w:t>
      </w:r>
      <w:proofErr w:type="spellStart"/>
      <w:r w:rsidRPr="006039EA">
        <w:rPr>
          <w:rFonts w:ascii="Times New Roman" w:hAnsi="Times New Roman" w:cs="Times New Roman"/>
        </w:rPr>
        <w:t>Tufan</w:t>
      </w:r>
      <w:proofErr w:type="spellEnd"/>
      <w:r w:rsidRPr="006039EA">
        <w:rPr>
          <w:rFonts w:ascii="Times New Roman" w:hAnsi="Times New Roman" w:cs="Times New Roman"/>
        </w:rPr>
        <w:t xml:space="preserve"> , M. </w:t>
      </w:r>
      <w:proofErr w:type="spellStart"/>
      <w:r w:rsidRPr="006039EA">
        <w:rPr>
          <w:rFonts w:ascii="Times New Roman" w:hAnsi="Times New Roman" w:cs="Times New Roman"/>
        </w:rPr>
        <w:t>Altun</w:t>
      </w:r>
      <w:proofErr w:type="spellEnd"/>
      <w:r w:rsidRPr="006039EA">
        <w:rPr>
          <w:rFonts w:ascii="Times New Roman" w:hAnsi="Times New Roman" w:cs="Times New Roman"/>
        </w:rPr>
        <w:t xml:space="preserve"> , F. </w:t>
      </w:r>
      <w:proofErr w:type="spellStart"/>
      <w:r w:rsidRPr="006039EA">
        <w:rPr>
          <w:rFonts w:ascii="Times New Roman" w:hAnsi="Times New Roman" w:cs="Times New Roman"/>
        </w:rPr>
        <w:t>Özgökçe</w:t>
      </w:r>
      <w:proofErr w:type="spellEnd"/>
      <w:r w:rsidRPr="006039EA">
        <w:rPr>
          <w:rFonts w:ascii="Times New Roman" w:hAnsi="Times New Roman" w:cs="Times New Roman"/>
        </w:rPr>
        <w:t xml:space="preserve"> , K. </w:t>
      </w:r>
      <w:proofErr w:type="spellStart"/>
      <w:r w:rsidRPr="006039EA">
        <w:rPr>
          <w:rFonts w:ascii="Times New Roman" w:hAnsi="Times New Roman" w:cs="Times New Roman"/>
        </w:rPr>
        <w:t>Güçlü</w:t>
      </w:r>
      <w:proofErr w:type="spellEnd"/>
      <w:r w:rsidRPr="006039EA">
        <w:rPr>
          <w:rFonts w:ascii="Times New Roman" w:hAnsi="Times New Roman" w:cs="Times New Roman"/>
        </w:rPr>
        <w:t xml:space="preserve"> and M </w:t>
      </w:r>
      <w:proofErr w:type="spellStart"/>
      <w:r w:rsidRPr="006039EA">
        <w:rPr>
          <w:rFonts w:ascii="Times New Roman" w:hAnsi="Times New Roman" w:cs="Times New Roman"/>
        </w:rPr>
        <w:t>Özyürek</w:t>
      </w:r>
      <w:proofErr w:type="spellEnd"/>
      <w:r w:rsidRPr="006039EA">
        <w:rPr>
          <w:rFonts w:ascii="Times New Roman" w:hAnsi="Times New Roman" w:cs="Times New Roman"/>
        </w:rPr>
        <w:t xml:space="preserve"> (2018) Microwave-assisted extraction of polyphenolics from some selected medicinal herbs grown in Turkey. </w:t>
      </w:r>
      <w:r w:rsidRPr="006039EA">
        <w:rPr>
          <w:rFonts w:ascii="Times New Roman" w:hAnsi="Times New Roman" w:cs="Times New Roman"/>
          <w:b/>
        </w:rPr>
        <w:t>Rec. Nat. Prod</w:t>
      </w:r>
      <w:r w:rsidRPr="006039EA">
        <w:rPr>
          <w:rFonts w:ascii="Times New Roman" w:hAnsi="Times New Roman" w:cs="Times New Roman"/>
        </w:rPr>
        <w:t xml:space="preserve">. </w:t>
      </w:r>
      <w:r w:rsidRPr="006039EA">
        <w:rPr>
          <w:rFonts w:ascii="Times New Roman" w:hAnsi="Times New Roman" w:cs="Times New Roman"/>
          <w:b/>
        </w:rPr>
        <w:t>12</w:t>
      </w:r>
      <w:proofErr w:type="gramStart"/>
      <w:r w:rsidRPr="006039EA">
        <w:rPr>
          <w:rFonts w:ascii="Times New Roman" w:hAnsi="Times New Roman" w:cs="Times New Roman"/>
        </w:rPr>
        <w:t>,29</w:t>
      </w:r>
      <w:proofErr w:type="gramEnd"/>
      <w:r w:rsidRPr="006039EA">
        <w:rPr>
          <w:rFonts w:ascii="Times New Roman" w:hAnsi="Times New Roman" w:cs="Times New Roman"/>
        </w:rPr>
        <w:t>-39.</w:t>
      </w:r>
    </w:p>
    <w:p w:rsidR="00606EC0" w:rsidRPr="006039EA" w:rsidRDefault="00606EC0" w:rsidP="006039EA">
      <w:pPr>
        <w:ind w:firstLine="284"/>
        <w:rPr>
          <w:rFonts w:ascii="Times New Roman" w:hAnsi="Times New Roman" w:cs="Times New Roman"/>
        </w:rPr>
      </w:pPr>
      <w:r w:rsidRPr="006039EA">
        <w:rPr>
          <w:rFonts w:ascii="Times New Roman" w:hAnsi="Times New Roman" w:cs="Times New Roman"/>
        </w:rPr>
        <w:t xml:space="preserve">H. Yılmaz, S. </w:t>
      </w:r>
      <w:proofErr w:type="spellStart"/>
      <w:r w:rsidRPr="006039EA">
        <w:rPr>
          <w:rFonts w:ascii="Times New Roman" w:hAnsi="Times New Roman" w:cs="Times New Roman"/>
        </w:rPr>
        <w:t>Çarıkçı</w:t>
      </w:r>
      <w:proofErr w:type="spellEnd"/>
      <w:r w:rsidRPr="006039EA">
        <w:rPr>
          <w:rFonts w:ascii="Times New Roman" w:hAnsi="Times New Roman" w:cs="Times New Roman"/>
        </w:rPr>
        <w:t xml:space="preserve">, T. </w:t>
      </w:r>
      <w:proofErr w:type="spellStart"/>
      <w:r w:rsidRPr="006039EA">
        <w:rPr>
          <w:rFonts w:ascii="Times New Roman" w:hAnsi="Times New Roman" w:cs="Times New Roman"/>
        </w:rPr>
        <w:t>Kılıç</w:t>
      </w:r>
      <w:proofErr w:type="spellEnd"/>
      <w:r w:rsidRPr="006039EA">
        <w:rPr>
          <w:rFonts w:ascii="Times New Roman" w:hAnsi="Times New Roman" w:cs="Times New Roman"/>
        </w:rPr>
        <w:t xml:space="preserve">, T. </w:t>
      </w:r>
      <w:proofErr w:type="spellStart"/>
      <w:r w:rsidRPr="006039EA">
        <w:rPr>
          <w:rFonts w:ascii="Times New Roman" w:hAnsi="Times New Roman" w:cs="Times New Roman"/>
        </w:rPr>
        <w:t>Dirmenci</w:t>
      </w:r>
      <w:proofErr w:type="spellEnd"/>
      <w:r w:rsidRPr="006039EA">
        <w:rPr>
          <w:rFonts w:ascii="Times New Roman" w:hAnsi="Times New Roman" w:cs="Times New Roman"/>
        </w:rPr>
        <w:t xml:space="preserve">, T. </w:t>
      </w:r>
      <w:proofErr w:type="spellStart"/>
      <w:r w:rsidRPr="006039EA">
        <w:rPr>
          <w:rFonts w:ascii="Times New Roman" w:hAnsi="Times New Roman" w:cs="Times New Roman"/>
        </w:rPr>
        <w:t>Arabacı</w:t>
      </w:r>
      <w:proofErr w:type="spellEnd"/>
      <w:r w:rsidRPr="006039EA">
        <w:rPr>
          <w:rFonts w:ascii="Times New Roman" w:hAnsi="Times New Roman" w:cs="Times New Roman"/>
        </w:rPr>
        <w:t xml:space="preserve"> and A. C. </w:t>
      </w:r>
      <w:proofErr w:type="spellStart"/>
      <w:r w:rsidRPr="006039EA">
        <w:rPr>
          <w:rFonts w:ascii="Times New Roman" w:hAnsi="Times New Roman" w:cs="Times New Roman"/>
        </w:rPr>
        <w:t>Gören</w:t>
      </w:r>
      <w:proofErr w:type="spellEnd"/>
      <w:r w:rsidRPr="006039EA">
        <w:rPr>
          <w:rFonts w:ascii="Times New Roman" w:hAnsi="Times New Roman" w:cs="Times New Roman"/>
        </w:rPr>
        <w:t xml:space="preserve"> (2017). Screening of chemical composition, antioxidant and anticholinesterase activity of section </w:t>
      </w:r>
      <w:proofErr w:type="spellStart"/>
      <w:r w:rsidRPr="006039EA">
        <w:rPr>
          <w:rFonts w:ascii="Times New Roman" w:hAnsi="Times New Roman" w:cs="Times New Roman"/>
        </w:rPr>
        <w:t>Brevifilamentum</w:t>
      </w:r>
      <w:proofErr w:type="spellEnd"/>
      <w:r w:rsidRPr="006039EA">
        <w:rPr>
          <w:rFonts w:ascii="Times New Roman" w:hAnsi="Times New Roman" w:cs="Times New Roman"/>
        </w:rPr>
        <w:t xml:space="preserve"> of </w:t>
      </w:r>
      <w:proofErr w:type="spellStart"/>
      <w:r w:rsidRPr="006039EA">
        <w:rPr>
          <w:rFonts w:ascii="Times New Roman" w:hAnsi="Times New Roman" w:cs="Times New Roman"/>
        </w:rPr>
        <w:t>Origanum</w:t>
      </w:r>
      <w:proofErr w:type="spellEnd"/>
      <w:r w:rsidRPr="006039EA">
        <w:rPr>
          <w:rFonts w:ascii="Times New Roman" w:hAnsi="Times New Roman" w:cs="Times New Roman"/>
        </w:rPr>
        <w:t xml:space="preserve"> (L.) species, </w:t>
      </w:r>
      <w:r w:rsidRPr="006039EA">
        <w:rPr>
          <w:rFonts w:ascii="Times New Roman" w:hAnsi="Times New Roman" w:cs="Times New Roman"/>
          <w:b/>
        </w:rPr>
        <w:t>Rec. Nat. Prod</w:t>
      </w:r>
      <w:r w:rsidRPr="006039EA">
        <w:rPr>
          <w:rFonts w:ascii="Times New Roman" w:hAnsi="Times New Roman" w:cs="Times New Roman"/>
        </w:rPr>
        <w:t xml:space="preserve">. </w:t>
      </w:r>
      <w:r w:rsidRPr="006039EA">
        <w:rPr>
          <w:rFonts w:ascii="Times New Roman" w:hAnsi="Times New Roman" w:cs="Times New Roman"/>
          <w:b/>
        </w:rPr>
        <w:t>11</w:t>
      </w:r>
      <w:r w:rsidRPr="006039EA">
        <w:rPr>
          <w:rFonts w:ascii="Times New Roman" w:hAnsi="Times New Roman" w:cs="Times New Roman"/>
        </w:rPr>
        <w:t>, 439–455.</w:t>
      </w:r>
    </w:p>
    <w:p w:rsidR="006039EA" w:rsidRPr="006039EA" w:rsidRDefault="006039EA" w:rsidP="006039EA">
      <w:pPr>
        <w:spacing w:line="360" w:lineRule="auto"/>
        <w:ind w:left="284" w:hanging="284"/>
        <w:jc w:val="both"/>
        <w:rPr>
          <w:rFonts w:ascii="Times New Roman" w:hAnsi="Times New Roman" w:cs="Times New Roman"/>
        </w:rPr>
      </w:pPr>
      <w:r w:rsidRPr="006039EA">
        <w:rPr>
          <w:rFonts w:ascii="Times New Roman" w:hAnsi="Times New Roman" w:cs="Times New Roman"/>
        </w:rPr>
        <w:t xml:space="preserve">Goren, Ahmet C; </w:t>
      </w:r>
      <w:proofErr w:type="spellStart"/>
      <w:r w:rsidRPr="006039EA">
        <w:rPr>
          <w:rFonts w:ascii="Times New Roman" w:hAnsi="Times New Roman" w:cs="Times New Roman"/>
        </w:rPr>
        <w:t>Sahin</w:t>
      </w:r>
      <w:proofErr w:type="spellEnd"/>
      <w:r w:rsidRPr="006039EA">
        <w:rPr>
          <w:rFonts w:ascii="Times New Roman" w:hAnsi="Times New Roman" w:cs="Times New Roman"/>
        </w:rPr>
        <w:t xml:space="preserve">, </w:t>
      </w:r>
      <w:proofErr w:type="spellStart"/>
      <w:r w:rsidRPr="006039EA">
        <w:rPr>
          <w:rFonts w:ascii="Times New Roman" w:hAnsi="Times New Roman" w:cs="Times New Roman"/>
        </w:rPr>
        <w:t>Gozde</w:t>
      </w:r>
      <w:proofErr w:type="spellEnd"/>
      <w:r w:rsidRPr="006039EA">
        <w:rPr>
          <w:rFonts w:ascii="Times New Roman" w:hAnsi="Times New Roman" w:cs="Times New Roman"/>
        </w:rPr>
        <w:t xml:space="preserve">; </w:t>
      </w:r>
      <w:proofErr w:type="spellStart"/>
      <w:r w:rsidRPr="006039EA">
        <w:rPr>
          <w:rFonts w:ascii="Times New Roman" w:hAnsi="Times New Roman" w:cs="Times New Roman"/>
        </w:rPr>
        <w:t>Gumilcineli</w:t>
      </w:r>
      <w:proofErr w:type="spellEnd"/>
      <w:r w:rsidRPr="006039EA">
        <w:rPr>
          <w:rFonts w:ascii="Times New Roman" w:hAnsi="Times New Roman" w:cs="Times New Roman"/>
        </w:rPr>
        <w:t xml:space="preserve">, Ismail; </w:t>
      </w:r>
      <w:proofErr w:type="spellStart"/>
      <w:r w:rsidRPr="006039EA">
        <w:rPr>
          <w:rFonts w:ascii="Times New Roman" w:hAnsi="Times New Roman" w:cs="Times New Roman"/>
        </w:rPr>
        <w:t>Binici</w:t>
      </w:r>
      <w:proofErr w:type="spellEnd"/>
      <w:r w:rsidRPr="006039EA">
        <w:rPr>
          <w:rFonts w:ascii="Times New Roman" w:hAnsi="Times New Roman" w:cs="Times New Roman"/>
        </w:rPr>
        <w:t xml:space="preserve">, </w:t>
      </w:r>
      <w:proofErr w:type="spellStart"/>
      <w:r w:rsidRPr="006039EA">
        <w:rPr>
          <w:rFonts w:ascii="Times New Roman" w:hAnsi="Times New Roman" w:cs="Times New Roman"/>
        </w:rPr>
        <w:t>Burcu</w:t>
      </w:r>
      <w:proofErr w:type="spellEnd"/>
      <w:r w:rsidRPr="006039EA">
        <w:rPr>
          <w:rFonts w:ascii="Times New Roman" w:hAnsi="Times New Roman" w:cs="Times New Roman"/>
        </w:rPr>
        <w:t xml:space="preserve"> 2018. Rapid and reliable 25-OH vitamin D2 and 25-OH vitamin D3 measurements by multitasker LC-MS/</w:t>
      </w:r>
      <w:proofErr w:type="gramStart"/>
      <w:r w:rsidRPr="006039EA">
        <w:rPr>
          <w:rFonts w:ascii="Times New Roman" w:hAnsi="Times New Roman" w:cs="Times New Roman"/>
        </w:rPr>
        <w:t>MS .</w:t>
      </w:r>
      <w:proofErr w:type="gramEnd"/>
      <w:r w:rsidRPr="006039EA">
        <w:rPr>
          <w:rFonts w:ascii="Times New Roman" w:hAnsi="Times New Roman" w:cs="Times New Roman"/>
        </w:rPr>
        <w:t xml:space="preserve"> </w:t>
      </w:r>
      <w:proofErr w:type="spellStart"/>
      <w:r w:rsidRPr="006039EA">
        <w:rPr>
          <w:rFonts w:ascii="Times New Roman" w:hAnsi="Times New Roman" w:cs="Times New Roman"/>
          <w:i/>
        </w:rPr>
        <w:t>J.Chem.Metrol</w:t>
      </w:r>
      <w:proofErr w:type="spellEnd"/>
      <w:r w:rsidRPr="006039EA">
        <w:rPr>
          <w:rFonts w:ascii="Times New Roman" w:hAnsi="Times New Roman" w:cs="Times New Roman"/>
        </w:rPr>
        <w:t xml:space="preserve">. </w:t>
      </w:r>
      <w:r w:rsidRPr="006039EA">
        <w:rPr>
          <w:rFonts w:ascii="Times New Roman" w:hAnsi="Times New Roman" w:cs="Times New Roman"/>
          <w:b/>
        </w:rPr>
        <w:t>12:1</w:t>
      </w:r>
      <w:proofErr w:type="gramStart"/>
      <w:r w:rsidRPr="006039EA">
        <w:rPr>
          <w:rFonts w:ascii="Times New Roman" w:hAnsi="Times New Roman" w:cs="Times New Roman"/>
          <w:b/>
        </w:rPr>
        <w:t>,</w:t>
      </w:r>
      <w:r w:rsidRPr="006039EA">
        <w:rPr>
          <w:rFonts w:ascii="Times New Roman" w:hAnsi="Times New Roman" w:cs="Times New Roman"/>
        </w:rPr>
        <w:t>17</w:t>
      </w:r>
      <w:proofErr w:type="gramEnd"/>
      <w:r w:rsidRPr="006039EA">
        <w:rPr>
          <w:rFonts w:ascii="Times New Roman" w:hAnsi="Times New Roman" w:cs="Times New Roman"/>
        </w:rPr>
        <w:t>-25.</w:t>
      </w:r>
    </w:p>
    <w:p w:rsidR="006039EA" w:rsidRPr="006039EA" w:rsidRDefault="006039EA" w:rsidP="006039EA">
      <w:pPr>
        <w:spacing w:line="360" w:lineRule="auto"/>
        <w:ind w:left="284" w:hanging="284"/>
        <w:jc w:val="both"/>
        <w:rPr>
          <w:rFonts w:ascii="Times New Roman" w:hAnsi="Times New Roman" w:cs="Times New Roman"/>
        </w:rPr>
      </w:pPr>
      <w:r w:rsidRPr="006039EA">
        <w:rPr>
          <w:rFonts w:ascii="Times New Roman" w:hAnsi="Times New Roman" w:cs="Times New Roman"/>
        </w:rPr>
        <w:lastRenderedPageBreak/>
        <w:t xml:space="preserve">Goren, Ahmet C; </w:t>
      </w:r>
      <w:proofErr w:type="spellStart"/>
      <w:r w:rsidRPr="006039EA">
        <w:rPr>
          <w:rFonts w:ascii="Times New Roman" w:hAnsi="Times New Roman" w:cs="Times New Roman"/>
        </w:rPr>
        <w:t>Bilsel</w:t>
      </w:r>
      <w:proofErr w:type="spellEnd"/>
      <w:r w:rsidRPr="006039EA">
        <w:rPr>
          <w:rFonts w:ascii="Times New Roman" w:hAnsi="Times New Roman" w:cs="Times New Roman"/>
        </w:rPr>
        <w:t xml:space="preserve">, G.; </w:t>
      </w:r>
      <w:proofErr w:type="spellStart"/>
      <w:r w:rsidRPr="006039EA">
        <w:rPr>
          <w:rFonts w:ascii="Times New Roman" w:hAnsi="Times New Roman" w:cs="Times New Roman"/>
        </w:rPr>
        <w:t>Bilsel</w:t>
      </w:r>
      <w:proofErr w:type="spellEnd"/>
      <w:r w:rsidRPr="006039EA">
        <w:rPr>
          <w:rFonts w:ascii="Times New Roman" w:hAnsi="Times New Roman" w:cs="Times New Roman"/>
        </w:rPr>
        <w:t xml:space="preserve">, M. (2007). Rapid and simultaneous determination of 25-OH-vitamin D2 and D3 in human serum by LC/MS/MS: validation and uncertainty assessment, </w:t>
      </w:r>
      <w:r w:rsidRPr="006039EA">
        <w:rPr>
          <w:rFonts w:ascii="Times New Roman" w:hAnsi="Times New Roman" w:cs="Times New Roman"/>
          <w:i/>
        </w:rPr>
        <w:t>J. Chem. Metrol</w:t>
      </w:r>
      <w:r w:rsidRPr="006039EA">
        <w:rPr>
          <w:rFonts w:ascii="Times New Roman" w:hAnsi="Times New Roman" w:cs="Times New Roman"/>
        </w:rPr>
        <w:t>.</w:t>
      </w:r>
      <w:r w:rsidRPr="006039EA">
        <w:rPr>
          <w:rFonts w:ascii="Times New Roman" w:hAnsi="Times New Roman" w:cs="Times New Roman"/>
          <w:b/>
        </w:rPr>
        <w:t>1</w:t>
      </w:r>
      <w:r w:rsidRPr="006039EA">
        <w:rPr>
          <w:rFonts w:ascii="Times New Roman" w:hAnsi="Times New Roman" w:cs="Times New Roman"/>
        </w:rPr>
        <w:t>, 1-10.</w:t>
      </w:r>
    </w:p>
    <w:p w:rsidR="006039EA" w:rsidRDefault="006039EA" w:rsidP="006039EA">
      <w:pPr>
        <w:spacing w:line="360" w:lineRule="auto"/>
        <w:ind w:left="284" w:hanging="284"/>
        <w:jc w:val="both"/>
        <w:rPr>
          <w:rFonts w:ascii="Times New Roman" w:hAnsi="Times New Roman" w:cs="Times New Roman"/>
        </w:rPr>
      </w:pPr>
      <w:proofErr w:type="spellStart"/>
      <w:r w:rsidRPr="006039EA">
        <w:rPr>
          <w:rFonts w:ascii="Times New Roman" w:hAnsi="Times New Roman" w:cs="Times New Roman"/>
        </w:rPr>
        <w:t>Carikci</w:t>
      </w:r>
      <w:proofErr w:type="spellEnd"/>
      <w:r w:rsidRPr="006039EA">
        <w:rPr>
          <w:rFonts w:ascii="Times New Roman" w:hAnsi="Times New Roman" w:cs="Times New Roman"/>
        </w:rPr>
        <w:t xml:space="preserve">, </w:t>
      </w:r>
      <w:proofErr w:type="spellStart"/>
      <w:r w:rsidRPr="006039EA">
        <w:rPr>
          <w:rFonts w:ascii="Times New Roman" w:hAnsi="Times New Roman" w:cs="Times New Roman"/>
        </w:rPr>
        <w:t>Sema</w:t>
      </w:r>
      <w:proofErr w:type="spellEnd"/>
      <w:r w:rsidRPr="006039EA">
        <w:rPr>
          <w:rFonts w:ascii="Times New Roman" w:hAnsi="Times New Roman" w:cs="Times New Roman"/>
        </w:rPr>
        <w:t xml:space="preserve">; </w:t>
      </w:r>
      <w:proofErr w:type="spellStart"/>
      <w:r w:rsidRPr="006039EA">
        <w:rPr>
          <w:rFonts w:ascii="Times New Roman" w:hAnsi="Times New Roman" w:cs="Times New Roman"/>
        </w:rPr>
        <w:t>Kılıç</w:t>
      </w:r>
      <w:proofErr w:type="spellEnd"/>
      <w:r w:rsidRPr="006039EA">
        <w:rPr>
          <w:rFonts w:ascii="Times New Roman" w:hAnsi="Times New Roman" w:cs="Times New Roman"/>
        </w:rPr>
        <w:t xml:space="preserve">, </w:t>
      </w:r>
      <w:proofErr w:type="spellStart"/>
      <w:r w:rsidRPr="006039EA">
        <w:rPr>
          <w:rFonts w:ascii="Times New Roman" w:hAnsi="Times New Roman" w:cs="Times New Roman"/>
        </w:rPr>
        <w:t>Turgut</w:t>
      </w:r>
      <w:proofErr w:type="spellEnd"/>
      <w:r w:rsidRPr="006039EA">
        <w:rPr>
          <w:rFonts w:ascii="Times New Roman" w:hAnsi="Times New Roman" w:cs="Times New Roman"/>
        </w:rPr>
        <w:t xml:space="preserve">; </w:t>
      </w:r>
      <w:proofErr w:type="spellStart"/>
      <w:r w:rsidRPr="006039EA">
        <w:rPr>
          <w:rFonts w:ascii="Times New Roman" w:hAnsi="Times New Roman" w:cs="Times New Roman"/>
        </w:rPr>
        <w:t>Özer</w:t>
      </w:r>
      <w:proofErr w:type="spellEnd"/>
      <w:r w:rsidRPr="006039EA">
        <w:rPr>
          <w:rFonts w:ascii="Times New Roman" w:hAnsi="Times New Roman" w:cs="Times New Roman"/>
        </w:rPr>
        <w:t xml:space="preserve">, </w:t>
      </w:r>
      <w:proofErr w:type="spellStart"/>
      <w:r w:rsidRPr="006039EA">
        <w:rPr>
          <w:rFonts w:ascii="Times New Roman" w:hAnsi="Times New Roman" w:cs="Times New Roman"/>
        </w:rPr>
        <w:t>Züleyha</w:t>
      </w:r>
      <w:proofErr w:type="spellEnd"/>
      <w:r w:rsidRPr="006039EA">
        <w:rPr>
          <w:rFonts w:ascii="Times New Roman" w:hAnsi="Times New Roman" w:cs="Times New Roman"/>
        </w:rPr>
        <w:t xml:space="preserve">; </w:t>
      </w:r>
      <w:proofErr w:type="spellStart"/>
      <w:r w:rsidRPr="006039EA">
        <w:rPr>
          <w:rFonts w:ascii="Times New Roman" w:hAnsi="Times New Roman" w:cs="Times New Roman"/>
        </w:rPr>
        <w:t>Dirmenci</w:t>
      </w:r>
      <w:proofErr w:type="spellEnd"/>
      <w:r w:rsidRPr="006039EA">
        <w:rPr>
          <w:rFonts w:ascii="Times New Roman" w:hAnsi="Times New Roman" w:cs="Times New Roman"/>
        </w:rPr>
        <w:t xml:space="preserve">, </w:t>
      </w:r>
      <w:proofErr w:type="spellStart"/>
      <w:r w:rsidRPr="006039EA">
        <w:rPr>
          <w:rFonts w:ascii="Times New Roman" w:hAnsi="Times New Roman" w:cs="Times New Roman"/>
        </w:rPr>
        <w:t>Tuncay</w:t>
      </w:r>
      <w:proofErr w:type="spellEnd"/>
      <w:r w:rsidRPr="006039EA">
        <w:rPr>
          <w:rFonts w:ascii="Times New Roman" w:hAnsi="Times New Roman" w:cs="Times New Roman"/>
        </w:rPr>
        <w:t xml:space="preserve">; </w:t>
      </w:r>
      <w:proofErr w:type="spellStart"/>
      <w:r w:rsidRPr="006039EA">
        <w:rPr>
          <w:rFonts w:ascii="Times New Roman" w:hAnsi="Times New Roman" w:cs="Times New Roman"/>
        </w:rPr>
        <w:t>Arabacı</w:t>
      </w:r>
      <w:proofErr w:type="spellEnd"/>
      <w:r w:rsidRPr="006039EA">
        <w:rPr>
          <w:rFonts w:ascii="Times New Roman" w:hAnsi="Times New Roman" w:cs="Times New Roman"/>
        </w:rPr>
        <w:t xml:space="preserve">, </w:t>
      </w:r>
      <w:proofErr w:type="spellStart"/>
      <w:r w:rsidRPr="006039EA">
        <w:rPr>
          <w:rFonts w:ascii="Times New Roman" w:hAnsi="Times New Roman" w:cs="Times New Roman"/>
        </w:rPr>
        <w:t>Turan</w:t>
      </w:r>
      <w:proofErr w:type="spellEnd"/>
      <w:r w:rsidRPr="006039EA">
        <w:rPr>
          <w:rFonts w:ascii="Times New Roman" w:hAnsi="Times New Roman" w:cs="Times New Roman"/>
        </w:rPr>
        <w:t xml:space="preserve">; Goren, A.C. 2018. Quantitative determination of some </w:t>
      </w:r>
      <w:proofErr w:type="spellStart"/>
      <w:r w:rsidRPr="006039EA">
        <w:rPr>
          <w:rFonts w:ascii="Times New Roman" w:hAnsi="Times New Roman" w:cs="Times New Roman"/>
        </w:rPr>
        <w:t>phenolics</w:t>
      </w:r>
      <w:proofErr w:type="spellEnd"/>
      <w:r w:rsidRPr="006039EA">
        <w:rPr>
          <w:rFonts w:ascii="Times New Roman" w:hAnsi="Times New Roman" w:cs="Times New Roman"/>
        </w:rPr>
        <w:t xml:space="preserve"> in </w:t>
      </w:r>
      <w:proofErr w:type="spellStart"/>
      <w:r w:rsidRPr="006039EA">
        <w:rPr>
          <w:rFonts w:ascii="Times New Roman" w:hAnsi="Times New Roman" w:cs="Times New Roman"/>
        </w:rPr>
        <w:t>Origanum</w:t>
      </w:r>
      <w:proofErr w:type="spellEnd"/>
      <w:r w:rsidRPr="006039EA">
        <w:rPr>
          <w:rFonts w:ascii="Times New Roman" w:hAnsi="Times New Roman" w:cs="Times New Roman"/>
        </w:rPr>
        <w:t xml:space="preserve"> </w:t>
      </w:r>
      <w:proofErr w:type="spellStart"/>
      <w:r w:rsidRPr="006039EA">
        <w:rPr>
          <w:rFonts w:ascii="Times New Roman" w:hAnsi="Times New Roman" w:cs="Times New Roman"/>
        </w:rPr>
        <w:t>laevigatum</w:t>
      </w:r>
      <w:proofErr w:type="spellEnd"/>
      <w:r w:rsidRPr="006039EA">
        <w:rPr>
          <w:rFonts w:ascii="Times New Roman" w:hAnsi="Times New Roman" w:cs="Times New Roman"/>
        </w:rPr>
        <w:t xml:space="preserve"> </w:t>
      </w:r>
      <w:proofErr w:type="spellStart"/>
      <w:r w:rsidRPr="006039EA">
        <w:rPr>
          <w:rFonts w:ascii="Times New Roman" w:hAnsi="Times New Roman" w:cs="Times New Roman"/>
        </w:rPr>
        <w:t>Boiss</w:t>
      </w:r>
      <w:proofErr w:type="spellEnd"/>
      <w:r w:rsidRPr="006039EA">
        <w:rPr>
          <w:rFonts w:ascii="Times New Roman" w:hAnsi="Times New Roman" w:cs="Times New Roman"/>
        </w:rPr>
        <w:t xml:space="preserve">. </w:t>
      </w:r>
      <w:proofErr w:type="gramStart"/>
      <w:r w:rsidRPr="006039EA">
        <w:rPr>
          <w:rFonts w:ascii="Times New Roman" w:hAnsi="Times New Roman" w:cs="Times New Roman"/>
        </w:rPr>
        <w:t>extracts</w:t>
      </w:r>
      <w:proofErr w:type="gramEnd"/>
      <w:r w:rsidRPr="006039EA">
        <w:rPr>
          <w:rFonts w:ascii="Times New Roman" w:hAnsi="Times New Roman" w:cs="Times New Roman"/>
        </w:rPr>
        <w:t xml:space="preserve"> via validated LC-MS/MS method and antioxidant activity</w:t>
      </w:r>
      <w:r w:rsidRPr="006039EA">
        <w:rPr>
          <w:rFonts w:ascii="Times New Roman" w:hAnsi="Times New Roman" w:cs="Times New Roman"/>
          <w:i/>
        </w:rPr>
        <w:t xml:space="preserve">. </w:t>
      </w:r>
      <w:proofErr w:type="spellStart"/>
      <w:r w:rsidRPr="006039EA">
        <w:rPr>
          <w:rFonts w:ascii="Times New Roman" w:hAnsi="Times New Roman" w:cs="Times New Roman"/>
          <w:i/>
        </w:rPr>
        <w:t>J.Chem.Metrol</w:t>
      </w:r>
      <w:proofErr w:type="spellEnd"/>
      <w:r w:rsidRPr="006039EA">
        <w:rPr>
          <w:rFonts w:ascii="Times New Roman" w:hAnsi="Times New Roman" w:cs="Times New Roman"/>
          <w:i/>
        </w:rPr>
        <w:t>.</w:t>
      </w:r>
      <w:r w:rsidRPr="006039EA">
        <w:rPr>
          <w:rFonts w:ascii="Times New Roman" w:hAnsi="Times New Roman" w:cs="Times New Roman"/>
        </w:rPr>
        <w:t xml:space="preserve"> </w:t>
      </w:r>
      <w:r w:rsidRPr="006039EA">
        <w:rPr>
          <w:rFonts w:ascii="Times New Roman" w:hAnsi="Times New Roman" w:cs="Times New Roman"/>
          <w:b/>
        </w:rPr>
        <w:t>12:2</w:t>
      </w:r>
      <w:r w:rsidRPr="006039EA">
        <w:rPr>
          <w:rFonts w:ascii="Times New Roman" w:hAnsi="Times New Roman" w:cs="Times New Roman"/>
        </w:rPr>
        <w:t>,121-127.</w:t>
      </w:r>
    </w:p>
    <w:p w:rsidR="006039EA" w:rsidRPr="006039EA" w:rsidRDefault="006039EA" w:rsidP="006039EA">
      <w:pPr>
        <w:spacing w:line="360" w:lineRule="auto"/>
        <w:ind w:left="284" w:hanging="284"/>
        <w:jc w:val="both"/>
        <w:rPr>
          <w:rFonts w:ascii="Times New Roman" w:hAnsi="Times New Roman" w:cs="Times New Roman"/>
        </w:rPr>
      </w:pPr>
      <w:r w:rsidRPr="006039EA">
        <w:rPr>
          <w:rFonts w:ascii="Times New Roman" w:hAnsi="Times New Roman" w:cs="Times New Roman"/>
        </w:rPr>
        <w:t xml:space="preserve">H. Han, H. Yılmaz and </w:t>
      </w:r>
      <w:proofErr w:type="spellStart"/>
      <w:r w:rsidRPr="006039EA">
        <w:rPr>
          <w:rFonts w:ascii="Times New Roman" w:hAnsi="Times New Roman" w:cs="Times New Roman"/>
        </w:rPr>
        <w:t>İ.Gülçin</w:t>
      </w:r>
      <w:proofErr w:type="spellEnd"/>
      <w:r w:rsidRPr="006039EA">
        <w:rPr>
          <w:rFonts w:ascii="Times New Roman" w:hAnsi="Times New Roman" w:cs="Times New Roman"/>
        </w:rPr>
        <w:t xml:space="preserve"> (2018). </w:t>
      </w:r>
      <w:r w:rsidRPr="006039EA">
        <w:rPr>
          <w:rFonts w:ascii="Times New Roman" w:hAnsi="Times New Roman" w:cs="Times New Roman"/>
          <w:bCs/>
        </w:rPr>
        <w:t>Antioxidant activity of flaxseed (</w:t>
      </w:r>
      <w:proofErr w:type="spellStart"/>
      <w:r w:rsidRPr="006039EA">
        <w:rPr>
          <w:rFonts w:ascii="Times New Roman" w:hAnsi="Times New Roman" w:cs="Times New Roman"/>
          <w:bCs/>
          <w:i/>
        </w:rPr>
        <w:t>Linum</w:t>
      </w:r>
      <w:proofErr w:type="spellEnd"/>
      <w:r w:rsidRPr="006039EA">
        <w:rPr>
          <w:rFonts w:ascii="Times New Roman" w:hAnsi="Times New Roman" w:cs="Times New Roman"/>
          <w:bCs/>
          <w:i/>
        </w:rPr>
        <w:t xml:space="preserve"> </w:t>
      </w:r>
      <w:proofErr w:type="spellStart"/>
      <w:r w:rsidRPr="006039EA">
        <w:rPr>
          <w:rFonts w:ascii="Times New Roman" w:hAnsi="Times New Roman" w:cs="Times New Roman"/>
          <w:bCs/>
          <w:i/>
        </w:rPr>
        <w:t>usitatissimum</w:t>
      </w:r>
      <w:proofErr w:type="spellEnd"/>
      <w:r w:rsidRPr="006039EA">
        <w:rPr>
          <w:rFonts w:ascii="Times New Roman" w:hAnsi="Times New Roman" w:cs="Times New Roman"/>
          <w:bCs/>
        </w:rPr>
        <w:t xml:space="preserve"> L.) shell and analysis of its polyphenol contents by LC-MS/MS. </w:t>
      </w:r>
      <w:r w:rsidRPr="006039EA">
        <w:rPr>
          <w:rFonts w:ascii="Times New Roman" w:hAnsi="Times New Roman" w:cs="Times New Roman"/>
          <w:i/>
        </w:rPr>
        <w:t>Rec. Nat. Prod.</w:t>
      </w:r>
      <w:r w:rsidRPr="006039EA">
        <w:rPr>
          <w:rFonts w:ascii="Times New Roman" w:hAnsi="Times New Roman" w:cs="Times New Roman"/>
        </w:rPr>
        <w:t xml:space="preserve"> </w:t>
      </w:r>
      <w:r w:rsidRPr="006039EA">
        <w:rPr>
          <w:rFonts w:ascii="Times New Roman" w:hAnsi="Times New Roman" w:cs="Times New Roman"/>
          <w:b/>
        </w:rPr>
        <w:t>12</w:t>
      </w:r>
      <w:r w:rsidRPr="006039EA">
        <w:rPr>
          <w:rFonts w:ascii="Times New Roman" w:hAnsi="Times New Roman" w:cs="Times New Roman"/>
        </w:rPr>
        <w:t>, 397–402.</w:t>
      </w:r>
    </w:p>
    <w:p w:rsidR="006039EA" w:rsidRPr="006039EA" w:rsidRDefault="006039EA">
      <w:pPr>
        <w:rPr>
          <w:rFonts w:ascii="Times New Roman" w:hAnsi="Times New Roman" w:cs="Times New Roman"/>
        </w:rPr>
      </w:pPr>
    </w:p>
    <w:p w:rsidR="00606EC0" w:rsidRDefault="00606EC0">
      <w:bookmarkStart w:id="0" w:name="_GoBack"/>
      <w:bookmarkEnd w:id="0"/>
    </w:p>
    <w:sectPr w:rsidR="00606E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98F"/>
    <w:rsid w:val="00151D2A"/>
    <w:rsid w:val="00267771"/>
    <w:rsid w:val="00287C09"/>
    <w:rsid w:val="0035588F"/>
    <w:rsid w:val="006039EA"/>
    <w:rsid w:val="00606EC0"/>
    <w:rsid w:val="0060798F"/>
    <w:rsid w:val="006E60D5"/>
    <w:rsid w:val="0097767D"/>
    <w:rsid w:val="009D7FF2"/>
    <w:rsid w:val="00A11369"/>
    <w:rsid w:val="00C970BA"/>
    <w:rsid w:val="00CD6A12"/>
    <w:rsid w:val="00D25BA8"/>
    <w:rsid w:val="00D81194"/>
    <w:rsid w:val="00FA32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98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erecebaslk">
    <w:name w:val="2 derece baslık"/>
    <w:basedOn w:val="Normal"/>
    <w:rsid w:val="0060798F"/>
    <w:pPr>
      <w:keepNext/>
      <w:spacing w:after="120" w:line="360" w:lineRule="atLeast"/>
      <w:jc w:val="both"/>
    </w:pPr>
    <w:rPr>
      <w:rFonts w:ascii="Times New Roman" w:eastAsia="Times New Roman" w:hAnsi="Times New Roman" w:cs="Times New Roman"/>
      <w:b/>
      <w:bCs/>
      <w:sz w:val="26"/>
      <w:szCs w:val="26"/>
      <w:lang w:eastAsia="tr-TR"/>
    </w:rPr>
  </w:style>
  <w:style w:type="character" w:styleId="Emphasis">
    <w:name w:val="Emphasis"/>
    <w:uiPriority w:val="20"/>
    <w:qFormat/>
    <w:rsid w:val="0060798F"/>
    <w:rPr>
      <w:i/>
      <w:iCs/>
    </w:rPr>
  </w:style>
  <w:style w:type="character" w:customStyle="1" w:styleId="apple-converted-space">
    <w:name w:val="apple-converted-space"/>
    <w:basedOn w:val="DefaultParagraphFont"/>
    <w:rsid w:val="0060798F"/>
  </w:style>
  <w:style w:type="paragraph" w:styleId="ListParagraph">
    <w:name w:val="List Paragraph"/>
    <w:basedOn w:val="Normal"/>
    <w:uiPriority w:val="34"/>
    <w:qFormat/>
    <w:rsid w:val="0060798F"/>
    <w:pPr>
      <w:spacing w:after="200" w:line="276" w:lineRule="auto"/>
      <w:ind w:left="720"/>
      <w:contextualSpacing/>
    </w:pPr>
    <w:rPr>
      <w:rFonts w:ascii="Calibri" w:eastAsia="Calibri" w:hAnsi="Calibri" w:cs="Times New Roman"/>
      <w:lang w:val="tr-TR"/>
    </w:rPr>
  </w:style>
  <w:style w:type="table" w:styleId="TableGrid">
    <w:name w:val="Table Grid"/>
    <w:basedOn w:val="TableNormal"/>
    <w:uiPriority w:val="39"/>
    <w:rsid w:val="0060798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5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88F"/>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98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erecebaslk">
    <w:name w:val="2 derece baslık"/>
    <w:basedOn w:val="Normal"/>
    <w:rsid w:val="0060798F"/>
    <w:pPr>
      <w:keepNext/>
      <w:spacing w:after="120" w:line="360" w:lineRule="atLeast"/>
      <w:jc w:val="both"/>
    </w:pPr>
    <w:rPr>
      <w:rFonts w:ascii="Times New Roman" w:eastAsia="Times New Roman" w:hAnsi="Times New Roman" w:cs="Times New Roman"/>
      <w:b/>
      <w:bCs/>
      <w:sz w:val="26"/>
      <w:szCs w:val="26"/>
      <w:lang w:eastAsia="tr-TR"/>
    </w:rPr>
  </w:style>
  <w:style w:type="character" w:styleId="Emphasis">
    <w:name w:val="Emphasis"/>
    <w:uiPriority w:val="20"/>
    <w:qFormat/>
    <w:rsid w:val="0060798F"/>
    <w:rPr>
      <w:i/>
      <w:iCs/>
    </w:rPr>
  </w:style>
  <w:style w:type="character" w:customStyle="1" w:styleId="apple-converted-space">
    <w:name w:val="apple-converted-space"/>
    <w:basedOn w:val="DefaultParagraphFont"/>
    <w:rsid w:val="0060798F"/>
  </w:style>
  <w:style w:type="paragraph" w:styleId="ListParagraph">
    <w:name w:val="List Paragraph"/>
    <w:basedOn w:val="Normal"/>
    <w:uiPriority w:val="34"/>
    <w:qFormat/>
    <w:rsid w:val="0060798F"/>
    <w:pPr>
      <w:spacing w:after="200" w:line="276" w:lineRule="auto"/>
      <w:ind w:left="720"/>
      <w:contextualSpacing/>
    </w:pPr>
    <w:rPr>
      <w:rFonts w:ascii="Calibri" w:eastAsia="Calibri" w:hAnsi="Calibri" w:cs="Times New Roman"/>
      <w:lang w:val="tr-TR"/>
    </w:rPr>
  </w:style>
  <w:style w:type="table" w:styleId="TableGrid">
    <w:name w:val="Table Grid"/>
    <w:basedOn w:val="TableNormal"/>
    <w:uiPriority w:val="39"/>
    <w:rsid w:val="0060798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5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88F"/>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43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1021</Words>
  <Characters>5823</Characters>
  <Application>Microsoft Office Word</Application>
  <DocSecurity>0</DocSecurity>
  <Lines>48</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Ceyhan Goren</dc:creator>
  <cp:lastModifiedBy>Charlotte Gyllenhaal</cp:lastModifiedBy>
  <cp:revision>2</cp:revision>
  <dcterms:created xsi:type="dcterms:W3CDTF">2019-08-07T15:55:00Z</dcterms:created>
  <dcterms:modified xsi:type="dcterms:W3CDTF">2019-08-07T15:55:00Z</dcterms:modified>
</cp:coreProperties>
</file>