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FA" w:rsidRPr="00717D16" w:rsidRDefault="002E0FBF" w:rsidP="0033564E">
      <w:pPr>
        <w:rPr>
          <w:sz w:val="18"/>
          <w:szCs w:val="22"/>
        </w:rPr>
      </w:pPr>
      <w:r w:rsidRPr="00717D16">
        <w:rPr>
          <w:rFonts w:hint="eastAsia"/>
          <w:sz w:val="18"/>
          <w:szCs w:val="22"/>
        </w:rPr>
        <w:t>S</w:t>
      </w:r>
      <w:r w:rsidRPr="00717D16">
        <w:rPr>
          <w:sz w:val="18"/>
          <w:szCs w:val="22"/>
        </w:rPr>
        <w:t>upplementary file 5</w:t>
      </w:r>
      <w:bookmarkStart w:id="0" w:name="_GoBack"/>
      <w:bookmarkEnd w:id="0"/>
    </w:p>
    <w:p w:rsidR="0033564E" w:rsidRPr="00717D16" w:rsidRDefault="002E0FBF" w:rsidP="0033564E">
      <w:pPr>
        <w:rPr>
          <w:sz w:val="18"/>
          <w:szCs w:val="22"/>
        </w:rPr>
      </w:pPr>
      <w:r w:rsidRPr="00717D16">
        <w:rPr>
          <w:sz w:val="18"/>
          <w:szCs w:val="22"/>
        </w:rPr>
        <w:t>Table 5. B</w:t>
      </w:r>
      <w:r w:rsidR="0033564E" w:rsidRPr="00717D16">
        <w:rPr>
          <w:sz w:val="18"/>
          <w:szCs w:val="22"/>
        </w:rPr>
        <w:t>ony syngnathia.</w:t>
      </w:r>
    </w:p>
    <w:tbl>
      <w:tblPr>
        <w:tblStyle w:val="a9"/>
        <w:tblW w:w="13509" w:type="dxa"/>
        <w:tblInd w:w="-5" w:type="dxa"/>
        <w:tblLook w:val="04A0" w:firstRow="1" w:lastRow="0" w:firstColumn="1" w:lastColumn="0" w:noHBand="0" w:noVBand="1"/>
      </w:tblPr>
      <w:tblGrid>
        <w:gridCol w:w="1028"/>
        <w:gridCol w:w="1164"/>
        <w:gridCol w:w="693"/>
        <w:gridCol w:w="1714"/>
        <w:gridCol w:w="720"/>
        <w:gridCol w:w="900"/>
        <w:gridCol w:w="900"/>
        <w:gridCol w:w="900"/>
        <w:gridCol w:w="923"/>
        <w:gridCol w:w="2947"/>
        <w:gridCol w:w="1620"/>
      </w:tblGrid>
      <w:tr w:rsidR="00717D16" w:rsidRPr="00717D16" w:rsidTr="0033564E">
        <w:trPr>
          <w:trHeight w:val="285"/>
        </w:trPr>
        <w:tc>
          <w:tcPr>
            <w:tcW w:w="1028"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Authors</w:t>
            </w:r>
          </w:p>
        </w:tc>
        <w:tc>
          <w:tcPr>
            <w:tcW w:w="1164"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Journal</w:t>
            </w:r>
          </w:p>
        </w:tc>
        <w:tc>
          <w:tcPr>
            <w:tcW w:w="693"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Year published</w:t>
            </w:r>
          </w:p>
        </w:tc>
        <w:tc>
          <w:tcPr>
            <w:tcW w:w="1714"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Fusion</w:t>
            </w:r>
          </w:p>
        </w:tc>
        <w:tc>
          <w:tcPr>
            <w:tcW w:w="720"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type</w:t>
            </w:r>
          </w:p>
        </w:tc>
        <w:tc>
          <w:tcPr>
            <w:tcW w:w="900"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cleft palate</w:t>
            </w:r>
          </w:p>
        </w:tc>
        <w:tc>
          <w:tcPr>
            <w:tcW w:w="900"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aglossia/</w:t>
            </w:r>
          </w:p>
          <w:p w:rsidR="0033564E" w:rsidRPr="00717D16" w:rsidRDefault="0033564E" w:rsidP="00FF623F">
            <w:pPr>
              <w:jc w:val="center"/>
              <w:rPr>
                <w:sz w:val="12"/>
                <w:szCs w:val="12"/>
              </w:rPr>
            </w:pPr>
            <w:proofErr w:type="spellStart"/>
            <w:r w:rsidRPr="00717D16">
              <w:rPr>
                <w:sz w:val="12"/>
                <w:szCs w:val="12"/>
              </w:rPr>
              <w:t>microglossia</w:t>
            </w:r>
            <w:proofErr w:type="spellEnd"/>
          </w:p>
        </w:tc>
        <w:tc>
          <w:tcPr>
            <w:tcW w:w="900" w:type="dxa"/>
            <w:tcBorders>
              <w:left w:val="nil"/>
              <w:bottom w:val="single" w:sz="4" w:space="0" w:color="auto"/>
              <w:right w:val="nil"/>
            </w:tcBorders>
            <w:noWrap/>
            <w:hideMark/>
          </w:tcPr>
          <w:p w:rsidR="0033564E" w:rsidRPr="00717D16" w:rsidRDefault="0033564E" w:rsidP="00FF623F">
            <w:pPr>
              <w:jc w:val="center"/>
              <w:rPr>
                <w:sz w:val="12"/>
                <w:szCs w:val="12"/>
              </w:rPr>
            </w:pPr>
            <w:proofErr w:type="spellStart"/>
            <w:r w:rsidRPr="00717D16">
              <w:rPr>
                <w:sz w:val="12"/>
                <w:szCs w:val="12"/>
              </w:rPr>
              <w:t>hypoplastic</w:t>
            </w:r>
            <w:proofErr w:type="spellEnd"/>
            <w:r w:rsidRPr="00717D16">
              <w:rPr>
                <w:sz w:val="12"/>
                <w:szCs w:val="12"/>
              </w:rPr>
              <w:t xml:space="preserve"> proximal mandible</w:t>
            </w:r>
          </w:p>
        </w:tc>
        <w:tc>
          <w:tcPr>
            <w:tcW w:w="923"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TMJ</w:t>
            </w:r>
          </w:p>
          <w:p w:rsidR="0033564E" w:rsidRPr="00717D16" w:rsidRDefault="0033564E" w:rsidP="00FF623F">
            <w:pPr>
              <w:jc w:val="center"/>
              <w:rPr>
                <w:sz w:val="12"/>
                <w:szCs w:val="12"/>
              </w:rPr>
            </w:pPr>
            <w:r w:rsidRPr="00717D16">
              <w:rPr>
                <w:sz w:val="12"/>
                <w:szCs w:val="12"/>
              </w:rPr>
              <w:t>ankylosis</w:t>
            </w:r>
          </w:p>
        </w:tc>
        <w:tc>
          <w:tcPr>
            <w:tcW w:w="2947"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Other head and neck anomalies</w:t>
            </w:r>
          </w:p>
        </w:tc>
        <w:tc>
          <w:tcPr>
            <w:tcW w:w="1620" w:type="dxa"/>
            <w:tcBorders>
              <w:left w:val="nil"/>
              <w:bottom w:val="single" w:sz="4" w:space="0" w:color="auto"/>
              <w:right w:val="nil"/>
            </w:tcBorders>
            <w:noWrap/>
            <w:hideMark/>
          </w:tcPr>
          <w:p w:rsidR="0033564E" w:rsidRPr="00717D16" w:rsidRDefault="0033564E" w:rsidP="00FF623F">
            <w:pPr>
              <w:jc w:val="center"/>
              <w:rPr>
                <w:sz w:val="12"/>
                <w:szCs w:val="12"/>
              </w:rPr>
            </w:pPr>
            <w:r w:rsidRPr="00717D16">
              <w:rPr>
                <w:sz w:val="12"/>
                <w:szCs w:val="12"/>
              </w:rPr>
              <w:t>other associated anomalies</w:t>
            </w:r>
          </w:p>
        </w:tc>
      </w:tr>
      <w:tr w:rsidR="00717D16" w:rsidRPr="00717D16" w:rsidTr="0033564E">
        <w:trPr>
          <w:trHeight w:val="285"/>
        </w:trPr>
        <w:tc>
          <w:tcPr>
            <w:tcW w:w="1028" w:type="dxa"/>
            <w:tcBorders>
              <w:left w:val="nil"/>
              <w:bottom w:val="nil"/>
              <w:right w:val="nil"/>
            </w:tcBorders>
            <w:noWrap/>
            <w:hideMark/>
          </w:tcPr>
          <w:p w:rsidR="0033564E" w:rsidRPr="00717D16" w:rsidRDefault="0033564E" w:rsidP="00FF623F">
            <w:pPr>
              <w:rPr>
                <w:sz w:val="12"/>
                <w:szCs w:val="12"/>
              </w:rPr>
            </w:pPr>
            <w:proofErr w:type="spellStart"/>
            <w:r w:rsidRPr="00717D16">
              <w:rPr>
                <w:sz w:val="12"/>
                <w:szCs w:val="12"/>
              </w:rPr>
              <w:t>Kettner</w:t>
            </w:r>
            <w:proofErr w:type="spellEnd"/>
          </w:p>
        </w:tc>
        <w:tc>
          <w:tcPr>
            <w:tcW w:w="1164" w:type="dxa"/>
            <w:tcBorders>
              <w:left w:val="nil"/>
              <w:bottom w:val="nil"/>
              <w:right w:val="nil"/>
            </w:tcBorders>
            <w:noWrap/>
            <w:hideMark/>
          </w:tcPr>
          <w:p w:rsidR="0033564E" w:rsidRPr="00717D16" w:rsidRDefault="0033564E" w:rsidP="00FF623F">
            <w:pPr>
              <w:rPr>
                <w:sz w:val="12"/>
                <w:szCs w:val="12"/>
              </w:rPr>
            </w:pPr>
            <w:proofErr w:type="spellStart"/>
            <w:r w:rsidRPr="00717D16">
              <w:rPr>
                <w:sz w:val="12"/>
                <w:szCs w:val="12"/>
              </w:rPr>
              <w:t>Dtsch</w:t>
            </w:r>
            <w:proofErr w:type="spellEnd"/>
            <w:r w:rsidRPr="00717D16">
              <w:rPr>
                <w:sz w:val="12"/>
                <w:szCs w:val="12"/>
              </w:rPr>
              <w:t xml:space="preserve"> Med </w:t>
            </w:r>
            <w:proofErr w:type="spellStart"/>
            <w:r w:rsidRPr="00717D16">
              <w:rPr>
                <w:sz w:val="12"/>
                <w:szCs w:val="12"/>
              </w:rPr>
              <w:t>Wochenschr</w:t>
            </w:r>
            <w:proofErr w:type="spellEnd"/>
          </w:p>
        </w:tc>
        <w:tc>
          <w:tcPr>
            <w:tcW w:w="693" w:type="dxa"/>
            <w:tcBorders>
              <w:left w:val="nil"/>
              <w:bottom w:val="nil"/>
              <w:right w:val="nil"/>
            </w:tcBorders>
            <w:noWrap/>
            <w:hideMark/>
          </w:tcPr>
          <w:p w:rsidR="0033564E" w:rsidRPr="00717D16" w:rsidRDefault="0033564E" w:rsidP="00FF623F">
            <w:pPr>
              <w:rPr>
                <w:sz w:val="12"/>
                <w:szCs w:val="12"/>
              </w:rPr>
            </w:pPr>
            <w:r w:rsidRPr="00717D16">
              <w:rPr>
                <w:sz w:val="12"/>
                <w:szCs w:val="12"/>
              </w:rPr>
              <w:t>1907</w:t>
            </w:r>
          </w:p>
        </w:tc>
        <w:tc>
          <w:tcPr>
            <w:tcW w:w="1714" w:type="dxa"/>
            <w:tcBorders>
              <w:left w:val="nil"/>
              <w:bottom w:val="nil"/>
              <w:right w:val="nil"/>
            </w:tcBorders>
            <w:noWrap/>
            <w:hideMark/>
          </w:tcPr>
          <w:p w:rsidR="0033564E" w:rsidRPr="00717D16" w:rsidRDefault="0033564E" w:rsidP="00FF623F">
            <w:pPr>
              <w:rPr>
                <w:sz w:val="12"/>
                <w:szCs w:val="12"/>
              </w:rPr>
            </w:pPr>
            <w:r w:rsidRPr="00717D16">
              <w:rPr>
                <w:sz w:val="12"/>
                <w:szCs w:val="12"/>
              </w:rPr>
              <w:t xml:space="preserve">Maxillomandibular </w:t>
            </w:r>
          </w:p>
        </w:tc>
        <w:tc>
          <w:tcPr>
            <w:tcW w:w="720" w:type="dxa"/>
            <w:tcBorders>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prominet</w:t>
            </w:r>
            <w:proofErr w:type="spellEnd"/>
            <w:r w:rsidRPr="00717D16">
              <w:rPr>
                <w:sz w:val="12"/>
                <w:szCs w:val="12"/>
              </w:rPr>
              <w:t xml:space="preserve"> sublingual ridges</w:t>
            </w:r>
          </w:p>
        </w:tc>
        <w:tc>
          <w:tcPr>
            <w:tcW w:w="1620" w:type="dxa"/>
            <w:tcBorders>
              <w:left w:val="nil"/>
              <w:bottom w:val="nil"/>
              <w:right w:val="nil"/>
            </w:tcBorders>
            <w:noWrap/>
            <w:hideMark/>
          </w:tcPr>
          <w:p w:rsidR="0033564E" w:rsidRPr="00717D16" w:rsidRDefault="0033564E" w:rsidP="00FF623F">
            <w:pPr>
              <w:rPr>
                <w:sz w:val="12"/>
                <w:szCs w:val="12"/>
              </w:rPr>
            </w:pPr>
            <w:r w:rsidRPr="00717D16">
              <w:rPr>
                <w:sz w:val="12"/>
                <w:szCs w:val="12"/>
              </w:rPr>
              <w:t>limb anomalies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Davis</w:t>
            </w:r>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Surg</w:t>
            </w:r>
            <w:proofErr w:type="spellEnd"/>
            <w:r w:rsidRPr="00717D16">
              <w:rPr>
                <w:sz w:val="12"/>
                <w:szCs w:val="12"/>
              </w:rPr>
              <w:t xml:space="preserve"> </w:t>
            </w:r>
            <w:proofErr w:type="spellStart"/>
            <w:r w:rsidRPr="00717D16">
              <w:rPr>
                <w:sz w:val="12"/>
                <w:szCs w:val="12"/>
              </w:rPr>
              <w:t>Gynecol</w:t>
            </w:r>
            <w:proofErr w:type="spellEnd"/>
            <w:r w:rsidRPr="00717D16">
              <w:rPr>
                <w:sz w:val="12"/>
                <w:szCs w:val="12"/>
              </w:rPr>
              <w:t xml:space="preserve"> </w:t>
            </w:r>
            <w:proofErr w:type="spellStart"/>
            <w:r w:rsidRPr="00717D16">
              <w:rPr>
                <w:sz w:val="12"/>
                <w:szCs w:val="12"/>
              </w:rPr>
              <w:t>Obstet</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1935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Maxillomandibular </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Burket</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Am Med </w:t>
            </w:r>
            <w:proofErr w:type="spellStart"/>
            <w:r w:rsidRPr="00717D16">
              <w:rPr>
                <w:sz w:val="12"/>
                <w:szCs w:val="12"/>
              </w:rPr>
              <w:t>Assoc</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1936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hemifacial atrophy, left </w:t>
            </w:r>
            <w:proofErr w:type="spellStart"/>
            <w:r w:rsidRPr="00717D16">
              <w:rPr>
                <w:sz w:val="12"/>
                <w:szCs w:val="12"/>
              </w:rPr>
              <w:t>Hornor's</w:t>
            </w:r>
            <w:proofErr w:type="spellEnd"/>
            <w:r w:rsidRPr="00717D16">
              <w:rPr>
                <w:sz w:val="12"/>
                <w:szCs w:val="12"/>
              </w:rPr>
              <w:t xml:space="preserve"> syndrome, port wine stains</w:t>
            </w:r>
          </w:p>
        </w:tc>
        <w:tc>
          <w:tcPr>
            <w:tcW w:w="1620" w:type="dxa"/>
            <w:tcBorders>
              <w:top w:val="nil"/>
              <w:left w:val="nil"/>
              <w:bottom w:val="nil"/>
              <w:right w:val="nil"/>
            </w:tcBorders>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Hochstetter</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Dtsch</w:t>
            </w:r>
            <w:proofErr w:type="spellEnd"/>
            <w:r w:rsidRPr="00717D16">
              <w:rPr>
                <w:sz w:val="12"/>
                <w:szCs w:val="12"/>
              </w:rPr>
              <w:t xml:space="preserve"> Med </w:t>
            </w:r>
            <w:proofErr w:type="spellStart"/>
            <w:r w:rsidRPr="00717D16">
              <w:rPr>
                <w:sz w:val="12"/>
                <w:szCs w:val="12"/>
              </w:rPr>
              <w:t>Wochenschr</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1948</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Petterson</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Acta</w:t>
            </w:r>
            <w:proofErr w:type="spellEnd"/>
            <w:r w:rsidRPr="00717D16">
              <w:rPr>
                <w:sz w:val="12"/>
                <w:szCs w:val="12"/>
              </w:rPr>
              <w:t xml:space="preserve"> </w:t>
            </w:r>
            <w:proofErr w:type="spellStart"/>
            <w:r w:rsidRPr="00717D16">
              <w:rPr>
                <w:sz w:val="12"/>
                <w:szCs w:val="12"/>
              </w:rPr>
              <w:t>chir</w:t>
            </w:r>
            <w:proofErr w:type="spellEnd"/>
            <w:r w:rsidRPr="00717D16">
              <w:rPr>
                <w:sz w:val="12"/>
                <w:szCs w:val="12"/>
              </w:rPr>
              <w:t xml:space="preserve"> </w:t>
            </w:r>
            <w:proofErr w:type="spellStart"/>
            <w:r w:rsidRPr="00717D16">
              <w:rPr>
                <w:sz w:val="12"/>
                <w:szCs w:val="12"/>
              </w:rPr>
              <w:t>Scand</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1961</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absent alveolar ridges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limb anomaly</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Salleh</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Oral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1965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Hoggins</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Oral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1969</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midline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limb anomalies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Bernard R</w:t>
            </w:r>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Pediatrie</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1971</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midline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limb anomalies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Alvarez</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1976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micrognathia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limb anomalies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RM Shah</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teratology</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1977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Miskinyar</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Plas</w:t>
            </w:r>
            <w:proofErr w:type="spellEnd"/>
            <w:r w:rsidRPr="00717D16">
              <w:rPr>
                <w:sz w:val="12"/>
                <w:szCs w:val="12"/>
              </w:rPr>
              <w:t xml:space="preserve"> Recon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1979</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Dobrow</w:t>
            </w:r>
            <w:proofErr w:type="spellEnd"/>
            <w:r w:rsidRPr="00717D16">
              <w:rPr>
                <w:sz w:val="12"/>
                <w:szCs w:val="12"/>
              </w:rPr>
              <w:t xml:space="preserve"> B</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Clin</w:t>
            </w:r>
            <w:proofErr w:type="spellEnd"/>
            <w:r w:rsidRPr="00717D16">
              <w:rPr>
                <w:sz w:val="12"/>
                <w:szCs w:val="12"/>
              </w:rPr>
              <w:t xml:space="preserve"> </w:t>
            </w:r>
            <w:proofErr w:type="spellStart"/>
            <w:r w:rsidRPr="00717D16">
              <w:rPr>
                <w:sz w:val="12"/>
                <w:szCs w:val="12"/>
              </w:rPr>
              <w:t>Dysmorphol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1983</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coloboma</w:t>
            </w:r>
            <w:proofErr w:type="spellEnd"/>
            <w:r w:rsidRPr="00717D16">
              <w:rPr>
                <w:sz w:val="12"/>
                <w:szCs w:val="12"/>
              </w:rPr>
              <w:t xml:space="preserve">, </w:t>
            </w:r>
            <w:proofErr w:type="spellStart"/>
            <w:r w:rsidRPr="00717D16">
              <w:rPr>
                <w:sz w:val="12"/>
                <w:szCs w:val="12"/>
              </w:rPr>
              <w:t>micropthalmos</w:t>
            </w:r>
            <w:proofErr w:type="spellEnd"/>
            <w:r w:rsidRPr="00717D16">
              <w:rPr>
                <w:sz w:val="12"/>
                <w:szCs w:val="12"/>
              </w:rPr>
              <w:t>, probable right facial palsy</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pilonidal dimple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Kittur</w:t>
            </w:r>
            <w:proofErr w:type="spellEnd"/>
            <w:r w:rsidRPr="00717D16">
              <w:rPr>
                <w:sz w:val="12"/>
                <w:szCs w:val="12"/>
              </w:rPr>
              <w:t xml:space="preserve"> SD</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Clin</w:t>
            </w:r>
            <w:proofErr w:type="spellEnd"/>
            <w:r w:rsidRPr="00717D16">
              <w:rPr>
                <w:sz w:val="12"/>
                <w:szCs w:val="12"/>
              </w:rPr>
              <w:t xml:space="preserve"> </w:t>
            </w:r>
            <w:proofErr w:type="spellStart"/>
            <w:r w:rsidRPr="00717D16">
              <w:rPr>
                <w:sz w:val="12"/>
                <w:szCs w:val="12"/>
              </w:rPr>
              <w:t>Dysmorphol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1983</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JR Simpson, MD </w:t>
            </w:r>
            <w:proofErr w:type="spellStart"/>
            <w:r w:rsidRPr="00717D16">
              <w:rPr>
                <w:sz w:val="12"/>
                <w:szCs w:val="12"/>
              </w:rPr>
              <w:t>Maves</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Otol</w:t>
            </w:r>
            <w:proofErr w:type="spellEnd"/>
            <w:r w:rsidRPr="00717D16">
              <w:rPr>
                <w:sz w:val="12"/>
                <w:szCs w:val="12"/>
              </w:rPr>
              <w:t xml:space="preserve"> head and neck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1985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complete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hypoplastic</w:t>
            </w:r>
            <w:proofErr w:type="spellEnd"/>
            <w:r w:rsidRPr="00717D16">
              <w:rPr>
                <w:sz w:val="12"/>
                <w:szCs w:val="12"/>
              </w:rPr>
              <w:t xml:space="preserve"> TMJ, midface hypoplasia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Nwoku</w:t>
            </w:r>
            <w:proofErr w:type="spellEnd"/>
            <w:r w:rsidRPr="00717D16">
              <w:rPr>
                <w:sz w:val="12"/>
                <w:szCs w:val="12"/>
              </w:rPr>
              <w:t xml:space="preserve">, </w:t>
            </w:r>
            <w:proofErr w:type="spellStart"/>
            <w:r w:rsidRPr="00717D16">
              <w:rPr>
                <w:sz w:val="12"/>
                <w:szCs w:val="12"/>
              </w:rPr>
              <w:t>Kekere-Ekun</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1986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Brown DM, Marsh JL</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Cleft Palate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hypoplastic</w:t>
            </w:r>
            <w:proofErr w:type="spellEnd"/>
            <w:r w:rsidRPr="00717D16">
              <w:rPr>
                <w:sz w:val="12"/>
                <w:szCs w:val="12"/>
              </w:rPr>
              <w:t xml:space="preserve"> ears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Dandy walker malformation, TOF, </w:t>
            </w:r>
            <w:proofErr w:type="spellStart"/>
            <w:r w:rsidRPr="00717D16">
              <w:rPr>
                <w:sz w:val="12"/>
                <w:szCs w:val="12"/>
              </w:rPr>
              <w:t>hypoplastic</w:t>
            </w:r>
            <w:proofErr w:type="spellEnd"/>
            <w:r w:rsidRPr="00717D16">
              <w:rPr>
                <w:sz w:val="12"/>
                <w:szCs w:val="12"/>
              </w:rPr>
              <w:t xml:space="preserve"> urogenital tract</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Traaholt</w:t>
            </w:r>
            <w:proofErr w:type="spellEnd"/>
            <w:r w:rsidRPr="00717D16">
              <w:rPr>
                <w:sz w:val="12"/>
                <w:szCs w:val="12"/>
              </w:rPr>
              <w:t>, Lars M</w:t>
            </w:r>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Plas</w:t>
            </w:r>
            <w:proofErr w:type="spellEnd"/>
            <w:r w:rsidRPr="00717D16">
              <w:rPr>
                <w:sz w:val="12"/>
                <w:szCs w:val="12"/>
              </w:rPr>
              <w:t xml:space="preserve"> Recon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complete right cleft lip, down-slanting eyes, </w:t>
            </w:r>
            <w:proofErr w:type="spellStart"/>
            <w:r w:rsidRPr="00717D16">
              <w:rPr>
                <w:sz w:val="12"/>
                <w:szCs w:val="12"/>
              </w:rPr>
              <w:t>ankyloblepharon</w:t>
            </w:r>
            <w:proofErr w:type="spellEnd"/>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Goodacre</w:t>
            </w:r>
            <w:proofErr w:type="spellEnd"/>
            <w:r w:rsidRPr="00717D16">
              <w:rPr>
                <w:sz w:val="12"/>
                <w:szCs w:val="12"/>
              </w:rPr>
              <w:t>, Wallace</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exophthalmos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
        </w:tc>
        <w:tc>
          <w:tcPr>
            <w:tcW w:w="1164" w:type="dxa"/>
            <w:tcBorders>
              <w:top w:val="nil"/>
              <w:left w:val="nil"/>
              <w:bottom w:val="nil"/>
              <w:right w:val="nil"/>
            </w:tcBorders>
            <w:noWrap/>
            <w:hideMark/>
          </w:tcPr>
          <w:p w:rsidR="0033564E" w:rsidRPr="00717D16" w:rsidRDefault="0033564E" w:rsidP="00FF623F">
            <w:pPr>
              <w:rPr>
                <w:sz w:val="12"/>
                <w:szCs w:val="12"/>
              </w:rPr>
            </w:pPr>
          </w:p>
        </w:tc>
        <w:tc>
          <w:tcPr>
            <w:tcW w:w="693" w:type="dxa"/>
            <w:tcBorders>
              <w:top w:val="nil"/>
              <w:left w:val="nil"/>
              <w:bottom w:val="nil"/>
              <w:right w:val="nil"/>
            </w:tcBorders>
            <w:noWrap/>
            <w:hideMark/>
          </w:tcPr>
          <w:p w:rsidR="0033564E" w:rsidRPr="00717D16" w:rsidRDefault="0033564E" w:rsidP="00FF623F">
            <w:pPr>
              <w:rPr>
                <w:sz w:val="12"/>
                <w:szCs w:val="12"/>
              </w:rPr>
            </w:pP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N/A</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N/A</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anomalies not in detail</w:t>
            </w: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Agrawal K</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Ann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1993</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mandibular hypoplasia  </w:t>
            </w: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MG </w:t>
            </w:r>
            <w:proofErr w:type="spellStart"/>
            <w:r w:rsidRPr="00717D16">
              <w:rPr>
                <w:sz w:val="12"/>
                <w:szCs w:val="12"/>
              </w:rPr>
              <w:t>Gartlan</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Ann </w:t>
            </w:r>
            <w:proofErr w:type="spellStart"/>
            <w:r w:rsidRPr="00717D16">
              <w:rPr>
                <w:sz w:val="12"/>
                <w:szCs w:val="12"/>
              </w:rPr>
              <w:t>Otol</w:t>
            </w:r>
            <w:proofErr w:type="spellEnd"/>
            <w:r w:rsidRPr="00717D16">
              <w:rPr>
                <w:sz w:val="12"/>
                <w:szCs w:val="12"/>
              </w:rPr>
              <w:t xml:space="preserve"> </w:t>
            </w:r>
            <w:proofErr w:type="spellStart"/>
            <w:r w:rsidRPr="00717D16">
              <w:rPr>
                <w:sz w:val="12"/>
                <w:szCs w:val="12"/>
              </w:rPr>
              <w:t>Thinol</w:t>
            </w:r>
            <w:proofErr w:type="spellEnd"/>
            <w:r w:rsidRPr="00717D16">
              <w:rPr>
                <w:sz w:val="12"/>
                <w:szCs w:val="12"/>
              </w:rPr>
              <w:t xml:space="preserve"> </w:t>
            </w:r>
            <w:proofErr w:type="spellStart"/>
            <w:r w:rsidRPr="00717D16">
              <w:rPr>
                <w:sz w:val="12"/>
                <w:szCs w:val="12"/>
              </w:rPr>
              <w:t>Laryngol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1993</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midline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leg and arm amputation, fused knees, </w:t>
            </w:r>
            <w:proofErr w:type="spellStart"/>
            <w:r w:rsidRPr="00717D16">
              <w:rPr>
                <w:sz w:val="12"/>
                <w:szCs w:val="12"/>
              </w:rPr>
              <w:t>hyperflexed</w:t>
            </w:r>
            <w:proofErr w:type="spellEnd"/>
            <w:r w:rsidRPr="00717D16">
              <w:rPr>
                <w:sz w:val="12"/>
                <w:szCs w:val="12"/>
              </w:rPr>
              <w:t xml:space="preserve"> hips, malformed left lower arm and hand</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Arshad, Goh</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1994</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
        </w:tc>
        <w:tc>
          <w:tcPr>
            <w:tcW w:w="1164" w:type="dxa"/>
            <w:tcBorders>
              <w:top w:val="nil"/>
              <w:left w:val="nil"/>
              <w:bottom w:val="nil"/>
              <w:right w:val="nil"/>
            </w:tcBorders>
            <w:noWrap/>
            <w:hideMark/>
          </w:tcPr>
          <w:p w:rsidR="0033564E" w:rsidRPr="00717D16" w:rsidRDefault="0033564E" w:rsidP="00FF623F">
            <w:pPr>
              <w:rPr>
                <w:sz w:val="12"/>
                <w:szCs w:val="12"/>
              </w:rPr>
            </w:pPr>
          </w:p>
        </w:tc>
        <w:tc>
          <w:tcPr>
            <w:tcW w:w="693" w:type="dxa"/>
            <w:tcBorders>
              <w:top w:val="nil"/>
              <w:left w:val="nil"/>
              <w:bottom w:val="nil"/>
              <w:right w:val="nil"/>
            </w:tcBorders>
            <w:noWrap/>
            <w:hideMark/>
          </w:tcPr>
          <w:p w:rsidR="0033564E" w:rsidRPr="00717D16" w:rsidRDefault="0033564E" w:rsidP="00FF623F">
            <w:pPr>
              <w:rPr>
                <w:sz w:val="12"/>
                <w:szCs w:val="12"/>
              </w:rPr>
            </w:pP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midline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S </w:t>
            </w:r>
            <w:proofErr w:type="spellStart"/>
            <w:r w:rsidRPr="00717D16">
              <w:rPr>
                <w:sz w:val="12"/>
                <w:szCs w:val="12"/>
              </w:rPr>
              <w:t>Kamata</w:t>
            </w:r>
            <w:proofErr w:type="spellEnd"/>
            <w:r w:rsidRPr="00717D16">
              <w:rPr>
                <w:sz w:val="12"/>
                <w:szCs w:val="12"/>
              </w:rPr>
              <w:t xml:space="preserve">, K Satoh, T </w:t>
            </w:r>
            <w:proofErr w:type="spellStart"/>
            <w:r w:rsidRPr="00717D16">
              <w:rPr>
                <w:sz w:val="12"/>
                <w:szCs w:val="12"/>
              </w:rPr>
              <w:t>Uemura</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mandibular hypoplasia, bilateral low set ears, absent right external auditory meatus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Behnia</w:t>
            </w:r>
            <w:proofErr w:type="spellEnd"/>
            <w:r w:rsidRPr="00717D16">
              <w:rPr>
                <w:sz w:val="12"/>
                <w:szCs w:val="12"/>
              </w:rPr>
              <w:t xml:space="preserve"> H, </w:t>
            </w:r>
            <w:proofErr w:type="spellStart"/>
            <w:r w:rsidRPr="00717D16">
              <w:rPr>
                <w:sz w:val="12"/>
                <w:szCs w:val="12"/>
              </w:rPr>
              <w:t>Shamse</w:t>
            </w:r>
            <w:proofErr w:type="spellEnd"/>
            <w:r w:rsidRPr="00717D16">
              <w:rPr>
                <w:sz w:val="12"/>
                <w:szCs w:val="12"/>
              </w:rPr>
              <w:t xml:space="preserve"> MG</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4567" w:type="dxa"/>
            <w:gridSpan w:val="2"/>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left facial hypoplasia, </w:t>
            </w:r>
            <w:proofErr w:type="spellStart"/>
            <w:r w:rsidRPr="00717D16">
              <w:rPr>
                <w:sz w:val="12"/>
                <w:szCs w:val="12"/>
              </w:rPr>
              <w:t>coloboma</w:t>
            </w:r>
            <w:proofErr w:type="spellEnd"/>
            <w:r w:rsidRPr="00717D16">
              <w:rPr>
                <w:sz w:val="12"/>
                <w:szCs w:val="12"/>
              </w:rPr>
              <w:t xml:space="preserve">, beaklike nose, low set ears, </w:t>
            </w:r>
            <w:proofErr w:type="spellStart"/>
            <w:r w:rsidRPr="00717D16">
              <w:rPr>
                <w:sz w:val="12"/>
                <w:szCs w:val="12"/>
              </w:rPr>
              <w:t>preauricular</w:t>
            </w:r>
            <w:proofErr w:type="spellEnd"/>
            <w:r w:rsidRPr="00717D16">
              <w:rPr>
                <w:sz w:val="12"/>
                <w:szCs w:val="12"/>
              </w:rPr>
              <w:t xml:space="preserve"> skin tags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lastRenderedPageBreak/>
              <w:t>Rao S, Oak S</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midline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bifid anterior 2/3 tongue, cleft of mandible</w:t>
            </w: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KH Dawson</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cleft palate craniofacial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microstomia</w:t>
            </w:r>
            <w:proofErr w:type="spellEnd"/>
          </w:p>
        </w:tc>
        <w:tc>
          <w:tcPr>
            <w:tcW w:w="1620"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difficient</w:t>
            </w:r>
            <w:proofErr w:type="spellEnd"/>
            <w:r w:rsidRPr="00717D16">
              <w:rPr>
                <w:sz w:val="12"/>
                <w:szCs w:val="12"/>
              </w:rPr>
              <w:t xml:space="preserve"> extremities, </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KH Dawson</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cleft palate craniofacial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left face soft tissue hypoplasia, left facial nerve weakness, left orbit inferiorly displaced, left </w:t>
            </w:r>
            <w:proofErr w:type="spellStart"/>
            <w:r w:rsidRPr="00717D16">
              <w:rPr>
                <w:sz w:val="12"/>
                <w:szCs w:val="12"/>
              </w:rPr>
              <w:t>hypoplastic</w:t>
            </w:r>
            <w:proofErr w:type="spellEnd"/>
            <w:r w:rsidRPr="00717D16">
              <w:rPr>
                <w:sz w:val="12"/>
                <w:szCs w:val="12"/>
              </w:rPr>
              <w:t xml:space="preserve"> maxilla </w:t>
            </w:r>
          </w:p>
        </w:tc>
        <w:tc>
          <w:tcPr>
            <w:tcW w:w="1620" w:type="dxa"/>
            <w:tcBorders>
              <w:top w:val="nil"/>
              <w:left w:val="nil"/>
              <w:bottom w:val="nil"/>
              <w:right w:val="nil"/>
            </w:tcBorders>
            <w:noWrap/>
            <w:hideMark/>
          </w:tcPr>
          <w:p w:rsidR="0033564E" w:rsidRPr="00717D16" w:rsidRDefault="0033564E" w:rsidP="00FF623F">
            <w:pPr>
              <w:rPr>
                <w:sz w:val="12"/>
                <w:szCs w:val="12"/>
              </w:rPr>
            </w:pPr>
            <w:proofErr w:type="gramStart"/>
            <w:r w:rsidRPr="00717D16">
              <w:rPr>
                <w:sz w:val="12"/>
                <w:szCs w:val="12"/>
              </w:rPr>
              <w:t>mosaic</w:t>
            </w:r>
            <w:proofErr w:type="gramEnd"/>
            <w:r w:rsidRPr="00717D16">
              <w:rPr>
                <w:sz w:val="12"/>
                <w:szCs w:val="12"/>
              </w:rPr>
              <w:t xml:space="preserve"> trisomy 8, left polycystic kidney, patent ductus arteriosus, hypothyroidism, and type 1 diabetes </w:t>
            </w:r>
            <w:proofErr w:type="spellStart"/>
            <w:r w:rsidRPr="00717D16">
              <w:rPr>
                <w:sz w:val="12"/>
                <w:szCs w:val="12"/>
              </w:rPr>
              <w:t>melitus</w:t>
            </w:r>
            <w:proofErr w:type="spellEnd"/>
            <w:r w:rsidRPr="00717D16">
              <w:rPr>
                <w:sz w:val="12"/>
                <w:szCs w:val="12"/>
              </w:rPr>
              <w:t>.</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KH Dawson</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cleft palate craniofacial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general facial hypoplasia</w:t>
            </w: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KH Dawson</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cleft palate craniofacial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proofErr w:type="gramStart"/>
            <w:r w:rsidRPr="00717D16">
              <w:rPr>
                <w:sz w:val="12"/>
                <w:szCs w:val="12"/>
              </w:rPr>
              <w:t>orbital</w:t>
            </w:r>
            <w:proofErr w:type="gramEnd"/>
            <w:r w:rsidRPr="00717D16">
              <w:rPr>
                <w:sz w:val="12"/>
                <w:szCs w:val="12"/>
              </w:rPr>
              <w:t xml:space="preserve"> dystopia, cleft </w:t>
            </w:r>
            <w:proofErr w:type="spellStart"/>
            <w:r w:rsidRPr="00717D16">
              <w:rPr>
                <w:sz w:val="12"/>
                <w:szCs w:val="12"/>
              </w:rPr>
              <w:t>tessier</w:t>
            </w:r>
            <w:proofErr w:type="spellEnd"/>
            <w:r w:rsidRPr="00717D16">
              <w:rPr>
                <w:sz w:val="12"/>
                <w:szCs w:val="12"/>
              </w:rPr>
              <w:t xml:space="preserve"> type 6, right </w:t>
            </w:r>
            <w:proofErr w:type="spellStart"/>
            <w:r w:rsidRPr="00717D16">
              <w:rPr>
                <w:sz w:val="12"/>
                <w:szCs w:val="12"/>
              </w:rPr>
              <w:t>coloboma</w:t>
            </w:r>
            <w:proofErr w:type="spellEnd"/>
            <w:r w:rsidRPr="00717D16">
              <w:rPr>
                <w:sz w:val="12"/>
                <w:szCs w:val="12"/>
              </w:rPr>
              <w:t xml:space="preserve">, right face hypoplasia, hypoplasia and </w:t>
            </w:r>
            <w:proofErr w:type="spellStart"/>
            <w:r w:rsidRPr="00717D16">
              <w:rPr>
                <w:sz w:val="12"/>
                <w:szCs w:val="12"/>
              </w:rPr>
              <w:t>inferiror</w:t>
            </w:r>
            <w:proofErr w:type="spellEnd"/>
            <w:r w:rsidRPr="00717D16">
              <w:rPr>
                <w:sz w:val="12"/>
                <w:szCs w:val="12"/>
              </w:rPr>
              <w:t xml:space="preserve"> displacement of right ear. </w:t>
            </w:r>
          </w:p>
        </w:tc>
        <w:tc>
          <w:tcPr>
            <w:tcW w:w="1620" w:type="dxa"/>
            <w:tcBorders>
              <w:top w:val="nil"/>
              <w:left w:val="nil"/>
              <w:bottom w:val="nil"/>
              <w:right w:val="nil"/>
            </w:tcBorders>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KH Dawson</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cleft palate craniofacial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small ear tags </w:t>
            </w:r>
            <w:proofErr w:type="spellStart"/>
            <w:r w:rsidRPr="00717D16">
              <w:rPr>
                <w:sz w:val="12"/>
                <w:szCs w:val="12"/>
              </w:rPr>
              <w:t>bilerally</w:t>
            </w:r>
            <w:proofErr w:type="spellEnd"/>
            <w:r w:rsidRPr="00717D16">
              <w:rPr>
                <w:sz w:val="12"/>
                <w:szCs w:val="12"/>
              </w:rPr>
              <w:t xml:space="preserve">, classic Treacher Collins </w:t>
            </w:r>
            <w:proofErr w:type="spellStart"/>
            <w:r w:rsidRPr="00717D16">
              <w:rPr>
                <w:sz w:val="12"/>
                <w:szCs w:val="12"/>
              </w:rPr>
              <w:t>sydrome</w:t>
            </w:r>
            <w:proofErr w:type="spellEnd"/>
            <w:r w:rsidRPr="00717D16">
              <w:rPr>
                <w:sz w:val="12"/>
                <w:szCs w:val="12"/>
              </w:rPr>
              <w:t xml:space="preserve"> with deficient zygoma</w:t>
            </w:r>
          </w:p>
        </w:tc>
        <w:tc>
          <w:tcPr>
            <w:tcW w:w="1620" w:type="dxa"/>
            <w:tcBorders>
              <w:top w:val="nil"/>
              <w:left w:val="nil"/>
              <w:bottom w:val="nil"/>
              <w:right w:val="nil"/>
            </w:tcBorders>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Ugurlu</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1999</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flat nose, hypertelorism, </w:t>
            </w:r>
            <w:proofErr w:type="spellStart"/>
            <w:r w:rsidRPr="00717D16">
              <w:rPr>
                <w:sz w:val="12"/>
                <w:szCs w:val="12"/>
              </w:rPr>
              <w:t>hypoplastic</w:t>
            </w:r>
            <w:proofErr w:type="spellEnd"/>
            <w:r w:rsidRPr="00717D16">
              <w:rPr>
                <w:sz w:val="12"/>
                <w:szCs w:val="12"/>
              </w:rPr>
              <w:t xml:space="preserve"> mandible, median cleft mandible</w:t>
            </w:r>
          </w:p>
        </w:tc>
        <w:tc>
          <w:tcPr>
            <w:tcW w:w="1620" w:type="dxa"/>
            <w:tcBorders>
              <w:top w:val="nil"/>
              <w:left w:val="nil"/>
              <w:bottom w:val="nil"/>
              <w:right w:val="nil"/>
            </w:tcBorders>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Yazdi</w:t>
            </w:r>
            <w:proofErr w:type="spellEnd"/>
            <w:r w:rsidRPr="00717D16">
              <w:rPr>
                <w:sz w:val="12"/>
                <w:szCs w:val="12"/>
              </w:rPr>
              <w:t xml:space="preserve">, </w:t>
            </w:r>
            <w:proofErr w:type="spellStart"/>
            <w:r w:rsidRPr="00717D16">
              <w:rPr>
                <w:sz w:val="12"/>
                <w:szCs w:val="12"/>
              </w:rPr>
              <w:t>Fakhree</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Arch Iran Med</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 Knoll, D </w:t>
            </w:r>
            <w:proofErr w:type="spellStart"/>
            <w:r w:rsidRPr="00717D16">
              <w:rPr>
                <w:sz w:val="12"/>
                <w:szCs w:val="12"/>
              </w:rPr>
              <w:t>Karas</w:t>
            </w:r>
            <w:proofErr w:type="spellEnd"/>
            <w:r w:rsidRPr="00717D16">
              <w:rPr>
                <w:sz w:val="12"/>
                <w:szCs w:val="12"/>
              </w:rPr>
              <w:t xml:space="preserve">, JA </w:t>
            </w:r>
            <w:proofErr w:type="spellStart"/>
            <w:r w:rsidRPr="00717D16">
              <w:rPr>
                <w:sz w:val="12"/>
                <w:szCs w:val="12"/>
              </w:rPr>
              <w:t>Persing</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bony shelf on the palate's lingual surface, soft tissue mass between the oral floor and the maxilla, micrognathia, unilateral </w:t>
            </w:r>
            <w:proofErr w:type="spellStart"/>
            <w:r w:rsidRPr="00717D16">
              <w:rPr>
                <w:sz w:val="12"/>
                <w:szCs w:val="12"/>
              </w:rPr>
              <w:t>choanal</w:t>
            </w:r>
            <w:proofErr w:type="spellEnd"/>
            <w:r w:rsidRPr="00717D16">
              <w:rPr>
                <w:sz w:val="12"/>
                <w:szCs w:val="12"/>
              </w:rPr>
              <w:t xml:space="preserve"> atresia, constricted left ear, flattened nasal tip</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limited both elbow flexion, contracture of left wrist and PIP joints, extended right wrist and fingers with </w:t>
            </w:r>
            <w:proofErr w:type="spellStart"/>
            <w:r w:rsidRPr="00717D16">
              <w:rPr>
                <w:sz w:val="12"/>
                <w:szCs w:val="12"/>
              </w:rPr>
              <w:t>hypoplastic</w:t>
            </w:r>
            <w:proofErr w:type="spellEnd"/>
            <w:r w:rsidRPr="00717D16">
              <w:rPr>
                <w:sz w:val="12"/>
                <w:szCs w:val="12"/>
              </w:rPr>
              <w:t xml:space="preserve"> right thumb, </w:t>
            </w:r>
            <w:proofErr w:type="spellStart"/>
            <w:r w:rsidRPr="00717D16">
              <w:rPr>
                <w:sz w:val="12"/>
                <w:szCs w:val="12"/>
              </w:rPr>
              <w:t>ectrodactyly</w:t>
            </w:r>
            <w:proofErr w:type="spellEnd"/>
            <w:r w:rsidRPr="00717D16">
              <w:rPr>
                <w:sz w:val="12"/>
                <w:szCs w:val="12"/>
              </w:rPr>
              <w:t xml:space="preserve"> of index, ring and little fingers, left club foot</w:t>
            </w:r>
          </w:p>
        </w:tc>
      </w:tr>
      <w:tr w:rsidR="00717D16" w:rsidRPr="00717D16" w:rsidTr="0033564E">
        <w:trPr>
          <w:trHeight w:val="1140"/>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Z. Laster, D. </w:t>
            </w:r>
            <w:proofErr w:type="spellStart"/>
            <w:r w:rsidRPr="00717D16">
              <w:rPr>
                <w:sz w:val="12"/>
                <w:szCs w:val="12"/>
              </w:rPr>
              <w:t>Temkin</w:t>
            </w:r>
            <w:proofErr w:type="spellEnd"/>
            <w:r w:rsidRPr="00717D16">
              <w:rPr>
                <w:sz w:val="12"/>
                <w:szCs w:val="12"/>
              </w:rPr>
              <w:t xml:space="preserve">, Y. </w:t>
            </w:r>
            <w:proofErr w:type="spellStart"/>
            <w:r w:rsidRPr="00717D16">
              <w:rPr>
                <w:sz w:val="12"/>
                <w:szCs w:val="12"/>
              </w:rPr>
              <w:t>Zarfin</w:t>
            </w:r>
            <w:proofErr w:type="spellEnd"/>
            <w:r w:rsidRPr="00717D16">
              <w:rPr>
                <w:sz w:val="12"/>
                <w:szCs w:val="12"/>
              </w:rPr>
              <w:t xml:space="preserve"> et al</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Int.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2001</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2a</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hideMark/>
          </w:tcPr>
          <w:p w:rsidR="0033564E" w:rsidRPr="00717D16" w:rsidRDefault="0033564E" w:rsidP="00FF623F">
            <w:pPr>
              <w:rPr>
                <w:sz w:val="12"/>
                <w:szCs w:val="12"/>
              </w:rPr>
            </w:pPr>
            <w:r w:rsidRPr="00717D16">
              <w:rPr>
                <w:sz w:val="12"/>
                <w:szCs w:val="12"/>
              </w:rPr>
              <w:t xml:space="preserve">Palatal cleft, antimongoloid slant of the palpebral fissures, </w:t>
            </w:r>
            <w:proofErr w:type="spellStart"/>
            <w:r w:rsidRPr="00717D16">
              <w:rPr>
                <w:sz w:val="12"/>
                <w:szCs w:val="12"/>
              </w:rPr>
              <w:t>colobomata</w:t>
            </w:r>
            <w:proofErr w:type="spellEnd"/>
            <w:r w:rsidRPr="00717D16">
              <w:rPr>
                <w:sz w:val="12"/>
                <w:szCs w:val="12"/>
              </w:rPr>
              <w:t xml:space="preserve"> in the lateral aspect of the lower eyelid, </w:t>
            </w:r>
            <w:proofErr w:type="spellStart"/>
            <w:r w:rsidRPr="00717D16">
              <w:rPr>
                <w:sz w:val="12"/>
                <w:szCs w:val="12"/>
              </w:rPr>
              <w:t>epicanthal</w:t>
            </w:r>
            <w:proofErr w:type="spellEnd"/>
            <w:r w:rsidRPr="00717D16">
              <w:rPr>
                <w:sz w:val="12"/>
                <w:szCs w:val="12"/>
              </w:rPr>
              <w:t xml:space="preserve"> folds, long abundant eyelashes with brush like appearance, and low-set ears.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Verloes</w:t>
            </w:r>
            <w:proofErr w:type="spellEnd"/>
            <w:r w:rsidRPr="00717D16">
              <w:rPr>
                <w:sz w:val="12"/>
                <w:szCs w:val="12"/>
              </w:rPr>
              <w:t xml:space="preserve"> A</w:t>
            </w:r>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Clin</w:t>
            </w:r>
            <w:proofErr w:type="spellEnd"/>
            <w:r w:rsidRPr="00717D16">
              <w:rPr>
                <w:sz w:val="12"/>
                <w:szCs w:val="12"/>
              </w:rPr>
              <w:t xml:space="preserve"> </w:t>
            </w:r>
            <w:proofErr w:type="spellStart"/>
            <w:r w:rsidRPr="00717D16">
              <w:rPr>
                <w:sz w:val="12"/>
                <w:szCs w:val="12"/>
              </w:rPr>
              <w:t>Dysmorphol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2004</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coloboma</w:t>
            </w:r>
            <w:proofErr w:type="spellEnd"/>
            <w:r w:rsidRPr="00717D16">
              <w:rPr>
                <w:sz w:val="12"/>
                <w:szCs w:val="12"/>
              </w:rPr>
              <w:t xml:space="preserve">, facial asymmetry, microcephaly, narrow forehead, </w:t>
            </w:r>
            <w:proofErr w:type="spellStart"/>
            <w:r w:rsidRPr="00717D16">
              <w:rPr>
                <w:sz w:val="12"/>
                <w:szCs w:val="12"/>
              </w:rPr>
              <w:t>upslanted</w:t>
            </w:r>
            <w:proofErr w:type="spellEnd"/>
            <w:r w:rsidRPr="00717D16">
              <w:rPr>
                <w:sz w:val="12"/>
                <w:szCs w:val="12"/>
              </w:rPr>
              <w:t xml:space="preserve"> palpebral fissures, round dystrophic ears, midface </w:t>
            </w:r>
            <w:proofErr w:type="spellStart"/>
            <w:r w:rsidRPr="00717D16">
              <w:rPr>
                <w:sz w:val="12"/>
                <w:szCs w:val="12"/>
              </w:rPr>
              <w:t>hypoplsia</w:t>
            </w:r>
            <w:proofErr w:type="spellEnd"/>
            <w:r w:rsidRPr="00717D16">
              <w:rPr>
                <w:sz w:val="12"/>
                <w:szCs w:val="12"/>
              </w:rPr>
              <w:t xml:space="preserve">, </w:t>
            </w:r>
            <w:proofErr w:type="spellStart"/>
            <w:r w:rsidRPr="00717D16">
              <w:rPr>
                <w:sz w:val="12"/>
                <w:szCs w:val="12"/>
              </w:rPr>
              <w:t>retrognathism</w:t>
            </w:r>
            <w:proofErr w:type="spellEnd"/>
            <w:r w:rsidRPr="00717D16">
              <w:rPr>
                <w:sz w:val="12"/>
                <w:szCs w:val="12"/>
              </w:rPr>
              <w:t xml:space="preserve"> mental retard</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vertebral segmentation defect</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John Spencer M. Daniels</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2004</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bony fusion between the zygomatic bones, maxillary </w:t>
            </w:r>
            <w:proofErr w:type="spellStart"/>
            <w:r w:rsidRPr="00717D16">
              <w:rPr>
                <w:sz w:val="12"/>
                <w:szCs w:val="12"/>
              </w:rPr>
              <w:t>tuberosities</w:t>
            </w:r>
            <w:proofErr w:type="spellEnd"/>
            <w:r w:rsidRPr="00717D16">
              <w:rPr>
                <w:sz w:val="12"/>
                <w:szCs w:val="12"/>
              </w:rPr>
              <w:t xml:space="preserve"> and the ascending and horizontal rami of the mandible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JS Daniels</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2004</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micrognathism</w:t>
            </w:r>
            <w:proofErr w:type="spellEnd"/>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ugurlu</w:t>
            </w:r>
            <w:proofErr w:type="spellEnd"/>
            <w:r w:rsidRPr="00717D16">
              <w:rPr>
                <w:sz w:val="12"/>
                <w:szCs w:val="12"/>
              </w:rPr>
              <w:t xml:space="preserve"> K, </w:t>
            </w:r>
            <w:proofErr w:type="spellStart"/>
            <w:r w:rsidRPr="00717D16">
              <w:rPr>
                <w:sz w:val="12"/>
                <w:szCs w:val="12"/>
              </w:rPr>
              <w:t>Karsidag</w:t>
            </w:r>
            <w:proofErr w:type="spellEnd"/>
            <w:r w:rsidRPr="00717D16">
              <w:rPr>
                <w:sz w:val="12"/>
                <w:szCs w:val="12"/>
              </w:rPr>
              <w:t xml:space="preserve"> S</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significant mandibular hypoplasia</w:t>
            </w: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Nikolic S</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Shams MG</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Oral </w:t>
            </w:r>
            <w:proofErr w:type="spellStart"/>
            <w:r w:rsidRPr="00717D16">
              <w:rPr>
                <w:sz w:val="12"/>
                <w:szCs w:val="12"/>
              </w:rPr>
              <w:t>Surg</w:t>
            </w:r>
            <w:proofErr w:type="spellEnd"/>
            <w:r w:rsidRPr="00717D16">
              <w:rPr>
                <w:sz w:val="12"/>
                <w:szCs w:val="12"/>
              </w:rPr>
              <w:t xml:space="preserve"> Oral Med Oral </w:t>
            </w:r>
            <w:proofErr w:type="spellStart"/>
            <w:r w:rsidRPr="00717D16">
              <w:rPr>
                <w:sz w:val="12"/>
                <w:szCs w:val="12"/>
              </w:rPr>
              <w:t>Pathol</w:t>
            </w:r>
            <w:proofErr w:type="spellEnd"/>
            <w:r w:rsidRPr="00717D16">
              <w:rPr>
                <w:sz w:val="12"/>
                <w:szCs w:val="12"/>
              </w:rPr>
              <w:t xml:space="preserve"> Oral </w:t>
            </w:r>
            <w:proofErr w:type="spellStart"/>
            <w:r w:rsidRPr="00717D16">
              <w:rPr>
                <w:sz w:val="12"/>
                <w:szCs w:val="12"/>
              </w:rPr>
              <w:t>Radiol</w:t>
            </w:r>
            <w:proofErr w:type="spellEnd"/>
            <w:r w:rsidRPr="00717D16">
              <w:rPr>
                <w:sz w:val="12"/>
                <w:szCs w:val="12"/>
              </w:rPr>
              <w:t xml:space="preserve"> </w:t>
            </w:r>
            <w:proofErr w:type="spellStart"/>
            <w:r w:rsidRPr="00717D16">
              <w:rPr>
                <w:sz w:val="12"/>
                <w:szCs w:val="12"/>
              </w:rPr>
              <w:t>Endod</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obstruction of left lacrimal duct</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Mir MA</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Internet J </w:t>
            </w:r>
            <w:proofErr w:type="spellStart"/>
            <w:r w:rsidRPr="00717D16">
              <w:rPr>
                <w:sz w:val="12"/>
                <w:szCs w:val="12"/>
              </w:rPr>
              <w:t>Plast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DJ Trigg,  IT Mau, KW </w:t>
            </w:r>
            <w:proofErr w:type="spellStart"/>
            <w:r w:rsidRPr="00717D16">
              <w:rPr>
                <w:sz w:val="12"/>
                <w:szCs w:val="12"/>
              </w:rPr>
              <w:t>Rosbe</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Arch </w:t>
            </w:r>
            <w:proofErr w:type="spellStart"/>
            <w:r w:rsidRPr="00717D16">
              <w:rPr>
                <w:sz w:val="12"/>
                <w:szCs w:val="12"/>
              </w:rPr>
              <w:t>Orolaryngol</w:t>
            </w:r>
            <w:proofErr w:type="spellEnd"/>
            <w:r w:rsidRPr="00717D16">
              <w:rPr>
                <w:sz w:val="12"/>
                <w:szCs w:val="12"/>
              </w:rPr>
              <w:t xml:space="preserve"> Head Neck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micrognathia, mild midface hypoplasia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micrognathia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Vahidi</w:t>
            </w:r>
            <w:proofErr w:type="spellEnd"/>
            <w:r w:rsidRPr="00717D16">
              <w:rPr>
                <w:sz w:val="12"/>
                <w:szCs w:val="12"/>
              </w:rPr>
              <w:t xml:space="preserve"> K</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J Ultrasound Med</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severe micrognathia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Gupta RK</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Pediatr</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2008</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mandibular hypoplasia and retrognathia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Ajike</w:t>
            </w:r>
            <w:proofErr w:type="spellEnd"/>
            <w:r w:rsidRPr="00717D16">
              <w:rPr>
                <w:sz w:val="12"/>
                <w:szCs w:val="12"/>
              </w:rPr>
              <w:t xml:space="preserve"> SO, Adeosun OO</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Niger J </w:t>
            </w:r>
            <w:proofErr w:type="spellStart"/>
            <w:r w:rsidRPr="00717D16">
              <w:rPr>
                <w:sz w:val="12"/>
                <w:szCs w:val="12"/>
              </w:rPr>
              <w:t>Clin</w:t>
            </w:r>
            <w:proofErr w:type="spellEnd"/>
            <w:r w:rsidRPr="00717D16">
              <w:rPr>
                <w:sz w:val="12"/>
                <w:szCs w:val="12"/>
              </w:rPr>
              <w:t xml:space="preserve"> Path</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2008</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microretrognathia</w:t>
            </w:r>
            <w:proofErr w:type="spellEnd"/>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pectus excavatum, craniosynostosis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Poovazhagi</w:t>
            </w:r>
            <w:proofErr w:type="spellEnd"/>
            <w:r w:rsidRPr="00717D16">
              <w:rPr>
                <w:sz w:val="12"/>
                <w:szCs w:val="12"/>
              </w:rPr>
              <w:t xml:space="preserve"> V</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Pediatric </w:t>
            </w:r>
            <w:proofErr w:type="spellStart"/>
            <w:r w:rsidRPr="00717D16">
              <w:rPr>
                <w:sz w:val="12"/>
                <w:szCs w:val="12"/>
              </w:rPr>
              <w:t>Oncall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2009</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hypoplasia of mandible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lastRenderedPageBreak/>
              <w:t xml:space="preserve">MC </w:t>
            </w:r>
            <w:proofErr w:type="spellStart"/>
            <w:r w:rsidRPr="00717D16">
              <w:rPr>
                <w:sz w:val="12"/>
                <w:szCs w:val="12"/>
              </w:rPr>
              <w:t>Jongmans</w:t>
            </w:r>
            <w:proofErr w:type="spellEnd"/>
            <w:r w:rsidRPr="00717D16">
              <w:rPr>
                <w:sz w:val="12"/>
                <w:szCs w:val="12"/>
              </w:rPr>
              <w:t xml:space="preserve">, R </w:t>
            </w:r>
            <w:proofErr w:type="spellStart"/>
            <w:r w:rsidRPr="00717D16">
              <w:rPr>
                <w:sz w:val="12"/>
                <w:szCs w:val="12"/>
              </w:rPr>
              <w:t>Pfundt</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Clin</w:t>
            </w:r>
            <w:proofErr w:type="spellEnd"/>
            <w:r w:rsidRPr="00717D16">
              <w:rPr>
                <w:sz w:val="12"/>
                <w:szCs w:val="12"/>
              </w:rPr>
              <w:t xml:space="preserve"> </w:t>
            </w:r>
            <w:proofErr w:type="spellStart"/>
            <w:r w:rsidRPr="00717D16">
              <w:rPr>
                <w:sz w:val="12"/>
                <w:szCs w:val="12"/>
              </w:rPr>
              <w:t>Dysmorphol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triangular face with a broad nasal tip, severe mandibular hypoplasia, bilateral </w:t>
            </w:r>
            <w:proofErr w:type="spellStart"/>
            <w:r w:rsidRPr="00717D16">
              <w:rPr>
                <w:sz w:val="12"/>
                <w:szCs w:val="12"/>
              </w:rPr>
              <w:t>choanal</w:t>
            </w:r>
            <w:proofErr w:type="spellEnd"/>
            <w:r w:rsidRPr="00717D16">
              <w:rPr>
                <w:sz w:val="12"/>
                <w:szCs w:val="12"/>
              </w:rPr>
              <w:t xml:space="preserve"> atresia  </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single palmar creases, </w:t>
            </w:r>
            <w:proofErr w:type="spellStart"/>
            <w:r w:rsidRPr="00717D16">
              <w:rPr>
                <w:sz w:val="12"/>
                <w:szCs w:val="12"/>
              </w:rPr>
              <w:t>brachydactyly</w:t>
            </w:r>
            <w:proofErr w:type="spellEnd"/>
            <w:r w:rsidRPr="00717D16">
              <w:rPr>
                <w:sz w:val="12"/>
                <w:szCs w:val="12"/>
              </w:rPr>
              <w:t xml:space="preserve"> and adducted thumbs, anus was placed anteriorly and the penis was rather small, abnormal segmentation of the left lung, ASD</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E </w:t>
            </w:r>
            <w:proofErr w:type="spellStart"/>
            <w:r w:rsidRPr="00717D16">
              <w:rPr>
                <w:sz w:val="12"/>
                <w:szCs w:val="12"/>
              </w:rPr>
              <w:t>Konaş</w:t>
            </w:r>
            <w:proofErr w:type="spellEnd"/>
            <w:r w:rsidRPr="00717D16">
              <w:rPr>
                <w:sz w:val="12"/>
                <w:szCs w:val="12"/>
              </w:rPr>
              <w:t xml:space="preserve">, G </w:t>
            </w:r>
            <w:proofErr w:type="spellStart"/>
            <w:r w:rsidRPr="00717D16">
              <w:rPr>
                <w:sz w:val="12"/>
                <w:szCs w:val="12"/>
              </w:rPr>
              <w:t>Tunçbilek</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micrognathia, cleft palate (right palatal shelf and components of the soft palate were missing)</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double-outlet right ventricle, transposition of the major vessels, VSD, pulmonary stenosis</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El-Hakim IE, Al-</w:t>
            </w:r>
            <w:proofErr w:type="spellStart"/>
            <w:r w:rsidRPr="00717D16">
              <w:rPr>
                <w:sz w:val="12"/>
                <w:szCs w:val="12"/>
              </w:rPr>
              <w:t>Sebaei</w:t>
            </w:r>
            <w:proofErr w:type="spellEnd"/>
            <w:r w:rsidRPr="00717D16">
              <w:rPr>
                <w:sz w:val="12"/>
                <w:szCs w:val="12"/>
              </w:rPr>
              <w:t xml:space="preserve"> MO</w:t>
            </w:r>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Int</w:t>
            </w:r>
            <w:proofErr w:type="spellEnd"/>
            <w:r w:rsidRPr="00717D16">
              <w:rPr>
                <w:sz w:val="12"/>
                <w:szCs w:val="12"/>
              </w:rPr>
              <w:t xml:space="preserve">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retruded mandible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VG  </w:t>
            </w:r>
            <w:proofErr w:type="spellStart"/>
            <w:r w:rsidRPr="00717D16">
              <w:rPr>
                <w:sz w:val="12"/>
                <w:szCs w:val="12"/>
              </w:rPr>
              <w:t>Naikmasur</w:t>
            </w:r>
            <w:proofErr w:type="spellEnd"/>
            <w:r w:rsidRPr="00717D16">
              <w:rPr>
                <w:sz w:val="12"/>
                <w:szCs w:val="12"/>
              </w:rPr>
              <w:t xml:space="preserve">, AP </w:t>
            </w:r>
            <w:proofErr w:type="spellStart"/>
            <w:r w:rsidRPr="00717D16">
              <w:rPr>
                <w:sz w:val="12"/>
                <w:szCs w:val="12"/>
              </w:rPr>
              <w:t>Sattur</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Cleft Palate </w:t>
            </w:r>
            <w:proofErr w:type="spellStart"/>
            <w:r w:rsidRPr="00717D16">
              <w:rPr>
                <w:sz w:val="12"/>
                <w:szCs w:val="12"/>
              </w:rPr>
              <w:t>Craniofac</w:t>
            </w:r>
            <w:proofErr w:type="spellEnd"/>
            <w:r w:rsidRPr="00717D16">
              <w:rPr>
                <w:sz w:val="12"/>
                <w:szCs w:val="12"/>
              </w:rPr>
              <w:t xml:space="preserve">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retruded mandible, adhesion of the left commissural and </w:t>
            </w:r>
            <w:proofErr w:type="spellStart"/>
            <w:r w:rsidRPr="00717D16">
              <w:rPr>
                <w:sz w:val="12"/>
                <w:szCs w:val="12"/>
              </w:rPr>
              <w:t>retrocommissural</w:t>
            </w:r>
            <w:proofErr w:type="spellEnd"/>
            <w:r w:rsidRPr="00717D16">
              <w:rPr>
                <w:sz w:val="12"/>
                <w:szCs w:val="12"/>
              </w:rPr>
              <w:t xml:space="preserve"> soft tissues to the fused arches, absence of the left buccal vestibule </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R. </w:t>
            </w:r>
            <w:proofErr w:type="spellStart"/>
            <w:r w:rsidRPr="00717D16">
              <w:rPr>
                <w:sz w:val="12"/>
                <w:szCs w:val="12"/>
              </w:rPr>
              <w:t>Halli</w:t>
            </w:r>
            <w:proofErr w:type="spellEnd"/>
            <w:r w:rsidRPr="00717D16">
              <w:rPr>
                <w:sz w:val="12"/>
                <w:szCs w:val="12"/>
              </w:rPr>
              <w:t xml:space="preserve">, V. </w:t>
            </w:r>
            <w:proofErr w:type="spellStart"/>
            <w:r w:rsidRPr="00717D16">
              <w:rPr>
                <w:sz w:val="12"/>
                <w:szCs w:val="12"/>
              </w:rPr>
              <w:t>Kharkara</w:t>
            </w:r>
            <w:proofErr w:type="spellEnd"/>
            <w:r w:rsidRPr="00717D16">
              <w:rPr>
                <w:sz w:val="12"/>
                <w:szCs w:val="12"/>
              </w:rPr>
              <w:t xml:space="preserve">, Y. </w:t>
            </w:r>
            <w:proofErr w:type="spellStart"/>
            <w:r w:rsidRPr="00717D16">
              <w:rPr>
                <w:sz w:val="12"/>
                <w:szCs w:val="12"/>
              </w:rPr>
              <w:t>Kinib</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Int</w:t>
            </w:r>
            <w:proofErr w:type="spellEnd"/>
            <w:r w:rsidRPr="00717D16">
              <w:rPr>
                <w:sz w:val="12"/>
                <w:szCs w:val="12"/>
              </w:rPr>
              <w:t xml:space="preserve">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everted lower </w:t>
            </w:r>
            <w:proofErr w:type="spellStart"/>
            <w:r w:rsidRPr="00717D16">
              <w:rPr>
                <w:sz w:val="12"/>
                <w:szCs w:val="12"/>
              </w:rPr>
              <w:t>lip,facial</w:t>
            </w:r>
            <w:proofErr w:type="spellEnd"/>
            <w:r w:rsidRPr="00717D16">
              <w:rPr>
                <w:sz w:val="12"/>
                <w:szCs w:val="12"/>
              </w:rPr>
              <w:t xml:space="preserve"> asymmetry, hemifacial hypoplasia of the left side and an antimongoloid slant of  left eye with a classical bird face deformity</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H. R. </w:t>
            </w:r>
            <w:proofErr w:type="spellStart"/>
            <w:r w:rsidRPr="00717D16">
              <w:rPr>
                <w:sz w:val="12"/>
                <w:szCs w:val="12"/>
              </w:rPr>
              <w:t>Fallahi</w:t>
            </w:r>
            <w:proofErr w:type="spellEnd"/>
            <w:r w:rsidRPr="00717D16">
              <w:rPr>
                <w:sz w:val="12"/>
                <w:szCs w:val="12"/>
              </w:rPr>
              <w:t xml:space="preserve">, M. </w:t>
            </w:r>
            <w:proofErr w:type="spellStart"/>
            <w:r w:rsidRPr="00717D16">
              <w:rPr>
                <w:sz w:val="12"/>
                <w:szCs w:val="12"/>
              </w:rPr>
              <w:t>Naeini</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Int</w:t>
            </w:r>
            <w:proofErr w:type="spellEnd"/>
            <w:r w:rsidRPr="00717D16">
              <w:rPr>
                <w:sz w:val="12"/>
                <w:szCs w:val="12"/>
              </w:rPr>
              <w:t xml:space="preserve">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large earlobes, auricular sinuses, bilateral abnormal lateral canthal fissure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Koeda</w:t>
            </w:r>
            <w:proofErr w:type="spellEnd"/>
            <w:r w:rsidRPr="00717D16">
              <w:rPr>
                <w:sz w:val="12"/>
                <w:szCs w:val="12"/>
              </w:rPr>
              <w:t xml:space="preserve"> S</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2010</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
        </w:tc>
        <w:tc>
          <w:tcPr>
            <w:tcW w:w="1620" w:type="dxa"/>
            <w:tcBorders>
              <w:top w:val="nil"/>
              <w:left w:val="nil"/>
              <w:bottom w:val="nil"/>
              <w:right w:val="nil"/>
            </w:tcBorders>
            <w:noWrap/>
            <w:hideMark/>
          </w:tcPr>
          <w:p w:rsidR="0033564E" w:rsidRPr="00717D16" w:rsidRDefault="0033564E" w:rsidP="00FF623F">
            <w:pPr>
              <w:rPr>
                <w:sz w:val="12"/>
                <w:szCs w:val="12"/>
              </w:rPr>
            </w:pP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LP Martín, MM Pérez</w:t>
            </w:r>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Craniomaxillofac</w:t>
            </w:r>
            <w:proofErr w:type="spellEnd"/>
            <w:r w:rsidRPr="00717D16">
              <w:rPr>
                <w:sz w:val="12"/>
                <w:szCs w:val="12"/>
              </w:rPr>
              <w:t xml:space="preserve"> Trauma </w:t>
            </w:r>
            <w:proofErr w:type="spellStart"/>
            <w:r w:rsidRPr="00717D16">
              <w:rPr>
                <w:sz w:val="12"/>
                <w:szCs w:val="12"/>
              </w:rPr>
              <w:t>Reconstr</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2011</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 frontonasal </w:t>
            </w:r>
            <w:proofErr w:type="spellStart"/>
            <w:r w:rsidRPr="00717D16">
              <w:rPr>
                <w:sz w:val="12"/>
                <w:szCs w:val="12"/>
              </w:rPr>
              <w:t>dysmorphism</w:t>
            </w:r>
            <w:proofErr w:type="spellEnd"/>
            <w:r w:rsidRPr="00717D16">
              <w:rPr>
                <w:sz w:val="12"/>
                <w:szCs w:val="12"/>
              </w:rPr>
              <w:t xml:space="preserve"> (biﬁd anterior cranium, hypertelorism, </w:t>
            </w:r>
            <w:proofErr w:type="spellStart"/>
            <w:r w:rsidRPr="00717D16">
              <w:rPr>
                <w:sz w:val="12"/>
                <w:szCs w:val="12"/>
              </w:rPr>
              <w:t>blepharophimosis</w:t>
            </w:r>
            <w:proofErr w:type="spellEnd"/>
            <w:r w:rsidRPr="00717D16">
              <w:rPr>
                <w:sz w:val="12"/>
                <w:szCs w:val="12"/>
              </w:rPr>
              <w:t xml:space="preserve">, broad nasal bridge, and broad nasal tip), low set ears, a short neck, biﬁd and protrusive tongue, covered with lanugo, inferior lip and </w:t>
            </w:r>
            <w:proofErr w:type="spellStart"/>
            <w:r w:rsidRPr="00717D16">
              <w:rPr>
                <w:sz w:val="12"/>
                <w:szCs w:val="12"/>
              </w:rPr>
              <w:t>buccolabial</w:t>
            </w:r>
            <w:proofErr w:type="spellEnd"/>
            <w:r w:rsidRPr="00717D16">
              <w:rPr>
                <w:sz w:val="12"/>
                <w:szCs w:val="12"/>
              </w:rPr>
              <w:t xml:space="preserve"> sulci malformation, macrostomia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double image of vertebral bodies in the cervical level, minor hiatal hernia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A </w:t>
            </w:r>
            <w:proofErr w:type="spellStart"/>
            <w:r w:rsidRPr="00717D16">
              <w:rPr>
                <w:sz w:val="12"/>
                <w:szCs w:val="12"/>
              </w:rPr>
              <w:t>Hegab</w:t>
            </w:r>
            <w:proofErr w:type="spellEnd"/>
            <w:r w:rsidRPr="00717D16">
              <w:rPr>
                <w:sz w:val="12"/>
                <w:szCs w:val="12"/>
              </w:rPr>
              <w:t xml:space="preserve">, A </w:t>
            </w:r>
            <w:proofErr w:type="spellStart"/>
            <w:r w:rsidRPr="00717D16">
              <w:rPr>
                <w:sz w:val="12"/>
                <w:szCs w:val="12"/>
              </w:rPr>
              <w:t>ElMadawy</w:t>
            </w:r>
            <w:proofErr w:type="spellEnd"/>
            <w:r w:rsidRPr="00717D16">
              <w:rPr>
                <w:sz w:val="12"/>
                <w:szCs w:val="12"/>
              </w:rPr>
              <w:t xml:space="preserve">, WM </w:t>
            </w:r>
            <w:proofErr w:type="spellStart"/>
            <w:r w:rsidRPr="00717D16">
              <w:rPr>
                <w:sz w:val="12"/>
                <w:szCs w:val="12"/>
              </w:rPr>
              <w:t>Shawkat</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Int</w:t>
            </w:r>
            <w:proofErr w:type="spellEnd"/>
            <w:r w:rsidRPr="00717D16">
              <w:rPr>
                <w:sz w:val="12"/>
                <w:szCs w:val="12"/>
              </w:rPr>
              <w:t xml:space="preserve">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2012</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 </w:t>
            </w:r>
          </w:p>
        </w:tc>
        <w:tc>
          <w:tcPr>
            <w:tcW w:w="1164" w:type="dxa"/>
            <w:tcBorders>
              <w:top w:val="nil"/>
              <w:left w:val="nil"/>
              <w:bottom w:val="nil"/>
              <w:right w:val="nil"/>
            </w:tcBorders>
            <w:noWrap/>
            <w:hideMark/>
          </w:tcPr>
          <w:p w:rsidR="0033564E" w:rsidRPr="00717D16" w:rsidRDefault="0033564E" w:rsidP="00FF623F">
            <w:pPr>
              <w:rPr>
                <w:sz w:val="12"/>
                <w:szCs w:val="12"/>
              </w:rPr>
            </w:pP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2012</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 </w:t>
            </w:r>
          </w:p>
        </w:tc>
        <w:tc>
          <w:tcPr>
            <w:tcW w:w="1164" w:type="dxa"/>
            <w:tcBorders>
              <w:top w:val="nil"/>
              <w:left w:val="nil"/>
              <w:bottom w:val="nil"/>
              <w:right w:val="nil"/>
            </w:tcBorders>
            <w:noWrap/>
            <w:hideMark/>
          </w:tcPr>
          <w:p w:rsidR="0033564E" w:rsidRPr="00717D16" w:rsidRDefault="0033564E" w:rsidP="00FF623F">
            <w:pPr>
              <w:rPr>
                <w:sz w:val="12"/>
                <w:szCs w:val="12"/>
              </w:rPr>
            </w:pP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2012</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r w:rsidRPr="00717D16">
              <w:rPr>
                <w:sz w:val="12"/>
                <w:szCs w:val="12"/>
              </w:rPr>
              <w:t>, 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DP </w:t>
            </w:r>
            <w:proofErr w:type="spellStart"/>
            <w:r w:rsidRPr="00717D16">
              <w:rPr>
                <w:sz w:val="12"/>
                <w:szCs w:val="12"/>
              </w:rPr>
              <w:t>Tauro</w:t>
            </w:r>
            <w:proofErr w:type="spellEnd"/>
            <w:r w:rsidRPr="00717D16">
              <w:rPr>
                <w:sz w:val="12"/>
                <w:szCs w:val="12"/>
              </w:rPr>
              <w:t xml:space="preserve">, NK </w:t>
            </w:r>
            <w:proofErr w:type="spellStart"/>
            <w:r w:rsidRPr="00717D16">
              <w:rPr>
                <w:sz w:val="12"/>
                <w:szCs w:val="12"/>
              </w:rPr>
              <w:t>Kallappanavar</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Cleft Palate </w:t>
            </w:r>
            <w:proofErr w:type="spellStart"/>
            <w:r w:rsidRPr="00717D16">
              <w:rPr>
                <w:sz w:val="12"/>
                <w:szCs w:val="12"/>
              </w:rPr>
              <w:t>Craniofac</w:t>
            </w:r>
            <w:proofErr w:type="spellEnd"/>
            <w:r w:rsidRPr="00717D16">
              <w:rPr>
                <w:sz w:val="12"/>
                <w:szCs w:val="12"/>
              </w:rPr>
              <w:t xml:space="preserve">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2012</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r w:rsidRPr="00717D16">
              <w:rPr>
                <w:sz w:val="12"/>
                <w:szCs w:val="12"/>
              </w:rPr>
              <w:t>, 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anophthalmic</w:t>
            </w:r>
            <w:proofErr w:type="spellEnd"/>
            <w:r w:rsidRPr="00717D16">
              <w:rPr>
                <w:sz w:val="12"/>
                <w:szCs w:val="12"/>
              </w:rPr>
              <w:t xml:space="preserve"> orbit</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GC </w:t>
            </w:r>
            <w:proofErr w:type="spellStart"/>
            <w:r w:rsidRPr="00717D16">
              <w:rPr>
                <w:sz w:val="12"/>
                <w:szCs w:val="12"/>
              </w:rPr>
              <w:t>Rezende</w:t>
            </w:r>
            <w:proofErr w:type="spellEnd"/>
            <w:r w:rsidRPr="00717D16">
              <w:rPr>
                <w:sz w:val="12"/>
                <w:szCs w:val="12"/>
              </w:rPr>
              <w:t>, AK Pereira</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Med </w:t>
            </w:r>
            <w:proofErr w:type="spellStart"/>
            <w:r w:rsidRPr="00717D16">
              <w:rPr>
                <w:sz w:val="12"/>
                <w:szCs w:val="12"/>
              </w:rPr>
              <w:t>Ultrasonics</w:t>
            </w:r>
            <w:proofErr w:type="spellEnd"/>
            <w:r w:rsidRPr="00717D16">
              <w:rPr>
                <w:sz w:val="12"/>
                <w:szCs w:val="12"/>
              </w:rPr>
              <w:t xml:space="preserve"> </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2013</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microphthalmia</w:t>
            </w:r>
            <w:proofErr w:type="spellEnd"/>
            <w:r w:rsidRPr="00717D16">
              <w:rPr>
                <w:sz w:val="12"/>
                <w:szCs w:val="12"/>
              </w:rPr>
              <w:t>, small low-set ears, microcephaly, craniosynostosis, prominent forehead, wide palpebral ﬁssures with outer edges unfused, tufts of hair on the scalp, high nasal bridge, broad nasal dorsum and depressed nasal tip, short nasolabial distance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AE </w:t>
            </w:r>
            <w:proofErr w:type="spellStart"/>
            <w:r w:rsidRPr="00717D16">
              <w:rPr>
                <w:sz w:val="12"/>
                <w:szCs w:val="12"/>
              </w:rPr>
              <w:t>Madi</w:t>
            </w:r>
            <w:proofErr w:type="spellEnd"/>
            <w:r w:rsidRPr="00717D16">
              <w:rPr>
                <w:sz w:val="12"/>
                <w:szCs w:val="12"/>
              </w:rPr>
              <w:t xml:space="preserve">, K  </w:t>
            </w:r>
            <w:proofErr w:type="spellStart"/>
            <w:r w:rsidRPr="00717D16">
              <w:rPr>
                <w:sz w:val="12"/>
                <w:szCs w:val="12"/>
              </w:rPr>
              <w:t>Khattala</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Neonat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2014</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retrognathia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E </w:t>
            </w:r>
            <w:proofErr w:type="spellStart"/>
            <w:r w:rsidRPr="00717D16">
              <w:rPr>
                <w:sz w:val="12"/>
                <w:szCs w:val="12"/>
              </w:rPr>
              <w:t>Konaş</w:t>
            </w:r>
            <w:proofErr w:type="spellEnd"/>
            <w:r w:rsidRPr="00717D16">
              <w:rPr>
                <w:sz w:val="12"/>
                <w:szCs w:val="12"/>
              </w:rPr>
              <w:t xml:space="preserve">, G </w:t>
            </w:r>
            <w:proofErr w:type="spellStart"/>
            <w:r w:rsidRPr="00717D16">
              <w:rPr>
                <w:sz w:val="12"/>
                <w:szCs w:val="12"/>
              </w:rPr>
              <w:t>Tunçbilek</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microstomia</w:t>
            </w:r>
            <w:proofErr w:type="spellEnd"/>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SD </w:t>
            </w:r>
            <w:proofErr w:type="spellStart"/>
            <w:r w:rsidRPr="00717D16">
              <w:rPr>
                <w:sz w:val="12"/>
                <w:szCs w:val="12"/>
              </w:rPr>
              <w:t>Patel,S</w:t>
            </w:r>
            <w:proofErr w:type="spellEnd"/>
            <w:r w:rsidRPr="00717D16">
              <w:rPr>
                <w:sz w:val="12"/>
                <w:szCs w:val="12"/>
              </w:rPr>
              <w:t xml:space="preserve"> Porras, M </w:t>
            </w:r>
            <w:proofErr w:type="spellStart"/>
            <w:r w:rsidRPr="00717D16">
              <w:rPr>
                <w:sz w:val="12"/>
                <w:szCs w:val="12"/>
              </w:rPr>
              <w:t>Lypka</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coloboma</w:t>
            </w:r>
            <w:proofErr w:type="spellEnd"/>
            <w:r w:rsidRPr="00717D16">
              <w:rPr>
                <w:sz w:val="12"/>
                <w:szCs w:val="12"/>
              </w:rPr>
              <w:t xml:space="preserve"> of left pupil, </w:t>
            </w:r>
            <w:proofErr w:type="spellStart"/>
            <w:r w:rsidRPr="00717D16">
              <w:rPr>
                <w:sz w:val="12"/>
                <w:szCs w:val="12"/>
              </w:rPr>
              <w:t>hypertelorbitism</w:t>
            </w:r>
            <w:proofErr w:type="spellEnd"/>
            <w:r w:rsidRPr="00717D16">
              <w:rPr>
                <w:sz w:val="12"/>
                <w:szCs w:val="12"/>
              </w:rPr>
              <w:t xml:space="preserve">, disrupted left nasolacrimal system, palpable hard and soft tissue mass at the left cheek with irregularity of overlying skin with mucous drainage, maxillary duplication, cleft of left nasal floor extended to left ala and bony cleft of left nasal floor extending into the left medial orbital rim, left </w:t>
            </w:r>
            <w:proofErr w:type="spellStart"/>
            <w:r w:rsidRPr="00717D16">
              <w:rPr>
                <w:sz w:val="12"/>
                <w:szCs w:val="12"/>
              </w:rPr>
              <w:t>choanal</w:t>
            </w:r>
            <w:proofErr w:type="spellEnd"/>
            <w:r w:rsidRPr="00717D16">
              <w:rPr>
                <w:sz w:val="12"/>
                <w:szCs w:val="12"/>
              </w:rPr>
              <w:t xml:space="preserve"> stenosis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situs </w:t>
            </w:r>
            <w:proofErr w:type="spellStart"/>
            <w:r w:rsidRPr="00717D16">
              <w:rPr>
                <w:sz w:val="12"/>
                <w:szCs w:val="12"/>
              </w:rPr>
              <w:t>inversus</w:t>
            </w:r>
            <w:proofErr w:type="spellEnd"/>
            <w:r w:rsidRPr="00717D16">
              <w:rPr>
                <w:sz w:val="12"/>
                <w:szCs w:val="12"/>
              </w:rPr>
              <w:t xml:space="preserve">, </w:t>
            </w:r>
            <w:proofErr w:type="spellStart"/>
            <w:r w:rsidRPr="00717D16">
              <w:rPr>
                <w:sz w:val="12"/>
                <w:szCs w:val="12"/>
              </w:rPr>
              <w:t>dextrocardia</w:t>
            </w:r>
            <w:proofErr w:type="spellEnd"/>
            <w:r w:rsidRPr="00717D16">
              <w:rPr>
                <w:sz w:val="12"/>
                <w:szCs w:val="12"/>
              </w:rPr>
              <w:t xml:space="preserve">, </w:t>
            </w:r>
            <w:proofErr w:type="spellStart"/>
            <w:r w:rsidRPr="00717D16">
              <w:rPr>
                <w:sz w:val="12"/>
                <w:szCs w:val="12"/>
              </w:rPr>
              <w:t>coarctation</w:t>
            </w:r>
            <w:proofErr w:type="spellEnd"/>
            <w:r w:rsidRPr="00717D16">
              <w:rPr>
                <w:sz w:val="12"/>
                <w:szCs w:val="12"/>
              </w:rPr>
              <w:t xml:space="preserve"> of aorta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L  </w:t>
            </w:r>
            <w:proofErr w:type="spellStart"/>
            <w:r w:rsidRPr="00717D16">
              <w:rPr>
                <w:sz w:val="12"/>
                <w:szCs w:val="12"/>
              </w:rPr>
              <w:t>Mahgoub</w:t>
            </w:r>
            <w:proofErr w:type="spellEnd"/>
            <w:r w:rsidRPr="00717D16">
              <w:rPr>
                <w:sz w:val="12"/>
                <w:szCs w:val="12"/>
              </w:rPr>
              <w:t>, C  Joynt, R  Bhargava</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Cleft Palate </w:t>
            </w:r>
            <w:proofErr w:type="spellStart"/>
            <w:r w:rsidRPr="00717D16">
              <w:rPr>
                <w:sz w:val="12"/>
                <w:szCs w:val="12"/>
              </w:rPr>
              <w:t>Craniofac</w:t>
            </w:r>
            <w:proofErr w:type="spellEnd"/>
            <w:r w:rsidRPr="00717D16">
              <w:rPr>
                <w:sz w:val="12"/>
                <w:szCs w:val="12"/>
              </w:rPr>
              <w:t xml:space="preserve"> J</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2015</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dysplastic left TMJ, midline mandibular cleft, mild hypertelorism, mild frontal bossing, low nasal bridge, upward slant to palpebral ﬁssures, and micrognathia, absent septum </w:t>
            </w:r>
            <w:proofErr w:type="spellStart"/>
            <w:r w:rsidRPr="00717D16">
              <w:rPr>
                <w:sz w:val="12"/>
                <w:szCs w:val="12"/>
              </w:rPr>
              <w:t>pellucidum</w:t>
            </w:r>
            <w:proofErr w:type="spellEnd"/>
            <w:r w:rsidRPr="00717D16">
              <w:rPr>
                <w:sz w:val="12"/>
                <w:szCs w:val="12"/>
              </w:rPr>
              <w:t>, optic nerve hypoplasia, middle interhemispheric fusion, azygous artery</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butterﬂy and hemi-vertebrae at the thoracolumbar region (from the 10th thoracic to the 2nd lumbar vertebrae, </w:t>
            </w:r>
            <w:proofErr w:type="spellStart"/>
            <w:r w:rsidRPr="00717D16">
              <w:rPr>
                <w:sz w:val="12"/>
                <w:szCs w:val="12"/>
              </w:rPr>
              <w:t>hypomelanosis</w:t>
            </w:r>
            <w:proofErr w:type="spellEnd"/>
            <w:r w:rsidRPr="00717D16">
              <w:rPr>
                <w:sz w:val="12"/>
                <w:szCs w:val="12"/>
              </w:rPr>
              <w:t xml:space="preserve"> of Ito at trunk</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lastRenderedPageBreak/>
              <w:t xml:space="preserve">AB Ozer, U </w:t>
            </w:r>
            <w:proofErr w:type="spellStart"/>
            <w:r w:rsidRPr="00717D16">
              <w:rPr>
                <w:sz w:val="12"/>
                <w:szCs w:val="12"/>
              </w:rPr>
              <w:t>Karatepe</w:t>
            </w:r>
            <w:proofErr w:type="spellEnd"/>
            <w:r w:rsidRPr="00717D16">
              <w:rPr>
                <w:sz w:val="12"/>
                <w:szCs w:val="12"/>
              </w:rPr>
              <w:t xml:space="preserve">, AY </w:t>
            </w:r>
            <w:proofErr w:type="spellStart"/>
            <w:r w:rsidRPr="00717D16">
              <w:rPr>
                <w:sz w:val="12"/>
                <w:szCs w:val="12"/>
              </w:rPr>
              <w:t>Altun</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Clin</w:t>
            </w:r>
            <w:proofErr w:type="spellEnd"/>
            <w:r w:rsidRPr="00717D16">
              <w:rPr>
                <w:sz w:val="12"/>
                <w:szCs w:val="12"/>
              </w:rPr>
              <w:t xml:space="preserve"> </w:t>
            </w:r>
            <w:proofErr w:type="spellStart"/>
            <w:r w:rsidRPr="00717D16">
              <w:rPr>
                <w:sz w:val="12"/>
                <w:szCs w:val="12"/>
              </w:rPr>
              <w:t>Anesth</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unilateral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M Broome, Y Via, S </w:t>
            </w:r>
            <w:proofErr w:type="spellStart"/>
            <w:r w:rsidRPr="00717D16">
              <w:rPr>
                <w:sz w:val="12"/>
                <w:szCs w:val="12"/>
              </w:rPr>
              <w:t>Jacquemont</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Pediatr</w:t>
            </w:r>
            <w:proofErr w:type="spellEnd"/>
            <w:r w:rsidRPr="00717D16">
              <w:rPr>
                <w:sz w:val="12"/>
                <w:szCs w:val="12"/>
              </w:rPr>
              <w:t xml:space="preserve"> </w:t>
            </w:r>
            <w:proofErr w:type="spellStart"/>
            <w:r w:rsidRPr="00717D16">
              <w:rPr>
                <w:sz w:val="12"/>
                <w:szCs w:val="12"/>
              </w:rPr>
              <w:t>Neonatol</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right </w:t>
            </w:r>
            <w:proofErr w:type="spellStart"/>
            <w:r w:rsidRPr="00717D16">
              <w:rPr>
                <w:sz w:val="12"/>
                <w:szCs w:val="12"/>
              </w:rPr>
              <w:t>paramedian</w:t>
            </w:r>
            <w:proofErr w:type="spellEnd"/>
            <w:r w:rsidRPr="00717D16">
              <w:rPr>
                <w:sz w:val="12"/>
                <w:szCs w:val="12"/>
              </w:rPr>
              <w:t xml:space="preserve"> palatine cleft, left </w:t>
            </w:r>
            <w:proofErr w:type="spellStart"/>
            <w:r w:rsidRPr="00717D16">
              <w:rPr>
                <w:sz w:val="12"/>
                <w:szCs w:val="12"/>
              </w:rPr>
              <w:t>choanal</w:t>
            </w:r>
            <w:proofErr w:type="spellEnd"/>
            <w:r w:rsidRPr="00717D16">
              <w:rPr>
                <w:sz w:val="12"/>
                <w:szCs w:val="12"/>
              </w:rPr>
              <w:t xml:space="preserve"> atresia, </w:t>
            </w:r>
            <w:proofErr w:type="spellStart"/>
            <w:r w:rsidRPr="00717D16">
              <w:rPr>
                <w:sz w:val="12"/>
                <w:szCs w:val="12"/>
              </w:rPr>
              <w:t>microstomia</w:t>
            </w:r>
            <w:proofErr w:type="spellEnd"/>
            <w:r w:rsidRPr="00717D16">
              <w:rPr>
                <w:sz w:val="12"/>
                <w:szCs w:val="12"/>
              </w:rPr>
              <w:t xml:space="preserve">, severe micrognathia, </w:t>
            </w:r>
            <w:proofErr w:type="spellStart"/>
            <w:r w:rsidRPr="00717D16">
              <w:rPr>
                <w:sz w:val="12"/>
                <w:szCs w:val="12"/>
              </w:rPr>
              <w:t>brachycephaly</w:t>
            </w:r>
            <w:proofErr w:type="spellEnd"/>
            <w:r w:rsidRPr="00717D16">
              <w:rPr>
                <w:sz w:val="12"/>
                <w:szCs w:val="12"/>
              </w:rPr>
              <w:t>, low set ears, complete bilateral deafness</w:t>
            </w:r>
          </w:p>
        </w:tc>
        <w:tc>
          <w:tcPr>
            <w:tcW w:w="1620"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micropenis</w:t>
            </w:r>
            <w:proofErr w:type="spellEnd"/>
            <w:r w:rsidRPr="00717D16">
              <w:rPr>
                <w:sz w:val="12"/>
                <w:szCs w:val="12"/>
              </w:rPr>
              <w:t xml:space="preserve"> with distal hypospadias, bilateral cryptorchidism, </w:t>
            </w:r>
            <w:proofErr w:type="spellStart"/>
            <w:r w:rsidRPr="00717D16">
              <w:rPr>
                <w:sz w:val="12"/>
                <w:szCs w:val="12"/>
              </w:rPr>
              <w:t>camptodactyly</w:t>
            </w:r>
            <w:proofErr w:type="spellEnd"/>
            <w:r w:rsidRPr="00717D16">
              <w:rPr>
                <w:sz w:val="12"/>
                <w:szCs w:val="12"/>
              </w:rPr>
              <w:t xml:space="preserve"> with </w:t>
            </w:r>
            <w:proofErr w:type="spellStart"/>
            <w:r w:rsidRPr="00717D16">
              <w:rPr>
                <w:sz w:val="12"/>
                <w:szCs w:val="12"/>
              </w:rPr>
              <w:t>adductus</w:t>
            </w:r>
            <w:proofErr w:type="spellEnd"/>
            <w:r w:rsidRPr="00717D16">
              <w:rPr>
                <w:sz w:val="12"/>
                <w:szCs w:val="12"/>
              </w:rPr>
              <w:t xml:space="preserve"> thumbs, </w:t>
            </w:r>
            <w:proofErr w:type="spellStart"/>
            <w:r w:rsidRPr="00717D16">
              <w:rPr>
                <w:sz w:val="12"/>
                <w:szCs w:val="12"/>
              </w:rPr>
              <w:t>clinodactyly</w:t>
            </w:r>
            <w:proofErr w:type="spellEnd"/>
            <w:r w:rsidRPr="00717D16">
              <w:rPr>
                <w:sz w:val="12"/>
                <w:szCs w:val="12"/>
              </w:rPr>
              <w:t>, partial syndactyly of second and third toes, single umbilical artery</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A </w:t>
            </w:r>
            <w:proofErr w:type="spellStart"/>
            <w:r w:rsidRPr="00717D16">
              <w:rPr>
                <w:sz w:val="12"/>
                <w:szCs w:val="12"/>
              </w:rPr>
              <w:t>Khasgiwala</w:t>
            </w:r>
            <w:proofErr w:type="spellEnd"/>
            <w:r w:rsidRPr="00717D16">
              <w:rPr>
                <w:sz w:val="12"/>
                <w:szCs w:val="12"/>
              </w:rPr>
              <w:t xml:space="preserve">, S </w:t>
            </w:r>
            <w:proofErr w:type="spellStart"/>
            <w:r w:rsidRPr="00717D16">
              <w:rPr>
                <w:sz w:val="12"/>
                <w:szCs w:val="12"/>
              </w:rPr>
              <w:t>Jangam</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Contemp</w:t>
            </w:r>
            <w:proofErr w:type="spellEnd"/>
            <w:r w:rsidRPr="00717D16">
              <w:rPr>
                <w:sz w:val="12"/>
                <w:szCs w:val="12"/>
              </w:rPr>
              <w:t xml:space="preserve"> </w:t>
            </w:r>
            <w:proofErr w:type="spellStart"/>
            <w:r w:rsidRPr="00717D16">
              <w:rPr>
                <w:sz w:val="12"/>
                <w:szCs w:val="12"/>
              </w:rPr>
              <w:t>Clin</w:t>
            </w:r>
            <w:proofErr w:type="spellEnd"/>
            <w:r w:rsidRPr="00717D16">
              <w:rPr>
                <w:sz w:val="12"/>
                <w:szCs w:val="12"/>
              </w:rPr>
              <w:t xml:space="preserve"> Dent</w:t>
            </w:r>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TE fistula type C</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AH Al-Mahdi, DA Koppel</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none</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Rough, DI </w:t>
            </w:r>
            <w:proofErr w:type="spellStart"/>
            <w:r w:rsidRPr="00717D16">
              <w:rPr>
                <w:sz w:val="12"/>
                <w:szCs w:val="12"/>
              </w:rPr>
              <w:t>Hindin</w:t>
            </w:r>
            <w:proofErr w:type="spellEnd"/>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Craniofac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facial asymmetry (Right lower face hypoplasia)</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 central abdominal </w:t>
            </w:r>
            <w:proofErr w:type="spellStart"/>
            <w:r w:rsidRPr="00717D16">
              <w:rPr>
                <w:sz w:val="12"/>
                <w:szCs w:val="12"/>
              </w:rPr>
              <w:t>omphalocele</w:t>
            </w:r>
            <w:proofErr w:type="spellEnd"/>
            <w:r w:rsidRPr="00717D16">
              <w:rPr>
                <w:sz w:val="12"/>
                <w:szCs w:val="12"/>
              </w:rPr>
              <w:t xml:space="preserve"> and ASD and immature retinal vascularization</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Kumar S, et al.</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atrophic skin adjacent to the commissures adhered firmly to the underlying tissues</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proofErr w:type="spellStart"/>
            <w:r w:rsidRPr="00717D16">
              <w:rPr>
                <w:sz w:val="12"/>
                <w:szCs w:val="12"/>
              </w:rPr>
              <w:t>Özel</w:t>
            </w:r>
            <w:proofErr w:type="spellEnd"/>
            <w:r w:rsidRPr="00717D16">
              <w:rPr>
                <w:sz w:val="12"/>
                <w:szCs w:val="12"/>
              </w:rPr>
              <w:t xml:space="preserve"> A, et al.</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Br J Oral </w:t>
            </w:r>
            <w:proofErr w:type="spellStart"/>
            <w:r w:rsidRPr="00717D16">
              <w:rPr>
                <w:sz w:val="12"/>
                <w:szCs w:val="12"/>
              </w:rPr>
              <w:t>Maxillofac</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2016</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Unilateral </w:t>
            </w:r>
            <w:proofErr w:type="spellStart"/>
            <w:r w:rsidRPr="00717D16">
              <w:rPr>
                <w:sz w:val="12"/>
                <w:szCs w:val="12"/>
              </w:rPr>
              <w:t>zygomaticomaxillomandibular</w:t>
            </w:r>
            <w:proofErr w:type="spellEnd"/>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deviated chin to the left with retruded mandible</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YK Sarin, P Raj, M Arya</w:t>
            </w:r>
          </w:p>
        </w:tc>
        <w:tc>
          <w:tcPr>
            <w:tcW w:w="116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 xml:space="preserve">J </w:t>
            </w:r>
            <w:proofErr w:type="spellStart"/>
            <w:r w:rsidRPr="00717D16">
              <w:rPr>
                <w:sz w:val="12"/>
                <w:szCs w:val="12"/>
              </w:rPr>
              <w:t>Neonat</w:t>
            </w:r>
            <w:proofErr w:type="spellEnd"/>
            <w:r w:rsidRPr="00717D16">
              <w:rPr>
                <w:sz w:val="12"/>
                <w:szCs w:val="12"/>
              </w:rPr>
              <w:t xml:space="preserve"> </w:t>
            </w:r>
            <w:proofErr w:type="spellStart"/>
            <w:r w:rsidRPr="00717D16">
              <w:rPr>
                <w:sz w:val="12"/>
                <w:szCs w:val="12"/>
              </w:rPr>
              <w:t>Surg</w:t>
            </w:r>
            <w:proofErr w:type="spellEnd"/>
          </w:p>
        </w:tc>
        <w:tc>
          <w:tcPr>
            <w:tcW w:w="693"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2017</w:t>
            </w:r>
          </w:p>
        </w:tc>
        <w:tc>
          <w:tcPr>
            <w:tcW w:w="1714"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2b</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923" w:type="dxa"/>
            <w:tcBorders>
              <w:top w:val="nil"/>
              <w:left w:val="nil"/>
              <w:bottom w:val="nil"/>
              <w:right w:val="nil"/>
            </w:tcBorders>
            <w:noWrap/>
            <w:hideMark/>
          </w:tcPr>
          <w:p w:rsidR="0033564E" w:rsidRPr="00717D16" w:rsidRDefault="0033564E" w:rsidP="00FF623F">
            <w:pPr>
              <w:jc w:val="center"/>
              <w:rPr>
                <w:sz w:val="12"/>
                <w:szCs w:val="12"/>
              </w:rPr>
            </w:pPr>
            <w:r w:rsidRPr="00717D16">
              <w:rPr>
                <w:sz w:val="12"/>
                <w:szCs w:val="12"/>
              </w:rPr>
              <w:t>Y</w:t>
            </w:r>
          </w:p>
        </w:tc>
        <w:tc>
          <w:tcPr>
            <w:tcW w:w="2947"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side cleft palate, retrognathia and micrognathia, microcephaly</w:t>
            </w:r>
          </w:p>
        </w:tc>
        <w:tc>
          <w:tcPr>
            <w:tcW w:w="1620" w:type="dxa"/>
            <w:tcBorders>
              <w:top w:val="nil"/>
              <w:left w:val="nil"/>
              <w:bottom w:val="nil"/>
              <w:right w:val="nil"/>
            </w:tcBorders>
            <w:noWrap/>
            <w:hideMark/>
          </w:tcPr>
          <w:p w:rsidR="0033564E" w:rsidRPr="00717D16" w:rsidRDefault="0033564E" w:rsidP="00FF623F">
            <w:pPr>
              <w:rPr>
                <w:sz w:val="12"/>
                <w:szCs w:val="12"/>
              </w:rPr>
            </w:pPr>
            <w:r w:rsidRPr="00717D16">
              <w:rPr>
                <w:sz w:val="12"/>
                <w:szCs w:val="12"/>
              </w:rPr>
              <w:t>N/A</w:t>
            </w:r>
          </w:p>
        </w:tc>
      </w:tr>
      <w:tr w:rsidR="00717D16" w:rsidRPr="00717D16" w:rsidTr="0033564E">
        <w:trPr>
          <w:trHeight w:val="285"/>
        </w:trPr>
        <w:tc>
          <w:tcPr>
            <w:tcW w:w="1028" w:type="dxa"/>
            <w:tcBorders>
              <w:top w:val="nil"/>
              <w:left w:val="nil"/>
              <w:right w:val="nil"/>
            </w:tcBorders>
            <w:noWrap/>
            <w:hideMark/>
          </w:tcPr>
          <w:p w:rsidR="0033564E" w:rsidRPr="00717D16" w:rsidRDefault="0033564E" w:rsidP="00FF623F">
            <w:pPr>
              <w:rPr>
                <w:sz w:val="12"/>
                <w:szCs w:val="12"/>
              </w:rPr>
            </w:pPr>
            <w:r w:rsidRPr="00717D16">
              <w:rPr>
                <w:sz w:val="12"/>
                <w:szCs w:val="12"/>
              </w:rPr>
              <w:t>MC Casas, RS Giana</w:t>
            </w:r>
          </w:p>
        </w:tc>
        <w:tc>
          <w:tcPr>
            <w:tcW w:w="1164" w:type="dxa"/>
            <w:tcBorders>
              <w:top w:val="nil"/>
              <w:left w:val="nil"/>
              <w:right w:val="nil"/>
            </w:tcBorders>
            <w:noWrap/>
            <w:hideMark/>
          </w:tcPr>
          <w:p w:rsidR="0033564E" w:rsidRPr="00717D16" w:rsidRDefault="0033564E" w:rsidP="00FF623F">
            <w:pPr>
              <w:rPr>
                <w:sz w:val="12"/>
                <w:szCs w:val="12"/>
              </w:rPr>
            </w:pPr>
            <w:r w:rsidRPr="00717D16">
              <w:rPr>
                <w:sz w:val="12"/>
                <w:szCs w:val="12"/>
              </w:rPr>
              <w:t xml:space="preserve">Taiwan J </w:t>
            </w:r>
            <w:proofErr w:type="spellStart"/>
            <w:r w:rsidRPr="00717D16">
              <w:rPr>
                <w:sz w:val="12"/>
                <w:szCs w:val="12"/>
              </w:rPr>
              <w:t>Obstet</w:t>
            </w:r>
            <w:proofErr w:type="spellEnd"/>
            <w:r w:rsidRPr="00717D16">
              <w:rPr>
                <w:sz w:val="12"/>
                <w:szCs w:val="12"/>
              </w:rPr>
              <w:t xml:space="preserve"> </w:t>
            </w:r>
            <w:proofErr w:type="spellStart"/>
            <w:r w:rsidRPr="00717D16">
              <w:rPr>
                <w:sz w:val="12"/>
                <w:szCs w:val="12"/>
              </w:rPr>
              <w:t>Gynecol</w:t>
            </w:r>
            <w:proofErr w:type="spellEnd"/>
          </w:p>
        </w:tc>
        <w:tc>
          <w:tcPr>
            <w:tcW w:w="693" w:type="dxa"/>
            <w:tcBorders>
              <w:top w:val="nil"/>
              <w:left w:val="nil"/>
              <w:right w:val="nil"/>
            </w:tcBorders>
            <w:noWrap/>
            <w:hideMark/>
          </w:tcPr>
          <w:p w:rsidR="0033564E" w:rsidRPr="00717D16" w:rsidRDefault="0033564E" w:rsidP="00FF623F">
            <w:pPr>
              <w:rPr>
                <w:sz w:val="12"/>
                <w:szCs w:val="12"/>
              </w:rPr>
            </w:pPr>
            <w:r w:rsidRPr="00717D16">
              <w:rPr>
                <w:sz w:val="12"/>
                <w:szCs w:val="12"/>
              </w:rPr>
              <w:t>2018</w:t>
            </w:r>
          </w:p>
        </w:tc>
        <w:tc>
          <w:tcPr>
            <w:tcW w:w="1714" w:type="dxa"/>
            <w:tcBorders>
              <w:top w:val="nil"/>
              <w:left w:val="nil"/>
              <w:right w:val="nil"/>
            </w:tcBorders>
            <w:noWrap/>
            <w:hideMark/>
          </w:tcPr>
          <w:p w:rsidR="0033564E" w:rsidRPr="00717D16" w:rsidRDefault="0033564E" w:rsidP="00FF623F">
            <w:pPr>
              <w:rPr>
                <w:sz w:val="12"/>
                <w:szCs w:val="12"/>
              </w:rPr>
            </w:pPr>
            <w:r w:rsidRPr="00717D16">
              <w:rPr>
                <w:sz w:val="12"/>
                <w:szCs w:val="12"/>
              </w:rPr>
              <w:t>bilateral Maxillomandibular</w:t>
            </w:r>
          </w:p>
        </w:tc>
        <w:tc>
          <w:tcPr>
            <w:tcW w:w="720" w:type="dxa"/>
            <w:tcBorders>
              <w:top w:val="nil"/>
              <w:left w:val="nil"/>
              <w:right w:val="nil"/>
            </w:tcBorders>
            <w:noWrap/>
            <w:hideMark/>
          </w:tcPr>
          <w:p w:rsidR="0033564E" w:rsidRPr="00717D16" w:rsidRDefault="0033564E" w:rsidP="00FF623F">
            <w:pPr>
              <w:jc w:val="center"/>
              <w:rPr>
                <w:sz w:val="12"/>
                <w:szCs w:val="12"/>
              </w:rPr>
            </w:pPr>
            <w:r w:rsidRPr="00717D16">
              <w:rPr>
                <w:sz w:val="12"/>
                <w:szCs w:val="12"/>
              </w:rPr>
              <w:t>1</w:t>
            </w:r>
          </w:p>
        </w:tc>
        <w:tc>
          <w:tcPr>
            <w:tcW w:w="900" w:type="dxa"/>
            <w:tcBorders>
              <w:top w:val="nil"/>
              <w:left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right w:val="nil"/>
            </w:tcBorders>
            <w:noWrap/>
            <w:hideMark/>
          </w:tcPr>
          <w:p w:rsidR="0033564E" w:rsidRPr="00717D16" w:rsidRDefault="0033564E" w:rsidP="00FF623F">
            <w:pPr>
              <w:jc w:val="center"/>
              <w:rPr>
                <w:sz w:val="12"/>
                <w:szCs w:val="12"/>
              </w:rPr>
            </w:pPr>
            <w:r w:rsidRPr="00717D16">
              <w:rPr>
                <w:sz w:val="12"/>
                <w:szCs w:val="12"/>
              </w:rPr>
              <w:t>N</w:t>
            </w:r>
          </w:p>
        </w:tc>
        <w:tc>
          <w:tcPr>
            <w:tcW w:w="900" w:type="dxa"/>
            <w:tcBorders>
              <w:top w:val="nil"/>
              <w:left w:val="nil"/>
              <w:right w:val="nil"/>
            </w:tcBorders>
            <w:noWrap/>
            <w:hideMark/>
          </w:tcPr>
          <w:p w:rsidR="0033564E" w:rsidRPr="00717D16" w:rsidRDefault="0033564E" w:rsidP="00FF623F">
            <w:pPr>
              <w:jc w:val="center"/>
              <w:rPr>
                <w:sz w:val="12"/>
                <w:szCs w:val="12"/>
              </w:rPr>
            </w:pPr>
            <w:r w:rsidRPr="00717D16">
              <w:rPr>
                <w:sz w:val="12"/>
                <w:szCs w:val="12"/>
              </w:rPr>
              <w:t>N</w:t>
            </w:r>
          </w:p>
        </w:tc>
        <w:tc>
          <w:tcPr>
            <w:tcW w:w="923" w:type="dxa"/>
            <w:tcBorders>
              <w:top w:val="nil"/>
              <w:left w:val="nil"/>
              <w:right w:val="nil"/>
            </w:tcBorders>
            <w:noWrap/>
            <w:hideMark/>
          </w:tcPr>
          <w:p w:rsidR="0033564E" w:rsidRPr="00717D16" w:rsidRDefault="0033564E" w:rsidP="00FF623F">
            <w:pPr>
              <w:jc w:val="center"/>
              <w:rPr>
                <w:sz w:val="12"/>
                <w:szCs w:val="12"/>
              </w:rPr>
            </w:pPr>
            <w:r w:rsidRPr="00717D16">
              <w:rPr>
                <w:sz w:val="12"/>
                <w:szCs w:val="12"/>
              </w:rPr>
              <w:t>N</w:t>
            </w:r>
          </w:p>
        </w:tc>
        <w:tc>
          <w:tcPr>
            <w:tcW w:w="2947" w:type="dxa"/>
            <w:tcBorders>
              <w:top w:val="nil"/>
              <w:left w:val="nil"/>
              <w:right w:val="nil"/>
            </w:tcBorders>
            <w:noWrap/>
            <w:hideMark/>
          </w:tcPr>
          <w:p w:rsidR="0033564E" w:rsidRPr="00717D16" w:rsidRDefault="0033564E" w:rsidP="00FF623F">
            <w:pPr>
              <w:rPr>
                <w:sz w:val="12"/>
                <w:szCs w:val="12"/>
              </w:rPr>
            </w:pPr>
            <w:r w:rsidRPr="00717D16">
              <w:rPr>
                <w:sz w:val="12"/>
                <w:szCs w:val="12"/>
              </w:rPr>
              <w:t xml:space="preserve">wide, low and flatten base of nose, forked tongue, agenesis of corpus callosum, widening </w:t>
            </w:r>
            <w:proofErr w:type="spellStart"/>
            <w:r w:rsidRPr="00717D16">
              <w:rPr>
                <w:sz w:val="12"/>
                <w:szCs w:val="12"/>
              </w:rPr>
              <w:t>sella</w:t>
            </w:r>
            <w:proofErr w:type="spellEnd"/>
            <w:r w:rsidRPr="00717D16">
              <w:rPr>
                <w:sz w:val="12"/>
                <w:szCs w:val="12"/>
              </w:rPr>
              <w:t xml:space="preserve"> </w:t>
            </w:r>
            <w:proofErr w:type="spellStart"/>
            <w:r w:rsidRPr="00717D16">
              <w:rPr>
                <w:sz w:val="12"/>
                <w:szCs w:val="12"/>
              </w:rPr>
              <w:t>turcica</w:t>
            </w:r>
            <w:proofErr w:type="spellEnd"/>
          </w:p>
        </w:tc>
        <w:tc>
          <w:tcPr>
            <w:tcW w:w="1620" w:type="dxa"/>
            <w:tcBorders>
              <w:top w:val="nil"/>
              <w:left w:val="nil"/>
              <w:right w:val="nil"/>
            </w:tcBorders>
            <w:noWrap/>
            <w:hideMark/>
          </w:tcPr>
          <w:p w:rsidR="0033564E" w:rsidRPr="00717D16" w:rsidRDefault="0033564E" w:rsidP="00FF623F">
            <w:pPr>
              <w:rPr>
                <w:sz w:val="12"/>
                <w:szCs w:val="12"/>
              </w:rPr>
            </w:pPr>
            <w:r w:rsidRPr="00717D16">
              <w:rPr>
                <w:sz w:val="12"/>
                <w:szCs w:val="12"/>
              </w:rPr>
              <w:t>widening and flattening of cervical vertebra, hidden spina bifida at LS region</w:t>
            </w:r>
          </w:p>
        </w:tc>
      </w:tr>
    </w:tbl>
    <w:p w:rsidR="00D06F8F" w:rsidRPr="00717D16" w:rsidRDefault="00D06F8F"/>
    <w:p w:rsidR="0033564E" w:rsidRPr="00717D16" w:rsidRDefault="00FF623F">
      <w:pPr>
        <w:rPr>
          <w:sz w:val="18"/>
          <w:szCs w:val="18"/>
        </w:rPr>
      </w:pPr>
      <w:r w:rsidRPr="00717D16">
        <w:rPr>
          <w:rFonts w:hint="eastAsia"/>
          <w:sz w:val="18"/>
          <w:szCs w:val="18"/>
        </w:rPr>
        <w:t>R</w:t>
      </w:r>
      <w:r w:rsidRPr="00717D16">
        <w:rPr>
          <w:sz w:val="18"/>
          <w:szCs w:val="18"/>
        </w:rPr>
        <w:t>eferences</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Agrawal K, Chandra SS, Sreekumar N. Congenital bilateral intermaxillary bony fusion. </w:t>
      </w:r>
      <w:r w:rsidRPr="00717D16">
        <w:rPr>
          <w:rFonts w:ascii="Times New Roman" w:hAnsi="Times New Roman" w:cs="Times New Roman"/>
          <w:i/>
          <w:sz w:val="18"/>
          <w:szCs w:val="18"/>
        </w:rPr>
        <w:t xml:space="preserve">Annals of plastic surgery. </w:t>
      </w:r>
      <w:r w:rsidRPr="00717D16">
        <w:rPr>
          <w:rFonts w:ascii="Times New Roman" w:hAnsi="Times New Roman" w:cs="Times New Roman"/>
          <w:sz w:val="18"/>
          <w:szCs w:val="18"/>
        </w:rPr>
        <w:t>1993;30(2):163-166.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Ajike SO, Adeosun OO, Adebayo ET, Anyiam JO, Jalo I, Chom ND. Congenital bilateral fusion of the maxillomandibular alveolar processes with craniosynostosis: report of a rare case. </w:t>
      </w:r>
      <w:r w:rsidRPr="00717D16">
        <w:rPr>
          <w:rFonts w:ascii="Times New Roman" w:hAnsi="Times New Roman" w:cs="Times New Roman"/>
          <w:i/>
          <w:sz w:val="18"/>
          <w:szCs w:val="18"/>
        </w:rPr>
        <w:t xml:space="preserve">Niger J Clin Pract. </w:t>
      </w:r>
      <w:r w:rsidRPr="00717D16">
        <w:rPr>
          <w:rFonts w:ascii="Times New Roman" w:hAnsi="Times New Roman" w:cs="Times New Roman"/>
          <w:sz w:val="18"/>
          <w:szCs w:val="18"/>
        </w:rPr>
        <w:t>Mar 2008;11(1):77-80.</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Al-Mahdi AH, Koppel DA, Al-Jumaily HA, Mohammed AA, Boyd D. Congenital Bilateral Zygomatico-Maxillo-Mandibular Fusion Associated With Gum Fusion. </w:t>
      </w:r>
      <w:r w:rsidRPr="00717D16">
        <w:rPr>
          <w:rFonts w:ascii="Times New Roman" w:hAnsi="Times New Roman" w:cs="Times New Roman"/>
          <w:i/>
          <w:sz w:val="18"/>
          <w:szCs w:val="18"/>
        </w:rPr>
        <w:t xml:space="preserve">J Craniofac Surg. </w:t>
      </w:r>
      <w:r w:rsidRPr="00717D16">
        <w:rPr>
          <w:rFonts w:ascii="Times New Roman" w:hAnsi="Times New Roman" w:cs="Times New Roman"/>
          <w:sz w:val="18"/>
          <w:szCs w:val="18"/>
        </w:rPr>
        <w:t>Jan 2016;27(1):e20-23.</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Alvarez GE. The aglossia-adactylia syndrome. </w:t>
      </w:r>
      <w:r w:rsidRPr="00717D16">
        <w:rPr>
          <w:rFonts w:ascii="Times New Roman" w:hAnsi="Times New Roman" w:cs="Times New Roman"/>
          <w:i/>
          <w:sz w:val="18"/>
          <w:szCs w:val="18"/>
        </w:rPr>
        <w:t xml:space="preserve">Br J Plast Surg. </w:t>
      </w:r>
      <w:r w:rsidRPr="00717D16">
        <w:rPr>
          <w:rFonts w:ascii="Times New Roman" w:hAnsi="Times New Roman" w:cs="Times New Roman"/>
          <w:sz w:val="18"/>
          <w:szCs w:val="18"/>
        </w:rPr>
        <w:t>Apr 1976;29(2):175-178.</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Arshad AR, Goh CS. Hypoglossia congenita with anterior maxillo-mandibular fusion. </w:t>
      </w:r>
      <w:r w:rsidRPr="00717D16">
        <w:rPr>
          <w:rFonts w:ascii="Times New Roman" w:hAnsi="Times New Roman" w:cs="Times New Roman"/>
          <w:i/>
          <w:sz w:val="18"/>
          <w:szCs w:val="18"/>
        </w:rPr>
        <w:t xml:space="preserve">British journal of plastic surgery. </w:t>
      </w:r>
      <w:r w:rsidRPr="00717D16">
        <w:rPr>
          <w:rFonts w:ascii="Times New Roman" w:hAnsi="Times New Roman" w:cs="Times New Roman"/>
          <w:sz w:val="18"/>
          <w:szCs w:val="18"/>
        </w:rPr>
        <w:t>1994;47(2):139-141.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Behnia H, Shamse MG. Congenital unilateral fusion of the mandibular and maxillary alveolar ridges, temporomandibular joint, and coronoid process: A case report. </w:t>
      </w:r>
      <w:r w:rsidRPr="00717D16">
        <w:rPr>
          <w:rFonts w:ascii="Times New Roman" w:hAnsi="Times New Roman" w:cs="Times New Roman"/>
          <w:i/>
          <w:sz w:val="18"/>
          <w:szCs w:val="18"/>
        </w:rPr>
        <w:t xml:space="preserve">Journal of oral and maxillofacial surgery. </w:t>
      </w:r>
      <w:r w:rsidRPr="00717D16">
        <w:rPr>
          <w:rFonts w:ascii="Times New Roman" w:hAnsi="Times New Roman" w:cs="Times New Roman"/>
          <w:sz w:val="18"/>
          <w:szCs w:val="18"/>
        </w:rPr>
        <w:t>1996;54(6):773-776.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Bernard R, Giraud F, Lachard J, et al. Aglossia-adactylia syndrome with anterior bimaxillary synostosis. </w:t>
      </w:r>
      <w:r w:rsidRPr="00717D16">
        <w:rPr>
          <w:rFonts w:ascii="Times New Roman" w:hAnsi="Times New Roman" w:cs="Times New Roman"/>
          <w:i/>
          <w:sz w:val="18"/>
          <w:szCs w:val="18"/>
        </w:rPr>
        <w:t xml:space="preserve">Pediatrie. </w:t>
      </w:r>
      <w:r w:rsidRPr="00717D16">
        <w:rPr>
          <w:rFonts w:ascii="Times New Roman" w:hAnsi="Times New Roman" w:cs="Times New Roman"/>
          <w:sz w:val="18"/>
          <w:szCs w:val="18"/>
        </w:rPr>
        <w:t>1971;26(8):877.</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lastRenderedPageBreak/>
        <w:t xml:space="preserve">Broome M, Vial Y, Jacquemont S, Sergi C, Kamnasaran D, Giannoni E. Complete Maxillo-Mandibular Syngnathia in a Newborn with Multiple Congenital Malformations. </w:t>
      </w:r>
      <w:r w:rsidRPr="00717D16">
        <w:rPr>
          <w:rFonts w:ascii="Times New Roman" w:hAnsi="Times New Roman" w:cs="Times New Roman"/>
          <w:i/>
          <w:sz w:val="18"/>
          <w:szCs w:val="18"/>
        </w:rPr>
        <w:t xml:space="preserve">Pediatr Neonatol. </w:t>
      </w:r>
      <w:r w:rsidRPr="00717D16">
        <w:rPr>
          <w:rFonts w:ascii="Times New Roman" w:hAnsi="Times New Roman" w:cs="Times New Roman"/>
          <w:sz w:val="18"/>
          <w:szCs w:val="18"/>
        </w:rPr>
        <w:t>Feb 2016;57(1):65-68.</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Brown DM, Marsh JL. Agnathia and associated malformations: a case report. </w:t>
      </w:r>
      <w:r w:rsidRPr="00717D16">
        <w:rPr>
          <w:rFonts w:ascii="Times New Roman" w:hAnsi="Times New Roman" w:cs="Times New Roman"/>
          <w:i/>
          <w:sz w:val="18"/>
          <w:szCs w:val="18"/>
        </w:rPr>
        <w:t xml:space="preserve">Cleft Palate Journal. </w:t>
      </w:r>
      <w:r w:rsidRPr="00717D16">
        <w:rPr>
          <w:rFonts w:ascii="Times New Roman" w:hAnsi="Times New Roman" w:cs="Times New Roman"/>
          <w:sz w:val="18"/>
          <w:szCs w:val="18"/>
        </w:rPr>
        <w:t>1990;27(4):415-418.</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Burket LW. Congenital bony temporomandibular ankylosis and facial hemiatrophy: review of the literature and report of a case. </w:t>
      </w:r>
      <w:r w:rsidRPr="00717D16">
        <w:rPr>
          <w:rFonts w:ascii="Times New Roman" w:hAnsi="Times New Roman" w:cs="Times New Roman"/>
          <w:i/>
          <w:sz w:val="18"/>
          <w:szCs w:val="18"/>
        </w:rPr>
        <w:t xml:space="preserve">Journal of the American Medical Association. </w:t>
      </w:r>
      <w:r w:rsidRPr="00717D16">
        <w:rPr>
          <w:rFonts w:ascii="Times New Roman" w:hAnsi="Times New Roman" w:cs="Times New Roman"/>
          <w:sz w:val="18"/>
          <w:szCs w:val="18"/>
        </w:rPr>
        <w:t>1936;106(20):1719-1722.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Casas MC, Giana RS, Andújar MA, Hernández NA, Mialdea AL. Oral malformation with complete maxillomandibular bone fusion (Congenital Syngnathia). </w:t>
      </w:r>
      <w:r w:rsidRPr="00717D16">
        <w:rPr>
          <w:rFonts w:ascii="Times New Roman" w:hAnsi="Times New Roman" w:cs="Times New Roman"/>
          <w:i/>
          <w:sz w:val="18"/>
          <w:szCs w:val="18"/>
        </w:rPr>
        <w:t xml:space="preserve">Taiwanese Journal of Obstetrics and Gynecology. </w:t>
      </w:r>
      <w:r w:rsidRPr="00717D16">
        <w:rPr>
          <w:rFonts w:ascii="Times New Roman" w:hAnsi="Times New Roman" w:cs="Times New Roman"/>
          <w:sz w:val="18"/>
          <w:szCs w:val="18"/>
        </w:rPr>
        <w:t>2018;57(2):325-326.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Daniels JS. Congenital maxillomandibular fusion: a case report and review of the literature. </w:t>
      </w:r>
      <w:r w:rsidRPr="00717D16">
        <w:rPr>
          <w:rFonts w:ascii="Times New Roman" w:hAnsi="Times New Roman" w:cs="Times New Roman"/>
          <w:i/>
          <w:sz w:val="18"/>
          <w:szCs w:val="18"/>
        </w:rPr>
        <w:t xml:space="preserve">J Craniomaxillofac Surg. </w:t>
      </w:r>
      <w:r w:rsidRPr="00717D16">
        <w:rPr>
          <w:rFonts w:ascii="Times New Roman" w:hAnsi="Times New Roman" w:cs="Times New Roman"/>
          <w:sz w:val="18"/>
          <w:szCs w:val="18"/>
        </w:rPr>
        <w:t>Jun 2004;32(3):135-139.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Davis W. Congenital deformities of the face. </w:t>
      </w:r>
      <w:r w:rsidRPr="00717D16">
        <w:rPr>
          <w:rFonts w:ascii="Times New Roman" w:hAnsi="Times New Roman" w:cs="Times New Roman"/>
          <w:i/>
          <w:sz w:val="18"/>
          <w:szCs w:val="18"/>
        </w:rPr>
        <w:t xml:space="preserve">Surg Gynecol Obstet. </w:t>
      </w:r>
      <w:r w:rsidRPr="00717D16">
        <w:rPr>
          <w:rFonts w:ascii="Times New Roman" w:hAnsi="Times New Roman" w:cs="Times New Roman"/>
          <w:sz w:val="18"/>
          <w:szCs w:val="18"/>
        </w:rPr>
        <w:t>1935;61:201-209.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Dawson KH, Gruss JS, Myall RW. Congenital bony syngnathia: a proposed classification. </w:t>
      </w:r>
      <w:r w:rsidRPr="00717D16">
        <w:rPr>
          <w:rFonts w:ascii="Times New Roman" w:hAnsi="Times New Roman" w:cs="Times New Roman"/>
          <w:i/>
          <w:sz w:val="18"/>
          <w:szCs w:val="18"/>
        </w:rPr>
        <w:t xml:space="preserve">Cleft Palate Craniofac J. </w:t>
      </w:r>
      <w:r w:rsidRPr="00717D16">
        <w:rPr>
          <w:rFonts w:ascii="Times New Roman" w:hAnsi="Times New Roman" w:cs="Times New Roman"/>
          <w:sz w:val="18"/>
          <w:szCs w:val="18"/>
        </w:rPr>
        <w:t>Mar 1997;34(2):141-146.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Dobrow B. Syndrome identification case report 96: syngnethia and multipule defects. </w:t>
      </w:r>
      <w:r w:rsidRPr="00717D16">
        <w:rPr>
          <w:rFonts w:ascii="Times New Roman" w:hAnsi="Times New Roman" w:cs="Times New Roman"/>
          <w:i/>
          <w:sz w:val="18"/>
          <w:szCs w:val="18"/>
        </w:rPr>
        <w:t xml:space="preserve">J Clin Dysmorphol. </w:t>
      </w:r>
      <w:r w:rsidRPr="00717D16">
        <w:rPr>
          <w:rFonts w:ascii="Times New Roman" w:hAnsi="Times New Roman" w:cs="Times New Roman"/>
          <w:sz w:val="18"/>
          <w:szCs w:val="18"/>
        </w:rPr>
        <w:t>1983;1:5-7.</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El Madi A, Khattala K, Rami M, Bouabdallah Y. Bilateral maxillo-mandibular syngnathia in a newborn. </w:t>
      </w:r>
      <w:r w:rsidRPr="00717D16">
        <w:rPr>
          <w:rFonts w:ascii="Times New Roman" w:hAnsi="Times New Roman" w:cs="Times New Roman"/>
          <w:i/>
          <w:sz w:val="18"/>
          <w:szCs w:val="18"/>
        </w:rPr>
        <w:t xml:space="preserve">J Neonatal Surg. </w:t>
      </w:r>
      <w:r w:rsidRPr="00717D16">
        <w:rPr>
          <w:rFonts w:ascii="Times New Roman" w:hAnsi="Times New Roman" w:cs="Times New Roman"/>
          <w:sz w:val="18"/>
          <w:szCs w:val="18"/>
        </w:rPr>
        <w:t>Oct-Dec 2014;3(4):53.</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El-Hakim IE, Al-Sebaei MO, Abuzennada S, AlYamani AO. Congenital fusion of the maxilla and mandible (congenital bony syngnathia). </w:t>
      </w:r>
      <w:r w:rsidRPr="00717D16">
        <w:rPr>
          <w:rFonts w:ascii="Times New Roman" w:hAnsi="Times New Roman" w:cs="Times New Roman"/>
          <w:i/>
          <w:sz w:val="18"/>
          <w:szCs w:val="18"/>
        </w:rPr>
        <w:t xml:space="preserve">Int J Oral Maxillofac Surg. </w:t>
      </w:r>
      <w:r w:rsidRPr="00717D16">
        <w:rPr>
          <w:rFonts w:ascii="Times New Roman" w:hAnsi="Times New Roman" w:cs="Times New Roman"/>
          <w:sz w:val="18"/>
          <w:szCs w:val="18"/>
        </w:rPr>
        <w:t>Sep 2010;39(9):933-936.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Fallahi HR, Naeini M, Mahmoudi M, Javaherforoosh F. Congenital zygomatico-maxillo-mandibular fusion: a brief case report and review of literature. </w:t>
      </w:r>
      <w:r w:rsidRPr="00717D16">
        <w:rPr>
          <w:rFonts w:ascii="Times New Roman" w:hAnsi="Times New Roman" w:cs="Times New Roman"/>
          <w:i/>
          <w:sz w:val="18"/>
          <w:szCs w:val="18"/>
        </w:rPr>
        <w:t xml:space="preserve">Int J Oral Maxillofac Surg. </w:t>
      </w:r>
      <w:r w:rsidRPr="00717D16">
        <w:rPr>
          <w:rFonts w:ascii="Times New Roman" w:hAnsi="Times New Roman" w:cs="Times New Roman"/>
          <w:sz w:val="18"/>
          <w:szCs w:val="18"/>
        </w:rPr>
        <w:t>Sep 2010;39(9):930-933.</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Gartlan MG, Davies J, Smith RJH. Congenital Oral Synechiae. </w:t>
      </w:r>
      <w:r w:rsidRPr="00717D16">
        <w:rPr>
          <w:rFonts w:ascii="Times New Roman" w:hAnsi="Times New Roman" w:cs="Times New Roman"/>
          <w:i/>
          <w:sz w:val="18"/>
          <w:szCs w:val="18"/>
        </w:rPr>
        <w:t xml:space="preserve">Ann Oto Rhinol Laryn. </w:t>
      </w:r>
      <w:r w:rsidRPr="00717D16">
        <w:rPr>
          <w:rFonts w:ascii="Times New Roman" w:hAnsi="Times New Roman" w:cs="Times New Roman"/>
          <w:sz w:val="18"/>
          <w:szCs w:val="18"/>
        </w:rPr>
        <w:t>Mar 1993;102(3):186-197.</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Goodacre TE, Wallace AF. Congenital alveolar fusion. </w:t>
      </w:r>
      <w:r w:rsidRPr="00717D16">
        <w:rPr>
          <w:rFonts w:ascii="Times New Roman" w:hAnsi="Times New Roman" w:cs="Times New Roman"/>
          <w:i/>
          <w:sz w:val="18"/>
          <w:szCs w:val="18"/>
        </w:rPr>
        <w:t xml:space="preserve">Br J Plast Surg. </w:t>
      </w:r>
      <w:r w:rsidRPr="00717D16">
        <w:rPr>
          <w:rFonts w:ascii="Times New Roman" w:hAnsi="Times New Roman" w:cs="Times New Roman"/>
          <w:sz w:val="18"/>
          <w:szCs w:val="18"/>
        </w:rPr>
        <w:t>Mar 1990;43(2):203-209.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Gupta RK, Jadhav V, Gupta A, Sanghvi B, Shah H, Parelkar S. Congenital alveolar fusion. </w:t>
      </w:r>
      <w:r w:rsidRPr="00717D16">
        <w:rPr>
          <w:rFonts w:ascii="Times New Roman" w:hAnsi="Times New Roman" w:cs="Times New Roman"/>
          <w:i/>
          <w:sz w:val="18"/>
          <w:szCs w:val="18"/>
        </w:rPr>
        <w:t xml:space="preserve">Journal of pediatric surgery. </w:t>
      </w:r>
      <w:r w:rsidRPr="00717D16">
        <w:rPr>
          <w:rFonts w:ascii="Times New Roman" w:hAnsi="Times New Roman" w:cs="Times New Roman"/>
          <w:sz w:val="18"/>
          <w:szCs w:val="18"/>
        </w:rPr>
        <w:t>2008;43(8):1421-1425.</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Halli R, Kharkar V, Kini Y, Rudagi BM. Congenital unilateral maxillo-mandibulo-zygomatic fusion (syngnathia): a case report in an 8-year-old boy. </w:t>
      </w:r>
      <w:r w:rsidRPr="00717D16">
        <w:rPr>
          <w:rFonts w:ascii="Times New Roman" w:hAnsi="Times New Roman" w:cs="Times New Roman"/>
          <w:i/>
          <w:sz w:val="18"/>
          <w:szCs w:val="18"/>
        </w:rPr>
        <w:t xml:space="preserve">Int J Oral Maxillofac Surg. </w:t>
      </w:r>
      <w:r w:rsidRPr="00717D16">
        <w:rPr>
          <w:rFonts w:ascii="Times New Roman" w:hAnsi="Times New Roman" w:cs="Times New Roman"/>
          <w:sz w:val="18"/>
          <w:szCs w:val="18"/>
        </w:rPr>
        <w:t>May 2010;39(5):500-502.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Hegab A, ElMadawy A, Shawkat W. Congenital maxillomandibular fusion: a report of three cases. </w:t>
      </w:r>
      <w:r w:rsidRPr="00717D16">
        <w:rPr>
          <w:rFonts w:ascii="Times New Roman" w:hAnsi="Times New Roman" w:cs="Times New Roman"/>
          <w:i/>
          <w:sz w:val="18"/>
          <w:szCs w:val="18"/>
        </w:rPr>
        <w:t xml:space="preserve">International journal of oral and maxillofacial surgery. </w:t>
      </w:r>
      <w:r w:rsidRPr="00717D16">
        <w:rPr>
          <w:rFonts w:ascii="Times New Roman" w:hAnsi="Times New Roman" w:cs="Times New Roman"/>
          <w:sz w:val="18"/>
          <w:szCs w:val="18"/>
        </w:rPr>
        <w:t>2012;41(10):1248-1252.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Hochstetter F. </w:t>
      </w:r>
      <w:r w:rsidRPr="00717D16">
        <w:rPr>
          <w:rFonts w:ascii="Times New Roman" w:hAnsi="Times New Roman" w:cs="Times New Roman"/>
          <w:i/>
          <w:sz w:val="18"/>
          <w:szCs w:val="18"/>
        </w:rPr>
        <w:t>Über zwei Fälle epithelialer Syngnathie bei menschlichen Keimlingen</w:t>
      </w:r>
      <w:r w:rsidRPr="00717D16">
        <w:rPr>
          <w:rFonts w:ascii="Times New Roman" w:hAnsi="Times New Roman" w:cs="Times New Roman"/>
          <w:sz w:val="18"/>
          <w:szCs w:val="18"/>
        </w:rPr>
        <w:t>: Springer-Verlag in Komm.; 1948.</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lastRenderedPageBreak/>
        <w:t xml:space="preserve">Hoggins G. Aglossia congenita with bony fusion of the jaws. </w:t>
      </w:r>
      <w:r w:rsidRPr="00717D16">
        <w:rPr>
          <w:rFonts w:ascii="Times New Roman" w:hAnsi="Times New Roman" w:cs="Times New Roman"/>
          <w:i/>
          <w:sz w:val="18"/>
          <w:szCs w:val="18"/>
        </w:rPr>
        <w:t xml:space="preserve">British Journal of Oral Surgery. </w:t>
      </w:r>
      <w:r w:rsidRPr="00717D16">
        <w:rPr>
          <w:rFonts w:ascii="Times New Roman" w:hAnsi="Times New Roman" w:cs="Times New Roman"/>
          <w:sz w:val="18"/>
          <w:szCs w:val="18"/>
        </w:rPr>
        <w:t>1969;7(1):63-65.</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Jongmans MC, Pfundt R, Hehir-Kwa JY, Brunner HG, Kerstjens-Frederikse WS. Choanal atresia, syngnathia, brachydactyly, mental retardation and short stature: an X-linked syndrome? </w:t>
      </w:r>
      <w:r w:rsidRPr="00717D16">
        <w:rPr>
          <w:rFonts w:ascii="Times New Roman" w:hAnsi="Times New Roman" w:cs="Times New Roman"/>
          <w:i/>
          <w:sz w:val="18"/>
          <w:szCs w:val="18"/>
        </w:rPr>
        <w:t xml:space="preserve">Clin Dysmorphol. </w:t>
      </w:r>
      <w:r w:rsidRPr="00717D16">
        <w:rPr>
          <w:rFonts w:ascii="Times New Roman" w:hAnsi="Times New Roman" w:cs="Times New Roman"/>
          <w:sz w:val="18"/>
          <w:szCs w:val="18"/>
        </w:rPr>
        <w:t>Jan 2010;19(1):30-32.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Kamata S, Satoh K, Uemura T, Onizuka T. Congenital bilateral zygomatico-mandibular fusion with mandibular hypoplasia. </w:t>
      </w:r>
      <w:r w:rsidRPr="00717D16">
        <w:rPr>
          <w:rFonts w:ascii="Times New Roman" w:hAnsi="Times New Roman" w:cs="Times New Roman"/>
          <w:i/>
          <w:sz w:val="18"/>
          <w:szCs w:val="18"/>
        </w:rPr>
        <w:t xml:space="preserve">Br J Plast Surg. </w:t>
      </w:r>
      <w:r w:rsidRPr="00717D16">
        <w:rPr>
          <w:rFonts w:ascii="Times New Roman" w:hAnsi="Times New Roman" w:cs="Times New Roman"/>
          <w:sz w:val="18"/>
          <w:szCs w:val="18"/>
        </w:rPr>
        <w:t>Jun 1996;49(4):251-253.</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Kettner. Kongenitaler Zungendefekt. </w:t>
      </w:r>
      <w:r w:rsidRPr="00717D16">
        <w:rPr>
          <w:rFonts w:ascii="Times New Roman" w:hAnsi="Times New Roman" w:cs="Times New Roman"/>
          <w:i/>
          <w:sz w:val="18"/>
          <w:szCs w:val="18"/>
        </w:rPr>
        <w:t xml:space="preserve">Dtsch Med Wochenschr. </w:t>
      </w:r>
      <w:r w:rsidRPr="00717D16">
        <w:rPr>
          <w:rFonts w:ascii="Times New Roman" w:hAnsi="Times New Roman" w:cs="Times New Roman"/>
          <w:sz w:val="18"/>
          <w:szCs w:val="18"/>
        </w:rPr>
        <w:t>1907;33:532-534.</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Khasgiwala A, Jangam S, Sharma S, Newaskar V. Congenital bilateral syngnathia and tracheoesophageal fistula: A rare presentation. </w:t>
      </w:r>
      <w:r w:rsidRPr="00717D16">
        <w:rPr>
          <w:rFonts w:ascii="Times New Roman" w:hAnsi="Times New Roman" w:cs="Times New Roman"/>
          <w:i/>
          <w:sz w:val="18"/>
          <w:szCs w:val="18"/>
        </w:rPr>
        <w:t xml:space="preserve">Contemp Clin Dent. </w:t>
      </w:r>
      <w:r w:rsidRPr="00717D16">
        <w:rPr>
          <w:rFonts w:ascii="Times New Roman" w:hAnsi="Times New Roman" w:cs="Times New Roman"/>
          <w:sz w:val="18"/>
          <w:szCs w:val="18"/>
        </w:rPr>
        <w:t>Oct-Dec 2016;7(4):566-568.</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Kittur SD, Weaver DD, Maves MD. Syndrome identification case report 95: congenital fusion of the gums and jaws. </w:t>
      </w:r>
      <w:r w:rsidRPr="00717D16">
        <w:rPr>
          <w:rFonts w:ascii="Times New Roman" w:hAnsi="Times New Roman" w:cs="Times New Roman"/>
          <w:i/>
          <w:sz w:val="18"/>
          <w:szCs w:val="18"/>
        </w:rPr>
        <w:t xml:space="preserve">J Clin Dysmorphol. </w:t>
      </w:r>
      <w:r w:rsidRPr="00717D16">
        <w:rPr>
          <w:rFonts w:ascii="Times New Roman" w:hAnsi="Times New Roman" w:cs="Times New Roman"/>
          <w:sz w:val="18"/>
          <w:szCs w:val="18"/>
        </w:rPr>
        <w:t>Summer 1983;1(2):2-4.</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Knoll B, Karas D, Persing JA, Shin J. Complete congenital bony syngnathia in a case of oromandibular limb hypogenesis syndrome. </w:t>
      </w:r>
      <w:r w:rsidRPr="00717D16">
        <w:rPr>
          <w:rFonts w:ascii="Times New Roman" w:hAnsi="Times New Roman" w:cs="Times New Roman"/>
          <w:i/>
          <w:sz w:val="18"/>
          <w:szCs w:val="18"/>
        </w:rPr>
        <w:t xml:space="preserve">J Craniofac Surg. </w:t>
      </w:r>
      <w:r w:rsidRPr="00717D16">
        <w:rPr>
          <w:rFonts w:ascii="Times New Roman" w:hAnsi="Times New Roman" w:cs="Times New Roman"/>
          <w:sz w:val="18"/>
          <w:szCs w:val="18"/>
        </w:rPr>
        <w:t>Jul 2000;11(4):398-404.</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Koeda S, Suzuki T, Nei H, et al. A case of congenital unilateral maxillo-mandibular bony fusion in an 8-year-old girl. </w:t>
      </w:r>
      <w:r w:rsidRPr="00717D16">
        <w:rPr>
          <w:rFonts w:ascii="Times New Roman" w:hAnsi="Times New Roman" w:cs="Times New Roman"/>
          <w:i/>
          <w:sz w:val="18"/>
          <w:szCs w:val="18"/>
        </w:rPr>
        <w:t xml:space="preserve">Asian Journal of Oral and Maxillofacial Surgery. </w:t>
      </w:r>
      <w:r w:rsidRPr="00717D16">
        <w:rPr>
          <w:rFonts w:ascii="Times New Roman" w:hAnsi="Times New Roman" w:cs="Times New Roman"/>
          <w:sz w:val="18"/>
          <w:szCs w:val="18"/>
        </w:rPr>
        <w:t>2010;22(4):220-224.</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Konas E, Aliyev A, Tunçbilek G. Congenital maxillomandibular syngnathia: a new management technique using distraction techniques. </w:t>
      </w:r>
      <w:r w:rsidRPr="00717D16">
        <w:rPr>
          <w:rFonts w:ascii="Times New Roman" w:hAnsi="Times New Roman" w:cs="Times New Roman"/>
          <w:i/>
          <w:sz w:val="18"/>
          <w:szCs w:val="18"/>
        </w:rPr>
        <w:t xml:space="preserve">Journal of Craniofacial Surgery. </w:t>
      </w:r>
      <w:r w:rsidRPr="00717D16">
        <w:rPr>
          <w:rFonts w:ascii="Times New Roman" w:hAnsi="Times New Roman" w:cs="Times New Roman"/>
          <w:sz w:val="18"/>
          <w:szCs w:val="18"/>
        </w:rPr>
        <w:t>2015;26(1):e68-e70.</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Konas E, Tuncbilek G, Kayikcioglu A, Ozgur F. Congenital bony syngnathia with unilateral palatal shelf and soft palate agenesis. </w:t>
      </w:r>
      <w:r w:rsidRPr="00717D16">
        <w:rPr>
          <w:rFonts w:ascii="Times New Roman" w:hAnsi="Times New Roman" w:cs="Times New Roman"/>
          <w:i/>
          <w:sz w:val="18"/>
          <w:szCs w:val="18"/>
        </w:rPr>
        <w:t xml:space="preserve">J Craniofac Surg. </w:t>
      </w:r>
      <w:r w:rsidRPr="00717D16">
        <w:rPr>
          <w:rFonts w:ascii="Times New Roman" w:hAnsi="Times New Roman" w:cs="Times New Roman"/>
          <w:sz w:val="18"/>
          <w:szCs w:val="18"/>
        </w:rPr>
        <w:t>Sep 2010;21(5):1645-1647.</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Kumar S, Bhati B, Kukreja P, Mishra V, Bhatnagar A. Isolated bony syngnathia. </w:t>
      </w:r>
      <w:r w:rsidRPr="00717D16">
        <w:rPr>
          <w:rFonts w:ascii="Times New Roman" w:hAnsi="Times New Roman" w:cs="Times New Roman"/>
          <w:i/>
          <w:sz w:val="18"/>
          <w:szCs w:val="18"/>
        </w:rPr>
        <w:t xml:space="preserve">British Journal of Oral and Maxillofacial Surgery. </w:t>
      </w:r>
      <w:r w:rsidRPr="00717D16">
        <w:rPr>
          <w:rFonts w:ascii="Times New Roman" w:hAnsi="Times New Roman" w:cs="Times New Roman"/>
          <w:sz w:val="18"/>
          <w:szCs w:val="18"/>
        </w:rPr>
        <w:t>2016;54(7):844-845.</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Laster Z, Temkin D, Zarfin Y, Kushnir A. Complete bony fusion of the mandible to the zygomatic complex and maxillary tuberosity: case report and review. </w:t>
      </w:r>
      <w:r w:rsidRPr="00717D16">
        <w:rPr>
          <w:rFonts w:ascii="Times New Roman" w:hAnsi="Times New Roman" w:cs="Times New Roman"/>
          <w:i/>
          <w:sz w:val="18"/>
          <w:szCs w:val="18"/>
        </w:rPr>
        <w:t xml:space="preserve">Int J Oral Maxillofac Surg. </w:t>
      </w:r>
      <w:r w:rsidRPr="00717D16">
        <w:rPr>
          <w:rFonts w:ascii="Times New Roman" w:hAnsi="Times New Roman" w:cs="Times New Roman"/>
          <w:sz w:val="18"/>
          <w:szCs w:val="18"/>
        </w:rPr>
        <w:t>Feb 2001;30(1):75-79.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Mahgoub L, Joynt C, Bhargava R, Davies D, El-Hakim H, Dobrovolsky W. Postnatal Diagnosis of a Baby With Multiple Rare Congenital Anomalies Including Syngnathia, Brain Dysmorphism, and Skin Pigmentation. </w:t>
      </w:r>
      <w:r w:rsidRPr="00717D16">
        <w:rPr>
          <w:rFonts w:ascii="Times New Roman" w:hAnsi="Times New Roman" w:cs="Times New Roman"/>
          <w:i/>
          <w:sz w:val="18"/>
          <w:szCs w:val="18"/>
        </w:rPr>
        <w:t xml:space="preserve">Cleft Palate Craniofac J. </w:t>
      </w:r>
      <w:r w:rsidRPr="00717D16">
        <w:rPr>
          <w:rFonts w:ascii="Times New Roman" w:hAnsi="Times New Roman" w:cs="Times New Roman"/>
          <w:sz w:val="18"/>
          <w:szCs w:val="18"/>
        </w:rPr>
        <w:t>Nov 2015;52(6):e201-204.</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Martin LP, Perez MM, Garcia EG, Martin-Moro JG, Gonzalez JI, Garcia MB. Atypical case of congenital maxillomandibular fusion with duplication of the craniofacial midline. </w:t>
      </w:r>
      <w:r w:rsidRPr="00717D16">
        <w:rPr>
          <w:rFonts w:ascii="Times New Roman" w:hAnsi="Times New Roman" w:cs="Times New Roman"/>
          <w:i/>
          <w:sz w:val="18"/>
          <w:szCs w:val="18"/>
        </w:rPr>
        <w:t xml:space="preserve">Craniomaxillofac Trauma Reconstr. </w:t>
      </w:r>
      <w:r w:rsidRPr="00717D16">
        <w:rPr>
          <w:rFonts w:ascii="Times New Roman" w:hAnsi="Times New Roman" w:cs="Times New Roman"/>
          <w:sz w:val="18"/>
          <w:szCs w:val="18"/>
        </w:rPr>
        <w:t>Jun 2011;4(2):113-120.</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Mir M, Iqbal S, Hafeez A, et al. Syngnathia without any other associated anomaly: A very rare case report. </w:t>
      </w:r>
      <w:r w:rsidRPr="00717D16">
        <w:rPr>
          <w:rFonts w:ascii="Times New Roman" w:hAnsi="Times New Roman" w:cs="Times New Roman"/>
          <w:i/>
          <w:sz w:val="18"/>
          <w:szCs w:val="18"/>
        </w:rPr>
        <w:t xml:space="preserve">Internet J Plast Surg. </w:t>
      </w:r>
      <w:r w:rsidRPr="00717D16">
        <w:rPr>
          <w:rFonts w:ascii="Times New Roman" w:hAnsi="Times New Roman" w:cs="Times New Roman"/>
          <w:sz w:val="18"/>
          <w:szCs w:val="18"/>
        </w:rPr>
        <w:t>2007;4:1.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Miskinyar SAC. Congenital mandibulo-maxillary fusion. </w:t>
      </w:r>
      <w:r w:rsidRPr="00717D16">
        <w:rPr>
          <w:rFonts w:ascii="Times New Roman" w:hAnsi="Times New Roman" w:cs="Times New Roman"/>
          <w:i/>
          <w:sz w:val="18"/>
          <w:szCs w:val="18"/>
        </w:rPr>
        <w:t xml:space="preserve">Plastic and reconstructive surgery. </w:t>
      </w:r>
      <w:r w:rsidRPr="00717D16">
        <w:rPr>
          <w:rFonts w:ascii="Times New Roman" w:hAnsi="Times New Roman" w:cs="Times New Roman"/>
          <w:sz w:val="18"/>
          <w:szCs w:val="18"/>
        </w:rPr>
        <w:t>1979;63(1):120-121.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lastRenderedPageBreak/>
        <w:t xml:space="preserve">Naikmasur VG, Sattur AP, Joshi SK, Rai A. Congenital syngnathia: case report and review of literature. </w:t>
      </w:r>
      <w:r w:rsidRPr="00717D16">
        <w:rPr>
          <w:rFonts w:ascii="Times New Roman" w:hAnsi="Times New Roman" w:cs="Times New Roman"/>
          <w:i/>
          <w:sz w:val="18"/>
          <w:szCs w:val="18"/>
        </w:rPr>
        <w:t xml:space="preserve">Cleft Palate Craniofac J. </w:t>
      </w:r>
      <w:r w:rsidRPr="00717D16">
        <w:rPr>
          <w:rFonts w:ascii="Times New Roman" w:hAnsi="Times New Roman" w:cs="Times New Roman"/>
          <w:sz w:val="18"/>
          <w:szCs w:val="18"/>
        </w:rPr>
        <w:t>Nov 2010;47(6):654-660.</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Nikolic S, Lukac B, Bokun J, Jasovic A. Unilateral mandibulomaxillar synostosis as a single anomaly in a newborn. </w:t>
      </w:r>
      <w:r w:rsidRPr="00717D16">
        <w:rPr>
          <w:rFonts w:ascii="Times New Roman" w:hAnsi="Times New Roman" w:cs="Times New Roman"/>
          <w:i/>
          <w:sz w:val="18"/>
          <w:szCs w:val="18"/>
        </w:rPr>
        <w:t xml:space="preserve">Journal of oral and maxillofacial surgery. </w:t>
      </w:r>
      <w:r w:rsidRPr="00717D16">
        <w:rPr>
          <w:rFonts w:ascii="Times New Roman" w:hAnsi="Times New Roman" w:cs="Times New Roman"/>
          <w:sz w:val="18"/>
          <w:szCs w:val="18"/>
        </w:rPr>
        <w:t>2006;64(5):843-846.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Nwoku AL, Kekere-Ekun TA. Congenital ankylosis of the mandible: Report of a case noted at birth. </w:t>
      </w:r>
      <w:r w:rsidRPr="00717D16">
        <w:rPr>
          <w:rFonts w:ascii="Times New Roman" w:hAnsi="Times New Roman" w:cs="Times New Roman"/>
          <w:i/>
          <w:sz w:val="18"/>
          <w:szCs w:val="18"/>
        </w:rPr>
        <w:t xml:space="preserve">Journal of maxillofacial surgery. </w:t>
      </w:r>
      <w:r w:rsidRPr="00717D16">
        <w:rPr>
          <w:rFonts w:ascii="Times New Roman" w:hAnsi="Times New Roman" w:cs="Times New Roman"/>
          <w:sz w:val="18"/>
          <w:szCs w:val="18"/>
        </w:rPr>
        <w:t>1986;14:150-152.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Ozel A, Guven GS, Dilaver E, Uckan S. Unilateral complex syngnathia of the maxilla, mandible, and zygomatic complex in a newborn baby. </w:t>
      </w:r>
      <w:r w:rsidRPr="00717D16">
        <w:rPr>
          <w:rFonts w:ascii="Times New Roman" w:hAnsi="Times New Roman" w:cs="Times New Roman"/>
          <w:i/>
          <w:sz w:val="18"/>
          <w:szCs w:val="18"/>
        </w:rPr>
        <w:t xml:space="preserve">Br J Oral Maxillofac Surg. </w:t>
      </w:r>
      <w:r w:rsidRPr="00717D16">
        <w:rPr>
          <w:rFonts w:ascii="Times New Roman" w:hAnsi="Times New Roman" w:cs="Times New Roman"/>
          <w:sz w:val="18"/>
          <w:szCs w:val="18"/>
        </w:rPr>
        <w:t>Feb 2017;55(2):211-212.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Ozer AB, Karatepe U, Yildiz Altun A, Bolat E. Anesthesia-airway management in a newborn with syngnathia. </w:t>
      </w:r>
      <w:r w:rsidRPr="00717D16">
        <w:rPr>
          <w:rFonts w:ascii="Times New Roman" w:hAnsi="Times New Roman" w:cs="Times New Roman"/>
          <w:i/>
          <w:sz w:val="18"/>
          <w:szCs w:val="18"/>
        </w:rPr>
        <w:t xml:space="preserve">J Clin Anesth. </w:t>
      </w:r>
      <w:r w:rsidRPr="00717D16">
        <w:rPr>
          <w:rFonts w:ascii="Times New Roman" w:hAnsi="Times New Roman" w:cs="Times New Roman"/>
          <w:sz w:val="18"/>
          <w:szCs w:val="18"/>
        </w:rPr>
        <w:t>Nov 2016;34:615.</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Patel SD, Porras S, Lypka M. Journey to chew: a case of maxillary duplication and bony syngnathia. </w:t>
      </w:r>
      <w:r w:rsidRPr="00717D16">
        <w:rPr>
          <w:rFonts w:ascii="Times New Roman" w:hAnsi="Times New Roman" w:cs="Times New Roman"/>
          <w:i/>
          <w:sz w:val="18"/>
          <w:szCs w:val="18"/>
        </w:rPr>
        <w:t xml:space="preserve">J Craniomaxillofac Surg. </w:t>
      </w:r>
      <w:r w:rsidRPr="00717D16">
        <w:rPr>
          <w:rFonts w:ascii="Times New Roman" w:hAnsi="Times New Roman" w:cs="Times New Roman"/>
          <w:sz w:val="18"/>
          <w:szCs w:val="18"/>
        </w:rPr>
        <w:t>Jan 2015;43(1):57-61.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Patterson G. Aglossia congenita with bony fusion of the jaw. </w:t>
      </w:r>
      <w:r w:rsidRPr="00717D16">
        <w:rPr>
          <w:rFonts w:ascii="Times New Roman" w:hAnsi="Times New Roman" w:cs="Times New Roman"/>
          <w:i/>
          <w:sz w:val="18"/>
          <w:szCs w:val="18"/>
        </w:rPr>
        <w:t xml:space="preserve">Acta Chir Scand. </w:t>
      </w:r>
      <w:r w:rsidRPr="00717D16">
        <w:rPr>
          <w:rFonts w:ascii="Times New Roman" w:hAnsi="Times New Roman" w:cs="Times New Roman"/>
          <w:sz w:val="18"/>
          <w:szCs w:val="18"/>
        </w:rPr>
        <w:t>1961;122:93-95.</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Poovazhagi V, Vijayakumar V, Kumudha J, Balachandran K. Congenital fusion of maxilla and mandible (bony syngnathia). </w:t>
      </w:r>
      <w:r w:rsidRPr="00717D16">
        <w:rPr>
          <w:rFonts w:ascii="Times New Roman" w:hAnsi="Times New Roman" w:cs="Times New Roman"/>
          <w:i/>
          <w:sz w:val="18"/>
          <w:szCs w:val="18"/>
        </w:rPr>
        <w:t xml:space="preserve">Pediatric Oncall. </w:t>
      </w:r>
      <w:r w:rsidRPr="00717D16">
        <w:rPr>
          <w:rFonts w:ascii="Times New Roman" w:hAnsi="Times New Roman" w:cs="Times New Roman"/>
          <w:sz w:val="18"/>
          <w:szCs w:val="18"/>
        </w:rPr>
        <w:t>2009;6:63.</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Rao S, Oak S, Wagh M, Kulkarni B. Congenital midline palatomandibular bony fusion with a mandibular cleft and a bifid tongue. </w:t>
      </w:r>
      <w:r w:rsidRPr="00717D16">
        <w:rPr>
          <w:rFonts w:ascii="Times New Roman" w:hAnsi="Times New Roman" w:cs="Times New Roman"/>
          <w:i/>
          <w:sz w:val="18"/>
          <w:szCs w:val="18"/>
        </w:rPr>
        <w:t xml:space="preserve">British journal of plastic surgery. </w:t>
      </w:r>
      <w:r w:rsidRPr="00717D16">
        <w:rPr>
          <w:rFonts w:ascii="Times New Roman" w:hAnsi="Times New Roman" w:cs="Times New Roman"/>
          <w:sz w:val="18"/>
          <w:szCs w:val="18"/>
        </w:rPr>
        <w:t>1997;50(2):139-141.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Rezende Gde C, Pereira AK, Reis ZS, et al. Prenatal diagnosis of congenital syngnathia by 3D ultrasound and pathological correlation. </w:t>
      </w:r>
      <w:r w:rsidRPr="00717D16">
        <w:rPr>
          <w:rFonts w:ascii="Times New Roman" w:hAnsi="Times New Roman" w:cs="Times New Roman"/>
          <w:i/>
          <w:sz w:val="18"/>
          <w:szCs w:val="18"/>
        </w:rPr>
        <w:t xml:space="preserve">J Med Ultrason (2001). </w:t>
      </w:r>
      <w:r w:rsidRPr="00717D16">
        <w:rPr>
          <w:rFonts w:ascii="Times New Roman" w:hAnsi="Times New Roman" w:cs="Times New Roman"/>
          <w:sz w:val="18"/>
          <w:szCs w:val="18"/>
        </w:rPr>
        <w:t>Jan 2013;40(1):85-87.</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Rough J, Hindin DI, Lee JC, Bradley JP. Correction of Unilateral Congenital Zygomatico-Mandibular Fusion. </w:t>
      </w:r>
      <w:r w:rsidRPr="00717D16">
        <w:rPr>
          <w:rFonts w:ascii="Times New Roman" w:hAnsi="Times New Roman" w:cs="Times New Roman"/>
          <w:i/>
          <w:sz w:val="18"/>
          <w:szCs w:val="18"/>
        </w:rPr>
        <w:t xml:space="preserve">J Craniofac Surg. </w:t>
      </w:r>
      <w:r w:rsidRPr="00717D16">
        <w:rPr>
          <w:rFonts w:ascii="Times New Roman" w:hAnsi="Times New Roman" w:cs="Times New Roman"/>
          <w:sz w:val="18"/>
          <w:szCs w:val="18"/>
        </w:rPr>
        <w:t>Jan 2016;27(1):e109-111.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Salleh NbM. Congenital partial fusion of the mandible and maxilla: report of a case. </w:t>
      </w:r>
      <w:r w:rsidRPr="00717D16">
        <w:rPr>
          <w:rFonts w:ascii="Times New Roman" w:hAnsi="Times New Roman" w:cs="Times New Roman"/>
          <w:i/>
          <w:sz w:val="18"/>
          <w:szCs w:val="18"/>
        </w:rPr>
        <w:t xml:space="preserve">Oral Surgery, Oral Medicine, Oral Pathology and Oral Radiology. </w:t>
      </w:r>
      <w:r w:rsidRPr="00717D16">
        <w:rPr>
          <w:rFonts w:ascii="Times New Roman" w:hAnsi="Times New Roman" w:cs="Times New Roman"/>
          <w:sz w:val="18"/>
          <w:szCs w:val="18"/>
        </w:rPr>
        <w:t>1965;20(1):74-76.</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Sarin YK, Raj P, Arya M, Dali JS. Congenital syngnathia; Turmoils and tragedy. </w:t>
      </w:r>
      <w:r w:rsidRPr="00717D16">
        <w:rPr>
          <w:rFonts w:ascii="Times New Roman" w:hAnsi="Times New Roman" w:cs="Times New Roman"/>
          <w:i/>
          <w:sz w:val="18"/>
          <w:szCs w:val="18"/>
        </w:rPr>
        <w:t xml:space="preserve">Journal of neonatal surgery. </w:t>
      </w:r>
      <w:r w:rsidRPr="00717D16">
        <w:rPr>
          <w:rFonts w:ascii="Times New Roman" w:hAnsi="Times New Roman" w:cs="Times New Roman"/>
          <w:sz w:val="18"/>
          <w:szCs w:val="18"/>
        </w:rPr>
        <w:t>2017;6(1).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Shah RM. Palatomandibular and maxillo‐mandibular fusion, partial aglossia and cleft palate in a human embryo. Report of a case. </w:t>
      </w:r>
      <w:r w:rsidRPr="00717D16">
        <w:rPr>
          <w:rFonts w:ascii="Times New Roman" w:hAnsi="Times New Roman" w:cs="Times New Roman"/>
          <w:i/>
          <w:sz w:val="18"/>
          <w:szCs w:val="18"/>
        </w:rPr>
        <w:t xml:space="preserve">Teratology. </w:t>
      </w:r>
      <w:r w:rsidRPr="00717D16">
        <w:rPr>
          <w:rFonts w:ascii="Times New Roman" w:hAnsi="Times New Roman" w:cs="Times New Roman"/>
          <w:sz w:val="18"/>
          <w:szCs w:val="18"/>
        </w:rPr>
        <w:t>1977;15(3):261-272.</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Shams MG, Motamedi MHK, Abad HLD. Congenital fusion of the maxilla and mandible: brief case report. </w:t>
      </w:r>
      <w:r w:rsidRPr="00717D16">
        <w:rPr>
          <w:rFonts w:ascii="Times New Roman" w:hAnsi="Times New Roman" w:cs="Times New Roman"/>
          <w:i/>
          <w:sz w:val="18"/>
          <w:szCs w:val="18"/>
        </w:rPr>
        <w:t xml:space="preserve">Oral Surgery, Oral Medicine, Oral Pathology, Oral Radiology, and Endodontology. </w:t>
      </w:r>
      <w:r w:rsidRPr="00717D16">
        <w:rPr>
          <w:rFonts w:ascii="Times New Roman" w:hAnsi="Times New Roman" w:cs="Times New Roman"/>
          <w:sz w:val="18"/>
          <w:szCs w:val="18"/>
        </w:rPr>
        <w:t>2006;102(2):e1-e3.</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Simpson JR, Maves MD. Congenital syngnathia or fusion of the gums and jaws. </w:t>
      </w:r>
      <w:r w:rsidRPr="00717D16">
        <w:rPr>
          <w:rFonts w:ascii="Times New Roman" w:hAnsi="Times New Roman" w:cs="Times New Roman"/>
          <w:i/>
          <w:sz w:val="18"/>
          <w:szCs w:val="18"/>
        </w:rPr>
        <w:t xml:space="preserve">Otolaryngology—Head and Neck Surgery. </w:t>
      </w:r>
      <w:r w:rsidRPr="00717D16">
        <w:rPr>
          <w:rFonts w:ascii="Times New Roman" w:hAnsi="Times New Roman" w:cs="Times New Roman"/>
          <w:sz w:val="18"/>
          <w:szCs w:val="18"/>
        </w:rPr>
        <w:t>1985;93(1):96-99.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Tauro DP, Kallappanavar NK, Kiran HY, Girhe VJ. Congenital zygomatico-mandibular fusion (pseudo-syngnathia?) in conjunction with unilateral anophthalmia: review of terminology and classification. </w:t>
      </w:r>
      <w:r w:rsidRPr="00717D16">
        <w:rPr>
          <w:rFonts w:ascii="Times New Roman" w:hAnsi="Times New Roman" w:cs="Times New Roman"/>
          <w:i/>
          <w:sz w:val="18"/>
          <w:szCs w:val="18"/>
        </w:rPr>
        <w:t xml:space="preserve">Cleft Palate Craniofac J. </w:t>
      </w:r>
      <w:r w:rsidRPr="00717D16">
        <w:rPr>
          <w:rFonts w:ascii="Times New Roman" w:hAnsi="Times New Roman" w:cs="Times New Roman"/>
          <w:sz w:val="18"/>
          <w:szCs w:val="18"/>
        </w:rPr>
        <w:t>Sep 2012;49(5):626-629.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Traaholt LM. Cleft lip and palate associated with alveolar synechia and filiform palpebral synechia. </w:t>
      </w:r>
      <w:r w:rsidRPr="00717D16">
        <w:rPr>
          <w:rFonts w:ascii="Times New Roman" w:hAnsi="Times New Roman" w:cs="Times New Roman"/>
          <w:i/>
          <w:sz w:val="18"/>
          <w:szCs w:val="18"/>
        </w:rPr>
        <w:t xml:space="preserve">Plastic and reconstructive surgery. </w:t>
      </w:r>
      <w:r w:rsidRPr="00717D16">
        <w:rPr>
          <w:rFonts w:ascii="Times New Roman" w:hAnsi="Times New Roman" w:cs="Times New Roman"/>
          <w:sz w:val="18"/>
          <w:szCs w:val="18"/>
        </w:rPr>
        <w:t>1990;86(2):337-339.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lastRenderedPageBreak/>
        <w:t xml:space="preserve">Trigg DJ, Mau IT, Rosbe KW. Complete bony syngnathia: Report of a case and review. </w:t>
      </w:r>
      <w:r w:rsidRPr="00717D16">
        <w:rPr>
          <w:rFonts w:ascii="Times New Roman" w:hAnsi="Times New Roman" w:cs="Times New Roman"/>
          <w:i/>
          <w:sz w:val="18"/>
          <w:szCs w:val="18"/>
        </w:rPr>
        <w:t xml:space="preserve">Arch Otolaryngol Head Neck Surg. </w:t>
      </w:r>
      <w:r w:rsidRPr="00717D16">
        <w:rPr>
          <w:rFonts w:ascii="Times New Roman" w:hAnsi="Times New Roman" w:cs="Times New Roman"/>
          <w:sz w:val="18"/>
          <w:szCs w:val="18"/>
        </w:rPr>
        <w:t>Feb 2007;133(2):187-190.</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Ugurlu K, Karsidag S, Huthut I, Yildiz K, Bas L. Congenital fusion of the maxilla and mandible. </w:t>
      </w:r>
      <w:r w:rsidRPr="00717D16">
        <w:rPr>
          <w:rFonts w:ascii="Times New Roman" w:hAnsi="Times New Roman" w:cs="Times New Roman"/>
          <w:i/>
          <w:sz w:val="18"/>
          <w:szCs w:val="18"/>
        </w:rPr>
        <w:t xml:space="preserve">J Craniofac Surg. </w:t>
      </w:r>
      <w:r w:rsidRPr="00717D16">
        <w:rPr>
          <w:rFonts w:ascii="Times New Roman" w:hAnsi="Times New Roman" w:cs="Times New Roman"/>
          <w:sz w:val="18"/>
          <w:szCs w:val="18"/>
        </w:rPr>
        <w:t>Mar 2005;16(2):287-291.</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Uğurlu K, Turan T, Urganci N, Gözü A, Günay Y, Baş L. Fusion of maxillary and mandibular alveolar process together with a median mandibular cleft: a rare congenital anomaly. </w:t>
      </w:r>
      <w:r w:rsidRPr="00717D16">
        <w:rPr>
          <w:rFonts w:ascii="Times New Roman" w:hAnsi="Times New Roman" w:cs="Times New Roman"/>
          <w:i/>
          <w:sz w:val="18"/>
          <w:szCs w:val="18"/>
        </w:rPr>
        <w:t xml:space="preserve">Journal of cranio-maxillo-facial surgery. </w:t>
      </w:r>
      <w:r w:rsidRPr="00717D16">
        <w:rPr>
          <w:rFonts w:ascii="Times New Roman" w:hAnsi="Times New Roman" w:cs="Times New Roman"/>
          <w:sz w:val="18"/>
          <w:szCs w:val="18"/>
        </w:rPr>
        <w:t>1999;27(2):105-108.</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Vahidi K, Joe BN, Glenn OA, et al. Prenatal imaging of congenital maxillomandibular fusion: case report and review of the literature. </w:t>
      </w:r>
      <w:r w:rsidRPr="00717D16">
        <w:rPr>
          <w:rFonts w:ascii="Times New Roman" w:hAnsi="Times New Roman" w:cs="Times New Roman"/>
          <w:i/>
          <w:sz w:val="18"/>
          <w:szCs w:val="18"/>
        </w:rPr>
        <w:t xml:space="preserve">Journal of ultrasound in medicine. </w:t>
      </w:r>
      <w:r w:rsidRPr="00717D16">
        <w:rPr>
          <w:rFonts w:ascii="Times New Roman" w:hAnsi="Times New Roman" w:cs="Times New Roman"/>
          <w:sz w:val="18"/>
          <w:szCs w:val="18"/>
        </w:rPr>
        <w:t>2007;26(3):381-389.</w:t>
      </w:r>
    </w:p>
    <w:p w:rsidR="004729FA"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 xml:space="preserve">Verloes A, Raoul M, Genevieve D, et al. Bony syngnathia, vertebral segmentation defect, coloboma, microcephaly and mental retardation: confirmation of Dobrow syndrome and review of syndromal syngnathias. </w:t>
      </w:r>
      <w:r w:rsidRPr="00717D16">
        <w:rPr>
          <w:rFonts w:ascii="Times New Roman" w:hAnsi="Times New Roman" w:cs="Times New Roman"/>
          <w:i/>
          <w:sz w:val="18"/>
          <w:szCs w:val="18"/>
        </w:rPr>
        <w:t xml:space="preserve">Clinical dysmorphology. </w:t>
      </w:r>
      <w:r w:rsidRPr="00717D16">
        <w:rPr>
          <w:rFonts w:ascii="Times New Roman" w:hAnsi="Times New Roman" w:cs="Times New Roman"/>
          <w:sz w:val="18"/>
          <w:szCs w:val="18"/>
        </w:rPr>
        <w:t>2004;13(4):205-211.</w:t>
      </w:r>
    </w:p>
    <w:p w:rsidR="00FF623F" w:rsidRPr="00717D16" w:rsidRDefault="004729FA" w:rsidP="004729FA">
      <w:pPr>
        <w:pStyle w:val="EndNoteBibliography"/>
        <w:spacing w:after="0" w:line="480" w:lineRule="auto"/>
        <w:ind w:left="425" w:hangingChars="236" w:hanging="425"/>
        <w:jc w:val="both"/>
        <w:rPr>
          <w:rFonts w:ascii="Times New Roman" w:hAnsi="Times New Roman" w:cs="Times New Roman"/>
          <w:sz w:val="18"/>
          <w:szCs w:val="18"/>
        </w:rPr>
      </w:pPr>
      <w:r w:rsidRPr="00717D16">
        <w:rPr>
          <w:rFonts w:ascii="Times New Roman" w:hAnsi="Times New Roman" w:cs="Times New Roman"/>
          <w:sz w:val="18"/>
          <w:szCs w:val="18"/>
        </w:rPr>
        <w:t>Yazdi I, Fakhraee AH. Congenital fusion of maxilla and mandible (bony syngnathia): a case report. 2000.</w:t>
      </w:r>
    </w:p>
    <w:sectPr w:rsidR="00FF623F" w:rsidRPr="00717D16" w:rsidSect="0033564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EC" w:rsidRDefault="00DB44EC" w:rsidP="00FF623F">
      <w:pPr>
        <w:spacing w:after="0" w:line="240" w:lineRule="auto"/>
      </w:pPr>
      <w:r>
        <w:separator/>
      </w:r>
    </w:p>
  </w:endnote>
  <w:endnote w:type="continuationSeparator" w:id="0">
    <w:p w:rsidR="00DB44EC" w:rsidRDefault="00DB44EC" w:rsidP="00FF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715828"/>
      <w:docPartObj>
        <w:docPartGallery w:val="Page Numbers (Bottom of Page)"/>
        <w:docPartUnique/>
      </w:docPartObj>
    </w:sdtPr>
    <w:sdtEndPr/>
    <w:sdtContent>
      <w:p w:rsidR="002B1D7C" w:rsidRDefault="002B1D7C">
        <w:pPr>
          <w:pStyle w:val="a6"/>
          <w:jc w:val="right"/>
        </w:pPr>
        <w:r>
          <w:fldChar w:fldCharType="begin"/>
        </w:r>
        <w:r>
          <w:instrText>PAGE   \* MERGEFORMAT</w:instrText>
        </w:r>
        <w:r>
          <w:fldChar w:fldCharType="separate"/>
        </w:r>
        <w:r w:rsidR="00717D16" w:rsidRPr="00717D16">
          <w:rPr>
            <w:noProof/>
            <w:lang w:val="zh-TW" w:eastAsia="zh-TW"/>
          </w:rPr>
          <w:t>8</w:t>
        </w:r>
        <w:r>
          <w:fldChar w:fldCharType="end"/>
        </w:r>
      </w:p>
    </w:sdtContent>
  </w:sdt>
  <w:p w:rsidR="002B1D7C" w:rsidRDefault="002B1D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EC" w:rsidRDefault="00DB44EC" w:rsidP="00FF623F">
      <w:pPr>
        <w:spacing w:after="0" w:line="240" w:lineRule="auto"/>
      </w:pPr>
      <w:r>
        <w:separator/>
      </w:r>
    </w:p>
  </w:footnote>
  <w:footnote w:type="continuationSeparator" w:id="0">
    <w:p w:rsidR="00DB44EC" w:rsidRDefault="00DB44EC" w:rsidP="00FF6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E4C"/>
    <w:multiLevelType w:val="hybridMultilevel"/>
    <w:tmpl w:val="F9F84770"/>
    <w:lvl w:ilvl="0" w:tplc="E78EB2A2">
      <w:start w:val="1"/>
      <w:numFmt w:val="bullet"/>
      <w:lvlText w:val="•"/>
      <w:lvlJc w:val="left"/>
      <w:pPr>
        <w:tabs>
          <w:tab w:val="num" w:pos="720"/>
        </w:tabs>
        <w:ind w:left="720" w:hanging="360"/>
      </w:pPr>
      <w:rPr>
        <w:rFonts w:ascii="Arial" w:hAnsi="Arial" w:hint="default"/>
      </w:rPr>
    </w:lvl>
    <w:lvl w:ilvl="1" w:tplc="A614FCC0" w:tentative="1">
      <w:start w:val="1"/>
      <w:numFmt w:val="bullet"/>
      <w:lvlText w:val="•"/>
      <w:lvlJc w:val="left"/>
      <w:pPr>
        <w:tabs>
          <w:tab w:val="num" w:pos="1440"/>
        </w:tabs>
        <w:ind w:left="1440" w:hanging="360"/>
      </w:pPr>
      <w:rPr>
        <w:rFonts w:ascii="Arial" w:hAnsi="Arial" w:hint="default"/>
      </w:rPr>
    </w:lvl>
    <w:lvl w:ilvl="2" w:tplc="203E488E" w:tentative="1">
      <w:start w:val="1"/>
      <w:numFmt w:val="bullet"/>
      <w:lvlText w:val="•"/>
      <w:lvlJc w:val="left"/>
      <w:pPr>
        <w:tabs>
          <w:tab w:val="num" w:pos="2160"/>
        </w:tabs>
        <w:ind w:left="2160" w:hanging="360"/>
      </w:pPr>
      <w:rPr>
        <w:rFonts w:ascii="Arial" w:hAnsi="Arial" w:hint="default"/>
      </w:rPr>
    </w:lvl>
    <w:lvl w:ilvl="3" w:tplc="DB668852" w:tentative="1">
      <w:start w:val="1"/>
      <w:numFmt w:val="bullet"/>
      <w:lvlText w:val="•"/>
      <w:lvlJc w:val="left"/>
      <w:pPr>
        <w:tabs>
          <w:tab w:val="num" w:pos="2880"/>
        </w:tabs>
        <w:ind w:left="2880" w:hanging="360"/>
      </w:pPr>
      <w:rPr>
        <w:rFonts w:ascii="Arial" w:hAnsi="Arial" w:hint="default"/>
      </w:rPr>
    </w:lvl>
    <w:lvl w:ilvl="4" w:tplc="3648E7F8" w:tentative="1">
      <w:start w:val="1"/>
      <w:numFmt w:val="bullet"/>
      <w:lvlText w:val="•"/>
      <w:lvlJc w:val="left"/>
      <w:pPr>
        <w:tabs>
          <w:tab w:val="num" w:pos="3600"/>
        </w:tabs>
        <w:ind w:left="3600" w:hanging="360"/>
      </w:pPr>
      <w:rPr>
        <w:rFonts w:ascii="Arial" w:hAnsi="Arial" w:hint="default"/>
      </w:rPr>
    </w:lvl>
    <w:lvl w:ilvl="5" w:tplc="B046FF72" w:tentative="1">
      <w:start w:val="1"/>
      <w:numFmt w:val="bullet"/>
      <w:lvlText w:val="•"/>
      <w:lvlJc w:val="left"/>
      <w:pPr>
        <w:tabs>
          <w:tab w:val="num" w:pos="4320"/>
        </w:tabs>
        <w:ind w:left="4320" w:hanging="360"/>
      </w:pPr>
      <w:rPr>
        <w:rFonts w:ascii="Arial" w:hAnsi="Arial" w:hint="default"/>
      </w:rPr>
    </w:lvl>
    <w:lvl w:ilvl="6" w:tplc="5776D980" w:tentative="1">
      <w:start w:val="1"/>
      <w:numFmt w:val="bullet"/>
      <w:lvlText w:val="•"/>
      <w:lvlJc w:val="left"/>
      <w:pPr>
        <w:tabs>
          <w:tab w:val="num" w:pos="5040"/>
        </w:tabs>
        <w:ind w:left="5040" w:hanging="360"/>
      </w:pPr>
      <w:rPr>
        <w:rFonts w:ascii="Arial" w:hAnsi="Arial" w:hint="default"/>
      </w:rPr>
    </w:lvl>
    <w:lvl w:ilvl="7" w:tplc="940613DE" w:tentative="1">
      <w:start w:val="1"/>
      <w:numFmt w:val="bullet"/>
      <w:lvlText w:val="•"/>
      <w:lvlJc w:val="left"/>
      <w:pPr>
        <w:tabs>
          <w:tab w:val="num" w:pos="5760"/>
        </w:tabs>
        <w:ind w:left="5760" w:hanging="360"/>
      </w:pPr>
      <w:rPr>
        <w:rFonts w:ascii="Arial" w:hAnsi="Arial" w:hint="default"/>
      </w:rPr>
    </w:lvl>
    <w:lvl w:ilvl="8" w:tplc="8110AB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53F70"/>
    <w:multiLevelType w:val="hybridMultilevel"/>
    <w:tmpl w:val="D2360078"/>
    <w:lvl w:ilvl="0" w:tplc="7A8AA5C6">
      <w:start w:val="1"/>
      <w:numFmt w:val="bullet"/>
      <w:lvlText w:val="•"/>
      <w:lvlJc w:val="left"/>
      <w:pPr>
        <w:tabs>
          <w:tab w:val="num" w:pos="720"/>
        </w:tabs>
        <w:ind w:left="720" w:hanging="360"/>
      </w:pPr>
      <w:rPr>
        <w:rFonts w:ascii="Arial" w:hAnsi="Arial" w:hint="default"/>
      </w:rPr>
    </w:lvl>
    <w:lvl w:ilvl="1" w:tplc="06B00502" w:tentative="1">
      <w:start w:val="1"/>
      <w:numFmt w:val="bullet"/>
      <w:lvlText w:val="•"/>
      <w:lvlJc w:val="left"/>
      <w:pPr>
        <w:tabs>
          <w:tab w:val="num" w:pos="1440"/>
        </w:tabs>
        <w:ind w:left="1440" w:hanging="360"/>
      </w:pPr>
      <w:rPr>
        <w:rFonts w:ascii="Arial" w:hAnsi="Arial" w:hint="default"/>
      </w:rPr>
    </w:lvl>
    <w:lvl w:ilvl="2" w:tplc="703C1B44" w:tentative="1">
      <w:start w:val="1"/>
      <w:numFmt w:val="bullet"/>
      <w:lvlText w:val="•"/>
      <w:lvlJc w:val="left"/>
      <w:pPr>
        <w:tabs>
          <w:tab w:val="num" w:pos="2160"/>
        </w:tabs>
        <w:ind w:left="2160" w:hanging="360"/>
      </w:pPr>
      <w:rPr>
        <w:rFonts w:ascii="Arial" w:hAnsi="Arial" w:hint="default"/>
      </w:rPr>
    </w:lvl>
    <w:lvl w:ilvl="3" w:tplc="7AB85FE2" w:tentative="1">
      <w:start w:val="1"/>
      <w:numFmt w:val="bullet"/>
      <w:lvlText w:val="•"/>
      <w:lvlJc w:val="left"/>
      <w:pPr>
        <w:tabs>
          <w:tab w:val="num" w:pos="2880"/>
        </w:tabs>
        <w:ind w:left="2880" w:hanging="360"/>
      </w:pPr>
      <w:rPr>
        <w:rFonts w:ascii="Arial" w:hAnsi="Arial" w:hint="default"/>
      </w:rPr>
    </w:lvl>
    <w:lvl w:ilvl="4" w:tplc="CB8C3CE0" w:tentative="1">
      <w:start w:val="1"/>
      <w:numFmt w:val="bullet"/>
      <w:lvlText w:val="•"/>
      <w:lvlJc w:val="left"/>
      <w:pPr>
        <w:tabs>
          <w:tab w:val="num" w:pos="3600"/>
        </w:tabs>
        <w:ind w:left="3600" w:hanging="360"/>
      </w:pPr>
      <w:rPr>
        <w:rFonts w:ascii="Arial" w:hAnsi="Arial" w:hint="default"/>
      </w:rPr>
    </w:lvl>
    <w:lvl w:ilvl="5" w:tplc="E702F8AA" w:tentative="1">
      <w:start w:val="1"/>
      <w:numFmt w:val="bullet"/>
      <w:lvlText w:val="•"/>
      <w:lvlJc w:val="left"/>
      <w:pPr>
        <w:tabs>
          <w:tab w:val="num" w:pos="4320"/>
        </w:tabs>
        <w:ind w:left="4320" w:hanging="360"/>
      </w:pPr>
      <w:rPr>
        <w:rFonts w:ascii="Arial" w:hAnsi="Arial" w:hint="default"/>
      </w:rPr>
    </w:lvl>
    <w:lvl w:ilvl="6" w:tplc="297E49E6" w:tentative="1">
      <w:start w:val="1"/>
      <w:numFmt w:val="bullet"/>
      <w:lvlText w:val="•"/>
      <w:lvlJc w:val="left"/>
      <w:pPr>
        <w:tabs>
          <w:tab w:val="num" w:pos="5040"/>
        </w:tabs>
        <w:ind w:left="5040" w:hanging="360"/>
      </w:pPr>
      <w:rPr>
        <w:rFonts w:ascii="Arial" w:hAnsi="Arial" w:hint="default"/>
      </w:rPr>
    </w:lvl>
    <w:lvl w:ilvl="7" w:tplc="752A3E1C" w:tentative="1">
      <w:start w:val="1"/>
      <w:numFmt w:val="bullet"/>
      <w:lvlText w:val="•"/>
      <w:lvlJc w:val="left"/>
      <w:pPr>
        <w:tabs>
          <w:tab w:val="num" w:pos="5760"/>
        </w:tabs>
        <w:ind w:left="5760" w:hanging="360"/>
      </w:pPr>
      <w:rPr>
        <w:rFonts w:ascii="Arial" w:hAnsi="Arial" w:hint="default"/>
      </w:rPr>
    </w:lvl>
    <w:lvl w:ilvl="8" w:tplc="2778A2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D57A0"/>
    <w:multiLevelType w:val="hybridMultilevel"/>
    <w:tmpl w:val="C0249EBE"/>
    <w:lvl w:ilvl="0" w:tplc="51AE0A2C">
      <w:start w:val="1"/>
      <w:numFmt w:val="bullet"/>
      <w:lvlText w:val="•"/>
      <w:lvlJc w:val="left"/>
      <w:pPr>
        <w:tabs>
          <w:tab w:val="num" w:pos="720"/>
        </w:tabs>
        <w:ind w:left="720" w:hanging="360"/>
      </w:pPr>
      <w:rPr>
        <w:rFonts w:ascii="Arial" w:hAnsi="Arial" w:hint="default"/>
      </w:rPr>
    </w:lvl>
    <w:lvl w:ilvl="1" w:tplc="8FAAF4D6" w:tentative="1">
      <w:start w:val="1"/>
      <w:numFmt w:val="bullet"/>
      <w:lvlText w:val="•"/>
      <w:lvlJc w:val="left"/>
      <w:pPr>
        <w:tabs>
          <w:tab w:val="num" w:pos="1440"/>
        </w:tabs>
        <w:ind w:left="1440" w:hanging="360"/>
      </w:pPr>
      <w:rPr>
        <w:rFonts w:ascii="Arial" w:hAnsi="Arial" w:hint="default"/>
      </w:rPr>
    </w:lvl>
    <w:lvl w:ilvl="2" w:tplc="7F2E984C" w:tentative="1">
      <w:start w:val="1"/>
      <w:numFmt w:val="bullet"/>
      <w:lvlText w:val="•"/>
      <w:lvlJc w:val="left"/>
      <w:pPr>
        <w:tabs>
          <w:tab w:val="num" w:pos="2160"/>
        </w:tabs>
        <w:ind w:left="2160" w:hanging="360"/>
      </w:pPr>
      <w:rPr>
        <w:rFonts w:ascii="Arial" w:hAnsi="Arial" w:hint="default"/>
      </w:rPr>
    </w:lvl>
    <w:lvl w:ilvl="3" w:tplc="3D9E6924" w:tentative="1">
      <w:start w:val="1"/>
      <w:numFmt w:val="bullet"/>
      <w:lvlText w:val="•"/>
      <w:lvlJc w:val="left"/>
      <w:pPr>
        <w:tabs>
          <w:tab w:val="num" w:pos="2880"/>
        </w:tabs>
        <w:ind w:left="2880" w:hanging="360"/>
      </w:pPr>
      <w:rPr>
        <w:rFonts w:ascii="Arial" w:hAnsi="Arial" w:hint="default"/>
      </w:rPr>
    </w:lvl>
    <w:lvl w:ilvl="4" w:tplc="1CBCD59C" w:tentative="1">
      <w:start w:val="1"/>
      <w:numFmt w:val="bullet"/>
      <w:lvlText w:val="•"/>
      <w:lvlJc w:val="left"/>
      <w:pPr>
        <w:tabs>
          <w:tab w:val="num" w:pos="3600"/>
        </w:tabs>
        <w:ind w:left="3600" w:hanging="360"/>
      </w:pPr>
      <w:rPr>
        <w:rFonts w:ascii="Arial" w:hAnsi="Arial" w:hint="default"/>
      </w:rPr>
    </w:lvl>
    <w:lvl w:ilvl="5" w:tplc="45FADD16" w:tentative="1">
      <w:start w:val="1"/>
      <w:numFmt w:val="bullet"/>
      <w:lvlText w:val="•"/>
      <w:lvlJc w:val="left"/>
      <w:pPr>
        <w:tabs>
          <w:tab w:val="num" w:pos="4320"/>
        </w:tabs>
        <w:ind w:left="4320" w:hanging="360"/>
      </w:pPr>
      <w:rPr>
        <w:rFonts w:ascii="Arial" w:hAnsi="Arial" w:hint="default"/>
      </w:rPr>
    </w:lvl>
    <w:lvl w:ilvl="6" w:tplc="30AEF928" w:tentative="1">
      <w:start w:val="1"/>
      <w:numFmt w:val="bullet"/>
      <w:lvlText w:val="•"/>
      <w:lvlJc w:val="left"/>
      <w:pPr>
        <w:tabs>
          <w:tab w:val="num" w:pos="5040"/>
        </w:tabs>
        <w:ind w:left="5040" w:hanging="360"/>
      </w:pPr>
      <w:rPr>
        <w:rFonts w:ascii="Arial" w:hAnsi="Arial" w:hint="default"/>
      </w:rPr>
    </w:lvl>
    <w:lvl w:ilvl="7" w:tplc="048CDD42" w:tentative="1">
      <w:start w:val="1"/>
      <w:numFmt w:val="bullet"/>
      <w:lvlText w:val="•"/>
      <w:lvlJc w:val="left"/>
      <w:pPr>
        <w:tabs>
          <w:tab w:val="num" w:pos="5760"/>
        </w:tabs>
        <w:ind w:left="5760" w:hanging="360"/>
      </w:pPr>
      <w:rPr>
        <w:rFonts w:ascii="Arial" w:hAnsi="Arial" w:hint="default"/>
      </w:rPr>
    </w:lvl>
    <w:lvl w:ilvl="8" w:tplc="DB18A2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BA2FEF"/>
    <w:multiLevelType w:val="hybridMultilevel"/>
    <w:tmpl w:val="3360388E"/>
    <w:lvl w:ilvl="0" w:tplc="31FACAE2">
      <w:start w:val="1"/>
      <w:numFmt w:val="bullet"/>
      <w:lvlText w:val="•"/>
      <w:lvlJc w:val="left"/>
      <w:pPr>
        <w:tabs>
          <w:tab w:val="num" w:pos="720"/>
        </w:tabs>
        <w:ind w:left="720" w:hanging="360"/>
      </w:pPr>
      <w:rPr>
        <w:rFonts w:ascii="Arial" w:hAnsi="Arial" w:hint="default"/>
      </w:rPr>
    </w:lvl>
    <w:lvl w:ilvl="1" w:tplc="FB36E6AE" w:tentative="1">
      <w:start w:val="1"/>
      <w:numFmt w:val="bullet"/>
      <w:lvlText w:val="•"/>
      <w:lvlJc w:val="left"/>
      <w:pPr>
        <w:tabs>
          <w:tab w:val="num" w:pos="1440"/>
        </w:tabs>
        <w:ind w:left="1440" w:hanging="360"/>
      </w:pPr>
      <w:rPr>
        <w:rFonts w:ascii="Arial" w:hAnsi="Arial" w:hint="default"/>
      </w:rPr>
    </w:lvl>
    <w:lvl w:ilvl="2" w:tplc="26A256CA" w:tentative="1">
      <w:start w:val="1"/>
      <w:numFmt w:val="bullet"/>
      <w:lvlText w:val="•"/>
      <w:lvlJc w:val="left"/>
      <w:pPr>
        <w:tabs>
          <w:tab w:val="num" w:pos="2160"/>
        </w:tabs>
        <w:ind w:left="2160" w:hanging="360"/>
      </w:pPr>
      <w:rPr>
        <w:rFonts w:ascii="Arial" w:hAnsi="Arial" w:hint="default"/>
      </w:rPr>
    </w:lvl>
    <w:lvl w:ilvl="3" w:tplc="F81CE59E" w:tentative="1">
      <w:start w:val="1"/>
      <w:numFmt w:val="bullet"/>
      <w:lvlText w:val="•"/>
      <w:lvlJc w:val="left"/>
      <w:pPr>
        <w:tabs>
          <w:tab w:val="num" w:pos="2880"/>
        </w:tabs>
        <w:ind w:left="2880" w:hanging="360"/>
      </w:pPr>
      <w:rPr>
        <w:rFonts w:ascii="Arial" w:hAnsi="Arial" w:hint="default"/>
      </w:rPr>
    </w:lvl>
    <w:lvl w:ilvl="4" w:tplc="7E54FBCE" w:tentative="1">
      <w:start w:val="1"/>
      <w:numFmt w:val="bullet"/>
      <w:lvlText w:val="•"/>
      <w:lvlJc w:val="left"/>
      <w:pPr>
        <w:tabs>
          <w:tab w:val="num" w:pos="3600"/>
        </w:tabs>
        <w:ind w:left="3600" w:hanging="360"/>
      </w:pPr>
      <w:rPr>
        <w:rFonts w:ascii="Arial" w:hAnsi="Arial" w:hint="default"/>
      </w:rPr>
    </w:lvl>
    <w:lvl w:ilvl="5" w:tplc="9D404D78" w:tentative="1">
      <w:start w:val="1"/>
      <w:numFmt w:val="bullet"/>
      <w:lvlText w:val="•"/>
      <w:lvlJc w:val="left"/>
      <w:pPr>
        <w:tabs>
          <w:tab w:val="num" w:pos="4320"/>
        </w:tabs>
        <w:ind w:left="4320" w:hanging="360"/>
      </w:pPr>
      <w:rPr>
        <w:rFonts w:ascii="Arial" w:hAnsi="Arial" w:hint="default"/>
      </w:rPr>
    </w:lvl>
    <w:lvl w:ilvl="6" w:tplc="62AE1190" w:tentative="1">
      <w:start w:val="1"/>
      <w:numFmt w:val="bullet"/>
      <w:lvlText w:val="•"/>
      <w:lvlJc w:val="left"/>
      <w:pPr>
        <w:tabs>
          <w:tab w:val="num" w:pos="5040"/>
        </w:tabs>
        <w:ind w:left="5040" w:hanging="360"/>
      </w:pPr>
      <w:rPr>
        <w:rFonts w:ascii="Arial" w:hAnsi="Arial" w:hint="default"/>
      </w:rPr>
    </w:lvl>
    <w:lvl w:ilvl="7" w:tplc="07E8B360" w:tentative="1">
      <w:start w:val="1"/>
      <w:numFmt w:val="bullet"/>
      <w:lvlText w:val="•"/>
      <w:lvlJc w:val="left"/>
      <w:pPr>
        <w:tabs>
          <w:tab w:val="num" w:pos="5760"/>
        </w:tabs>
        <w:ind w:left="5760" w:hanging="360"/>
      </w:pPr>
      <w:rPr>
        <w:rFonts w:ascii="Arial" w:hAnsi="Arial" w:hint="default"/>
      </w:rPr>
    </w:lvl>
    <w:lvl w:ilvl="8" w:tplc="E342EA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929EF"/>
    <w:multiLevelType w:val="hybridMultilevel"/>
    <w:tmpl w:val="FDFC6C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D51FA3"/>
    <w:multiLevelType w:val="hybridMultilevel"/>
    <w:tmpl w:val="E806C8EE"/>
    <w:lvl w:ilvl="0" w:tplc="0E2ABC8A">
      <w:start w:val="1"/>
      <w:numFmt w:val="bullet"/>
      <w:lvlText w:val="•"/>
      <w:lvlJc w:val="left"/>
      <w:pPr>
        <w:tabs>
          <w:tab w:val="num" w:pos="720"/>
        </w:tabs>
        <w:ind w:left="720" w:hanging="360"/>
      </w:pPr>
      <w:rPr>
        <w:rFonts w:ascii="Arial" w:hAnsi="Arial" w:hint="default"/>
      </w:rPr>
    </w:lvl>
    <w:lvl w:ilvl="1" w:tplc="A5A43446" w:tentative="1">
      <w:start w:val="1"/>
      <w:numFmt w:val="bullet"/>
      <w:lvlText w:val="•"/>
      <w:lvlJc w:val="left"/>
      <w:pPr>
        <w:tabs>
          <w:tab w:val="num" w:pos="1440"/>
        </w:tabs>
        <w:ind w:left="1440" w:hanging="360"/>
      </w:pPr>
      <w:rPr>
        <w:rFonts w:ascii="Arial" w:hAnsi="Arial" w:hint="default"/>
      </w:rPr>
    </w:lvl>
    <w:lvl w:ilvl="2" w:tplc="B3E84AE8" w:tentative="1">
      <w:start w:val="1"/>
      <w:numFmt w:val="bullet"/>
      <w:lvlText w:val="•"/>
      <w:lvlJc w:val="left"/>
      <w:pPr>
        <w:tabs>
          <w:tab w:val="num" w:pos="2160"/>
        </w:tabs>
        <w:ind w:left="2160" w:hanging="360"/>
      </w:pPr>
      <w:rPr>
        <w:rFonts w:ascii="Arial" w:hAnsi="Arial" w:hint="default"/>
      </w:rPr>
    </w:lvl>
    <w:lvl w:ilvl="3" w:tplc="0DC8FD96" w:tentative="1">
      <w:start w:val="1"/>
      <w:numFmt w:val="bullet"/>
      <w:lvlText w:val="•"/>
      <w:lvlJc w:val="left"/>
      <w:pPr>
        <w:tabs>
          <w:tab w:val="num" w:pos="2880"/>
        </w:tabs>
        <w:ind w:left="2880" w:hanging="360"/>
      </w:pPr>
      <w:rPr>
        <w:rFonts w:ascii="Arial" w:hAnsi="Arial" w:hint="default"/>
      </w:rPr>
    </w:lvl>
    <w:lvl w:ilvl="4" w:tplc="2B9C7102" w:tentative="1">
      <w:start w:val="1"/>
      <w:numFmt w:val="bullet"/>
      <w:lvlText w:val="•"/>
      <w:lvlJc w:val="left"/>
      <w:pPr>
        <w:tabs>
          <w:tab w:val="num" w:pos="3600"/>
        </w:tabs>
        <w:ind w:left="3600" w:hanging="360"/>
      </w:pPr>
      <w:rPr>
        <w:rFonts w:ascii="Arial" w:hAnsi="Arial" w:hint="default"/>
      </w:rPr>
    </w:lvl>
    <w:lvl w:ilvl="5" w:tplc="FD622710" w:tentative="1">
      <w:start w:val="1"/>
      <w:numFmt w:val="bullet"/>
      <w:lvlText w:val="•"/>
      <w:lvlJc w:val="left"/>
      <w:pPr>
        <w:tabs>
          <w:tab w:val="num" w:pos="4320"/>
        </w:tabs>
        <w:ind w:left="4320" w:hanging="360"/>
      </w:pPr>
      <w:rPr>
        <w:rFonts w:ascii="Arial" w:hAnsi="Arial" w:hint="default"/>
      </w:rPr>
    </w:lvl>
    <w:lvl w:ilvl="6" w:tplc="1CAA22FC" w:tentative="1">
      <w:start w:val="1"/>
      <w:numFmt w:val="bullet"/>
      <w:lvlText w:val="•"/>
      <w:lvlJc w:val="left"/>
      <w:pPr>
        <w:tabs>
          <w:tab w:val="num" w:pos="5040"/>
        </w:tabs>
        <w:ind w:left="5040" w:hanging="360"/>
      </w:pPr>
      <w:rPr>
        <w:rFonts w:ascii="Arial" w:hAnsi="Arial" w:hint="default"/>
      </w:rPr>
    </w:lvl>
    <w:lvl w:ilvl="7" w:tplc="65EC9A66" w:tentative="1">
      <w:start w:val="1"/>
      <w:numFmt w:val="bullet"/>
      <w:lvlText w:val="•"/>
      <w:lvlJc w:val="left"/>
      <w:pPr>
        <w:tabs>
          <w:tab w:val="num" w:pos="5760"/>
        </w:tabs>
        <w:ind w:left="5760" w:hanging="360"/>
      </w:pPr>
      <w:rPr>
        <w:rFonts w:ascii="Arial" w:hAnsi="Arial" w:hint="default"/>
      </w:rPr>
    </w:lvl>
    <w:lvl w:ilvl="8" w:tplc="C462A1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4C72FD"/>
    <w:multiLevelType w:val="hybridMultilevel"/>
    <w:tmpl w:val="34B09108"/>
    <w:lvl w:ilvl="0" w:tplc="67D4BFB8">
      <w:start w:val="1"/>
      <w:numFmt w:val="bullet"/>
      <w:lvlText w:val="•"/>
      <w:lvlJc w:val="left"/>
      <w:pPr>
        <w:tabs>
          <w:tab w:val="num" w:pos="720"/>
        </w:tabs>
        <w:ind w:left="720" w:hanging="360"/>
      </w:pPr>
      <w:rPr>
        <w:rFonts w:ascii="Arial" w:hAnsi="Arial" w:hint="default"/>
      </w:rPr>
    </w:lvl>
    <w:lvl w:ilvl="1" w:tplc="6EEE432A" w:tentative="1">
      <w:start w:val="1"/>
      <w:numFmt w:val="bullet"/>
      <w:lvlText w:val="•"/>
      <w:lvlJc w:val="left"/>
      <w:pPr>
        <w:tabs>
          <w:tab w:val="num" w:pos="1440"/>
        </w:tabs>
        <w:ind w:left="1440" w:hanging="360"/>
      </w:pPr>
      <w:rPr>
        <w:rFonts w:ascii="Arial" w:hAnsi="Arial" w:hint="default"/>
      </w:rPr>
    </w:lvl>
    <w:lvl w:ilvl="2" w:tplc="1A686950" w:tentative="1">
      <w:start w:val="1"/>
      <w:numFmt w:val="bullet"/>
      <w:lvlText w:val="•"/>
      <w:lvlJc w:val="left"/>
      <w:pPr>
        <w:tabs>
          <w:tab w:val="num" w:pos="2160"/>
        </w:tabs>
        <w:ind w:left="2160" w:hanging="360"/>
      </w:pPr>
      <w:rPr>
        <w:rFonts w:ascii="Arial" w:hAnsi="Arial" w:hint="default"/>
      </w:rPr>
    </w:lvl>
    <w:lvl w:ilvl="3" w:tplc="B3F2CCF8" w:tentative="1">
      <w:start w:val="1"/>
      <w:numFmt w:val="bullet"/>
      <w:lvlText w:val="•"/>
      <w:lvlJc w:val="left"/>
      <w:pPr>
        <w:tabs>
          <w:tab w:val="num" w:pos="2880"/>
        </w:tabs>
        <w:ind w:left="2880" w:hanging="360"/>
      </w:pPr>
      <w:rPr>
        <w:rFonts w:ascii="Arial" w:hAnsi="Arial" w:hint="default"/>
      </w:rPr>
    </w:lvl>
    <w:lvl w:ilvl="4" w:tplc="053AD724" w:tentative="1">
      <w:start w:val="1"/>
      <w:numFmt w:val="bullet"/>
      <w:lvlText w:val="•"/>
      <w:lvlJc w:val="left"/>
      <w:pPr>
        <w:tabs>
          <w:tab w:val="num" w:pos="3600"/>
        </w:tabs>
        <w:ind w:left="3600" w:hanging="360"/>
      </w:pPr>
      <w:rPr>
        <w:rFonts w:ascii="Arial" w:hAnsi="Arial" w:hint="default"/>
      </w:rPr>
    </w:lvl>
    <w:lvl w:ilvl="5" w:tplc="2FA418E8" w:tentative="1">
      <w:start w:val="1"/>
      <w:numFmt w:val="bullet"/>
      <w:lvlText w:val="•"/>
      <w:lvlJc w:val="left"/>
      <w:pPr>
        <w:tabs>
          <w:tab w:val="num" w:pos="4320"/>
        </w:tabs>
        <w:ind w:left="4320" w:hanging="360"/>
      </w:pPr>
      <w:rPr>
        <w:rFonts w:ascii="Arial" w:hAnsi="Arial" w:hint="default"/>
      </w:rPr>
    </w:lvl>
    <w:lvl w:ilvl="6" w:tplc="E61449C6" w:tentative="1">
      <w:start w:val="1"/>
      <w:numFmt w:val="bullet"/>
      <w:lvlText w:val="•"/>
      <w:lvlJc w:val="left"/>
      <w:pPr>
        <w:tabs>
          <w:tab w:val="num" w:pos="5040"/>
        </w:tabs>
        <w:ind w:left="5040" w:hanging="360"/>
      </w:pPr>
      <w:rPr>
        <w:rFonts w:ascii="Arial" w:hAnsi="Arial" w:hint="default"/>
      </w:rPr>
    </w:lvl>
    <w:lvl w:ilvl="7" w:tplc="7E4C9E54" w:tentative="1">
      <w:start w:val="1"/>
      <w:numFmt w:val="bullet"/>
      <w:lvlText w:val="•"/>
      <w:lvlJc w:val="left"/>
      <w:pPr>
        <w:tabs>
          <w:tab w:val="num" w:pos="5760"/>
        </w:tabs>
        <w:ind w:left="5760" w:hanging="360"/>
      </w:pPr>
      <w:rPr>
        <w:rFonts w:ascii="Arial" w:hAnsi="Arial" w:hint="default"/>
      </w:rPr>
    </w:lvl>
    <w:lvl w:ilvl="8" w:tplc="A118A4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5661F6"/>
    <w:multiLevelType w:val="hybridMultilevel"/>
    <w:tmpl w:val="CBCC08E4"/>
    <w:lvl w:ilvl="0" w:tplc="6EBA68FA">
      <w:start w:val="1"/>
      <w:numFmt w:val="bullet"/>
      <w:lvlText w:val="•"/>
      <w:lvlJc w:val="left"/>
      <w:pPr>
        <w:tabs>
          <w:tab w:val="num" w:pos="720"/>
        </w:tabs>
        <w:ind w:left="720" w:hanging="360"/>
      </w:pPr>
      <w:rPr>
        <w:rFonts w:ascii="Arial" w:hAnsi="Arial" w:hint="default"/>
      </w:rPr>
    </w:lvl>
    <w:lvl w:ilvl="1" w:tplc="C3703854">
      <w:start w:val="1"/>
      <w:numFmt w:val="bullet"/>
      <w:lvlText w:val="•"/>
      <w:lvlJc w:val="left"/>
      <w:pPr>
        <w:tabs>
          <w:tab w:val="num" w:pos="1440"/>
        </w:tabs>
        <w:ind w:left="1440" w:hanging="360"/>
      </w:pPr>
      <w:rPr>
        <w:rFonts w:ascii="Arial" w:hAnsi="Arial" w:hint="default"/>
      </w:rPr>
    </w:lvl>
    <w:lvl w:ilvl="2" w:tplc="5F8C0524" w:tentative="1">
      <w:start w:val="1"/>
      <w:numFmt w:val="bullet"/>
      <w:lvlText w:val="•"/>
      <w:lvlJc w:val="left"/>
      <w:pPr>
        <w:tabs>
          <w:tab w:val="num" w:pos="2160"/>
        </w:tabs>
        <w:ind w:left="2160" w:hanging="360"/>
      </w:pPr>
      <w:rPr>
        <w:rFonts w:ascii="Arial" w:hAnsi="Arial" w:hint="default"/>
      </w:rPr>
    </w:lvl>
    <w:lvl w:ilvl="3" w:tplc="B746A9C0" w:tentative="1">
      <w:start w:val="1"/>
      <w:numFmt w:val="bullet"/>
      <w:lvlText w:val="•"/>
      <w:lvlJc w:val="left"/>
      <w:pPr>
        <w:tabs>
          <w:tab w:val="num" w:pos="2880"/>
        </w:tabs>
        <w:ind w:left="2880" w:hanging="360"/>
      </w:pPr>
      <w:rPr>
        <w:rFonts w:ascii="Arial" w:hAnsi="Arial" w:hint="default"/>
      </w:rPr>
    </w:lvl>
    <w:lvl w:ilvl="4" w:tplc="96781724" w:tentative="1">
      <w:start w:val="1"/>
      <w:numFmt w:val="bullet"/>
      <w:lvlText w:val="•"/>
      <w:lvlJc w:val="left"/>
      <w:pPr>
        <w:tabs>
          <w:tab w:val="num" w:pos="3600"/>
        </w:tabs>
        <w:ind w:left="3600" w:hanging="360"/>
      </w:pPr>
      <w:rPr>
        <w:rFonts w:ascii="Arial" w:hAnsi="Arial" w:hint="default"/>
      </w:rPr>
    </w:lvl>
    <w:lvl w:ilvl="5" w:tplc="0BA87D0A" w:tentative="1">
      <w:start w:val="1"/>
      <w:numFmt w:val="bullet"/>
      <w:lvlText w:val="•"/>
      <w:lvlJc w:val="left"/>
      <w:pPr>
        <w:tabs>
          <w:tab w:val="num" w:pos="4320"/>
        </w:tabs>
        <w:ind w:left="4320" w:hanging="360"/>
      </w:pPr>
      <w:rPr>
        <w:rFonts w:ascii="Arial" w:hAnsi="Arial" w:hint="default"/>
      </w:rPr>
    </w:lvl>
    <w:lvl w:ilvl="6" w:tplc="44D279A6" w:tentative="1">
      <w:start w:val="1"/>
      <w:numFmt w:val="bullet"/>
      <w:lvlText w:val="•"/>
      <w:lvlJc w:val="left"/>
      <w:pPr>
        <w:tabs>
          <w:tab w:val="num" w:pos="5040"/>
        </w:tabs>
        <w:ind w:left="5040" w:hanging="360"/>
      </w:pPr>
      <w:rPr>
        <w:rFonts w:ascii="Arial" w:hAnsi="Arial" w:hint="default"/>
      </w:rPr>
    </w:lvl>
    <w:lvl w:ilvl="7" w:tplc="4D923388" w:tentative="1">
      <w:start w:val="1"/>
      <w:numFmt w:val="bullet"/>
      <w:lvlText w:val="•"/>
      <w:lvlJc w:val="left"/>
      <w:pPr>
        <w:tabs>
          <w:tab w:val="num" w:pos="5760"/>
        </w:tabs>
        <w:ind w:left="5760" w:hanging="360"/>
      </w:pPr>
      <w:rPr>
        <w:rFonts w:ascii="Arial" w:hAnsi="Arial" w:hint="default"/>
      </w:rPr>
    </w:lvl>
    <w:lvl w:ilvl="8" w:tplc="73D673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006785"/>
    <w:multiLevelType w:val="hybridMultilevel"/>
    <w:tmpl w:val="4D5EA536"/>
    <w:lvl w:ilvl="0" w:tplc="AAC49CDE">
      <w:start w:val="1"/>
      <w:numFmt w:val="bullet"/>
      <w:lvlText w:val="•"/>
      <w:lvlJc w:val="left"/>
      <w:pPr>
        <w:tabs>
          <w:tab w:val="num" w:pos="720"/>
        </w:tabs>
        <w:ind w:left="720" w:hanging="360"/>
      </w:pPr>
      <w:rPr>
        <w:rFonts w:ascii="Arial" w:hAnsi="Arial" w:hint="default"/>
      </w:rPr>
    </w:lvl>
    <w:lvl w:ilvl="1" w:tplc="62CCA550" w:tentative="1">
      <w:start w:val="1"/>
      <w:numFmt w:val="bullet"/>
      <w:lvlText w:val="•"/>
      <w:lvlJc w:val="left"/>
      <w:pPr>
        <w:tabs>
          <w:tab w:val="num" w:pos="1440"/>
        </w:tabs>
        <w:ind w:left="1440" w:hanging="360"/>
      </w:pPr>
      <w:rPr>
        <w:rFonts w:ascii="Arial" w:hAnsi="Arial" w:hint="default"/>
      </w:rPr>
    </w:lvl>
    <w:lvl w:ilvl="2" w:tplc="78CEE73C" w:tentative="1">
      <w:start w:val="1"/>
      <w:numFmt w:val="bullet"/>
      <w:lvlText w:val="•"/>
      <w:lvlJc w:val="left"/>
      <w:pPr>
        <w:tabs>
          <w:tab w:val="num" w:pos="2160"/>
        </w:tabs>
        <w:ind w:left="2160" w:hanging="360"/>
      </w:pPr>
      <w:rPr>
        <w:rFonts w:ascii="Arial" w:hAnsi="Arial" w:hint="default"/>
      </w:rPr>
    </w:lvl>
    <w:lvl w:ilvl="3" w:tplc="9B08F6C8" w:tentative="1">
      <w:start w:val="1"/>
      <w:numFmt w:val="bullet"/>
      <w:lvlText w:val="•"/>
      <w:lvlJc w:val="left"/>
      <w:pPr>
        <w:tabs>
          <w:tab w:val="num" w:pos="2880"/>
        </w:tabs>
        <w:ind w:left="2880" w:hanging="360"/>
      </w:pPr>
      <w:rPr>
        <w:rFonts w:ascii="Arial" w:hAnsi="Arial" w:hint="default"/>
      </w:rPr>
    </w:lvl>
    <w:lvl w:ilvl="4" w:tplc="F530F99E" w:tentative="1">
      <w:start w:val="1"/>
      <w:numFmt w:val="bullet"/>
      <w:lvlText w:val="•"/>
      <w:lvlJc w:val="left"/>
      <w:pPr>
        <w:tabs>
          <w:tab w:val="num" w:pos="3600"/>
        </w:tabs>
        <w:ind w:left="3600" w:hanging="360"/>
      </w:pPr>
      <w:rPr>
        <w:rFonts w:ascii="Arial" w:hAnsi="Arial" w:hint="default"/>
      </w:rPr>
    </w:lvl>
    <w:lvl w:ilvl="5" w:tplc="D2E2DB04" w:tentative="1">
      <w:start w:val="1"/>
      <w:numFmt w:val="bullet"/>
      <w:lvlText w:val="•"/>
      <w:lvlJc w:val="left"/>
      <w:pPr>
        <w:tabs>
          <w:tab w:val="num" w:pos="4320"/>
        </w:tabs>
        <w:ind w:left="4320" w:hanging="360"/>
      </w:pPr>
      <w:rPr>
        <w:rFonts w:ascii="Arial" w:hAnsi="Arial" w:hint="default"/>
      </w:rPr>
    </w:lvl>
    <w:lvl w:ilvl="6" w:tplc="B2141794" w:tentative="1">
      <w:start w:val="1"/>
      <w:numFmt w:val="bullet"/>
      <w:lvlText w:val="•"/>
      <w:lvlJc w:val="left"/>
      <w:pPr>
        <w:tabs>
          <w:tab w:val="num" w:pos="5040"/>
        </w:tabs>
        <w:ind w:left="5040" w:hanging="360"/>
      </w:pPr>
      <w:rPr>
        <w:rFonts w:ascii="Arial" w:hAnsi="Arial" w:hint="default"/>
      </w:rPr>
    </w:lvl>
    <w:lvl w:ilvl="7" w:tplc="00B0C3BE" w:tentative="1">
      <w:start w:val="1"/>
      <w:numFmt w:val="bullet"/>
      <w:lvlText w:val="•"/>
      <w:lvlJc w:val="left"/>
      <w:pPr>
        <w:tabs>
          <w:tab w:val="num" w:pos="5760"/>
        </w:tabs>
        <w:ind w:left="5760" w:hanging="360"/>
      </w:pPr>
      <w:rPr>
        <w:rFonts w:ascii="Arial" w:hAnsi="Arial" w:hint="default"/>
      </w:rPr>
    </w:lvl>
    <w:lvl w:ilvl="8" w:tplc="087A81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B1026B"/>
    <w:multiLevelType w:val="hybridMultilevel"/>
    <w:tmpl w:val="E5F68BC4"/>
    <w:lvl w:ilvl="0" w:tplc="64569154">
      <w:start w:val="1"/>
      <w:numFmt w:val="bullet"/>
      <w:lvlText w:val="•"/>
      <w:lvlJc w:val="left"/>
      <w:pPr>
        <w:tabs>
          <w:tab w:val="num" w:pos="720"/>
        </w:tabs>
        <w:ind w:left="720" w:hanging="360"/>
      </w:pPr>
      <w:rPr>
        <w:rFonts w:ascii="Arial" w:hAnsi="Arial" w:hint="default"/>
      </w:rPr>
    </w:lvl>
    <w:lvl w:ilvl="1" w:tplc="C30E6B56" w:tentative="1">
      <w:start w:val="1"/>
      <w:numFmt w:val="bullet"/>
      <w:lvlText w:val="•"/>
      <w:lvlJc w:val="left"/>
      <w:pPr>
        <w:tabs>
          <w:tab w:val="num" w:pos="1440"/>
        </w:tabs>
        <w:ind w:left="1440" w:hanging="360"/>
      </w:pPr>
      <w:rPr>
        <w:rFonts w:ascii="Arial" w:hAnsi="Arial" w:hint="default"/>
      </w:rPr>
    </w:lvl>
    <w:lvl w:ilvl="2" w:tplc="2E26B08A" w:tentative="1">
      <w:start w:val="1"/>
      <w:numFmt w:val="bullet"/>
      <w:lvlText w:val="•"/>
      <w:lvlJc w:val="left"/>
      <w:pPr>
        <w:tabs>
          <w:tab w:val="num" w:pos="2160"/>
        </w:tabs>
        <w:ind w:left="2160" w:hanging="360"/>
      </w:pPr>
      <w:rPr>
        <w:rFonts w:ascii="Arial" w:hAnsi="Arial" w:hint="default"/>
      </w:rPr>
    </w:lvl>
    <w:lvl w:ilvl="3" w:tplc="22046244" w:tentative="1">
      <w:start w:val="1"/>
      <w:numFmt w:val="bullet"/>
      <w:lvlText w:val="•"/>
      <w:lvlJc w:val="left"/>
      <w:pPr>
        <w:tabs>
          <w:tab w:val="num" w:pos="2880"/>
        </w:tabs>
        <w:ind w:left="2880" w:hanging="360"/>
      </w:pPr>
      <w:rPr>
        <w:rFonts w:ascii="Arial" w:hAnsi="Arial" w:hint="default"/>
      </w:rPr>
    </w:lvl>
    <w:lvl w:ilvl="4" w:tplc="404E3E2C" w:tentative="1">
      <w:start w:val="1"/>
      <w:numFmt w:val="bullet"/>
      <w:lvlText w:val="•"/>
      <w:lvlJc w:val="left"/>
      <w:pPr>
        <w:tabs>
          <w:tab w:val="num" w:pos="3600"/>
        </w:tabs>
        <w:ind w:left="3600" w:hanging="360"/>
      </w:pPr>
      <w:rPr>
        <w:rFonts w:ascii="Arial" w:hAnsi="Arial" w:hint="default"/>
      </w:rPr>
    </w:lvl>
    <w:lvl w:ilvl="5" w:tplc="75C2224E" w:tentative="1">
      <w:start w:val="1"/>
      <w:numFmt w:val="bullet"/>
      <w:lvlText w:val="•"/>
      <w:lvlJc w:val="left"/>
      <w:pPr>
        <w:tabs>
          <w:tab w:val="num" w:pos="4320"/>
        </w:tabs>
        <w:ind w:left="4320" w:hanging="360"/>
      </w:pPr>
      <w:rPr>
        <w:rFonts w:ascii="Arial" w:hAnsi="Arial" w:hint="default"/>
      </w:rPr>
    </w:lvl>
    <w:lvl w:ilvl="6" w:tplc="6CB4C0E4" w:tentative="1">
      <w:start w:val="1"/>
      <w:numFmt w:val="bullet"/>
      <w:lvlText w:val="•"/>
      <w:lvlJc w:val="left"/>
      <w:pPr>
        <w:tabs>
          <w:tab w:val="num" w:pos="5040"/>
        </w:tabs>
        <w:ind w:left="5040" w:hanging="360"/>
      </w:pPr>
      <w:rPr>
        <w:rFonts w:ascii="Arial" w:hAnsi="Arial" w:hint="default"/>
      </w:rPr>
    </w:lvl>
    <w:lvl w:ilvl="7" w:tplc="69FC4436" w:tentative="1">
      <w:start w:val="1"/>
      <w:numFmt w:val="bullet"/>
      <w:lvlText w:val="•"/>
      <w:lvlJc w:val="left"/>
      <w:pPr>
        <w:tabs>
          <w:tab w:val="num" w:pos="5760"/>
        </w:tabs>
        <w:ind w:left="5760" w:hanging="360"/>
      </w:pPr>
      <w:rPr>
        <w:rFonts w:ascii="Arial" w:hAnsi="Arial" w:hint="default"/>
      </w:rPr>
    </w:lvl>
    <w:lvl w:ilvl="8" w:tplc="26FA93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A0672E"/>
    <w:multiLevelType w:val="hybridMultilevel"/>
    <w:tmpl w:val="31EE01A2"/>
    <w:lvl w:ilvl="0" w:tplc="F88E24AC">
      <w:start w:val="1"/>
      <w:numFmt w:val="bullet"/>
      <w:lvlText w:val="•"/>
      <w:lvlJc w:val="left"/>
      <w:pPr>
        <w:tabs>
          <w:tab w:val="num" w:pos="720"/>
        </w:tabs>
        <w:ind w:left="720" w:hanging="360"/>
      </w:pPr>
      <w:rPr>
        <w:rFonts w:ascii="Arial" w:hAnsi="Arial" w:hint="default"/>
      </w:rPr>
    </w:lvl>
    <w:lvl w:ilvl="1" w:tplc="1DD6E946" w:tentative="1">
      <w:start w:val="1"/>
      <w:numFmt w:val="bullet"/>
      <w:lvlText w:val="•"/>
      <w:lvlJc w:val="left"/>
      <w:pPr>
        <w:tabs>
          <w:tab w:val="num" w:pos="1440"/>
        </w:tabs>
        <w:ind w:left="1440" w:hanging="360"/>
      </w:pPr>
      <w:rPr>
        <w:rFonts w:ascii="Arial" w:hAnsi="Arial" w:hint="default"/>
      </w:rPr>
    </w:lvl>
    <w:lvl w:ilvl="2" w:tplc="E0B627F0" w:tentative="1">
      <w:start w:val="1"/>
      <w:numFmt w:val="bullet"/>
      <w:lvlText w:val="•"/>
      <w:lvlJc w:val="left"/>
      <w:pPr>
        <w:tabs>
          <w:tab w:val="num" w:pos="2160"/>
        </w:tabs>
        <w:ind w:left="2160" w:hanging="360"/>
      </w:pPr>
      <w:rPr>
        <w:rFonts w:ascii="Arial" w:hAnsi="Arial" w:hint="default"/>
      </w:rPr>
    </w:lvl>
    <w:lvl w:ilvl="3" w:tplc="98602370" w:tentative="1">
      <w:start w:val="1"/>
      <w:numFmt w:val="bullet"/>
      <w:lvlText w:val="•"/>
      <w:lvlJc w:val="left"/>
      <w:pPr>
        <w:tabs>
          <w:tab w:val="num" w:pos="2880"/>
        </w:tabs>
        <w:ind w:left="2880" w:hanging="360"/>
      </w:pPr>
      <w:rPr>
        <w:rFonts w:ascii="Arial" w:hAnsi="Arial" w:hint="default"/>
      </w:rPr>
    </w:lvl>
    <w:lvl w:ilvl="4" w:tplc="C2B29B6E" w:tentative="1">
      <w:start w:val="1"/>
      <w:numFmt w:val="bullet"/>
      <w:lvlText w:val="•"/>
      <w:lvlJc w:val="left"/>
      <w:pPr>
        <w:tabs>
          <w:tab w:val="num" w:pos="3600"/>
        </w:tabs>
        <w:ind w:left="3600" w:hanging="360"/>
      </w:pPr>
      <w:rPr>
        <w:rFonts w:ascii="Arial" w:hAnsi="Arial" w:hint="default"/>
      </w:rPr>
    </w:lvl>
    <w:lvl w:ilvl="5" w:tplc="694E664C" w:tentative="1">
      <w:start w:val="1"/>
      <w:numFmt w:val="bullet"/>
      <w:lvlText w:val="•"/>
      <w:lvlJc w:val="left"/>
      <w:pPr>
        <w:tabs>
          <w:tab w:val="num" w:pos="4320"/>
        </w:tabs>
        <w:ind w:left="4320" w:hanging="360"/>
      </w:pPr>
      <w:rPr>
        <w:rFonts w:ascii="Arial" w:hAnsi="Arial" w:hint="default"/>
      </w:rPr>
    </w:lvl>
    <w:lvl w:ilvl="6" w:tplc="E9F05298" w:tentative="1">
      <w:start w:val="1"/>
      <w:numFmt w:val="bullet"/>
      <w:lvlText w:val="•"/>
      <w:lvlJc w:val="left"/>
      <w:pPr>
        <w:tabs>
          <w:tab w:val="num" w:pos="5040"/>
        </w:tabs>
        <w:ind w:left="5040" w:hanging="360"/>
      </w:pPr>
      <w:rPr>
        <w:rFonts w:ascii="Arial" w:hAnsi="Arial" w:hint="default"/>
      </w:rPr>
    </w:lvl>
    <w:lvl w:ilvl="7" w:tplc="EAEE4F36" w:tentative="1">
      <w:start w:val="1"/>
      <w:numFmt w:val="bullet"/>
      <w:lvlText w:val="•"/>
      <w:lvlJc w:val="left"/>
      <w:pPr>
        <w:tabs>
          <w:tab w:val="num" w:pos="5760"/>
        </w:tabs>
        <w:ind w:left="5760" w:hanging="360"/>
      </w:pPr>
      <w:rPr>
        <w:rFonts w:ascii="Arial" w:hAnsi="Arial" w:hint="default"/>
      </w:rPr>
    </w:lvl>
    <w:lvl w:ilvl="8" w:tplc="2D600A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784595"/>
    <w:multiLevelType w:val="hybridMultilevel"/>
    <w:tmpl w:val="2B70BE32"/>
    <w:lvl w:ilvl="0" w:tplc="FD0C7FAA">
      <w:start w:val="1"/>
      <w:numFmt w:val="bullet"/>
      <w:lvlText w:val="•"/>
      <w:lvlJc w:val="left"/>
      <w:pPr>
        <w:tabs>
          <w:tab w:val="num" w:pos="720"/>
        </w:tabs>
        <w:ind w:left="720" w:hanging="360"/>
      </w:pPr>
      <w:rPr>
        <w:rFonts w:ascii="Arial" w:hAnsi="Arial" w:hint="default"/>
      </w:rPr>
    </w:lvl>
    <w:lvl w:ilvl="1" w:tplc="3A1CD334" w:tentative="1">
      <w:start w:val="1"/>
      <w:numFmt w:val="bullet"/>
      <w:lvlText w:val="•"/>
      <w:lvlJc w:val="left"/>
      <w:pPr>
        <w:tabs>
          <w:tab w:val="num" w:pos="1440"/>
        </w:tabs>
        <w:ind w:left="1440" w:hanging="360"/>
      </w:pPr>
      <w:rPr>
        <w:rFonts w:ascii="Arial" w:hAnsi="Arial" w:hint="default"/>
      </w:rPr>
    </w:lvl>
    <w:lvl w:ilvl="2" w:tplc="10305566" w:tentative="1">
      <w:start w:val="1"/>
      <w:numFmt w:val="bullet"/>
      <w:lvlText w:val="•"/>
      <w:lvlJc w:val="left"/>
      <w:pPr>
        <w:tabs>
          <w:tab w:val="num" w:pos="2160"/>
        </w:tabs>
        <w:ind w:left="2160" w:hanging="360"/>
      </w:pPr>
      <w:rPr>
        <w:rFonts w:ascii="Arial" w:hAnsi="Arial" w:hint="default"/>
      </w:rPr>
    </w:lvl>
    <w:lvl w:ilvl="3" w:tplc="8D8A53EA" w:tentative="1">
      <w:start w:val="1"/>
      <w:numFmt w:val="bullet"/>
      <w:lvlText w:val="•"/>
      <w:lvlJc w:val="left"/>
      <w:pPr>
        <w:tabs>
          <w:tab w:val="num" w:pos="2880"/>
        </w:tabs>
        <w:ind w:left="2880" w:hanging="360"/>
      </w:pPr>
      <w:rPr>
        <w:rFonts w:ascii="Arial" w:hAnsi="Arial" w:hint="default"/>
      </w:rPr>
    </w:lvl>
    <w:lvl w:ilvl="4" w:tplc="C0A62DDA" w:tentative="1">
      <w:start w:val="1"/>
      <w:numFmt w:val="bullet"/>
      <w:lvlText w:val="•"/>
      <w:lvlJc w:val="left"/>
      <w:pPr>
        <w:tabs>
          <w:tab w:val="num" w:pos="3600"/>
        </w:tabs>
        <w:ind w:left="3600" w:hanging="360"/>
      </w:pPr>
      <w:rPr>
        <w:rFonts w:ascii="Arial" w:hAnsi="Arial" w:hint="default"/>
      </w:rPr>
    </w:lvl>
    <w:lvl w:ilvl="5" w:tplc="4DE0E570" w:tentative="1">
      <w:start w:val="1"/>
      <w:numFmt w:val="bullet"/>
      <w:lvlText w:val="•"/>
      <w:lvlJc w:val="left"/>
      <w:pPr>
        <w:tabs>
          <w:tab w:val="num" w:pos="4320"/>
        </w:tabs>
        <w:ind w:left="4320" w:hanging="360"/>
      </w:pPr>
      <w:rPr>
        <w:rFonts w:ascii="Arial" w:hAnsi="Arial" w:hint="default"/>
      </w:rPr>
    </w:lvl>
    <w:lvl w:ilvl="6" w:tplc="77ACA5D0" w:tentative="1">
      <w:start w:val="1"/>
      <w:numFmt w:val="bullet"/>
      <w:lvlText w:val="•"/>
      <w:lvlJc w:val="left"/>
      <w:pPr>
        <w:tabs>
          <w:tab w:val="num" w:pos="5040"/>
        </w:tabs>
        <w:ind w:left="5040" w:hanging="360"/>
      </w:pPr>
      <w:rPr>
        <w:rFonts w:ascii="Arial" w:hAnsi="Arial" w:hint="default"/>
      </w:rPr>
    </w:lvl>
    <w:lvl w:ilvl="7" w:tplc="C5C6F5DC" w:tentative="1">
      <w:start w:val="1"/>
      <w:numFmt w:val="bullet"/>
      <w:lvlText w:val="•"/>
      <w:lvlJc w:val="left"/>
      <w:pPr>
        <w:tabs>
          <w:tab w:val="num" w:pos="5760"/>
        </w:tabs>
        <w:ind w:left="5760" w:hanging="360"/>
      </w:pPr>
      <w:rPr>
        <w:rFonts w:ascii="Arial" w:hAnsi="Arial" w:hint="default"/>
      </w:rPr>
    </w:lvl>
    <w:lvl w:ilvl="8" w:tplc="8D5CA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24017C"/>
    <w:multiLevelType w:val="hybridMultilevel"/>
    <w:tmpl w:val="6D52590E"/>
    <w:lvl w:ilvl="0" w:tplc="82AC8D26">
      <w:start w:val="1"/>
      <w:numFmt w:val="bullet"/>
      <w:lvlText w:val="•"/>
      <w:lvlJc w:val="left"/>
      <w:pPr>
        <w:tabs>
          <w:tab w:val="num" w:pos="720"/>
        </w:tabs>
        <w:ind w:left="720" w:hanging="360"/>
      </w:pPr>
      <w:rPr>
        <w:rFonts w:ascii="Arial" w:hAnsi="Arial" w:hint="default"/>
        <w:color w:val="auto"/>
      </w:rPr>
    </w:lvl>
    <w:lvl w:ilvl="1" w:tplc="33F6DF5C" w:tentative="1">
      <w:start w:val="1"/>
      <w:numFmt w:val="bullet"/>
      <w:lvlText w:val="•"/>
      <w:lvlJc w:val="left"/>
      <w:pPr>
        <w:tabs>
          <w:tab w:val="num" w:pos="1440"/>
        </w:tabs>
        <w:ind w:left="1440" w:hanging="360"/>
      </w:pPr>
      <w:rPr>
        <w:rFonts w:ascii="Arial" w:hAnsi="Arial" w:hint="default"/>
      </w:rPr>
    </w:lvl>
    <w:lvl w:ilvl="2" w:tplc="8DB2912A" w:tentative="1">
      <w:start w:val="1"/>
      <w:numFmt w:val="bullet"/>
      <w:lvlText w:val="•"/>
      <w:lvlJc w:val="left"/>
      <w:pPr>
        <w:tabs>
          <w:tab w:val="num" w:pos="2160"/>
        </w:tabs>
        <w:ind w:left="2160" w:hanging="360"/>
      </w:pPr>
      <w:rPr>
        <w:rFonts w:ascii="Arial" w:hAnsi="Arial" w:hint="default"/>
      </w:rPr>
    </w:lvl>
    <w:lvl w:ilvl="3" w:tplc="821A8B0C" w:tentative="1">
      <w:start w:val="1"/>
      <w:numFmt w:val="bullet"/>
      <w:lvlText w:val="•"/>
      <w:lvlJc w:val="left"/>
      <w:pPr>
        <w:tabs>
          <w:tab w:val="num" w:pos="2880"/>
        </w:tabs>
        <w:ind w:left="2880" w:hanging="360"/>
      </w:pPr>
      <w:rPr>
        <w:rFonts w:ascii="Arial" w:hAnsi="Arial" w:hint="default"/>
      </w:rPr>
    </w:lvl>
    <w:lvl w:ilvl="4" w:tplc="AEC2DCC6" w:tentative="1">
      <w:start w:val="1"/>
      <w:numFmt w:val="bullet"/>
      <w:lvlText w:val="•"/>
      <w:lvlJc w:val="left"/>
      <w:pPr>
        <w:tabs>
          <w:tab w:val="num" w:pos="3600"/>
        </w:tabs>
        <w:ind w:left="3600" w:hanging="360"/>
      </w:pPr>
      <w:rPr>
        <w:rFonts w:ascii="Arial" w:hAnsi="Arial" w:hint="default"/>
      </w:rPr>
    </w:lvl>
    <w:lvl w:ilvl="5" w:tplc="1E6EBCC8" w:tentative="1">
      <w:start w:val="1"/>
      <w:numFmt w:val="bullet"/>
      <w:lvlText w:val="•"/>
      <w:lvlJc w:val="left"/>
      <w:pPr>
        <w:tabs>
          <w:tab w:val="num" w:pos="4320"/>
        </w:tabs>
        <w:ind w:left="4320" w:hanging="360"/>
      </w:pPr>
      <w:rPr>
        <w:rFonts w:ascii="Arial" w:hAnsi="Arial" w:hint="default"/>
      </w:rPr>
    </w:lvl>
    <w:lvl w:ilvl="6" w:tplc="D6668026" w:tentative="1">
      <w:start w:val="1"/>
      <w:numFmt w:val="bullet"/>
      <w:lvlText w:val="•"/>
      <w:lvlJc w:val="left"/>
      <w:pPr>
        <w:tabs>
          <w:tab w:val="num" w:pos="5040"/>
        </w:tabs>
        <w:ind w:left="5040" w:hanging="360"/>
      </w:pPr>
      <w:rPr>
        <w:rFonts w:ascii="Arial" w:hAnsi="Arial" w:hint="default"/>
      </w:rPr>
    </w:lvl>
    <w:lvl w:ilvl="7" w:tplc="CC1260B2" w:tentative="1">
      <w:start w:val="1"/>
      <w:numFmt w:val="bullet"/>
      <w:lvlText w:val="•"/>
      <w:lvlJc w:val="left"/>
      <w:pPr>
        <w:tabs>
          <w:tab w:val="num" w:pos="5760"/>
        </w:tabs>
        <w:ind w:left="5760" w:hanging="360"/>
      </w:pPr>
      <w:rPr>
        <w:rFonts w:ascii="Arial" w:hAnsi="Arial" w:hint="default"/>
      </w:rPr>
    </w:lvl>
    <w:lvl w:ilvl="8" w:tplc="26F6FA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E428FB"/>
    <w:multiLevelType w:val="hybridMultilevel"/>
    <w:tmpl w:val="E08A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17436"/>
    <w:multiLevelType w:val="hybridMultilevel"/>
    <w:tmpl w:val="FF9A4AEA"/>
    <w:lvl w:ilvl="0" w:tplc="47805D4E">
      <w:start w:val="1"/>
      <w:numFmt w:val="decimal"/>
      <w:lvlText w:val="%1."/>
      <w:lvlJc w:val="left"/>
      <w:pPr>
        <w:tabs>
          <w:tab w:val="num" w:pos="720"/>
        </w:tabs>
        <w:ind w:left="720" w:hanging="360"/>
      </w:pPr>
    </w:lvl>
    <w:lvl w:ilvl="1" w:tplc="D2F22CD8" w:tentative="1">
      <w:start w:val="1"/>
      <w:numFmt w:val="decimal"/>
      <w:lvlText w:val="%2."/>
      <w:lvlJc w:val="left"/>
      <w:pPr>
        <w:tabs>
          <w:tab w:val="num" w:pos="1440"/>
        </w:tabs>
        <w:ind w:left="1440" w:hanging="360"/>
      </w:pPr>
    </w:lvl>
    <w:lvl w:ilvl="2" w:tplc="ABE030C4" w:tentative="1">
      <w:start w:val="1"/>
      <w:numFmt w:val="decimal"/>
      <w:lvlText w:val="%3."/>
      <w:lvlJc w:val="left"/>
      <w:pPr>
        <w:tabs>
          <w:tab w:val="num" w:pos="2160"/>
        </w:tabs>
        <w:ind w:left="2160" w:hanging="360"/>
      </w:pPr>
    </w:lvl>
    <w:lvl w:ilvl="3" w:tplc="58C6F676" w:tentative="1">
      <w:start w:val="1"/>
      <w:numFmt w:val="decimal"/>
      <w:lvlText w:val="%4."/>
      <w:lvlJc w:val="left"/>
      <w:pPr>
        <w:tabs>
          <w:tab w:val="num" w:pos="2880"/>
        </w:tabs>
        <w:ind w:left="2880" w:hanging="360"/>
      </w:pPr>
    </w:lvl>
    <w:lvl w:ilvl="4" w:tplc="C48E323E" w:tentative="1">
      <w:start w:val="1"/>
      <w:numFmt w:val="decimal"/>
      <w:lvlText w:val="%5."/>
      <w:lvlJc w:val="left"/>
      <w:pPr>
        <w:tabs>
          <w:tab w:val="num" w:pos="3600"/>
        </w:tabs>
        <w:ind w:left="3600" w:hanging="360"/>
      </w:pPr>
    </w:lvl>
    <w:lvl w:ilvl="5" w:tplc="DB7A9482" w:tentative="1">
      <w:start w:val="1"/>
      <w:numFmt w:val="decimal"/>
      <w:lvlText w:val="%6."/>
      <w:lvlJc w:val="left"/>
      <w:pPr>
        <w:tabs>
          <w:tab w:val="num" w:pos="4320"/>
        </w:tabs>
        <w:ind w:left="4320" w:hanging="360"/>
      </w:pPr>
    </w:lvl>
    <w:lvl w:ilvl="6" w:tplc="C5E68110" w:tentative="1">
      <w:start w:val="1"/>
      <w:numFmt w:val="decimal"/>
      <w:lvlText w:val="%7."/>
      <w:lvlJc w:val="left"/>
      <w:pPr>
        <w:tabs>
          <w:tab w:val="num" w:pos="5040"/>
        </w:tabs>
        <w:ind w:left="5040" w:hanging="360"/>
      </w:pPr>
    </w:lvl>
    <w:lvl w:ilvl="7" w:tplc="AD0636E8" w:tentative="1">
      <w:start w:val="1"/>
      <w:numFmt w:val="decimal"/>
      <w:lvlText w:val="%8."/>
      <w:lvlJc w:val="left"/>
      <w:pPr>
        <w:tabs>
          <w:tab w:val="num" w:pos="5760"/>
        </w:tabs>
        <w:ind w:left="5760" w:hanging="360"/>
      </w:pPr>
    </w:lvl>
    <w:lvl w:ilvl="8" w:tplc="AB649A46" w:tentative="1">
      <w:start w:val="1"/>
      <w:numFmt w:val="decimal"/>
      <w:lvlText w:val="%9."/>
      <w:lvlJc w:val="left"/>
      <w:pPr>
        <w:tabs>
          <w:tab w:val="num" w:pos="6480"/>
        </w:tabs>
        <w:ind w:left="6480" w:hanging="360"/>
      </w:pPr>
    </w:lvl>
  </w:abstractNum>
  <w:abstractNum w:abstractNumId="15" w15:restartNumberingAfterBreak="0">
    <w:nsid w:val="45797AE2"/>
    <w:multiLevelType w:val="hybridMultilevel"/>
    <w:tmpl w:val="C7A23214"/>
    <w:lvl w:ilvl="0" w:tplc="75B8A97E">
      <w:start w:val="1"/>
      <w:numFmt w:val="decim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A0331F"/>
    <w:multiLevelType w:val="hybridMultilevel"/>
    <w:tmpl w:val="ADBCB4C0"/>
    <w:lvl w:ilvl="0" w:tplc="75B8A97E">
      <w:start w:val="1"/>
      <w:numFmt w:val="decim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FA340F"/>
    <w:multiLevelType w:val="hybridMultilevel"/>
    <w:tmpl w:val="DA6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476B3"/>
    <w:multiLevelType w:val="hybridMultilevel"/>
    <w:tmpl w:val="0CD22662"/>
    <w:lvl w:ilvl="0" w:tplc="DF6E1F8A">
      <w:start w:val="1"/>
      <w:numFmt w:val="bullet"/>
      <w:lvlText w:val="•"/>
      <w:lvlJc w:val="left"/>
      <w:pPr>
        <w:tabs>
          <w:tab w:val="num" w:pos="720"/>
        </w:tabs>
        <w:ind w:left="720" w:hanging="360"/>
      </w:pPr>
      <w:rPr>
        <w:rFonts w:ascii="Arial" w:hAnsi="Arial" w:hint="default"/>
      </w:rPr>
    </w:lvl>
    <w:lvl w:ilvl="1" w:tplc="49828330" w:tentative="1">
      <w:start w:val="1"/>
      <w:numFmt w:val="bullet"/>
      <w:lvlText w:val="•"/>
      <w:lvlJc w:val="left"/>
      <w:pPr>
        <w:tabs>
          <w:tab w:val="num" w:pos="1440"/>
        </w:tabs>
        <w:ind w:left="1440" w:hanging="360"/>
      </w:pPr>
      <w:rPr>
        <w:rFonts w:ascii="Arial" w:hAnsi="Arial" w:hint="default"/>
      </w:rPr>
    </w:lvl>
    <w:lvl w:ilvl="2" w:tplc="5A028850" w:tentative="1">
      <w:start w:val="1"/>
      <w:numFmt w:val="bullet"/>
      <w:lvlText w:val="•"/>
      <w:lvlJc w:val="left"/>
      <w:pPr>
        <w:tabs>
          <w:tab w:val="num" w:pos="2160"/>
        </w:tabs>
        <w:ind w:left="2160" w:hanging="360"/>
      </w:pPr>
      <w:rPr>
        <w:rFonts w:ascii="Arial" w:hAnsi="Arial" w:hint="default"/>
      </w:rPr>
    </w:lvl>
    <w:lvl w:ilvl="3" w:tplc="D7206200" w:tentative="1">
      <w:start w:val="1"/>
      <w:numFmt w:val="bullet"/>
      <w:lvlText w:val="•"/>
      <w:lvlJc w:val="left"/>
      <w:pPr>
        <w:tabs>
          <w:tab w:val="num" w:pos="2880"/>
        </w:tabs>
        <w:ind w:left="2880" w:hanging="360"/>
      </w:pPr>
      <w:rPr>
        <w:rFonts w:ascii="Arial" w:hAnsi="Arial" w:hint="default"/>
      </w:rPr>
    </w:lvl>
    <w:lvl w:ilvl="4" w:tplc="0CBE1C40" w:tentative="1">
      <w:start w:val="1"/>
      <w:numFmt w:val="bullet"/>
      <w:lvlText w:val="•"/>
      <w:lvlJc w:val="left"/>
      <w:pPr>
        <w:tabs>
          <w:tab w:val="num" w:pos="3600"/>
        </w:tabs>
        <w:ind w:left="3600" w:hanging="360"/>
      </w:pPr>
      <w:rPr>
        <w:rFonts w:ascii="Arial" w:hAnsi="Arial" w:hint="default"/>
      </w:rPr>
    </w:lvl>
    <w:lvl w:ilvl="5" w:tplc="23B2B8B8" w:tentative="1">
      <w:start w:val="1"/>
      <w:numFmt w:val="bullet"/>
      <w:lvlText w:val="•"/>
      <w:lvlJc w:val="left"/>
      <w:pPr>
        <w:tabs>
          <w:tab w:val="num" w:pos="4320"/>
        </w:tabs>
        <w:ind w:left="4320" w:hanging="360"/>
      </w:pPr>
      <w:rPr>
        <w:rFonts w:ascii="Arial" w:hAnsi="Arial" w:hint="default"/>
      </w:rPr>
    </w:lvl>
    <w:lvl w:ilvl="6" w:tplc="0284FD0E" w:tentative="1">
      <w:start w:val="1"/>
      <w:numFmt w:val="bullet"/>
      <w:lvlText w:val="•"/>
      <w:lvlJc w:val="left"/>
      <w:pPr>
        <w:tabs>
          <w:tab w:val="num" w:pos="5040"/>
        </w:tabs>
        <w:ind w:left="5040" w:hanging="360"/>
      </w:pPr>
      <w:rPr>
        <w:rFonts w:ascii="Arial" w:hAnsi="Arial" w:hint="default"/>
      </w:rPr>
    </w:lvl>
    <w:lvl w:ilvl="7" w:tplc="8CF65646" w:tentative="1">
      <w:start w:val="1"/>
      <w:numFmt w:val="bullet"/>
      <w:lvlText w:val="•"/>
      <w:lvlJc w:val="left"/>
      <w:pPr>
        <w:tabs>
          <w:tab w:val="num" w:pos="5760"/>
        </w:tabs>
        <w:ind w:left="5760" w:hanging="360"/>
      </w:pPr>
      <w:rPr>
        <w:rFonts w:ascii="Arial" w:hAnsi="Arial" w:hint="default"/>
      </w:rPr>
    </w:lvl>
    <w:lvl w:ilvl="8" w:tplc="56D236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19564F"/>
    <w:multiLevelType w:val="hybridMultilevel"/>
    <w:tmpl w:val="A45252D0"/>
    <w:lvl w:ilvl="0" w:tplc="7110D010">
      <w:start w:val="1"/>
      <w:numFmt w:val="bullet"/>
      <w:lvlText w:val="•"/>
      <w:lvlJc w:val="left"/>
      <w:pPr>
        <w:tabs>
          <w:tab w:val="num" w:pos="720"/>
        </w:tabs>
        <w:ind w:left="720" w:hanging="360"/>
      </w:pPr>
      <w:rPr>
        <w:rFonts w:ascii="Arial" w:hAnsi="Arial" w:hint="default"/>
      </w:rPr>
    </w:lvl>
    <w:lvl w:ilvl="1" w:tplc="9C5AD18E" w:tentative="1">
      <w:start w:val="1"/>
      <w:numFmt w:val="bullet"/>
      <w:lvlText w:val="•"/>
      <w:lvlJc w:val="left"/>
      <w:pPr>
        <w:tabs>
          <w:tab w:val="num" w:pos="1440"/>
        </w:tabs>
        <w:ind w:left="1440" w:hanging="360"/>
      </w:pPr>
      <w:rPr>
        <w:rFonts w:ascii="Arial" w:hAnsi="Arial" w:hint="default"/>
      </w:rPr>
    </w:lvl>
    <w:lvl w:ilvl="2" w:tplc="B7EA03BA" w:tentative="1">
      <w:start w:val="1"/>
      <w:numFmt w:val="bullet"/>
      <w:lvlText w:val="•"/>
      <w:lvlJc w:val="left"/>
      <w:pPr>
        <w:tabs>
          <w:tab w:val="num" w:pos="2160"/>
        </w:tabs>
        <w:ind w:left="2160" w:hanging="360"/>
      </w:pPr>
      <w:rPr>
        <w:rFonts w:ascii="Arial" w:hAnsi="Arial" w:hint="default"/>
      </w:rPr>
    </w:lvl>
    <w:lvl w:ilvl="3" w:tplc="737AA61C" w:tentative="1">
      <w:start w:val="1"/>
      <w:numFmt w:val="bullet"/>
      <w:lvlText w:val="•"/>
      <w:lvlJc w:val="left"/>
      <w:pPr>
        <w:tabs>
          <w:tab w:val="num" w:pos="2880"/>
        </w:tabs>
        <w:ind w:left="2880" w:hanging="360"/>
      </w:pPr>
      <w:rPr>
        <w:rFonts w:ascii="Arial" w:hAnsi="Arial" w:hint="default"/>
      </w:rPr>
    </w:lvl>
    <w:lvl w:ilvl="4" w:tplc="EF367750" w:tentative="1">
      <w:start w:val="1"/>
      <w:numFmt w:val="bullet"/>
      <w:lvlText w:val="•"/>
      <w:lvlJc w:val="left"/>
      <w:pPr>
        <w:tabs>
          <w:tab w:val="num" w:pos="3600"/>
        </w:tabs>
        <w:ind w:left="3600" w:hanging="360"/>
      </w:pPr>
      <w:rPr>
        <w:rFonts w:ascii="Arial" w:hAnsi="Arial" w:hint="default"/>
      </w:rPr>
    </w:lvl>
    <w:lvl w:ilvl="5" w:tplc="B9CC6EB8" w:tentative="1">
      <w:start w:val="1"/>
      <w:numFmt w:val="bullet"/>
      <w:lvlText w:val="•"/>
      <w:lvlJc w:val="left"/>
      <w:pPr>
        <w:tabs>
          <w:tab w:val="num" w:pos="4320"/>
        </w:tabs>
        <w:ind w:left="4320" w:hanging="360"/>
      </w:pPr>
      <w:rPr>
        <w:rFonts w:ascii="Arial" w:hAnsi="Arial" w:hint="default"/>
      </w:rPr>
    </w:lvl>
    <w:lvl w:ilvl="6" w:tplc="F48C2536" w:tentative="1">
      <w:start w:val="1"/>
      <w:numFmt w:val="bullet"/>
      <w:lvlText w:val="•"/>
      <w:lvlJc w:val="left"/>
      <w:pPr>
        <w:tabs>
          <w:tab w:val="num" w:pos="5040"/>
        </w:tabs>
        <w:ind w:left="5040" w:hanging="360"/>
      </w:pPr>
      <w:rPr>
        <w:rFonts w:ascii="Arial" w:hAnsi="Arial" w:hint="default"/>
      </w:rPr>
    </w:lvl>
    <w:lvl w:ilvl="7" w:tplc="E55A65D0" w:tentative="1">
      <w:start w:val="1"/>
      <w:numFmt w:val="bullet"/>
      <w:lvlText w:val="•"/>
      <w:lvlJc w:val="left"/>
      <w:pPr>
        <w:tabs>
          <w:tab w:val="num" w:pos="5760"/>
        </w:tabs>
        <w:ind w:left="5760" w:hanging="360"/>
      </w:pPr>
      <w:rPr>
        <w:rFonts w:ascii="Arial" w:hAnsi="Arial" w:hint="default"/>
      </w:rPr>
    </w:lvl>
    <w:lvl w:ilvl="8" w:tplc="6A3609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A72827"/>
    <w:multiLevelType w:val="hybridMultilevel"/>
    <w:tmpl w:val="51523878"/>
    <w:lvl w:ilvl="0" w:tplc="D90654FA">
      <w:start w:val="1"/>
      <w:numFmt w:val="bullet"/>
      <w:lvlText w:val="•"/>
      <w:lvlJc w:val="left"/>
      <w:pPr>
        <w:tabs>
          <w:tab w:val="num" w:pos="720"/>
        </w:tabs>
        <w:ind w:left="720" w:hanging="360"/>
      </w:pPr>
      <w:rPr>
        <w:rFonts w:ascii="Arial" w:hAnsi="Arial" w:hint="default"/>
      </w:rPr>
    </w:lvl>
    <w:lvl w:ilvl="1" w:tplc="7CC4EC8A" w:tentative="1">
      <w:start w:val="1"/>
      <w:numFmt w:val="bullet"/>
      <w:lvlText w:val="•"/>
      <w:lvlJc w:val="left"/>
      <w:pPr>
        <w:tabs>
          <w:tab w:val="num" w:pos="1440"/>
        </w:tabs>
        <w:ind w:left="1440" w:hanging="360"/>
      </w:pPr>
      <w:rPr>
        <w:rFonts w:ascii="Arial" w:hAnsi="Arial" w:hint="default"/>
      </w:rPr>
    </w:lvl>
    <w:lvl w:ilvl="2" w:tplc="E9B6811C" w:tentative="1">
      <w:start w:val="1"/>
      <w:numFmt w:val="bullet"/>
      <w:lvlText w:val="•"/>
      <w:lvlJc w:val="left"/>
      <w:pPr>
        <w:tabs>
          <w:tab w:val="num" w:pos="2160"/>
        </w:tabs>
        <w:ind w:left="2160" w:hanging="360"/>
      </w:pPr>
      <w:rPr>
        <w:rFonts w:ascii="Arial" w:hAnsi="Arial" w:hint="default"/>
      </w:rPr>
    </w:lvl>
    <w:lvl w:ilvl="3" w:tplc="A2DE991C" w:tentative="1">
      <w:start w:val="1"/>
      <w:numFmt w:val="bullet"/>
      <w:lvlText w:val="•"/>
      <w:lvlJc w:val="left"/>
      <w:pPr>
        <w:tabs>
          <w:tab w:val="num" w:pos="2880"/>
        </w:tabs>
        <w:ind w:left="2880" w:hanging="360"/>
      </w:pPr>
      <w:rPr>
        <w:rFonts w:ascii="Arial" w:hAnsi="Arial" w:hint="default"/>
      </w:rPr>
    </w:lvl>
    <w:lvl w:ilvl="4" w:tplc="68C265CC" w:tentative="1">
      <w:start w:val="1"/>
      <w:numFmt w:val="bullet"/>
      <w:lvlText w:val="•"/>
      <w:lvlJc w:val="left"/>
      <w:pPr>
        <w:tabs>
          <w:tab w:val="num" w:pos="3600"/>
        </w:tabs>
        <w:ind w:left="3600" w:hanging="360"/>
      </w:pPr>
      <w:rPr>
        <w:rFonts w:ascii="Arial" w:hAnsi="Arial" w:hint="default"/>
      </w:rPr>
    </w:lvl>
    <w:lvl w:ilvl="5" w:tplc="C242DC02" w:tentative="1">
      <w:start w:val="1"/>
      <w:numFmt w:val="bullet"/>
      <w:lvlText w:val="•"/>
      <w:lvlJc w:val="left"/>
      <w:pPr>
        <w:tabs>
          <w:tab w:val="num" w:pos="4320"/>
        </w:tabs>
        <w:ind w:left="4320" w:hanging="360"/>
      </w:pPr>
      <w:rPr>
        <w:rFonts w:ascii="Arial" w:hAnsi="Arial" w:hint="default"/>
      </w:rPr>
    </w:lvl>
    <w:lvl w:ilvl="6" w:tplc="CA00F400" w:tentative="1">
      <w:start w:val="1"/>
      <w:numFmt w:val="bullet"/>
      <w:lvlText w:val="•"/>
      <w:lvlJc w:val="left"/>
      <w:pPr>
        <w:tabs>
          <w:tab w:val="num" w:pos="5040"/>
        </w:tabs>
        <w:ind w:left="5040" w:hanging="360"/>
      </w:pPr>
      <w:rPr>
        <w:rFonts w:ascii="Arial" w:hAnsi="Arial" w:hint="default"/>
      </w:rPr>
    </w:lvl>
    <w:lvl w:ilvl="7" w:tplc="34A8A2A4" w:tentative="1">
      <w:start w:val="1"/>
      <w:numFmt w:val="bullet"/>
      <w:lvlText w:val="•"/>
      <w:lvlJc w:val="left"/>
      <w:pPr>
        <w:tabs>
          <w:tab w:val="num" w:pos="5760"/>
        </w:tabs>
        <w:ind w:left="5760" w:hanging="360"/>
      </w:pPr>
      <w:rPr>
        <w:rFonts w:ascii="Arial" w:hAnsi="Arial" w:hint="default"/>
      </w:rPr>
    </w:lvl>
    <w:lvl w:ilvl="8" w:tplc="D6F0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0D4CDA"/>
    <w:multiLevelType w:val="hybridMultilevel"/>
    <w:tmpl w:val="308AA270"/>
    <w:lvl w:ilvl="0" w:tplc="490CDDB6">
      <w:start w:val="1"/>
      <w:numFmt w:val="bullet"/>
      <w:lvlText w:val="•"/>
      <w:lvlJc w:val="left"/>
      <w:pPr>
        <w:tabs>
          <w:tab w:val="num" w:pos="720"/>
        </w:tabs>
        <w:ind w:left="720" w:hanging="360"/>
      </w:pPr>
      <w:rPr>
        <w:rFonts w:ascii="Arial" w:hAnsi="Arial" w:hint="default"/>
      </w:rPr>
    </w:lvl>
    <w:lvl w:ilvl="1" w:tplc="493CEB20">
      <w:start w:val="1"/>
      <w:numFmt w:val="bullet"/>
      <w:lvlText w:val="•"/>
      <w:lvlJc w:val="left"/>
      <w:pPr>
        <w:tabs>
          <w:tab w:val="num" w:pos="1440"/>
        </w:tabs>
        <w:ind w:left="1440" w:hanging="360"/>
      </w:pPr>
      <w:rPr>
        <w:rFonts w:ascii="Arial" w:hAnsi="Arial" w:hint="default"/>
      </w:rPr>
    </w:lvl>
    <w:lvl w:ilvl="2" w:tplc="BFD28846" w:tentative="1">
      <w:start w:val="1"/>
      <w:numFmt w:val="bullet"/>
      <w:lvlText w:val="•"/>
      <w:lvlJc w:val="left"/>
      <w:pPr>
        <w:tabs>
          <w:tab w:val="num" w:pos="2160"/>
        </w:tabs>
        <w:ind w:left="2160" w:hanging="360"/>
      </w:pPr>
      <w:rPr>
        <w:rFonts w:ascii="Arial" w:hAnsi="Arial" w:hint="default"/>
      </w:rPr>
    </w:lvl>
    <w:lvl w:ilvl="3" w:tplc="7B5AAD7A" w:tentative="1">
      <w:start w:val="1"/>
      <w:numFmt w:val="bullet"/>
      <w:lvlText w:val="•"/>
      <w:lvlJc w:val="left"/>
      <w:pPr>
        <w:tabs>
          <w:tab w:val="num" w:pos="2880"/>
        </w:tabs>
        <w:ind w:left="2880" w:hanging="360"/>
      </w:pPr>
      <w:rPr>
        <w:rFonts w:ascii="Arial" w:hAnsi="Arial" w:hint="default"/>
      </w:rPr>
    </w:lvl>
    <w:lvl w:ilvl="4" w:tplc="B3B01588" w:tentative="1">
      <w:start w:val="1"/>
      <w:numFmt w:val="bullet"/>
      <w:lvlText w:val="•"/>
      <w:lvlJc w:val="left"/>
      <w:pPr>
        <w:tabs>
          <w:tab w:val="num" w:pos="3600"/>
        </w:tabs>
        <w:ind w:left="3600" w:hanging="360"/>
      </w:pPr>
      <w:rPr>
        <w:rFonts w:ascii="Arial" w:hAnsi="Arial" w:hint="default"/>
      </w:rPr>
    </w:lvl>
    <w:lvl w:ilvl="5" w:tplc="4D6C8DA2" w:tentative="1">
      <w:start w:val="1"/>
      <w:numFmt w:val="bullet"/>
      <w:lvlText w:val="•"/>
      <w:lvlJc w:val="left"/>
      <w:pPr>
        <w:tabs>
          <w:tab w:val="num" w:pos="4320"/>
        </w:tabs>
        <w:ind w:left="4320" w:hanging="360"/>
      </w:pPr>
      <w:rPr>
        <w:rFonts w:ascii="Arial" w:hAnsi="Arial" w:hint="default"/>
      </w:rPr>
    </w:lvl>
    <w:lvl w:ilvl="6" w:tplc="10D06302" w:tentative="1">
      <w:start w:val="1"/>
      <w:numFmt w:val="bullet"/>
      <w:lvlText w:val="•"/>
      <w:lvlJc w:val="left"/>
      <w:pPr>
        <w:tabs>
          <w:tab w:val="num" w:pos="5040"/>
        </w:tabs>
        <w:ind w:left="5040" w:hanging="360"/>
      </w:pPr>
      <w:rPr>
        <w:rFonts w:ascii="Arial" w:hAnsi="Arial" w:hint="default"/>
      </w:rPr>
    </w:lvl>
    <w:lvl w:ilvl="7" w:tplc="CA8CFF2A" w:tentative="1">
      <w:start w:val="1"/>
      <w:numFmt w:val="bullet"/>
      <w:lvlText w:val="•"/>
      <w:lvlJc w:val="left"/>
      <w:pPr>
        <w:tabs>
          <w:tab w:val="num" w:pos="5760"/>
        </w:tabs>
        <w:ind w:left="5760" w:hanging="360"/>
      </w:pPr>
      <w:rPr>
        <w:rFonts w:ascii="Arial" w:hAnsi="Arial" w:hint="default"/>
      </w:rPr>
    </w:lvl>
    <w:lvl w:ilvl="8" w:tplc="AFFCE7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EA3E6F"/>
    <w:multiLevelType w:val="hybridMultilevel"/>
    <w:tmpl w:val="DC7C2714"/>
    <w:lvl w:ilvl="0" w:tplc="9B9C4B0E">
      <w:start w:val="1"/>
      <w:numFmt w:val="bullet"/>
      <w:lvlText w:val="•"/>
      <w:lvlJc w:val="left"/>
      <w:pPr>
        <w:tabs>
          <w:tab w:val="num" w:pos="720"/>
        </w:tabs>
        <w:ind w:left="720" w:hanging="360"/>
      </w:pPr>
      <w:rPr>
        <w:rFonts w:ascii="Arial" w:hAnsi="Arial" w:hint="default"/>
      </w:rPr>
    </w:lvl>
    <w:lvl w:ilvl="1" w:tplc="BD223AD8" w:tentative="1">
      <w:start w:val="1"/>
      <w:numFmt w:val="bullet"/>
      <w:lvlText w:val="•"/>
      <w:lvlJc w:val="left"/>
      <w:pPr>
        <w:tabs>
          <w:tab w:val="num" w:pos="1440"/>
        </w:tabs>
        <w:ind w:left="1440" w:hanging="360"/>
      </w:pPr>
      <w:rPr>
        <w:rFonts w:ascii="Arial" w:hAnsi="Arial" w:hint="default"/>
      </w:rPr>
    </w:lvl>
    <w:lvl w:ilvl="2" w:tplc="E7149B30" w:tentative="1">
      <w:start w:val="1"/>
      <w:numFmt w:val="bullet"/>
      <w:lvlText w:val="•"/>
      <w:lvlJc w:val="left"/>
      <w:pPr>
        <w:tabs>
          <w:tab w:val="num" w:pos="2160"/>
        </w:tabs>
        <w:ind w:left="2160" w:hanging="360"/>
      </w:pPr>
      <w:rPr>
        <w:rFonts w:ascii="Arial" w:hAnsi="Arial" w:hint="default"/>
      </w:rPr>
    </w:lvl>
    <w:lvl w:ilvl="3" w:tplc="1AC682EC" w:tentative="1">
      <w:start w:val="1"/>
      <w:numFmt w:val="bullet"/>
      <w:lvlText w:val="•"/>
      <w:lvlJc w:val="left"/>
      <w:pPr>
        <w:tabs>
          <w:tab w:val="num" w:pos="2880"/>
        </w:tabs>
        <w:ind w:left="2880" w:hanging="360"/>
      </w:pPr>
      <w:rPr>
        <w:rFonts w:ascii="Arial" w:hAnsi="Arial" w:hint="default"/>
      </w:rPr>
    </w:lvl>
    <w:lvl w:ilvl="4" w:tplc="F71C8D8E" w:tentative="1">
      <w:start w:val="1"/>
      <w:numFmt w:val="bullet"/>
      <w:lvlText w:val="•"/>
      <w:lvlJc w:val="left"/>
      <w:pPr>
        <w:tabs>
          <w:tab w:val="num" w:pos="3600"/>
        </w:tabs>
        <w:ind w:left="3600" w:hanging="360"/>
      </w:pPr>
      <w:rPr>
        <w:rFonts w:ascii="Arial" w:hAnsi="Arial" w:hint="default"/>
      </w:rPr>
    </w:lvl>
    <w:lvl w:ilvl="5" w:tplc="0660DA88" w:tentative="1">
      <w:start w:val="1"/>
      <w:numFmt w:val="bullet"/>
      <w:lvlText w:val="•"/>
      <w:lvlJc w:val="left"/>
      <w:pPr>
        <w:tabs>
          <w:tab w:val="num" w:pos="4320"/>
        </w:tabs>
        <w:ind w:left="4320" w:hanging="360"/>
      </w:pPr>
      <w:rPr>
        <w:rFonts w:ascii="Arial" w:hAnsi="Arial" w:hint="default"/>
      </w:rPr>
    </w:lvl>
    <w:lvl w:ilvl="6" w:tplc="17D0D472" w:tentative="1">
      <w:start w:val="1"/>
      <w:numFmt w:val="bullet"/>
      <w:lvlText w:val="•"/>
      <w:lvlJc w:val="left"/>
      <w:pPr>
        <w:tabs>
          <w:tab w:val="num" w:pos="5040"/>
        </w:tabs>
        <w:ind w:left="5040" w:hanging="360"/>
      </w:pPr>
      <w:rPr>
        <w:rFonts w:ascii="Arial" w:hAnsi="Arial" w:hint="default"/>
      </w:rPr>
    </w:lvl>
    <w:lvl w:ilvl="7" w:tplc="B0AEAC2C" w:tentative="1">
      <w:start w:val="1"/>
      <w:numFmt w:val="bullet"/>
      <w:lvlText w:val="•"/>
      <w:lvlJc w:val="left"/>
      <w:pPr>
        <w:tabs>
          <w:tab w:val="num" w:pos="5760"/>
        </w:tabs>
        <w:ind w:left="5760" w:hanging="360"/>
      </w:pPr>
      <w:rPr>
        <w:rFonts w:ascii="Arial" w:hAnsi="Arial" w:hint="default"/>
      </w:rPr>
    </w:lvl>
    <w:lvl w:ilvl="8" w:tplc="B956B0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8860EE"/>
    <w:multiLevelType w:val="hybridMultilevel"/>
    <w:tmpl w:val="C6FEA23C"/>
    <w:lvl w:ilvl="0" w:tplc="5E484B58">
      <w:start w:val="1"/>
      <w:numFmt w:val="bullet"/>
      <w:lvlText w:val="•"/>
      <w:lvlJc w:val="left"/>
      <w:pPr>
        <w:tabs>
          <w:tab w:val="num" w:pos="720"/>
        </w:tabs>
        <w:ind w:left="720" w:hanging="360"/>
      </w:pPr>
      <w:rPr>
        <w:rFonts w:ascii="Arial" w:hAnsi="Arial" w:hint="default"/>
      </w:rPr>
    </w:lvl>
    <w:lvl w:ilvl="1" w:tplc="DF94D01A">
      <w:start w:val="1"/>
      <w:numFmt w:val="bullet"/>
      <w:lvlText w:val="•"/>
      <w:lvlJc w:val="left"/>
      <w:pPr>
        <w:tabs>
          <w:tab w:val="num" w:pos="1440"/>
        </w:tabs>
        <w:ind w:left="1440" w:hanging="360"/>
      </w:pPr>
      <w:rPr>
        <w:rFonts w:ascii="Arial" w:hAnsi="Arial" w:hint="default"/>
      </w:rPr>
    </w:lvl>
    <w:lvl w:ilvl="2" w:tplc="33129884" w:tentative="1">
      <w:start w:val="1"/>
      <w:numFmt w:val="bullet"/>
      <w:lvlText w:val="•"/>
      <w:lvlJc w:val="left"/>
      <w:pPr>
        <w:tabs>
          <w:tab w:val="num" w:pos="2160"/>
        </w:tabs>
        <w:ind w:left="2160" w:hanging="360"/>
      </w:pPr>
      <w:rPr>
        <w:rFonts w:ascii="Arial" w:hAnsi="Arial" w:hint="default"/>
      </w:rPr>
    </w:lvl>
    <w:lvl w:ilvl="3" w:tplc="77743B82" w:tentative="1">
      <w:start w:val="1"/>
      <w:numFmt w:val="bullet"/>
      <w:lvlText w:val="•"/>
      <w:lvlJc w:val="left"/>
      <w:pPr>
        <w:tabs>
          <w:tab w:val="num" w:pos="2880"/>
        </w:tabs>
        <w:ind w:left="2880" w:hanging="360"/>
      </w:pPr>
      <w:rPr>
        <w:rFonts w:ascii="Arial" w:hAnsi="Arial" w:hint="default"/>
      </w:rPr>
    </w:lvl>
    <w:lvl w:ilvl="4" w:tplc="56D6B608" w:tentative="1">
      <w:start w:val="1"/>
      <w:numFmt w:val="bullet"/>
      <w:lvlText w:val="•"/>
      <w:lvlJc w:val="left"/>
      <w:pPr>
        <w:tabs>
          <w:tab w:val="num" w:pos="3600"/>
        </w:tabs>
        <w:ind w:left="3600" w:hanging="360"/>
      </w:pPr>
      <w:rPr>
        <w:rFonts w:ascii="Arial" w:hAnsi="Arial" w:hint="default"/>
      </w:rPr>
    </w:lvl>
    <w:lvl w:ilvl="5" w:tplc="C144F5F6" w:tentative="1">
      <w:start w:val="1"/>
      <w:numFmt w:val="bullet"/>
      <w:lvlText w:val="•"/>
      <w:lvlJc w:val="left"/>
      <w:pPr>
        <w:tabs>
          <w:tab w:val="num" w:pos="4320"/>
        </w:tabs>
        <w:ind w:left="4320" w:hanging="360"/>
      </w:pPr>
      <w:rPr>
        <w:rFonts w:ascii="Arial" w:hAnsi="Arial" w:hint="default"/>
      </w:rPr>
    </w:lvl>
    <w:lvl w:ilvl="6" w:tplc="8B34ABF8" w:tentative="1">
      <w:start w:val="1"/>
      <w:numFmt w:val="bullet"/>
      <w:lvlText w:val="•"/>
      <w:lvlJc w:val="left"/>
      <w:pPr>
        <w:tabs>
          <w:tab w:val="num" w:pos="5040"/>
        </w:tabs>
        <w:ind w:left="5040" w:hanging="360"/>
      </w:pPr>
      <w:rPr>
        <w:rFonts w:ascii="Arial" w:hAnsi="Arial" w:hint="default"/>
      </w:rPr>
    </w:lvl>
    <w:lvl w:ilvl="7" w:tplc="C7D820DA" w:tentative="1">
      <w:start w:val="1"/>
      <w:numFmt w:val="bullet"/>
      <w:lvlText w:val="•"/>
      <w:lvlJc w:val="left"/>
      <w:pPr>
        <w:tabs>
          <w:tab w:val="num" w:pos="5760"/>
        </w:tabs>
        <w:ind w:left="5760" w:hanging="360"/>
      </w:pPr>
      <w:rPr>
        <w:rFonts w:ascii="Arial" w:hAnsi="Arial" w:hint="default"/>
      </w:rPr>
    </w:lvl>
    <w:lvl w:ilvl="8" w:tplc="939E99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1720AD"/>
    <w:multiLevelType w:val="hybridMultilevel"/>
    <w:tmpl w:val="72EC4DC4"/>
    <w:lvl w:ilvl="0" w:tplc="C70EFE26">
      <w:start w:val="1"/>
      <w:numFmt w:val="bullet"/>
      <w:lvlText w:val="•"/>
      <w:lvlJc w:val="left"/>
      <w:pPr>
        <w:tabs>
          <w:tab w:val="num" w:pos="720"/>
        </w:tabs>
        <w:ind w:left="720" w:hanging="360"/>
      </w:pPr>
      <w:rPr>
        <w:rFonts w:ascii="Arial" w:hAnsi="Arial" w:hint="default"/>
      </w:rPr>
    </w:lvl>
    <w:lvl w:ilvl="1" w:tplc="9FC27094">
      <w:start w:val="1"/>
      <w:numFmt w:val="bullet"/>
      <w:lvlText w:val="•"/>
      <w:lvlJc w:val="left"/>
      <w:pPr>
        <w:tabs>
          <w:tab w:val="num" w:pos="1440"/>
        </w:tabs>
        <w:ind w:left="1440" w:hanging="360"/>
      </w:pPr>
      <w:rPr>
        <w:rFonts w:ascii="Arial" w:hAnsi="Arial" w:hint="default"/>
      </w:rPr>
    </w:lvl>
    <w:lvl w:ilvl="2" w:tplc="59C8A058" w:tentative="1">
      <w:start w:val="1"/>
      <w:numFmt w:val="bullet"/>
      <w:lvlText w:val="•"/>
      <w:lvlJc w:val="left"/>
      <w:pPr>
        <w:tabs>
          <w:tab w:val="num" w:pos="2160"/>
        </w:tabs>
        <w:ind w:left="2160" w:hanging="360"/>
      </w:pPr>
      <w:rPr>
        <w:rFonts w:ascii="Arial" w:hAnsi="Arial" w:hint="default"/>
      </w:rPr>
    </w:lvl>
    <w:lvl w:ilvl="3" w:tplc="B8E80FF0" w:tentative="1">
      <w:start w:val="1"/>
      <w:numFmt w:val="bullet"/>
      <w:lvlText w:val="•"/>
      <w:lvlJc w:val="left"/>
      <w:pPr>
        <w:tabs>
          <w:tab w:val="num" w:pos="2880"/>
        </w:tabs>
        <w:ind w:left="2880" w:hanging="360"/>
      </w:pPr>
      <w:rPr>
        <w:rFonts w:ascii="Arial" w:hAnsi="Arial" w:hint="default"/>
      </w:rPr>
    </w:lvl>
    <w:lvl w:ilvl="4" w:tplc="CA9AFC1E" w:tentative="1">
      <w:start w:val="1"/>
      <w:numFmt w:val="bullet"/>
      <w:lvlText w:val="•"/>
      <w:lvlJc w:val="left"/>
      <w:pPr>
        <w:tabs>
          <w:tab w:val="num" w:pos="3600"/>
        </w:tabs>
        <w:ind w:left="3600" w:hanging="360"/>
      </w:pPr>
      <w:rPr>
        <w:rFonts w:ascii="Arial" w:hAnsi="Arial" w:hint="default"/>
      </w:rPr>
    </w:lvl>
    <w:lvl w:ilvl="5" w:tplc="D646F9FC" w:tentative="1">
      <w:start w:val="1"/>
      <w:numFmt w:val="bullet"/>
      <w:lvlText w:val="•"/>
      <w:lvlJc w:val="left"/>
      <w:pPr>
        <w:tabs>
          <w:tab w:val="num" w:pos="4320"/>
        </w:tabs>
        <w:ind w:left="4320" w:hanging="360"/>
      </w:pPr>
      <w:rPr>
        <w:rFonts w:ascii="Arial" w:hAnsi="Arial" w:hint="default"/>
      </w:rPr>
    </w:lvl>
    <w:lvl w:ilvl="6" w:tplc="FAB45FB8" w:tentative="1">
      <w:start w:val="1"/>
      <w:numFmt w:val="bullet"/>
      <w:lvlText w:val="•"/>
      <w:lvlJc w:val="left"/>
      <w:pPr>
        <w:tabs>
          <w:tab w:val="num" w:pos="5040"/>
        </w:tabs>
        <w:ind w:left="5040" w:hanging="360"/>
      </w:pPr>
      <w:rPr>
        <w:rFonts w:ascii="Arial" w:hAnsi="Arial" w:hint="default"/>
      </w:rPr>
    </w:lvl>
    <w:lvl w:ilvl="7" w:tplc="9E70D9FE" w:tentative="1">
      <w:start w:val="1"/>
      <w:numFmt w:val="bullet"/>
      <w:lvlText w:val="•"/>
      <w:lvlJc w:val="left"/>
      <w:pPr>
        <w:tabs>
          <w:tab w:val="num" w:pos="5760"/>
        </w:tabs>
        <w:ind w:left="5760" w:hanging="360"/>
      </w:pPr>
      <w:rPr>
        <w:rFonts w:ascii="Arial" w:hAnsi="Arial" w:hint="default"/>
      </w:rPr>
    </w:lvl>
    <w:lvl w:ilvl="8" w:tplc="9D265F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E2125F"/>
    <w:multiLevelType w:val="hybridMultilevel"/>
    <w:tmpl w:val="FAF892E0"/>
    <w:lvl w:ilvl="0" w:tplc="0CD0E106">
      <w:start w:val="1"/>
      <w:numFmt w:val="bullet"/>
      <w:lvlText w:val="•"/>
      <w:lvlJc w:val="left"/>
      <w:pPr>
        <w:tabs>
          <w:tab w:val="num" w:pos="720"/>
        </w:tabs>
        <w:ind w:left="720" w:hanging="360"/>
      </w:pPr>
      <w:rPr>
        <w:rFonts w:ascii="Arial" w:hAnsi="Arial" w:hint="default"/>
      </w:rPr>
    </w:lvl>
    <w:lvl w:ilvl="1" w:tplc="4360160E" w:tentative="1">
      <w:start w:val="1"/>
      <w:numFmt w:val="bullet"/>
      <w:lvlText w:val="•"/>
      <w:lvlJc w:val="left"/>
      <w:pPr>
        <w:tabs>
          <w:tab w:val="num" w:pos="1440"/>
        </w:tabs>
        <w:ind w:left="1440" w:hanging="360"/>
      </w:pPr>
      <w:rPr>
        <w:rFonts w:ascii="Arial" w:hAnsi="Arial" w:hint="default"/>
      </w:rPr>
    </w:lvl>
    <w:lvl w:ilvl="2" w:tplc="992488A2" w:tentative="1">
      <w:start w:val="1"/>
      <w:numFmt w:val="bullet"/>
      <w:lvlText w:val="•"/>
      <w:lvlJc w:val="left"/>
      <w:pPr>
        <w:tabs>
          <w:tab w:val="num" w:pos="2160"/>
        </w:tabs>
        <w:ind w:left="2160" w:hanging="360"/>
      </w:pPr>
      <w:rPr>
        <w:rFonts w:ascii="Arial" w:hAnsi="Arial" w:hint="default"/>
      </w:rPr>
    </w:lvl>
    <w:lvl w:ilvl="3" w:tplc="27D0D0EC" w:tentative="1">
      <w:start w:val="1"/>
      <w:numFmt w:val="bullet"/>
      <w:lvlText w:val="•"/>
      <w:lvlJc w:val="left"/>
      <w:pPr>
        <w:tabs>
          <w:tab w:val="num" w:pos="2880"/>
        </w:tabs>
        <w:ind w:left="2880" w:hanging="360"/>
      </w:pPr>
      <w:rPr>
        <w:rFonts w:ascii="Arial" w:hAnsi="Arial" w:hint="default"/>
      </w:rPr>
    </w:lvl>
    <w:lvl w:ilvl="4" w:tplc="7ADCC3D8" w:tentative="1">
      <w:start w:val="1"/>
      <w:numFmt w:val="bullet"/>
      <w:lvlText w:val="•"/>
      <w:lvlJc w:val="left"/>
      <w:pPr>
        <w:tabs>
          <w:tab w:val="num" w:pos="3600"/>
        </w:tabs>
        <w:ind w:left="3600" w:hanging="360"/>
      </w:pPr>
      <w:rPr>
        <w:rFonts w:ascii="Arial" w:hAnsi="Arial" w:hint="default"/>
      </w:rPr>
    </w:lvl>
    <w:lvl w:ilvl="5" w:tplc="BFFA7762" w:tentative="1">
      <w:start w:val="1"/>
      <w:numFmt w:val="bullet"/>
      <w:lvlText w:val="•"/>
      <w:lvlJc w:val="left"/>
      <w:pPr>
        <w:tabs>
          <w:tab w:val="num" w:pos="4320"/>
        </w:tabs>
        <w:ind w:left="4320" w:hanging="360"/>
      </w:pPr>
      <w:rPr>
        <w:rFonts w:ascii="Arial" w:hAnsi="Arial" w:hint="default"/>
      </w:rPr>
    </w:lvl>
    <w:lvl w:ilvl="6" w:tplc="81226BB6" w:tentative="1">
      <w:start w:val="1"/>
      <w:numFmt w:val="bullet"/>
      <w:lvlText w:val="•"/>
      <w:lvlJc w:val="left"/>
      <w:pPr>
        <w:tabs>
          <w:tab w:val="num" w:pos="5040"/>
        </w:tabs>
        <w:ind w:left="5040" w:hanging="360"/>
      </w:pPr>
      <w:rPr>
        <w:rFonts w:ascii="Arial" w:hAnsi="Arial" w:hint="default"/>
      </w:rPr>
    </w:lvl>
    <w:lvl w:ilvl="7" w:tplc="87E00F9A" w:tentative="1">
      <w:start w:val="1"/>
      <w:numFmt w:val="bullet"/>
      <w:lvlText w:val="•"/>
      <w:lvlJc w:val="left"/>
      <w:pPr>
        <w:tabs>
          <w:tab w:val="num" w:pos="5760"/>
        </w:tabs>
        <w:ind w:left="5760" w:hanging="360"/>
      </w:pPr>
      <w:rPr>
        <w:rFonts w:ascii="Arial" w:hAnsi="Arial" w:hint="default"/>
      </w:rPr>
    </w:lvl>
    <w:lvl w:ilvl="8" w:tplc="E90ADC0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
  </w:num>
  <w:num w:numId="3">
    <w:abstractNumId w:val="6"/>
  </w:num>
  <w:num w:numId="4">
    <w:abstractNumId w:val="10"/>
  </w:num>
  <w:num w:numId="5">
    <w:abstractNumId w:val="20"/>
  </w:num>
  <w:num w:numId="6">
    <w:abstractNumId w:val="22"/>
  </w:num>
  <w:num w:numId="7">
    <w:abstractNumId w:val="14"/>
  </w:num>
  <w:num w:numId="8">
    <w:abstractNumId w:val="12"/>
  </w:num>
  <w:num w:numId="9">
    <w:abstractNumId w:val="3"/>
  </w:num>
  <w:num w:numId="10">
    <w:abstractNumId w:val="9"/>
  </w:num>
  <w:num w:numId="11">
    <w:abstractNumId w:val="11"/>
  </w:num>
  <w:num w:numId="12">
    <w:abstractNumId w:val="0"/>
  </w:num>
  <w:num w:numId="13">
    <w:abstractNumId w:val="2"/>
  </w:num>
  <w:num w:numId="14">
    <w:abstractNumId w:val="5"/>
  </w:num>
  <w:num w:numId="15">
    <w:abstractNumId w:val="21"/>
  </w:num>
  <w:num w:numId="16">
    <w:abstractNumId w:val="24"/>
  </w:num>
  <w:num w:numId="17">
    <w:abstractNumId w:val="18"/>
  </w:num>
  <w:num w:numId="18">
    <w:abstractNumId w:val="7"/>
  </w:num>
  <w:num w:numId="19">
    <w:abstractNumId w:val="25"/>
  </w:num>
  <w:num w:numId="20">
    <w:abstractNumId w:val="23"/>
  </w:num>
  <w:num w:numId="21">
    <w:abstractNumId w:val="8"/>
  </w:num>
  <w:num w:numId="22">
    <w:abstractNumId w:val="17"/>
  </w:num>
  <w:num w:numId="23">
    <w:abstractNumId w:val="13"/>
  </w:num>
  <w:num w:numId="24">
    <w:abstractNumId w:val="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4E"/>
    <w:rsid w:val="00020154"/>
    <w:rsid w:val="00067BC3"/>
    <w:rsid w:val="002B1D7C"/>
    <w:rsid w:val="002E0FBF"/>
    <w:rsid w:val="0033564E"/>
    <w:rsid w:val="004729FA"/>
    <w:rsid w:val="00717D16"/>
    <w:rsid w:val="00D06F8F"/>
    <w:rsid w:val="00D629AE"/>
    <w:rsid w:val="00DB44EC"/>
    <w:rsid w:val="00EC24FA"/>
    <w:rsid w:val="00EC510B"/>
    <w:rsid w:val="00FF623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2A9D4-4BDA-412F-BB1F-EF6631C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4E"/>
    <w:rPr>
      <w:rFonts w:eastAsia="新細明體"/>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E"/>
    <w:pPr>
      <w:spacing w:after="0" w:line="240" w:lineRule="auto"/>
      <w:ind w:left="720"/>
      <w:contextualSpacing/>
    </w:pPr>
    <w:rPr>
      <w:rFonts w:ascii="Times New Roman" w:eastAsia="Times New Roman" w:hAnsi="Times New Roman" w:cs="Angsana New"/>
      <w:sz w:val="24"/>
      <w:szCs w:val="30"/>
    </w:rPr>
  </w:style>
  <w:style w:type="paragraph" w:customStyle="1" w:styleId="EndNoteBibliographyTitle">
    <w:name w:val="EndNote Bibliography Title"/>
    <w:basedOn w:val="a"/>
    <w:link w:val="EndNoteBibliographyTitleChar"/>
    <w:rsid w:val="0033564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33564E"/>
    <w:rPr>
      <w:rFonts w:ascii="Calibri" w:eastAsia="新細明體" w:hAnsi="Calibri" w:cs="Calibri"/>
      <w:noProof/>
      <w:lang w:eastAsia="en-US"/>
    </w:rPr>
  </w:style>
  <w:style w:type="paragraph" w:customStyle="1" w:styleId="EndNoteBibliography">
    <w:name w:val="EndNote Bibliography"/>
    <w:basedOn w:val="a"/>
    <w:link w:val="EndNoteBibliographyChar"/>
    <w:rsid w:val="0033564E"/>
    <w:pPr>
      <w:spacing w:line="240" w:lineRule="auto"/>
    </w:pPr>
    <w:rPr>
      <w:rFonts w:ascii="Calibri" w:hAnsi="Calibri" w:cs="Calibri"/>
      <w:noProof/>
    </w:rPr>
  </w:style>
  <w:style w:type="character" w:customStyle="1" w:styleId="EndNoteBibliographyChar">
    <w:name w:val="EndNote Bibliography Char"/>
    <w:basedOn w:val="a0"/>
    <w:link w:val="EndNoteBibliography"/>
    <w:rsid w:val="0033564E"/>
    <w:rPr>
      <w:rFonts w:ascii="Calibri" w:eastAsia="新細明體" w:hAnsi="Calibri" w:cs="Calibri"/>
      <w:noProof/>
      <w:lang w:eastAsia="en-US"/>
    </w:rPr>
  </w:style>
  <w:style w:type="paragraph" w:styleId="Web">
    <w:name w:val="Normal (Web)"/>
    <w:basedOn w:val="a"/>
    <w:uiPriority w:val="99"/>
    <w:semiHidden/>
    <w:unhideWhenUsed/>
    <w:rsid w:val="0033564E"/>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4">
    <w:name w:val="header"/>
    <w:basedOn w:val="a"/>
    <w:link w:val="a5"/>
    <w:uiPriority w:val="99"/>
    <w:unhideWhenUsed/>
    <w:rsid w:val="0033564E"/>
    <w:pPr>
      <w:tabs>
        <w:tab w:val="center" w:pos="4680"/>
        <w:tab w:val="right" w:pos="9360"/>
      </w:tabs>
      <w:spacing w:after="0" w:line="240" w:lineRule="auto"/>
    </w:pPr>
  </w:style>
  <w:style w:type="character" w:customStyle="1" w:styleId="a5">
    <w:name w:val="頁首 字元"/>
    <w:basedOn w:val="a0"/>
    <w:link w:val="a4"/>
    <w:uiPriority w:val="99"/>
    <w:rsid w:val="0033564E"/>
    <w:rPr>
      <w:rFonts w:eastAsia="新細明體"/>
      <w:lang w:eastAsia="en-US"/>
    </w:rPr>
  </w:style>
  <w:style w:type="paragraph" w:styleId="a6">
    <w:name w:val="footer"/>
    <w:basedOn w:val="a"/>
    <w:link w:val="a7"/>
    <w:uiPriority w:val="99"/>
    <w:unhideWhenUsed/>
    <w:rsid w:val="0033564E"/>
    <w:pPr>
      <w:tabs>
        <w:tab w:val="center" w:pos="4680"/>
        <w:tab w:val="right" w:pos="9360"/>
      </w:tabs>
      <w:spacing w:after="0" w:line="240" w:lineRule="auto"/>
    </w:pPr>
  </w:style>
  <w:style w:type="character" w:customStyle="1" w:styleId="a7">
    <w:name w:val="頁尾 字元"/>
    <w:basedOn w:val="a0"/>
    <w:link w:val="a6"/>
    <w:uiPriority w:val="99"/>
    <w:rsid w:val="0033564E"/>
    <w:rPr>
      <w:rFonts w:eastAsia="新細明體"/>
      <w:lang w:eastAsia="en-US"/>
    </w:rPr>
  </w:style>
  <w:style w:type="character" w:styleId="a8">
    <w:name w:val="Hyperlink"/>
    <w:basedOn w:val="a0"/>
    <w:uiPriority w:val="99"/>
    <w:unhideWhenUsed/>
    <w:rsid w:val="0033564E"/>
    <w:rPr>
      <w:color w:val="0563C1" w:themeColor="hyperlink"/>
      <w:u w:val="single"/>
    </w:rPr>
  </w:style>
  <w:style w:type="table" w:styleId="a9">
    <w:name w:val="Table Grid"/>
    <w:basedOn w:val="a1"/>
    <w:uiPriority w:val="39"/>
    <w:rsid w:val="0033564E"/>
    <w:pPr>
      <w:spacing w:after="0" w:line="240" w:lineRule="auto"/>
    </w:pPr>
    <w:rPr>
      <w:rFonts w:eastAsia="新細明體"/>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3564E"/>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font0">
    <w:name w:val="font0"/>
    <w:basedOn w:val="a"/>
    <w:rsid w:val="0033564E"/>
    <w:pPr>
      <w:spacing w:before="100" w:beforeAutospacing="1" w:after="100" w:afterAutospacing="1" w:line="240" w:lineRule="auto"/>
    </w:pPr>
    <w:rPr>
      <w:rFonts w:ascii="Calibri" w:eastAsia="Times New Roman" w:hAnsi="Calibri" w:cs="Calibri"/>
      <w:color w:val="000000"/>
      <w:szCs w:val="22"/>
      <w:lang w:eastAsia="zh-TW"/>
    </w:rPr>
  </w:style>
  <w:style w:type="paragraph" w:customStyle="1" w:styleId="font5">
    <w:name w:val="font5"/>
    <w:basedOn w:val="a"/>
    <w:rsid w:val="0033564E"/>
    <w:pPr>
      <w:spacing w:before="100" w:beforeAutospacing="1" w:after="100" w:afterAutospacing="1" w:line="240" w:lineRule="auto"/>
    </w:pPr>
    <w:rPr>
      <w:rFonts w:ascii="Calibri" w:eastAsia="Times New Roman" w:hAnsi="Calibri" w:cs="Calibri"/>
      <w:color w:val="FF0000"/>
      <w:szCs w:val="22"/>
      <w:lang w:eastAsia="zh-TW"/>
    </w:rPr>
  </w:style>
  <w:style w:type="paragraph" w:customStyle="1" w:styleId="font6">
    <w:name w:val="font6"/>
    <w:basedOn w:val="a"/>
    <w:rsid w:val="0033564E"/>
    <w:pPr>
      <w:spacing w:before="100" w:beforeAutospacing="1" w:after="100" w:afterAutospacing="1" w:line="240" w:lineRule="auto"/>
    </w:pPr>
    <w:rPr>
      <w:rFonts w:ascii="Calibri" w:eastAsia="Times New Roman" w:hAnsi="Calibri" w:cs="Calibri"/>
      <w:color w:val="000000"/>
      <w:szCs w:val="22"/>
      <w:lang w:eastAsia="zh-TW"/>
    </w:rPr>
  </w:style>
  <w:style w:type="paragraph" w:customStyle="1" w:styleId="font7">
    <w:name w:val="font7"/>
    <w:basedOn w:val="a"/>
    <w:rsid w:val="0033564E"/>
    <w:pPr>
      <w:spacing w:before="100" w:beforeAutospacing="1" w:after="100" w:afterAutospacing="1" w:line="240" w:lineRule="auto"/>
    </w:pPr>
    <w:rPr>
      <w:rFonts w:ascii="Calibri" w:eastAsia="Times New Roman" w:hAnsi="Calibri" w:cs="Calibri"/>
      <w:color w:val="FF0000"/>
      <w:szCs w:val="22"/>
      <w:lang w:eastAsia="zh-TW"/>
    </w:rPr>
  </w:style>
  <w:style w:type="paragraph" w:customStyle="1" w:styleId="xl65">
    <w:name w:val="xl65"/>
    <w:basedOn w:val="a"/>
    <w:rsid w:val="0033564E"/>
    <w:pPr>
      <w:spacing w:before="100" w:beforeAutospacing="1" w:after="100" w:afterAutospacing="1" w:line="240" w:lineRule="auto"/>
    </w:pPr>
    <w:rPr>
      <w:rFonts w:ascii="Times New Roman" w:eastAsia="Times New Roman" w:hAnsi="Times New Roman" w:cs="Times New Roman"/>
      <w:color w:val="4472C4"/>
      <w:sz w:val="24"/>
      <w:szCs w:val="24"/>
      <w:lang w:eastAsia="zh-TW"/>
    </w:rPr>
  </w:style>
  <w:style w:type="paragraph" w:customStyle="1" w:styleId="xl66">
    <w:name w:val="xl66"/>
    <w:basedOn w:val="a"/>
    <w:rsid w:val="0033564E"/>
    <w:pPr>
      <w:spacing w:before="100" w:beforeAutospacing="1" w:after="100" w:afterAutospacing="1" w:line="240" w:lineRule="auto"/>
    </w:pPr>
    <w:rPr>
      <w:rFonts w:ascii="Times New Roman" w:eastAsia="Times New Roman" w:hAnsi="Times New Roman" w:cs="Times New Roman"/>
      <w:color w:val="548235"/>
      <w:sz w:val="24"/>
      <w:szCs w:val="24"/>
      <w:lang w:eastAsia="zh-TW"/>
    </w:rPr>
  </w:style>
  <w:style w:type="paragraph" w:customStyle="1" w:styleId="xl67">
    <w:name w:val="xl67"/>
    <w:basedOn w:val="a"/>
    <w:rsid w:val="0033564E"/>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xl68">
    <w:name w:val="xl68"/>
    <w:basedOn w:val="a"/>
    <w:rsid w:val="0033564E"/>
    <w:pPr>
      <w:spacing w:before="100" w:beforeAutospacing="1" w:after="100" w:afterAutospacing="1" w:line="240" w:lineRule="auto"/>
    </w:pPr>
    <w:rPr>
      <w:rFonts w:ascii="Times New Roman" w:eastAsia="Times New Roman" w:hAnsi="Times New Roman" w:cs="Times New Roman"/>
      <w:color w:val="FF0000"/>
      <w:sz w:val="24"/>
      <w:szCs w:val="24"/>
      <w:lang w:eastAsia="zh-TW"/>
    </w:rPr>
  </w:style>
  <w:style w:type="paragraph" w:customStyle="1" w:styleId="xl69">
    <w:name w:val="xl69"/>
    <w:basedOn w:val="a"/>
    <w:rsid w:val="0033564E"/>
    <w:pPr>
      <w:spacing w:before="100" w:beforeAutospacing="1" w:after="100" w:afterAutospacing="1" w:line="240" w:lineRule="auto"/>
    </w:pPr>
    <w:rPr>
      <w:rFonts w:ascii="Times New Roman" w:eastAsia="Times New Roman" w:hAnsi="Times New Roman" w:cs="Times New Roman"/>
      <w:color w:val="222222"/>
      <w:sz w:val="24"/>
      <w:szCs w:val="24"/>
      <w:lang w:eastAsia="zh-TW"/>
    </w:rPr>
  </w:style>
  <w:style w:type="paragraph" w:customStyle="1" w:styleId="xl70">
    <w:name w:val="xl70"/>
    <w:basedOn w:val="a"/>
    <w:rsid w:val="0033564E"/>
    <w:pPr>
      <w:spacing w:before="100" w:beforeAutospacing="1" w:after="100" w:afterAutospacing="1" w:line="240" w:lineRule="auto"/>
    </w:pPr>
    <w:rPr>
      <w:rFonts w:ascii="Times New Roman" w:eastAsia="Times New Roman" w:hAnsi="Times New Roman" w:cs="Times New Roman"/>
      <w:color w:val="FF0000"/>
      <w:sz w:val="24"/>
      <w:szCs w:val="24"/>
      <w:lang w:eastAsia="zh-TW"/>
    </w:rPr>
  </w:style>
  <w:style w:type="paragraph" w:customStyle="1" w:styleId="xl71">
    <w:name w:val="xl71"/>
    <w:basedOn w:val="a"/>
    <w:rsid w:val="0033564E"/>
    <w:pPr>
      <w:spacing w:before="100" w:beforeAutospacing="1" w:after="100" w:afterAutospacing="1" w:line="240" w:lineRule="auto"/>
      <w:jc w:val="center"/>
    </w:pPr>
    <w:rPr>
      <w:rFonts w:ascii="Times New Roman" w:eastAsia="Times New Roman" w:hAnsi="Times New Roman" w:cs="Times New Roman"/>
      <w:sz w:val="24"/>
      <w:szCs w:val="24"/>
      <w:lang w:eastAsia="zh-TW"/>
    </w:rPr>
  </w:style>
  <w:style w:type="paragraph" w:customStyle="1" w:styleId="xl72">
    <w:name w:val="xl72"/>
    <w:basedOn w:val="a"/>
    <w:rsid w:val="0033564E"/>
    <w:pPr>
      <w:spacing w:before="100" w:beforeAutospacing="1" w:after="100" w:afterAutospacing="1" w:line="240" w:lineRule="auto"/>
      <w:jc w:val="center"/>
    </w:pPr>
    <w:rPr>
      <w:rFonts w:ascii="Times New Roman" w:eastAsia="Times New Roman" w:hAnsi="Times New Roman" w:cs="Times New Roman"/>
      <w:color w:val="4472C4"/>
      <w:sz w:val="24"/>
      <w:szCs w:val="24"/>
      <w:lang w:eastAsia="zh-TW"/>
    </w:rPr>
  </w:style>
  <w:style w:type="paragraph" w:customStyle="1" w:styleId="xl73">
    <w:name w:val="xl73"/>
    <w:basedOn w:val="a"/>
    <w:rsid w:val="0033564E"/>
    <w:pPr>
      <w:spacing w:before="100" w:beforeAutospacing="1" w:after="100" w:afterAutospacing="1" w:line="240" w:lineRule="auto"/>
      <w:jc w:val="center"/>
    </w:pPr>
    <w:rPr>
      <w:rFonts w:ascii="Times New Roman" w:eastAsia="Times New Roman" w:hAnsi="Times New Roman" w:cs="Times New Roman"/>
      <w:sz w:val="24"/>
      <w:szCs w:val="24"/>
      <w:lang w:eastAsia="zh-TW"/>
    </w:rPr>
  </w:style>
  <w:style w:type="paragraph" w:customStyle="1" w:styleId="xl74">
    <w:name w:val="xl74"/>
    <w:basedOn w:val="a"/>
    <w:rsid w:val="0033564E"/>
    <w:pPr>
      <w:spacing w:before="100" w:beforeAutospacing="1" w:after="100" w:afterAutospacing="1" w:line="240" w:lineRule="auto"/>
      <w:jc w:val="center"/>
    </w:pPr>
    <w:rPr>
      <w:rFonts w:ascii="Times New Roman" w:eastAsia="Times New Roman" w:hAnsi="Times New Roman" w:cs="Times New Roman"/>
      <w:color w:val="FF0000"/>
      <w:sz w:val="24"/>
      <w:szCs w:val="24"/>
      <w:lang w:eastAsia="zh-TW"/>
    </w:rPr>
  </w:style>
  <w:style w:type="character" w:customStyle="1" w:styleId="UnresolvedMention">
    <w:name w:val="Unresolved Mention"/>
    <w:basedOn w:val="a0"/>
    <w:uiPriority w:val="99"/>
    <w:semiHidden/>
    <w:unhideWhenUsed/>
    <w:rsid w:val="0033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Natthacha Vamvanij</dc:creator>
  <cp:keywords/>
  <dc:description/>
  <cp:lastModifiedBy>Dr. Lo</cp:lastModifiedBy>
  <cp:revision>5</cp:revision>
  <dcterms:created xsi:type="dcterms:W3CDTF">2019-01-01T10:04:00Z</dcterms:created>
  <dcterms:modified xsi:type="dcterms:W3CDTF">2019-01-01T10:46:00Z</dcterms:modified>
</cp:coreProperties>
</file>