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B5600" w14:textId="77777777" w:rsidR="004E16AB" w:rsidRPr="0082618D" w:rsidRDefault="004E16AB" w:rsidP="004E16AB">
      <w:pPr>
        <w:rPr>
          <w:b/>
        </w:rPr>
      </w:pPr>
    </w:p>
    <w:p w14:paraId="678F05C7" w14:textId="77777777" w:rsidR="004E16AB" w:rsidRPr="00431FBD" w:rsidRDefault="004E16AB" w:rsidP="0082618D">
      <w:pPr>
        <w:ind w:firstLine="708"/>
        <w:jc w:val="center"/>
        <w:rPr>
          <w:b/>
          <w:sz w:val="24"/>
          <w:szCs w:val="24"/>
          <w:lang w:val="en-US"/>
        </w:rPr>
      </w:pPr>
      <w:r w:rsidRPr="00431FBD">
        <w:rPr>
          <w:b/>
          <w:sz w:val="24"/>
          <w:szCs w:val="24"/>
          <w:lang w:val="en-US"/>
        </w:rPr>
        <w:t>DIFFERENCES BETWEEN PROTOCOL AND REVIEW</w:t>
      </w:r>
    </w:p>
    <w:p w14:paraId="74DDA3F1" w14:textId="77777777" w:rsidR="00431FBD" w:rsidRDefault="00431FBD" w:rsidP="0082618D">
      <w:pPr>
        <w:ind w:firstLine="708"/>
        <w:jc w:val="both"/>
        <w:rPr>
          <w:lang w:val="en-US"/>
        </w:rPr>
      </w:pPr>
    </w:p>
    <w:p w14:paraId="75E75008" w14:textId="77777777" w:rsidR="00AA1473" w:rsidRPr="0082618D" w:rsidRDefault="00AA1473" w:rsidP="0082618D">
      <w:pPr>
        <w:ind w:firstLine="708"/>
        <w:jc w:val="both"/>
        <w:rPr>
          <w:lang w:val="en-US"/>
        </w:rPr>
      </w:pPr>
      <w:r w:rsidRPr="0082618D">
        <w:rPr>
          <w:lang w:val="en-US"/>
        </w:rPr>
        <w:t>The original protocol for this manuscript is registered at PROSPERO (</w:t>
      </w:r>
      <w:r w:rsidRPr="0082618D">
        <w:rPr>
          <w:rFonts w:cs="Arial"/>
          <w:color w:val="333333"/>
          <w:shd w:val="clear" w:color="auto" w:fill="FFFFFF"/>
          <w:lang w:val="en-US"/>
        </w:rPr>
        <w:t>CRD42018104339)</w:t>
      </w:r>
    </w:p>
    <w:p w14:paraId="45F629EF" w14:textId="77777777" w:rsidR="004E16AB" w:rsidRPr="0082618D" w:rsidRDefault="004E16AB" w:rsidP="0082618D">
      <w:pPr>
        <w:pStyle w:val="PargrafodaLista"/>
        <w:numPr>
          <w:ilvl w:val="0"/>
          <w:numId w:val="3"/>
        </w:numPr>
        <w:jc w:val="both"/>
        <w:rPr>
          <w:rFonts w:cs="Times"/>
          <w:color w:val="222222"/>
          <w:spacing w:val="3"/>
          <w:shd w:val="clear" w:color="auto" w:fill="FFFFFF"/>
          <w:lang w:val="en-US"/>
        </w:rPr>
      </w:pPr>
      <w:r w:rsidRPr="0082618D">
        <w:rPr>
          <w:lang w:val="en-US"/>
        </w:rPr>
        <w:t>Peer-reviewers disagreed with our choice of only included short-term studies. We therefore revise</w:t>
      </w:r>
      <w:r w:rsidR="00600B3D">
        <w:rPr>
          <w:lang w:val="en-US"/>
        </w:rPr>
        <w:t>d</w:t>
      </w:r>
      <w:r w:rsidRPr="0082618D">
        <w:rPr>
          <w:lang w:val="en-US"/>
        </w:rPr>
        <w:t xml:space="preserve"> our original decision and when we updated our search on January 20</w:t>
      </w:r>
      <w:r w:rsidR="00431FBD" w:rsidRPr="0082618D">
        <w:rPr>
          <w:vertAlign w:val="superscript"/>
          <w:lang w:val="en-US"/>
        </w:rPr>
        <w:t>th</w:t>
      </w:r>
      <w:r w:rsidR="00600B3D" w:rsidRPr="0082618D">
        <w:rPr>
          <w:lang w:val="en-US"/>
        </w:rPr>
        <w:t>, 2019</w:t>
      </w:r>
      <w:r w:rsidRPr="0082618D">
        <w:rPr>
          <w:lang w:val="en-US"/>
        </w:rPr>
        <w:t xml:space="preserve">, </w:t>
      </w:r>
      <w:r w:rsidR="00AA1473" w:rsidRPr="0082618D">
        <w:rPr>
          <w:lang w:val="en-US"/>
        </w:rPr>
        <w:t>we</w:t>
      </w:r>
      <w:r w:rsidRPr="0082618D">
        <w:rPr>
          <w:lang w:val="en-US"/>
        </w:rPr>
        <w:t xml:space="preserve"> additionally screen for long-term PD studies and tapering investigations. However</w:t>
      </w:r>
      <w:r w:rsidRPr="0082618D">
        <w:rPr>
          <w:rFonts w:cs="Times"/>
          <w:color w:val="222222"/>
          <w:spacing w:val="3"/>
          <w:shd w:val="clear" w:color="auto" w:fill="FFFFFF"/>
          <w:lang w:val="en-US"/>
        </w:rPr>
        <w:t>, since our search terms demonstrated only a few long-term PD studies that did not evaluate the same adverse events, and an investigation without a comparison between SSRIs or BZs with a placebo was an impeditive factor to be included in our statistical analysis, it was unfeasible to summarize long-term PD treatment evidence in a paper. When evaluate tapering in PD, our search strategy, with the included suggested terms, resulted in 3 studies assessing tapering in PD (one comparing tapering between SSRI sertraline and placebo in PD and two comparing tapering between BZs alprazolam and placebo in PD). Since these studies presented different types of adverse events, summarize then in one statistical analysis would be misleading. However, since headache and tremor appeared in both BZs studies, we performed a meta-analysis in R soft</w:t>
      </w:r>
      <w:r w:rsidR="00C75A71" w:rsidRPr="0082618D">
        <w:rPr>
          <w:rFonts w:cs="Times"/>
          <w:color w:val="222222"/>
          <w:spacing w:val="3"/>
          <w:shd w:val="clear" w:color="auto" w:fill="FFFFFF"/>
          <w:lang w:val="en-US"/>
        </w:rPr>
        <w:t>ware only with BZs evidence. The results showed that BZs tapering presented a higher risk of causing tremor and headache than placebo in PD patients (OR=6.27, I</w:t>
      </w:r>
      <w:r w:rsidR="00C75A71" w:rsidRPr="0082618D">
        <w:rPr>
          <w:rFonts w:cs="Times"/>
          <w:color w:val="222222"/>
          <w:spacing w:val="3"/>
          <w:shd w:val="clear" w:color="auto" w:fill="FFFFFF"/>
          <w:vertAlign w:val="superscript"/>
          <w:lang w:val="en-US"/>
        </w:rPr>
        <w:t>2</w:t>
      </w:r>
      <w:r w:rsidR="00C75A71" w:rsidRPr="0082618D">
        <w:rPr>
          <w:rFonts w:cs="Times"/>
          <w:color w:val="222222"/>
          <w:spacing w:val="3"/>
          <w:shd w:val="clear" w:color="auto" w:fill="FFFFFF"/>
          <w:lang w:val="en-US"/>
        </w:rPr>
        <w:t>=0, p&lt;0.01, and OR=5.07, I</w:t>
      </w:r>
      <w:r w:rsidR="00C75A71" w:rsidRPr="0082618D">
        <w:rPr>
          <w:rFonts w:cs="Times"/>
          <w:color w:val="222222"/>
          <w:spacing w:val="3"/>
          <w:shd w:val="clear" w:color="auto" w:fill="FFFFFF"/>
          <w:vertAlign w:val="superscript"/>
          <w:lang w:val="en-US"/>
        </w:rPr>
        <w:t>2</w:t>
      </w:r>
      <w:r w:rsidR="00C75A71" w:rsidRPr="0082618D">
        <w:rPr>
          <w:rFonts w:cs="Times"/>
          <w:color w:val="222222"/>
          <w:spacing w:val="3"/>
          <w:shd w:val="clear" w:color="auto" w:fill="FFFFFF"/>
          <w:lang w:val="en-US"/>
        </w:rPr>
        <w:t>=0, p&lt;0.01, respectively). Consider that tapering results were only evaluated in BZs and not in SSRIs, we included the forest plots and the results in supplementary material. However, we understand the importance of evaluating BZ</w:t>
      </w:r>
      <w:r w:rsidR="003A295D">
        <w:rPr>
          <w:rFonts w:cs="Times"/>
          <w:color w:val="222222"/>
          <w:spacing w:val="3"/>
          <w:shd w:val="clear" w:color="auto" w:fill="FFFFFF"/>
          <w:lang w:val="en-US"/>
        </w:rPr>
        <w:t>s</w:t>
      </w:r>
      <w:r w:rsidR="00C75A71" w:rsidRPr="0082618D">
        <w:rPr>
          <w:rFonts w:cs="Times"/>
          <w:color w:val="222222"/>
          <w:spacing w:val="3"/>
          <w:shd w:val="clear" w:color="auto" w:fill="FFFFFF"/>
          <w:lang w:val="en-US"/>
        </w:rPr>
        <w:t xml:space="preserve"> and SSRI</w:t>
      </w:r>
      <w:r w:rsidR="00FF1E3D">
        <w:rPr>
          <w:rFonts w:cs="Times"/>
          <w:color w:val="222222"/>
          <w:spacing w:val="3"/>
          <w:shd w:val="clear" w:color="auto" w:fill="FFFFFF"/>
          <w:lang w:val="en-US"/>
        </w:rPr>
        <w:t>s</w:t>
      </w:r>
      <w:r w:rsidR="00C75A71" w:rsidRPr="0082618D">
        <w:rPr>
          <w:rFonts w:cs="Times"/>
          <w:color w:val="222222"/>
          <w:spacing w:val="3"/>
          <w:shd w:val="clear" w:color="auto" w:fill="FFFFFF"/>
          <w:lang w:val="en-US"/>
        </w:rPr>
        <w:t xml:space="preserve"> in long-term treatment and tapering. Therefore, to make it possible, we suggest that future research should focus on a more broadly population than just PD patients. </w:t>
      </w:r>
    </w:p>
    <w:p w14:paraId="0FB38660" w14:textId="77777777" w:rsidR="00B75569" w:rsidRPr="0082618D" w:rsidRDefault="00B75569" w:rsidP="0082618D">
      <w:pPr>
        <w:jc w:val="both"/>
        <w:rPr>
          <w:lang w:val="en-US"/>
        </w:rPr>
      </w:pPr>
    </w:p>
    <w:p w14:paraId="7536CE77" w14:textId="77777777" w:rsidR="00B75569" w:rsidRDefault="00B75569" w:rsidP="004E16AB">
      <w:pPr>
        <w:rPr>
          <w:b/>
          <w:lang w:val="en-US"/>
        </w:rPr>
      </w:pPr>
      <w:r w:rsidRPr="0082618D">
        <w:rPr>
          <w:b/>
          <w:lang w:val="en-US"/>
        </w:rPr>
        <w:t>Forest plots BZs tapering:</w:t>
      </w:r>
    </w:p>
    <w:p w14:paraId="529B90E8" w14:textId="77777777" w:rsidR="0082618D" w:rsidRPr="0082618D" w:rsidRDefault="0082618D" w:rsidP="004E16AB">
      <w:pPr>
        <w:rPr>
          <w:b/>
          <w:lang w:val="en-US"/>
        </w:rPr>
      </w:pPr>
    </w:p>
    <w:p w14:paraId="351300DA" w14:textId="77777777" w:rsidR="00B75569" w:rsidRPr="0082618D" w:rsidRDefault="00B75569" w:rsidP="00B75569">
      <w:pPr>
        <w:pStyle w:val="PargrafodaLista"/>
        <w:numPr>
          <w:ilvl w:val="0"/>
          <w:numId w:val="1"/>
        </w:numPr>
        <w:rPr>
          <w:b/>
          <w:lang w:val="en-US"/>
        </w:rPr>
      </w:pPr>
      <w:r w:rsidRPr="0082618D">
        <w:rPr>
          <w:b/>
          <w:lang w:val="en-US"/>
        </w:rPr>
        <w:t xml:space="preserve">Forest plot 1. Headache and BZs tapering </w:t>
      </w:r>
    </w:p>
    <w:p w14:paraId="35148C9A" w14:textId="77777777" w:rsidR="00B75569" w:rsidRDefault="00B75569" w:rsidP="004E16AB">
      <w:pPr>
        <w:rPr>
          <w:lang w:val="en-US"/>
        </w:rPr>
      </w:pPr>
      <w:r>
        <w:rPr>
          <w:noProof/>
        </w:rPr>
        <w:drawing>
          <wp:inline distT="0" distB="0" distL="0" distR="0" wp14:anchorId="56556503" wp14:editId="25111469">
            <wp:extent cx="5850890" cy="22910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0890" cy="2291080"/>
                    </a:xfrm>
                    <a:prstGeom prst="rect">
                      <a:avLst/>
                    </a:prstGeom>
                    <a:noFill/>
                    <a:ln>
                      <a:noFill/>
                    </a:ln>
                  </pic:spPr>
                </pic:pic>
              </a:graphicData>
            </a:graphic>
          </wp:inline>
        </w:drawing>
      </w:r>
    </w:p>
    <w:p w14:paraId="7062CEE0" w14:textId="77777777" w:rsidR="0082618D" w:rsidRPr="0082618D" w:rsidRDefault="0082618D" w:rsidP="0082618D">
      <w:pPr>
        <w:rPr>
          <w:lang w:val="en-US"/>
        </w:rPr>
      </w:pPr>
    </w:p>
    <w:p w14:paraId="19A76CE6" w14:textId="77777777" w:rsidR="0082618D" w:rsidRDefault="0082618D" w:rsidP="0082618D">
      <w:pPr>
        <w:ind w:left="360"/>
        <w:rPr>
          <w:lang w:val="en-US"/>
        </w:rPr>
      </w:pPr>
    </w:p>
    <w:p w14:paraId="47098168" w14:textId="77777777" w:rsidR="0082618D" w:rsidRDefault="0082618D" w:rsidP="0082618D">
      <w:pPr>
        <w:ind w:left="360"/>
        <w:rPr>
          <w:lang w:val="en-US"/>
        </w:rPr>
      </w:pPr>
    </w:p>
    <w:p w14:paraId="52B6420E" w14:textId="77777777" w:rsidR="0082618D" w:rsidRDefault="0082618D" w:rsidP="0082618D">
      <w:pPr>
        <w:ind w:left="360"/>
        <w:rPr>
          <w:lang w:val="en-US"/>
        </w:rPr>
      </w:pPr>
    </w:p>
    <w:p w14:paraId="3510F3AB" w14:textId="77777777" w:rsidR="0082618D" w:rsidRPr="0082618D" w:rsidRDefault="0082618D" w:rsidP="0082618D">
      <w:pPr>
        <w:ind w:left="360"/>
        <w:rPr>
          <w:b/>
          <w:lang w:val="en-US"/>
        </w:rPr>
      </w:pPr>
    </w:p>
    <w:p w14:paraId="6660C621" w14:textId="77777777" w:rsidR="00B75569" w:rsidRPr="0082618D" w:rsidRDefault="00B75569" w:rsidP="0082618D">
      <w:pPr>
        <w:pStyle w:val="PargrafodaLista"/>
        <w:numPr>
          <w:ilvl w:val="0"/>
          <w:numId w:val="4"/>
        </w:numPr>
        <w:rPr>
          <w:b/>
          <w:lang w:val="en-US"/>
        </w:rPr>
      </w:pPr>
      <w:r w:rsidRPr="0082618D">
        <w:rPr>
          <w:b/>
          <w:lang w:val="en-US"/>
        </w:rPr>
        <w:t>Forest plot 2. Tremor and BZs tapering</w:t>
      </w:r>
    </w:p>
    <w:p w14:paraId="299DC61E" w14:textId="77777777" w:rsidR="00B75569" w:rsidRDefault="00B75569" w:rsidP="004E16AB">
      <w:pPr>
        <w:rPr>
          <w:lang w:val="en-US"/>
        </w:rPr>
      </w:pPr>
      <w:r>
        <w:rPr>
          <w:noProof/>
        </w:rPr>
        <w:drawing>
          <wp:inline distT="0" distB="0" distL="0" distR="0" wp14:anchorId="1B48BE56" wp14:editId="50BAB9F0">
            <wp:extent cx="5850890" cy="22910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890" cy="2291080"/>
                    </a:xfrm>
                    <a:prstGeom prst="rect">
                      <a:avLst/>
                    </a:prstGeom>
                    <a:noFill/>
                    <a:ln>
                      <a:noFill/>
                    </a:ln>
                  </pic:spPr>
                </pic:pic>
              </a:graphicData>
            </a:graphic>
          </wp:inline>
        </w:drawing>
      </w:r>
    </w:p>
    <w:p w14:paraId="24C6367B" w14:textId="77777777" w:rsidR="00AA1473" w:rsidRPr="0082618D" w:rsidRDefault="00AA1473" w:rsidP="0082618D">
      <w:pPr>
        <w:pStyle w:val="PargrafodaLista"/>
        <w:numPr>
          <w:ilvl w:val="0"/>
          <w:numId w:val="3"/>
        </w:numPr>
        <w:jc w:val="both"/>
        <w:rPr>
          <w:lang w:val="en-US"/>
        </w:rPr>
      </w:pPr>
      <w:r w:rsidRPr="0082618D">
        <w:rPr>
          <w:lang w:val="en-US"/>
        </w:rPr>
        <w:t>Peer-reviewers asked for the analysis of further outcomes. We therefore added</w:t>
      </w:r>
      <w:r w:rsidR="0082618D" w:rsidRPr="0082618D">
        <w:rPr>
          <w:lang w:val="en-US"/>
        </w:rPr>
        <w:t xml:space="preserve"> </w:t>
      </w:r>
      <w:bookmarkStart w:id="0" w:name="_Hlk1453776"/>
      <w:r w:rsidR="0082618D" w:rsidRPr="0082618D">
        <w:rPr>
          <w:lang w:val="en-US"/>
        </w:rPr>
        <w:t>craving, dependence, addiction, tolerance, withdrawal, tapering, discontinuation syndrome, impaired driving, driving under the influence, driving while intoxicated, disinhibited behavior, bruising</w:t>
      </w:r>
      <w:r w:rsidRPr="0082618D">
        <w:rPr>
          <w:lang w:val="en-US"/>
        </w:rPr>
        <w:t>,</w:t>
      </w:r>
      <w:bookmarkEnd w:id="0"/>
      <w:r w:rsidRPr="0082618D">
        <w:rPr>
          <w:lang w:val="en-US"/>
        </w:rPr>
        <w:t xml:space="preserve"> as other major side-effects that have been discussed in the debate around the </w:t>
      </w:r>
      <w:r w:rsidR="0082618D" w:rsidRPr="0082618D">
        <w:rPr>
          <w:lang w:val="en-US"/>
        </w:rPr>
        <w:t>BZs and/or SSRIs drugs</w:t>
      </w:r>
      <w:r w:rsidRPr="0082618D">
        <w:rPr>
          <w:lang w:val="en-US"/>
        </w:rPr>
        <w:t>. Special searches were run on these</w:t>
      </w:r>
      <w:r w:rsidR="0082618D" w:rsidRPr="0082618D">
        <w:rPr>
          <w:lang w:val="en-US"/>
        </w:rPr>
        <w:t xml:space="preserve"> on January 20</w:t>
      </w:r>
      <w:r w:rsidR="0082618D" w:rsidRPr="0082618D">
        <w:rPr>
          <w:vertAlign w:val="superscript"/>
          <w:lang w:val="en-US"/>
        </w:rPr>
        <w:t>th</w:t>
      </w:r>
      <w:r w:rsidR="00431FBD" w:rsidRPr="0082618D">
        <w:rPr>
          <w:lang w:val="en-US"/>
        </w:rPr>
        <w:t>, 2019</w:t>
      </w:r>
      <w:r w:rsidRPr="0082618D">
        <w:rPr>
          <w:lang w:val="en-US"/>
        </w:rPr>
        <w:t>, search terms are detailed</w:t>
      </w:r>
      <w:r w:rsidR="00686477">
        <w:rPr>
          <w:lang w:val="en-US"/>
        </w:rPr>
        <w:t xml:space="preserve"> below</w:t>
      </w:r>
      <w:r w:rsidR="0082618D" w:rsidRPr="0082618D">
        <w:rPr>
          <w:lang w:val="en-US"/>
        </w:rPr>
        <w:t xml:space="preserve">. </w:t>
      </w:r>
    </w:p>
    <w:p w14:paraId="6324CE65" w14:textId="77777777" w:rsidR="0082618D" w:rsidRDefault="0082618D" w:rsidP="0082618D">
      <w:pPr>
        <w:pStyle w:val="PargrafodaLista"/>
        <w:ind w:left="1080"/>
        <w:rPr>
          <w:lang w:val="en-US"/>
        </w:rPr>
      </w:pPr>
    </w:p>
    <w:p w14:paraId="160EDDFF" w14:textId="77777777" w:rsidR="0082618D" w:rsidRDefault="0082618D" w:rsidP="0082618D">
      <w:pPr>
        <w:pStyle w:val="PargrafodaLista"/>
        <w:ind w:left="1080"/>
        <w:rPr>
          <w:lang w:val="en-US"/>
        </w:rPr>
      </w:pPr>
    </w:p>
    <w:p w14:paraId="5367494A" w14:textId="77777777" w:rsidR="0082618D" w:rsidRDefault="0082618D" w:rsidP="0082618D">
      <w:pPr>
        <w:pStyle w:val="PargrafodaLista"/>
        <w:ind w:left="1080"/>
        <w:rPr>
          <w:lang w:val="en-US"/>
        </w:rPr>
      </w:pPr>
    </w:p>
    <w:p w14:paraId="3C738AED" w14:textId="77777777" w:rsidR="0082618D" w:rsidRDefault="0082618D" w:rsidP="0082618D">
      <w:pPr>
        <w:rPr>
          <w:b/>
          <w:lang w:val="en-US"/>
        </w:rPr>
      </w:pPr>
    </w:p>
    <w:p w14:paraId="37A58748" w14:textId="77777777" w:rsidR="0082618D" w:rsidRDefault="0082618D" w:rsidP="0082618D">
      <w:pPr>
        <w:rPr>
          <w:b/>
          <w:lang w:val="en-US"/>
        </w:rPr>
      </w:pPr>
    </w:p>
    <w:p w14:paraId="64439F2F" w14:textId="77777777" w:rsidR="0082618D" w:rsidRDefault="0082618D" w:rsidP="0082618D">
      <w:pPr>
        <w:rPr>
          <w:b/>
          <w:lang w:val="en-US"/>
        </w:rPr>
      </w:pPr>
    </w:p>
    <w:p w14:paraId="113EB999" w14:textId="77777777" w:rsidR="0082618D" w:rsidRDefault="0082618D" w:rsidP="0082618D">
      <w:pPr>
        <w:rPr>
          <w:b/>
          <w:lang w:val="en-US"/>
        </w:rPr>
      </w:pPr>
    </w:p>
    <w:p w14:paraId="2E62EF29" w14:textId="77777777" w:rsidR="0082618D" w:rsidRDefault="0082618D" w:rsidP="0082618D">
      <w:pPr>
        <w:rPr>
          <w:b/>
          <w:lang w:val="en-US"/>
        </w:rPr>
      </w:pPr>
    </w:p>
    <w:p w14:paraId="247DC3CD" w14:textId="77777777" w:rsidR="0082618D" w:rsidRDefault="0082618D" w:rsidP="0082618D">
      <w:pPr>
        <w:rPr>
          <w:b/>
          <w:lang w:val="en-US"/>
        </w:rPr>
      </w:pPr>
    </w:p>
    <w:p w14:paraId="07CD4307" w14:textId="77777777" w:rsidR="0082618D" w:rsidRDefault="0082618D" w:rsidP="0082618D">
      <w:pPr>
        <w:rPr>
          <w:b/>
          <w:lang w:val="en-US"/>
        </w:rPr>
      </w:pPr>
    </w:p>
    <w:p w14:paraId="689115D1" w14:textId="77777777" w:rsidR="0082618D" w:rsidRDefault="0082618D" w:rsidP="0082618D">
      <w:pPr>
        <w:rPr>
          <w:b/>
          <w:lang w:val="en-US"/>
        </w:rPr>
      </w:pPr>
    </w:p>
    <w:p w14:paraId="20FEEE8F" w14:textId="77777777" w:rsidR="0082618D" w:rsidRDefault="0082618D" w:rsidP="0082618D">
      <w:pPr>
        <w:rPr>
          <w:b/>
          <w:lang w:val="en-US"/>
        </w:rPr>
      </w:pPr>
    </w:p>
    <w:p w14:paraId="6F12B28C" w14:textId="77777777" w:rsidR="0082618D" w:rsidRDefault="0082618D" w:rsidP="0082618D">
      <w:pPr>
        <w:rPr>
          <w:b/>
          <w:lang w:val="en-US"/>
        </w:rPr>
      </w:pPr>
    </w:p>
    <w:p w14:paraId="3B589374" w14:textId="77777777" w:rsidR="0082618D" w:rsidRDefault="0082618D" w:rsidP="0082618D">
      <w:pPr>
        <w:rPr>
          <w:b/>
          <w:lang w:val="en-US"/>
        </w:rPr>
      </w:pPr>
    </w:p>
    <w:p w14:paraId="501DA6E0" w14:textId="77777777" w:rsidR="00062C9B" w:rsidRDefault="00062C9B" w:rsidP="0082618D">
      <w:pPr>
        <w:rPr>
          <w:b/>
          <w:lang w:val="en-US"/>
        </w:rPr>
      </w:pPr>
    </w:p>
    <w:p w14:paraId="1C97C222" w14:textId="77777777" w:rsidR="008951B2" w:rsidRPr="008951B2" w:rsidRDefault="008951B2" w:rsidP="008951B2">
      <w:pPr>
        <w:spacing w:line="480" w:lineRule="auto"/>
        <w:jc w:val="both"/>
        <w:rPr>
          <w:b/>
          <w:lang w:val="en-US"/>
        </w:rPr>
      </w:pPr>
      <w:r w:rsidRPr="008951B2">
        <w:rPr>
          <w:b/>
          <w:lang w:val="en-US"/>
        </w:rPr>
        <w:t>Search Terms:</w:t>
      </w:r>
    </w:p>
    <w:p w14:paraId="04FF5544" w14:textId="77777777" w:rsidR="008951B2" w:rsidRPr="005442E6" w:rsidRDefault="008951B2" w:rsidP="008951B2">
      <w:pPr>
        <w:spacing w:line="480" w:lineRule="auto"/>
        <w:jc w:val="both"/>
        <w:rPr>
          <w:lang w:val="en-US"/>
        </w:rPr>
      </w:pPr>
      <w:r w:rsidRPr="005442E6">
        <w:rPr>
          <w:lang w:val="en-US"/>
        </w:rPr>
        <w:t xml:space="preserve"> “panic disorder” OR “panic attacks” AND paroxetine OR  sertraline OR fluoxetine OR citalopram OR escitalopram OR fluvoxamine OR alprazolam OR </w:t>
      </w:r>
      <w:proofErr w:type="spellStart"/>
      <w:r w:rsidRPr="005442E6">
        <w:rPr>
          <w:lang w:val="en-US"/>
        </w:rPr>
        <w:t>bretazenil</w:t>
      </w:r>
      <w:proofErr w:type="spellEnd"/>
      <w:r w:rsidRPr="005442E6">
        <w:rPr>
          <w:lang w:val="en-US"/>
        </w:rPr>
        <w:t xml:space="preserve"> OR bromazepam OR chlordiazepoxide OR cinolazepam OR clonazepam OR  cloxazolam OR clorazepate OR </w:t>
      </w:r>
      <w:proofErr w:type="spellStart"/>
      <w:r w:rsidRPr="005442E6">
        <w:rPr>
          <w:lang w:val="en-US"/>
        </w:rPr>
        <w:t>deloramzeapam</w:t>
      </w:r>
      <w:proofErr w:type="spellEnd"/>
      <w:r w:rsidRPr="005442E6">
        <w:rPr>
          <w:lang w:val="en-US"/>
        </w:rPr>
        <w:t xml:space="preserve"> OR diazepam OR </w:t>
      </w:r>
      <w:proofErr w:type="spellStart"/>
      <w:r w:rsidRPr="005442E6">
        <w:rPr>
          <w:lang w:val="en-US"/>
        </w:rPr>
        <w:t>estazolam</w:t>
      </w:r>
      <w:proofErr w:type="spellEnd"/>
      <w:r w:rsidRPr="005442E6">
        <w:rPr>
          <w:lang w:val="en-US"/>
        </w:rPr>
        <w:t xml:space="preserve"> OR etizolam OR </w:t>
      </w:r>
      <w:r w:rsidRPr="005442E6">
        <w:t>ﬂ</w:t>
      </w:r>
      <w:proofErr w:type="spellStart"/>
      <w:r w:rsidRPr="005442E6">
        <w:rPr>
          <w:lang w:val="en-US"/>
        </w:rPr>
        <w:t>udiazepam</w:t>
      </w:r>
      <w:proofErr w:type="spellEnd"/>
      <w:r w:rsidRPr="005442E6">
        <w:rPr>
          <w:lang w:val="en-US"/>
        </w:rPr>
        <w:t xml:space="preserve"> OR </w:t>
      </w:r>
      <w:r w:rsidRPr="005442E6">
        <w:t>ﬂ</w:t>
      </w:r>
      <w:proofErr w:type="spellStart"/>
      <w:r w:rsidRPr="005442E6">
        <w:rPr>
          <w:lang w:val="en-US"/>
        </w:rPr>
        <w:t>unitrazepam</w:t>
      </w:r>
      <w:proofErr w:type="spellEnd"/>
      <w:r w:rsidRPr="005442E6">
        <w:rPr>
          <w:lang w:val="en-US"/>
        </w:rPr>
        <w:t xml:space="preserve"> OR </w:t>
      </w:r>
      <w:r w:rsidRPr="005442E6">
        <w:t>ﬂ</w:t>
      </w:r>
      <w:proofErr w:type="spellStart"/>
      <w:r w:rsidRPr="005442E6">
        <w:rPr>
          <w:lang w:val="en-US"/>
        </w:rPr>
        <w:t>urazepam</w:t>
      </w:r>
      <w:proofErr w:type="spellEnd"/>
      <w:r w:rsidRPr="005442E6">
        <w:rPr>
          <w:lang w:val="en-US"/>
        </w:rPr>
        <w:t xml:space="preserve"> OR </w:t>
      </w:r>
      <w:r w:rsidRPr="005442E6">
        <w:t>ﬂ</w:t>
      </w:r>
      <w:proofErr w:type="spellStart"/>
      <w:r w:rsidRPr="005442E6">
        <w:rPr>
          <w:lang w:val="en-US"/>
        </w:rPr>
        <w:t>utoprazepam</w:t>
      </w:r>
      <w:proofErr w:type="spellEnd"/>
      <w:r w:rsidRPr="005442E6">
        <w:rPr>
          <w:lang w:val="en-US"/>
        </w:rPr>
        <w:t xml:space="preserve"> OR </w:t>
      </w:r>
      <w:proofErr w:type="spellStart"/>
      <w:r w:rsidRPr="005442E6">
        <w:rPr>
          <w:lang w:val="en-US"/>
        </w:rPr>
        <w:t>halazepam</w:t>
      </w:r>
      <w:proofErr w:type="spellEnd"/>
      <w:r w:rsidRPr="005442E6">
        <w:rPr>
          <w:lang w:val="en-US"/>
        </w:rPr>
        <w:t xml:space="preserve"> OR ketazolam OR loprazolam OR  lorazepam OR </w:t>
      </w:r>
      <w:r w:rsidRPr="00123EC4">
        <w:rPr>
          <w:lang w:val="en-US"/>
        </w:rPr>
        <w:t>lormetazepam</w:t>
      </w:r>
      <w:bookmarkStart w:id="1" w:name="_GoBack"/>
      <w:bookmarkEnd w:id="1"/>
      <w:r w:rsidRPr="005442E6">
        <w:rPr>
          <w:lang w:val="en-US"/>
        </w:rPr>
        <w:t xml:space="preserve"> OR  medazepam OR  </w:t>
      </w:r>
      <w:proofErr w:type="spellStart"/>
      <w:r w:rsidRPr="005442E6">
        <w:rPr>
          <w:lang w:val="en-US"/>
        </w:rPr>
        <w:t>nimatazepam</w:t>
      </w:r>
      <w:proofErr w:type="spellEnd"/>
      <w:r w:rsidRPr="005442E6">
        <w:rPr>
          <w:lang w:val="en-US"/>
        </w:rPr>
        <w:t xml:space="preserve"> OR  nitrazepam OR  </w:t>
      </w:r>
      <w:proofErr w:type="spellStart"/>
      <w:r w:rsidRPr="005442E6">
        <w:rPr>
          <w:lang w:val="en-US"/>
        </w:rPr>
        <w:t>nodazepam</w:t>
      </w:r>
      <w:proofErr w:type="spellEnd"/>
      <w:r w:rsidRPr="005442E6">
        <w:rPr>
          <w:lang w:val="en-US"/>
        </w:rPr>
        <w:t xml:space="preserve"> OR oxazepam OR  </w:t>
      </w:r>
      <w:proofErr w:type="spellStart"/>
      <w:r w:rsidRPr="005442E6">
        <w:rPr>
          <w:lang w:val="en-US"/>
        </w:rPr>
        <w:t>phenazepam</w:t>
      </w:r>
      <w:proofErr w:type="spellEnd"/>
      <w:r w:rsidRPr="005442E6">
        <w:rPr>
          <w:lang w:val="en-US"/>
        </w:rPr>
        <w:t xml:space="preserve"> OR  pinazepam OR  </w:t>
      </w:r>
      <w:proofErr w:type="spellStart"/>
      <w:r w:rsidRPr="005442E6">
        <w:rPr>
          <w:lang w:val="en-US"/>
        </w:rPr>
        <w:t>prazepam</w:t>
      </w:r>
      <w:proofErr w:type="spellEnd"/>
      <w:r w:rsidRPr="005442E6">
        <w:rPr>
          <w:lang w:val="en-US"/>
        </w:rPr>
        <w:t xml:space="preserve"> OR  premazepam OR quazepam OR  temazepam OR  tetrazepam OR  triazolam OR  benzodiazepines OR  SSRI OR  selective serotonin reuptake inhibitors AND in</w:t>
      </w:r>
      <w:r w:rsidRPr="005442E6">
        <w:t>ﬂ</w:t>
      </w:r>
      <w:proofErr w:type="spellStart"/>
      <w:r w:rsidRPr="005442E6">
        <w:rPr>
          <w:lang w:val="en-US"/>
        </w:rPr>
        <w:t>uenza</w:t>
      </w:r>
      <w:proofErr w:type="spellEnd"/>
      <w:r w:rsidRPr="005442E6">
        <w:rPr>
          <w:lang w:val="en-US"/>
        </w:rPr>
        <w:t xml:space="preserve">-like symptom* OR  flu-like symptom* OR diaphoresis OR sweating OR  </w:t>
      </w:r>
      <w:r w:rsidRPr="005442E6">
        <w:t>ﬂ</w:t>
      </w:r>
      <w:proofErr w:type="spellStart"/>
      <w:r w:rsidRPr="005442E6">
        <w:rPr>
          <w:lang w:val="en-US"/>
        </w:rPr>
        <w:t>ushing</w:t>
      </w:r>
      <w:proofErr w:type="spellEnd"/>
      <w:r w:rsidRPr="005442E6">
        <w:rPr>
          <w:lang w:val="en-US"/>
        </w:rPr>
        <w:t xml:space="preserve"> OR headache OR convulsions OR seizures OR muscle aches OR muscular pains OR myalgia* OR fatigue OR lack of energy OR lethargy OR somnolence OR stiffness OR arthralgias OR palpitations OR skin rash OR itching OR abdominal pain OR abdominal cramps OR nausea OR vomit* OR dry retching OR loss of appetite OR weight loss OR anorexia OR appetite disturbance OR diarrhea OR constipation OR sleep disturbance* OR nightmares or vivid dream* OR  ataxia OR dizziness OR lightheadedness OR vertigo OR blurred vision OR </w:t>
      </w:r>
      <w:proofErr w:type="spellStart"/>
      <w:r w:rsidRPr="005442E6">
        <w:rPr>
          <w:lang w:val="en-US"/>
        </w:rPr>
        <w:t>dif</w:t>
      </w:r>
      <w:proofErr w:type="spellEnd"/>
      <w:r w:rsidRPr="005442E6">
        <w:t>ﬁ</w:t>
      </w:r>
      <w:proofErr w:type="spellStart"/>
      <w:r w:rsidRPr="005442E6">
        <w:rPr>
          <w:lang w:val="en-US"/>
        </w:rPr>
        <w:t>culty</w:t>
      </w:r>
      <w:proofErr w:type="spellEnd"/>
      <w:r w:rsidRPr="005442E6">
        <w:rPr>
          <w:lang w:val="en-US"/>
        </w:rPr>
        <w:t xml:space="preserve"> in focusing OR visual disturbance OR sore eyes OR electric shock sensations OR  numbness OR fasciculation OR paresthesia OR restless legs OR tingling OR muscle twitches OR </w:t>
      </w:r>
      <w:proofErr w:type="spellStart"/>
      <w:r w:rsidRPr="005442E6">
        <w:rPr>
          <w:lang w:val="en-US"/>
        </w:rPr>
        <w:t>hyperosmia</w:t>
      </w:r>
      <w:proofErr w:type="spellEnd"/>
      <w:r w:rsidRPr="005442E6">
        <w:rPr>
          <w:lang w:val="en-US"/>
        </w:rPr>
        <w:t xml:space="preserve"> OR photophobia OR </w:t>
      </w:r>
      <w:proofErr w:type="spellStart"/>
      <w:r w:rsidRPr="005442E6">
        <w:rPr>
          <w:lang w:val="en-US"/>
        </w:rPr>
        <w:t>hyperaccusis</w:t>
      </w:r>
      <w:proofErr w:type="spellEnd"/>
      <w:r w:rsidRPr="005442E6">
        <w:rPr>
          <w:lang w:val="en-US"/>
        </w:rPr>
        <w:t xml:space="preserve"> OR tinnitus OR altered taste OR metallic taste in mouth OR taste perversion OR jerks OR myoclonic jerks OR jumpiness OR tremors OR shaking OR Incoordination OR impaired perception of movement OR imbalance OR unsteady gait OR parkinsonism OR agitation OR aggression OR anger OR irritability OR restlessness OR tension OR delirium OR confusion OR poor concentration OR poor memory OR decreased concentration OR slowed thinking OR memory problems OR amnesia OR hallucination OR catatonia OR psychosis OR depressed mood OR emotional lability OR depression OR nervousness OR anxiety OR depersonalization OR derealization OR bleed* OR  suicide OR suicide, attempted OR suicide, ideation OR mortality OR "drug-related side effects and adverse reactions" OR "sleep initiation and </w:t>
      </w:r>
      <w:r w:rsidRPr="005442E6">
        <w:rPr>
          <w:lang w:val="en-US"/>
        </w:rPr>
        <w:lastRenderedPageBreak/>
        <w:t xml:space="preserve">maintenance disorders" OR "disorders of excessive somnolence" OR  accidental falls OR gastrointestinal hemorrhage OR cardiovascular diseases OR obesity OR  metabolic syndrome OR hypertension OR "QTc prolongation" OR bradycardia OR tachycardia OR anorgasmia OR precocious ejaculation OR erectile dysfunction OR loss of libido OR low sex drive OR sexual impotence OR falls OR bruising OR addiction OR craving OR dependence OR tolerance OR addiction OR withdrawal OR tapering OR “discontinuation syndrome” OR “impaired driving” OR “driving under the influence” OR “driving while intoxicated” OR “disinhibited behavior”. In the search terms, we included items for </w:t>
      </w:r>
      <w:bookmarkStart w:id="2" w:name="_Hlk79219"/>
      <w:r w:rsidRPr="005442E6">
        <w:rPr>
          <w:lang w:val="en-US"/>
        </w:rPr>
        <w:t xml:space="preserve">PD short-term treatment non-regimented by European or North American regulatory agencies </w:t>
      </w:r>
      <w:bookmarkEnd w:id="2"/>
      <w:r w:rsidRPr="005442E6">
        <w:rPr>
          <w:lang w:val="en-US"/>
        </w:rPr>
        <w:t xml:space="preserve">with the intention of providing the broadest search possible to avoid missing data. We (LAQ and AEN) manually checked which trials should be included in the systematic review </w:t>
      </w:r>
      <w:proofErr w:type="gramStart"/>
      <w:r w:rsidRPr="008951B2">
        <w:rPr>
          <w:i/>
          <w:lang w:val="en-US"/>
        </w:rPr>
        <w:t>a</w:t>
      </w:r>
      <w:r w:rsidR="007F35C6">
        <w:rPr>
          <w:i/>
          <w:lang w:val="en-US"/>
        </w:rPr>
        <w:t xml:space="preserve"> </w:t>
      </w:r>
      <w:r w:rsidRPr="008951B2">
        <w:rPr>
          <w:i/>
          <w:lang w:val="en-US"/>
        </w:rPr>
        <w:t>poste</w:t>
      </w:r>
      <w:r w:rsidR="007F35C6">
        <w:rPr>
          <w:i/>
          <w:lang w:val="en-US"/>
        </w:rPr>
        <w:t>r</w:t>
      </w:r>
      <w:r w:rsidRPr="008951B2">
        <w:rPr>
          <w:i/>
          <w:lang w:val="en-US"/>
        </w:rPr>
        <w:t>iori</w:t>
      </w:r>
      <w:proofErr w:type="gramEnd"/>
      <w:r w:rsidRPr="005442E6">
        <w:rPr>
          <w:lang w:val="en-US"/>
        </w:rPr>
        <w:t xml:space="preserve">.  </w:t>
      </w:r>
    </w:p>
    <w:p w14:paraId="5276CD0C" w14:textId="77777777" w:rsidR="00062C9B" w:rsidRDefault="00062C9B" w:rsidP="0082618D">
      <w:pPr>
        <w:rPr>
          <w:b/>
          <w:lang w:val="en-US"/>
        </w:rPr>
      </w:pPr>
    </w:p>
    <w:p w14:paraId="32A519CE" w14:textId="77777777" w:rsidR="00062C9B" w:rsidRDefault="00062C9B" w:rsidP="0082618D">
      <w:pPr>
        <w:rPr>
          <w:b/>
          <w:lang w:val="en-US"/>
        </w:rPr>
      </w:pPr>
    </w:p>
    <w:p w14:paraId="02DBC284" w14:textId="77777777" w:rsidR="00062C9B" w:rsidRDefault="00062C9B" w:rsidP="0082618D">
      <w:pPr>
        <w:rPr>
          <w:b/>
          <w:lang w:val="en-US"/>
        </w:rPr>
      </w:pPr>
    </w:p>
    <w:p w14:paraId="43C1EACA" w14:textId="77777777" w:rsidR="00062C9B" w:rsidRDefault="00062C9B" w:rsidP="0082618D">
      <w:pPr>
        <w:rPr>
          <w:b/>
          <w:lang w:val="en-US"/>
        </w:rPr>
      </w:pPr>
    </w:p>
    <w:p w14:paraId="01592101" w14:textId="77777777" w:rsidR="00062C9B" w:rsidRDefault="00062C9B" w:rsidP="0082618D">
      <w:pPr>
        <w:rPr>
          <w:b/>
          <w:lang w:val="en-US"/>
        </w:rPr>
      </w:pPr>
    </w:p>
    <w:p w14:paraId="5353D0C5" w14:textId="77777777" w:rsidR="00062C9B" w:rsidRDefault="00062C9B" w:rsidP="0082618D">
      <w:pPr>
        <w:rPr>
          <w:b/>
          <w:lang w:val="en-US"/>
        </w:rPr>
      </w:pPr>
    </w:p>
    <w:p w14:paraId="517CF241" w14:textId="77777777" w:rsidR="00062C9B" w:rsidRDefault="00062C9B" w:rsidP="0082618D">
      <w:pPr>
        <w:rPr>
          <w:b/>
          <w:lang w:val="en-US"/>
        </w:rPr>
      </w:pPr>
    </w:p>
    <w:p w14:paraId="41668101" w14:textId="77777777" w:rsidR="00062C9B" w:rsidRDefault="00062C9B" w:rsidP="0082618D">
      <w:pPr>
        <w:rPr>
          <w:b/>
          <w:lang w:val="en-US"/>
        </w:rPr>
      </w:pPr>
    </w:p>
    <w:p w14:paraId="146FD197" w14:textId="77777777" w:rsidR="00062C9B" w:rsidRDefault="00062C9B" w:rsidP="0082618D">
      <w:pPr>
        <w:rPr>
          <w:b/>
          <w:lang w:val="en-US"/>
        </w:rPr>
      </w:pPr>
    </w:p>
    <w:p w14:paraId="20C8599C" w14:textId="77777777" w:rsidR="00062C9B" w:rsidRDefault="00062C9B" w:rsidP="0082618D">
      <w:pPr>
        <w:rPr>
          <w:b/>
          <w:lang w:val="en-US"/>
        </w:rPr>
      </w:pPr>
    </w:p>
    <w:p w14:paraId="412281A6" w14:textId="77777777" w:rsidR="00062C9B" w:rsidRDefault="00062C9B" w:rsidP="0082618D">
      <w:pPr>
        <w:rPr>
          <w:b/>
          <w:lang w:val="en-US"/>
        </w:rPr>
      </w:pPr>
    </w:p>
    <w:p w14:paraId="63D49E2F" w14:textId="77777777" w:rsidR="00062C9B" w:rsidRDefault="00062C9B" w:rsidP="0082618D">
      <w:pPr>
        <w:rPr>
          <w:b/>
          <w:lang w:val="en-US"/>
        </w:rPr>
      </w:pPr>
    </w:p>
    <w:p w14:paraId="6EC56BF4" w14:textId="77777777" w:rsidR="00062C9B" w:rsidRDefault="00062C9B" w:rsidP="0082618D">
      <w:pPr>
        <w:rPr>
          <w:b/>
          <w:lang w:val="en-US"/>
        </w:rPr>
      </w:pPr>
    </w:p>
    <w:p w14:paraId="26CB6BA6" w14:textId="77777777" w:rsidR="00062C9B" w:rsidRDefault="00062C9B" w:rsidP="0082618D">
      <w:pPr>
        <w:rPr>
          <w:b/>
          <w:lang w:val="en-US"/>
        </w:rPr>
      </w:pPr>
    </w:p>
    <w:p w14:paraId="64ED8A75" w14:textId="77777777" w:rsidR="00062C9B" w:rsidRDefault="00062C9B" w:rsidP="0082618D">
      <w:pPr>
        <w:rPr>
          <w:b/>
          <w:lang w:val="en-US"/>
        </w:rPr>
      </w:pPr>
    </w:p>
    <w:p w14:paraId="07E58B77" w14:textId="77777777" w:rsidR="00062C9B" w:rsidRDefault="00062C9B" w:rsidP="0082618D">
      <w:pPr>
        <w:rPr>
          <w:b/>
          <w:lang w:val="en-US"/>
        </w:rPr>
      </w:pPr>
    </w:p>
    <w:p w14:paraId="0C24095C" w14:textId="77777777" w:rsidR="00062C9B" w:rsidRDefault="00062C9B" w:rsidP="0082618D">
      <w:pPr>
        <w:rPr>
          <w:b/>
          <w:lang w:val="en-US"/>
        </w:rPr>
      </w:pPr>
    </w:p>
    <w:p w14:paraId="5D87B994" w14:textId="77777777" w:rsidR="00062C9B" w:rsidRDefault="00062C9B" w:rsidP="0082618D">
      <w:pPr>
        <w:rPr>
          <w:b/>
          <w:lang w:val="en-US"/>
        </w:rPr>
      </w:pPr>
    </w:p>
    <w:p w14:paraId="3AE75495" w14:textId="77777777" w:rsidR="00062C9B" w:rsidRDefault="00062C9B" w:rsidP="0082618D">
      <w:pPr>
        <w:rPr>
          <w:b/>
          <w:lang w:val="en-US"/>
        </w:rPr>
      </w:pPr>
    </w:p>
    <w:p w14:paraId="57A4AE98" w14:textId="77777777" w:rsidR="00062C9B" w:rsidRDefault="00062C9B" w:rsidP="0082618D">
      <w:pPr>
        <w:rPr>
          <w:b/>
          <w:lang w:val="en-US"/>
        </w:rPr>
      </w:pPr>
    </w:p>
    <w:p w14:paraId="63CAEE95" w14:textId="77777777" w:rsidR="00062C9B" w:rsidRDefault="00062C9B" w:rsidP="0082618D">
      <w:pPr>
        <w:rPr>
          <w:b/>
          <w:lang w:val="en-US"/>
        </w:rPr>
      </w:pPr>
    </w:p>
    <w:p w14:paraId="7B2FC382" w14:textId="77777777" w:rsidR="0082618D" w:rsidRPr="00841823" w:rsidRDefault="0082618D" w:rsidP="0082618D">
      <w:pPr>
        <w:rPr>
          <w:b/>
          <w:lang w:val="en-US"/>
        </w:rPr>
      </w:pPr>
      <w:r w:rsidRPr="00841823">
        <w:rPr>
          <w:b/>
          <w:lang w:val="en-US"/>
        </w:rPr>
        <w:t>Search results</w:t>
      </w:r>
    </w:p>
    <w:p w14:paraId="726C5C51" w14:textId="77777777" w:rsidR="0082618D" w:rsidRPr="00841823" w:rsidRDefault="0082618D" w:rsidP="0082618D">
      <w:pPr>
        <w:rPr>
          <w:lang w:val="en-US"/>
        </w:rPr>
      </w:pPr>
    </w:p>
    <w:p w14:paraId="421E86A3" w14:textId="77777777" w:rsidR="0082618D" w:rsidRPr="00841823" w:rsidRDefault="0082618D" w:rsidP="0082618D">
      <w:pPr>
        <w:rPr>
          <w:b/>
          <w:lang w:val="en-US"/>
        </w:rPr>
      </w:pPr>
      <w:r w:rsidRPr="00841823">
        <w:rPr>
          <w:b/>
          <w:lang w:val="en-US"/>
        </w:rPr>
        <w:t>Web of Science Search- 25</w:t>
      </w:r>
      <w:r w:rsidRPr="00841823">
        <w:rPr>
          <w:b/>
          <w:vertAlign w:val="superscript"/>
          <w:lang w:val="en-US"/>
        </w:rPr>
        <w:t>th</w:t>
      </w:r>
      <w:r w:rsidRPr="00841823">
        <w:rPr>
          <w:b/>
          <w:lang w:val="en-US"/>
        </w:rPr>
        <w:t xml:space="preserve"> </w:t>
      </w:r>
      <w:proofErr w:type="spellStart"/>
      <w:r w:rsidRPr="00841823">
        <w:rPr>
          <w:b/>
          <w:lang w:val="en-US"/>
        </w:rPr>
        <w:t>april</w:t>
      </w:r>
      <w:proofErr w:type="spellEnd"/>
      <w:r w:rsidRPr="00841823">
        <w:rPr>
          <w:b/>
          <w:lang w:val="en-US"/>
        </w:rPr>
        <w:t xml:space="preserve"> 2018</w:t>
      </w:r>
    </w:p>
    <w:p w14:paraId="281FF4C2" w14:textId="77777777" w:rsidR="0082618D" w:rsidRDefault="0082618D" w:rsidP="0082618D">
      <w:pPr>
        <w:pStyle w:val="PargrafodaLista"/>
        <w:ind w:left="1080"/>
        <w:rPr>
          <w:lang w:val="en-US"/>
        </w:rPr>
      </w:pPr>
    </w:p>
    <w:p w14:paraId="6CFD6C46" w14:textId="77777777" w:rsidR="0082618D" w:rsidRDefault="0082618D" w:rsidP="0082618D">
      <w:pPr>
        <w:pStyle w:val="PargrafodaLista"/>
        <w:ind w:left="1080"/>
        <w:rPr>
          <w:lang w:val="en-US"/>
        </w:rPr>
      </w:pPr>
      <w:r>
        <w:rPr>
          <w:noProof/>
        </w:rPr>
        <w:drawing>
          <wp:inline distT="0" distB="0" distL="0" distR="0" wp14:anchorId="267C1E15" wp14:editId="029AC2B5">
            <wp:extent cx="5400040" cy="30359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5935"/>
                    </a:xfrm>
                    <a:prstGeom prst="rect">
                      <a:avLst/>
                    </a:prstGeom>
                  </pic:spPr>
                </pic:pic>
              </a:graphicData>
            </a:graphic>
          </wp:inline>
        </w:drawing>
      </w:r>
    </w:p>
    <w:p w14:paraId="512FA34D" w14:textId="77777777" w:rsidR="0082618D" w:rsidRDefault="0082618D" w:rsidP="0082618D">
      <w:pPr>
        <w:pStyle w:val="PargrafodaLista"/>
        <w:ind w:left="1080"/>
        <w:rPr>
          <w:lang w:val="en-US"/>
        </w:rPr>
      </w:pPr>
    </w:p>
    <w:p w14:paraId="2B98B424" w14:textId="77777777" w:rsidR="0082618D" w:rsidRDefault="0082618D" w:rsidP="0082618D">
      <w:pPr>
        <w:pStyle w:val="PargrafodaLista"/>
        <w:ind w:left="1080"/>
        <w:rPr>
          <w:lang w:val="en-US"/>
        </w:rPr>
      </w:pPr>
    </w:p>
    <w:p w14:paraId="1C438386" w14:textId="77777777" w:rsidR="0082618D" w:rsidRPr="001B6A52" w:rsidRDefault="0082618D" w:rsidP="0082618D">
      <w:pPr>
        <w:rPr>
          <w:b/>
        </w:rPr>
      </w:pPr>
      <w:proofErr w:type="spellStart"/>
      <w:r w:rsidRPr="001B6A52">
        <w:rPr>
          <w:b/>
        </w:rPr>
        <w:t>Pubmed</w:t>
      </w:r>
      <w:proofErr w:type="spellEnd"/>
      <w:r w:rsidRPr="001B6A52">
        <w:rPr>
          <w:b/>
        </w:rPr>
        <w:t xml:space="preserve"> </w:t>
      </w:r>
      <w:proofErr w:type="spellStart"/>
      <w:r w:rsidRPr="001B6A52">
        <w:rPr>
          <w:b/>
        </w:rPr>
        <w:t>Search</w:t>
      </w:r>
      <w:proofErr w:type="spellEnd"/>
      <w:r w:rsidRPr="001B6A52">
        <w:rPr>
          <w:b/>
        </w:rPr>
        <w:t>- 25</w:t>
      </w:r>
      <w:r w:rsidRPr="001B6A52">
        <w:rPr>
          <w:b/>
          <w:vertAlign w:val="superscript"/>
        </w:rPr>
        <w:t>th</w:t>
      </w:r>
      <w:r w:rsidRPr="001B6A52">
        <w:rPr>
          <w:b/>
        </w:rPr>
        <w:t xml:space="preserve"> </w:t>
      </w:r>
      <w:proofErr w:type="spellStart"/>
      <w:r w:rsidRPr="001B6A52">
        <w:rPr>
          <w:b/>
        </w:rPr>
        <w:t>april</w:t>
      </w:r>
      <w:proofErr w:type="spellEnd"/>
      <w:r w:rsidRPr="001B6A52">
        <w:rPr>
          <w:b/>
        </w:rPr>
        <w:t xml:space="preserve"> 2018</w:t>
      </w:r>
    </w:p>
    <w:p w14:paraId="6519793B" w14:textId="77777777" w:rsidR="0082618D" w:rsidRDefault="0082618D" w:rsidP="0082618D">
      <w:pPr>
        <w:pStyle w:val="PargrafodaLista"/>
        <w:ind w:left="1080"/>
        <w:rPr>
          <w:lang w:val="en-US"/>
        </w:rPr>
      </w:pPr>
      <w:r>
        <w:rPr>
          <w:noProof/>
        </w:rPr>
        <w:drawing>
          <wp:inline distT="0" distB="0" distL="0" distR="0" wp14:anchorId="062C3A47" wp14:editId="69C462D3">
            <wp:extent cx="5477537" cy="3079750"/>
            <wp:effectExtent l="0" t="0" r="889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2462" cy="3082519"/>
                    </a:xfrm>
                    <a:prstGeom prst="rect">
                      <a:avLst/>
                    </a:prstGeom>
                  </pic:spPr>
                </pic:pic>
              </a:graphicData>
            </a:graphic>
          </wp:inline>
        </w:drawing>
      </w:r>
    </w:p>
    <w:p w14:paraId="1D4CA633" w14:textId="77777777" w:rsidR="0082618D" w:rsidRDefault="0082618D" w:rsidP="0082618D">
      <w:pPr>
        <w:pStyle w:val="PargrafodaLista"/>
        <w:ind w:left="1080"/>
        <w:rPr>
          <w:lang w:val="en-US"/>
        </w:rPr>
      </w:pPr>
    </w:p>
    <w:p w14:paraId="2090BD3C" w14:textId="77777777" w:rsidR="0082618D" w:rsidRDefault="0082618D" w:rsidP="0082618D">
      <w:pPr>
        <w:rPr>
          <w:b/>
          <w:lang w:val="en-US"/>
        </w:rPr>
      </w:pPr>
    </w:p>
    <w:p w14:paraId="6BB85DF1" w14:textId="77777777" w:rsidR="0082618D" w:rsidRDefault="0082618D" w:rsidP="0082618D">
      <w:pPr>
        <w:rPr>
          <w:b/>
          <w:lang w:val="en-US"/>
        </w:rPr>
      </w:pPr>
    </w:p>
    <w:p w14:paraId="1AF8DAC4" w14:textId="77777777" w:rsidR="0082618D" w:rsidRPr="00841823" w:rsidRDefault="0082618D" w:rsidP="0082618D">
      <w:pPr>
        <w:rPr>
          <w:b/>
          <w:lang w:val="en-US"/>
        </w:rPr>
      </w:pPr>
      <w:r w:rsidRPr="00841823">
        <w:rPr>
          <w:b/>
          <w:lang w:val="en-US"/>
        </w:rPr>
        <w:t>Cochrane Central Register of Controlled Trials Search- 25</w:t>
      </w:r>
      <w:r w:rsidRPr="00841823">
        <w:rPr>
          <w:b/>
          <w:vertAlign w:val="superscript"/>
          <w:lang w:val="en-US"/>
        </w:rPr>
        <w:t>th</w:t>
      </w:r>
      <w:r w:rsidRPr="00841823">
        <w:rPr>
          <w:b/>
          <w:lang w:val="en-US"/>
        </w:rPr>
        <w:t xml:space="preserve"> </w:t>
      </w:r>
      <w:proofErr w:type="spellStart"/>
      <w:r w:rsidRPr="00841823">
        <w:rPr>
          <w:b/>
          <w:lang w:val="en-US"/>
        </w:rPr>
        <w:t>april</w:t>
      </w:r>
      <w:proofErr w:type="spellEnd"/>
      <w:r w:rsidRPr="00841823">
        <w:rPr>
          <w:b/>
          <w:lang w:val="en-US"/>
        </w:rPr>
        <w:t xml:space="preserve"> 2018</w:t>
      </w:r>
    </w:p>
    <w:p w14:paraId="57ED608D" w14:textId="77777777" w:rsidR="0082618D" w:rsidRDefault="0082618D" w:rsidP="0082618D">
      <w:pPr>
        <w:pStyle w:val="PargrafodaLista"/>
        <w:ind w:left="1080"/>
        <w:rPr>
          <w:lang w:val="en-US"/>
        </w:rPr>
      </w:pPr>
      <w:r>
        <w:rPr>
          <w:noProof/>
        </w:rPr>
        <w:drawing>
          <wp:inline distT="0" distB="0" distL="0" distR="0" wp14:anchorId="2E102FDB" wp14:editId="3E08AEBD">
            <wp:extent cx="5400040" cy="30359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5935"/>
                    </a:xfrm>
                    <a:prstGeom prst="rect">
                      <a:avLst/>
                    </a:prstGeom>
                  </pic:spPr>
                </pic:pic>
              </a:graphicData>
            </a:graphic>
          </wp:inline>
        </w:drawing>
      </w:r>
    </w:p>
    <w:p w14:paraId="489DE8C6" w14:textId="77777777" w:rsidR="0082618D" w:rsidRDefault="0082618D" w:rsidP="0082618D">
      <w:pPr>
        <w:pStyle w:val="PargrafodaLista"/>
        <w:ind w:left="1080"/>
        <w:rPr>
          <w:lang w:val="en-US"/>
        </w:rPr>
      </w:pPr>
    </w:p>
    <w:p w14:paraId="6CF7CED1" w14:textId="77777777" w:rsidR="0082618D" w:rsidRDefault="0082618D" w:rsidP="0082618D">
      <w:pPr>
        <w:pStyle w:val="PargrafodaLista"/>
        <w:ind w:left="1080"/>
        <w:rPr>
          <w:lang w:val="en-US"/>
        </w:rPr>
      </w:pPr>
    </w:p>
    <w:p w14:paraId="79C60E6D" w14:textId="77777777" w:rsidR="00602612" w:rsidRPr="00841823" w:rsidRDefault="00602612" w:rsidP="00602612">
      <w:pPr>
        <w:rPr>
          <w:b/>
          <w:lang w:val="en-US"/>
        </w:rPr>
      </w:pPr>
      <w:r w:rsidRPr="00841823">
        <w:rPr>
          <w:b/>
          <w:lang w:val="en-US"/>
        </w:rPr>
        <w:t>Web of Science Search- 2</w:t>
      </w:r>
      <w:r>
        <w:rPr>
          <w:b/>
          <w:lang w:val="en-US"/>
        </w:rPr>
        <w:t>0</w:t>
      </w:r>
      <w:r w:rsidRPr="00841823">
        <w:rPr>
          <w:b/>
          <w:vertAlign w:val="superscript"/>
          <w:lang w:val="en-US"/>
        </w:rPr>
        <w:t>th</w:t>
      </w:r>
      <w:r w:rsidRPr="00841823">
        <w:rPr>
          <w:b/>
          <w:lang w:val="en-US"/>
        </w:rPr>
        <w:t xml:space="preserve"> </w:t>
      </w:r>
      <w:r>
        <w:rPr>
          <w:b/>
          <w:lang w:val="en-US"/>
        </w:rPr>
        <w:t>January</w:t>
      </w:r>
      <w:r w:rsidRPr="00841823">
        <w:rPr>
          <w:b/>
          <w:lang w:val="en-US"/>
        </w:rPr>
        <w:t xml:space="preserve"> 201</w:t>
      </w:r>
      <w:r>
        <w:rPr>
          <w:b/>
          <w:lang w:val="en-US"/>
        </w:rPr>
        <w:t>9</w:t>
      </w:r>
    </w:p>
    <w:p w14:paraId="3E245805" w14:textId="77777777" w:rsidR="0082618D" w:rsidRDefault="00602612" w:rsidP="0082618D">
      <w:pPr>
        <w:pStyle w:val="PargrafodaLista"/>
        <w:ind w:left="1080"/>
        <w:rPr>
          <w:lang w:val="en-US"/>
        </w:rPr>
      </w:pPr>
      <w:r>
        <w:rPr>
          <w:noProof/>
        </w:rPr>
        <w:drawing>
          <wp:inline distT="0" distB="0" distL="0" distR="0" wp14:anchorId="6E245BC1" wp14:editId="03E0E5D1">
            <wp:extent cx="5591101" cy="31432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9545" cy="3147997"/>
                    </a:xfrm>
                    <a:prstGeom prst="rect">
                      <a:avLst/>
                    </a:prstGeom>
                  </pic:spPr>
                </pic:pic>
              </a:graphicData>
            </a:graphic>
          </wp:inline>
        </w:drawing>
      </w:r>
    </w:p>
    <w:p w14:paraId="13518B5D" w14:textId="77777777" w:rsidR="00602612" w:rsidRDefault="00602612" w:rsidP="0082618D">
      <w:pPr>
        <w:pStyle w:val="PargrafodaLista"/>
        <w:ind w:left="1080"/>
        <w:rPr>
          <w:lang w:val="en-US"/>
        </w:rPr>
      </w:pPr>
    </w:p>
    <w:p w14:paraId="3A5C3691" w14:textId="77777777" w:rsidR="00602612" w:rsidRDefault="00602612" w:rsidP="0082618D">
      <w:pPr>
        <w:pStyle w:val="PargrafodaLista"/>
        <w:ind w:left="1080"/>
        <w:rPr>
          <w:lang w:val="en-US"/>
        </w:rPr>
      </w:pPr>
    </w:p>
    <w:p w14:paraId="7EA632F6" w14:textId="77777777" w:rsidR="00602612" w:rsidRDefault="00602612" w:rsidP="00602612">
      <w:pPr>
        <w:pStyle w:val="PargrafodaLista"/>
        <w:ind w:left="1080"/>
        <w:rPr>
          <w:lang w:val="en-US"/>
        </w:rPr>
      </w:pPr>
    </w:p>
    <w:p w14:paraId="48FE02D9" w14:textId="77777777" w:rsidR="00602612" w:rsidRDefault="00602612" w:rsidP="00602612">
      <w:pPr>
        <w:rPr>
          <w:b/>
          <w:lang w:val="en-US"/>
        </w:rPr>
      </w:pPr>
    </w:p>
    <w:p w14:paraId="53C025DC" w14:textId="77777777" w:rsidR="00602612" w:rsidRDefault="00602612" w:rsidP="00602612">
      <w:pPr>
        <w:rPr>
          <w:b/>
          <w:lang w:val="en-US"/>
        </w:rPr>
      </w:pPr>
    </w:p>
    <w:p w14:paraId="0D793966" w14:textId="77777777" w:rsidR="00602612" w:rsidRDefault="00602612" w:rsidP="00602612">
      <w:pPr>
        <w:rPr>
          <w:b/>
          <w:lang w:val="en-US"/>
        </w:rPr>
      </w:pPr>
    </w:p>
    <w:p w14:paraId="7E9BB4AD" w14:textId="77777777" w:rsidR="00602612" w:rsidRPr="00841823" w:rsidRDefault="00602612" w:rsidP="00602612">
      <w:pPr>
        <w:rPr>
          <w:b/>
          <w:lang w:val="en-US"/>
        </w:rPr>
      </w:pPr>
      <w:proofErr w:type="spellStart"/>
      <w:r>
        <w:rPr>
          <w:b/>
          <w:lang w:val="en-US"/>
        </w:rPr>
        <w:t>Pubmed</w:t>
      </w:r>
      <w:proofErr w:type="spellEnd"/>
      <w:r>
        <w:rPr>
          <w:b/>
          <w:lang w:val="en-US"/>
        </w:rPr>
        <w:t xml:space="preserve"> Search</w:t>
      </w:r>
      <w:r w:rsidRPr="00841823">
        <w:rPr>
          <w:b/>
          <w:lang w:val="en-US"/>
        </w:rPr>
        <w:t>- 2</w:t>
      </w:r>
      <w:r>
        <w:rPr>
          <w:b/>
          <w:lang w:val="en-US"/>
        </w:rPr>
        <w:t>0</w:t>
      </w:r>
      <w:r w:rsidRPr="00841823">
        <w:rPr>
          <w:b/>
          <w:vertAlign w:val="superscript"/>
          <w:lang w:val="en-US"/>
        </w:rPr>
        <w:t>th</w:t>
      </w:r>
      <w:r w:rsidRPr="00841823">
        <w:rPr>
          <w:b/>
          <w:lang w:val="en-US"/>
        </w:rPr>
        <w:t xml:space="preserve"> </w:t>
      </w:r>
      <w:r>
        <w:rPr>
          <w:b/>
          <w:lang w:val="en-US"/>
        </w:rPr>
        <w:t>January</w:t>
      </w:r>
      <w:r w:rsidRPr="00841823">
        <w:rPr>
          <w:b/>
          <w:lang w:val="en-US"/>
        </w:rPr>
        <w:t xml:space="preserve"> 201</w:t>
      </w:r>
      <w:r>
        <w:rPr>
          <w:b/>
          <w:lang w:val="en-US"/>
        </w:rPr>
        <w:t>9</w:t>
      </w:r>
    </w:p>
    <w:p w14:paraId="366F3AA6" w14:textId="77777777" w:rsidR="00602612" w:rsidRDefault="00602612" w:rsidP="0082618D">
      <w:pPr>
        <w:pStyle w:val="PargrafodaLista"/>
        <w:ind w:left="1080"/>
        <w:rPr>
          <w:lang w:val="en-US"/>
        </w:rPr>
      </w:pPr>
      <w:r>
        <w:rPr>
          <w:noProof/>
        </w:rPr>
        <w:drawing>
          <wp:inline distT="0" distB="0" distL="0" distR="0" wp14:anchorId="65DD2936" wp14:editId="7082F5D9">
            <wp:extent cx="5400040" cy="30359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5935"/>
                    </a:xfrm>
                    <a:prstGeom prst="rect">
                      <a:avLst/>
                    </a:prstGeom>
                  </pic:spPr>
                </pic:pic>
              </a:graphicData>
            </a:graphic>
          </wp:inline>
        </w:drawing>
      </w:r>
    </w:p>
    <w:p w14:paraId="6429B810" w14:textId="77777777" w:rsidR="00602612" w:rsidRDefault="00602612" w:rsidP="0082618D">
      <w:pPr>
        <w:pStyle w:val="PargrafodaLista"/>
        <w:ind w:left="1080"/>
        <w:rPr>
          <w:lang w:val="en-US"/>
        </w:rPr>
      </w:pPr>
    </w:p>
    <w:p w14:paraId="2F871BC6" w14:textId="77777777" w:rsidR="00602612" w:rsidRDefault="00602612" w:rsidP="00602612">
      <w:pPr>
        <w:rPr>
          <w:b/>
          <w:lang w:val="en-US"/>
        </w:rPr>
      </w:pPr>
      <w:r w:rsidRPr="00841823">
        <w:rPr>
          <w:b/>
          <w:lang w:val="en-US"/>
        </w:rPr>
        <w:t>Cochrane Central Register of Controlled Trials Search- 2</w:t>
      </w:r>
      <w:r>
        <w:rPr>
          <w:b/>
          <w:lang w:val="en-US"/>
        </w:rPr>
        <w:t>0</w:t>
      </w:r>
      <w:r w:rsidRPr="00841823">
        <w:rPr>
          <w:b/>
          <w:vertAlign w:val="superscript"/>
          <w:lang w:val="en-US"/>
        </w:rPr>
        <w:t>th</w:t>
      </w:r>
      <w:r w:rsidRPr="00841823">
        <w:rPr>
          <w:b/>
          <w:lang w:val="en-US"/>
        </w:rPr>
        <w:t xml:space="preserve"> </w:t>
      </w:r>
      <w:r>
        <w:rPr>
          <w:b/>
          <w:lang w:val="en-US"/>
        </w:rPr>
        <w:t>January</w:t>
      </w:r>
      <w:r w:rsidRPr="00841823">
        <w:rPr>
          <w:b/>
          <w:lang w:val="en-US"/>
        </w:rPr>
        <w:t xml:space="preserve"> 201</w:t>
      </w:r>
      <w:r>
        <w:rPr>
          <w:b/>
          <w:lang w:val="en-US"/>
        </w:rPr>
        <w:t>9</w:t>
      </w:r>
    </w:p>
    <w:p w14:paraId="6D414C39" w14:textId="77777777" w:rsidR="00602612" w:rsidRPr="00841823" w:rsidRDefault="00602612" w:rsidP="0054645F">
      <w:pPr>
        <w:jc w:val="right"/>
        <w:rPr>
          <w:b/>
          <w:lang w:val="en-US"/>
        </w:rPr>
      </w:pPr>
      <w:r>
        <w:rPr>
          <w:noProof/>
        </w:rPr>
        <w:drawing>
          <wp:inline distT="0" distB="0" distL="0" distR="0" wp14:anchorId="6B1E81FC" wp14:editId="0C6DA001">
            <wp:extent cx="5286375" cy="297203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4341" cy="2976510"/>
                    </a:xfrm>
                    <a:prstGeom prst="rect">
                      <a:avLst/>
                    </a:prstGeom>
                  </pic:spPr>
                </pic:pic>
              </a:graphicData>
            </a:graphic>
          </wp:inline>
        </w:drawing>
      </w:r>
    </w:p>
    <w:p w14:paraId="7D1629FA" w14:textId="77777777" w:rsidR="00602612" w:rsidRPr="00AA1473" w:rsidRDefault="00602612" w:rsidP="0082618D">
      <w:pPr>
        <w:pStyle w:val="PargrafodaLista"/>
        <w:ind w:left="1080"/>
        <w:rPr>
          <w:lang w:val="en-US"/>
        </w:rPr>
      </w:pPr>
    </w:p>
    <w:sectPr w:rsidR="00602612" w:rsidRPr="00AA1473" w:rsidSect="00EF288D">
      <w:pgSz w:w="11906" w:h="16838"/>
      <w:pgMar w:top="1417" w:right="1274"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C1517"/>
    <w:multiLevelType w:val="hybridMultilevel"/>
    <w:tmpl w:val="21DAF7D6"/>
    <w:lvl w:ilvl="0" w:tplc="53CAC16E">
      <w:start w:val="1"/>
      <w:numFmt w:val="decimal"/>
      <w:lvlText w:val="%1."/>
      <w:lvlJc w:val="left"/>
      <w:pPr>
        <w:ind w:left="720" w:hanging="360"/>
      </w:pPr>
      <w:rPr>
        <w:rFonts w:cstheme="minorBidi" w:hint="default"/>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47744FB"/>
    <w:multiLevelType w:val="hybridMultilevel"/>
    <w:tmpl w:val="595820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514B7379"/>
    <w:multiLevelType w:val="hybridMultilevel"/>
    <w:tmpl w:val="11AE9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D816F0B"/>
    <w:multiLevelType w:val="hybridMultilevel"/>
    <w:tmpl w:val="F3884500"/>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88D"/>
    <w:rsid w:val="000064E3"/>
    <w:rsid w:val="00062C9B"/>
    <w:rsid w:val="00123EC4"/>
    <w:rsid w:val="001B6A52"/>
    <w:rsid w:val="002551DD"/>
    <w:rsid w:val="00307C81"/>
    <w:rsid w:val="00395C03"/>
    <w:rsid w:val="003A295D"/>
    <w:rsid w:val="00431FBD"/>
    <w:rsid w:val="004534B4"/>
    <w:rsid w:val="004E16AB"/>
    <w:rsid w:val="004E63B7"/>
    <w:rsid w:val="0054645F"/>
    <w:rsid w:val="00600B3D"/>
    <w:rsid w:val="00602612"/>
    <w:rsid w:val="00686477"/>
    <w:rsid w:val="00735BAC"/>
    <w:rsid w:val="007F35C6"/>
    <w:rsid w:val="0082618D"/>
    <w:rsid w:val="00841823"/>
    <w:rsid w:val="008951B2"/>
    <w:rsid w:val="00AA1473"/>
    <w:rsid w:val="00B004E6"/>
    <w:rsid w:val="00B75569"/>
    <w:rsid w:val="00C70606"/>
    <w:rsid w:val="00C75A71"/>
    <w:rsid w:val="00EF288D"/>
    <w:rsid w:val="00EF5726"/>
    <w:rsid w:val="00F47EAA"/>
    <w:rsid w:val="00F7346B"/>
    <w:rsid w:val="00FE495F"/>
    <w:rsid w:val="00FF1E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4096"/>
  <w15:chartTrackingRefBased/>
  <w15:docId w15:val="{5D1748AD-5817-46D0-A899-00F92D43A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75569"/>
    <w:pPr>
      <w:ind w:left="720"/>
      <w:contextualSpacing/>
    </w:pPr>
  </w:style>
  <w:style w:type="paragraph" w:styleId="Textodebalo">
    <w:name w:val="Balloon Text"/>
    <w:basedOn w:val="Normal"/>
    <w:link w:val="TextodebaloChar"/>
    <w:uiPriority w:val="99"/>
    <w:semiHidden/>
    <w:unhideWhenUsed/>
    <w:rsid w:val="00123E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23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939</Words>
  <Characters>5072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Laiana Quagliato</dc:creator>
  <cp:keywords/>
  <dc:description/>
  <cp:lastModifiedBy>Laiana Quagliato</cp:lastModifiedBy>
  <cp:revision>4</cp:revision>
  <dcterms:created xsi:type="dcterms:W3CDTF">2019-02-20T10:58:00Z</dcterms:created>
  <dcterms:modified xsi:type="dcterms:W3CDTF">2019-04-16T17:15:00Z</dcterms:modified>
</cp:coreProperties>
</file>